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B77386">
      <w:pPr>
        <w:keepNext w:val="0"/>
        <w:keepLines w:val="0"/>
        <w:pageBreakBefore w:val="0"/>
        <w:widowControl/>
        <w:pBdr>
          <w:top w:val="none" w:color="000000" w:sz="0" w:space="0"/>
          <w:left w:val="none" w:color="000000" w:sz="0" w:space="0"/>
          <w:bottom w:val="none" w:color="000000" w:sz="0" w:space="0"/>
          <w:right w:val="none" w:color="000000" w:sz="0" w:space="0"/>
          <w:between w:val="none" w:color="000000" w:sz="0" w:space="0"/>
        </w:pBdr>
        <w:shd w:val="clear" w:fill="auto"/>
        <w:spacing w:before="0" w:after="0" w:line="360" w:lineRule="auto"/>
        <w:ind w:left="0" w:right="0" w:firstLine="0"/>
        <w:jc w:val="center"/>
        <w:rPr>
          <w:rFonts w:hint="default" w:ascii="Times New Roman" w:hAnsi="Times New Roman" w:cs="Times New Roman"/>
          <w:sz w:val="40"/>
          <w:szCs w:val="40"/>
        </w:rPr>
      </w:pPr>
      <w:r>
        <w:rPr>
          <w:rFonts w:hint="default" w:ascii="Times New Roman" w:hAnsi="Times New Roman" w:eastAsia="Arial" w:cs="Times New Roman"/>
          <w:b/>
          <w:bCs/>
          <w:i w:val="0"/>
          <w:iCs w:val="0"/>
          <w:smallCaps w:val="0"/>
          <w:strike w:val="0"/>
          <w:color w:val="auto"/>
          <w:sz w:val="40"/>
          <w:szCs w:val="40"/>
          <w:u w:val="none"/>
          <w:shd w:val="clear" w:fill="auto"/>
          <w:vertAlign w:val="baseline"/>
          <w:rtl w:val="0"/>
        </w:rPr>
        <w:t>DESIGN AND EVALUATE FIRE SPRINKLER MECHANISM EMPLOYING SHAPE MEMORY ALLOY TECHNOLOGY THROUGH SIMULATION</w:t>
      </w:r>
    </w:p>
    <w:p w14:paraId="79763F10">
      <w:pPr>
        <w:spacing w:line="360" w:lineRule="auto"/>
        <w:ind w:left="0" w:leftChars="0" w:firstLine="0" w:firstLineChars="0"/>
        <w:jc w:val="center"/>
        <w:rPr>
          <w:rFonts w:hint="default" w:ascii="Times New Roman" w:hAnsi="Times New Roman" w:cs="Times New Roman"/>
          <w:sz w:val="22"/>
          <w:szCs w:val="22"/>
          <w:vertAlign w:val="superscript"/>
          <w:lang w:val="en-US"/>
        </w:rPr>
      </w:pPr>
      <w:r>
        <w:rPr>
          <w:rFonts w:hint="default" w:ascii="Times New Roman" w:hAnsi="Times New Roman" w:cs="Times New Roman"/>
          <w:sz w:val="22"/>
          <w:szCs w:val="22"/>
          <w:lang w:val="en-US"/>
        </w:rPr>
        <w:t/>
      </w:r>
      <w:r>
        <w:rPr>
          <w:rFonts w:hint="default" w:ascii="Times New Roman" w:hAnsi="Times New Roman" w:cs="Times New Roman"/>
          <w:sz w:val="22"/>
          <w:szCs w:val="22"/>
          <w:vertAlign w:val="superscript"/>
          <w:lang w:val="en-US"/>
        </w:rPr>
        <w:t xml:space="preserve"/>
      </w:r>
      <w:r>
        <w:rPr>
          <w:rFonts w:hint="default" w:ascii="Times New Roman" w:hAnsi="Times New Roman" w:cs="Times New Roman"/>
          <w:sz w:val="22"/>
          <w:szCs w:val="22"/>
          <w:vertAlign w:val="baseline"/>
          <w:lang w:val="en-US"/>
        </w:rPr>
        <w:t/>
      </w:r>
      <w:r>
        <w:rPr>
          <w:rFonts w:hint="default" w:ascii="Times New Roman" w:hAnsi="Times New Roman" w:cs="Times New Roman"/>
          <w:sz w:val="22"/>
          <w:szCs w:val="22"/>
          <w:vertAlign w:val="superscript"/>
          <w:lang w:val="en-US"/>
        </w:rPr>
        <w:t xml:space="preserve"/>
      </w:r>
      <w:r>
        <w:rPr>
          <w:rFonts w:hint="default" w:ascii="Times New Roman" w:hAnsi="Times New Roman" w:cs="Times New Roman"/>
          <w:sz w:val="22"/>
          <w:szCs w:val="22"/>
          <w:vertAlign w:val="baseline"/>
          <w:lang w:val="en-US"/>
        </w:rPr>
        <w:t/>
      </w:r>
      <w:r>
        <w:rPr>
          <w:rFonts w:hint="default" w:ascii="Times New Roman" w:hAnsi="Times New Roman" w:cs="Times New Roman"/>
          <w:sz w:val="22"/>
          <w:szCs w:val="22"/>
          <w:vertAlign w:val="superscript"/>
          <w:lang w:val="en-US"/>
        </w:rPr>
        <w:t/>
      </w:r>
    </w:p>
    <w:p w14:paraId="6A2F2946">
      <w:pPr>
        <w:spacing w:line="360" w:lineRule="auto"/>
        <w:ind w:left="0" w:leftChars="0" w:firstLine="0" w:firstLineChars="0"/>
        <w:jc w:val="center"/>
        <w:rPr>
          <w:rFonts w:hint="default" w:ascii="Times New Roman" w:hAnsi="Times New Roman" w:cs="Times New Roman"/>
          <w:i/>
          <w:iCs/>
          <w:sz w:val="24"/>
          <w:szCs w:val="24"/>
          <w:vertAlign w:val="baseline"/>
          <w:lang w:val="en-US"/>
        </w:rPr>
      </w:pPr>
      <w:r>
        <w:rPr>
          <w:rFonts w:hint="default" w:ascii="Times New Roman" w:hAnsi="Times New Roman" w:cs="Times New Roman"/>
          <w:sz w:val="24"/>
          <w:szCs w:val="24"/>
          <w:vertAlign w:val="superscript"/>
          <w:lang w:val="en-US"/>
        </w:rPr>
        <w:t/>
      </w:r>
      <w:r>
        <w:rPr>
          <w:rFonts w:hint="default" w:ascii="Times New Roman" w:hAnsi="Times New Roman" w:cs="Times New Roman"/>
          <w:i/>
          <w:iCs/>
          <w:sz w:val="24"/>
          <w:szCs w:val="24"/>
          <w:vertAlign w:val="baseline"/>
          <w:lang w:val="en-US"/>
        </w:rPr>
        <w:t/>
      </w:r>
    </w:p>
    <w:p w14:paraId="45623924">
      <w:pPr>
        <w:spacing w:line="360" w:lineRule="auto"/>
        <w:ind w:left="0" w:leftChars="0" w:firstLine="0" w:firstLineChars="0"/>
        <w:jc w:val="center"/>
        <w:rPr>
          <w:rFonts w:hint="default" w:ascii="Times New Roman" w:hAnsi="Times New Roman" w:cs="Times New Roman"/>
          <w:sz w:val="24"/>
          <w:szCs w:val="24"/>
          <w:vertAlign w:val="superscript"/>
          <w:lang w:val="en-US"/>
        </w:rPr>
        <w:sectPr>
          <w:pgSz w:w="11906" w:h="16838"/>
          <w:pgMar w:top="1440" w:right="1800" w:bottom="1440" w:left="1800" w:header="720" w:footer="720" w:gutter="0"/>
          <w:pgBorders>
            <w:top w:val="none" w:sz="0" w:space="0"/>
            <w:left w:val="none" w:sz="0" w:space="0"/>
            <w:bottom w:val="none" w:sz="0" w:space="0"/>
            <w:right w:val="none" w:sz="0" w:space="0"/>
          </w:pgBorders>
          <w:cols w:space="425" w:num="1"/>
          <w:docGrid w:linePitch="360" w:charSpace="0"/>
        </w:sectPr>
      </w:pPr>
    </w:p>
    <w:p w14:paraId="49289C53">
      <w:pPr>
        <w:ind w:left="0" w:leftChars="0" w:firstLine="0" w:firstLineChars="0"/>
        <w:jc w:val="both"/>
        <w:rPr>
          <w:rFonts w:hint="default" w:ascii="Times New Roman" w:hAnsi="Times New Roman" w:cs="Times New Roman"/>
          <w:b/>
          <w:bCs/>
          <w:i/>
          <w:iCs/>
          <w:sz w:val="18"/>
          <w:szCs w:val="18"/>
          <w:vertAlign w:val="baseline"/>
          <w:lang w:val="en-US"/>
        </w:rPr>
      </w:pPr>
      <w:r>
        <w:rPr>
          <w:rFonts w:hint="default" w:ascii="Times New Roman" w:hAnsi="Times New Roman" w:cs="Times New Roman"/>
          <w:b/>
          <w:bCs/>
          <w:sz w:val="18"/>
          <w:szCs w:val="18"/>
          <w:vertAlign w:val="baseline"/>
          <w:lang w:val="en-US"/>
        </w:rPr>
        <w:t xml:space="preserve">Abstract: </w:t>
      </w:r>
      <w:r>
        <w:rPr>
          <w:rFonts w:hint="default" w:ascii="Times New Roman" w:hAnsi="Times New Roman" w:cs="Times New Roman"/>
          <w:b/>
          <w:bCs/>
          <w:i/>
          <w:iCs/>
          <w:sz w:val="18"/>
          <w:szCs w:val="18"/>
          <w:vertAlign w:val="baseline"/>
          <w:lang w:val="en-US"/>
        </w:rPr>
        <w:t>A fire sprinkler system has to detect fire and actuate the sprinklers to discharge water automatically to put out the fire as soon as possible. Currently, when a fusible bulb fire sprinkler is exposed to fire, it opens and discharges water automatically but it is not able to stop the discharge of water when the fire is putout. This study presents the design and evaluation of a reusable fire sprinkler mechanism employing Shape Memory Alloy (SMA) technology through Finite Element Analysis (FEA). Unlike conventional sprinkler systems that use single-use glass bulbs or fusible links, the proposed mechanism utilizes SMA materials capable of automatic activation and reset through reversible phase transformation. Three SMA materials NiTi (Nitinol), NiTiNb, and Cu–Al–Ni were evaluated in terms of activation response time, actuation temperature behavior, generated force, stress distribution, deformation, and life-cycle performance under simulated fire conditions using ANSYS. Results showed that the SMA-based mechanism can automatically actuate during elevated temperatures and return to its original state after cooling, enabling reusable operation and reducing water wastage. Among the materials, NiTi exhibited faster response, NiTiNb demonstrated enhanced thermal stability, and Cu–Al–Ni showed suitability for high-temperature applications. The findings indicate that SMA-integrated sprinkler systems have strong potential for improving fire protection efficiency, reliability, and sustainability.</w:t>
      </w:r>
    </w:p>
    <w:p w14:paraId="596F5EBB">
      <w:pPr>
        <w:ind w:left="0" w:leftChars="0" w:firstLine="0" w:firstLineChars="0"/>
        <w:jc w:val="both"/>
        <w:rPr>
          <w:rFonts w:hint="default" w:ascii="Times New Roman" w:hAnsi="Times New Roman" w:cs="Times New Roman"/>
          <w:b w:val="0"/>
          <w:bCs w:val="0"/>
          <w:sz w:val="18"/>
          <w:szCs w:val="18"/>
          <w:vertAlign w:val="baseline"/>
          <w:lang w:val="en-US"/>
        </w:rPr>
      </w:pPr>
    </w:p>
    <w:p w14:paraId="43CB8251">
      <w:pPr>
        <w:ind w:left="0" w:leftChars="0" w:firstLine="0" w:firstLineChars="0"/>
        <w:jc w:val="both"/>
        <w:rPr>
          <w:rFonts w:hint="default" w:ascii="Times New Roman" w:hAnsi="Times New Roman" w:cs="Times New Roman"/>
          <w:b/>
          <w:bCs/>
          <w:i/>
          <w:iCs/>
          <w:sz w:val="18"/>
          <w:szCs w:val="18"/>
          <w:vertAlign w:val="baseline"/>
          <w:lang w:val="en-US"/>
        </w:rPr>
      </w:pPr>
      <w:r>
        <w:rPr>
          <w:rFonts w:hint="default" w:ascii="Times New Roman" w:hAnsi="Times New Roman" w:cs="Times New Roman"/>
          <w:b/>
          <w:bCs/>
          <w:i/>
          <w:iCs/>
          <w:sz w:val="18"/>
          <w:szCs w:val="18"/>
          <w:vertAlign w:val="baseline"/>
          <w:lang w:val="en-US"/>
        </w:rPr>
        <w:t>Index Terms: Cu–Al–Ni Alloy, Fire Sprinkler Mechanism, NiTi (Nitinol), NiTiNb Alloy, Shape Memory Alloy (SMA)</w:t>
      </w:r>
    </w:p>
    <w:p w14:paraId="31345EF9">
      <w:pPr>
        <w:ind w:left="0" w:leftChars="0" w:firstLine="0" w:firstLineChars="0"/>
        <w:jc w:val="both"/>
        <w:rPr>
          <w:rFonts w:hint="default" w:ascii="Times New Roman" w:hAnsi="Times New Roman" w:cs="Times New Roman"/>
          <w:b/>
          <w:bCs/>
          <w:i/>
          <w:iCs/>
          <w:sz w:val="24"/>
          <w:szCs w:val="24"/>
          <w:vertAlign w:val="baseline"/>
          <w:lang w:val="en-US"/>
        </w:rPr>
      </w:pPr>
    </w:p>
    <w:p w14:paraId="5EEA1068">
      <w:pPr>
        <w:ind w:left="0" w:leftChars="0" w:firstLine="0" w:firstLineChars="0"/>
        <w:jc w:val="both"/>
        <w:rPr>
          <w:rFonts w:hint="default" w:ascii="Times New Roman" w:hAnsi="Times New Roman" w:cs="Times New Roman"/>
          <w:b w:val="0"/>
          <w:bCs w:val="0"/>
          <w:sz w:val="18"/>
          <w:szCs w:val="18"/>
          <w:vertAlign w:val="baseline"/>
          <w:lang w:val="en-US"/>
        </w:rPr>
      </w:pPr>
      <w:r>
        <w:rPr>
          <w:rFonts w:hint="default" w:ascii="Times New Roman" w:hAnsi="Times New Roman" w:cs="Times New Roman"/>
          <w:b w:val="0"/>
          <w:bCs w:val="0"/>
          <w:sz w:val="18"/>
          <w:szCs w:val="18"/>
          <w:vertAlign w:val="baseline"/>
          <w:lang w:val="en-US"/>
        </w:rPr>
        <w:t>This study focuses on the design and development of a Shape Memory Alloy (SMA)-based activation system for fire sprinkler applications using NiTinol, NiTiNb, and CuAlNi materials. Traditional fire sprinkler systems rely on fusible links or glass bulbs that respond to heat, but these components may have limitations in terms of response accuracy, reliability, and reusability. Shape Memory Alloys offer an alternative solution due to their ability to undergo phase transformation and return to a pre-defined shape when exposed to specific temperatures.</w:t>
      </w:r>
    </w:p>
    <w:p w14:paraId="73BC390F">
      <w:pPr>
        <w:ind w:left="0" w:leftChars="0" w:firstLine="0" w:firstLineChars="0"/>
        <w:jc w:val="both"/>
        <w:rPr>
          <w:rFonts w:hint="default" w:ascii="Times New Roman" w:hAnsi="Times New Roman" w:cs="Times New Roman"/>
          <w:b w:val="0"/>
          <w:bCs w:val="0"/>
          <w:sz w:val="18"/>
          <w:szCs w:val="18"/>
          <w:vertAlign w:val="baseline"/>
          <w:lang w:val="en-US"/>
        </w:rPr>
      </w:pPr>
    </w:p>
    <w:p w14:paraId="1D32A88E">
      <w:pPr>
        <w:ind w:left="0" w:leftChars="0" w:firstLine="0" w:firstLineChars="0"/>
        <w:jc w:val="both"/>
        <w:rPr>
          <w:rFonts w:hint="default" w:ascii="Times New Roman" w:hAnsi="Times New Roman" w:cs="Times New Roman"/>
          <w:b w:val="0"/>
          <w:bCs w:val="0"/>
          <w:sz w:val="18"/>
          <w:szCs w:val="18"/>
          <w:vertAlign w:val="baseline"/>
          <w:lang w:val="en-US"/>
        </w:rPr>
      </w:pPr>
      <w:r>
        <w:rPr>
          <w:rFonts w:hint="default" w:ascii="Times New Roman" w:hAnsi="Times New Roman" w:cs="Times New Roman"/>
          <w:b w:val="0"/>
          <w:bCs w:val="0"/>
          <w:sz w:val="18"/>
          <w:szCs w:val="18"/>
          <w:vertAlign w:val="baseline"/>
          <w:lang w:val="en-US"/>
        </w:rPr>
        <w:t>The research investigates the thermal and mechanical behavior of selected SMA materials under controlled heating conditions to determine their activation performance, particularly in terms of deflection and response time. Finite Element Analysis (FEA) is used to simulate the actuation behavior and compare the effectiveness of each material for sprinkler activation.</w:t>
      </w:r>
    </w:p>
    <w:p w14:paraId="7EB96737">
      <w:pPr>
        <w:ind w:left="0" w:leftChars="0" w:firstLine="0" w:firstLineChars="0"/>
        <w:jc w:val="both"/>
        <w:rPr>
          <w:rFonts w:hint="default" w:ascii="Times New Roman" w:hAnsi="Times New Roman" w:cs="Times New Roman"/>
          <w:b w:val="0"/>
          <w:bCs w:val="0"/>
          <w:sz w:val="18"/>
          <w:szCs w:val="18"/>
          <w:vertAlign w:val="baseline"/>
          <w:lang w:val="en-US"/>
        </w:rPr>
      </w:pPr>
    </w:p>
    <w:p w14:paraId="2BA4360A">
      <w:pPr>
        <w:ind w:left="0" w:leftChars="0" w:firstLine="0" w:firstLineChars="0"/>
        <w:jc w:val="both"/>
        <w:rPr>
          <w:rFonts w:hint="default" w:ascii="Times New Roman" w:hAnsi="Times New Roman" w:cs="Times New Roman"/>
          <w:b w:val="0"/>
          <w:bCs w:val="0"/>
          <w:sz w:val="18"/>
          <w:szCs w:val="18"/>
          <w:vertAlign w:val="baseline"/>
          <w:lang w:val="en-US"/>
        </w:rPr>
      </w:pPr>
      <w:r>
        <w:rPr>
          <w:rFonts w:hint="default" w:ascii="Times New Roman" w:hAnsi="Times New Roman" w:cs="Times New Roman"/>
          <w:b w:val="0"/>
          <w:bCs w:val="0"/>
          <w:sz w:val="18"/>
          <w:szCs w:val="18"/>
          <w:vertAlign w:val="baseline"/>
          <w:lang w:val="en-US"/>
        </w:rPr>
        <w:t>The results of this study aim to contribute to the improvement of fire sprinkler triggering mechanisms by identifying suitable SMA materials that can provide more efficient and reliable thermal activation.</w:t>
      </w:r>
    </w:p>
    <w:p w14:paraId="6E50805B">
      <w:pPr>
        <w:ind w:left="0" w:leftChars="0" w:firstLine="0" w:firstLineChars="0"/>
        <w:jc w:val="both"/>
        <w:rPr>
          <w:rFonts w:hint="default" w:ascii="Times New Roman" w:hAnsi="Times New Roman" w:cs="Times New Roman"/>
          <w:b w:val="0"/>
          <w:bCs w:val="0"/>
          <w:sz w:val="18"/>
          <w:szCs w:val="18"/>
          <w:vertAlign w:val="baseline"/>
          <w:lang w:val="en-US"/>
        </w:rPr>
      </w:pPr>
    </w:p>
    <w:p w14:paraId="6FCC360C">
      <w:pPr>
        <w:numPr>
          <w:ilvl w:val="0"/>
          <w:numId w:val="1"/>
        </w:numPr>
        <w:ind w:left="0" w:leftChars="0" w:firstLine="90" w:firstLineChars="50"/>
        <w:jc w:val="center"/>
        <w:rPr>
          <w:rFonts w:hint="default" w:ascii="Times New Roman" w:hAnsi="Times New Roman" w:cs="Times New Roman"/>
          <w:b w:val="0"/>
          <w:bCs w:val="0"/>
          <w:sz w:val="18"/>
          <w:szCs w:val="18"/>
          <w:vertAlign w:val="baseline"/>
          <w:lang w:val="en-US"/>
        </w:rPr>
      </w:pPr>
      <w:r>
        <w:rPr>
          <w:rFonts w:hint="default" w:ascii="Times New Roman" w:hAnsi="Times New Roman" w:cs="Times New Roman"/>
          <w:b w:val="0"/>
          <w:bCs w:val="0"/>
          <w:sz w:val="18"/>
          <w:szCs w:val="18"/>
          <w:vertAlign w:val="baseline"/>
          <w:lang w:val="en-US"/>
        </w:rPr>
        <w:t>LITERATURE  REVIEW</w:t>
      </w:r>
    </w:p>
    <w:p w14:paraId="7DD36307">
      <w:pPr>
        <w:ind w:left="0" w:leftChars="0" w:firstLine="0" w:firstLineChars="0"/>
        <w:jc w:val="both"/>
        <w:rPr>
          <w:rFonts w:hint="default" w:ascii="Times New Roman" w:hAnsi="Times New Roman" w:cs="Times New Roman"/>
          <w:b/>
          <w:bCs/>
          <w:sz w:val="18"/>
          <w:szCs w:val="18"/>
          <w:vertAlign w:val="baseline"/>
          <w:lang w:val="en-US"/>
        </w:rPr>
      </w:pPr>
    </w:p>
    <w:p w14:paraId="4072F39A">
      <w:pPr>
        <w:ind w:left="0" w:leftChars="0" w:firstLine="0" w:firstLineChars="0"/>
        <w:jc w:val="both"/>
        <w:rPr>
          <w:rFonts w:hint="default" w:ascii="Times New Roman" w:hAnsi="Times New Roman" w:cs="Times New Roman"/>
          <w:b w:val="0"/>
          <w:bCs w:val="0"/>
          <w:sz w:val="18"/>
          <w:szCs w:val="18"/>
          <w:vertAlign w:val="baseline"/>
          <w:lang w:val="en-US"/>
        </w:rPr>
      </w:pPr>
      <w:r>
        <w:rPr>
          <w:rFonts w:hint="default" w:ascii="Times New Roman" w:hAnsi="Times New Roman" w:cs="Times New Roman"/>
          <w:b/>
          <w:bCs/>
          <w:i/>
          <w:iCs/>
          <w:sz w:val="18"/>
          <w:szCs w:val="18"/>
          <w:vertAlign w:val="baseline"/>
          <w:lang w:val="en-US"/>
        </w:rPr>
        <w:t xml:space="preserve">Shape Memory Alloys in Engineering Applications: </w:t>
      </w:r>
      <w:r>
        <w:rPr>
          <w:rFonts w:hint="default" w:ascii="Times New Roman" w:hAnsi="Times New Roman" w:cs="Times New Roman"/>
          <w:b w:val="0"/>
          <w:bCs w:val="0"/>
          <w:sz w:val="18"/>
          <w:szCs w:val="18"/>
          <w:vertAlign w:val="baseline"/>
          <w:lang w:val="en-US"/>
        </w:rPr>
        <w:t>Shape Memory Alloys (SMAs) are smart materials that recover their original shape when exposed to heat due to phase transformation between martensite and austenite phases. Among these, Nitinol (NiTi) is most widely used due to its excellent superelasticity, fatigue resistance, and stable thermal response, making it suitable for actuator application[1].The selection of SMAs depends on deformation and operating conditions to ensure reliable performance.</w:t>
      </w:r>
    </w:p>
    <w:p w14:paraId="7209955A">
      <w:pPr>
        <w:ind w:left="0" w:leftChars="0" w:firstLine="0" w:firstLineChars="0"/>
        <w:jc w:val="both"/>
        <w:rPr>
          <w:rFonts w:hint="default" w:ascii="Times New Roman" w:hAnsi="Times New Roman" w:cs="Times New Roman"/>
          <w:sz w:val="18"/>
          <w:szCs w:val="18"/>
        </w:rPr>
      </w:pPr>
    </w:p>
    <w:p w14:paraId="25C25696">
      <w:pPr>
        <w:ind w:left="0" w:leftChars="0" w:firstLine="0" w:firstLineChars="0"/>
        <w:jc w:val="both"/>
        <w:rPr>
          <w:rFonts w:hint="default" w:ascii="Times New Roman" w:hAnsi="Times New Roman" w:cs="Times New Roman"/>
          <w:b w:val="0"/>
          <w:bCs w:val="0"/>
          <w:sz w:val="18"/>
          <w:szCs w:val="18"/>
          <w:vertAlign w:val="baseline"/>
          <w:lang w:val="en-US"/>
        </w:rPr>
      </w:pPr>
      <w:r>
        <w:rPr>
          <w:rFonts w:hint="default" w:ascii="Times New Roman" w:hAnsi="Times New Roman" w:cs="Times New Roman"/>
          <w:sz w:val="18"/>
          <w:szCs w:val="18"/>
        </w:rPr>
        <w:drawing>
          <wp:inline distT="0" distB="0" distL="114300" distR="114300">
            <wp:extent cx="2327275" cy="829945"/>
            <wp:effectExtent l="9525" t="9525" r="2540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rcRect l="2208" t="41908" r="51802" b="28933"/>
                    <a:stretch>
                      <a:fillRect/>
                    </a:stretch>
                  </pic:blipFill>
                  <pic:spPr>
                    <a:xfrm>
                      <a:off x="0" y="0"/>
                      <a:ext cx="2327275" cy="829945"/>
                    </a:xfrm>
                    <a:prstGeom prst="rect">
                      <a:avLst/>
                    </a:prstGeom>
                    <a:noFill/>
                    <a:ln>
                      <a:solidFill>
                        <a:schemeClr val="tx1"/>
                      </a:solidFill>
                    </a:ln>
                  </pic:spPr>
                </pic:pic>
              </a:graphicData>
            </a:graphic>
          </wp:inline>
        </w:drawing>
      </w:r>
    </w:p>
    <w:p w14:paraId="6CBAD8B0">
      <w:pPr>
        <w:ind w:left="0" w:leftChars="0" w:firstLine="0" w:firstLineChars="0"/>
        <w:jc w:val="both"/>
        <w:rPr>
          <w:rFonts w:hint="default" w:ascii="Times New Roman" w:hAnsi="Times New Roman" w:cs="Times New Roman"/>
          <w:b w:val="0"/>
          <w:bCs w:val="0"/>
          <w:sz w:val="18"/>
          <w:szCs w:val="18"/>
          <w:vertAlign w:val="baseline"/>
          <w:lang w:val="en-US"/>
        </w:rPr>
      </w:pPr>
      <w:r>
        <w:rPr>
          <w:rFonts w:hint="default" w:ascii="Times New Roman" w:hAnsi="Times New Roman" w:cs="Times New Roman"/>
          <w:b/>
          <w:bCs/>
          <w:sz w:val="18"/>
          <w:szCs w:val="18"/>
          <w:vertAlign w:val="baseline"/>
          <w:lang w:val="en-US"/>
        </w:rPr>
        <w:t xml:space="preserve">Figure 1. </w:t>
      </w:r>
      <w:r>
        <w:rPr>
          <w:rFonts w:hint="default" w:ascii="Times New Roman" w:hAnsi="Times New Roman" w:cs="Times New Roman"/>
          <w:b w:val="0"/>
          <w:bCs w:val="0"/>
          <w:sz w:val="18"/>
          <w:szCs w:val="18"/>
          <w:vertAlign w:val="baseline"/>
          <w:lang w:val="en-US"/>
        </w:rPr>
        <w:t>Simple Diagram Represents SMA Property</w:t>
      </w:r>
    </w:p>
    <w:p w14:paraId="511D2C0D">
      <w:pPr>
        <w:ind w:left="0" w:leftChars="0" w:firstLine="0" w:firstLineChars="0"/>
        <w:jc w:val="both"/>
        <w:rPr>
          <w:rFonts w:hint="default" w:ascii="Times New Roman" w:hAnsi="Times New Roman" w:cs="Times New Roman"/>
          <w:b w:val="0"/>
          <w:bCs w:val="0"/>
          <w:sz w:val="18"/>
          <w:szCs w:val="18"/>
          <w:vertAlign w:val="baseline"/>
          <w:lang w:val="en-US"/>
        </w:rPr>
      </w:pPr>
    </w:p>
    <w:p w14:paraId="03ECAAB0">
      <w:pPr>
        <w:ind w:left="0" w:leftChars="0" w:firstLine="0" w:firstLineChars="0"/>
        <w:jc w:val="both"/>
        <w:rPr>
          <w:rFonts w:hint="default" w:ascii="Times New Roman" w:hAnsi="Times New Roman" w:cs="Times New Roman"/>
          <w:b w:val="0"/>
          <w:bCs w:val="0"/>
          <w:sz w:val="18"/>
          <w:szCs w:val="18"/>
          <w:vertAlign w:val="baseline"/>
          <w:lang w:val="en-US"/>
        </w:rPr>
      </w:pPr>
      <w:r>
        <w:rPr>
          <w:rFonts w:hint="default" w:ascii="Times New Roman" w:hAnsi="Times New Roman" w:cs="Times New Roman"/>
          <w:b/>
          <w:bCs/>
          <w:i/>
          <w:iCs/>
          <w:sz w:val="18"/>
          <w:szCs w:val="18"/>
          <w:vertAlign w:val="baseline"/>
          <w:lang w:val="en-US"/>
        </w:rPr>
        <w:t xml:space="preserve">Fire Sprinkler Systems and Themal Activation: </w:t>
      </w:r>
      <w:r>
        <w:rPr>
          <w:rFonts w:hint="default" w:ascii="Times New Roman" w:hAnsi="Times New Roman" w:cs="Times New Roman"/>
          <w:b w:val="0"/>
          <w:bCs w:val="0"/>
          <w:sz w:val="18"/>
          <w:szCs w:val="18"/>
          <w:vertAlign w:val="baseline"/>
          <w:lang w:val="en-US"/>
        </w:rPr>
        <w:t>Fire sprinkler systems operates using heat-transitive elements such as glass bulbs or fusible alloys that activate at specific temperatures to release water for fire suppression [4]. According to NFPA 13 standards, these systems are designs for rapid response to heat buildup during fire incidents [5]. However,conventional thermal elements are typically single-use and may degrade over time, affecting long-term reliability[4].</w:t>
      </w:r>
    </w:p>
    <w:p w14:paraId="02E17F25">
      <w:pPr>
        <w:ind w:left="0" w:leftChars="0" w:firstLine="0" w:firstLineChars="0"/>
        <w:jc w:val="both"/>
        <w:rPr>
          <w:rFonts w:hint="default" w:ascii="Times New Roman" w:hAnsi="Times New Roman" w:cs="Times New Roman"/>
          <w:b w:val="0"/>
          <w:bCs w:val="0"/>
          <w:sz w:val="18"/>
          <w:szCs w:val="18"/>
          <w:vertAlign w:val="baseline"/>
          <w:lang w:val="en-US"/>
        </w:rPr>
      </w:pPr>
    </w:p>
    <w:p w14:paraId="09D6D2A9">
      <w:pPr>
        <w:ind w:left="0" w:leftChars="0" w:firstLine="0" w:firstLineChars="0"/>
        <w:jc w:val="both"/>
        <w:rPr>
          <w:rFonts w:hint="default" w:ascii="Times New Roman" w:hAnsi="Times New Roman" w:cs="Times New Roman"/>
          <w:b w:val="0"/>
          <w:bCs w:val="0"/>
          <w:sz w:val="18"/>
          <w:szCs w:val="18"/>
          <w:vertAlign w:val="baseline"/>
          <w:lang w:val="en-US"/>
        </w:rPr>
      </w:pPr>
      <w:r>
        <w:rPr>
          <w:rFonts w:hint="default" w:ascii="Times New Roman" w:hAnsi="Times New Roman" w:cs="Times New Roman"/>
          <w:b/>
          <w:bCs/>
          <w:i/>
          <w:iCs/>
          <w:sz w:val="18"/>
          <w:szCs w:val="18"/>
          <w:vertAlign w:val="baseline"/>
          <w:lang w:val="en-US"/>
        </w:rPr>
        <w:t xml:space="preserve">SMA- Based Actuation Systems: </w:t>
      </w:r>
      <w:r>
        <w:rPr>
          <w:rFonts w:hint="default" w:ascii="Times New Roman" w:hAnsi="Times New Roman" w:cs="Times New Roman"/>
          <w:b w:val="0"/>
          <w:bCs w:val="0"/>
          <w:sz w:val="18"/>
          <w:szCs w:val="18"/>
          <w:vertAlign w:val="baseline"/>
          <w:lang w:val="en-US"/>
        </w:rPr>
        <w:t>SMAs have been explores as alternatives to traditional thermal triggers due to their ability to produce controlles mechanical motion when heat. SMA devices demonstrate reliable cyclic actuation behavior[6].The feasibilty of  NiTinol-based sprinkler activation systems. These finding show that SMAs can enhance responsiveness and reduce maintenace requirements in fire protection.</w:t>
      </w:r>
    </w:p>
    <w:p w14:paraId="5DA93F83">
      <w:pPr>
        <w:ind w:left="0" w:leftChars="0" w:firstLine="0" w:firstLineChars="0"/>
        <w:jc w:val="both"/>
        <w:rPr>
          <w:rFonts w:hint="default" w:ascii="Times New Roman" w:hAnsi="Times New Roman" w:cs="Times New Roman"/>
          <w:b/>
          <w:bCs/>
          <w:i/>
          <w:iCs/>
          <w:sz w:val="18"/>
          <w:szCs w:val="18"/>
          <w:vertAlign w:val="baseline"/>
          <w:lang w:val="en-US"/>
        </w:rPr>
      </w:pPr>
    </w:p>
    <w:p w14:paraId="51FACE74">
      <w:pPr>
        <w:ind w:left="0" w:leftChars="0" w:firstLine="0" w:firstLineChars="0"/>
        <w:jc w:val="both"/>
        <w:rPr>
          <w:rFonts w:hint="default" w:ascii="Times New Roman" w:hAnsi="Times New Roman" w:cs="Times New Roman"/>
          <w:b/>
          <w:bCs/>
          <w:i/>
          <w:iCs/>
          <w:sz w:val="18"/>
          <w:szCs w:val="18"/>
          <w:vertAlign w:val="baseline"/>
          <w:lang w:val="en-US"/>
        </w:rPr>
      </w:pPr>
    </w:p>
    <w:p w14:paraId="1B80A489">
      <w:pPr>
        <w:ind w:left="0" w:leftChars="0" w:firstLine="0" w:firstLineChars="0"/>
        <w:jc w:val="both"/>
        <w:rPr>
          <w:rFonts w:hint="default" w:ascii="Times New Roman" w:hAnsi="Times New Roman" w:cs="Times New Roman"/>
          <w:b w:val="0"/>
          <w:bCs w:val="0"/>
          <w:sz w:val="18"/>
          <w:szCs w:val="18"/>
          <w:vertAlign w:val="baseline"/>
          <w:lang w:val="en-US"/>
        </w:rPr>
      </w:pPr>
      <w:r>
        <w:rPr>
          <w:rFonts w:hint="default" w:ascii="Times New Roman" w:hAnsi="Times New Roman" w:cs="Times New Roman"/>
          <w:b/>
          <w:bCs/>
          <w:i/>
          <w:iCs/>
          <w:sz w:val="18"/>
          <w:szCs w:val="18"/>
          <w:vertAlign w:val="baseline"/>
          <w:lang w:val="en-US"/>
        </w:rPr>
        <w:t xml:space="preserve">Finite Element Analysis (FEA): </w:t>
      </w:r>
      <w:r>
        <w:rPr>
          <w:rFonts w:hint="default" w:ascii="Times New Roman" w:hAnsi="Times New Roman" w:cs="Times New Roman"/>
          <w:b w:val="0"/>
          <w:bCs w:val="0"/>
          <w:sz w:val="18"/>
          <w:szCs w:val="18"/>
          <w:vertAlign w:val="baseline"/>
          <w:lang w:val="en-US"/>
        </w:rPr>
        <w:t>Finite Element Analysis (FEA) is widely used to simulate the thermo-mechanical behavior of SMAs and predict deformation during phase transformation. [8][9]. According to study FEA is effective in evaluating SMA actuators in terms of displacement and response behavior,showing its applicability in real-life engineering systems and design evaluation.</w:t>
      </w:r>
    </w:p>
    <w:p w14:paraId="3CB4CC9F">
      <w:pPr>
        <w:ind w:left="0" w:leftChars="0" w:firstLine="0" w:firstLineChars="0"/>
        <w:jc w:val="both"/>
        <w:rPr>
          <w:rFonts w:hint="default" w:ascii="Times New Roman" w:hAnsi="Times New Roman" w:cs="Times New Roman"/>
          <w:b w:val="0"/>
          <w:bCs w:val="0"/>
          <w:sz w:val="18"/>
          <w:szCs w:val="18"/>
          <w:vertAlign w:val="baseline"/>
          <w:lang w:val="en-US"/>
        </w:rPr>
      </w:pPr>
    </w:p>
    <w:p w14:paraId="3ACB6120">
      <w:pPr>
        <w:ind w:left="0" w:leftChars="0" w:firstLine="0" w:firstLineChars="0"/>
        <w:jc w:val="both"/>
        <w:rPr>
          <w:rFonts w:hint="default" w:ascii="Times New Roman" w:hAnsi="Times New Roman" w:cs="Times New Roman"/>
          <w:b w:val="0"/>
          <w:bCs w:val="0"/>
          <w:sz w:val="18"/>
          <w:szCs w:val="18"/>
          <w:vertAlign w:val="baseline"/>
          <w:lang w:val="en-US"/>
        </w:rPr>
      </w:pPr>
      <w:r>
        <w:rPr>
          <w:rFonts w:hint="default" w:ascii="Times New Roman" w:hAnsi="Times New Roman" w:cs="Times New Roman"/>
          <w:b/>
          <w:bCs/>
          <w:i/>
          <w:iCs/>
          <w:sz w:val="18"/>
          <w:szCs w:val="18"/>
          <w:vertAlign w:val="baseline"/>
          <w:lang w:val="en-US"/>
        </w:rPr>
        <w:t xml:space="preserve">Material Behavior of Niti, NiTiNb, and CuAlNi: </w:t>
      </w:r>
      <w:r>
        <w:rPr>
          <w:rFonts w:hint="default" w:ascii="Times New Roman" w:hAnsi="Times New Roman" w:cs="Times New Roman"/>
          <w:b w:val="0"/>
          <w:bCs w:val="0"/>
          <w:sz w:val="18"/>
          <w:szCs w:val="18"/>
          <w:vertAlign w:val="baseline"/>
          <w:lang w:val="en-US"/>
        </w:rPr>
        <w:t>NiTi exhibits stable actuation and hign recoverable strain under thermal loading [10]. NiTiNb is suitable for high-temperature applications due to improves therma stability and wides tranformation ranges [11]. CuAlNi provides very highetranformation temperatures and strong materials but show brittleness under cyclic loading [12]. These differences make each SMA suitable for specific thermal activation requirements.</w:t>
      </w:r>
    </w:p>
    <w:p w14:paraId="35EE94BA">
      <w:pPr>
        <w:ind w:left="0" w:leftChars="0" w:firstLine="0" w:firstLineChars="0"/>
        <w:jc w:val="both"/>
        <w:rPr>
          <w:rFonts w:hint="default" w:ascii="Times New Roman" w:hAnsi="Times New Roman" w:cs="Times New Roman"/>
          <w:b w:val="0"/>
          <w:bCs w:val="0"/>
          <w:sz w:val="18"/>
          <w:szCs w:val="18"/>
          <w:vertAlign w:val="baseline"/>
          <w:lang w:val="en-US"/>
        </w:rPr>
      </w:pPr>
    </w:p>
    <w:p w14:paraId="5CAF2A5F">
      <w:pPr>
        <w:ind w:left="0" w:leftChars="0" w:firstLine="0" w:firstLineChars="0"/>
        <w:jc w:val="both"/>
        <w:rPr>
          <w:rFonts w:hint="default" w:ascii="Times New Roman" w:hAnsi="Times New Roman" w:cs="Times New Roman"/>
          <w:b w:val="0"/>
          <w:bCs w:val="0"/>
          <w:sz w:val="18"/>
          <w:szCs w:val="18"/>
          <w:vertAlign w:val="baseline"/>
          <w:lang w:val="en-US"/>
        </w:rPr>
      </w:pPr>
      <w:r>
        <w:rPr>
          <w:rFonts w:hint="default" w:ascii="Times New Roman" w:hAnsi="Times New Roman" w:cs="Times New Roman"/>
          <w:b/>
          <w:bCs/>
          <w:i/>
          <w:iCs/>
          <w:sz w:val="18"/>
          <w:szCs w:val="18"/>
          <w:vertAlign w:val="baseline"/>
          <w:lang w:val="en-US"/>
        </w:rPr>
        <w:t xml:space="preserve">Engineering Design Considerations: </w:t>
      </w:r>
      <w:r>
        <w:rPr>
          <w:rFonts w:hint="default" w:ascii="Times New Roman" w:hAnsi="Times New Roman" w:cs="Times New Roman"/>
          <w:b w:val="0"/>
          <w:bCs w:val="0"/>
          <w:sz w:val="18"/>
          <w:szCs w:val="18"/>
          <w:vertAlign w:val="baseline"/>
          <w:lang w:val="en-US"/>
        </w:rPr>
        <w:t>SMA actuator design requires integration of mechanical and thermal  principles to ensure sufficient force and displacement for activation[13]. Proper mechaninical design ensures structural reliability under loading conditions, while SMA performance is influences by geometry and thermal input stability. [1]</w:t>
      </w:r>
    </w:p>
    <w:p w14:paraId="1FABA4B8">
      <w:pPr>
        <w:ind w:left="0" w:leftChars="0" w:firstLine="0" w:firstLineChars="0"/>
        <w:jc w:val="both"/>
        <w:rPr>
          <w:rFonts w:hint="default" w:ascii="Times New Roman" w:hAnsi="Times New Roman" w:cs="Times New Roman"/>
          <w:b w:val="0"/>
          <w:bCs w:val="0"/>
          <w:sz w:val="18"/>
          <w:szCs w:val="18"/>
          <w:vertAlign w:val="baseline"/>
          <w:lang w:val="en-US"/>
        </w:rPr>
      </w:pPr>
    </w:p>
    <w:p w14:paraId="00AE4E22">
      <w:pPr>
        <w:numPr>
          <w:ilvl w:val="0"/>
          <w:numId w:val="1"/>
        </w:numPr>
        <w:ind w:left="0" w:leftChars="0" w:firstLine="90" w:firstLineChars="50"/>
        <w:jc w:val="center"/>
        <w:rPr>
          <w:rFonts w:hint="default" w:ascii="Times New Roman" w:hAnsi="Times New Roman" w:cs="Times New Roman"/>
          <w:b w:val="0"/>
          <w:bCs w:val="0"/>
          <w:sz w:val="18"/>
          <w:szCs w:val="18"/>
          <w:vertAlign w:val="baseline"/>
          <w:lang w:val="en-US"/>
        </w:rPr>
      </w:pPr>
      <w:r>
        <w:rPr>
          <w:rFonts w:hint="default" w:ascii="Times New Roman" w:hAnsi="Times New Roman" w:cs="Times New Roman"/>
          <w:b w:val="0"/>
          <w:bCs w:val="0"/>
          <w:sz w:val="18"/>
          <w:szCs w:val="18"/>
          <w:vertAlign w:val="baseline"/>
          <w:lang w:val="en-US"/>
        </w:rPr>
        <w:t>METHODOLOGY</w:t>
      </w:r>
    </w:p>
    <w:p w14:paraId="6F96A142">
      <w:pPr>
        <w:ind w:left="0" w:leftChars="0" w:firstLine="0" w:firstLineChars="0"/>
        <w:jc w:val="both"/>
        <w:rPr>
          <w:rFonts w:hint="default" w:ascii="Times New Roman" w:hAnsi="Times New Roman" w:cs="Times New Roman"/>
          <w:b/>
          <w:bCs/>
          <w:sz w:val="18"/>
          <w:szCs w:val="18"/>
          <w:vertAlign w:val="baseline"/>
          <w:lang w:val="en-US"/>
        </w:rPr>
      </w:pPr>
    </w:p>
    <w:p w14:paraId="6817B57F">
      <w:pPr>
        <w:ind w:left="0" w:leftChars="0" w:firstLine="0" w:firstLineChars="0"/>
        <w:jc w:val="both"/>
        <w:rPr>
          <w:rFonts w:hint="default" w:ascii="Times New Roman" w:hAnsi="Times New Roman" w:cs="Times New Roman"/>
          <w:b w:val="0"/>
          <w:bCs w:val="0"/>
          <w:sz w:val="18"/>
          <w:szCs w:val="18"/>
          <w:vertAlign w:val="baseline"/>
          <w:lang w:val="en-US"/>
        </w:rPr>
      </w:pPr>
      <w:r>
        <w:rPr>
          <w:rFonts w:hint="default" w:ascii="Times New Roman" w:hAnsi="Times New Roman" w:cs="Times New Roman"/>
          <w:b w:val="0"/>
          <w:bCs w:val="0"/>
          <w:sz w:val="18"/>
          <w:szCs w:val="18"/>
          <w:vertAlign w:val="baseline"/>
          <w:lang w:val="en-US"/>
        </w:rPr>
        <w:t>This study utilizes a simulation-based research design to evaluate the thermo-mechanical behavior of Shape Memory Alloy (SMA) materials—specifically Nitinol (NiTi), NiTiNb, and CuAlNi—for fire sprinkler activation applications. The analysis focuses on determining their suitability based on thermal response and   mechanical deformation[14].</w:t>
      </w:r>
    </w:p>
    <w:p w14:paraId="037FB99E">
      <w:pPr>
        <w:ind w:left="0" w:leftChars="0" w:firstLine="0" w:firstLineChars="0"/>
        <w:jc w:val="both"/>
        <w:rPr>
          <w:rFonts w:hint="default" w:ascii="Times New Roman" w:hAnsi="Times New Roman" w:cs="Times New Roman"/>
          <w:b w:val="0"/>
          <w:bCs w:val="0"/>
          <w:sz w:val="18"/>
          <w:szCs w:val="18"/>
          <w:vertAlign w:val="baseline"/>
          <w:lang w:val="en-US"/>
        </w:rPr>
      </w:pPr>
    </w:p>
    <w:p w14:paraId="31F743A0">
      <w:pPr>
        <w:ind w:left="0" w:leftChars="0" w:firstLine="0" w:firstLineChars="0"/>
        <w:jc w:val="both"/>
        <w:rPr>
          <w:rFonts w:hint="default" w:ascii="Times New Roman" w:hAnsi="Times New Roman" w:cs="Times New Roman"/>
          <w:b w:val="0"/>
          <w:bCs w:val="0"/>
          <w:sz w:val="18"/>
          <w:szCs w:val="18"/>
          <w:vertAlign w:val="baseline"/>
          <w:lang w:val="en-US"/>
        </w:rPr>
      </w:pPr>
      <w:r>
        <w:rPr>
          <w:rFonts w:hint="default" w:ascii="Times New Roman" w:hAnsi="Times New Roman" w:cs="Times New Roman"/>
          <w:b w:val="0"/>
          <w:bCs w:val="0"/>
          <w:sz w:val="18"/>
          <w:szCs w:val="18"/>
          <w:vertAlign w:val="baseline"/>
          <w:lang w:val="en-US"/>
        </w:rPr>
        <w:t>Material properties, including transformation temperature, elastic modulus, and thermal characteristics, were obtained from published literature and used as input parameters for the simulation model. A finite element analysis (FEA) approach was then employed to simulate the actuation behavior of each SMA under uniform thermal loading conditions.[15]</w:t>
      </w:r>
    </w:p>
    <w:p w14:paraId="727FCDD8">
      <w:pPr>
        <w:ind w:left="0" w:leftChars="0" w:firstLine="0" w:firstLineChars="0"/>
        <w:jc w:val="both"/>
        <w:rPr>
          <w:rFonts w:hint="default" w:ascii="Times New Roman" w:hAnsi="Times New Roman" w:cs="Times New Roman"/>
          <w:b w:val="0"/>
          <w:bCs w:val="0"/>
          <w:sz w:val="18"/>
          <w:szCs w:val="18"/>
          <w:vertAlign w:val="baseline"/>
          <w:lang w:val="en-US"/>
        </w:rPr>
      </w:pPr>
    </w:p>
    <w:p w14:paraId="1066953E">
      <w:pPr>
        <w:ind w:left="0" w:leftChars="0" w:firstLine="0" w:firstLineChars="0"/>
        <w:jc w:val="both"/>
        <w:rPr>
          <w:rFonts w:hint="default" w:ascii="Times New Roman" w:hAnsi="Times New Roman" w:cs="Times New Roman"/>
          <w:b w:val="0"/>
          <w:bCs w:val="0"/>
          <w:sz w:val="18"/>
          <w:szCs w:val="18"/>
          <w:vertAlign w:val="baseline"/>
          <w:lang w:val="en-US"/>
        </w:rPr>
      </w:pPr>
      <w:r>
        <w:rPr>
          <w:rFonts w:hint="default" w:ascii="Times New Roman" w:hAnsi="Times New Roman" w:cs="Times New Roman"/>
          <w:b w:val="0"/>
          <w:bCs w:val="0"/>
          <w:sz w:val="18"/>
          <w:szCs w:val="18"/>
          <w:vertAlign w:val="baseline"/>
          <w:lang w:val="en-US"/>
        </w:rPr>
        <w:t>All materials were evaluated using the same geometric setup and boundary conditions to ensure consistent comparison. The results were analyzed in terms of displacement, stress distribution, and response behavior to identify the most effective SMA for thermal activation systems.[9]</w:t>
      </w:r>
    </w:p>
    <w:p w14:paraId="459E3997">
      <w:pPr>
        <w:ind w:left="0" w:leftChars="0" w:firstLine="0" w:firstLineChars="0"/>
        <w:jc w:val="both"/>
        <w:rPr>
          <w:rFonts w:hint="default" w:ascii="Times New Roman" w:hAnsi="Times New Roman" w:cs="Times New Roman"/>
          <w:b w:val="0"/>
          <w:bCs w:val="0"/>
          <w:sz w:val="18"/>
          <w:szCs w:val="18"/>
          <w:vertAlign w:val="baseline"/>
          <w:lang w:val="en-US"/>
        </w:rPr>
      </w:pPr>
    </w:p>
    <w:p w14:paraId="5570BCB0">
      <w:pPr>
        <w:ind w:left="0" w:leftChars="0" w:firstLine="0" w:firstLineChars="0"/>
        <w:jc w:val="both"/>
        <w:rPr>
          <w:rFonts w:hint="default" w:ascii="Times New Roman" w:hAnsi="Times New Roman" w:cs="Times New Roman"/>
          <w:b/>
          <w:bCs/>
          <w:sz w:val="18"/>
          <w:szCs w:val="18"/>
          <w:vertAlign w:val="baseline"/>
          <w:lang w:val="en-US"/>
        </w:rPr>
      </w:pPr>
      <w:r>
        <w:rPr>
          <w:rFonts w:hint="default" w:ascii="Times New Roman" w:hAnsi="Times New Roman" w:cs="Times New Roman"/>
          <w:b/>
          <w:bCs/>
          <w:sz w:val="18"/>
          <w:szCs w:val="18"/>
          <w:vertAlign w:val="baseline"/>
          <w:lang w:val="en-US"/>
        </w:rPr>
        <w:t>Table 1. Physical Properties of SMA (Austenite)</w:t>
      </w:r>
    </w:p>
    <w:tbl>
      <w:tblPr>
        <w:tblStyle w:val="8"/>
        <w:tblW w:w="3959" w:type="dxa"/>
        <w:tblInd w:w="92" w:type="dxa"/>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Layout w:type="fixed"/>
        <w:tblCellMar>
          <w:top w:w="0" w:type="dxa"/>
          <w:left w:w="108" w:type="dxa"/>
          <w:bottom w:w="0" w:type="dxa"/>
          <w:right w:w="108" w:type="dxa"/>
        </w:tblCellMar>
      </w:tblPr>
      <w:tblGrid>
        <w:gridCol w:w="1200"/>
        <w:gridCol w:w="887"/>
        <w:gridCol w:w="803"/>
        <w:gridCol w:w="1069"/>
      </w:tblGrid>
      <w:tr w14:paraId="69D3EFF7">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247" w:hRule="atLeast"/>
        </w:trPr>
        <w:tc>
          <w:tcPr>
            <w:tcW w:w="1200" w:type="dxa"/>
            <w:tcBorders>
              <w:tl2br w:val="nil"/>
              <w:tr2bl w:val="nil"/>
            </w:tcBorders>
            <w:shd w:val="clear" w:color="auto" w:fill="FFFFFF" w:themeFill="background1"/>
            <w:vAlign w:val="top"/>
          </w:tcPr>
          <w:p w14:paraId="40297EBA">
            <w:pPr>
              <w:keepNext w:val="0"/>
              <w:keepLines w:val="0"/>
              <w:widowControl/>
              <w:suppressLineNumbers w:val="0"/>
              <w:spacing w:before="0" w:beforeAutospacing="0" w:after="0" w:afterAutospacing="0"/>
              <w:ind w:left="0" w:leftChars="0" w:right="0" w:firstLine="0" w:firstLineChars="0"/>
              <w:jc w:val="left"/>
              <w:rPr>
                <w:rFonts w:hint="default" w:ascii="Times New Roman" w:hAnsi="Times New Roman" w:eastAsia="SimSun" w:cs="Times New Roman"/>
                <w:b/>
                <w:bCs/>
                <w:sz w:val="18"/>
                <w:szCs w:val="18"/>
                <w:lang w:val="en-US"/>
              </w:rPr>
            </w:pPr>
            <w:r>
              <w:rPr>
                <w:rFonts w:hint="default" w:ascii="Times New Roman" w:hAnsi="Times New Roman" w:eastAsia="SimSun" w:cs="Times New Roman"/>
                <w:b/>
                <w:bCs/>
                <w:sz w:val="18"/>
                <w:szCs w:val="18"/>
                <w:lang w:val="en-US"/>
              </w:rPr>
              <w:t xml:space="preserve">Mechanical Properties </w:t>
            </w:r>
          </w:p>
        </w:tc>
        <w:tc>
          <w:tcPr>
            <w:tcW w:w="2759" w:type="dxa"/>
            <w:gridSpan w:val="3"/>
            <w:tcBorders>
              <w:tl2br w:val="nil"/>
              <w:tr2bl w:val="nil"/>
            </w:tcBorders>
            <w:shd w:val="clear" w:color="auto" w:fill="FFFFFF" w:themeFill="background1"/>
            <w:vAlign w:val="top"/>
          </w:tcPr>
          <w:p w14:paraId="5665F299">
            <w:pPr>
              <w:keepNext w:val="0"/>
              <w:keepLines w:val="0"/>
              <w:widowControl/>
              <w:suppressLineNumbers w:val="0"/>
              <w:spacing w:before="0" w:beforeAutospacing="0" w:after="0" w:afterAutospacing="0"/>
              <w:ind w:left="0" w:right="0"/>
              <w:jc w:val="center"/>
              <w:rPr>
                <w:rFonts w:hint="default" w:ascii="Times New Roman" w:hAnsi="Times New Roman" w:eastAsia="SimSun" w:cs="Times New Roman"/>
                <w:b/>
                <w:bCs/>
                <w:sz w:val="18"/>
                <w:szCs w:val="18"/>
              </w:rPr>
            </w:pPr>
            <w:r>
              <w:rPr>
                <w:rFonts w:hint="default" w:ascii="Times New Roman" w:hAnsi="Times New Roman" w:eastAsia="MS Mincho" w:cs="Times New Roman"/>
                <w:b/>
                <w:bCs/>
                <w:kern w:val="0"/>
                <w:sz w:val="18"/>
                <w:szCs w:val="18"/>
                <w:lang w:val="en-US" w:eastAsia="zh-CN" w:bidi="ar"/>
              </w:rPr>
              <w:t>Austenite</w:t>
            </w:r>
          </w:p>
        </w:tc>
      </w:tr>
      <w:tr w14:paraId="35A57578">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213" w:hRule="atLeast"/>
        </w:trPr>
        <w:tc>
          <w:tcPr>
            <w:tcW w:w="1200" w:type="dxa"/>
            <w:tcBorders>
              <w:tl2br w:val="nil"/>
              <w:tr2bl w:val="nil"/>
            </w:tcBorders>
            <w:shd w:val="clear" w:color="auto" w:fill="FFFFFF" w:themeFill="background1"/>
            <w:vAlign w:val="top"/>
          </w:tcPr>
          <w:p w14:paraId="728605B1">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b/>
                <w:bCs/>
                <w:sz w:val="18"/>
                <w:szCs w:val="18"/>
              </w:rPr>
            </w:pPr>
          </w:p>
        </w:tc>
        <w:tc>
          <w:tcPr>
            <w:tcW w:w="887" w:type="dxa"/>
            <w:tcBorders>
              <w:tl2br w:val="nil"/>
              <w:tr2bl w:val="nil"/>
            </w:tcBorders>
            <w:shd w:val="clear" w:color="auto" w:fill="FFFFFF" w:themeFill="background1"/>
            <w:vAlign w:val="top"/>
          </w:tcPr>
          <w:p w14:paraId="78EB6322">
            <w:pPr>
              <w:keepNext w:val="0"/>
              <w:keepLines w:val="0"/>
              <w:widowControl/>
              <w:suppressLineNumbers w:val="0"/>
              <w:spacing w:before="0" w:beforeAutospacing="0" w:after="0" w:afterAutospacing="0"/>
              <w:ind w:left="0" w:right="0"/>
              <w:jc w:val="center"/>
              <w:rPr>
                <w:rFonts w:hint="default" w:ascii="Times New Roman" w:hAnsi="Times New Roman" w:eastAsia="SimSun" w:cs="Times New Roman"/>
                <w:b/>
                <w:bCs/>
                <w:sz w:val="18"/>
                <w:szCs w:val="18"/>
              </w:rPr>
            </w:pPr>
            <w:r>
              <w:rPr>
                <w:rFonts w:hint="default" w:ascii="Times New Roman" w:hAnsi="Times New Roman" w:eastAsia="SimSun" w:cs="Times New Roman"/>
                <w:b/>
                <w:bCs/>
                <w:kern w:val="0"/>
                <w:sz w:val="18"/>
                <w:szCs w:val="18"/>
                <w:lang w:val="en-US" w:eastAsia="zh-CN" w:bidi="ar"/>
              </w:rPr>
              <w:t>NiTinol</w:t>
            </w:r>
          </w:p>
        </w:tc>
        <w:tc>
          <w:tcPr>
            <w:tcW w:w="803" w:type="dxa"/>
            <w:tcBorders>
              <w:tl2br w:val="nil"/>
              <w:tr2bl w:val="nil"/>
            </w:tcBorders>
            <w:shd w:val="clear" w:color="auto" w:fill="FFFFFF" w:themeFill="background1"/>
            <w:vAlign w:val="top"/>
          </w:tcPr>
          <w:p w14:paraId="004D2CFB">
            <w:pPr>
              <w:keepNext w:val="0"/>
              <w:keepLines w:val="0"/>
              <w:widowControl/>
              <w:suppressLineNumbers w:val="0"/>
              <w:spacing w:before="0" w:beforeAutospacing="0" w:after="0" w:afterAutospacing="0"/>
              <w:ind w:left="0" w:right="0"/>
              <w:jc w:val="center"/>
              <w:rPr>
                <w:rFonts w:hint="default" w:ascii="Times New Roman" w:hAnsi="Times New Roman" w:eastAsia="SimSun" w:cs="Times New Roman"/>
                <w:b/>
                <w:bCs/>
                <w:sz w:val="18"/>
                <w:szCs w:val="18"/>
              </w:rPr>
            </w:pPr>
            <w:r>
              <w:rPr>
                <w:rFonts w:hint="default" w:ascii="Times New Roman" w:hAnsi="Times New Roman" w:eastAsia="SimSun" w:cs="Times New Roman"/>
                <w:b/>
                <w:bCs/>
                <w:kern w:val="0"/>
                <w:sz w:val="18"/>
                <w:szCs w:val="18"/>
                <w:lang w:val="en-US" w:eastAsia="zh-CN" w:bidi="ar"/>
              </w:rPr>
              <w:t>NiTINb</w:t>
            </w:r>
          </w:p>
        </w:tc>
        <w:tc>
          <w:tcPr>
            <w:tcW w:w="1069" w:type="dxa"/>
            <w:tcBorders>
              <w:tl2br w:val="nil"/>
              <w:tr2bl w:val="nil"/>
            </w:tcBorders>
            <w:shd w:val="clear" w:color="auto" w:fill="FFFFFF" w:themeFill="background1"/>
            <w:vAlign w:val="top"/>
          </w:tcPr>
          <w:p w14:paraId="0FBC1CAA">
            <w:pPr>
              <w:keepNext w:val="0"/>
              <w:keepLines w:val="0"/>
              <w:widowControl/>
              <w:suppressLineNumbers w:val="0"/>
              <w:spacing w:before="0" w:beforeAutospacing="0" w:after="0" w:afterAutospacing="0"/>
              <w:ind w:left="0" w:right="0"/>
              <w:jc w:val="center"/>
              <w:rPr>
                <w:rFonts w:hint="default" w:ascii="Times New Roman" w:hAnsi="Times New Roman" w:eastAsia="SimSun" w:cs="Times New Roman"/>
                <w:b/>
                <w:bCs/>
                <w:sz w:val="18"/>
                <w:szCs w:val="18"/>
              </w:rPr>
            </w:pPr>
            <w:r>
              <w:rPr>
                <w:rFonts w:hint="default" w:ascii="Times New Roman" w:hAnsi="Times New Roman" w:eastAsia="SimSun" w:cs="Times New Roman"/>
                <w:b/>
                <w:bCs/>
                <w:kern w:val="0"/>
                <w:sz w:val="18"/>
                <w:szCs w:val="18"/>
                <w:lang w:val="en-US" w:eastAsia="zh-CN" w:bidi="ar"/>
              </w:rPr>
              <w:t>CuAlNi</w:t>
            </w:r>
          </w:p>
        </w:tc>
      </w:tr>
      <w:tr w14:paraId="223CD751">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201" w:hRule="atLeast"/>
        </w:trPr>
        <w:tc>
          <w:tcPr>
            <w:tcW w:w="1200" w:type="dxa"/>
            <w:tcBorders>
              <w:tl2br w:val="nil"/>
              <w:tr2bl w:val="nil"/>
            </w:tcBorders>
            <w:shd w:val="clear" w:color="auto" w:fill="auto"/>
            <w:vAlign w:val="top"/>
          </w:tcPr>
          <w:p w14:paraId="11C6FD8B">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Coefficient of Thermal Expansion</w:t>
            </w:r>
          </w:p>
        </w:tc>
        <w:tc>
          <w:tcPr>
            <w:tcW w:w="887" w:type="dxa"/>
            <w:tcBorders>
              <w:tl2br w:val="nil"/>
              <w:tr2bl w:val="nil"/>
            </w:tcBorders>
            <w:shd w:val="clear" w:color="auto" w:fill="auto"/>
            <w:vAlign w:val="top"/>
          </w:tcPr>
          <w:p w14:paraId="2D998722">
            <w:pPr>
              <w:keepNext w:val="0"/>
              <w:keepLines w:val="0"/>
              <w:widowControl w:val="0"/>
              <w:suppressLineNumbers w:val="0"/>
              <w:spacing w:before="0" w:beforeAutospacing="0" w:after="0" w:afterAutospacing="0"/>
              <w:ind w:left="0" w:right="0"/>
              <w:jc w:val="both"/>
              <w:rPr>
                <w:rFonts w:hint="default" w:ascii="Times New Roman" w:hAnsi="Times New Roman" w:eastAsia="SimSun" w:cs="Times New Roman"/>
                <w:sz w:val="18"/>
                <w:szCs w:val="18"/>
              </w:rPr>
            </w:pPr>
            <w:r>
              <w:rPr>
                <w:rFonts w:hint="default" w:ascii="Times New Roman" w:hAnsi="Times New Roman" w:eastAsia="SimSun" w:cs="Times New Roman"/>
                <w:kern w:val="0"/>
                <w:sz w:val="18"/>
                <w:szCs w:val="18"/>
                <w:lang w:val="en-US" w:eastAsia="zh-CN" w:bidi="ar"/>
              </w:rPr>
              <w:t>1.1</w:t>
            </w:r>
            <w:r>
              <w:rPr>
                <w:rFonts w:hint="default" w:ascii="Times New Roman" w:hAnsi="Times New Roman" w:eastAsia="MS Mincho" w:cs="Times New Roman"/>
                <w:kern w:val="0"/>
                <w:sz w:val="18"/>
                <w:szCs w:val="18"/>
                <w:lang w:val="en-US" w:eastAsia="zh-CN" w:bidi="ar"/>
              </w:rPr>
              <w:t>×</w:t>
            </w:r>
            <w:r>
              <w:rPr>
                <w:rFonts w:hint="default" w:ascii="Times New Roman" w:hAnsi="Times New Roman" w:eastAsia="SimSun" w:cs="Times New Roman"/>
                <w:kern w:val="0"/>
                <w:sz w:val="18"/>
                <w:szCs w:val="18"/>
                <w:lang w:val="en-US" w:eastAsia="zh-CN" w:bidi="ar"/>
              </w:rPr>
              <w:t>10</w:t>
            </w:r>
            <w:r>
              <w:rPr>
                <w:rFonts w:hint="default" w:ascii="Times New Roman" w:hAnsi="Times New Roman" w:eastAsia="SimSun" w:cs="Times New Roman"/>
                <w:kern w:val="0"/>
                <w:sz w:val="18"/>
                <w:szCs w:val="18"/>
                <w:vertAlign w:val="superscript"/>
                <w:lang w:val="en-US" w:eastAsia="zh-CN" w:bidi="ar"/>
              </w:rPr>
              <w:t>-6</w:t>
            </w:r>
          </w:p>
        </w:tc>
        <w:tc>
          <w:tcPr>
            <w:tcW w:w="803" w:type="dxa"/>
            <w:tcBorders>
              <w:tl2br w:val="nil"/>
              <w:tr2bl w:val="nil"/>
            </w:tcBorders>
            <w:shd w:val="clear" w:color="auto" w:fill="auto"/>
            <w:vAlign w:val="top"/>
          </w:tcPr>
          <w:p w14:paraId="5018A347">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1.2 ×10</w:t>
            </w:r>
            <w:r>
              <w:rPr>
                <w:rFonts w:hint="default" w:ascii="Times New Roman" w:hAnsi="Times New Roman" w:eastAsia="Cambria Math" w:cs="Times New Roman"/>
                <w:kern w:val="0"/>
                <w:sz w:val="18"/>
                <w:szCs w:val="18"/>
                <w:vertAlign w:val="superscript"/>
                <w:lang w:val="en-US" w:eastAsia="zh-CN" w:bidi="ar"/>
              </w:rPr>
              <w:t>⁻</w:t>
            </w:r>
            <w:r>
              <w:rPr>
                <w:rFonts w:hint="default" w:ascii="Times New Roman" w:hAnsi="Times New Roman" w:eastAsia="MS Mincho" w:cs="Times New Roman"/>
                <w:kern w:val="0"/>
                <w:sz w:val="18"/>
                <w:szCs w:val="18"/>
                <w:vertAlign w:val="superscript"/>
                <w:lang w:val="en-US" w:eastAsia="zh-CN" w:bidi="ar"/>
              </w:rPr>
              <w:t xml:space="preserve">7 </w:t>
            </w:r>
          </w:p>
        </w:tc>
        <w:tc>
          <w:tcPr>
            <w:tcW w:w="1069" w:type="dxa"/>
            <w:tcBorders>
              <w:tl2br w:val="nil"/>
              <w:tr2bl w:val="nil"/>
            </w:tcBorders>
            <w:shd w:val="clear" w:color="auto" w:fill="auto"/>
            <w:vAlign w:val="top"/>
          </w:tcPr>
          <w:p w14:paraId="375B366E">
            <w:pPr>
              <w:numPr>
                <w:ilvl w:val="0"/>
                <w:numId w:val="1"/>
              </w:numPr>
              <w:ind w:left="0" w:leftChars="0" w:firstLine="90" w:firstLineChars="50"/>
              <w:jc w:val="center"/>
              <w:rPr>
                <w:rFonts w:hint="default" w:ascii="Times New Roman" w:hAnsi="Times New Roman" w:cs="Times New Roman"/>
                <w:b w:val="0"/>
                <w:bCs w:val="0"/>
                <w:sz w:val="18"/>
                <w:szCs w:val="18"/>
                <w:vertAlign w:val="baseline"/>
                <w:lang w:val="en-US"/>
              </w:rPr>
            </w:pPr>
            <w:r>
              <w:rPr>
                <w:rFonts w:hint="default" w:ascii="Times New Roman" w:hAnsi="Times New Roman" w:eastAsia="Calibri" w:cs="Times New Roman"/>
                <w:kern w:val="0"/>
                <w:sz w:val="18"/>
                <w:szCs w:val="18"/>
                <w:lang w:val="en-US" w:eastAsia="zh-CN" w:bidi="ar"/>
              </w:rPr>
              <w:t>1.7×10</w:t>
            </w:r>
            <w:r>
              <w:rPr>
                <w:rFonts w:hint="default" w:ascii="Times New Roman" w:hAnsi="Times New Roman" w:eastAsia="SimSun" w:cs="Times New Roman"/>
                <w:kern w:val="0"/>
                <w:sz w:val="18"/>
                <w:szCs w:val="18"/>
                <w:vertAlign w:val="superscript"/>
                <w:lang w:val="en-US" w:eastAsia="zh-CN" w:bidi="ar"/>
              </w:rPr>
              <w:t>-7</w:t>
            </w:r>
            <w:r>
              <w:rPr>
                <w:rFonts w:hint="default" w:ascii="Times New Roman" w:hAnsi="Times New Roman" w:cs="Times New Roman"/>
                <w:b w:val="0"/>
                <w:bCs w:val="0"/>
                <w:sz w:val="18"/>
                <w:szCs w:val="18"/>
                <w:vertAlign w:val="baseline"/>
                <w:lang w:val="en-US"/>
              </w:rPr>
              <w:t>INTRODUCTION</w:t>
            </w:r>
          </w:p>
          <w:p w14:paraId="36A849ED">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p>
        </w:tc>
      </w:tr>
      <w:tr w14:paraId="719FAA2E">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213" w:hRule="atLeast"/>
        </w:trPr>
        <w:tc>
          <w:tcPr>
            <w:tcW w:w="1200" w:type="dxa"/>
            <w:tcBorders>
              <w:tl2br w:val="nil"/>
              <w:tr2bl w:val="nil"/>
            </w:tcBorders>
            <w:shd w:val="clear" w:color="auto" w:fill="auto"/>
            <w:vAlign w:val="top"/>
          </w:tcPr>
          <w:p w14:paraId="6E58D69C">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Density</w:t>
            </w:r>
          </w:p>
        </w:tc>
        <w:tc>
          <w:tcPr>
            <w:tcW w:w="887" w:type="dxa"/>
            <w:tcBorders>
              <w:tl2br w:val="nil"/>
              <w:tr2bl w:val="nil"/>
            </w:tcBorders>
            <w:shd w:val="clear" w:color="auto" w:fill="auto"/>
            <w:vAlign w:val="top"/>
          </w:tcPr>
          <w:p w14:paraId="321AF906">
            <w:pPr>
              <w:keepNext w:val="0"/>
              <w:keepLines w:val="0"/>
              <w:widowControl w:val="0"/>
              <w:suppressLineNumbers w:val="0"/>
              <w:spacing w:before="0" w:beforeAutospacing="0" w:after="0" w:afterAutospacing="0"/>
              <w:ind w:left="0" w:right="0"/>
              <w:jc w:val="both"/>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6700 kg/m³</w:t>
            </w:r>
          </w:p>
        </w:tc>
        <w:tc>
          <w:tcPr>
            <w:tcW w:w="803" w:type="dxa"/>
            <w:tcBorders>
              <w:tl2br w:val="nil"/>
              <w:tr2bl w:val="nil"/>
            </w:tcBorders>
            <w:shd w:val="clear" w:color="auto" w:fill="auto"/>
            <w:vAlign w:val="top"/>
          </w:tcPr>
          <w:p w14:paraId="39C1098C">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6700 kg/m³</w:t>
            </w:r>
          </w:p>
        </w:tc>
        <w:tc>
          <w:tcPr>
            <w:tcW w:w="1069" w:type="dxa"/>
            <w:tcBorders>
              <w:tl2br w:val="nil"/>
              <w:tr2bl w:val="nil"/>
            </w:tcBorders>
            <w:shd w:val="clear" w:color="auto" w:fill="auto"/>
            <w:vAlign w:val="top"/>
          </w:tcPr>
          <w:p w14:paraId="444576E5">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SimSun" w:cs="Times New Roman"/>
                <w:kern w:val="0"/>
                <w:sz w:val="18"/>
                <w:szCs w:val="18"/>
                <w:lang w:val="en-US" w:eastAsia="zh-CN" w:bidi="ar"/>
              </w:rPr>
              <w:t>7100 kg/m³</w:t>
            </w:r>
          </w:p>
        </w:tc>
      </w:tr>
      <w:tr w14:paraId="10437F0D">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213" w:hRule="atLeast"/>
        </w:trPr>
        <w:tc>
          <w:tcPr>
            <w:tcW w:w="1200" w:type="dxa"/>
            <w:tcBorders>
              <w:tl2br w:val="nil"/>
              <w:tr2bl w:val="nil"/>
            </w:tcBorders>
            <w:shd w:val="clear" w:color="auto" w:fill="auto"/>
            <w:vAlign w:val="top"/>
          </w:tcPr>
          <w:p w14:paraId="422983EC">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Young’s Modulus</w:t>
            </w:r>
          </w:p>
        </w:tc>
        <w:tc>
          <w:tcPr>
            <w:tcW w:w="887" w:type="dxa"/>
            <w:tcBorders>
              <w:tl2br w:val="nil"/>
              <w:tr2bl w:val="nil"/>
            </w:tcBorders>
            <w:shd w:val="clear" w:color="auto" w:fill="auto"/>
            <w:vAlign w:val="top"/>
          </w:tcPr>
          <w:p w14:paraId="2D2F9F7A">
            <w:pPr>
              <w:keepNext w:val="0"/>
              <w:keepLines w:val="0"/>
              <w:widowControl w:val="0"/>
              <w:suppressLineNumbers w:val="0"/>
              <w:spacing w:before="0" w:beforeAutospacing="0" w:after="0" w:afterAutospacing="0"/>
              <w:ind w:left="0" w:right="0"/>
              <w:jc w:val="both"/>
              <w:rPr>
                <w:rFonts w:hint="default" w:ascii="Times New Roman" w:hAnsi="Times New Roman" w:eastAsia="SimSun" w:cs="Times New Roman"/>
                <w:sz w:val="18"/>
                <w:szCs w:val="18"/>
              </w:rPr>
            </w:pPr>
            <w:r>
              <w:rPr>
                <w:rFonts w:hint="default" w:ascii="Times New Roman" w:hAnsi="Times New Roman" w:eastAsia="SimSun" w:cs="Times New Roman"/>
                <w:kern w:val="0"/>
                <w:sz w:val="18"/>
                <w:szCs w:val="18"/>
                <w:lang w:val="en-US" w:eastAsia="zh-CN" w:bidi="ar"/>
              </w:rPr>
              <w:t>8.3</w:t>
            </w:r>
            <w:r>
              <w:rPr>
                <w:rFonts w:hint="default" w:ascii="Times New Roman" w:hAnsi="Times New Roman" w:eastAsia="MS Mincho" w:cs="Times New Roman"/>
                <w:kern w:val="0"/>
                <w:sz w:val="18"/>
                <w:szCs w:val="18"/>
                <w:lang w:val="en-US" w:eastAsia="zh-CN" w:bidi="ar"/>
              </w:rPr>
              <w:t>×</w:t>
            </w:r>
            <w:r>
              <w:rPr>
                <w:rFonts w:hint="default" w:ascii="Times New Roman" w:hAnsi="Times New Roman" w:eastAsia="SimSun" w:cs="Times New Roman"/>
                <w:kern w:val="0"/>
                <w:sz w:val="18"/>
                <w:szCs w:val="18"/>
                <w:lang w:val="en-US" w:eastAsia="zh-CN" w:bidi="ar"/>
              </w:rPr>
              <w:t>10</w:t>
            </w:r>
            <w:r>
              <w:rPr>
                <w:rFonts w:hint="default" w:ascii="Times New Roman" w:hAnsi="Times New Roman" w:eastAsia="SimSun" w:cs="Times New Roman"/>
                <w:kern w:val="0"/>
                <w:sz w:val="18"/>
                <w:szCs w:val="18"/>
                <w:vertAlign w:val="superscript"/>
                <w:lang w:val="en-US" w:eastAsia="zh-CN" w:bidi="ar"/>
              </w:rPr>
              <w:t>10</w:t>
            </w:r>
            <w:r>
              <w:rPr>
                <w:rFonts w:hint="default" w:ascii="Times New Roman" w:hAnsi="Times New Roman" w:eastAsia="SimSun" w:cs="Times New Roman"/>
                <w:kern w:val="0"/>
                <w:sz w:val="18"/>
                <w:szCs w:val="18"/>
                <w:lang w:val="en-US" w:eastAsia="zh-CN" w:bidi="ar"/>
              </w:rPr>
              <w:t>Pa</w:t>
            </w:r>
          </w:p>
        </w:tc>
        <w:tc>
          <w:tcPr>
            <w:tcW w:w="803" w:type="dxa"/>
            <w:tcBorders>
              <w:tl2br w:val="nil"/>
              <w:tr2bl w:val="nil"/>
            </w:tcBorders>
            <w:shd w:val="clear" w:color="auto" w:fill="auto"/>
            <w:vAlign w:val="top"/>
          </w:tcPr>
          <w:p w14:paraId="224C4B3C">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SimSun" w:cs="Times New Roman"/>
                <w:kern w:val="0"/>
                <w:sz w:val="18"/>
                <w:szCs w:val="18"/>
                <w:lang w:val="en-US" w:eastAsia="zh-CN" w:bidi="ar"/>
              </w:rPr>
              <w:t>9</w:t>
            </w:r>
            <w:r>
              <w:rPr>
                <w:rFonts w:hint="default" w:ascii="Times New Roman" w:hAnsi="Times New Roman" w:eastAsia="MS Mincho" w:cs="Times New Roman"/>
                <w:kern w:val="0"/>
                <w:sz w:val="18"/>
                <w:szCs w:val="18"/>
                <w:lang w:val="en-US" w:eastAsia="zh-CN" w:bidi="ar"/>
              </w:rPr>
              <w:t>×</w:t>
            </w:r>
            <w:r>
              <w:rPr>
                <w:rFonts w:hint="default" w:ascii="Times New Roman" w:hAnsi="Times New Roman" w:eastAsia="SimSun" w:cs="Times New Roman"/>
                <w:kern w:val="0"/>
                <w:sz w:val="18"/>
                <w:szCs w:val="18"/>
                <w:lang w:val="en-US" w:eastAsia="zh-CN" w:bidi="ar"/>
              </w:rPr>
              <w:t>10</w:t>
            </w:r>
            <w:r>
              <w:rPr>
                <w:rFonts w:hint="default" w:ascii="Times New Roman" w:hAnsi="Times New Roman" w:eastAsia="SimSun" w:cs="Times New Roman"/>
                <w:kern w:val="0"/>
                <w:sz w:val="18"/>
                <w:szCs w:val="18"/>
                <w:vertAlign w:val="superscript"/>
                <w:lang w:val="en-US" w:eastAsia="zh-CN" w:bidi="ar"/>
              </w:rPr>
              <w:t>10</w:t>
            </w:r>
            <w:r>
              <w:rPr>
                <w:rFonts w:hint="default" w:ascii="Times New Roman" w:hAnsi="Times New Roman" w:eastAsia="SimSun" w:cs="Times New Roman"/>
                <w:kern w:val="0"/>
                <w:sz w:val="18"/>
                <w:szCs w:val="18"/>
                <w:lang w:val="en-US" w:eastAsia="zh-CN" w:bidi="ar"/>
              </w:rPr>
              <w:t>Pa</w:t>
            </w:r>
          </w:p>
        </w:tc>
        <w:tc>
          <w:tcPr>
            <w:tcW w:w="1069" w:type="dxa"/>
            <w:tcBorders>
              <w:tl2br w:val="nil"/>
              <w:tr2bl w:val="nil"/>
            </w:tcBorders>
            <w:shd w:val="clear" w:color="auto" w:fill="auto"/>
            <w:vAlign w:val="top"/>
          </w:tcPr>
          <w:p w14:paraId="794C0D61">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SimSun" w:cs="Times New Roman"/>
                <w:kern w:val="0"/>
                <w:sz w:val="18"/>
                <w:szCs w:val="18"/>
                <w:lang w:val="en-US" w:eastAsia="zh-CN" w:bidi="ar"/>
              </w:rPr>
              <w:t>8</w:t>
            </w:r>
            <w:r>
              <w:rPr>
                <w:rFonts w:hint="default" w:ascii="Times New Roman" w:hAnsi="Times New Roman" w:eastAsia="MS Mincho" w:cs="Times New Roman"/>
                <w:kern w:val="0"/>
                <w:sz w:val="18"/>
                <w:szCs w:val="18"/>
                <w:lang w:val="en-US" w:eastAsia="zh-CN" w:bidi="ar"/>
              </w:rPr>
              <w:t>×</w:t>
            </w:r>
            <w:r>
              <w:rPr>
                <w:rFonts w:hint="default" w:ascii="Times New Roman" w:hAnsi="Times New Roman" w:eastAsia="SimSun" w:cs="Times New Roman"/>
                <w:kern w:val="0"/>
                <w:sz w:val="18"/>
                <w:szCs w:val="18"/>
                <w:lang w:val="en-US" w:eastAsia="zh-CN" w:bidi="ar"/>
              </w:rPr>
              <w:t>10</w:t>
            </w:r>
            <w:r>
              <w:rPr>
                <w:rFonts w:hint="default" w:ascii="Times New Roman" w:hAnsi="Times New Roman" w:eastAsia="SimSun" w:cs="Times New Roman"/>
                <w:kern w:val="0"/>
                <w:sz w:val="18"/>
                <w:szCs w:val="18"/>
                <w:vertAlign w:val="superscript"/>
                <w:lang w:val="en-US" w:eastAsia="zh-CN" w:bidi="ar"/>
              </w:rPr>
              <w:t>10</w:t>
            </w:r>
            <w:r>
              <w:rPr>
                <w:rFonts w:hint="default" w:ascii="Times New Roman" w:hAnsi="Times New Roman" w:eastAsia="SimSun" w:cs="Times New Roman"/>
                <w:kern w:val="0"/>
                <w:sz w:val="18"/>
                <w:szCs w:val="18"/>
                <w:lang w:val="en-US" w:eastAsia="zh-CN" w:bidi="ar"/>
              </w:rPr>
              <w:t>Pa</w:t>
            </w:r>
          </w:p>
        </w:tc>
      </w:tr>
      <w:tr w14:paraId="123E26DA">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225" w:hRule="atLeast"/>
        </w:trPr>
        <w:tc>
          <w:tcPr>
            <w:tcW w:w="1200" w:type="dxa"/>
            <w:tcBorders>
              <w:tl2br w:val="nil"/>
              <w:tr2bl w:val="nil"/>
            </w:tcBorders>
            <w:shd w:val="clear" w:color="auto" w:fill="auto"/>
            <w:vAlign w:val="top"/>
          </w:tcPr>
          <w:p w14:paraId="27FE47B7">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Poisson’s Ratio</w:t>
            </w:r>
          </w:p>
        </w:tc>
        <w:tc>
          <w:tcPr>
            <w:tcW w:w="887" w:type="dxa"/>
            <w:tcBorders>
              <w:tl2br w:val="nil"/>
              <w:tr2bl w:val="nil"/>
            </w:tcBorders>
            <w:shd w:val="clear" w:color="auto" w:fill="auto"/>
            <w:vAlign w:val="top"/>
          </w:tcPr>
          <w:p w14:paraId="22422AC4">
            <w:pPr>
              <w:keepNext w:val="0"/>
              <w:keepLines w:val="0"/>
              <w:widowControl w:val="0"/>
              <w:suppressLineNumbers w:val="0"/>
              <w:spacing w:before="0" w:beforeAutospacing="0" w:after="0" w:afterAutospacing="0"/>
              <w:ind w:left="0" w:right="0"/>
              <w:jc w:val="both"/>
              <w:rPr>
                <w:rFonts w:hint="default" w:ascii="Times New Roman" w:hAnsi="Times New Roman" w:eastAsia="SimSun" w:cs="Times New Roman"/>
                <w:sz w:val="18"/>
                <w:szCs w:val="18"/>
              </w:rPr>
            </w:pPr>
            <w:r>
              <w:rPr>
                <w:rFonts w:hint="default" w:ascii="Times New Roman" w:hAnsi="Times New Roman" w:eastAsia="SimSun" w:cs="Times New Roman"/>
                <w:kern w:val="0"/>
                <w:sz w:val="18"/>
                <w:szCs w:val="18"/>
                <w:lang w:val="en-US" w:eastAsia="zh-CN" w:bidi="ar"/>
              </w:rPr>
              <w:t>0.33</w:t>
            </w:r>
          </w:p>
        </w:tc>
        <w:tc>
          <w:tcPr>
            <w:tcW w:w="803" w:type="dxa"/>
            <w:tcBorders>
              <w:tl2br w:val="nil"/>
              <w:tr2bl w:val="nil"/>
            </w:tcBorders>
            <w:shd w:val="clear" w:color="auto" w:fill="auto"/>
            <w:vAlign w:val="top"/>
          </w:tcPr>
          <w:p w14:paraId="493F37C1">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0.28571</w:t>
            </w:r>
          </w:p>
        </w:tc>
        <w:tc>
          <w:tcPr>
            <w:tcW w:w="1069" w:type="dxa"/>
            <w:tcBorders>
              <w:tl2br w:val="nil"/>
              <w:tr2bl w:val="nil"/>
            </w:tcBorders>
            <w:shd w:val="clear" w:color="auto" w:fill="auto"/>
            <w:vAlign w:val="top"/>
          </w:tcPr>
          <w:p w14:paraId="6D9E7E44">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Calibri" w:cs="Times New Roman"/>
                <w:kern w:val="0"/>
                <w:sz w:val="18"/>
                <w:szCs w:val="18"/>
                <w:lang w:val="en-US" w:eastAsia="zh-CN" w:bidi="ar"/>
              </w:rPr>
              <w:t>0.34</w:t>
            </w:r>
          </w:p>
        </w:tc>
      </w:tr>
      <w:tr w14:paraId="5A63531C">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202" w:hRule="atLeast"/>
        </w:trPr>
        <w:tc>
          <w:tcPr>
            <w:tcW w:w="1200" w:type="dxa"/>
            <w:tcBorders>
              <w:tl2br w:val="nil"/>
              <w:tr2bl w:val="nil"/>
            </w:tcBorders>
            <w:shd w:val="clear" w:color="auto" w:fill="auto"/>
            <w:vAlign w:val="top"/>
          </w:tcPr>
          <w:p w14:paraId="13B58B18">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Bulk Modulus</w:t>
            </w:r>
          </w:p>
        </w:tc>
        <w:tc>
          <w:tcPr>
            <w:tcW w:w="887" w:type="dxa"/>
            <w:tcBorders>
              <w:tl2br w:val="nil"/>
              <w:tr2bl w:val="nil"/>
            </w:tcBorders>
            <w:shd w:val="clear" w:color="auto" w:fill="auto"/>
            <w:vAlign w:val="top"/>
          </w:tcPr>
          <w:p w14:paraId="766E4BA8">
            <w:pPr>
              <w:keepNext w:val="0"/>
              <w:keepLines w:val="0"/>
              <w:widowControl w:val="0"/>
              <w:suppressLineNumbers w:val="0"/>
              <w:spacing w:before="0" w:beforeAutospacing="0" w:after="0" w:afterAutospacing="0"/>
              <w:ind w:left="0" w:right="0"/>
              <w:jc w:val="both"/>
              <w:rPr>
                <w:rFonts w:hint="default" w:ascii="Times New Roman" w:hAnsi="Times New Roman" w:eastAsia="SimSun" w:cs="Times New Roman"/>
                <w:sz w:val="18"/>
                <w:szCs w:val="18"/>
              </w:rPr>
            </w:pPr>
            <w:r>
              <w:rPr>
                <w:rFonts w:hint="default" w:ascii="Times New Roman" w:hAnsi="Times New Roman" w:eastAsia="SimSun" w:cs="Times New Roman"/>
                <w:kern w:val="0"/>
                <w:sz w:val="18"/>
                <w:szCs w:val="18"/>
                <w:lang w:val="en-US" w:eastAsia="zh-CN" w:bidi="ar"/>
              </w:rPr>
              <w:t>8.1373</w:t>
            </w:r>
            <w:r>
              <w:rPr>
                <w:rFonts w:hint="default" w:ascii="Times New Roman" w:hAnsi="Times New Roman" w:eastAsia="MS Mincho" w:cs="Times New Roman"/>
                <w:kern w:val="0"/>
                <w:sz w:val="18"/>
                <w:szCs w:val="18"/>
                <w:lang w:val="en-US" w:eastAsia="zh-CN" w:bidi="ar"/>
              </w:rPr>
              <w:t>×</w:t>
            </w:r>
            <w:r>
              <w:rPr>
                <w:rFonts w:hint="default" w:ascii="Times New Roman" w:hAnsi="Times New Roman" w:eastAsia="SimSun" w:cs="Times New Roman"/>
                <w:kern w:val="0"/>
                <w:sz w:val="18"/>
                <w:szCs w:val="18"/>
                <w:lang w:val="en-US" w:eastAsia="zh-CN" w:bidi="ar"/>
              </w:rPr>
              <w:t>10</w:t>
            </w:r>
            <w:r>
              <w:rPr>
                <w:rFonts w:hint="default" w:ascii="Times New Roman" w:hAnsi="Times New Roman" w:eastAsia="SimSun" w:cs="Times New Roman"/>
                <w:kern w:val="0"/>
                <w:sz w:val="18"/>
                <w:szCs w:val="18"/>
                <w:vertAlign w:val="superscript"/>
                <w:lang w:val="en-US" w:eastAsia="zh-CN" w:bidi="ar"/>
              </w:rPr>
              <w:t xml:space="preserve">10 </w:t>
            </w:r>
            <w:r>
              <w:rPr>
                <w:rFonts w:hint="default" w:ascii="Times New Roman" w:hAnsi="Times New Roman" w:eastAsia="SimSun" w:cs="Times New Roman"/>
                <w:kern w:val="0"/>
                <w:sz w:val="18"/>
                <w:szCs w:val="18"/>
                <w:lang w:val="en-US" w:eastAsia="zh-CN" w:bidi="ar"/>
              </w:rPr>
              <w:t>Pa</w:t>
            </w:r>
          </w:p>
        </w:tc>
        <w:tc>
          <w:tcPr>
            <w:tcW w:w="803" w:type="dxa"/>
            <w:tcBorders>
              <w:tl2br w:val="nil"/>
              <w:tr2bl w:val="nil"/>
            </w:tcBorders>
            <w:shd w:val="clear" w:color="auto" w:fill="auto"/>
            <w:vAlign w:val="top"/>
          </w:tcPr>
          <w:p w14:paraId="231C2966">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SimSun" w:cs="Times New Roman"/>
                <w:kern w:val="0"/>
                <w:sz w:val="18"/>
                <w:szCs w:val="18"/>
                <w:lang w:val="en-US" w:eastAsia="zh-CN" w:bidi="ar"/>
              </w:rPr>
              <w:t>7</w:t>
            </w:r>
            <w:r>
              <w:rPr>
                <w:rFonts w:hint="default" w:ascii="Times New Roman" w:hAnsi="Times New Roman" w:eastAsia="MS Mincho" w:cs="Times New Roman"/>
                <w:kern w:val="0"/>
                <w:sz w:val="18"/>
                <w:szCs w:val="18"/>
                <w:lang w:val="en-US" w:eastAsia="zh-CN" w:bidi="ar"/>
              </w:rPr>
              <w:t>×</w:t>
            </w:r>
            <w:r>
              <w:rPr>
                <w:rFonts w:hint="default" w:ascii="Times New Roman" w:hAnsi="Times New Roman" w:eastAsia="SimSun" w:cs="Times New Roman"/>
                <w:kern w:val="0"/>
                <w:sz w:val="18"/>
                <w:szCs w:val="18"/>
                <w:lang w:val="en-US" w:eastAsia="zh-CN" w:bidi="ar"/>
              </w:rPr>
              <w:t>10</w:t>
            </w:r>
            <w:r>
              <w:rPr>
                <w:rFonts w:hint="default" w:ascii="Times New Roman" w:hAnsi="Times New Roman" w:eastAsia="SimSun" w:cs="Times New Roman"/>
                <w:kern w:val="0"/>
                <w:sz w:val="18"/>
                <w:szCs w:val="18"/>
                <w:vertAlign w:val="superscript"/>
                <w:lang w:val="en-US" w:eastAsia="zh-CN" w:bidi="ar"/>
              </w:rPr>
              <w:t xml:space="preserve">10 </w:t>
            </w:r>
            <w:r>
              <w:rPr>
                <w:rFonts w:hint="default" w:ascii="Times New Roman" w:hAnsi="Times New Roman" w:eastAsia="SimSun" w:cs="Times New Roman"/>
                <w:kern w:val="0"/>
                <w:sz w:val="18"/>
                <w:szCs w:val="18"/>
                <w:lang w:val="en-US" w:eastAsia="zh-CN" w:bidi="ar"/>
              </w:rPr>
              <w:t>Pa</w:t>
            </w:r>
          </w:p>
        </w:tc>
        <w:tc>
          <w:tcPr>
            <w:tcW w:w="1069" w:type="dxa"/>
            <w:tcBorders>
              <w:tl2br w:val="nil"/>
              <w:tr2bl w:val="nil"/>
            </w:tcBorders>
            <w:shd w:val="clear" w:color="auto" w:fill="auto"/>
            <w:vAlign w:val="top"/>
          </w:tcPr>
          <w:p w14:paraId="1F632A92">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SimSun" w:cs="Times New Roman"/>
                <w:kern w:val="0"/>
                <w:sz w:val="18"/>
                <w:szCs w:val="18"/>
                <w:lang w:val="en-US" w:eastAsia="zh-CN" w:bidi="ar"/>
              </w:rPr>
              <w:t>8.3333</w:t>
            </w:r>
            <w:r>
              <w:rPr>
                <w:rFonts w:hint="default" w:ascii="Times New Roman" w:hAnsi="Times New Roman" w:eastAsia="MS Mincho" w:cs="Times New Roman"/>
                <w:kern w:val="0"/>
                <w:sz w:val="18"/>
                <w:szCs w:val="18"/>
                <w:lang w:val="en-US" w:eastAsia="zh-CN" w:bidi="ar"/>
              </w:rPr>
              <w:t>×</w:t>
            </w:r>
            <w:r>
              <w:rPr>
                <w:rFonts w:hint="default" w:ascii="Times New Roman" w:hAnsi="Times New Roman" w:eastAsia="SimSun" w:cs="Times New Roman"/>
                <w:kern w:val="0"/>
                <w:sz w:val="18"/>
                <w:szCs w:val="18"/>
                <w:lang w:val="en-US" w:eastAsia="zh-CN" w:bidi="ar"/>
              </w:rPr>
              <w:t>10</w:t>
            </w:r>
            <w:r>
              <w:rPr>
                <w:rFonts w:hint="default" w:ascii="Times New Roman" w:hAnsi="Times New Roman" w:eastAsia="SimSun" w:cs="Times New Roman"/>
                <w:kern w:val="0"/>
                <w:sz w:val="18"/>
                <w:szCs w:val="18"/>
                <w:vertAlign w:val="superscript"/>
                <w:lang w:val="en-US" w:eastAsia="zh-CN" w:bidi="ar"/>
              </w:rPr>
              <w:t xml:space="preserve">10 </w:t>
            </w:r>
            <w:r>
              <w:rPr>
                <w:rFonts w:hint="default" w:ascii="Times New Roman" w:hAnsi="Times New Roman" w:eastAsia="SimSun" w:cs="Times New Roman"/>
                <w:kern w:val="0"/>
                <w:sz w:val="18"/>
                <w:szCs w:val="18"/>
                <w:lang w:val="en-US" w:eastAsia="zh-CN" w:bidi="ar"/>
              </w:rPr>
              <w:t>Pa</w:t>
            </w:r>
          </w:p>
        </w:tc>
      </w:tr>
      <w:tr w14:paraId="156C28D5">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188" w:hRule="atLeast"/>
        </w:trPr>
        <w:tc>
          <w:tcPr>
            <w:tcW w:w="1200" w:type="dxa"/>
            <w:tcBorders>
              <w:tl2br w:val="nil"/>
              <w:tr2bl w:val="nil"/>
            </w:tcBorders>
            <w:shd w:val="clear" w:color="auto" w:fill="auto"/>
            <w:vAlign w:val="top"/>
          </w:tcPr>
          <w:p w14:paraId="026AC9CB">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Shear Modulus</w:t>
            </w:r>
          </w:p>
        </w:tc>
        <w:tc>
          <w:tcPr>
            <w:tcW w:w="887" w:type="dxa"/>
            <w:tcBorders>
              <w:tl2br w:val="nil"/>
              <w:tr2bl w:val="nil"/>
            </w:tcBorders>
            <w:shd w:val="clear" w:color="auto" w:fill="auto"/>
            <w:vAlign w:val="top"/>
          </w:tcPr>
          <w:p w14:paraId="41D573C8">
            <w:pPr>
              <w:keepNext w:val="0"/>
              <w:keepLines w:val="0"/>
              <w:widowControl w:val="0"/>
              <w:suppressLineNumbers w:val="0"/>
              <w:spacing w:before="0" w:beforeAutospacing="0" w:after="0" w:afterAutospacing="0"/>
              <w:ind w:left="0" w:right="0"/>
              <w:jc w:val="both"/>
              <w:rPr>
                <w:rFonts w:hint="default" w:ascii="Times New Roman" w:hAnsi="Times New Roman" w:eastAsia="SimSun" w:cs="Times New Roman"/>
                <w:sz w:val="18"/>
                <w:szCs w:val="18"/>
              </w:rPr>
            </w:pPr>
            <w:r>
              <w:rPr>
                <w:rFonts w:hint="default" w:ascii="Times New Roman" w:hAnsi="Times New Roman" w:eastAsia="SimSun" w:cs="Times New Roman"/>
                <w:kern w:val="0"/>
                <w:sz w:val="18"/>
                <w:szCs w:val="18"/>
                <w:lang w:val="en-US" w:eastAsia="zh-CN" w:bidi="ar"/>
              </w:rPr>
              <w:t>3.1203</w:t>
            </w:r>
            <w:r>
              <w:rPr>
                <w:rFonts w:hint="default" w:ascii="Times New Roman" w:hAnsi="Times New Roman" w:eastAsia="MS Mincho" w:cs="Times New Roman"/>
                <w:kern w:val="0"/>
                <w:sz w:val="18"/>
                <w:szCs w:val="18"/>
                <w:lang w:val="en-US" w:eastAsia="zh-CN" w:bidi="ar"/>
              </w:rPr>
              <w:t>×</w:t>
            </w:r>
            <w:r>
              <w:rPr>
                <w:rFonts w:hint="default" w:ascii="Times New Roman" w:hAnsi="Times New Roman" w:eastAsia="SimSun" w:cs="Times New Roman"/>
                <w:kern w:val="0"/>
                <w:sz w:val="18"/>
                <w:szCs w:val="18"/>
                <w:lang w:val="en-US" w:eastAsia="zh-CN" w:bidi="ar"/>
              </w:rPr>
              <w:t>10</w:t>
            </w:r>
            <w:r>
              <w:rPr>
                <w:rFonts w:hint="default" w:ascii="Times New Roman" w:hAnsi="Times New Roman" w:eastAsia="SimSun" w:cs="Times New Roman"/>
                <w:kern w:val="0"/>
                <w:sz w:val="18"/>
                <w:szCs w:val="18"/>
                <w:vertAlign w:val="superscript"/>
                <w:lang w:val="en-US" w:eastAsia="zh-CN" w:bidi="ar"/>
              </w:rPr>
              <w:t>10</w:t>
            </w:r>
            <w:r>
              <w:rPr>
                <w:rFonts w:hint="default" w:ascii="Times New Roman" w:hAnsi="Times New Roman" w:eastAsia="SimSun" w:cs="Times New Roman"/>
                <w:kern w:val="0"/>
                <w:sz w:val="18"/>
                <w:szCs w:val="18"/>
                <w:lang w:val="en-US" w:eastAsia="zh-CN" w:bidi="ar"/>
              </w:rPr>
              <w:t xml:space="preserve"> Pa</w:t>
            </w:r>
          </w:p>
        </w:tc>
        <w:tc>
          <w:tcPr>
            <w:tcW w:w="803" w:type="dxa"/>
            <w:tcBorders>
              <w:tl2br w:val="nil"/>
              <w:tr2bl w:val="nil"/>
            </w:tcBorders>
            <w:shd w:val="clear" w:color="auto" w:fill="auto"/>
            <w:vAlign w:val="top"/>
          </w:tcPr>
          <w:p w14:paraId="71E42F0B">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SimSun" w:cs="Times New Roman"/>
                <w:kern w:val="0"/>
                <w:sz w:val="18"/>
                <w:szCs w:val="18"/>
                <w:lang w:val="en-US" w:eastAsia="zh-CN" w:bidi="ar"/>
              </w:rPr>
              <w:t>3.5</w:t>
            </w:r>
            <w:r>
              <w:rPr>
                <w:rFonts w:hint="default" w:ascii="Times New Roman" w:hAnsi="Times New Roman" w:eastAsia="MS Mincho" w:cs="Times New Roman"/>
                <w:kern w:val="0"/>
                <w:sz w:val="18"/>
                <w:szCs w:val="18"/>
                <w:lang w:val="en-US" w:eastAsia="zh-CN" w:bidi="ar"/>
              </w:rPr>
              <w:t>×</w:t>
            </w:r>
            <w:r>
              <w:rPr>
                <w:rFonts w:hint="default" w:ascii="Times New Roman" w:hAnsi="Times New Roman" w:eastAsia="SimSun" w:cs="Times New Roman"/>
                <w:kern w:val="0"/>
                <w:sz w:val="18"/>
                <w:szCs w:val="18"/>
                <w:lang w:val="en-US" w:eastAsia="zh-CN" w:bidi="ar"/>
              </w:rPr>
              <w:t>10</w:t>
            </w:r>
            <w:r>
              <w:rPr>
                <w:rFonts w:hint="default" w:ascii="Times New Roman" w:hAnsi="Times New Roman" w:eastAsia="SimSun" w:cs="Times New Roman"/>
                <w:kern w:val="0"/>
                <w:sz w:val="18"/>
                <w:szCs w:val="18"/>
                <w:vertAlign w:val="superscript"/>
                <w:lang w:val="en-US" w:eastAsia="zh-CN" w:bidi="ar"/>
              </w:rPr>
              <w:t>10</w:t>
            </w:r>
            <w:r>
              <w:rPr>
                <w:rFonts w:hint="default" w:ascii="Times New Roman" w:hAnsi="Times New Roman" w:eastAsia="SimSun" w:cs="Times New Roman"/>
                <w:kern w:val="0"/>
                <w:sz w:val="18"/>
                <w:szCs w:val="18"/>
                <w:lang w:val="en-US" w:eastAsia="zh-CN" w:bidi="ar"/>
              </w:rPr>
              <w:t xml:space="preserve"> Pa</w:t>
            </w:r>
          </w:p>
        </w:tc>
        <w:tc>
          <w:tcPr>
            <w:tcW w:w="1069" w:type="dxa"/>
            <w:tcBorders>
              <w:tl2br w:val="nil"/>
              <w:tr2bl w:val="nil"/>
            </w:tcBorders>
            <w:shd w:val="clear" w:color="auto" w:fill="auto"/>
            <w:vAlign w:val="top"/>
          </w:tcPr>
          <w:p w14:paraId="579EE0E2">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SimSun" w:cs="Times New Roman"/>
                <w:kern w:val="0"/>
                <w:sz w:val="18"/>
                <w:szCs w:val="18"/>
                <w:lang w:val="en-US" w:eastAsia="zh-CN" w:bidi="ar"/>
              </w:rPr>
              <w:t>2.9851</w:t>
            </w:r>
            <w:r>
              <w:rPr>
                <w:rFonts w:hint="default" w:ascii="Times New Roman" w:hAnsi="Times New Roman" w:eastAsia="MS Mincho" w:cs="Times New Roman"/>
                <w:kern w:val="0"/>
                <w:sz w:val="18"/>
                <w:szCs w:val="18"/>
                <w:lang w:val="en-US" w:eastAsia="zh-CN" w:bidi="ar"/>
              </w:rPr>
              <w:t>×</w:t>
            </w:r>
            <w:r>
              <w:rPr>
                <w:rFonts w:hint="default" w:ascii="Times New Roman" w:hAnsi="Times New Roman" w:eastAsia="SimSun" w:cs="Times New Roman"/>
                <w:kern w:val="0"/>
                <w:sz w:val="18"/>
                <w:szCs w:val="18"/>
                <w:lang w:val="en-US" w:eastAsia="zh-CN" w:bidi="ar"/>
              </w:rPr>
              <w:t>10</w:t>
            </w:r>
            <w:r>
              <w:rPr>
                <w:rFonts w:hint="default" w:ascii="Times New Roman" w:hAnsi="Times New Roman" w:eastAsia="SimSun" w:cs="Times New Roman"/>
                <w:kern w:val="0"/>
                <w:sz w:val="18"/>
                <w:szCs w:val="18"/>
                <w:vertAlign w:val="superscript"/>
                <w:lang w:val="en-US" w:eastAsia="zh-CN" w:bidi="ar"/>
              </w:rPr>
              <w:t>10</w:t>
            </w:r>
            <w:r>
              <w:rPr>
                <w:rFonts w:hint="default" w:ascii="Times New Roman" w:hAnsi="Times New Roman" w:eastAsia="SimSun" w:cs="Times New Roman"/>
                <w:kern w:val="0"/>
                <w:sz w:val="18"/>
                <w:szCs w:val="18"/>
                <w:lang w:val="en-US" w:eastAsia="zh-CN" w:bidi="ar"/>
              </w:rPr>
              <w:t xml:space="preserve"> Pa</w:t>
            </w:r>
          </w:p>
        </w:tc>
      </w:tr>
    </w:tbl>
    <w:p w14:paraId="54B32A29">
      <w:pPr>
        <w:ind w:left="0" w:leftChars="0" w:firstLine="0" w:firstLineChars="0"/>
        <w:jc w:val="both"/>
        <w:rPr>
          <w:rFonts w:hint="default" w:ascii="Times New Roman" w:hAnsi="Times New Roman" w:cs="Times New Roman"/>
          <w:b/>
          <w:bCs/>
          <w:sz w:val="18"/>
          <w:szCs w:val="18"/>
          <w:vertAlign w:val="baseline"/>
          <w:lang w:val="en-US"/>
        </w:rPr>
      </w:pPr>
      <w:r>
        <w:rPr>
          <w:rFonts w:hint="default" w:ascii="Times New Roman" w:hAnsi="Times New Roman" w:cs="Times New Roman"/>
          <w:b/>
          <w:bCs/>
          <w:sz w:val="18"/>
          <w:szCs w:val="18"/>
          <w:vertAlign w:val="baseline"/>
          <w:lang w:val="en-US"/>
        </w:rPr>
        <w:t>Table 2. Physical Properties of SMA (Martensite)</w:t>
      </w:r>
    </w:p>
    <w:tbl>
      <w:tblPr>
        <w:tblStyle w:val="8"/>
        <w:tblW w:w="3959" w:type="dxa"/>
        <w:tblInd w:w="92" w:type="dxa"/>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Layout w:type="fixed"/>
        <w:tblCellMar>
          <w:top w:w="0" w:type="dxa"/>
          <w:left w:w="108" w:type="dxa"/>
          <w:bottom w:w="0" w:type="dxa"/>
          <w:right w:w="108" w:type="dxa"/>
        </w:tblCellMar>
      </w:tblPr>
      <w:tblGrid>
        <w:gridCol w:w="965"/>
        <w:gridCol w:w="981"/>
        <w:gridCol w:w="944"/>
        <w:gridCol w:w="1069"/>
      </w:tblGrid>
      <w:tr w14:paraId="1AC88D28">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247" w:hRule="atLeast"/>
        </w:trPr>
        <w:tc>
          <w:tcPr>
            <w:tcW w:w="965" w:type="dxa"/>
            <w:tcBorders>
              <w:tl2br w:val="nil"/>
              <w:tr2bl w:val="nil"/>
            </w:tcBorders>
            <w:shd w:val="clear" w:color="auto" w:fill="FFFFFF" w:themeFill="background1"/>
            <w:vAlign w:val="top"/>
          </w:tcPr>
          <w:p w14:paraId="09929843">
            <w:pPr>
              <w:keepNext w:val="0"/>
              <w:keepLines w:val="0"/>
              <w:widowControl/>
              <w:suppressLineNumbers w:val="0"/>
              <w:spacing w:before="0" w:beforeAutospacing="0" w:after="0" w:afterAutospacing="0"/>
              <w:ind w:left="0" w:leftChars="0" w:right="0" w:firstLine="0" w:firstLineChars="0"/>
              <w:jc w:val="left"/>
              <w:rPr>
                <w:rFonts w:hint="default" w:ascii="Times New Roman" w:hAnsi="Times New Roman" w:eastAsia="SimSun" w:cs="Times New Roman"/>
                <w:b/>
                <w:bCs/>
                <w:sz w:val="18"/>
                <w:szCs w:val="18"/>
                <w:lang w:val="en-US"/>
              </w:rPr>
            </w:pPr>
            <w:r>
              <w:rPr>
                <w:rFonts w:hint="default" w:ascii="Times New Roman" w:hAnsi="Times New Roman" w:eastAsia="SimSun" w:cs="Times New Roman"/>
                <w:b/>
                <w:bCs/>
                <w:sz w:val="18"/>
                <w:szCs w:val="18"/>
                <w:lang w:val="en-US"/>
              </w:rPr>
              <w:t xml:space="preserve">Mechanical Properties </w:t>
            </w:r>
          </w:p>
        </w:tc>
        <w:tc>
          <w:tcPr>
            <w:tcW w:w="2994" w:type="dxa"/>
            <w:gridSpan w:val="3"/>
            <w:tcBorders>
              <w:tl2br w:val="nil"/>
              <w:tr2bl w:val="nil"/>
            </w:tcBorders>
            <w:shd w:val="clear" w:color="auto" w:fill="FFFFFF" w:themeFill="background1"/>
            <w:vAlign w:val="top"/>
          </w:tcPr>
          <w:p w14:paraId="3FF36D55">
            <w:pPr>
              <w:keepNext w:val="0"/>
              <w:keepLines w:val="0"/>
              <w:widowControl/>
              <w:suppressLineNumbers w:val="0"/>
              <w:spacing w:before="0" w:beforeAutospacing="0" w:after="0" w:afterAutospacing="0"/>
              <w:ind w:left="0" w:right="0"/>
              <w:jc w:val="center"/>
              <w:rPr>
                <w:rFonts w:hint="default" w:ascii="Times New Roman" w:hAnsi="Times New Roman" w:eastAsia="SimSun" w:cs="Times New Roman"/>
                <w:b/>
                <w:bCs/>
                <w:sz w:val="18"/>
                <w:szCs w:val="18"/>
              </w:rPr>
            </w:pPr>
            <w:r>
              <w:rPr>
                <w:rFonts w:hint="default" w:ascii="Times New Roman" w:hAnsi="Times New Roman" w:eastAsia="MS Mincho" w:cs="Times New Roman"/>
                <w:b/>
                <w:bCs/>
                <w:kern w:val="0"/>
                <w:sz w:val="18"/>
                <w:szCs w:val="18"/>
                <w:lang w:val="en-US" w:eastAsia="zh-CN" w:bidi="ar"/>
              </w:rPr>
              <w:t>Austenite</w:t>
            </w:r>
          </w:p>
        </w:tc>
      </w:tr>
      <w:tr w14:paraId="4ED5409B">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213" w:hRule="atLeast"/>
        </w:trPr>
        <w:tc>
          <w:tcPr>
            <w:tcW w:w="965" w:type="dxa"/>
            <w:tcBorders>
              <w:tl2br w:val="nil"/>
              <w:tr2bl w:val="nil"/>
            </w:tcBorders>
            <w:shd w:val="clear" w:color="auto" w:fill="FFFFFF" w:themeFill="background1"/>
            <w:vAlign w:val="top"/>
          </w:tcPr>
          <w:p w14:paraId="515F89F1">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b/>
                <w:bCs/>
                <w:sz w:val="18"/>
                <w:szCs w:val="18"/>
              </w:rPr>
            </w:pPr>
          </w:p>
        </w:tc>
        <w:tc>
          <w:tcPr>
            <w:tcW w:w="981" w:type="dxa"/>
            <w:tcBorders>
              <w:tl2br w:val="nil"/>
              <w:tr2bl w:val="nil"/>
            </w:tcBorders>
            <w:shd w:val="clear" w:color="auto" w:fill="FFFFFF" w:themeFill="background1"/>
            <w:vAlign w:val="top"/>
          </w:tcPr>
          <w:p w14:paraId="42BB5036">
            <w:pPr>
              <w:keepNext w:val="0"/>
              <w:keepLines w:val="0"/>
              <w:widowControl/>
              <w:suppressLineNumbers w:val="0"/>
              <w:spacing w:before="0" w:beforeAutospacing="0" w:after="0" w:afterAutospacing="0"/>
              <w:ind w:left="0" w:right="0"/>
              <w:jc w:val="center"/>
              <w:rPr>
                <w:rFonts w:hint="default" w:ascii="Times New Roman" w:hAnsi="Times New Roman" w:eastAsia="SimSun" w:cs="Times New Roman"/>
                <w:b/>
                <w:bCs/>
                <w:sz w:val="18"/>
                <w:szCs w:val="18"/>
              </w:rPr>
            </w:pPr>
            <w:r>
              <w:rPr>
                <w:rFonts w:hint="default" w:ascii="Times New Roman" w:hAnsi="Times New Roman" w:eastAsia="SimSun" w:cs="Times New Roman"/>
                <w:b/>
                <w:bCs/>
                <w:kern w:val="0"/>
                <w:sz w:val="18"/>
                <w:szCs w:val="18"/>
                <w:lang w:val="en-US" w:eastAsia="zh-CN" w:bidi="ar"/>
              </w:rPr>
              <w:t>NiTinol</w:t>
            </w:r>
          </w:p>
        </w:tc>
        <w:tc>
          <w:tcPr>
            <w:tcW w:w="944" w:type="dxa"/>
            <w:tcBorders>
              <w:tl2br w:val="nil"/>
              <w:tr2bl w:val="nil"/>
            </w:tcBorders>
            <w:shd w:val="clear" w:color="auto" w:fill="FFFFFF" w:themeFill="background1"/>
            <w:vAlign w:val="top"/>
          </w:tcPr>
          <w:p w14:paraId="1E3DD7EA">
            <w:pPr>
              <w:keepNext w:val="0"/>
              <w:keepLines w:val="0"/>
              <w:widowControl/>
              <w:suppressLineNumbers w:val="0"/>
              <w:spacing w:before="0" w:beforeAutospacing="0" w:after="0" w:afterAutospacing="0"/>
              <w:ind w:left="0" w:right="0"/>
              <w:jc w:val="center"/>
              <w:rPr>
                <w:rFonts w:hint="default" w:ascii="Times New Roman" w:hAnsi="Times New Roman" w:eastAsia="SimSun" w:cs="Times New Roman"/>
                <w:b/>
                <w:bCs/>
                <w:sz w:val="18"/>
                <w:szCs w:val="18"/>
              </w:rPr>
            </w:pPr>
            <w:r>
              <w:rPr>
                <w:rFonts w:hint="default" w:ascii="Times New Roman" w:hAnsi="Times New Roman" w:eastAsia="SimSun" w:cs="Times New Roman"/>
                <w:b/>
                <w:bCs/>
                <w:kern w:val="0"/>
                <w:sz w:val="18"/>
                <w:szCs w:val="18"/>
                <w:lang w:val="en-US" w:eastAsia="zh-CN" w:bidi="ar"/>
              </w:rPr>
              <w:t>NiTINb</w:t>
            </w:r>
          </w:p>
        </w:tc>
        <w:tc>
          <w:tcPr>
            <w:tcW w:w="1069" w:type="dxa"/>
            <w:tcBorders>
              <w:tl2br w:val="nil"/>
              <w:tr2bl w:val="nil"/>
            </w:tcBorders>
            <w:shd w:val="clear" w:color="auto" w:fill="FFFFFF" w:themeFill="background1"/>
            <w:vAlign w:val="top"/>
          </w:tcPr>
          <w:p w14:paraId="4196BA47">
            <w:pPr>
              <w:keepNext w:val="0"/>
              <w:keepLines w:val="0"/>
              <w:widowControl/>
              <w:suppressLineNumbers w:val="0"/>
              <w:spacing w:before="0" w:beforeAutospacing="0" w:after="0" w:afterAutospacing="0"/>
              <w:ind w:left="0" w:right="0"/>
              <w:jc w:val="center"/>
              <w:rPr>
                <w:rFonts w:hint="default" w:ascii="Times New Roman" w:hAnsi="Times New Roman" w:eastAsia="SimSun" w:cs="Times New Roman"/>
                <w:b/>
                <w:bCs/>
                <w:sz w:val="18"/>
                <w:szCs w:val="18"/>
              </w:rPr>
            </w:pPr>
            <w:r>
              <w:rPr>
                <w:rFonts w:hint="default" w:ascii="Times New Roman" w:hAnsi="Times New Roman" w:eastAsia="SimSun" w:cs="Times New Roman"/>
                <w:b/>
                <w:bCs/>
                <w:kern w:val="0"/>
                <w:sz w:val="18"/>
                <w:szCs w:val="18"/>
                <w:lang w:val="en-US" w:eastAsia="zh-CN" w:bidi="ar"/>
              </w:rPr>
              <w:t>CuAlNi</w:t>
            </w:r>
          </w:p>
        </w:tc>
      </w:tr>
      <w:tr w14:paraId="0EF90210">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201" w:hRule="atLeast"/>
        </w:trPr>
        <w:tc>
          <w:tcPr>
            <w:tcW w:w="965" w:type="dxa"/>
            <w:tcBorders>
              <w:tl2br w:val="nil"/>
              <w:tr2bl w:val="nil"/>
            </w:tcBorders>
            <w:shd w:val="clear" w:color="auto" w:fill="auto"/>
            <w:vAlign w:val="top"/>
          </w:tcPr>
          <w:p w14:paraId="11E63024">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Coefficient of  Thermal Expansion</w:t>
            </w:r>
          </w:p>
        </w:tc>
        <w:tc>
          <w:tcPr>
            <w:tcW w:w="981" w:type="dxa"/>
            <w:tcBorders>
              <w:tl2br w:val="nil"/>
              <w:tr2bl w:val="nil"/>
            </w:tcBorders>
            <w:shd w:val="clear" w:color="auto" w:fill="auto"/>
            <w:vAlign w:val="top"/>
          </w:tcPr>
          <w:p w14:paraId="21DD2981">
            <w:pPr>
              <w:keepNext w:val="0"/>
              <w:keepLines w:val="0"/>
              <w:widowControl w:val="0"/>
              <w:suppressLineNumbers w:val="0"/>
              <w:spacing w:before="0" w:beforeAutospacing="0" w:after="0" w:afterAutospacing="0"/>
              <w:ind w:left="0" w:right="0"/>
              <w:jc w:val="both"/>
              <w:rPr>
                <w:rFonts w:hint="default" w:ascii="Times New Roman" w:hAnsi="Times New Roman" w:eastAsia="SimSun" w:cs="Times New Roman"/>
                <w:sz w:val="18"/>
                <w:szCs w:val="18"/>
              </w:rPr>
            </w:pPr>
            <w:r>
              <w:rPr>
                <w:rFonts w:hint="default" w:ascii="Times New Roman" w:hAnsi="Times New Roman" w:eastAsia="SimSun" w:cs="Times New Roman"/>
                <w:sz w:val="18"/>
                <w:szCs w:val="18"/>
                <w:lang w:val="en-US" w:eastAsia="zh-CN" w:bidi="ar"/>
              </w:rPr>
              <w:t>6.6</w:t>
            </w:r>
            <w:r>
              <w:rPr>
                <w:rFonts w:hint="default" w:ascii="Times New Roman" w:hAnsi="Times New Roman" w:eastAsia="MS Mincho" w:cs="Times New Roman"/>
                <w:sz w:val="18"/>
                <w:szCs w:val="18"/>
                <w:lang w:val="en-US" w:eastAsia="zh-CN" w:bidi="ar"/>
              </w:rPr>
              <w:t>×</w:t>
            </w:r>
            <w:r>
              <w:rPr>
                <w:rFonts w:hint="default" w:ascii="Times New Roman" w:hAnsi="Times New Roman" w:eastAsia="SimSun" w:cs="Times New Roman"/>
                <w:sz w:val="18"/>
                <w:szCs w:val="18"/>
                <w:lang w:val="en-US" w:eastAsia="zh-CN" w:bidi="ar"/>
              </w:rPr>
              <w:t>10</w:t>
            </w:r>
            <w:r>
              <w:rPr>
                <w:rFonts w:hint="default" w:ascii="Times New Roman" w:hAnsi="Times New Roman" w:eastAsia="SimSun" w:cs="Times New Roman"/>
                <w:sz w:val="18"/>
                <w:szCs w:val="18"/>
                <w:vertAlign w:val="superscript"/>
                <w:lang w:val="en-US" w:eastAsia="zh-CN" w:bidi="ar"/>
              </w:rPr>
              <w:t>-6</w:t>
            </w:r>
          </w:p>
        </w:tc>
        <w:tc>
          <w:tcPr>
            <w:tcW w:w="944" w:type="dxa"/>
            <w:tcBorders>
              <w:tl2br w:val="nil"/>
              <w:tr2bl w:val="nil"/>
            </w:tcBorders>
            <w:shd w:val="clear" w:color="auto" w:fill="auto"/>
            <w:vAlign w:val="top"/>
          </w:tcPr>
          <w:p w14:paraId="1B5F9AF3">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rPr>
              <w:t>8 ×10</w:t>
            </w:r>
            <w:r>
              <w:rPr>
                <w:rFonts w:hint="default" w:ascii="Times New Roman" w:hAnsi="Times New Roman" w:eastAsia="Cambria Math" w:cs="Times New Roman"/>
                <w:kern w:val="0"/>
                <w:sz w:val="18"/>
                <w:szCs w:val="18"/>
              </w:rPr>
              <w:t>⁻</w:t>
            </w:r>
            <w:r>
              <w:rPr>
                <w:rFonts w:hint="default" w:ascii="Times New Roman" w:hAnsi="Times New Roman" w:eastAsia="MS Mincho" w:cs="Times New Roman"/>
                <w:kern w:val="0"/>
                <w:sz w:val="18"/>
                <w:szCs w:val="18"/>
              </w:rPr>
              <w:t>⁶</w:t>
            </w:r>
          </w:p>
        </w:tc>
        <w:tc>
          <w:tcPr>
            <w:tcW w:w="1069" w:type="dxa"/>
            <w:tcBorders>
              <w:tl2br w:val="nil"/>
              <w:tr2bl w:val="nil"/>
            </w:tcBorders>
            <w:shd w:val="clear" w:color="auto" w:fill="auto"/>
            <w:vAlign w:val="top"/>
          </w:tcPr>
          <w:p w14:paraId="4528C46A">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Calibri" w:cs="Times New Roman"/>
                <w:kern w:val="0"/>
                <w:sz w:val="18"/>
                <w:szCs w:val="18"/>
                <w:lang w:val="en-US" w:eastAsia="zh-CN" w:bidi="ar"/>
              </w:rPr>
              <w:t>1.2×10</w:t>
            </w:r>
            <w:r>
              <w:rPr>
                <w:rFonts w:hint="default" w:ascii="Times New Roman" w:hAnsi="Times New Roman" w:eastAsia="SimSun" w:cs="Times New Roman"/>
                <w:kern w:val="0"/>
                <w:sz w:val="18"/>
                <w:szCs w:val="18"/>
                <w:vertAlign w:val="superscript"/>
                <w:lang w:val="en-US" w:eastAsia="zh-CN" w:bidi="ar"/>
              </w:rPr>
              <w:t>-7</w:t>
            </w:r>
          </w:p>
        </w:tc>
      </w:tr>
      <w:tr w14:paraId="31BDD079">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213" w:hRule="atLeast"/>
        </w:trPr>
        <w:tc>
          <w:tcPr>
            <w:tcW w:w="965" w:type="dxa"/>
            <w:tcBorders>
              <w:tl2br w:val="nil"/>
              <w:tr2bl w:val="nil"/>
            </w:tcBorders>
            <w:shd w:val="clear" w:color="auto" w:fill="auto"/>
            <w:vAlign w:val="top"/>
          </w:tcPr>
          <w:p w14:paraId="229F2F20">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Density</w:t>
            </w:r>
          </w:p>
        </w:tc>
        <w:tc>
          <w:tcPr>
            <w:tcW w:w="981" w:type="dxa"/>
            <w:tcBorders>
              <w:tl2br w:val="nil"/>
              <w:tr2bl w:val="nil"/>
            </w:tcBorders>
            <w:shd w:val="clear" w:color="auto" w:fill="auto"/>
            <w:vAlign w:val="top"/>
          </w:tcPr>
          <w:p w14:paraId="5FC4C225">
            <w:pPr>
              <w:keepNext w:val="0"/>
              <w:keepLines w:val="0"/>
              <w:widowControl w:val="0"/>
              <w:suppressLineNumbers w:val="0"/>
              <w:spacing w:before="0" w:beforeAutospacing="0" w:after="0" w:afterAutospacing="0"/>
              <w:ind w:left="0" w:right="0"/>
              <w:jc w:val="both"/>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6450 kg/m³</w:t>
            </w:r>
          </w:p>
        </w:tc>
        <w:tc>
          <w:tcPr>
            <w:tcW w:w="944" w:type="dxa"/>
            <w:tcBorders>
              <w:tl2br w:val="nil"/>
              <w:tr2bl w:val="nil"/>
            </w:tcBorders>
            <w:shd w:val="clear" w:color="auto" w:fill="auto"/>
            <w:vAlign w:val="top"/>
          </w:tcPr>
          <w:p w14:paraId="6D5371E6">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6450 kg/m³</w:t>
            </w:r>
          </w:p>
        </w:tc>
        <w:tc>
          <w:tcPr>
            <w:tcW w:w="1069" w:type="dxa"/>
            <w:tcBorders>
              <w:tl2br w:val="nil"/>
              <w:tr2bl w:val="nil"/>
            </w:tcBorders>
            <w:shd w:val="clear" w:color="auto" w:fill="auto"/>
            <w:vAlign w:val="top"/>
          </w:tcPr>
          <w:p w14:paraId="51BBA423">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SimSun" w:cs="Times New Roman"/>
                <w:kern w:val="0"/>
                <w:sz w:val="18"/>
                <w:szCs w:val="18"/>
                <w:lang w:val="en-US" w:eastAsia="zh-CN" w:bidi="ar"/>
              </w:rPr>
              <w:t>7100 kg/m³</w:t>
            </w:r>
          </w:p>
        </w:tc>
      </w:tr>
      <w:tr w14:paraId="3AF9769D">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213" w:hRule="atLeast"/>
        </w:trPr>
        <w:tc>
          <w:tcPr>
            <w:tcW w:w="965" w:type="dxa"/>
            <w:tcBorders>
              <w:tl2br w:val="nil"/>
              <w:tr2bl w:val="nil"/>
            </w:tcBorders>
            <w:shd w:val="clear" w:color="auto" w:fill="auto"/>
            <w:vAlign w:val="top"/>
          </w:tcPr>
          <w:p w14:paraId="5A1D32F9">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Young’s Modulus</w:t>
            </w:r>
          </w:p>
        </w:tc>
        <w:tc>
          <w:tcPr>
            <w:tcW w:w="981" w:type="dxa"/>
            <w:tcBorders>
              <w:tl2br w:val="nil"/>
              <w:tr2bl w:val="nil"/>
            </w:tcBorders>
            <w:shd w:val="clear" w:color="auto" w:fill="auto"/>
            <w:vAlign w:val="top"/>
          </w:tcPr>
          <w:p w14:paraId="73E22E6C">
            <w:pPr>
              <w:keepNext w:val="0"/>
              <w:keepLines w:val="0"/>
              <w:widowControl w:val="0"/>
              <w:suppressLineNumbers w:val="0"/>
              <w:spacing w:before="0" w:beforeAutospacing="0" w:after="0" w:afterAutospacing="0"/>
              <w:ind w:left="0" w:right="0"/>
              <w:jc w:val="both"/>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4.1×</w:t>
            </w:r>
            <w:r>
              <w:rPr>
                <w:rFonts w:hint="default" w:ascii="Times New Roman" w:hAnsi="Times New Roman" w:eastAsia="SimSun" w:cs="Times New Roman"/>
                <w:kern w:val="0"/>
                <w:sz w:val="18"/>
                <w:szCs w:val="18"/>
                <w:lang w:val="en-US" w:eastAsia="zh-CN" w:bidi="ar"/>
              </w:rPr>
              <w:t>10</w:t>
            </w:r>
            <w:r>
              <w:rPr>
                <w:rFonts w:hint="default" w:ascii="Times New Roman" w:hAnsi="Times New Roman" w:eastAsia="SimSun" w:cs="Times New Roman"/>
                <w:kern w:val="0"/>
                <w:sz w:val="18"/>
                <w:szCs w:val="18"/>
                <w:vertAlign w:val="superscript"/>
                <w:lang w:val="en-US" w:eastAsia="zh-CN" w:bidi="ar"/>
              </w:rPr>
              <w:t>10</w:t>
            </w:r>
            <w:r>
              <w:rPr>
                <w:rFonts w:hint="default" w:ascii="Times New Roman" w:hAnsi="Times New Roman" w:eastAsia="SimSun" w:cs="Times New Roman"/>
                <w:kern w:val="0"/>
                <w:sz w:val="18"/>
                <w:szCs w:val="18"/>
                <w:lang w:val="en-US" w:eastAsia="zh-CN" w:bidi="ar"/>
              </w:rPr>
              <w:t>Pa</w:t>
            </w:r>
          </w:p>
        </w:tc>
        <w:tc>
          <w:tcPr>
            <w:tcW w:w="944" w:type="dxa"/>
            <w:tcBorders>
              <w:tl2br w:val="nil"/>
              <w:tr2bl w:val="nil"/>
            </w:tcBorders>
            <w:shd w:val="clear" w:color="auto" w:fill="auto"/>
            <w:vAlign w:val="top"/>
          </w:tcPr>
          <w:p w14:paraId="55D4EAE5">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5×</w:t>
            </w:r>
            <w:r>
              <w:rPr>
                <w:rFonts w:hint="default" w:ascii="Times New Roman" w:hAnsi="Times New Roman" w:eastAsia="SimSun" w:cs="Times New Roman"/>
                <w:kern w:val="0"/>
                <w:sz w:val="18"/>
                <w:szCs w:val="18"/>
                <w:lang w:val="en-US" w:eastAsia="zh-CN" w:bidi="ar"/>
              </w:rPr>
              <w:t>10</w:t>
            </w:r>
            <w:r>
              <w:rPr>
                <w:rFonts w:hint="default" w:ascii="Times New Roman" w:hAnsi="Times New Roman" w:eastAsia="SimSun" w:cs="Times New Roman"/>
                <w:kern w:val="0"/>
                <w:sz w:val="18"/>
                <w:szCs w:val="18"/>
                <w:vertAlign w:val="superscript"/>
                <w:lang w:val="en-US" w:eastAsia="zh-CN" w:bidi="ar"/>
              </w:rPr>
              <w:t>10</w:t>
            </w:r>
            <w:r>
              <w:rPr>
                <w:rFonts w:hint="default" w:ascii="Times New Roman" w:hAnsi="Times New Roman" w:eastAsia="SimSun" w:cs="Times New Roman"/>
                <w:kern w:val="0"/>
                <w:sz w:val="18"/>
                <w:szCs w:val="18"/>
                <w:lang w:val="en-US" w:eastAsia="zh-CN" w:bidi="ar"/>
              </w:rPr>
              <w:t>Pa</w:t>
            </w:r>
          </w:p>
        </w:tc>
        <w:tc>
          <w:tcPr>
            <w:tcW w:w="1069" w:type="dxa"/>
            <w:tcBorders>
              <w:tl2br w:val="nil"/>
              <w:tr2bl w:val="nil"/>
            </w:tcBorders>
            <w:shd w:val="clear" w:color="auto" w:fill="auto"/>
            <w:vAlign w:val="top"/>
          </w:tcPr>
          <w:p w14:paraId="0098DCC2">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4×</w:t>
            </w:r>
            <w:r>
              <w:rPr>
                <w:rFonts w:hint="default" w:ascii="Times New Roman" w:hAnsi="Times New Roman" w:eastAsia="SimSun" w:cs="Times New Roman"/>
                <w:kern w:val="0"/>
                <w:sz w:val="18"/>
                <w:szCs w:val="18"/>
                <w:lang w:val="en-US" w:eastAsia="zh-CN" w:bidi="ar"/>
              </w:rPr>
              <w:t>10</w:t>
            </w:r>
            <w:r>
              <w:rPr>
                <w:rFonts w:hint="default" w:ascii="Times New Roman" w:hAnsi="Times New Roman" w:eastAsia="SimSun" w:cs="Times New Roman"/>
                <w:kern w:val="0"/>
                <w:sz w:val="18"/>
                <w:szCs w:val="18"/>
                <w:vertAlign w:val="superscript"/>
                <w:lang w:val="en-US" w:eastAsia="zh-CN" w:bidi="ar"/>
              </w:rPr>
              <w:t>10</w:t>
            </w:r>
            <w:r>
              <w:rPr>
                <w:rFonts w:hint="default" w:ascii="Times New Roman" w:hAnsi="Times New Roman" w:eastAsia="SimSun" w:cs="Times New Roman"/>
                <w:kern w:val="0"/>
                <w:sz w:val="18"/>
                <w:szCs w:val="18"/>
                <w:lang w:val="en-US" w:eastAsia="zh-CN" w:bidi="ar"/>
              </w:rPr>
              <w:t>Pa</w:t>
            </w:r>
          </w:p>
        </w:tc>
      </w:tr>
      <w:tr w14:paraId="6747B700">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225" w:hRule="atLeast"/>
        </w:trPr>
        <w:tc>
          <w:tcPr>
            <w:tcW w:w="965" w:type="dxa"/>
            <w:tcBorders>
              <w:tl2br w:val="nil"/>
              <w:tr2bl w:val="nil"/>
            </w:tcBorders>
            <w:shd w:val="clear" w:color="auto" w:fill="auto"/>
            <w:vAlign w:val="top"/>
          </w:tcPr>
          <w:p w14:paraId="7A6B57B8">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Poisson’s Ratio</w:t>
            </w:r>
          </w:p>
        </w:tc>
        <w:tc>
          <w:tcPr>
            <w:tcW w:w="981" w:type="dxa"/>
            <w:tcBorders>
              <w:tl2br w:val="nil"/>
              <w:tr2bl w:val="nil"/>
            </w:tcBorders>
            <w:shd w:val="clear" w:color="auto" w:fill="auto"/>
            <w:vAlign w:val="top"/>
          </w:tcPr>
          <w:p w14:paraId="142BF02D">
            <w:pPr>
              <w:keepNext w:val="0"/>
              <w:keepLines w:val="0"/>
              <w:widowControl w:val="0"/>
              <w:suppressLineNumbers w:val="0"/>
              <w:spacing w:before="0" w:beforeAutospacing="0" w:after="0" w:afterAutospacing="0"/>
              <w:ind w:left="0" w:right="0"/>
              <w:jc w:val="both"/>
              <w:rPr>
                <w:rFonts w:hint="default" w:ascii="Times New Roman" w:hAnsi="Times New Roman" w:eastAsia="SimSun" w:cs="Times New Roman"/>
                <w:sz w:val="18"/>
                <w:szCs w:val="18"/>
              </w:rPr>
            </w:pPr>
            <w:r>
              <w:rPr>
                <w:rFonts w:hint="default" w:ascii="Times New Roman" w:hAnsi="Times New Roman" w:eastAsia="SimSun" w:cs="Times New Roman"/>
                <w:kern w:val="0"/>
                <w:sz w:val="18"/>
                <w:szCs w:val="18"/>
                <w:lang w:val="en-US" w:eastAsia="zh-CN" w:bidi="ar"/>
              </w:rPr>
              <w:t>0.33</w:t>
            </w:r>
          </w:p>
        </w:tc>
        <w:tc>
          <w:tcPr>
            <w:tcW w:w="944" w:type="dxa"/>
            <w:tcBorders>
              <w:tl2br w:val="nil"/>
              <w:tr2bl w:val="nil"/>
            </w:tcBorders>
            <w:shd w:val="clear" w:color="auto" w:fill="auto"/>
            <w:vAlign w:val="top"/>
          </w:tcPr>
          <w:p w14:paraId="221A8DDB">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lang w:val="en-US"/>
              </w:rPr>
            </w:pPr>
            <w:r>
              <w:rPr>
                <w:rFonts w:hint="default" w:ascii="Times New Roman" w:hAnsi="Times New Roman" w:eastAsia="MS Mincho" w:cs="Times New Roman"/>
                <w:kern w:val="0"/>
                <w:sz w:val="18"/>
                <w:szCs w:val="18"/>
                <w:lang w:val="en-US" w:eastAsia="zh-CN" w:bidi="ar"/>
              </w:rPr>
              <w:t>0.25</w:t>
            </w:r>
          </w:p>
        </w:tc>
        <w:tc>
          <w:tcPr>
            <w:tcW w:w="1069" w:type="dxa"/>
            <w:tcBorders>
              <w:tl2br w:val="nil"/>
              <w:tr2bl w:val="nil"/>
            </w:tcBorders>
            <w:shd w:val="clear" w:color="auto" w:fill="auto"/>
            <w:vAlign w:val="top"/>
          </w:tcPr>
          <w:p w14:paraId="14C898BA">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Calibri" w:cs="Times New Roman"/>
                <w:kern w:val="0"/>
                <w:sz w:val="18"/>
                <w:szCs w:val="18"/>
                <w:lang w:val="en-US" w:eastAsia="zh-CN" w:bidi="ar"/>
              </w:rPr>
              <w:t>0.34</w:t>
            </w:r>
          </w:p>
        </w:tc>
      </w:tr>
      <w:tr w14:paraId="1D956EC6">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202" w:hRule="atLeast"/>
        </w:trPr>
        <w:tc>
          <w:tcPr>
            <w:tcW w:w="965" w:type="dxa"/>
            <w:tcBorders>
              <w:tl2br w:val="nil"/>
              <w:tr2bl w:val="nil"/>
            </w:tcBorders>
            <w:shd w:val="clear" w:color="auto" w:fill="auto"/>
            <w:vAlign w:val="top"/>
          </w:tcPr>
          <w:p w14:paraId="5FF0BB3A">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Bulk Modulus</w:t>
            </w:r>
          </w:p>
        </w:tc>
        <w:tc>
          <w:tcPr>
            <w:tcW w:w="981" w:type="dxa"/>
            <w:tcBorders>
              <w:tl2br w:val="nil"/>
              <w:tr2bl w:val="nil"/>
            </w:tcBorders>
            <w:shd w:val="clear" w:color="auto" w:fill="auto"/>
            <w:vAlign w:val="top"/>
          </w:tcPr>
          <w:p w14:paraId="65ED9CA0">
            <w:pPr>
              <w:keepNext w:val="0"/>
              <w:keepLines w:val="0"/>
              <w:widowControl w:val="0"/>
              <w:suppressLineNumbers w:val="0"/>
              <w:spacing w:before="0" w:beforeAutospacing="0" w:after="0" w:afterAutospacing="0"/>
              <w:ind w:left="0" w:right="0"/>
              <w:jc w:val="both"/>
              <w:rPr>
                <w:rFonts w:hint="default" w:ascii="Times New Roman" w:hAnsi="Times New Roman" w:eastAsia="SimSun" w:cs="Times New Roman"/>
                <w:sz w:val="18"/>
                <w:szCs w:val="18"/>
              </w:rPr>
            </w:pPr>
            <w:r>
              <w:rPr>
                <w:rFonts w:hint="default" w:ascii="Times New Roman" w:hAnsi="Times New Roman" w:eastAsia="SimSun" w:cs="Times New Roman"/>
                <w:kern w:val="0"/>
                <w:sz w:val="18"/>
                <w:szCs w:val="18"/>
                <w:lang w:val="en-US" w:eastAsia="zh-CN" w:bidi="ar"/>
              </w:rPr>
              <w:t>4.0196</w:t>
            </w:r>
            <w:r>
              <w:rPr>
                <w:rFonts w:hint="default" w:ascii="Times New Roman" w:hAnsi="Times New Roman" w:eastAsia="MS Mincho" w:cs="Times New Roman"/>
                <w:kern w:val="0"/>
                <w:sz w:val="18"/>
                <w:szCs w:val="18"/>
                <w:lang w:val="en-US" w:eastAsia="zh-CN" w:bidi="ar"/>
              </w:rPr>
              <w:t>×</w:t>
            </w:r>
            <w:r>
              <w:rPr>
                <w:rFonts w:hint="default" w:ascii="Times New Roman" w:hAnsi="Times New Roman" w:eastAsia="SimSun" w:cs="Times New Roman"/>
                <w:kern w:val="0"/>
                <w:sz w:val="18"/>
                <w:szCs w:val="18"/>
                <w:lang w:val="en-US" w:eastAsia="zh-CN" w:bidi="ar"/>
              </w:rPr>
              <w:t>10</w:t>
            </w:r>
            <w:r>
              <w:rPr>
                <w:rFonts w:hint="default" w:ascii="Times New Roman" w:hAnsi="Times New Roman" w:eastAsia="SimSun" w:cs="Times New Roman"/>
                <w:kern w:val="0"/>
                <w:sz w:val="18"/>
                <w:szCs w:val="18"/>
                <w:vertAlign w:val="superscript"/>
                <w:lang w:val="en-US" w:eastAsia="zh-CN" w:bidi="ar"/>
              </w:rPr>
              <w:t xml:space="preserve">10 </w:t>
            </w:r>
            <w:r>
              <w:rPr>
                <w:rFonts w:hint="default" w:ascii="Times New Roman" w:hAnsi="Times New Roman" w:eastAsia="SimSun" w:cs="Times New Roman"/>
                <w:kern w:val="0"/>
                <w:sz w:val="18"/>
                <w:szCs w:val="18"/>
                <w:lang w:val="en-US" w:eastAsia="zh-CN" w:bidi="ar"/>
              </w:rPr>
              <w:t>Pa</w:t>
            </w:r>
          </w:p>
        </w:tc>
        <w:tc>
          <w:tcPr>
            <w:tcW w:w="944" w:type="dxa"/>
            <w:tcBorders>
              <w:tl2br w:val="nil"/>
              <w:tr2bl w:val="nil"/>
            </w:tcBorders>
            <w:shd w:val="clear" w:color="auto" w:fill="auto"/>
            <w:vAlign w:val="top"/>
          </w:tcPr>
          <w:p w14:paraId="085BF30E">
            <w:pPr>
              <w:keepNext w:val="0"/>
              <w:keepLines w:val="0"/>
              <w:widowControl/>
              <w:suppressLineNumbers w:val="0"/>
              <w:spacing w:before="0" w:beforeAutospacing="0" w:after="0" w:afterAutospacing="0"/>
              <w:ind w:left="0" w:leftChars="0" w:right="0" w:rightChars="0" w:hanging="10" w:firstLineChars="0"/>
              <w:jc w:val="left"/>
              <w:rPr>
                <w:rFonts w:hint="default" w:ascii="Times New Roman" w:hAnsi="Times New Roman" w:eastAsia="SimSun" w:cs="Times New Roman"/>
                <w:sz w:val="18"/>
                <w:szCs w:val="18"/>
                <w:lang w:val="en"/>
              </w:rPr>
            </w:pPr>
            <w:r>
              <w:rPr>
                <w:rFonts w:hint="default" w:ascii="Times New Roman" w:hAnsi="Times New Roman" w:eastAsia="SimSun" w:cs="Times New Roman"/>
                <w:kern w:val="0"/>
                <w:sz w:val="18"/>
                <w:szCs w:val="18"/>
                <w:lang w:val="en-US" w:eastAsia="zh-CN" w:bidi="ar"/>
              </w:rPr>
              <w:t>3.333</w:t>
            </w:r>
            <w:r>
              <w:rPr>
                <w:rFonts w:hint="default" w:ascii="Times New Roman" w:hAnsi="Times New Roman" w:eastAsia="MS Mincho" w:cs="Times New Roman"/>
                <w:kern w:val="0"/>
                <w:sz w:val="18"/>
                <w:szCs w:val="18"/>
                <w:lang w:val="en-US" w:eastAsia="zh-CN" w:bidi="ar"/>
              </w:rPr>
              <w:t>×</w:t>
            </w:r>
            <w:r>
              <w:rPr>
                <w:rFonts w:hint="default" w:ascii="Times New Roman" w:hAnsi="Times New Roman" w:eastAsia="SimSun" w:cs="Times New Roman"/>
                <w:kern w:val="0"/>
                <w:sz w:val="18"/>
                <w:szCs w:val="18"/>
                <w:lang w:val="en-US" w:eastAsia="zh-CN" w:bidi="ar"/>
              </w:rPr>
              <w:t>10</w:t>
            </w:r>
            <w:r>
              <w:rPr>
                <w:rFonts w:hint="default" w:ascii="Times New Roman" w:hAnsi="Times New Roman" w:eastAsia="SimSun" w:cs="Times New Roman"/>
                <w:kern w:val="0"/>
                <w:sz w:val="18"/>
                <w:szCs w:val="18"/>
                <w:vertAlign w:val="superscript"/>
                <w:lang w:val="en-US" w:eastAsia="zh-CN" w:bidi="ar"/>
              </w:rPr>
              <w:t xml:space="preserve">10 </w:t>
            </w:r>
            <w:r>
              <w:rPr>
                <w:rFonts w:hint="default" w:ascii="Times New Roman" w:hAnsi="Times New Roman" w:eastAsia="SimSun" w:cs="Times New Roman"/>
                <w:kern w:val="0"/>
                <w:sz w:val="18"/>
                <w:szCs w:val="18"/>
                <w:lang w:val="en-US" w:eastAsia="zh-CN" w:bidi="ar"/>
              </w:rPr>
              <w:t>Pa</w:t>
            </w:r>
          </w:p>
        </w:tc>
        <w:tc>
          <w:tcPr>
            <w:tcW w:w="1069" w:type="dxa"/>
            <w:tcBorders>
              <w:tl2br w:val="nil"/>
              <w:tr2bl w:val="nil"/>
            </w:tcBorders>
            <w:shd w:val="clear" w:color="auto" w:fill="auto"/>
            <w:vAlign w:val="top"/>
          </w:tcPr>
          <w:p w14:paraId="5FA2C080">
            <w:pPr>
              <w:keepNext w:val="0"/>
              <w:keepLines w:val="0"/>
              <w:widowControl/>
              <w:suppressLineNumbers w:val="0"/>
              <w:spacing w:before="0" w:beforeAutospacing="0" w:after="0" w:afterAutospacing="0" w:line="247" w:lineRule="auto"/>
              <w:ind w:left="0" w:leftChars="0" w:right="0" w:rightChars="0" w:hanging="10" w:firstLineChars="0"/>
              <w:jc w:val="left"/>
              <w:rPr>
                <w:rFonts w:hint="default" w:ascii="Times New Roman" w:hAnsi="Times New Roman" w:eastAsia="SimSun" w:cs="Times New Roman"/>
                <w:sz w:val="18"/>
                <w:szCs w:val="18"/>
              </w:rPr>
            </w:pPr>
            <w:r>
              <w:rPr>
                <w:rFonts w:hint="default" w:ascii="Times New Roman" w:hAnsi="Times New Roman" w:eastAsia="SimSun" w:cs="Times New Roman"/>
                <w:kern w:val="0"/>
                <w:sz w:val="18"/>
                <w:szCs w:val="18"/>
                <w:lang w:val="en-US" w:eastAsia="zh-CN" w:bidi="ar"/>
              </w:rPr>
              <w:t>4.1667</w:t>
            </w:r>
            <w:r>
              <w:rPr>
                <w:rFonts w:hint="default" w:ascii="Times New Roman" w:hAnsi="Times New Roman" w:eastAsia="MS Mincho" w:cs="Times New Roman"/>
                <w:kern w:val="0"/>
                <w:sz w:val="18"/>
                <w:szCs w:val="18"/>
                <w:lang w:val="en-US" w:eastAsia="zh-CN" w:bidi="ar"/>
              </w:rPr>
              <w:t>×</w:t>
            </w:r>
            <w:r>
              <w:rPr>
                <w:rFonts w:hint="default" w:ascii="Times New Roman" w:hAnsi="Times New Roman" w:eastAsia="SimSun" w:cs="Times New Roman"/>
                <w:kern w:val="0"/>
                <w:sz w:val="18"/>
                <w:szCs w:val="18"/>
                <w:lang w:val="en-US" w:eastAsia="zh-CN" w:bidi="ar"/>
              </w:rPr>
              <w:t>10</w:t>
            </w:r>
            <w:r>
              <w:rPr>
                <w:rFonts w:hint="default" w:ascii="Times New Roman" w:hAnsi="Times New Roman" w:eastAsia="SimSun" w:cs="Times New Roman"/>
                <w:kern w:val="0"/>
                <w:sz w:val="18"/>
                <w:szCs w:val="18"/>
                <w:vertAlign w:val="superscript"/>
                <w:lang w:val="en-US" w:eastAsia="zh-CN" w:bidi="ar"/>
              </w:rPr>
              <w:t xml:space="preserve">10 </w:t>
            </w:r>
            <w:r>
              <w:rPr>
                <w:rFonts w:hint="default" w:ascii="Times New Roman" w:hAnsi="Times New Roman" w:eastAsia="SimSun" w:cs="Times New Roman"/>
                <w:kern w:val="0"/>
                <w:sz w:val="18"/>
                <w:szCs w:val="18"/>
                <w:lang w:val="en-US" w:eastAsia="zh-CN" w:bidi="ar"/>
              </w:rPr>
              <w:t>Pa</w:t>
            </w:r>
          </w:p>
        </w:tc>
      </w:tr>
      <w:tr w14:paraId="02C8996F">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188" w:hRule="atLeast"/>
        </w:trPr>
        <w:tc>
          <w:tcPr>
            <w:tcW w:w="965" w:type="dxa"/>
            <w:tcBorders>
              <w:tl2br w:val="nil"/>
              <w:tr2bl w:val="nil"/>
            </w:tcBorders>
            <w:shd w:val="clear" w:color="auto" w:fill="auto"/>
            <w:vAlign w:val="top"/>
          </w:tcPr>
          <w:p w14:paraId="11A9E22D">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sz w:val="18"/>
                <w:szCs w:val="18"/>
              </w:rPr>
            </w:pPr>
            <w:r>
              <w:rPr>
                <w:rFonts w:hint="default" w:ascii="Times New Roman" w:hAnsi="Times New Roman" w:eastAsia="MS Mincho" w:cs="Times New Roman"/>
                <w:kern w:val="0"/>
                <w:sz w:val="18"/>
                <w:szCs w:val="18"/>
                <w:lang w:val="en-US" w:eastAsia="zh-CN" w:bidi="ar"/>
              </w:rPr>
              <w:t>Shear Modulus</w:t>
            </w:r>
          </w:p>
        </w:tc>
        <w:tc>
          <w:tcPr>
            <w:tcW w:w="981" w:type="dxa"/>
            <w:tcBorders>
              <w:tl2br w:val="nil"/>
              <w:tr2bl w:val="nil"/>
            </w:tcBorders>
            <w:shd w:val="clear" w:color="auto" w:fill="auto"/>
            <w:vAlign w:val="top"/>
          </w:tcPr>
          <w:p w14:paraId="384FEB5F">
            <w:pPr>
              <w:keepNext w:val="0"/>
              <w:keepLines w:val="0"/>
              <w:widowControl w:val="0"/>
              <w:suppressLineNumbers w:val="0"/>
              <w:spacing w:before="0" w:beforeAutospacing="0" w:after="0" w:afterAutospacing="0"/>
              <w:ind w:left="0" w:right="0"/>
              <w:jc w:val="both"/>
              <w:rPr>
                <w:rFonts w:hint="default" w:ascii="Times New Roman" w:hAnsi="Times New Roman" w:eastAsia="SimSun" w:cs="Times New Roman"/>
                <w:sz w:val="18"/>
                <w:szCs w:val="18"/>
              </w:rPr>
            </w:pPr>
            <w:r>
              <w:rPr>
                <w:rFonts w:hint="default" w:ascii="Times New Roman" w:hAnsi="Times New Roman" w:eastAsia="SimSun" w:cs="Times New Roman"/>
                <w:kern w:val="0"/>
                <w:sz w:val="18"/>
                <w:szCs w:val="18"/>
                <w:lang w:val="en-US" w:eastAsia="zh-CN" w:bidi="ar"/>
              </w:rPr>
              <w:t>1.54</w:t>
            </w:r>
            <w:r>
              <w:rPr>
                <w:rFonts w:hint="default" w:ascii="Times New Roman" w:hAnsi="Times New Roman" w:eastAsia="MS Mincho" w:cs="Times New Roman"/>
                <w:kern w:val="0"/>
                <w:sz w:val="18"/>
                <w:szCs w:val="18"/>
                <w:lang w:val="en-US" w:eastAsia="zh-CN" w:bidi="ar"/>
              </w:rPr>
              <w:t>×</w:t>
            </w:r>
            <w:r>
              <w:rPr>
                <w:rFonts w:hint="default" w:ascii="Times New Roman" w:hAnsi="Times New Roman" w:eastAsia="SimSun" w:cs="Times New Roman"/>
                <w:kern w:val="0"/>
                <w:sz w:val="18"/>
                <w:szCs w:val="18"/>
                <w:lang w:val="en-US" w:eastAsia="zh-CN" w:bidi="ar"/>
              </w:rPr>
              <w:t>10</w:t>
            </w:r>
            <w:r>
              <w:rPr>
                <w:rFonts w:hint="default" w:ascii="Times New Roman" w:hAnsi="Times New Roman" w:eastAsia="SimSun" w:cs="Times New Roman"/>
                <w:kern w:val="0"/>
                <w:sz w:val="18"/>
                <w:szCs w:val="18"/>
                <w:vertAlign w:val="superscript"/>
                <w:lang w:val="en-US" w:eastAsia="zh-CN" w:bidi="ar"/>
              </w:rPr>
              <w:t>10</w:t>
            </w:r>
            <w:r>
              <w:rPr>
                <w:rFonts w:hint="default" w:ascii="Times New Roman" w:hAnsi="Times New Roman" w:eastAsia="SimSun" w:cs="Times New Roman"/>
                <w:kern w:val="0"/>
                <w:sz w:val="18"/>
                <w:szCs w:val="18"/>
                <w:lang w:val="en-US" w:eastAsia="zh-CN" w:bidi="ar"/>
              </w:rPr>
              <w:t xml:space="preserve"> Pa</w:t>
            </w:r>
          </w:p>
        </w:tc>
        <w:tc>
          <w:tcPr>
            <w:tcW w:w="944" w:type="dxa"/>
            <w:tcBorders>
              <w:tl2br w:val="nil"/>
              <w:tr2bl w:val="nil"/>
            </w:tcBorders>
            <w:shd w:val="clear" w:color="auto" w:fill="auto"/>
            <w:vAlign w:val="top"/>
          </w:tcPr>
          <w:p w14:paraId="394A8C2F">
            <w:pPr>
              <w:keepNext w:val="0"/>
              <w:keepLines w:val="0"/>
              <w:widowControl/>
              <w:suppressLineNumbers w:val="0"/>
              <w:spacing w:before="0" w:beforeAutospacing="0" w:after="0" w:afterAutospacing="0"/>
              <w:ind w:left="0" w:leftChars="0" w:right="0" w:rightChars="0" w:hanging="10" w:firstLineChars="0"/>
              <w:jc w:val="left"/>
              <w:rPr>
                <w:rFonts w:hint="default" w:ascii="Times New Roman" w:hAnsi="Times New Roman" w:eastAsia="SimSun" w:cs="Times New Roman"/>
                <w:sz w:val="18"/>
                <w:szCs w:val="18"/>
              </w:rPr>
            </w:pPr>
            <w:r>
              <w:rPr>
                <w:rFonts w:hint="default" w:ascii="Times New Roman" w:hAnsi="Times New Roman" w:eastAsia="SimSun" w:cs="Times New Roman"/>
                <w:kern w:val="0"/>
                <w:sz w:val="18"/>
                <w:szCs w:val="18"/>
                <w:lang w:val="en-US" w:eastAsia="zh-CN" w:bidi="ar"/>
              </w:rPr>
              <w:t>2</w:t>
            </w:r>
            <w:r>
              <w:rPr>
                <w:rFonts w:hint="default" w:ascii="Times New Roman" w:hAnsi="Times New Roman" w:eastAsia="MS Mincho" w:cs="Times New Roman"/>
                <w:kern w:val="0"/>
                <w:sz w:val="18"/>
                <w:szCs w:val="18"/>
                <w:lang w:val="en-US" w:eastAsia="zh-CN" w:bidi="ar"/>
              </w:rPr>
              <w:t>×</w:t>
            </w:r>
            <w:r>
              <w:rPr>
                <w:rFonts w:hint="default" w:ascii="Times New Roman" w:hAnsi="Times New Roman" w:eastAsia="SimSun" w:cs="Times New Roman"/>
                <w:kern w:val="0"/>
                <w:sz w:val="18"/>
                <w:szCs w:val="18"/>
                <w:lang w:val="en-US" w:eastAsia="zh-CN" w:bidi="ar"/>
              </w:rPr>
              <w:t>10</w:t>
            </w:r>
            <w:r>
              <w:rPr>
                <w:rFonts w:hint="default" w:ascii="Times New Roman" w:hAnsi="Times New Roman" w:eastAsia="SimSun" w:cs="Times New Roman"/>
                <w:kern w:val="0"/>
                <w:sz w:val="18"/>
                <w:szCs w:val="18"/>
                <w:vertAlign w:val="superscript"/>
                <w:lang w:val="en-US" w:eastAsia="zh-CN" w:bidi="ar"/>
              </w:rPr>
              <w:t>10</w:t>
            </w:r>
            <w:r>
              <w:rPr>
                <w:rFonts w:hint="default" w:ascii="Times New Roman" w:hAnsi="Times New Roman" w:eastAsia="SimSun" w:cs="Times New Roman"/>
                <w:kern w:val="0"/>
                <w:sz w:val="18"/>
                <w:szCs w:val="18"/>
                <w:lang w:val="en-US" w:eastAsia="zh-CN" w:bidi="ar"/>
              </w:rPr>
              <w:t xml:space="preserve"> Pa</w:t>
            </w:r>
          </w:p>
        </w:tc>
        <w:tc>
          <w:tcPr>
            <w:tcW w:w="1069" w:type="dxa"/>
            <w:tcBorders>
              <w:tl2br w:val="nil"/>
              <w:tr2bl w:val="nil"/>
            </w:tcBorders>
            <w:shd w:val="clear" w:color="auto" w:fill="auto"/>
            <w:vAlign w:val="top"/>
          </w:tcPr>
          <w:p w14:paraId="52595992">
            <w:pPr>
              <w:keepNext w:val="0"/>
              <w:keepLines w:val="0"/>
              <w:widowControl/>
              <w:suppressLineNumbers w:val="0"/>
              <w:spacing w:before="0" w:beforeAutospacing="0" w:after="0" w:afterAutospacing="0"/>
              <w:ind w:left="0" w:leftChars="0" w:right="0" w:rightChars="0" w:hanging="10" w:firstLineChars="0"/>
              <w:jc w:val="left"/>
              <w:rPr>
                <w:rFonts w:hint="default" w:ascii="Times New Roman" w:hAnsi="Times New Roman" w:eastAsia="SimSun" w:cs="Times New Roman"/>
                <w:sz w:val="18"/>
                <w:szCs w:val="18"/>
                <w:lang w:val="en"/>
              </w:rPr>
            </w:pPr>
            <w:r>
              <w:rPr>
                <w:rFonts w:hint="default" w:ascii="Times New Roman" w:hAnsi="Times New Roman" w:eastAsia="SimSun" w:cs="Times New Roman"/>
                <w:kern w:val="0"/>
                <w:sz w:val="18"/>
                <w:szCs w:val="18"/>
                <w:lang w:val="en-US" w:eastAsia="zh-CN" w:bidi="ar"/>
              </w:rPr>
              <w:t>1.4925</w:t>
            </w:r>
            <w:r>
              <w:rPr>
                <w:rFonts w:hint="default" w:ascii="Times New Roman" w:hAnsi="Times New Roman" w:eastAsia="MS Mincho" w:cs="Times New Roman"/>
                <w:kern w:val="0"/>
                <w:sz w:val="18"/>
                <w:szCs w:val="18"/>
                <w:lang w:val="en-US" w:eastAsia="zh-CN" w:bidi="ar"/>
              </w:rPr>
              <w:t>×</w:t>
            </w:r>
            <w:r>
              <w:rPr>
                <w:rFonts w:hint="default" w:ascii="Times New Roman" w:hAnsi="Times New Roman" w:eastAsia="SimSun" w:cs="Times New Roman"/>
                <w:kern w:val="0"/>
                <w:sz w:val="18"/>
                <w:szCs w:val="18"/>
                <w:lang w:val="en-US" w:eastAsia="zh-CN" w:bidi="ar"/>
              </w:rPr>
              <w:t>10</w:t>
            </w:r>
            <w:r>
              <w:rPr>
                <w:rFonts w:hint="default" w:ascii="Times New Roman" w:hAnsi="Times New Roman" w:eastAsia="SimSun" w:cs="Times New Roman"/>
                <w:kern w:val="0"/>
                <w:sz w:val="18"/>
                <w:szCs w:val="18"/>
                <w:vertAlign w:val="superscript"/>
                <w:lang w:val="en-US" w:eastAsia="zh-CN" w:bidi="ar"/>
              </w:rPr>
              <w:t>10</w:t>
            </w:r>
            <w:r>
              <w:rPr>
                <w:rFonts w:hint="default" w:ascii="Times New Roman" w:hAnsi="Times New Roman" w:eastAsia="SimSun" w:cs="Times New Roman"/>
                <w:kern w:val="0"/>
                <w:sz w:val="18"/>
                <w:szCs w:val="18"/>
                <w:lang w:val="en-US" w:eastAsia="zh-CN" w:bidi="ar"/>
              </w:rPr>
              <w:t xml:space="preserve"> Pa</w:t>
            </w:r>
          </w:p>
        </w:tc>
      </w:tr>
    </w:tbl>
    <w:p w14:paraId="5017B9B5">
      <w:pPr>
        <w:ind w:left="0" w:leftChars="0" w:firstLine="0" w:firstLineChars="0"/>
        <w:jc w:val="both"/>
        <w:rPr>
          <w:rFonts w:hint="default" w:ascii="Times New Roman" w:hAnsi="Times New Roman" w:cs="Times New Roman"/>
          <w:b/>
          <w:bCs/>
          <w:sz w:val="18"/>
          <w:szCs w:val="18"/>
          <w:vertAlign w:val="baseline"/>
          <w:lang w:val="en-US"/>
        </w:rPr>
      </w:pPr>
    </w:p>
    <w:p w14:paraId="4F92C44B">
      <w:pPr>
        <w:ind w:left="0" w:leftChars="0" w:firstLine="0" w:firstLineChars="0"/>
        <w:jc w:val="both"/>
        <w:rPr>
          <w:rFonts w:hint="default" w:ascii="Times New Roman" w:hAnsi="Times New Roman" w:cs="Times New Roman"/>
          <w:b/>
          <w:bCs/>
          <w:sz w:val="18"/>
          <w:szCs w:val="18"/>
          <w:vertAlign w:val="baseline"/>
          <w:lang w:val="en-US"/>
        </w:rPr>
      </w:pPr>
      <w:r>
        <w:rPr>
          <w:rFonts w:hint="default" w:ascii="Times New Roman" w:hAnsi="Times New Roman" w:cs="Times New Roman"/>
          <w:b/>
          <w:bCs/>
          <w:sz w:val="18"/>
          <w:szCs w:val="18"/>
          <w:vertAlign w:val="baseline"/>
          <w:lang w:val="en-US"/>
        </w:rPr>
        <w:t>Table 3. Thermal Properties of SMA (Austenite)</w:t>
      </w:r>
    </w:p>
    <w:tbl>
      <w:tblPr>
        <w:tblStyle w:val="8"/>
        <w:tblW w:w="4019" w:type="dxa"/>
        <w:tblInd w:w="107" w:type="dxa"/>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Layout w:type="fixed"/>
        <w:tblCellMar>
          <w:top w:w="0" w:type="dxa"/>
          <w:left w:w="108" w:type="dxa"/>
          <w:bottom w:w="0" w:type="dxa"/>
          <w:right w:w="108" w:type="dxa"/>
        </w:tblCellMar>
      </w:tblPr>
      <w:tblGrid>
        <w:gridCol w:w="1336"/>
        <w:gridCol w:w="758"/>
        <w:gridCol w:w="913"/>
        <w:gridCol w:w="1012"/>
      </w:tblGrid>
      <w:tr w14:paraId="7C5416F9">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160" w:hRule="atLeast"/>
        </w:trPr>
        <w:tc>
          <w:tcPr>
            <w:tcW w:w="1336" w:type="dxa"/>
            <w:shd w:val="clear" w:color="auto" w:fill="auto"/>
            <w:vAlign w:val="top"/>
          </w:tcPr>
          <w:p w14:paraId="5BA36715">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Calibri"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Thermal Properties</w:t>
            </w:r>
          </w:p>
        </w:tc>
        <w:tc>
          <w:tcPr>
            <w:tcW w:w="2683" w:type="dxa"/>
            <w:gridSpan w:val="3"/>
            <w:shd w:val="clear" w:color="auto" w:fill="auto"/>
            <w:vAlign w:val="top"/>
          </w:tcPr>
          <w:p w14:paraId="1B3C6B4B">
            <w:pPr>
              <w:keepNext w:val="0"/>
              <w:keepLines w:val="0"/>
              <w:widowControl/>
              <w:suppressLineNumbers w:val="0"/>
              <w:spacing w:before="0" w:beforeAutospacing="0" w:after="0" w:afterAutospacing="0" w:line="247" w:lineRule="auto"/>
              <w:ind w:left="0" w:right="0" w:hanging="10"/>
              <w:jc w:val="center"/>
              <w:rPr>
                <w:rFonts w:hint="default" w:ascii="Times New Roman" w:hAnsi="Times New Roman" w:eastAsia="Calibri" w:cs="Times New Roman"/>
                <w:i w:val="0"/>
                <w:iCs w:val="0"/>
                <w:sz w:val="18"/>
                <w:szCs w:val="18"/>
              </w:rPr>
            </w:pPr>
            <w:r>
              <w:rPr>
                <w:rFonts w:hint="default" w:ascii="Times New Roman" w:hAnsi="Times New Roman" w:eastAsia="MS Mincho" w:cs="Times New Roman"/>
                <w:i w:val="0"/>
                <w:iCs w:val="0"/>
                <w:kern w:val="0"/>
                <w:sz w:val="18"/>
                <w:szCs w:val="18"/>
                <w:lang w:val="en-US" w:eastAsia="zh-CN" w:bidi="ar"/>
              </w:rPr>
              <w:t>Austenite</w:t>
            </w:r>
          </w:p>
        </w:tc>
      </w:tr>
      <w:tr w14:paraId="30E716D6">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160" w:hRule="atLeast"/>
        </w:trPr>
        <w:tc>
          <w:tcPr>
            <w:tcW w:w="1336" w:type="dxa"/>
            <w:shd w:val="clear" w:color="auto" w:fill="auto"/>
            <w:vAlign w:val="top"/>
          </w:tcPr>
          <w:p w14:paraId="2FA71151">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Calibri" w:cs="Times New Roman"/>
                <w:i w:val="0"/>
                <w:iCs w:val="0"/>
                <w:sz w:val="18"/>
                <w:szCs w:val="18"/>
              </w:rPr>
            </w:pPr>
          </w:p>
        </w:tc>
        <w:tc>
          <w:tcPr>
            <w:tcW w:w="758" w:type="dxa"/>
            <w:shd w:val="clear" w:color="auto" w:fill="auto"/>
            <w:vAlign w:val="top"/>
          </w:tcPr>
          <w:p w14:paraId="721AD3E3">
            <w:pPr>
              <w:keepNext w:val="0"/>
              <w:keepLines w:val="0"/>
              <w:widowControl w:val="0"/>
              <w:suppressLineNumbers w:val="0"/>
              <w:spacing w:before="0" w:beforeAutospacing="0" w:after="0" w:afterAutospacing="0" w:line="247" w:lineRule="auto"/>
              <w:ind w:left="0" w:right="0" w:hanging="10"/>
              <w:jc w:val="center"/>
              <w:rPr>
                <w:rFonts w:hint="default" w:ascii="Times New Roman" w:hAnsi="Times New Roman" w:eastAsia="Calibri"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NiTinol</w:t>
            </w:r>
          </w:p>
        </w:tc>
        <w:tc>
          <w:tcPr>
            <w:tcW w:w="913" w:type="dxa"/>
            <w:shd w:val="clear" w:color="auto" w:fill="auto"/>
            <w:vAlign w:val="top"/>
          </w:tcPr>
          <w:p w14:paraId="4CEADF50">
            <w:pPr>
              <w:keepNext w:val="0"/>
              <w:keepLines w:val="0"/>
              <w:widowControl/>
              <w:suppressLineNumbers w:val="0"/>
              <w:spacing w:before="0" w:beforeAutospacing="0" w:after="0" w:afterAutospacing="0" w:line="247" w:lineRule="auto"/>
              <w:ind w:left="0" w:right="0" w:hanging="10"/>
              <w:jc w:val="center"/>
              <w:rPr>
                <w:rFonts w:hint="default" w:ascii="Times New Roman" w:hAnsi="Times New Roman" w:eastAsia="Calibri"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NiTiNb</w:t>
            </w:r>
          </w:p>
        </w:tc>
        <w:tc>
          <w:tcPr>
            <w:tcW w:w="1012" w:type="dxa"/>
            <w:shd w:val="clear" w:color="auto" w:fill="auto"/>
            <w:vAlign w:val="top"/>
          </w:tcPr>
          <w:p w14:paraId="68DF3940">
            <w:pPr>
              <w:keepNext w:val="0"/>
              <w:keepLines w:val="0"/>
              <w:widowControl/>
              <w:suppressLineNumbers w:val="0"/>
              <w:spacing w:before="0" w:beforeAutospacing="0" w:after="0" w:afterAutospacing="0" w:line="247" w:lineRule="auto"/>
              <w:ind w:left="0" w:right="0" w:hanging="10"/>
              <w:jc w:val="center"/>
              <w:rPr>
                <w:rFonts w:hint="default" w:ascii="Times New Roman" w:hAnsi="Times New Roman" w:eastAsia="Calibri" w:cs="Times New Roman"/>
                <w:i w:val="0"/>
                <w:iCs w:val="0"/>
                <w:sz w:val="18"/>
                <w:szCs w:val="18"/>
              </w:rPr>
            </w:pPr>
            <w:r>
              <w:rPr>
                <w:rFonts w:hint="default" w:ascii="Times New Roman" w:hAnsi="Times New Roman" w:eastAsia="Calibri" w:cs="Times New Roman"/>
                <w:i w:val="0"/>
                <w:iCs w:val="0"/>
                <w:kern w:val="0"/>
                <w:sz w:val="18"/>
                <w:szCs w:val="18"/>
                <w:lang w:val="en-US" w:eastAsia="zh-CN" w:bidi="ar"/>
              </w:rPr>
              <w:t>CuAlNi</w:t>
            </w:r>
          </w:p>
        </w:tc>
      </w:tr>
      <w:tr w14:paraId="07AD55A7">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233" w:hRule="atLeast"/>
        </w:trPr>
        <w:tc>
          <w:tcPr>
            <w:tcW w:w="1336" w:type="dxa"/>
            <w:shd w:val="clear" w:color="auto" w:fill="auto"/>
            <w:vAlign w:val="top"/>
          </w:tcPr>
          <w:p w14:paraId="696CA8A6">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SimSun" w:cs="Times New Roman"/>
                <w:i w:val="0"/>
                <w:iCs w:val="0"/>
                <w:sz w:val="18"/>
                <w:szCs w:val="18"/>
              </w:rPr>
            </w:pPr>
            <w:r>
              <w:rPr>
                <w:rFonts w:hint="default" w:ascii="Times New Roman" w:hAnsi="Times New Roman" w:eastAsia="Calibri" w:cs="Times New Roman"/>
                <w:i w:val="0"/>
                <w:iCs w:val="0"/>
                <w:kern w:val="0"/>
                <w:sz w:val="18"/>
                <w:szCs w:val="18"/>
                <w:lang w:val="en-US" w:eastAsia="zh-CN" w:bidi="ar"/>
              </w:rPr>
              <w:t xml:space="preserve">Hardening Parameter </w:t>
            </w:r>
          </w:p>
        </w:tc>
        <w:tc>
          <w:tcPr>
            <w:tcW w:w="758" w:type="dxa"/>
            <w:shd w:val="clear" w:color="auto" w:fill="auto"/>
            <w:vAlign w:val="top"/>
          </w:tcPr>
          <w:p w14:paraId="45A4FFF6">
            <w:pPr>
              <w:keepNext w:val="0"/>
              <w:keepLines w:val="0"/>
              <w:widowControl w:val="0"/>
              <w:suppressLineNumbers w:val="0"/>
              <w:spacing w:before="0" w:beforeAutospacing="0" w:after="0" w:afterAutospacing="0" w:line="247" w:lineRule="auto"/>
              <w:ind w:left="0" w:right="0" w:hanging="10"/>
              <w:jc w:val="both"/>
              <w:rPr>
                <w:rFonts w:hint="default" w:ascii="Times New Roman" w:hAnsi="Times New Roman" w:eastAsia="SimSun"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9</w:t>
            </w:r>
            <w:r>
              <w:rPr>
                <w:rFonts w:hint="default" w:ascii="Times New Roman" w:hAnsi="Times New Roman" w:eastAsia="MS Mincho" w:cs="Times New Roman"/>
                <w:i w:val="0"/>
                <w:iCs w:val="0"/>
                <w:kern w:val="0"/>
                <w:sz w:val="18"/>
                <w:szCs w:val="18"/>
                <w:lang w:val="en-US" w:eastAsia="zh-CN" w:bidi="ar"/>
              </w:rPr>
              <w:t>×</w:t>
            </w:r>
            <w:r>
              <w:rPr>
                <w:rFonts w:hint="default" w:ascii="Times New Roman" w:hAnsi="Times New Roman" w:eastAsia="SimSun" w:cs="Times New Roman"/>
                <w:i w:val="0"/>
                <w:iCs w:val="0"/>
                <w:kern w:val="0"/>
                <w:sz w:val="18"/>
                <w:szCs w:val="18"/>
                <w:lang w:val="en-US" w:eastAsia="zh-CN" w:bidi="ar"/>
              </w:rPr>
              <w:t>10</w:t>
            </w:r>
            <w:r>
              <w:rPr>
                <w:rFonts w:hint="default" w:ascii="Times New Roman" w:hAnsi="Times New Roman" w:eastAsia="SimSun" w:cs="Times New Roman"/>
                <w:i w:val="0"/>
                <w:iCs w:val="0"/>
                <w:kern w:val="0"/>
                <w:sz w:val="18"/>
                <w:szCs w:val="18"/>
                <w:vertAlign w:val="superscript"/>
                <w:lang w:val="en-US" w:eastAsia="zh-CN" w:bidi="ar"/>
              </w:rPr>
              <w:t>8</w:t>
            </w:r>
            <w:r>
              <w:rPr>
                <w:rFonts w:hint="default" w:ascii="Times New Roman" w:hAnsi="Times New Roman" w:eastAsia="SimSun" w:cs="Times New Roman"/>
                <w:i w:val="0"/>
                <w:iCs w:val="0"/>
                <w:kern w:val="0"/>
                <w:sz w:val="18"/>
                <w:szCs w:val="18"/>
                <w:lang w:val="en-US" w:eastAsia="zh-CN" w:bidi="ar"/>
              </w:rPr>
              <w:t xml:space="preserve"> Pa</w:t>
            </w:r>
          </w:p>
        </w:tc>
        <w:tc>
          <w:tcPr>
            <w:tcW w:w="913" w:type="dxa"/>
            <w:shd w:val="clear" w:color="auto" w:fill="auto"/>
            <w:vAlign w:val="top"/>
          </w:tcPr>
          <w:p w14:paraId="3ACE9C52">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SimSun"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1</w:t>
            </w:r>
            <w:r>
              <w:rPr>
                <w:rFonts w:hint="default" w:ascii="Times New Roman" w:hAnsi="Times New Roman" w:eastAsia="MS Mincho" w:cs="Times New Roman"/>
                <w:i w:val="0"/>
                <w:iCs w:val="0"/>
                <w:kern w:val="0"/>
                <w:sz w:val="18"/>
                <w:szCs w:val="18"/>
                <w:lang w:val="en-US" w:eastAsia="zh-CN" w:bidi="ar"/>
              </w:rPr>
              <w:t>×</w:t>
            </w:r>
            <w:r>
              <w:rPr>
                <w:rFonts w:hint="default" w:ascii="Times New Roman" w:hAnsi="Times New Roman" w:eastAsia="SimSun" w:cs="Times New Roman"/>
                <w:i w:val="0"/>
                <w:iCs w:val="0"/>
                <w:kern w:val="0"/>
                <w:sz w:val="18"/>
                <w:szCs w:val="18"/>
                <w:lang w:val="en-US" w:eastAsia="zh-CN" w:bidi="ar"/>
              </w:rPr>
              <w:t>10</w:t>
            </w:r>
            <w:r>
              <w:rPr>
                <w:rFonts w:hint="default" w:ascii="Times New Roman" w:hAnsi="Times New Roman" w:eastAsia="SimSun" w:cs="Times New Roman"/>
                <w:i w:val="0"/>
                <w:iCs w:val="0"/>
                <w:kern w:val="0"/>
                <w:sz w:val="18"/>
                <w:szCs w:val="18"/>
                <w:vertAlign w:val="superscript"/>
                <w:lang w:val="en-US" w:eastAsia="zh-CN" w:bidi="ar"/>
              </w:rPr>
              <w:t>9</w:t>
            </w:r>
            <w:r>
              <w:rPr>
                <w:rFonts w:hint="default" w:ascii="Times New Roman" w:hAnsi="Times New Roman" w:eastAsia="SimSun" w:cs="Times New Roman"/>
                <w:i w:val="0"/>
                <w:iCs w:val="0"/>
                <w:kern w:val="0"/>
                <w:sz w:val="18"/>
                <w:szCs w:val="18"/>
                <w:lang w:val="en-US" w:eastAsia="zh-CN" w:bidi="ar"/>
              </w:rPr>
              <w:t xml:space="preserve"> Pa</w:t>
            </w:r>
          </w:p>
        </w:tc>
        <w:tc>
          <w:tcPr>
            <w:tcW w:w="1012" w:type="dxa"/>
            <w:shd w:val="clear" w:color="auto" w:fill="auto"/>
            <w:vAlign w:val="top"/>
          </w:tcPr>
          <w:p w14:paraId="208BCD88">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SimSun"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8.2</w:t>
            </w:r>
            <w:r>
              <w:rPr>
                <w:rFonts w:hint="default" w:ascii="Times New Roman" w:hAnsi="Times New Roman" w:eastAsia="MS Mincho" w:cs="Times New Roman"/>
                <w:i w:val="0"/>
                <w:iCs w:val="0"/>
                <w:kern w:val="0"/>
                <w:sz w:val="18"/>
                <w:szCs w:val="18"/>
                <w:lang w:val="en-US" w:eastAsia="zh-CN" w:bidi="ar"/>
              </w:rPr>
              <w:t>×</w:t>
            </w:r>
            <w:r>
              <w:rPr>
                <w:rFonts w:hint="default" w:ascii="Times New Roman" w:hAnsi="Times New Roman" w:eastAsia="SimSun" w:cs="Times New Roman"/>
                <w:i w:val="0"/>
                <w:iCs w:val="0"/>
                <w:kern w:val="0"/>
                <w:sz w:val="18"/>
                <w:szCs w:val="18"/>
                <w:lang w:val="en-US" w:eastAsia="zh-CN" w:bidi="ar"/>
              </w:rPr>
              <w:t>10</w:t>
            </w:r>
            <w:r>
              <w:rPr>
                <w:rFonts w:hint="default" w:ascii="Times New Roman" w:hAnsi="Times New Roman" w:eastAsia="SimSun" w:cs="Times New Roman"/>
                <w:i w:val="0"/>
                <w:iCs w:val="0"/>
                <w:kern w:val="0"/>
                <w:sz w:val="18"/>
                <w:szCs w:val="18"/>
                <w:vertAlign w:val="superscript"/>
                <w:lang w:val="en-US" w:eastAsia="zh-CN" w:bidi="ar"/>
              </w:rPr>
              <w:t>8</w:t>
            </w:r>
            <w:r>
              <w:rPr>
                <w:rFonts w:hint="default" w:ascii="Times New Roman" w:hAnsi="Times New Roman" w:eastAsia="SimSun" w:cs="Times New Roman"/>
                <w:i w:val="0"/>
                <w:iCs w:val="0"/>
                <w:kern w:val="0"/>
                <w:sz w:val="18"/>
                <w:szCs w:val="18"/>
                <w:lang w:val="en-US" w:eastAsia="zh-CN" w:bidi="ar"/>
              </w:rPr>
              <w:t xml:space="preserve"> Pa</w:t>
            </w:r>
          </w:p>
        </w:tc>
      </w:tr>
      <w:tr w14:paraId="0D071496">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05" w:hRule="atLeast"/>
        </w:trPr>
        <w:tc>
          <w:tcPr>
            <w:tcW w:w="1336" w:type="dxa"/>
            <w:shd w:val="clear" w:color="auto" w:fill="auto"/>
            <w:vAlign w:val="top"/>
          </w:tcPr>
          <w:p w14:paraId="31D8614F">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SimSun" w:cs="Times New Roman"/>
                <w:i w:val="0"/>
                <w:iCs w:val="0"/>
                <w:sz w:val="18"/>
                <w:szCs w:val="18"/>
              </w:rPr>
            </w:pPr>
            <w:r>
              <w:rPr>
                <w:rFonts w:hint="default" w:ascii="Times New Roman" w:hAnsi="Times New Roman" w:eastAsia="Calibri" w:cs="Times New Roman"/>
                <w:i w:val="0"/>
                <w:iCs w:val="0"/>
                <w:kern w:val="0"/>
                <w:sz w:val="18"/>
                <w:szCs w:val="18"/>
                <w:lang w:val="en-US" w:eastAsia="zh-CN" w:bidi="ar"/>
              </w:rPr>
              <w:t>Elastic Limit</w:t>
            </w:r>
          </w:p>
        </w:tc>
        <w:tc>
          <w:tcPr>
            <w:tcW w:w="758" w:type="dxa"/>
            <w:shd w:val="clear" w:color="auto" w:fill="auto"/>
            <w:vAlign w:val="top"/>
          </w:tcPr>
          <w:p w14:paraId="4C12CC9D">
            <w:pPr>
              <w:keepNext w:val="0"/>
              <w:keepLines w:val="0"/>
              <w:widowControl w:val="0"/>
              <w:suppressLineNumbers w:val="0"/>
              <w:spacing w:before="0" w:beforeAutospacing="0" w:after="0" w:afterAutospacing="0" w:line="247" w:lineRule="auto"/>
              <w:ind w:left="0" w:right="0" w:hanging="10"/>
              <w:jc w:val="both"/>
              <w:rPr>
                <w:rFonts w:hint="default" w:ascii="Times New Roman" w:hAnsi="Times New Roman" w:eastAsia="SimSun"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5.5</w:t>
            </w:r>
            <w:r>
              <w:rPr>
                <w:rFonts w:hint="default" w:ascii="Times New Roman" w:hAnsi="Times New Roman" w:eastAsia="MS Mincho" w:cs="Times New Roman"/>
                <w:i w:val="0"/>
                <w:iCs w:val="0"/>
                <w:kern w:val="0"/>
                <w:sz w:val="18"/>
                <w:szCs w:val="18"/>
                <w:lang w:val="en-US" w:eastAsia="zh-CN" w:bidi="ar"/>
              </w:rPr>
              <w:t>×</w:t>
            </w:r>
            <w:r>
              <w:rPr>
                <w:rFonts w:hint="default" w:ascii="Times New Roman" w:hAnsi="Times New Roman" w:eastAsia="SimSun" w:cs="Times New Roman"/>
                <w:i w:val="0"/>
                <w:iCs w:val="0"/>
                <w:kern w:val="0"/>
                <w:sz w:val="18"/>
                <w:szCs w:val="18"/>
                <w:lang w:val="en-US" w:eastAsia="zh-CN" w:bidi="ar"/>
              </w:rPr>
              <w:t>10</w:t>
            </w:r>
            <w:r>
              <w:rPr>
                <w:rFonts w:hint="default" w:ascii="Times New Roman" w:hAnsi="Times New Roman" w:eastAsia="SimSun" w:cs="Times New Roman"/>
                <w:i w:val="0"/>
                <w:iCs w:val="0"/>
                <w:kern w:val="0"/>
                <w:sz w:val="18"/>
                <w:szCs w:val="18"/>
                <w:vertAlign w:val="superscript"/>
                <w:lang w:val="en-US" w:eastAsia="zh-CN" w:bidi="ar"/>
              </w:rPr>
              <w:t>8</w:t>
            </w:r>
            <w:r>
              <w:rPr>
                <w:rFonts w:hint="default" w:ascii="Times New Roman" w:hAnsi="Times New Roman" w:eastAsia="SimSun" w:cs="Times New Roman"/>
                <w:i w:val="0"/>
                <w:iCs w:val="0"/>
                <w:kern w:val="0"/>
                <w:sz w:val="18"/>
                <w:szCs w:val="18"/>
                <w:lang w:val="en-US" w:eastAsia="zh-CN" w:bidi="ar"/>
              </w:rPr>
              <w:t xml:space="preserve"> Pa</w:t>
            </w:r>
          </w:p>
        </w:tc>
        <w:tc>
          <w:tcPr>
            <w:tcW w:w="913" w:type="dxa"/>
            <w:shd w:val="clear" w:color="auto" w:fill="auto"/>
            <w:vAlign w:val="top"/>
          </w:tcPr>
          <w:p w14:paraId="7BE29EF1">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SimSun"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6</w:t>
            </w:r>
            <w:r>
              <w:rPr>
                <w:rFonts w:hint="default" w:ascii="Times New Roman" w:hAnsi="Times New Roman" w:eastAsia="MS Mincho" w:cs="Times New Roman"/>
                <w:i w:val="0"/>
                <w:iCs w:val="0"/>
                <w:kern w:val="0"/>
                <w:sz w:val="18"/>
                <w:szCs w:val="18"/>
                <w:lang w:val="en-US" w:eastAsia="zh-CN" w:bidi="ar"/>
              </w:rPr>
              <w:t>×</w:t>
            </w:r>
            <w:r>
              <w:rPr>
                <w:rFonts w:hint="default" w:ascii="Times New Roman" w:hAnsi="Times New Roman" w:eastAsia="SimSun" w:cs="Times New Roman"/>
                <w:i w:val="0"/>
                <w:iCs w:val="0"/>
                <w:kern w:val="0"/>
                <w:sz w:val="18"/>
                <w:szCs w:val="18"/>
                <w:lang w:val="en-US" w:eastAsia="zh-CN" w:bidi="ar"/>
              </w:rPr>
              <w:t>10</w:t>
            </w:r>
            <w:r>
              <w:rPr>
                <w:rFonts w:hint="default" w:ascii="Times New Roman" w:hAnsi="Times New Roman" w:eastAsia="SimSun" w:cs="Times New Roman"/>
                <w:i w:val="0"/>
                <w:iCs w:val="0"/>
                <w:kern w:val="0"/>
                <w:sz w:val="18"/>
                <w:szCs w:val="18"/>
                <w:vertAlign w:val="superscript"/>
                <w:lang w:val="en-US" w:eastAsia="zh-CN" w:bidi="ar"/>
              </w:rPr>
              <w:t>8</w:t>
            </w:r>
            <w:r>
              <w:rPr>
                <w:rFonts w:hint="default" w:ascii="Times New Roman" w:hAnsi="Times New Roman" w:eastAsia="SimSun" w:cs="Times New Roman"/>
                <w:i w:val="0"/>
                <w:iCs w:val="0"/>
                <w:kern w:val="0"/>
                <w:sz w:val="18"/>
                <w:szCs w:val="18"/>
                <w:lang w:val="en-US" w:eastAsia="zh-CN" w:bidi="ar"/>
              </w:rPr>
              <w:t xml:space="preserve"> Pa</w:t>
            </w:r>
          </w:p>
        </w:tc>
        <w:tc>
          <w:tcPr>
            <w:tcW w:w="1012" w:type="dxa"/>
            <w:shd w:val="clear" w:color="auto" w:fill="auto"/>
            <w:vAlign w:val="top"/>
          </w:tcPr>
          <w:p w14:paraId="20F77C93">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SimSun"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2</w:t>
            </w:r>
            <w:r>
              <w:rPr>
                <w:rFonts w:hint="default" w:ascii="Times New Roman" w:hAnsi="Times New Roman" w:eastAsia="MS Mincho" w:cs="Times New Roman"/>
                <w:i w:val="0"/>
                <w:iCs w:val="0"/>
                <w:kern w:val="0"/>
                <w:sz w:val="18"/>
                <w:szCs w:val="18"/>
                <w:lang w:val="en-US" w:eastAsia="zh-CN" w:bidi="ar"/>
              </w:rPr>
              <w:t>×</w:t>
            </w:r>
            <w:r>
              <w:rPr>
                <w:rFonts w:hint="default" w:ascii="Times New Roman" w:hAnsi="Times New Roman" w:eastAsia="SimSun" w:cs="Times New Roman"/>
                <w:i w:val="0"/>
                <w:iCs w:val="0"/>
                <w:kern w:val="0"/>
                <w:sz w:val="18"/>
                <w:szCs w:val="18"/>
                <w:lang w:val="en-US" w:eastAsia="zh-CN" w:bidi="ar"/>
              </w:rPr>
              <w:t>10</w:t>
            </w:r>
            <w:r>
              <w:rPr>
                <w:rFonts w:hint="default" w:ascii="Times New Roman" w:hAnsi="Times New Roman" w:eastAsia="SimSun" w:cs="Times New Roman"/>
                <w:i w:val="0"/>
                <w:iCs w:val="0"/>
                <w:kern w:val="0"/>
                <w:sz w:val="18"/>
                <w:szCs w:val="18"/>
                <w:vertAlign w:val="superscript"/>
                <w:lang w:val="en-US" w:eastAsia="zh-CN" w:bidi="ar"/>
              </w:rPr>
              <w:t>8</w:t>
            </w:r>
            <w:r>
              <w:rPr>
                <w:rFonts w:hint="default" w:ascii="Times New Roman" w:hAnsi="Times New Roman" w:eastAsia="SimSun" w:cs="Times New Roman"/>
                <w:i w:val="0"/>
                <w:iCs w:val="0"/>
                <w:kern w:val="0"/>
                <w:sz w:val="18"/>
                <w:szCs w:val="18"/>
                <w:lang w:val="en-US" w:eastAsia="zh-CN" w:bidi="ar"/>
              </w:rPr>
              <w:t xml:space="preserve"> Pa</w:t>
            </w:r>
          </w:p>
        </w:tc>
      </w:tr>
      <w:tr w14:paraId="5971FDC9">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233" w:hRule="atLeast"/>
        </w:trPr>
        <w:tc>
          <w:tcPr>
            <w:tcW w:w="1336" w:type="dxa"/>
            <w:shd w:val="clear" w:color="auto" w:fill="auto"/>
            <w:vAlign w:val="top"/>
          </w:tcPr>
          <w:p w14:paraId="44561BA4">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Calibri" w:cs="Times New Roman"/>
                <w:i w:val="0"/>
                <w:iCs w:val="0"/>
                <w:sz w:val="18"/>
                <w:szCs w:val="18"/>
              </w:rPr>
            </w:pPr>
            <w:r>
              <w:rPr>
                <w:rFonts w:hint="default" w:ascii="Times New Roman" w:hAnsi="Times New Roman" w:eastAsia="Calibri" w:cs="Times New Roman"/>
                <w:i w:val="0"/>
                <w:iCs w:val="0"/>
                <w:kern w:val="0"/>
                <w:sz w:val="18"/>
                <w:szCs w:val="18"/>
                <w:lang w:val="en-US" w:eastAsia="zh-CN" w:bidi="ar"/>
              </w:rPr>
              <w:t>Temperature Scaling</w:t>
            </w:r>
          </w:p>
        </w:tc>
        <w:tc>
          <w:tcPr>
            <w:tcW w:w="758" w:type="dxa"/>
            <w:shd w:val="clear" w:color="auto" w:fill="auto"/>
            <w:vAlign w:val="top"/>
          </w:tcPr>
          <w:p w14:paraId="3203FBD3">
            <w:pPr>
              <w:keepNext w:val="0"/>
              <w:keepLines w:val="0"/>
              <w:widowControl w:val="0"/>
              <w:suppressLineNumbers w:val="0"/>
              <w:spacing w:before="0" w:beforeAutospacing="0" w:after="0" w:afterAutospacing="0" w:line="247" w:lineRule="auto"/>
              <w:ind w:left="0" w:right="0" w:hanging="10"/>
              <w:jc w:val="both"/>
              <w:rPr>
                <w:rFonts w:hint="default" w:ascii="Times New Roman" w:hAnsi="Times New Roman" w:eastAsia="SimSun"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9</w:t>
            </w:r>
            <w:r>
              <w:rPr>
                <w:rFonts w:hint="default" w:ascii="Times New Roman" w:hAnsi="Times New Roman" w:eastAsia="MS Mincho" w:cs="Times New Roman"/>
                <w:i w:val="0"/>
                <w:iCs w:val="0"/>
                <w:kern w:val="0"/>
                <w:sz w:val="18"/>
                <w:szCs w:val="18"/>
                <w:lang w:val="en-US" w:eastAsia="zh-CN" w:bidi="ar"/>
              </w:rPr>
              <w:t>×</w:t>
            </w:r>
            <w:r>
              <w:rPr>
                <w:rFonts w:hint="default" w:ascii="Times New Roman" w:hAnsi="Times New Roman" w:eastAsia="SimSun" w:cs="Times New Roman"/>
                <w:i w:val="0"/>
                <w:iCs w:val="0"/>
                <w:kern w:val="0"/>
                <w:sz w:val="18"/>
                <w:szCs w:val="18"/>
                <w:lang w:val="en-US" w:eastAsia="zh-CN" w:bidi="ar"/>
              </w:rPr>
              <w:t>10</w:t>
            </w:r>
            <w:r>
              <w:rPr>
                <w:rFonts w:hint="default" w:ascii="Times New Roman" w:hAnsi="Times New Roman" w:eastAsia="SimSun" w:cs="Times New Roman"/>
                <w:i w:val="0"/>
                <w:iCs w:val="0"/>
                <w:kern w:val="0"/>
                <w:sz w:val="18"/>
                <w:szCs w:val="18"/>
                <w:vertAlign w:val="superscript"/>
                <w:lang w:val="en-US" w:eastAsia="zh-CN" w:bidi="ar"/>
              </w:rPr>
              <w:t>5</w:t>
            </w:r>
            <w:r>
              <w:rPr>
                <w:rFonts w:hint="default" w:ascii="Times New Roman" w:hAnsi="Times New Roman" w:eastAsia="SimSun" w:cs="Times New Roman"/>
                <w:i w:val="0"/>
                <w:iCs w:val="0"/>
                <w:kern w:val="0"/>
                <w:sz w:val="18"/>
                <w:szCs w:val="18"/>
                <w:lang w:val="en-US" w:eastAsia="zh-CN" w:bidi="ar"/>
              </w:rPr>
              <w:t xml:space="preserve"> Pa</w:t>
            </w:r>
          </w:p>
        </w:tc>
        <w:tc>
          <w:tcPr>
            <w:tcW w:w="913" w:type="dxa"/>
            <w:shd w:val="clear" w:color="auto" w:fill="auto"/>
            <w:vAlign w:val="top"/>
          </w:tcPr>
          <w:p w14:paraId="4DEAFEEA">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MS Mincho"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1</w:t>
            </w:r>
            <w:r>
              <w:rPr>
                <w:rFonts w:hint="default" w:ascii="Times New Roman" w:hAnsi="Times New Roman" w:eastAsia="MS Mincho" w:cs="Times New Roman"/>
                <w:i w:val="0"/>
                <w:iCs w:val="0"/>
                <w:kern w:val="0"/>
                <w:sz w:val="18"/>
                <w:szCs w:val="18"/>
                <w:lang w:val="en-US" w:eastAsia="zh-CN" w:bidi="ar"/>
              </w:rPr>
              <w:t>×</w:t>
            </w:r>
            <w:r>
              <w:rPr>
                <w:rFonts w:hint="default" w:ascii="Times New Roman" w:hAnsi="Times New Roman" w:eastAsia="SimSun" w:cs="Times New Roman"/>
                <w:i w:val="0"/>
                <w:iCs w:val="0"/>
                <w:kern w:val="0"/>
                <w:sz w:val="18"/>
                <w:szCs w:val="18"/>
                <w:lang w:val="en-US" w:eastAsia="zh-CN" w:bidi="ar"/>
              </w:rPr>
              <w:t>10</w:t>
            </w:r>
            <w:r>
              <w:rPr>
                <w:rFonts w:hint="default" w:ascii="Times New Roman" w:hAnsi="Times New Roman" w:eastAsia="SimSun" w:cs="Times New Roman"/>
                <w:i w:val="0"/>
                <w:iCs w:val="0"/>
                <w:kern w:val="0"/>
                <w:sz w:val="18"/>
                <w:szCs w:val="18"/>
                <w:vertAlign w:val="superscript"/>
                <w:lang w:val="en-US" w:eastAsia="zh-CN" w:bidi="ar"/>
              </w:rPr>
              <w:t>6</w:t>
            </w:r>
            <w:r>
              <w:rPr>
                <w:rFonts w:hint="default" w:ascii="Times New Roman" w:hAnsi="Times New Roman" w:eastAsia="SimSun" w:cs="Times New Roman"/>
                <w:i w:val="0"/>
                <w:iCs w:val="0"/>
                <w:kern w:val="0"/>
                <w:sz w:val="18"/>
                <w:szCs w:val="18"/>
                <w:lang w:val="en-US" w:eastAsia="zh-CN" w:bidi="ar"/>
              </w:rPr>
              <w:t xml:space="preserve"> Pa</w:t>
            </w:r>
          </w:p>
        </w:tc>
        <w:tc>
          <w:tcPr>
            <w:tcW w:w="1012" w:type="dxa"/>
            <w:shd w:val="clear" w:color="auto" w:fill="auto"/>
            <w:vAlign w:val="top"/>
          </w:tcPr>
          <w:p w14:paraId="6690292B">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SimSun"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1</w:t>
            </w:r>
            <w:r>
              <w:rPr>
                <w:rFonts w:hint="default" w:ascii="Times New Roman" w:hAnsi="Times New Roman" w:eastAsia="MS Mincho" w:cs="Times New Roman"/>
                <w:i w:val="0"/>
                <w:iCs w:val="0"/>
                <w:kern w:val="0"/>
                <w:sz w:val="18"/>
                <w:szCs w:val="18"/>
                <w:lang w:val="en-US" w:eastAsia="zh-CN" w:bidi="ar"/>
              </w:rPr>
              <w:t>×</w:t>
            </w:r>
            <w:r>
              <w:rPr>
                <w:rFonts w:hint="default" w:ascii="Times New Roman" w:hAnsi="Times New Roman" w:eastAsia="SimSun" w:cs="Times New Roman"/>
                <w:i w:val="0"/>
                <w:iCs w:val="0"/>
                <w:kern w:val="0"/>
                <w:sz w:val="18"/>
                <w:szCs w:val="18"/>
                <w:lang w:val="en-US" w:eastAsia="zh-CN" w:bidi="ar"/>
              </w:rPr>
              <w:t>10</w:t>
            </w:r>
            <w:r>
              <w:rPr>
                <w:rFonts w:hint="default" w:ascii="Times New Roman" w:hAnsi="Times New Roman" w:eastAsia="SimSun" w:cs="Times New Roman"/>
                <w:i w:val="0"/>
                <w:iCs w:val="0"/>
                <w:kern w:val="0"/>
                <w:sz w:val="18"/>
                <w:szCs w:val="18"/>
                <w:vertAlign w:val="superscript"/>
                <w:lang w:val="en-US" w:eastAsia="zh-CN" w:bidi="ar"/>
              </w:rPr>
              <w:t>4</w:t>
            </w:r>
            <w:r>
              <w:rPr>
                <w:rFonts w:hint="default" w:ascii="Times New Roman" w:hAnsi="Times New Roman" w:eastAsia="SimSun" w:cs="Times New Roman"/>
                <w:i w:val="0"/>
                <w:iCs w:val="0"/>
                <w:kern w:val="0"/>
                <w:sz w:val="18"/>
                <w:szCs w:val="18"/>
                <w:lang w:val="en-US" w:eastAsia="zh-CN" w:bidi="ar"/>
              </w:rPr>
              <w:t xml:space="preserve"> Pa</w:t>
            </w:r>
          </w:p>
        </w:tc>
      </w:tr>
      <w:tr w14:paraId="3A97DB6F">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233" w:hRule="atLeast"/>
        </w:trPr>
        <w:tc>
          <w:tcPr>
            <w:tcW w:w="1336" w:type="dxa"/>
            <w:shd w:val="clear" w:color="auto" w:fill="auto"/>
            <w:vAlign w:val="top"/>
          </w:tcPr>
          <w:p w14:paraId="5298E385">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Calibri" w:cs="Times New Roman"/>
                <w:i w:val="0"/>
                <w:iCs w:val="0"/>
                <w:sz w:val="18"/>
                <w:szCs w:val="18"/>
              </w:rPr>
            </w:pPr>
            <w:r>
              <w:rPr>
                <w:rFonts w:hint="default" w:ascii="Times New Roman" w:hAnsi="Times New Roman" w:eastAsia="Calibri" w:cs="Times New Roman"/>
                <w:i w:val="0"/>
                <w:iCs w:val="0"/>
                <w:kern w:val="0"/>
                <w:sz w:val="18"/>
                <w:szCs w:val="18"/>
                <w:lang w:val="en-US" w:eastAsia="zh-CN" w:bidi="ar"/>
              </w:rPr>
              <w:t>Maximum Trasformation Strain</w:t>
            </w:r>
          </w:p>
        </w:tc>
        <w:tc>
          <w:tcPr>
            <w:tcW w:w="758" w:type="dxa"/>
            <w:shd w:val="clear" w:color="auto" w:fill="auto"/>
            <w:vAlign w:val="top"/>
          </w:tcPr>
          <w:p w14:paraId="6FD909A4">
            <w:pPr>
              <w:keepNext w:val="0"/>
              <w:keepLines w:val="0"/>
              <w:widowControl w:val="0"/>
              <w:suppressLineNumbers w:val="0"/>
              <w:spacing w:before="0" w:beforeAutospacing="0" w:after="0" w:afterAutospacing="0" w:line="247" w:lineRule="auto"/>
              <w:ind w:left="0" w:right="0" w:hanging="10"/>
              <w:jc w:val="both"/>
              <w:rPr>
                <w:rFonts w:hint="default" w:ascii="Times New Roman" w:hAnsi="Times New Roman" w:eastAsia="SimSun"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0.06mm</w:t>
            </w:r>
          </w:p>
        </w:tc>
        <w:tc>
          <w:tcPr>
            <w:tcW w:w="913" w:type="dxa"/>
            <w:shd w:val="clear" w:color="auto" w:fill="auto"/>
            <w:vAlign w:val="top"/>
          </w:tcPr>
          <w:p w14:paraId="3DD45D30">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MS Mincho" w:cs="Times New Roman"/>
                <w:i w:val="0"/>
                <w:iCs w:val="0"/>
                <w:sz w:val="18"/>
                <w:szCs w:val="18"/>
              </w:rPr>
            </w:pPr>
            <w:r>
              <w:rPr>
                <w:rFonts w:hint="default" w:ascii="Times New Roman" w:hAnsi="Times New Roman" w:eastAsia="MS Mincho" w:cs="Times New Roman"/>
                <w:i w:val="0"/>
                <w:iCs w:val="0"/>
                <w:kern w:val="0"/>
                <w:sz w:val="18"/>
                <w:szCs w:val="18"/>
                <w:lang w:val="en-US" w:eastAsia="zh-CN" w:bidi="ar"/>
              </w:rPr>
              <w:t>0.08mm</w:t>
            </w:r>
          </w:p>
        </w:tc>
        <w:tc>
          <w:tcPr>
            <w:tcW w:w="1012" w:type="dxa"/>
            <w:shd w:val="clear" w:color="auto" w:fill="auto"/>
            <w:vAlign w:val="top"/>
          </w:tcPr>
          <w:p w14:paraId="1F4E6FE3">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SimSun"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0.06mm</w:t>
            </w:r>
          </w:p>
        </w:tc>
      </w:tr>
      <w:tr w14:paraId="6A081FDA">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233" w:hRule="atLeast"/>
        </w:trPr>
        <w:tc>
          <w:tcPr>
            <w:tcW w:w="1336" w:type="dxa"/>
            <w:shd w:val="clear" w:color="auto" w:fill="auto"/>
            <w:vAlign w:val="top"/>
          </w:tcPr>
          <w:p w14:paraId="62528617">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Calibri" w:cs="Times New Roman"/>
                <w:i w:val="0"/>
                <w:iCs w:val="0"/>
                <w:sz w:val="18"/>
                <w:szCs w:val="18"/>
              </w:rPr>
            </w:pPr>
            <w:r>
              <w:rPr>
                <w:rFonts w:hint="default" w:ascii="Times New Roman" w:hAnsi="Times New Roman" w:eastAsia="Calibri" w:cs="Times New Roman"/>
                <w:i w:val="0"/>
                <w:iCs w:val="0"/>
                <w:kern w:val="0"/>
                <w:sz w:val="18"/>
                <w:szCs w:val="18"/>
                <w:lang w:val="en-US" w:eastAsia="zh-CN" w:bidi="ar"/>
              </w:rPr>
              <w:t>Martensite Modulus</w:t>
            </w:r>
          </w:p>
        </w:tc>
        <w:tc>
          <w:tcPr>
            <w:tcW w:w="758" w:type="dxa"/>
            <w:shd w:val="clear" w:color="auto" w:fill="auto"/>
            <w:vAlign w:val="top"/>
          </w:tcPr>
          <w:p w14:paraId="35D03FD3">
            <w:pPr>
              <w:keepNext w:val="0"/>
              <w:keepLines w:val="0"/>
              <w:widowControl w:val="0"/>
              <w:suppressLineNumbers w:val="0"/>
              <w:spacing w:before="0" w:beforeAutospacing="0" w:after="0" w:afterAutospacing="0" w:line="247" w:lineRule="auto"/>
              <w:ind w:left="0" w:right="0" w:hanging="10"/>
              <w:jc w:val="both"/>
              <w:rPr>
                <w:rFonts w:hint="default" w:ascii="Times New Roman" w:hAnsi="Times New Roman" w:eastAsia="SimSun"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8</w:t>
            </w:r>
            <w:r>
              <w:rPr>
                <w:rFonts w:hint="default" w:ascii="Times New Roman" w:hAnsi="Times New Roman" w:eastAsia="MS Mincho" w:cs="Times New Roman"/>
                <w:i w:val="0"/>
                <w:iCs w:val="0"/>
                <w:kern w:val="0"/>
                <w:sz w:val="18"/>
                <w:szCs w:val="18"/>
                <w:lang w:val="en-US" w:eastAsia="zh-CN" w:bidi="ar"/>
              </w:rPr>
              <w:t>×</w:t>
            </w:r>
            <w:r>
              <w:rPr>
                <w:rFonts w:hint="default" w:ascii="Times New Roman" w:hAnsi="Times New Roman" w:eastAsia="SimSun" w:cs="Times New Roman"/>
                <w:i w:val="0"/>
                <w:iCs w:val="0"/>
                <w:kern w:val="0"/>
                <w:sz w:val="18"/>
                <w:szCs w:val="18"/>
                <w:lang w:val="en-US" w:eastAsia="zh-CN" w:bidi="ar"/>
              </w:rPr>
              <w:t>10</w:t>
            </w:r>
            <w:r>
              <w:rPr>
                <w:rFonts w:hint="default" w:ascii="Times New Roman" w:hAnsi="Times New Roman" w:eastAsia="SimSun" w:cs="Times New Roman"/>
                <w:i w:val="0"/>
                <w:iCs w:val="0"/>
                <w:kern w:val="0"/>
                <w:sz w:val="18"/>
                <w:szCs w:val="18"/>
                <w:vertAlign w:val="superscript"/>
                <w:lang w:val="en-US" w:eastAsia="zh-CN" w:bidi="ar"/>
              </w:rPr>
              <w:t xml:space="preserve">10 </w:t>
            </w:r>
            <w:r>
              <w:rPr>
                <w:rFonts w:hint="default" w:ascii="Times New Roman" w:hAnsi="Times New Roman" w:eastAsia="SimSun" w:cs="Times New Roman"/>
                <w:i w:val="0"/>
                <w:iCs w:val="0"/>
                <w:kern w:val="0"/>
                <w:sz w:val="18"/>
                <w:szCs w:val="18"/>
                <w:lang w:val="en-US" w:eastAsia="zh-CN" w:bidi="ar"/>
              </w:rPr>
              <w:t>Pa</w:t>
            </w:r>
          </w:p>
        </w:tc>
        <w:tc>
          <w:tcPr>
            <w:tcW w:w="913" w:type="dxa"/>
            <w:shd w:val="clear" w:color="auto" w:fill="auto"/>
            <w:vAlign w:val="top"/>
          </w:tcPr>
          <w:p w14:paraId="1A30D7C8">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MS Mincho"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5</w:t>
            </w:r>
            <w:r>
              <w:rPr>
                <w:rFonts w:hint="default" w:ascii="Times New Roman" w:hAnsi="Times New Roman" w:eastAsia="MS Mincho" w:cs="Times New Roman"/>
                <w:i w:val="0"/>
                <w:iCs w:val="0"/>
                <w:kern w:val="0"/>
                <w:sz w:val="18"/>
                <w:szCs w:val="18"/>
                <w:lang w:val="en-US" w:eastAsia="zh-CN" w:bidi="ar"/>
              </w:rPr>
              <w:t>×</w:t>
            </w:r>
            <w:r>
              <w:rPr>
                <w:rFonts w:hint="default" w:ascii="Times New Roman" w:hAnsi="Times New Roman" w:eastAsia="SimSun" w:cs="Times New Roman"/>
                <w:i w:val="0"/>
                <w:iCs w:val="0"/>
                <w:kern w:val="0"/>
                <w:sz w:val="18"/>
                <w:szCs w:val="18"/>
                <w:lang w:val="en-US" w:eastAsia="zh-CN" w:bidi="ar"/>
              </w:rPr>
              <w:t>10</w:t>
            </w:r>
            <w:r>
              <w:rPr>
                <w:rFonts w:hint="default" w:ascii="Times New Roman" w:hAnsi="Times New Roman" w:eastAsia="SimSun" w:cs="Times New Roman"/>
                <w:i w:val="0"/>
                <w:iCs w:val="0"/>
                <w:kern w:val="0"/>
                <w:sz w:val="18"/>
                <w:szCs w:val="18"/>
                <w:vertAlign w:val="superscript"/>
                <w:lang w:val="en-US" w:eastAsia="zh-CN" w:bidi="ar"/>
              </w:rPr>
              <w:t xml:space="preserve">10 </w:t>
            </w:r>
            <w:r>
              <w:rPr>
                <w:rFonts w:hint="default" w:ascii="Times New Roman" w:hAnsi="Times New Roman" w:eastAsia="SimSun" w:cs="Times New Roman"/>
                <w:i w:val="0"/>
                <w:iCs w:val="0"/>
                <w:kern w:val="0"/>
                <w:sz w:val="18"/>
                <w:szCs w:val="18"/>
                <w:lang w:val="en-US" w:eastAsia="zh-CN" w:bidi="ar"/>
              </w:rPr>
              <w:t>Pa</w:t>
            </w:r>
          </w:p>
        </w:tc>
        <w:tc>
          <w:tcPr>
            <w:tcW w:w="1012" w:type="dxa"/>
            <w:shd w:val="clear" w:color="auto" w:fill="auto"/>
            <w:vAlign w:val="top"/>
          </w:tcPr>
          <w:p w14:paraId="7460E802">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SimSun"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9</w:t>
            </w:r>
            <w:r>
              <w:rPr>
                <w:rFonts w:hint="default" w:ascii="Times New Roman" w:hAnsi="Times New Roman" w:eastAsia="MS Mincho" w:cs="Times New Roman"/>
                <w:i w:val="0"/>
                <w:iCs w:val="0"/>
                <w:kern w:val="0"/>
                <w:sz w:val="18"/>
                <w:szCs w:val="18"/>
                <w:lang w:val="en-US" w:eastAsia="zh-CN" w:bidi="ar"/>
              </w:rPr>
              <w:t>×</w:t>
            </w:r>
            <w:r>
              <w:rPr>
                <w:rFonts w:hint="default" w:ascii="Times New Roman" w:hAnsi="Times New Roman" w:eastAsia="SimSun" w:cs="Times New Roman"/>
                <w:i w:val="0"/>
                <w:iCs w:val="0"/>
                <w:kern w:val="0"/>
                <w:sz w:val="18"/>
                <w:szCs w:val="18"/>
                <w:lang w:val="en-US" w:eastAsia="zh-CN" w:bidi="ar"/>
              </w:rPr>
              <w:t>10</w:t>
            </w:r>
            <w:r>
              <w:rPr>
                <w:rFonts w:hint="default" w:ascii="Times New Roman" w:hAnsi="Times New Roman" w:eastAsia="SimSun" w:cs="Times New Roman"/>
                <w:i w:val="0"/>
                <w:iCs w:val="0"/>
                <w:kern w:val="0"/>
                <w:sz w:val="18"/>
                <w:szCs w:val="18"/>
                <w:vertAlign w:val="superscript"/>
                <w:lang w:val="en-US" w:eastAsia="zh-CN" w:bidi="ar"/>
              </w:rPr>
              <w:t xml:space="preserve">10 </w:t>
            </w:r>
            <w:r>
              <w:rPr>
                <w:rFonts w:hint="default" w:ascii="Times New Roman" w:hAnsi="Times New Roman" w:eastAsia="SimSun" w:cs="Times New Roman"/>
                <w:i w:val="0"/>
                <w:iCs w:val="0"/>
                <w:kern w:val="0"/>
                <w:sz w:val="18"/>
                <w:szCs w:val="18"/>
                <w:lang w:val="en-US" w:eastAsia="zh-CN" w:bidi="ar"/>
              </w:rPr>
              <w:t>Pa</w:t>
            </w:r>
          </w:p>
        </w:tc>
      </w:tr>
      <w:tr w14:paraId="47F04423">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305" w:hRule="atLeast"/>
        </w:trPr>
        <w:tc>
          <w:tcPr>
            <w:tcW w:w="1336" w:type="dxa"/>
            <w:shd w:val="clear" w:color="auto" w:fill="auto"/>
            <w:vAlign w:val="top"/>
          </w:tcPr>
          <w:p w14:paraId="28B2211A">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Calibri" w:cs="Times New Roman"/>
                <w:i w:val="0"/>
                <w:iCs w:val="0"/>
                <w:sz w:val="18"/>
                <w:szCs w:val="18"/>
              </w:rPr>
            </w:pPr>
            <w:r>
              <w:rPr>
                <w:rFonts w:hint="default" w:ascii="Times New Roman" w:hAnsi="Times New Roman" w:eastAsia="Calibri" w:cs="Times New Roman"/>
                <w:i w:val="0"/>
                <w:iCs w:val="0"/>
                <w:kern w:val="0"/>
                <w:sz w:val="18"/>
                <w:szCs w:val="18"/>
                <w:lang w:val="en-US" w:eastAsia="zh-CN" w:bidi="ar"/>
              </w:rPr>
              <w:t>Thermal Conductivity</w:t>
            </w:r>
          </w:p>
        </w:tc>
        <w:tc>
          <w:tcPr>
            <w:tcW w:w="758" w:type="dxa"/>
            <w:shd w:val="clear" w:color="auto" w:fill="auto"/>
            <w:vAlign w:val="top"/>
          </w:tcPr>
          <w:p w14:paraId="36EAEFFD">
            <w:pPr>
              <w:keepNext w:val="0"/>
              <w:keepLines w:val="0"/>
              <w:widowControl w:val="0"/>
              <w:suppressLineNumbers w:val="0"/>
              <w:spacing w:before="0" w:beforeAutospacing="0" w:after="0" w:afterAutospacing="0" w:line="247" w:lineRule="auto"/>
              <w:ind w:left="0" w:right="0" w:hanging="10"/>
              <w:jc w:val="both"/>
              <w:rPr>
                <w:rFonts w:hint="default" w:ascii="Times New Roman" w:hAnsi="Times New Roman" w:eastAsia="SimSun"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10</w:t>
            </w:r>
            <w:r>
              <w:rPr>
                <w:rFonts w:hint="default" w:ascii="Times New Roman" w:hAnsi="Times New Roman" w:eastAsia="MS Mincho" w:cs="Times New Roman"/>
                <w:i w:val="0"/>
                <w:iCs w:val="0"/>
                <w:kern w:val="0"/>
                <w:sz w:val="18"/>
                <w:szCs w:val="18"/>
                <w:lang w:val="en-US" w:eastAsia="zh-CN" w:bidi="ar"/>
              </w:rPr>
              <w:t>W/m·C</w:t>
            </w:r>
          </w:p>
        </w:tc>
        <w:tc>
          <w:tcPr>
            <w:tcW w:w="913" w:type="dxa"/>
            <w:shd w:val="clear" w:color="auto" w:fill="auto"/>
            <w:vAlign w:val="top"/>
          </w:tcPr>
          <w:p w14:paraId="16FC4F9E">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MS Mincho"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12</w:t>
            </w:r>
            <w:r>
              <w:rPr>
                <w:rFonts w:hint="default" w:ascii="Times New Roman" w:hAnsi="Times New Roman" w:eastAsia="MS Mincho" w:cs="Times New Roman"/>
                <w:i w:val="0"/>
                <w:iCs w:val="0"/>
                <w:kern w:val="0"/>
                <w:sz w:val="18"/>
                <w:szCs w:val="18"/>
                <w:lang w:val="en-US" w:eastAsia="zh-CN" w:bidi="ar"/>
              </w:rPr>
              <w:t>W/m·C</w:t>
            </w:r>
          </w:p>
        </w:tc>
        <w:tc>
          <w:tcPr>
            <w:tcW w:w="1012" w:type="dxa"/>
            <w:shd w:val="clear" w:color="auto" w:fill="auto"/>
            <w:vAlign w:val="top"/>
          </w:tcPr>
          <w:p w14:paraId="413D56F9">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SimSun"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43</w:t>
            </w:r>
            <w:r>
              <w:rPr>
                <w:rFonts w:hint="default" w:ascii="Times New Roman" w:hAnsi="Times New Roman" w:eastAsia="MS Mincho" w:cs="Times New Roman"/>
                <w:i w:val="0"/>
                <w:iCs w:val="0"/>
                <w:kern w:val="0"/>
                <w:sz w:val="18"/>
                <w:szCs w:val="18"/>
                <w:lang w:val="en-US" w:eastAsia="zh-CN" w:bidi="ar"/>
              </w:rPr>
              <w:t>W/m·C</w:t>
            </w:r>
          </w:p>
        </w:tc>
      </w:tr>
      <w:tr w14:paraId="21A50FAA">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64" w:hRule="atLeast"/>
        </w:trPr>
        <w:tc>
          <w:tcPr>
            <w:tcW w:w="1336" w:type="dxa"/>
            <w:shd w:val="clear" w:color="auto" w:fill="auto"/>
            <w:vAlign w:val="top"/>
          </w:tcPr>
          <w:p w14:paraId="475455E6">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Calibri" w:cs="Times New Roman"/>
                <w:i w:val="0"/>
                <w:iCs w:val="0"/>
                <w:sz w:val="18"/>
                <w:szCs w:val="18"/>
              </w:rPr>
            </w:pPr>
            <w:r>
              <w:rPr>
                <w:rFonts w:hint="default" w:ascii="Times New Roman" w:hAnsi="Times New Roman" w:eastAsia="Calibri" w:cs="Times New Roman"/>
                <w:i w:val="0"/>
                <w:iCs w:val="0"/>
                <w:kern w:val="0"/>
                <w:sz w:val="18"/>
                <w:szCs w:val="18"/>
                <w:lang w:val="en-US" w:eastAsia="zh-CN" w:bidi="ar"/>
              </w:rPr>
              <w:t>Specific Heat</w:t>
            </w:r>
          </w:p>
        </w:tc>
        <w:tc>
          <w:tcPr>
            <w:tcW w:w="758" w:type="dxa"/>
            <w:shd w:val="clear" w:color="auto" w:fill="auto"/>
            <w:vAlign w:val="top"/>
          </w:tcPr>
          <w:p w14:paraId="00845C12">
            <w:pPr>
              <w:keepNext w:val="0"/>
              <w:keepLines w:val="0"/>
              <w:widowControl w:val="0"/>
              <w:suppressLineNumbers w:val="0"/>
              <w:spacing w:before="0" w:beforeAutospacing="0" w:after="0" w:afterAutospacing="0" w:line="247" w:lineRule="auto"/>
              <w:ind w:left="0" w:right="0" w:hanging="10"/>
              <w:jc w:val="both"/>
              <w:rPr>
                <w:rFonts w:hint="default" w:ascii="Times New Roman" w:hAnsi="Times New Roman" w:eastAsia="SimSun"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322 J/kg-C</w:t>
            </w:r>
          </w:p>
        </w:tc>
        <w:tc>
          <w:tcPr>
            <w:tcW w:w="913" w:type="dxa"/>
            <w:shd w:val="clear" w:color="auto" w:fill="auto"/>
            <w:vAlign w:val="top"/>
          </w:tcPr>
          <w:p w14:paraId="3C804248">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MS Mincho"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400 J/kg-C</w:t>
            </w:r>
          </w:p>
        </w:tc>
        <w:tc>
          <w:tcPr>
            <w:tcW w:w="1012" w:type="dxa"/>
            <w:shd w:val="clear" w:color="auto" w:fill="auto"/>
            <w:vAlign w:val="top"/>
          </w:tcPr>
          <w:p w14:paraId="0CAB8D92">
            <w:pPr>
              <w:keepNext w:val="0"/>
              <w:keepLines w:val="0"/>
              <w:widowControl/>
              <w:suppressLineNumbers w:val="0"/>
              <w:spacing w:before="0" w:beforeAutospacing="0" w:after="0" w:afterAutospacing="0" w:line="247" w:lineRule="auto"/>
              <w:ind w:left="0" w:right="0" w:hanging="10"/>
              <w:jc w:val="left"/>
              <w:rPr>
                <w:rFonts w:hint="default" w:ascii="Times New Roman" w:hAnsi="Times New Roman" w:eastAsia="SimSun" w:cs="Times New Roman"/>
                <w:i w:val="0"/>
                <w:iCs w:val="0"/>
                <w:sz w:val="18"/>
                <w:szCs w:val="18"/>
              </w:rPr>
            </w:pPr>
            <w:r>
              <w:rPr>
                <w:rFonts w:hint="default" w:ascii="Times New Roman" w:hAnsi="Times New Roman" w:eastAsia="SimSun" w:cs="Times New Roman"/>
                <w:i w:val="0"/>
                <w:iCs w:val="0"/>
                <w:kern w:val="0"/>
                <w:sz w:val="18"/>
                <w:szCs w:val="18"/>
                <w:lang w:val="en-US" w:eastAsia="zh-CN" w:bidi="ar"/>
              </w:rPr>
              <w:t>500 J/kg-C</w:t>
            </w:r>
          </w:p>
        </w:tc>
      </w:tr>
    </w:tbl>
    <w:p w14:paraId="1C7F0313">
      <w:pPr>
        <w:ind w:left="0" w:leftChars="0" w:firstLine="0" w:firstLineChars="0"/>
        <w:jc w:val="both"/>
        <w:rPr>
          <w:rFonts w:hint="default" w:ascii="Times New Roman" w:hAnsi="Times New Roman" w:cs="Times New Roman"/>
          <w:b/>
          <w:bCs/>
          <w:sz w:val="18"/>
          <w:szCs w:val="18"/>
          <w:vertAlign w:val="baseline"/>
          <w:lang w:val="en-US"/>
        </w:rPr>
      </w:pPr>
    </w:p>
    <w:p w14:paraId="102154F6">
      <w:pPr>
        <w:ind w:left="0" w:leftChars="0" w:firstLine="0" w:firstLineChars="0"/>
        <w:jc w:val="both"/>
        <w:rPr>
          <w:rFonts w:hint="default" w:ascii="Times New Roman" w:hAnsi="Times New Roman" w:cs="Times New Roman"/>
          <w:b/>
          <w:bCs/>
          <w:sz w:val="18"/>
          <w:szCs w:val="18"/>
          <w:vertAlign w:val="baseline"/>
          <w:lang w:val="en-US"/>
        </w:rPr>
      </w:pPr>
    </w:p>
    <w:p w14:paraId="0BC94F1D">
      <w:pPr>
        <w:ind w:left="0" w:leftChars="0" w:firstLine="0" w:firstLineChars="0"/>
        <w:jc w:val="both"/>
        <w:rPr>
          <w:rFonts w:hint="default" w:ascii="Times New Roman" w:hAnsi="Times New Roman" w:cs="Times New Roman"/>
          <w:b w:val="0"/>
          <w:bCs w:val="0"/>
          <w:sz w:val="18"/>
          <w:szCs w:val="18"/>
          <w:vertAlign w:val="baseline"/>
          <w:lang w:val="en-US"/>
        </w:rPr>
      </w:pPr>
      <w:r>
        <w:rPr>
          <w:rFonts w:hint="default" w:ascii="Times New Roman" w:hAnsi="Times New Roman" w:cs="Times New Roman"/>
          <w:b/>
          <w:bCs/>
          <w:i/>
          <w:iCs/>
          <w:sz w:val="18"/>
          <w:szCs w:val="18"/>
          <w:vertAlign w:val="baseline"/>
          <w:lang w:val="en-US"/>
        </w:rPr>
        <w:t xml:space="preserve">Proposed Model: </w:t>
      </w:r>
      <w:r>
        <w:rPr>
          <w:rFonts w:hint="default" w:ascii="Times New Roman" w:hAnsi="Times New Roman" w:cs="Times New Roman"/>
          <w:b w:val="0"/>
          <w:bCs w:val="0"/>
          <w:sz w:val="18"/>
          <w:szCs w:val="18"/>
          <w:vertAlign w:val="baseline"/>
          <w:lang w:val="en-US"/>
        </w:rPr>
        <w:t>Two actuator configurations were developed in the study: the vertical configuration and the horizontal configuration. Each design consisted of five major components including the main chamber, SMA spring actuator, piston, spring chamber, and gasket assembly. The SMA spring served as the primary thermal activation component responsible for initiating sprinkler actuation during elevated temperature conditions.</w:t>
      </w:r>
    </w:p>
    <w:p w14:paraId="128C73D9">
      <w:pPr>
        <w:ind w:left="0" w:leftChars="0" w:firstLine="0" w:firstLineChars="0"/>
        <w:jc w:val="both"/>
        <w:rPr>
          <w:rFonts w:hint="default" w:ascii="Times New Roman" w:hAnsi="Times New Roman" w:cs="Times New Roman"/>
          <w:b w:val="0"/>
          <w:bCs w:val="0"/>
          <w:sz w:val="18"/>
          <w:szCs w:val="18"/>
          <w:vertAlign w:val="baseline"/>
          <w:lang w:val="en-US"/>
        </w:rPr>
      </w:pPr>
    </w:p>
    <w:p w14:paraId="4C720840">
      <w:pPr>
        <w:ind w:left="0" w:leftChars="0" w:firstLine="0" w:firstLineChars="0"/>
        <w:jc w:val="both"/>
        <w:rPr>
          <w:rFonts w:hint="default" w:ascii="Times New Roman" w:hAnsi="Times New Roman" w:cs="Times New Roman"/>
          <w:b/>
          <w:bCs/>
          <w:i/>
          <w:iCs/>
          <w:sz w:val="18"/>
          <w:szCs w:val="18"/>
          <w:vertAlign w:val="baseline"/>
          <w:lang w:val="en-US"/>
        </w:rPr>
      </w:pPr>
      <w:r>
        <w:rPr>
          <w:rFonts w:hint="default" w:ascii="Times New Roman" w:hAnsi="Times New Roman" w:cs="Times New Roman"/>
          <w:b/>
          <w:bCs/>
          <w:i/>
          <w:iCs/>
          <w:sz w:val="18"/>
          <w:szCs w:val="18"/>
          <w:vertAlign w:val="baseline"/>
          <w:lang w:val="en-US"/>
        </w:rPr>
        <w:t>Design 1</w:t>
      </w:r>
    </w:p>
    <w:p w14:paraId="3CFD7269">
      <w:pPr>
        <w:ind w:left="0" w:leftChars="0" w:firstLine="0" w:firstLineChars="0"/>
        <w:jc w:val="both"/>
        <w:rPr>
          <w:rFonts w:hint="default" w:ascii="Times New Roman" w:hAnsi="Times New Roman" w:cs="Times New Roman"/>
          <w:b/>
          <w:bCs/>
          <w:sz w:val="18"/>
          <w:szCs w:val="18"/>
          <w:vertAlign w:val="baseline"/>
          <w:lang w:val="en-US"/>
        </w:rPr>
      </w:pPr>
    </w:p>
    <w:p w14:paraId="6760347F">
      <w:pPr>
        <w:ind w:left="0" w:leftChars="0" w:firstLine="0" w:firstLineChars="0"/>
        <w:jc w:val="both"/>
        <w:rPr>
          <w:rFonts w:hint="default" w:ascii="Times New Roman" w:hAnsi="Times New Roman" w:cs="Times New Roman"/>
          <w:b/>
          <w:bCs/>
          <w:color w:val="auto"/>
          <w:sz w:val="18"/>
          <w:szCs w:val="18"/>
          <w:rtl w:val="0"/>
          <w:lang w:val="en-US"/>
        </w:rPr>
      </w:pPr>
      <w:r>
        <w:rPr>
          <w:rFonts w:hint="default" w:ascii="Times New Roman" w:hAnsi="Times New Roman" w:cs="Times New Roman"/>
          <w:b/>
          <w:bCs/>
          <w:sz w:val="18"/>
          <w:szCs w:val="18"/>
          <w:vertAlign w:val="baseline"/>
          <w:lang w:val="en-US"/>
        </w:rPr>
        <w:t>Horizontal Configuration Design</w:t>
      </w:r>
    </w:p>
    <w:p w14:paraId="365F68E0">
      <w:pPr>
        <w:numPr>
          <w:ilvl w:val="0"/>
          <w:numId w:val="0"/>
        </w:numPr>
        <w:tabs>
          <w:tab w:val="left" w:pos="2145"/>
        </w:tabs>
        <w:spacing w:after="5" w:line="240" w:lineRule="auto"/>
        <w:jc w:val="both"/>
        <w:rPr>
          <w:rFonts w:hint="default" w:ascii="Times New Roman" w:hAnsi="Times New Roman" w:cs="Times New Roman"/>
          <w:b w:val="0"/>
          <w:bCs w:val="0"/>
          <w:color w:val="auto"/>
          <w:sz w:val="18"/>
          <w:szCs w:val="18"/>
          <w:rtl w:val="0"/>
          <w:lang w:val="en-US"/>
        </w:rPr>
      </w:pPr>
      <w:r>
        <w:rPr>
          <w:rFonts w:hint="default" w:ascii="Times New Roman" w:hAnsi="Times New Roman" w:eastAsia="Arial" w:cs="Times New Roman"/>
          <w:b w:val="0"/>
          <w:bCs w:val="0"/>
          <w:color w:val="auto"/>
          <w:sz w:val="18"/>
          <w:szCs w:val="18"/>
          <w:rtl w:val="0"/>
          <w:lang w:val="en-US"/>
        </w:rPr>
        <w:drawing>
          <wp:anchor distT="0" distB="0" distL="114300" distR="114300" simplePos="0" relativeHeight="251659264" behindDoc="1" locked="0" layoutInCell="1" allowOverlap="1">
            <wp:simplePos x="0" y="0"/>
            <wp:positionH relativeFrom="column">
              <wp:posOffset>33655</wp:posOffset>
            </wp:positionH>
            <wp:positionV relativeFrom="paragraph">
              <wp:posOffset>14605</wp:posOffset>
            </wp:positionV>
            <wp:extent cx="2695575" cy="1828800"/>
            <wp:effectExtent l="28575" t="28575" r="38100" b="0"/>
            <wp:wrapThrough wrapText="bothSides">
              <wp:wrapPolygon>
                <wp:start x="-229" y="-337"/>
                <wp:lineTo x="-229" y="21713"/>
                <wp:lineTo x="21753" y="21713"/>
                <wp:lineTo x="21753" y="-337"/>
                <wp:lineTo x="-229" y="-337"/>
              </wp:wrapPolygon>
            </wp:wrapThrough>
            <wp:docPr id="15" name="Picture 15" descr="innovative-sprinkler-3rd-revised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novative-sprinkler-3rd-revised_page-0003"/>
                    <pic:cNvPicPr>
                      <a:picLocks noChangeAspect="1"/>
                    </pic:cNvPicPr>
                  </pic:nvPicPr>
                  <pic:blipFill>
                    <a:blip r:embed="rId7"/>
                    <a:srcRect l="24273" t="4098" r="51043" b="60201"/>
                    <a:stretch>
                      <a:fillRect/>
                    </a:stretch>
                  </pic:blipFill>
                  <pic:spPr>
                    <a:xfrm>
                      <a:off x="0" y="0"/>
                      <a:ext cx="2695575" cy="1828800"/>
                    </a:xfrm>
                    <a:prstGeom prst="rect">
                      <a:avLst/>
                    </a:prstGeom>
                    <a:ln w="28575">
                      <a:solidFill>
                        <a:schemeClr val="tx1"/>
                      </a:solidFill>
                    </a:ln>
                  </pic:spPr>
                </pic:pic>
              </a:graphicData>
            </a:graphic>
          </wp:anchor>
        </w:drawing>
      </w:r>
      <w:r>
        <w:rPr>
          <w:rFonts w:hint="default" w:ascii="Times New Roman" w:hAnsi="Times New Roman" w:cs="Times New Roman"/>
          <w:b/>
          <w:bCs/>
          <w:color w:val="auto"/>
          <w:sz w:val="18"/>
          <w:szCs w:val="18"/>
          <w:rtl w:val="0"/>
          <w:lang w:val="en-US"/>
        </w:rPr>
        <w:t xml:space="preserve">Figure 2. </w:t>
      </w:r>
      <w:r>
        <w:rPr>
          <w:rFonts w:hint="default" w:ascii="Times New Roman" w:hAnsi="Times New Roman" w:cs="Times New Roman"/>
          <w:b w:val="0"/>
          <w:bCs w:val="0"/>
          <w:color w:val="auto"/>
          <w:sz w:val="18"/>
          <w:szCs w:val="18"/>
          <w:rtl w:val="0"/>
          <w:lang w:val="en-US"/>
        </w:rPr>
        <w:t>Section View Of Horizontal Design of  Innovative SMA Fire Sprinkler</w:t>
      </w:r>
    </w:p>
    <w:p w14:paraId="3B5A4E3C">
      <w:pPr>
        <w:numPr>
          <w:ilvl w:val="0"/>
          <w:numId w:val="0"/>
        </w:numPr>
        <w:tabs>
          <w:tab w:val="left" w:pos="2145"/>
        </w:tabs>
        <w:spacing w:after="5" w:line="240" w:lineRule="auto"/>
        <w:jc w:val="both"/>
        <w:rPr>
          <w:rFonts w:hint="default" w:ascii="Times New Roman" w:hAnsi="Times New Roman" w:cs="Times New Roman"/>
          <w:b w:val="0"/>
          <w:bCs w:val="0"/>
          <w:color w:val="auto"/>
          <w:sz w:val="18"/>
          <w:szCs w:val="18"/>
          <w:rtl w:val="0"/>
          <w:lang w:val="en-US"/>
        </w:rPr>
      </w:pPr>
    </w:p>
    <w:p w14:paraId="5D19FC93">
      <w:pPr>
        <w:ind w:left="0" w:leftChars="0" w:firstLine="0" w:firstLineChars="0"/>
        <w:jc w:val="both"/>
        <w:rPr>
          <w:rFonts w:hint="default" w:ascii="Times New Roman" w:hAnsi="Times New Roman" w:cs="Times New Roman"/>
          <w:b w:val="0"/>
          <w:bCs w:val="0"/>
          <w:color w:val="auto"/>
          <w:sz w:val="18"/>
          <w:szCs w:val="18"/>
          <w:rtl w:val="0"/>
          <w:lang w:val="en-US"/>
        </w:rPr>
      </w:pPr>
      <w:r>
        <w:rPr>
          <w:rFonts w:hint="default" w:ascii="Times New Roman" w:hAnsi="Times New Roman" w:cs="Times New Roman"/>
          <w:color w:val="auto"/>
          <w:sz w:val="18"/>
          <w:szCs w:val="18"/>
        </w:rPr>
        <w:drawing>
          <wp:anchor distT="0" distB="0" distL="114300" distR="114300" simplePos="0" relativeHeight="251660288" behindDoc="1" locked="0" layoutInCell="1" allowOverlap="1">
            <wp:simplePos x="0" y="0"/>
            <wp:positionH relativeFrom="column">
              <wp:posOffset>-16510</wp:posOffset>
            </wp:positionH>
            <wp:positionV relativeFrom="paragraph">
              <wp:posOffset>34290</wp:posOffset>
            </wp:positionV>
            <wp:extent cx="2773680" cy="1925955"/>
            <wp:effectExtent l="28575" t="28575" r="36195" b="45720"/>
            <wp:wrapTight wrapText="bothSides">
              <wp:wrapPolygon>
                <wp:start x="-223" y="-320"/>
                <wp:lineTo x="-223" y="21685"/>
                <wp:lineTo x="21734" y="21685"/>
                <wp:lineTo x="21734" y="-320"/>
                <wp:lineTo x="-223" y="-320"/>
              </wp:wrapPolygon>
            </wp:wrapTight>
            <wp:docPr id="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3"/>
                    <pic:cNvPicPr>
                      <a:picLocks noChangeAspect="1"/>
                    </pic:cNvPicPr>
                  </pic:nvPicPr>
                  <pic:blipFill>
                    <a:blip r:embed="rId8"/>
                    <a:srcRect l="24935" t="29144" r="31689" b="6944"/>
                    <a:stretch>
                      <a:fillRect/>
                    </a:stretch>
                  </pic:blipFill>
                  <pic:spPr>
                    <a:xfrm>
                      <a:off x="0" y="0"/>
                      <a:ext cx="2773680" cy="1925955"/>
                    </a:xfrm>
                    <a:prstGeom prst="rect">
                      <a:avLst/>
                    </a:prstGeom>
                    <a:noFill/>
                    <a:ln w="28575">
                      <a:solidFill>
                        <a:schemeClr val="tx1"/>
                      </a:solidFill>
                    </a:ln>
                  </pic:spPr>
                </pic:pic>
              </a:graphicData>
            </a:graphic>
          </wp:anchor>
        </w:drawing>
      </w:r>
      <w:r>
        <w:rPr>
          <w:rFonts w:hint="default" w:ascii="Times New Roman" w:hAnsi="Times New Roman" w:cs="Times New Roman"/>
          <w:b/>
          <w:bCs/>
          <w:color w:val="auto"/>
          <w:sz w:val="18"/>
          <w:szCs w:val="18"/>
          <w:rtl w:val="0"/>
          <w:lang w:val="en-US"/>
        </w:rPr>
        <w:t>Figure 3.</w:t>
      </w:r>
      <w:r>
        <w:rPr>
          <w:rFonts w:hint="default" w:ascii="Times New Roman" w:hAnsi="Times New Roman" w:cs="Times New Roman"/>
          <w:b w:val="0"/>
          <w:bCs w:val="0"/>
          <w:color w:val="auto"/>
          <w:sz w:val="18"/>
          <w:szCs w:val="18"/>
          <w:rtl w:val="0"/>
          <w:lang w:val="en-US"/>
        </w:rPr>
        <w:t xml:space="preserve">Exploded View Horizontal Design Of Innovative SMA Fire Sprinkler Assembly    </w:t>
      </w:r>
    </w:p>
    <w:p w14:paraId="552B8E52">
      <w:pPr>
        <w:ind w:left="0" w:leftChars="0" w:firstLine="0" w:firstLineChars="0"/>
        <w:jc w:val="both"/>
        <w:rPr>
          <w:rFonts w:hint="default" w:ascii="Times New Roman" w:hAnsi="Times New Roman" w:cs="Times New Roman"/>
          <w:b w:val="0"/>
          <w:bCs w:val="0"/>
          <w:color w:val="auto"/>
          <w:sz w:val="18"/>
          <w:szCs w:val="18"/>
          <w:rtl w:val="0"/>
          <w:lang w:val="en-US"/>
        </w:rPr>
      </w:pPr>
    </w:p>
    <w:p w14:paraId="338028AF">
      <w:pPr>
        <w:ind w:left="0" w:leftChars="0" w:firstLine="0" w:firstLineChars="0"/>
        <w:jc w:val="both"/>
        <w:rPr>
          <w:rFonts w:hint="default" w:ascii="Times New Roman" w:hAnsi="Times New Roman" w:cs="Times New Roman"/>
          <w:b w:val="0"/>
          <w:bCs w:val="0"/>
          <w:sz w:val="18"/>
          <w:szCs w:val="18"/>
        </w:rPr>
      </w:pPr>
      <w:r>
        <w:rPr>
          <w:rFonts w:hint="default" w:ascii="Times New Roman" w:hAnsi="Times New Roman" w:cs="Times New Roman"/>
          <w:b/>
          <w:bCs/>
          <w:color w:val="auto"/>
          <w:sz w:val="18"/>
          <w:szCs w:val="18"/>
          <w:rtl w:val="0"/>
          <w:lang w:val="en-US"/>
        </w:rPr>
        <w:t xml:space="preserve">Contruction: </w:t>
      </w:r>
      <w:r>
        <w:rPr>
          <w:rFonts w:hint="default" w:ascii="Times New Roman" w:hAnsi="Times New Roman" w:eastAsia="Arial" w:cs="Times New Roman"/>
          <w:b w:val="0"/>
          <w:bCs w:val="0"/>
          <w:kern w:val="0"/>
          <w:sz w:val="18"/>
          <w:szCs w:val="18"/>
          <w:lang w:val="en-US" w:eastAsia="zh-CN" w:bidi="ar"/>
        </w:rPr>
        <w:t>Figure</w:t>
      </w:r>
      <w:r>
        <w:rPr>
          <w:rFonts w:hint="default" w:ascii="Times New Roman" w:hAnsi="Times New Roman" w:cs="Times New Roman"/>
          <w:b w:val="0"/>
          <w:bCs w:val="0"/>
          <w:kern w:val="0"/>
          <w:sz w:val="18"/>
          <w:szCs w:val="18"/>
          <w:lang w:val="en-US" w:eastAsia="zh-CN" w:bidi="ar"/>
        </w:rPr>
        <w:t xml:space="preserve"> 2 </w:t>
      </w:r>
      <w:r>
        <w:rPr>
          <w:rFonts w:hint="default" w:ascii="Times New Roman" w:hAnsi="Times New Roman" w:eastAsia="Arial" w:cs="Times New Roman"/>
          <w:b w:val="0"/>
          <w:bCs w:val="0"/>
          <w:kern w:val="0"/>
          <w:sz w:val="18"/>
          <w:szCs w:val="18"/>
          <w:lang w:val="en-US" w:eastAsia="zh-CN" w:bidi="ar"/>
        </w:rPr>
        <w:t>displays the Exploded View of the Horizontal Design of  Innovative SMA Fire Sprinkler, detailing the assembly of its five core components. The Main Chamber (1) connects to the internal actuation mechanism comprising the SMA Spring (2), Piston (3), and Gasket (5) which are secured within the Spring Chamber (4). This view provides the structural basis for the comparative analysis between theoretical calculations and simulation results.</w:t>
      </w:r>
    </w:p>
    <w:p w14:paraId="4B3B650E">
      <w:pPr>
        <w:ind w:left="0" w:leftChars="0" w:firstLine="0" w:firstLineChars="0"/>
        <w:jc w:val="both"/>
        <w:rPr>
          <w:rFonts w:hint="default" w:ascii="Times New Roman" w:hAnsi="Times New Roman" w:cs="Times New Roman"/>
          <w:b/>
          <w:bCs/>
          <w:color w:val="auto"/>
          <w:sz w:val="18"/>
          <w:szCs w:val="18"/>
          <w:rtl w:val="0"/>
          <w:lang w:val="en-US"/>
        </w:rPr>
      </w:pPr>
    </w:p>
    <w:p w14:paraId="700261AE">
      <w:pPr>
        <w:ind w:left="0" w:leftChars="0" w:firstLine="0" w:firstLineChars="0"/>
        <w:jc w:val="both"/>
        <w:rPr>
          <w:rFonts w:hint="default" w:ascii="Times New Roman" w:hAnsi="Times New Roman" w:cs="Times New Roman"/>
          <w:b/>
          <w:bCs/>
          <w:i/>
          <w:iCs/>
          <w:color w:val="auto"/>
          <w:sz w:val="18"/>
          <w:szCs w:val="18"/>
          <w:rtl w:val="0"/>
          <w:lang w:val="en-US"/>
        </w:rPr>
      </w:pPr>
      <w:r>
        <w:rPr>
          <w:rFonts w:hint="default" w:ascii="Times New Roman" w:hAnsi="Times New Roman" w:cs="Times New Roman"/>
          <w:b/>
          <w:bCs/>
          <w:i/>
          <w:iCs/>
          <w:color w:val="auto"/>
          <w:sz w:val="18"/>
          <w:szCs w:val="18"/>
          <w:rtl w:val="0"/>
          <w:lang w:val="en-US"/>
        </w:rPr>
        <w:t>Design 2</w:t>
      </w:r>
    </w:p>
    <w:p w14:paraId="111267AC">
      <w:pPr>
        <w:ind w:left="0" w:leftChars="0" w:firstLine="0" w:firstLineChars="0"/>
        <w:jc w:val="both"/>
        <w:rPr>
          <w:rFonts w:hint="default" w:ascii="Times New Roman" w:hAnsi="Times New Roman" w:cs="Times New Roman"/>
          <w:b/>
          <w:bCs/>
          <w:color w:val="auto"/>
          <w:sz w:val="18"/>
          <w:szCs w:val="18"/>
          <w:rtl w:val="0"/>
          <w:lang w:val="en-US"/>
        </w:rPr>
      </w:pPr>
    </w:p>
    <w:p w14:paraId="581AA2F8">
      <w:pPr>
        <w:ind w:left="0" w:leftChars="0" w:firstLine="0" w:firstLineChars="0"/>
        <w:jc w:val="both"/>
        <w:rPr>
          <w:rFonts w:hint="default" w:ascii="Times New Roman" w:hAnsi="Times New Roman" w:cs="Times New Roman"/>
          <w:b/>
          <w:bCs/>
          <w:color w:val="auto"/>
          <w:sz w:val="18"/>
          <w:szCs w:val="18"/>
          <w:rtl w:val="0"/>
          <w:lang w:val="en-US"/>
        </w:rPr>
      </w:pPr>
      <w:r>
        <w:rPr>
          <w:rFonts w:hint="default" w:ascii="Times New Roman" w:hAnsi="Times New Roman" w:cs="Times New Roman"/>
          <w:b/>
          <w:bCs/>
          <w:color w:val="auto"/>
          <w:sz w:val="18"/>
          <w:szCs w:val="18"/>
          <w:rtl w:val="0"/>
          <w:lang w:val="en-US"/>
        </w:rPr>
        <w:t>Vertical Configuration Design</w:t>
      </w:r>
    </w:p>
    <w:p w14:paraId="199FB366">
      <w:pPr>
        <w:ind w:left="0" w:leftChars="0" w:firstLine="0" w:firstLineChars="0"/>
        <w:jc w:val="both"/>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rPr>
        <w:drawing>
          <wp:anchor distT="0" distB="0" distL="114300" distR="114300" simplePos="0" relativeHeight="251661312" behindDoc="1" locked="0" layoutInCell="1" allowOverlap="1">
            <wp:simplePos x="0" y="0"/>
            <wp:positionH relativeFrom="column">
              <wp:posOffset>-99695</wp:posOffset>
            </wp:positionH>
            <wp:positionV relativeFrom="paragraph">
              <wp:posOffset>99695</wp:posOffset>
            </wp:positionV>
            <wp:extent cx="2546985" cy="1974850"/>
            <wp:effectExtent l="28575" t="9525" r="0" b="34925"/>
            <wp:wrapTight wrapText="bothSides">
              <wp:wrapPolygon>
                <wp:start x="-242" y="-313"/>
                <wp:lineTo x="-242" y="21774"/>
                <wp:lineTo x="21729" y="21774"/>
                <wp:lineTo x="21729" y="-313"/>
                <wp:lineTo x="-242" y="-313"/>
              </wp:wrapPolygon>
            </wp:wrapTight>
            <wp:docPr id="1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
                    <pic:cNvPicPr>
                      <a:picLocks noChangeAspect="1"/>
                    </pic:cNvPicPr>
                  </pic:nvPicPr>
                  <pic:blipFill>
                    <a:blip r:embed="rId9"/>
                    <a:srcRect l="54666" t="25637" r="7590" b="8362"/>
                    <a:stretch>
                      <a:fillRect/>
                    </a:stretch>
                  </pic:blipFill>
                  <pic:spPr>
                    <a:xfrm>
                      <a:off x="0" y="0"/>
                      <a:ext cx="2546985" cy="1974850"/>
                    </a:xfrm>
                    <a:prstGeom prst="rect">
                      <a:avLst/>
                    </a:prstGeom>
                    <a:noFill/>
                    <a:ln w="28575">
                      <a:solidFill>
                        <a:schemeClr val="tx1"/>
                      </a:solidFill>
                    </a:ln>
                  </pic:spPr>
                </pic:pic>
              </a:graphicData>
            </a:graphic>
          </wp:anchor>
        </w:drawing>
      </w:r>
      <w:r>
        <w:rPr>
          <w:rFonts w:hint="default" w:ascii="Times New Roman" w:hAnsi="Times New Roman" w:cs="Times New Roman"/>
          <w:b/>
          <w:bCs/>
          <w:color w:val="auto"/>
          <w:sz w:val="18"/>
          <w:szCs w:val="18"/>
          <w:rtl w:val="0"/>
          <w:lang w:val="en-US"/>
        </w:rPr>
        <w:t>FIGURE 4.</w:t>
      </w:r>
      <w:r>
        <w:rPr>
          <w:rFonts w:hint="default" w:ascii="Times New Roman" w:hAnsi="Times New Roman" w:cs="Times New Roman"/>
          <w:b w:val="0"/>
          <w:bCs w:val="0"/>
          <w:color w:val="auto"/>
          <w:sz w:val="18"/>
          <w:szCs w:val="18"/>
          <w:rtl w:val="0"/>
          <w:lang w:val="en-US"/>
        </w:rPr>
        <w:t xml:space="preserve"> Isometric View of Vertical Design of Innovative SMA Fire Sprinkler</w:t>
      </w:r>
    </w:p>
    <w:p w14:paraId="5D09178B">
      <w:pPr>
        <w:tabs>
          <w:tab w:val="left" w:pos="2145"/>
        </w:tabs>
        <w:spacing w:line="240" w:lineRule="auto"/>
        <w:ind w:left="0" w:leftChars="0" w:firstLine="0" w:firstLineChars="0"/>
        <w:jc w:val="both"/>
        <w:rPr>
          <w:rFonts w:hint="default" w:ascii="Times New Roman" w:hAnsi="Times New Roman" w:cs="Times New Roman"/>
          <w:b/>
          <w:bCs/>
          <w:color w:val="auto"/>
          <w:sz w:val="18"/>
          <w:szCs w:val="18"/>
          <w:rtl w:val="0"/>
          <w:lang w:val="en-US"/>
        </w:rPr>
      </w:pPr>
    </w:p>
    <w:p w14:paraId="1CCE1F86">
      <w:pPr>
        <w:tabs>
          <w:tab w:val="left" w:pos="2145"/>
        </w:tabs>
        <w:spacing w:line="240" w:lineRule="auto"/>
        <w:ind w:left="0" w:leftChars="0" w:firstLine="0" w:firstLineChars="0"/>
        <w:jc w:val="both"/>
        <w:rPr>
          <w:rFonts w:hint="default" w:ascii="Times New Roman" w:hAnsi="Times New Roman" w:cs="Times New Roman"/>
          <w:b/>
          <w:bCs/>
          <w:color w:val="auto"/>
          <w:sz w:val="18"/>
          <w:szCs w:val="18"/>
          <w:rtl w:val="0"/>
          <w:lang w:val="en-US"/>
        </w:rPr>
      </w:pPr>
      <w:r>
        <w:rPr>
          <w:rFonts w:hint="default" w:ascii="Times New Roman" w:hAnsi="Times New Roman" w:cs="Times New Roman"/>
          <w:b/>
          <w:bCs/>
          <w:color w:val="auto"/>
          <w:sz w:val="18"/>
          <w:szCs w:val="18"/>
        </w:rPr>
        <w:drawing>
          <wp:anchor distT="0" distB="0" distL="114300" distR="114300" simplePos="0" relativeHeight="251662336" behindDoc="1" locked="0" layoutInCell="1" allowOverlap="1">
            <wp:simplePos x="0" y="0"/>
            <wp:positionH relativeFrom="column">
              <wp:posOffset>-17145</wp:posOffset>
            </wp:positionH>
            <wp:positionV relativeFrom="paragraph">
              <wp:posOffset>61595</wp:posOffset>
            </wp:positionV>
            <wp:extent cx="2560320" cy="1913255"/>
            <wp:effectExtent l="28575" t="28575" r="40005" b="39370"/>
            <wp:wrapTight wrapText="bothSides">
              <wp:wrapPolygon>
                <wp:start x="-241" y="-323"/>
                <wp:lineTo x="-241" y="21614"/>
                <wp:lineTo x="21616" y="21614"/>
                <wp:lineTo x="21616" y="-323"/>
                <wp:lineTo x="-241" y="-323"/>
              </wp:wrapPolygon>
            </wp:wrapTight>
            <wp:docPr id="1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6"/>
                    <pic:cNvPicPr>
                      <a:picLocks noChangeAspect="1"/>
                    </pic:cNvPicPr>
                  </pic:nvPicPr>
                  <pic:blipFill>
                    <a:blip r:embed="rId10"/>
                    <a:srcRect l="33496" t="28247" r="34224" b="13179"/>
                    <a:stretch>
                      <a:fillRect/>
                    </a:stretch>
                  </pic:blipFill>
                  <pic:spPr>
                    <a:xfrm>
                      <a:off x="0" y="0"/>
                      <a:ext cx="2560320" cy="1913255"/>
                    </a:xfrm>
                    <a:prstGeom prst="rect">
                      <a:avLst/>
                    </a:prstGeom>
                    <a:noFill/>
                    <a:ln w="28575">
                      <a:solidFill>
                        <a:schemeClr val="tx1"/>
                      </a:solidFill>
                    </a:ln>
                  </pic:spPr>
                </pic:pic>
              </a:graphicData>
            </a:graphic>
          </wp:anchor>
        </w:drawing>
      </w:r>
      <w:r>
        <w:rPr>
          <w:rFonts w:hint="default" w:ascii="Times New Roman" w:hAnsi="Times New Roman" w:cs="Times New Roman"/>
          <w:b/>
          <w:bCs/>
          <w:color w:val="auto"/>
          <w:sz w:val="18"/>
          <w:szCs w:val="18"/>
          <w:lang w:val="en-US"/>
        </w:rPr>
        <w:t>Figure</w:t>
      </w:r>
      <w:r>
        <w:rPr>
          <w:rFonts w:hint="default" w:ascii="Times New Roman" w:hAnsi="Times New Roman" w:cs="Times New Roman"/>
          <w:b/>
          <w:bCs/>
          <w:color w:val="auto"/>
          <w:sz w:val="18"/>
          <w:szCs w:val="18"/>
          <w:rtl w:val="0"/>
          <w:lang w:val="en-US"/>
        </w:rPr>
        <w:t xml:space="preserve"> 5.</w:t>
      </w:r>
      <w:r>
        <w:rPr>
          <w:rFonts w:hint="default" w:ascii="Times New Roman" w:hAnsi="Times New Roman" w:cs="Times New Roman"/>
          <w:b w:val="0"/>
          <w:bCs w:val="0"/>
          <w:color w:val="auto"/>
          <w:sz w:val="18"/>
          <w:szCs w:val="18"/>
          <w:rtl w:val="0"/>
          <w:lang w:val="en-US"/>
        </w:rPr>
        <w:t>Exploded View Of  Isometric View of Vertical Design of Innovative SMA Fire Sprinkler</w:t>
      </w:r>
    </w:p>
    <w:p w14:paraId="0BDD2C19">
      <w:pPr>
        <w:ind w:left="0" w:leftChars="0" w:firstLine="0" w:firstLineChars="0"/>
        <w:jc w:val="both"/>
        <w:rPr>
          <w:rFonts w:hint="default" w:ascii="Times New Roman" w:hAnsi="Times New Roman" w:cs="Times New Roman"/>
          <w:b/>
          <w:bCs/>
          <w:color w:val="auto"/>
          <w:sz w:val="18"/>
          <w:szCs w:val="18"/>
          <w:rtl w:val="0"/>
          <w:lang w:val="en-US"/>
        </w:rPr>
      </w:pPr>
    </w:p>
    <w:p w14:paraId="524DF5A1">
      <w:pPr>
        <w:ind w:left="0" w:leftChars="0" w:firstLine="0" w:firstLineChars="0"/>
        <w:jc w:val="both"/>
        <w:rPr>
          <w:rFonts w:hint="default" w:ascii="Times New Roman" w:hAnsi="Times New Roman" w:cs="Times New Roman"/>
          <w:b w:val="0"/>
          <w:bCs w:val="0"/>
          <w:color w:val="auto"/>
          <w:sz w:val="18"/>
          <w:szCs w:val="18"/>
          <w:rtl w:val="0"/>
          <w:lang w:val="en-US"/>
        </w:rPr>
      </w:pPr>
      <w:r>
        <w:rPr>
          <w:rFonts w:hint="default" w:ascii="Times New Roman" w:hAnsi="Times New Roman" w:cs="Times New Roman"/>
          <w:b w:val="0"/>
          <w:bCs w:val="0"/>
          <w:color w:val="auto"/>
          <w:sz w:val="18"/>
          <w:szCs w:val="18"/>
          <w:rtl w:val="0"/>
          <w:lang w:val="en-US"/>
        </w:rPr>
        <w:t>Figure 5 displays the Exploded View of the Innovative SMA Fire Sprinkler, detailing the assembly of its five core components. The Main Chamber (1) connects to the internal actuation mechanism comprising the SMA Spring (2), Piston (3), and Gasket (5) which are secured within the Spring Chamber (4).</w:t>
      </w:r>
    </w:p>
    <w:p w14:paraId="510A0C9F">
      <w:pPr>
        <w:keepNext w:val="0"/>
        <w:keepLines w:val="0"/>
        <w:widowControl/>
        <w:suppressLineNumbers w:val="0"/>
        <w:pBdr>
          <w:top w:val="none" w:color="auto" w:sz="0" w:space="0"/>
          <w:left w:val="none" w:color="auto" w:sz="0" w:space="0"/>
          <w:bottom w:val="none" w:color="auto" w:sz="0" w:space="0"/>
          <w:right w:val="none" w:color="auto" w:sz="0" w:space="0"/>
        </w:pBdr>
        <w:spacing w:before="280" w:beforeAutospacing="0" w:after="280" w:afterAutospacing="0" w:line="360" w:lineRule="auto"/>
        <w:ind w:left="0" w:leftChars="0" w:right="0" w:firstLine="0" w:firstLineChars="0"/>
        <w:jc w:val="both"/>
        <w:rPr>
          <w:rFonts w:hint="default" w:ascii="Times New Roman" w:hAnsi="Times New Roman" w:eastAsia="Arial" w:cs="Times New Roman"/>
          <w:b/>
          <w:bCs/>
          <w:i/>
          <w:iCs/>
          <w:kern w:val="0"/>
          <w:sz w:val="18"/>
          <w:szCs w:val="18"/>
          <w:lang w:val="en-US" w:eastAsia="zh-CN" w:bidi="ar"/>
        </w:rPr>
      </w:pPr>
    </w:p>
    <w:p w14:paraId="599B695A">
      <w:pPr>
        <w:keepNext w:val="0"/>
        <w:keepLines w:val="0"/>
        <w:widowControl/>
        <w:suppressLineNumbers w:val="0"/>
        <w:pBdr>
          <w:top w:val="none" w:color="auto" w:sz="0" w:space="0"/>
          <w:left w:val="none" w:color="auto" w:sz="0" w:space="0"/>
          <w:bottom w:val="none" w:color="auto" w:sz="0" w:space="0"/>
          <w:right w:val="none" w:color="auto" w:sz="0" w:space="0"/>
        </w:pBdr>
        <w:spacing w:before="280" w:beforeAutospacing="0" w:after="280" w:afterAutospacing="0" w:line="240" w:lineRule="auto"/>
        <w:ind w:left="0" w:leftChars="0" w:right="0" w:firstLine="0" w:firstLineChars="0"/>
        <w:jc w:val="both"/>
        <w:rPr>
          <w:rFonts w:hint="default" w:ascii="Times New Roman" w:hAnsi="Times New Roman" w:eastAsia="SimSun" w:cs="Times New Roman"/>
          <w:b w:val="0"/>
          <w:bCs w:val="0"/>
          <w:i w:val="0"/>
          <w:iCs w:val="0"/>
          <w:sz w:val="18"/>
          <w:szCs w:val="18"/>
          <w:rtl w:val="0"/>
          <w:lang w:val="en-US"/>
        </w:rPr>
      </w:pPr>
      <w:r>
        <w:rPr>
          <w:rFonts w:hint="default" w:ascii="Times New Roman" w:hAnsi="Times New Roman" w:eastAsia="Arial" w:cs="Times New Roman"/>
          <w:b/>
          <w:bCs/>
          <w:i/>
          <w:iCs/>
          <w:kern w:val="0"/>
          <w:sz w:val="18"/>
          <w:szCs w:val="18"/>
          <w:lang w:val="en-US" w:eastAsia="zh-CN" w:bidi="ar"/>
        </w:rPr>
        <w:t>Parameter formula</w:t>
      </w:r>
      <w:r>
        <w:rPr>
          <w:rFonts w:hint="default" w:ascii="Times New Roman" w:hAnsi="Times New Roman" w:cs="Times New Roman"/>
          <w:b/>
          <w:bCs/>
          <w:i/>
          <w:iCs/>
          <w:kern w:val="0"/>
          <w:sz w:val="18"/>
          <w:szCs w:val="18"/>
          <w:lang w:val="en-US" w:eastAsia="zh-CN" w:bidi="ar"/>
        </w:rPr>
        <w:t xml:space="preserve"> :</w:t>
      </w:r>
      <w:r>
        <w:rPr>
          <w:rFonts w:hint="default" w:ascii="Times New Roman" w:hAnsi="Times New Roman" w:eastAsia="SimSun" w:cs="Times New Roman"/>
          <w:b w:val="0"/>
          <w:bCs w:val="0"/>
          <w:sz w:val="18"/>
          <w:szCs w:val="18"/>
          <w:rtl w:val="0"/>
          <w:lang w:val="en-US"/>
        </w:rPr>
        <w:t xml:space="preserve">The mechanical behavior of Shape Memory Alloy (SMA) spring actuators was evaluated using fundamental spring mechanics and stress analysis equations. These equations were applied to determine stiffness, deformation, stress distribution, strain behavior, safety factor, and fatigue life under applied loading conditions. The spring mechanics equations used in this study were adopted from the book </w:t>
      </w:r>
      <w:r>
        <w:rPr>
          <w:rFonts w:hint="default" w:ascii="Times New Roman" w:hAnsi="Times New Roman" w:eastAsia="SimSun" w:cs="Times New Roman"/>
          <w:b/>
          <w:bCs/>
          <w:i/>
          <w:iCs/>
          <w:sz w:val="18"/>
          <w:szCs w:val="18"/>
          <w:rtl w:val="0"/>
          <w:lang w:val="en-US"/>
        </w:rPr>
        <w:t>Design of Machine Elements, 4th Edition by Virgil M. Faires, pages 183–188.</w:t>
      </w:r>
      <w:r>
        <w:rPr>
          <w:rFonts w:hint="default" w:ascii="Times New Roman" w:hAnsi="Times New Roman" w:eastAsia="SimSun" w:cs="Times New Roman"/>
          <w:b w:val="0"/>
          <w:bCs w:val="0"/>
          <w:i w:val="0"/>
          <w:iCs w:val="0"/>
          <w:sz w:val="18"/>
          <w:szCs w:val="18"/>
          <w:rtl w:val="0"/>
          <w:lang w:val="en-US"/>
        </w:rPr>
        <w:t>[16]</w:t>
      </w:r>
    </w:p>
    <w:p w14:paraId="7CAFD9C9">
      <w:pPr>
        <w:spacing w:line="240" w:lineRule="auto"/>
        <w:ind w:left="0" w:leftChars="0" w:firstLine="0" w:firstLineChars="0"/>
        <w:jc w:val="both"/>
        <w:rPr>
          <w:rFonts w:hint="default" w:ascii="Times New Roman" w:hAnsi="Times New Roman" w:eastAsia="SimSun" w:cs="Times New Roman"/>
          <w:b w:val="0"/>
          <w:bCs w:val="0"/>
          <w:sz w:val="18"/>
          <w:szCs w:val="18"/>
          <w:rtl w:val="0"/>
          <w:lang w:val="en-US"/>
        </w:rPr>
      </w:pPr>
      <w:r>
        <w:rPr>
          <w:rFonts w:hint="default" w:ascii="Times New Roman" w:hAnsi="Times New Roman" w:eastAsia="SimSun" w:cs="Times New Roman"/>
          <w:b w:val="0"/>
          <w:bCs w:val="0"/>
          <w:sz w:val="18"/>
          <w:szCs w:val="18"/>
          <w:rtl w:val="0"/>
          <w:lang w:val="en-US"/>
        </w:rPr>
        <w:t>The stiffness of the helical spring is determined using:</w:t>
      </w:r>
    </w:p>
    <w:p w14:paraId="6EB67F0F">
      <w:pPr>
        <w:spacing w:line="240" w:lineRule="auto"/>
        <w:ind w:left="0" w:leftChars="0" w:firstLine="0" w:firstLineChars="0"/>
        <w:jc w:val="center"/>
        <w:rPr>
          <w:rFonts w:hint="default" w:ascii="Times New Roman" w:hAnsi="Times New Roman" w:cs="Times New Roman"/>
          <w:i w:val="0"/>
          <w:color w:val="auto"/>
          <w:sz w:val="18"/>
          <w:szCs w:val="18"/>
          <w:rtl w:val="0"/>
          <w:lang w:val="en-US"/>
        </w:rPr>
      </w:pPr>
      <w:r>
        <w:rPr>
          <w:rFonts w:hint="default" w:hAnsi="Times New Roman" w:cs="Times New Roman"/>
          <w:i w:val="0"/>
          <w:color w:val="auto"/>
          <w:sz w:val="18"/>
          <w:szCs w:val="18"/>
          <w:rtl w:val="0"/>
          <w:lang w:val="en-US"/>
        </w:rPr>
        <w:t xml:space="preserve">          </w:t>
      </w:r>
      <m:oMath>
        <m:r>
          <m:rPr>
            <m:nor/>
            <m:sty m:val="p"/>
          </m:rPr>
          <w:rPr>
            <w:rFonts w:hint="default" w:ascii="Times New Roman" w:hAnsi="Times New Roman" w:cs="Times New Roman"/>
            <w:b w:val="0"/>
            <w:i w:val="0"/>
            <w:color w:val="auto"/>
            <w:sz w:val="18"/>
            <w:szCs w:val="18"/>
            <w:rtl w:val="0"/>
          </w:rPr>
          <m:t>ϰ=</m:t>
        </m:r>
        <m:f>
          <m:fPr>
            <m:ctrlPr>
              <w:rPr>
                <w:rFonts w:hint="default" w:ascii="Cambria Math" w:hAnsi="Cambria Math" w:cs="Times New Roman"/>
                <w:i/>
                <w:color w:val="auto"/>
                <w:sz w:val="18"/>
                <w:szCs w:val="18"/>
                <w:rtl w:val="0"/>
              </w:rPr>
            </m:ctrlPr>
          </m:fPr>
          <m:num>
            <m:r>
              <m:rPr>
                <m:nor/>
                <m:scr m:val="script"/>
              </m:rPr>
              <w:rPr>
                <w:rFonts w:hint="default" w:ascii="Times New Roman" w:hAnsi="Times New Roman" w:eastAsia="MS Mincho" w:cs="MS Mincho"/>
                <w:i/>
                <w:color w:val="auto"/>
                <w:sz w:val="18"/>
                <w:szCs w:val="18"/>
                <w:rtl w:val="0"/>
              </w:rPr>
              <m:t>G</m:t>
            </m:r>
            <m:sSup>
              <m:sSupPr>
                <m:ctrlPr>
                  <w:rPr>
                    <w:rFonts w:hint="default" w:ascii="Cambria Math" w:hAnsi="Cambria Math" w:cs="Times New Roman"/>
                    <w:i/>
                    <w:color w:val="auto"/>
                    <w:sz w:val="18"/>
                    <w:szCs w:val="18"/>
                    <w:rtl w:val="0"/>
                  </w:rPr>
                </m:ctrlPr>
              </m:sSupPr>
              <m:e>
                <m:r>
                  <m:rPr>
                    <m:nor/>
                    <m:scr m:val="script"/>
                  </m:rPr>
                  <w:rPr>
                    <w:rFonts w:hint="default" w:ascii="Times New Roman" w:hAnsi="Times New Roman" w:eastAsia="MS Mincho" w:cs="MS Mincho"/>
                    <w:i/>
                    <w:color w:val="auto"/>
                    <w:sz w:val="18"/>
                    <w:szCs w:val="18"/>
                    <w:rtl w:val="0"/>
                  </w:rPr>
                  <m:t>d</m:t>
                </m:r>
                <m:ctrlPr>
                  <w:rPr>
                    <w:rFonts w:hint="default" w:ascii="Cambria Math" w:hAnsi="Cambria Math" w:cs="Times New Roman"/>
                    <w:i/>
                    <w:color w:val="auto"/>
                    <w:sz w:val="18"/>
                    <w:szCs w:val="18"/>
                    <w:rtl w:val="0"/>
                  </w:rPr>
                </m:ctrlPr>
              </m:e>
              <m:sup>
                <m:r>
                  <m:rPr>
                    <m:nor/>
                    <m:sty m:val="p"/>
                  </m:rPr>
                  <w:rPr>
                    <w:rFonts w:hint="default" w:ascii="Times New Roman" w:hAnsi="Times New Roman" w:cs="Times New Roman"/>
                    <w:b w:val="0"/>
                    <w:i w:val="0"/>
                    <w:color w:val="auto"/>
                    <w:sz w:val="18"/>
                    <w:szCs w:val="18"/>
                    <w:rtl w:val="0"/>
                    <w:lang w:val="en-US"/>
                  </w:rPr>
                  <m:t>4</m:t>
                </m:r>
                <m:ctrlPr>
                  <w:rPr>
                    <w:rFonts w:hint="default" w:ascii="Cambria Math" w:hAnsi="Cambria Math" w:cs="Times New Roman"/>
                    <w:i/>
                    <w:color w:val="auto"/>
                    <w:sz w:val="18"/>
                    <w:szCs w:val="18"/>
                    <w:rtl w:val="0"/>
                  </w:rPr>
                </m:ctrlPr>
              </m:sup>
            </m:sSup>
            <m:ctrlPr>
              <w:rPr>
                <w:rFonts w:hint="default" w:ascii="Cambria Math" w:hAnsi="Cambria Math" w:cs="Times New Roman"/>
                <w:i/>
                <w:color w:val="auto"/>
                <w:sz w:val="18"/>
                <w:szCs w:val="18"/>
                <w:rtl w:val="0"/>
              </w:rPr>
            </m:ctrlPr>
          </m:num>
          <m:den>
            <m:r>
              <m:rPr>
                <m:nor/>
                <m:sty m:val="p"/>
              </m:rPr>
              <w:rPr>
                <w:rFonts w:hint="default" w:ascii="Times New Roman" w:hAnsi="Times New Roman" w:cs="Times New Roman"/>
                <w:b w:val="0"/>
                <w:i w:val="0"/>
                <w:color w:val="auto"/>
                <w:sz w:val="18"/>
                <w:szCs w:val="18"/>
                <w:rtl w:val="0"/>
                <w:lang w:val="en-US"/>
              </w:rPr>
              <m:t>8</m:t>
            </m:r>
            <m:sSup>
              <m:sSupPr>
                <m:ctrlPr>
                  <w:rPr>
                    <w:rFonts w:hint="default" w:ascii="Cambria Math" w:hAnsi="Cambria Math" w:cs="Times New Roman"/>
                    <w:i/>
                    <w:color w:val="auto"/>
                    <w:sz w:val="18"/>
                    <w:szCs w:val="18"/>
                    <w:rtl w:val="0"/>
                    <w:lang w:val="en-US"/>
                  </w:rPr>
                </m:ctrlPr>
              </m:sSupPr>
              <m:e>
                <m:r>
                  <m:rPr>
                    <m:nor/>
                    <m:scr m:val="script"/>
                  </m:rPr>
                  <w:rPr>
                    <w:rFonts w:hint="default" w:ascii="Times New Roman" w:hAnsi="Times New Roman" w:eastAsia="MS Mincho" w:cs="MS Mincho"/>
                    <w:i/>
                    <w:color w:val="auto"/>
                    <w:sz w:val="18"/>
                    <w:szCs w:val="18"/>
                    <w:rtl w:val="0"/>
                    <w:lang w:val="en-US"/>
                  </w:rPr>
                  <m:t>D</m:t>
                </m:r>
                <m:ctrlPr>
                  <w:rPr>
                    <w:rFonts w:hint="default" w:ascii="Cambria Math" w:hAnsi="Cambria Math" w:cs="Times New Roman"/>
                    <w:i/>
                    <w:color w:val="auto"/>
                    <w:sz w:val="18"/>
                    <w:szCs w:val="18"/>
                    <w:rtl w:val="0"/>
                    <w:lang w:val="en-US"/>
                  </w:rPr>
                </m:ctrlPr>
              </m:e>
              <m:sup>
                <m:r>
                  <m:rPr>
                    <m:nor/>
                    <m:sty m:val="p"/>
                  </m:rPr>
                  <w:rPr>
                    <w:rFonts w:hint="default" w:ascii="Times New Roman" w:hAnsi="Times New Roman" w:cs="Times New Roman"/>
                    <w:b w:val="0"/>
                    <w:i w:val="0"/>
                    <w:color w:val="auto"/>
                    <w:sz w:val="18"/>
                    <w:szCs w:val="18"/>
                    <w:rtl w:val="0"/>
                    <w:lang w:val="en-US"/>
                  </w:rPr>
                  <m:t>3</m:t>
                </m:r>
                <m:ctrlPr>
                  <w:rPr>
                    <w:rFonts w:hint="default" w:ascii="Cambria Math" w:hAnsi="Cambria Math" w:cs="Times New Roman"/>
                    <w:i/>
                    <w:color w:val="auto"/>
                    <w:sz w:val="18"/>
                    <w:szCs w:val="18"/>
                    <w:rtl w:val="0"/>
                    <w:lang w:val="en-US"/>
                  </w:rPr>
                </m:ctrlPr>
              </m:sup>
            </m:sSup>
            <m:r>
              <m:rPr>
                <m:nor/>
              </m:rPr>
              <w:rPr>
                <w:rFonts w:hint="default" w:ascii="Times New Roman" w:hAnsi="Times New Roman" w:cs="Times New Roman"/>
                <w:i/>
                <w:color w:val="auto"/>
                <w:sz w:val="18"/>
                <w:szCs w:val="18"/>
                <w:rtl w:val="0"/>
                <w:lang w:val="en-US"/>
              </w:rPr>
              <m:t>n</m:t>
            </m:r>
            <m:ctrlPr>
              <w:rPr>
                <w:rFonts w:hint="default" w:ascii="Cambria Math" w:hAnsi="Cambria Math" w:cs="Times New Roman"/>
                <w:i/>
                <w:color w:val="auto"/>
                <w:sz w:val="18"/>
                <w:szCs w:val="18"/>
                <w:rtl w:val="0"/>
              </w:rPr>
            </m:ctrlPr>
          </m:den>
        </m:f>
      </m:oMath>
      <w:r>
        <w:rPr>
          <w:rFonts w:hint="default" w:hAnsi="Cambria Math" w:cs="Times New Roman"/>
          <w:i w:val="0"/>
          <w:color w:val="auto"/>
          <w:sz w:val="18"/>
          <w:szCs w:val="18"/>
          <w:rtl w:val="0"/>
          <w:lang w:val="en-US"/>
        </w:rPr>
        <w:t xml:space="preserve">              (1)</w:t>
      </w:r>
    </w:p>
    <w:p w14:paraId="66C31597">
      <w:pPr>
        <w:pStyle w:val="7"/>
        <w:keepNext w:val="0"/>
        <w:keepLines w:val="0"/>
        <w:widowControl/>
        <w:suppressLineNumbers w:val="0"/>
        <w:spacing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 xml:space="preserve">where, </w:t>
      </w:r>
      <m:oMath>
        <m:r>
          <m:rPr>
            <m:nor/>
            <m:sty m:val="p"/>
          </m:rPr>
          <w:rPr>
            <w:rFonts w:hint="default" w:ascii="Times New Roman" w:hAnsi="Times New Roman" w:cs="Times New Roman"/>
            <w:b w:val="0"/>
            <w:i w:val="0"/>
            <w:sz w:val="18"/>
            <w:szCs w:val="18"/>
          </w:rPr>
          <m:t>ϰ</m:t>
        </m:r>
      </m:oMath>
      <w:r>
        <w:rPr>
          <w:rFonts w:hint="default" w:ascii="Times New Roman" w:hAnsi="Times New Roman" w:cs="Times New Roman"/>
          <w:sz w:val="18"/>
          <w:szCs w:val="18"/>
        </w:rPr>
        <w:t xml:space="preserve"> is the spring stiffness, </w:t>
      </w:r>
      <m:oMath>
        <m:r>
          <m:rPr>
            <m:nor/>
            <m:scr m:val="script"/>
          </m:rPr>
          <w:rPr>
            <w:rFonts w:hint="default" w:ascii="Times New Roman" w:hAnsi="Times New Roman" w:eastAsia="MS Mincho" w:cs="MS Mincho"/>
            <w:i/>
            <w:sz w:val="18"/>
            <w:szCs w:val="18"/>
          </w:rPr>
          <m:t>G</m:t>
        </m:r>
      </m:oMath>
      <w:r>
        <w:rPr>
          <w:rFonts w:hint="default" w:ascii="Times New Roman" w:hAnsi="Times New Roman" w:cs="Times New Roman"/>
          <w:i w:val="0"/>
          <w:sz w:val="18"/>
          <w:szCs w:val="18"/>
          <w:lang w:val="en-US"/>
        </w:rPr>
        <w:t xml:space="preserve"> </w:t>
      </w:r>
      <w:r>
        <w:rPr>
          <w:rFonts w:hint="default" w:ascii="Times New Roman" w:hAnsi="Times New Roman" w:cs="Times New Roman"/>
          <w:sz w:val="18"/>
          <w:szCs w:val="18"/>
        </w:rPr>
        <w:t>is the shear modulus</w:t>
      </w:r>
      <w:r>
        <w:rPr>
          <w:rFonts w:hint="default" w:cs="Times New Roman"/>
          <w:sz w:val="18"/>
          <w:szCs w:val="18"/>
          <w:lang w:val="en-US"/>
        </w:rPr>
        <w:t xml:space="preserve">, </w:t>
      </w:r>
      <w:r>
        <w:rPr>
          <w:rFonts w:hint="default" w:cs="Times New Roman"/>
          <w:i/>
          <w:iCs/>
          <w:sz w:val="18"/>
          <w:szCs w:val="18"/>
          <w:lang w:val="en-US"/>
        </w:rPr>
        <w:t>d</w:t>
      </w:r>
      <w:r>
        <w:rPr>
          <w:rFonts w:hint="default" w:cs="Times New Roman"/>
          <w:sz w:val="18"/>
          <w:szCs w:val="18"/>
          <w:lang w:val="en-US"/>
        </w:rPr>
        <w:t xml:space="preserve"> </w:t>
      </w:r>
      <w:r>
        <w:rPr>
          <w:rFonts w:hint="default" w:ascii="Times New Roman" w:hAnsi="Times New Roman" w:cs="Times New Roman"/>
          <w:sz w:val="18"/>
          <w:szCs w:val="18"/>
        </w:rPr>
        <w:t xml:space="preserve">is the wire diameter, </w:t>
      </w:r>
      <m:oMath>
        <m:r>
          <m:rPr>
            <m:nor/>
            <m:scr m:val="script"/>
          </m:rPr>
          <w:rPr>
            <w:rFonts w:hint="default" w:ascii="Times New Roman" w:hAnsi="Times New Roman" w:eastAsia="MS Mincho" w:cs="MS Mincho"/>
            <w:i/>
            <w:sz w:val="18"/>
            <w:szCs w:val="18"/>
          </w:rPr>
          <m:t>D</m:t>
        </m:r>
      </m:oMath>
      <w:r>
        <w:rPr>
          <w:rFonts w:hint="default" w:ascii="Times New Roman" w:hAnsi="Times New Roman" w:cs="Times New Roman"/>
          <w:sz w:val="18"/>
          <w:szCs w:val="18"/>
        </w:rPr>
        <w:t xml:space="preserve"> is the mean coil diameter, and nnn is the number of active coils.</w:t>
      </w:r>
    </w:p>
    <w:p w14:paraId="4A8335FD">
      <w:pPr>
        <w:pStyle w:val="7"/>
        <w:keepNext w:val="0"/>
        <w:keepLines w:val="0"/>
        <w:widowControl/>
        <w:suppressLineNumbers w:val="0"/>
        <w:spacing w:line="240" w:lineRule="auto"/>
        <w:jc w:val="both"/>
        <w:rPr>
          <w:rFonts w:hint="default" w:ascii="Times New Roman" w:hAnsi="Times New Roman" w:cs="Times New Roman"/>
          <w:sz w:val="18"/>
          <w:szCs w:val="18"/>
          <w:lang w:val="en-US"/>
        </w:rPr>
      </w:pPr>
      <w:r>
        <w:rPr>
          <w:rFonts w:hint="default" w:ascii="Times New Roman" w:hAnsi="Times New Roman" w:cs="Times New Roman"/>
          <w:sz w:val="18"/>
          <w:szCs w:val="18"/>
        </w:rPr>
        <w:t xml:space="preserve">The spring deflection is calculated using </w:t>
      </w:r>
      <w:r>
        <w:rPr>
          <w:rFonts w:hint="default" w:ascii="Times New Roman" w:hAnsi="Times New Roman" w:cs="Times New Roman"/>
          <w:sz w:val="18"/>
          <w:szCs w:val="18"/>
          <w:lang w:val="en-US"/>
        </w:rPr>
        <w:t>:</w:t>
      </w:r>
    </w:p>
    <w:p w14:paraId="4031BA0C">
      <w:pPr>
        <w:pStyle w:val="7"/>
        <w:keepNext w:val="0"/>
        <w:keepLines w:val="0"/>
        <w:widowControl/>
        <w:suppressLineNumbers w:val="0"/>
        <w:spacing w:line="240" w:lineRule="auto"/>
        <w:ind w:firstLine="720" w:firstLineChars="400"/>
        <w:rPr>
          <w:rFonts w:hint="default" w:ascii="Times New Roman" w:hAnsi="Times New Roman" w:cs="Times New Roman"/>
          <w:i w:val="0"/>
          <w:color w:val="auto"/>
          <w:sz w:val="18"/>
          <w:szCs w:val="18"/>
          <w:rtl w:val="0"/>
          <w:lang w:val="en-US"/>
        </w:rPr>
      </w:pPr>
      <w:r>
        <w:rPr>
          <w:rFonts w:hint="default" w:hAnsi="Times New Roman" w:cs="Times New Roman"/>
          <w:b w:val="0"/>
          <w:i w:val="0"/>
          <w:color w:val="auto"/>
          <w:sz w:val="18"/>
          <w:szCs w:val="18"/>
          <w:rtl w:val="0"/>
          <w:lang w:val="en-US"/>
        </w:rPr>
        <w:t xml:space="preserve"> </w:t>
      </w:r>
      <m:oMath>
        <m:r>
          <m:rPr>
            <m:nor/>
            <m:sty m:val="p"/>
          </m:rPr>
          <w:rPr>
            <w:rFonts w:hint="default" w:ascii="Times New Roman" w:hAnsi="Times New Roman" w:cs="Times New Roman"/>
            <w:b w:val="0"/>
            <w:i w:val="0"/>
            <w:color w:val="auto"/>
            <w:sz w:val="18"/>
            <w:szCs w:val="18"/>
            <w:rtl w:val="0"/>
          </w:rPr>
          <m:t>δ=</m:t>
        </m:r>
        <m:f>
          <m:fPr>
            <m:ctrlPr>
              <w:rPr>
                <w:rFonts w:hint="default" w:ascii="Cambria Math" w:hAnsi="Cambria Math" w:cs="Times New Roman"/>
                <w:color w:val="auto"/>
                <w:sz w:val="18"/>
                <w:szCs w:val="18"/>
                <w:rtl w:val="0"/>
              </w:rPr>
            </m:ctrlPr>
          </m:fPr>
          <m:num>
            <m:r>
              <m:rPr>
                <m:nor/>
                <m:sty m:val="p"/>
              </m:rPr>
              <w:rPr>
                <w:rFonts w:hint="default" w:ascii="Times New Roman" w:hAnsi="Times New Roman" w:cs="Times New Roman"/>
                <w:b w:val="0"/>
                <w:i w:val="0"/>
                <w:color w:val="auto"/>
                <w:sz w:val="18"/>
                <w:szCs w:val="18"/>
                <w:rtl w:val="0"/>
                <w:lang w:val="en-US"/>
              </w:rPr>
              <m:t>8F</m:t>
            </m:r>
            <m:sSup>
              <m:sSupPr>
                <m:ctrlPr>
                  <w:rPr>
                    <w:rFonts w:hint="default" w:ascii="Cambria Math" w:hAnsi="Cambria Math" w:cs="Times New Roman"/>
                    <w:color w:val="auto"/>
                    <w:sz w:val="18"/>
                    <w:szCs w:val="18"/>
                    <w:rtl w:val="0"/>
                    <w:lang w:val="en-US"/>
                  </w:rPr>
                </m:ctrlPr>
              </m:sSupPr>
              <m:e>
                <m:r>
                  <m:rPr>
                    <m:nor/>
                    <m:sty m:val="p"/>
                  </m:rPr>
                  <w:rPr>
                    <w:rFonts w:hint="default" w:ascii="Times New Roman" w:hAnsi="Times New Roman" w:cs="Times New Roman"/>
                    <w:b w:val="0"/>
                    <w:i w:val="0"/>
                    <w:color w:val="auto"/>
                    <w:sz w:val="18"/>
                    <w:szCs w:val="18"/>
                    <w:rtl w:val="0"/>
                    <w:lang w:val="en-US"/>
                  </w:rPr>
                  <m:t>D</m:t>
                </m:r>
                <m:ctrlPr>
                  <w:rPr>
                    <w:rFonts w:hint="default" w:ascii="Cambria Math" w:hAnsi="Cambria Math" w:cs="Times New Roman"/>
                    <w:color w:val="auto"/>
                    <w:sz w:val="18"/>
                    <w:szCs w:val="18"/>
                    <w:rtl w:val="0"/>
                    <w:lang w:val="en-US"/>
                  </w:rPr>
                </m:ctrlPr>
              </m:e>
              <m:sup>
                <m:r>
                  <m:rPr>
                    <m:nor/>
                    <m:sty m:val="p"/>
                  </m:rPr>
                  <w:rPr>
                    <w:rFonts w:hint="default" w:ascii="Times New Roman" w:hAnsi="Times New Roman" w:cs="Times New Roman"/>
                    <w:b w:val="0"/>
                    <w:i w:val="0"/>
                    <w:color w:val="auto"/>
                    <w:sz w:val="18"/>
                    <w:szCs w:val="18"/>
                    <w:rtl w:val="0"/>
                    <w:lang w:val="en-US"/>
                  </w:rPr>
                  <m:t>3</m:t>
                </m:r>
                <m:ctrlPr>
                  <w:rPr>
                    <w:rFonts w:hint="default" w:ascii="Cambria Math" w:hAnsi="Cambria Math" w:cs="Times New Roman"/>
                    <w:color w:val="auto"/>
                    <w:sz w:val="18"/>
                    <w:szCs w:val="18"/>
                    <w:rtl w:val="0"/>
                    <w:lang w:val="en-US"/>
                  </w:rPr>
                </m:ctrlPr>
              </m:sup>
            </m:sSup>
            <m:r>
              <m:rPr>
                <m:nor/>
                <m:sty m:val="p"/>
              </m:rPr>
              <w:rPr>
                <w:rFonts w:hint="default" w:ascii="Times New Roman" w:hAnsi="Times New Roman" w:cs="Times New Roman"/>
                <w:b w:val="0"/>
                <w:i w:val="0"/>
                <w:color w:val="auto"/>
                <w:sz w:val="18"/>
                <w:szCs w:val="18"/>
                <w:rtl w:val="0"/>
                <w:lang w:val="en-US"/>
              </w:rPr>
              <m:t>n</m:t>
            </m:r>
            <m:ctrlPr>
              <w:rPr>
                <w:rFonts w:hint="default" w:ascii="Cambria Math" w:hAnsi="Cambria Math" w:cs="Times New Roman"/>
                <w:color w:val="auto"/>
                <w:sz w:val="18"/>
                <w:szCs w:val="18"/>
                <w:rtl w:val="0"/>
              </w:rPr>
            </m:ctrlPr>
          </m:num>
          <m:den>
            <m:r>
              <m:rPr>
                <m:nor/>
                <m:sty m:val="p"/>
                <m:scr m:val="script"/>
              </m:rPr>
              <w:rPr>
                <w:rFonts w:hint="default" w:ascii="Times New Roman" w:hAnsi="Times New Roman" w:eastAsia="MS Mincho" w:cs="MS Mincho"/>
                <w:b w:val="0"/>
                <w:i w:val="0"/>
                <w:color w:val="auto"/>
                <w:sz w:val="18"/>
                <w:szCs w:val="18"/>
                <w:rtl w:val="0"/>
              </w:rPr>
              <m:t>G</m:t>
            </m:r>
            <m:sSup>
              <m:sSupPr>
                <m:ctrlPr>
                  <w:rPr>
                    <w:rFonts w:hint="default" w:ascii="Cambria Math" w:hAnsi="Cambria Math" w:cs="Times New Roman"/>
                    <w:color w:val="auto"/>
                    <w:sz w:val="18"/>
                    <w:szCs w:val="18"/>
                    <w:rtl w:val="0"/>
                  </w:rPr>
                </m:ctrlPr>
              </m:sSupPr>
              <m:e>
                <m:r>
                  <m:rPr>
                    <m:nor/>
                    <m:sty m:val="p"/>
                  </m:rPr>
                  <w:rPr>
                    <w:rFonts w:hint="default" w:ascii="Times New Roman" w:hAnsi="Times New Roman" w:cs="Times New Roman"/>
                    <w:b w:val="0"/>
                    <w:i w:val="0"/>
                    <w:color w:val="auto"/>
                    <w:sz w:val="18"/>
                    <w:szCs w:val="18"/>
                    <w:rtl w:val="0"/>
                    <w:lang w:val="en-US"/>
                  </w:rPr>
                  <m:t>d</m:t>
                </m:r>
                <m:ctrlPr>
                  <w:rPr>
                    <w:rFonts w:hint="default" w:ascii="Cambria Math" w:hAnsi="Cambria Math" w:cs="Times New Roman"/>
                    <w:color w:val="auto"/>
                    <w:sz w:val="18"/>
                    <w:szCs w:val="18"/>
                    <w:rtl w:val="0"/>
                  </w:rPr>
                </m:ctrlPr>
              </m:e>
              <m:sup>
                <m:r>
                  <m:rPr>
                    <m:nor/>
                    <m:sty m:val="p"/>
                  </m:rPr>
                  <w:rPr>
                    <w:rFonts w:hint="default" w:ascii="Times New Roman" w:hAnsi="Times New Roman" w:cs="Times New Roman"/>
                    <w:b w:val="0"/>
                    <w:i w:val="0"/>
                    <w:color w:val="auto"/>
                    <w:sz w:val="18"/>
                    <w:szCs w:val="18"/>
                    <w:rtl w:val="0"/>
                    <w:lang w:val="en-US"/>
                  </w:rPr>
                  <m:t>4</m:t>
                </m:r>
                <m:ctrlPr>
                  <w:rPr>
                    <w:rFonts w:hint="default" w:ascii="Cambria Math" w:hAnsi="Cambria Math" w:cs="Times New Roman"/>
                    <w:color w:val="auto"/>
                    <w:sz w:val="18"/>
                    <w:szCs w:val="18"/>
                    <w:rtl w:val="0"/>
                  </w:rPr>
                </m:ctrlPr>
              </m:sup>
            </m:sSup>
            <m:ctrlPr>
              <w:rPr>
                <w:rFonts w:hint="default" w:ascii="Cambria Math" w:hAnsi="Cambria Math" w:cs="Times New Roman"/>
                <w:color w:val="auto"/>
                <w:sz w:val="18"/>
                <w:szCs w:val="18"/>
                <w:rtl w:val="0"/>
              </w:rPr>
            </m:ctrlPr>
          </m:den>
        </m:f>
      </m:oMath>
      <w:r>
        <w:rPr>
          <w:rFonts w:hint="default" w:hAnsi="Cambria Math" w:cs="Times New Roman"/>
          <w:i w:val="0"/>
          <w:color w:val="auto"/>
          <w:sz w:val="18"/>
          <w:szCs w:val="18"/>
          <w:rtl w:val="0"/>
          <w:lang w:val="en-US"/>
        </w:rPr>
        <w:t xml:space="preserve">           (2)</w:t>
      </w:r>
    </w:p>
    <w:p w14:paraId="3D6CEA67">
      <w:pPr>
        <w:pStyle w:val="7"/>
        <w:keepNext w:val="0"/>
        <w:keepLines w:val="0"/>
        <w:widowControl/>
        <w:suppressLineNumbers w:val="0"/>
        <w:spacing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 xml:space="preserve">where, δ is the spring deflection and </w:t>
      </w:r>
      <m:oMath>
        <m:r>
          <m:rPr>
            <m:nor/>
            <m:sty m:val="p"/>
          </m:rPr>
          <w:rPr>
            <w:rFonts w:hint="default" w:ascii="Times New Roman" w:hAnsi="Times New Roman" w:cs="Times New Roman"/>
            <w:b w:val="0"/>
            <w:i w:val="0"/>
            <w:sz w:val="18"/>
            <w:szCs w:val="18"/>
          </w:rPr>
          <m:t>Ϝ</m:t>
        </m:r>
        <m:r>
          <m:rPr>
            <m:nor/>
            <m:sty m:val="p"/>
          </m:rPr>
          <w:rPr>
            <w:rFonts w:hint="default" w:ascii="Times New Roman" w:hAnsi="Times New Roman" w:cs="Times New Roman"/>
            <w:b w:val="0"/>
            <w:i w:val="0"/>
            <w:sz w:val="18"/>
            <w:szCs w:val="18"/>
            <w:lang w:val="en-US"/>
          </w:rPr>
          <m:t xml:space="preserve"> </m:t>
        </m:r>
      </m:oMath>
      <w:r>
        <w:rPr>
          <w:rFonts w:hint="default" w:ascii="Times New Roman" w:hAnsi="Times New Roman" w:cs="Times New Roman"/>
          <w:sz w:val="18"/>
          <w:szCs w:val="18"/>
        </w:rPr>
        <w:t>is the applied force.</w:t>
      </w:r>
    </w:p>
    <w:p w14:paraId="608BCCFE">
      <w:pPr>
        <w:pStyle w:val="7"/>
        <w:keepNext w:val="0"/>
        <w:keepLines w:val="0"/>
        <w:widowControl/>
        <w:suppressLineNumbers w:val="0"/>
        <w:spacing w:line="240" w:lineRule="auto"/>
        <w:rPr>
          <w:rFonts w:hint="default" w:ascii="Times New Roman" w:hAnsi="Times New Roman" w:cs="Times New Roman"/>
          <w:sz w:val="18"/>
          <w:szCs w:val="18"/>
          <w:lang w:val="en-US"/>
        </w:rPr>
      </w:pPr>
      <w:r>
        <w:rPr>
          <w:rFonts w:hint="default" w:ascii="Times New Roman" w:hAnsi="Times New Roman" w:cs="Times New Roman"/>
          <w:sz w:val="18"/>
          <w:szCs w:val="18"/>
        </w:rPr>
        <w:t>The shear stress in the spring wire is determined using</w:t>
      </w:r>
      <w:r>
        <w:rPr>
          <w:rFonts w:hint="default" w:ascii="Times New Roman" w:hAnsi="Times New Roman" w:cs="Times New Roman"/>
          <w:sz w:val="18"/>
          <w:szCs w:val="18"/>
          <w:lang w:val="en-US"/>
        </w:rPr>
        <w:t>:</w:t>
      </w:r>
    </w:p>
    <w:p w14:paraId="72AD2913">
      <w:pPr>
        <w:pStyle w:val="7"/>
        <w:keepNext w:val="0"/>
        <w:keepLines w:val="0"/>
        <w:widowControl/>
        <w:suppressLineNumbers w:val="0"/>
        <w:spacing w:line="240" w:lineRule="auto"/>
        <w:jc w:val="center"/>
        <w:rPr>
          <w:rFonts w:hint="default" w:ascii="Times New Roman" w:hAnsi="Times New Roman" w:cs="Times New Roman"/>
          <w:i w:val="0"/>
          <w:color w:val="auto"/>
          <w:sz w:val="18"/>
          <w:szCs w:val="18"/>
          <w:rtl w:val="0"/>
          <w:lang w:val="en-US"/>
        </w:rPr>
      </w:pPr>
      <w:r>
        <w:rPr>
          <w:rFonts w:hint="default" w:hAnsi="Times New Roman" w:cs="Times New Roman"/>
          <w:b w:val="0"/>
          <w:i w:val="0"/>
          <w:color w:val="auto"/>
          <w:sz w:val="18"/>
          <w:szCs w:val="18"/>
          <w:rtl w:val="0"/>
          <w:lang w:val="en-US"/>
        </w:rPr>
        <w:t xml:space="preserve">       </w:t>
      </w:r>
      <m:oMath>
        <m:r>
          <m:rPr>
            <m:nor/>
            <m:sty m:val="p"/>
          </m:rPr>
          <w:rPr>
            <w:rFonts w:hint="default" w:ascii="Times New Roman" w:hAnsi="Times New Roman" w:cs="Times New Roman"/>
            <w:b w:val="0"/>
            <w:i w:val="0"/>
            <w:color w:val="auto"/>
            <w:sz w:val="18"/>
            <w:szCs w:val="18"/>
            <w:rtl w:val="0"/>
          </w:rPr>
          <m:t>τ</m:t>
        </m:r>
        <m:r>
          <m:rPr>
            <m:nor/>
            <m:sty m:val="p"/>
          </m:rPr>
          <w:rPr>
            <w:rFonts w:hint="default" w:ascii="Times New Roman" w:hAnsi="Times New Roman" w:cs="Times New Roman"/>
            <w:b w:val="0"/>
            <w:i w:val="0"/>
            <w:color w:val="auto"/>
            <w:sz w:val="18"/>
            <w:szCs w:val="18"/>
            <w:rtl w:val="0"/>
            <w:lang w:val="en-US"/>
          </w:rPr>
          <m:t>=</m:t>
        </m:r>
        <m:f>
          <m:fPr>
            <m:ctrlPr>
              <w:rPr>
                <w:rFonts w:hint="default" w:ascii="Cambria Math" w:hAnsi="Cambria Math" w:cs="Times New Roman"/>
                <w:color w:val="auto"/>
                <w:sz w:val="18"/>
                <w:szCs w:val="18"/>
                <w:rtl w:val="0"/>
                <w:lang w:val="en-US"/>
              </w:rPr>
            </m:ctrlPr>
          </m:fPr>
          <m:num>
            <m:sSub>
              <m:sSubPr>
                <m:ctrlPr>
                  <w:rPr>
                    <w:rFonts w:hint="default" w:ascii="Cambria Math" w:hAnsi="Cambria Math" w:cs="Times New Roman"/>
                    <w:color w:val="auto"/>
                    <w:sz w:val="18"/>
                    <w:szCs w:val="18"/>
                    <w:rtl w:val="0"/>
                    <w:lang w:val="en-US"/>
                  </w:rPr>
                </m:ctrlPr>
              </m:sSubPr>
              <m:e>
                <m:r>
                  <m:rPr>
                    <m:nor/>
                    <m:sty m:val="p"/>
                  </m:rPr>
                  <w:rPr>
                    <w:rFonts w:hint="default" w:ascii="Times New Roman" w:hAnsi="Times New Roman" w:cs="Times New Roman"/>
                    <w:b w:val="0"/>
                    <w:i w:val="0"/>
                    <w:color w:val="auto"/>
                    <w:sz w:val="18"/>
                    <w:szCs w:val="18"/>
                    <w:rtl w:val="0"/>
                    <w:lang w:val="en-US"/>
                  </w:rPr>
                  <m:t>K</m:t>
                </m:r>
                <m:ctrlPr>
                  <w:rPr>
                    <w:rFonts w:hint="default" w:ascii="Cambria Math" w:hAnsi="Cambria Math" w:cs="Times New Roman"/>
                    <w:color w:val="auto"/>
                    <w:sz w:val="18"/>
                    <w:szCs w:val="18"/>
                    <w:rtl w:val="0"/>
                    <w:lang w:val="en-US"/>
                  </w:rPr>
                </m:ctrlPr>
              </m:e>
              <m:sub>
                <m:r>
                  <m:rPr>
                    <m:nor/>
                    <m:sty m:val="p"/>
                  </m:rPr>
                  <w:rPr>
                    <w:rFonts w:hint="default" w:ascii="Times New Roman" w:hAnsi="Times New Roman" w:cs="Times New Roman"/>
                    <w:b w:val="0"/>
                    <w:i w:val="0"/>
                    <w:color w:val="auto"/>
                    <w:sz w:val="18"/>
                    <w:szCs w:val="18"/>
                    <w:rtl w:val="0"/>
                    <w:lang w:val="en-US"/>
                  </w:rPr>
                  <m:t xml:space="preserve">w </m:t>
                </m:r>
                <m:ctrlPr>
                  <w:rPr>
                    <w:rFonts w:hint="default" w:ascii="Cambria Math" w:hAnsi="Cambria Math" w:cs="Times New Roman"/>
                    <w:color w:val="auto"/>
                    <w:sz w:val="18"/>
                    <w:szCs w:val="18"/>
                    <w:rtl w:val="0"/>
                    <w:lang w:val="en-US"/>
                  </w:rPr>
                </m:ctrlPr>
              </m:sub>
            </m:sSub>
            <m:r>
              <m:rPr>
                <m:nor/>
                <m:sty m:val="p"/>
              </m:rPr>
              <w:rPr>
                <w:rFonts w:hint="default" w:ascii="Times New Roman" w:hAnsi="Times New Roman" w:cs="Times New Roman"/>
                <w:b w:val="0"/>
                <w:i w:val="0"/>
                <w:color w:val="auto"/>
                <w:sz w:val="18"/>
                <w:szCs w:val="18"/>
                <w:rtl w:val="0"/>
                <w:lang w:val="en-US"/>
              </w:rPr>
              <m:t>8FD</m:t>
            </m:r>
            <m:ctrlPr>
              <w:rPr>
                <w:rFonts w:hint="default" w:ascii="Cambria Math" w:hAnsi="Cambria Math" w:cs="Times New Roman"/>
                <w:color w:val="auto"/>
                <w:sz w:val="18"/>
                <w:szCs w:val="18"/>
                <w:rtl w:val="0"/>
                <w:lang w:val="en-US"/>
              </w:rPr>
            </m:ctrlPr>
          </m:num>
          <m:den>
            <m:r>
              <m:rPr>
                <m:nor/>
                <m:sty m:val="p"/>
              </m:rPr>
              <w:rPr>
                <w:rFonts w:hint="default" w:ascii="Times New Roman" w:hAnsi="Times New Roman" w:cs="Times New Roman"/>
                <w:b w:val="0"/>
                <w:i w:val="0"/>
                <w:color w:val="auto"/>
                <w:sz w:val="18"/>
                <w:szCs w:val="18"/>
                <w:rtl w:val="0"/>
                <w:lang w:val="en-US"/>
              </w:rPr>
              <m:t>π</m:t>
            </m:r>
            <m:sSup>
              <m:sSupPr>
                <m:ctrlPr>
                  <w:rPr>
                    <w:rFonts w:hint="default" w:ascii="Cambria Math" w:hAnsi="Cambria Math" w:cs="Times New Roman"/>
                    <w:color w:val="auto"/>
                    <w:sz w:val="18"/>
                    <w:szCs w:val="18"/>
                    <w:rtl w:val="0"/>
                    <w:lang w:val="en-US"/>
                  </w:rPr>
                </m:ctrlPr>
              </m:sSupPr>
              <m:e>
                <m:r>
                  <m:rPr>
                    <m:nor/>
                    <m:sty m:val="p"/>
                  </m:rPr>
                  <w:rPr>
                    <w:rFonts w:hint="default" w:ascii="Times New Roman" w:hAnsi="Times New Roman" w:cs="Times New Roman"/>
                    <w:b w:val="0"/>
                    <w:i w:val="0"/>
                    <w:color w:val="auto"/>
                    <w:sz w:val="18"/>
                    <w:szCs w:val="18"/>
                    <w:rtl w:val="0"/>
                    <w:lang w:val="en-US"/>
                  </w:rPr>
                  <m:t>d</m:t>
                </m:r>
                <m:ctrlPr>
                  <w:rPr>
                    <w:rFonts w:hint="default" w:ascii="Cambria Math" w:hAnsi="Cambria Math" w:cs="Times New Roman"/>
                    <w:color w:val="auto"/>
                    <w:sz w:val="18"/>
                    <w:szCs w:val="18"/>
                    <w:rtl w:val="0"/>
                    <w:lang w:val="en-US"/>
                  </w:rPr>
                </m:ctrlPr>
              </m:e>
              <m:sup>
                <m:r>
                  <m:rPr>
                    <m:nor/>
                    <m:sty m:val="p"/>
                  </m:rPr>
                  <w:rPr>
                    <w:rFonts w:hint="default" w:ascii="Times New Roman" w:hAnsi="Times New Roman" w:cs="Times New Roman"/>
                    <w:b w:val="0"/>
                    <w:i w:val="0"/>
                    <w:color w:val="auto"/>
                    <w:sz w:val="18"/>
                    <w:szCs w:val="18"/>
                    <w:rtl w:val="0"/>
                    <w:lang w:val="en-US"/>
                  </w:rPr>
                  <m:t>3</m:t>
                </m:r>
                <m:ctrlPr>
                  <w:rPr>
                    <w:rFonts w:hint="default" w:ascii="Cambria Math" w:hAnsi="Cambria Math" w:cs="Times New Roman"/>
                    <w:color w:val="auto"/>
                    <w:sz w:val="18"/>
                    <w:szCs w:val="18"/>
                    <w:rtl w:val="0"/>
                    <w:lang w:val="en-US"/>
                  </w:rPr>
                </m:ctrlPr>
              </m:sup>
            </m:sSup>
            <m:ctrlPr>
              <w:rPr>
                <w:rFonts w:hint="default" w:ascii="Cambria Math" w:hAnsi="Cambria Math" w:cs="Times New Roman"/>
                <w:color w:val="auto"/>
                <w:sz w:val="18"/>
                <w:szCs w:val="18"/>
                <w:rtl w:val="0"/>
                <w:lang w:val="en-US"/>
              </w:rPr>
            </m:ctrlPr>
          </m:den>
        </m:f>
      </m:oMath>
      <w:r>
        <w:rPr>
          <w:rFonts w:hint="default" w:hAnsi="Cambria Math" w:cs="Times New Roman"/>
          <w:i w:val="0"/>
          <w:color w:val="auto"/>
          <w:sz w:val="18"/>
          <w:szCs w:val="18"/>
          <w:rtl w:val="0"/>
          <w:lang w:val="en-US"/>
        </w:rPr>
        <w:t xml:space="preserve">            (3)</w:t>
      </w:r>
    </w:p>
    <w:p w14:paraId="0946F9D2">
      <w:pPr>
        <w:pStyle w:val="7"/>
        <w:keepNext w:val="0"/>
        <w:keepLines w:val="0"/>
        <w:widowControl/>
        <w:suppressLineNumbers w:val="0"/>
        <w:spacing w:line="240" w:lineRule="auto"/>
        <w:rPr>
          <w:rFonts w:hint="default" w:ascii="Times New Roman" w:hAnsi="Times New Roman" w:cs="Times New Roman"/>
          <w:i w:val="0"/>
          <w:color w:val="auto"/>
          <w:sz w:val="18"/>
          <w:szCs w:val="18"/>
          <w:rtl w:val="0"/>
          <w:lang w:val="en-US"/>
        </w:rPr>
      </w:pPr>
      <w:r>
        <w:rPr>
          <w:rFonts w:hint="default" w:ascii="Times New Roman" w:hAnsi="Times New Roman" w:cs="Times New Roman"/>
          <w:i w:val="0"/>
          <w:color w:val="auto"/>
          <w:sz w:val="18"/>
          <w:szCs w:val="18"/>
          <w:rtl w:val="0"/>
          <w:lang w:val="en-US"/>
        </w:rPr>
        <w:t>where, τ is the shear stress and Kw is the Wahl correction factor given in Eq. (4).</w:t>
      </w:r>
    </w:p>
    <w:p w14:paraId="23B788BA">
      <w:pPr>
        <w:pStyle w:val="7"/>
        <w:keepNext w:val="0"/>
        <w:keepLines w:val="0"/>
        <w:widowControl/>
        <w:suppressLineNumbers w:val="0"/>
        <w:spacing w:line="240" w:lineRule="auto"/>
        <w:jc w:val="center"/>
        <w:rPr>
          <w:rFonts w:hint="default" w:ascii="Times New Roman" w:hAnsi="Times New Roman" w:cs="Times New Roman"/>
          <w:i w:val="0"/>
          <w:iCs/>
          <w:color w:val="auto"/>
          <w:sz w:val="18"/>
          <w:szCs w:val="18"/>
          <w:rtl w:val="0"/>
          <w:lang w:val="en-US"/>
        </w:rPr>
      </w:pPr>
      <w:r>
        <w:rPr>
          <w:rFonts w:hint="default" w:hAnsi="Cambria Math" w:cs="Times New Roman"/>
          <w:i w:val="0"/>
          <w:iCs/>
          <w:color w:val="auto"/>
          <w:sz w:val="18"/>
          <w:szCs w:val="18"/>
          <w:rtl w:val="0"/>
          <w:lang w:val="en-US"/>
        </w:rPr>
        <w:t xml:space="preserve">       </w:t>
      </w:r>
      <m:oMath>
        <m:sSub>
          <m:sSubPr>
            <m:ctrlPr>
              <w:rPr>
                <w:rFonts w:hint="default" w:ascii="Cambria Math" w:hAnsi="Cambria Math" w:cs="Times New Roman"/>
                <w:i w:val="0"/>
                <w:iCs/>
                <w:color w:val="auto"/>
                <w:sz w:val="18"/>
                <w:szCs w:val="18"/>
                <w:rtl w:val="0"/>
              </w:rPr>
            </m:ctrlPr>
          </m:sSubPr>
          <m:e>
            <m:r>
              <m:rPr>
                <m:nor/>
                <m:sty m:val="p"/>
              </m:rPr>
              <w:rPr>
                <w:rFonts w:hint="default" w:ascii="Times New Roman" w:hAnsi="Times New Roman" w:cs="Times New Roman"/>
                <w:b w:val="0"/>
                <w:i w:val="0"/>
                <w:color w:val="auto"/>
                <w:sz w:val="18"/>
                <w:szCs w:val="18"/>
                <w:rtl w:val="0"/>
                <w:lang w:val="en-US"/>
              </w:rPr>
              <m:t>K</m:t>
            </m:r>
            <m:ctrlPr>
              <w:rPr>
                <w:rFonts w:hint="default" w:ascii="Cambria Math" w:hAnsi="Cambria Math" w:cs="Times New Roman"/>
                <w:i w:val="0"/>
                <w:iCs/>
                <w:color w:val="auto"/>
                <w:sz w:val="18"/>
                <w:szCs w:val="18"/>
                <w:rtl w:val="0"/>
              </w:rPr>
            </m:ctrlPr>
          </m:e>
          <m:sub>
            <m:r>
              <m:rPr>
                <m:nor/>
                <m:sty m:val="p"/>
              </m:rPr>
              <w:rPr>
                <w:rFonts w:hint="default" w:ascii="Times New Roman" w:hAnsi="Times New Roman" w:cs="Times New Roman"/>
                <w:b w:val="0"/>
                <w:i w:val="0"/>
                <w:color w:val="auto"/>
                <w:sz w:val="18"/>
                <w:szCs w:val="18"/>
                <w:rtl w:val="0"/>
                <w:lang w:val="en-US"/>
              </w:rPr>
              <m:t>W=</m:t>
            </m:r>
            <m:f>
              <m:fPr>
                <m:ctrlPr>
                  <w:rPr>
                    <w:rFonts w:hint="default" w:ascii="Cambria Math" w:hAnsi="Cambria Math" w:cs="Times New Roman"/>
                    <w:i w:val="0"/>
                    <w:iCs/>
                    <w:color w:val="auto"/>
                    <w:sz w:val="18"/>
                    <w:szCs w:val="18"/>
                    <w:rtl w:val="0"/>
                    <w:lang w:val="en-US"/>
                  </w:rPr>
                </m:ctrlPr>
              </m:fPr>
              <m:num>
                <m:r>
                  <m:rPr>
                    <m:nor/>
                    <m:sty m:val="p"/>
                  </m:rPr>
                  <w:rPr>
                    <w:rFonts w:hint="default" w:ascii="Times New Roman" w:hAnsi="Times New Roman" w:cs="Times New Roman"/>
                    <w:b w:val="0"/>
                    <w:i w:val="0"/>
                    <w:color w:val="auto"/>
                    <w:sz w:val="18"/>
                    <w:szCs w:val="18"/>
                    <w:rtl w:val="0"/>
                    <w:lang w:val="en-US"/>
                  </w:rPr>
                  <m:t>4C−1</m:t>
                </m:r>
                <m:ctrlPr>
                  <w:rPr>
                    <w:rFonts w:hint="default" w:ascii="Cambria Math" w:hAnsi="Cambria Math" w:cs="Times New Roman"/>
                    <w:i w:val="0"/>
                    <w:iCs/>
                    <w:color w:val="auto"/>
                    <w:sz w:val="18"/>
                    <w:szCs w:val="18"/>
                    <w:rtl w:val="0"/>
                    <w:lang w:val="en-US"/>
                  </w:rPr>
                </m:ctrlPr>
              </m:num>
              <m:den>
                <m:r>
                  <m:rPr>
                    <m:nor/>
                    <m:sty m:val="p"/>
                  </m:rPr>
                  <w:rPr>
                    <w:rFonts w:hint="default" w:ascii="Times New Roman" w:hAnsi="Times New Roman" w:cs="Times New Roman"/>
                    <w:b w:val="0"/>
                    <w:i w:val="0"/>
                    <w:color w:val="auto"/>
                    <w:sz w:val="18"/>
                    <w:szCs w:val="18"/>
                    <w:rtl w:val="0"/>
                    <w:lang w:val="en-US"/>
                  </w:rPr>
                  <m:t>4C−4</m:t>
                </m:r>
                <m:ctrlPr>
                  <w:rPr>
                    <w:rFonts w:hint="default" w:ascii="Cambria Math" w:hAnsi="Cambria Math" w:cs="Times New Roman"/>
                    <w:i w:val="0"/>
                    <w:iCs/>
                    <w:color w:val="auto"/>
                    <w:sz w:val="18"/>
                    <w:szCs w:val="18"/>
                    <w:rtl w:val="0"/>
                    <w:lang w:val="en-US"/>
                  </w:rPr>
                </m:ctrlPr>
              </m:den>
            </m:f>
            <m:r>
              <m:rPr>
                <m:nor/>
                <m:sty m:val="p"/>
              </m:rPr>
              <w:rPr>
                <w:rFonts w:hint="default" w:ascii="Times New Roman" w:hAnsi="Times New Roman" w:cs="Times New Roman"/>
                <w:b w:val="0"/>
                <w:i w:val="0"/>
                <w:color w:val="auto"/>
                <w:sz w:val="18"/>
                <w:szCs w:val="18"/>
                <w:rtl w:val="0"/>
                <w:lang w:val="en-US"/>
              </w:rPr>
              <m:t>+</m:t>
            </m:r>
            <m:f>
              <m:fPr>
                <m:ctrlPr>
                  <w:rPr>
                    <w:rFonts w:hint="default" w:ascii="Cambria Math" w:hAnsi="Cambria Math" w:cs="Times New Roman"/>
                    <w:i w:val="0"/>
                    <w:iCs/>
                    <w:color w:val="auto"/>
                    <w:sz w:val="18"/>
                    <w:szCs w:val="18"/>
                    <w:rtl w:val="0"/>
                    <w:lang w:val="en-US"/>
                  </w:rPr>
                </m:ctrlPr>
              </m:fPr>
              <m:num>
                <m:r>
                  <m:rPr>
                    <m:nor/>
                    <m:sty m:val="p"/>
                  </m:rPr>
                  <w:rPr>
                    <w:rFonts w:hint="default" w:ascii="Times New Roman" w:hAnsi="Times New Roman" w:cs="Times New Roman"/>
                    <w:b w:val="0"/>
                    <w:i w:val="0"/>
                    <w:color w:val="auto"/>
                    <w:sz w:val="18"/>
                    <w:szCs w:val="18"/>
                    <w:rtl w:val="0"/>
                    <w:lang w:val="en-US"/>
                  </w:rPr>
                  <m:t>0.615</m:t>
                </m:r>
                <m:ctrlPr>
                  <w:rPr>
                    <w:rFonts w:hint="default" w:ascii="Cambria Math" w:hAnsi="Cambria Math" w:cs="Times New Roman"/>
                    <w:i w:val="0"/>
                    <w:iCs/>
                    <w:color w:val="auto"/>
                    <w:sz w:val="18"/>
                    <w:szCs w:val="18"/>
                    <w:rtl w:val="0"/>
                    <w:lang w:val="en-US"/>
                  </w:rPr>
                </m:ctrlPr>
              </m:num>
              <m:den>
                <m:r>
                  <m:rPr>
                    <m:nor/>
                    <m:sty m:val="p"/>
                  </m:rPr>
                  <w:rPr>
                    <w:rFonts w:hint="default" w:ascii="Times New Roman" w:hAnsi="Times New Roman" w:cs="Times New Roman"/>
                    <w:b w:val="0"/>
                    <w:i w:val="0"/>
                    <w:color w:val="auto"/>
                    <w:sz w:val="18"/>
                    <w:szCs w:val="18"/>
                    <w:rtl w:val="0"/>
                    <w:lang w:val="en-US"/>
                  </w:rPr>
                  <m:t>C</m:t>
                </m:r>
                <m:ctrlPr>
                  <w:rPr>
                    <w:rFonts w:hint="default" w:ascii="Cambria Math" w:hAnsi="Cambria Math" w:cs="Times New Roman"/>
                    <w:i w:val="0"/>
                    <w:iCs/>
                    <w:color w:val="auto"/>
                    <w:sz w:val="18"/>
                    <w:szCs w:val="18"/>
                    <w:rtl w:val="0"/>
                    <w:lang w:val="en-US"/>
                  </w:rPr>
                </m:ctrlPr>
              </m:den>
            </m:f>
            <m:ctrlPr>
              <w:rPr>
                <w:rFonts w:hint="default" w:ascii="Cambria Math" w:hAnsi="Cambria Math" w:cs="Times New Roman"/>
                <w:i w:val="0"/>
                <w:iCs/>
                <w:color w:val="auto"/>
                <w:sz w:val="18"/>
                <w:szCs w:val="18"/>
                <w:rtl w:val="0"/>
              </w:rPr>
            </m:ctrlPr>
          </m:sub>
        </m:sSub>
      </m:oMath>
      <w:r>
        <w:rPr>
          <w:rFonts w:hint="default" w:hAnsi="Cambria Math" w:cs="Times New Roman"/>
          <w:i w:val="0"/>
          <w:iCs/>
          <w:color w:val="auto"/>
          <w:sz w:val="18"/>
          <w:szCs w:val="18"/>
          <w:rtl w:val="0"/>
          <w:lang w:val="en-US"/>
        </w:rPr>
        <w:t xml:space="preserve">          (4)</w:t>
      </w:r>
    </w:p>
    <w:p w14:paraId="5BD8A4C7">
      <w:pPr>
        <w:pStyle w:val="7"/>
        <w:keepNext w:val="0"/>
        <w:keepLines w:val="0"/>
        <w:widowControl/>
        <w:suppressLineNumbers w:val="0"/>
        <w:spacing w:line="240" w:lineRule="auto"/>
        <w:rPr>
          <w:rFonts w:hint="default" w:ascii="Times New Roman" w:hAnsi="Times New Roman" w:cs="Times New Roman"/>
          <w:sz w:val="18"/>
          <w:szCs w:val="18"/>
          <w:lang w:val="en-US"/>
        </w:rPr>
      </w:pPr>
      <w:r>
        <w:rPr>
          <w:rFonts w:hint="default" w:ascii="Times New Roman" w:hAnsi="Times New Roman" w:cs="Times New Roman"/>
          <w:sz w:val="18"/>
          <w:szCs w:val="18"/>
        </w:rPr>
        <w:t>The shear strain is calculated using</w:t>
      </w:r>
      <w:r>
        <w:rPr>
          <w:rFonts w:hint="default" w:ascii="Times New Roman" w:hAnsi="Times New Roman" w:cs="Times New Roman"/>
          <w:sz w:val="18"/>
          <w:szCs w:val="18"/>
          <w:lang w:val="en-US"/>
        </w:rPr>
        <w:t>:</w:t>
      </w:r>
    </w:p>
    <w:p w14:paraId="34B599E7">
      <w:pPr>
        <w:pStyle w:val="7"/>
        <w:keepNext w:val="0"/>
        <w:keepLines w:val="0"/>
        <w:widowControl/>
        <w:suppressLineNumbers w:val="0"/>
        <w:spacing w:line="240" w:lineRule="auto"/>
        <w:ind w:firstLine="900" w:firstLineChars="500"/>
        <w:rPr>
          <w:rFonts w:hint="default" w:ascii="Times New Roman" w:hAnsi="Times New Roman" w:cs="Times New Roman"/>
          <w:sz w:val="18"/>
          <w:szCs w:val="18"/>
          <w:lang w:val="en-US"/>
        </w:rPr>
      </w:pPr>
      <m:oMath>
        <m:r>
          <m:rPr>
            <m:nor/>
            <m:sty m:val="p"/>
          </m:rPr>
          <w:rPr>
            <w:rFonts w:hint="default" w:ascii="Times New Roman" w:hAnsi="Times New Roman" w:cs="Times New Roman"/>
            <w:b w:val="0"/>
            <w:i w:val="0"/>
            <w:color w:val="auto"/>
            <w:sz w:val="18"/>
            <w:szCs w:val="18"/>
            <w:rtl w:val="0"/>
          </w:rPr>
          <m:t>Υ</m:t>
        </m:r>
        <m:r>
          <m:rPr>
            <m:nor/>
            <m:sty m:val="p"/>
          </m:rPr>
          <w:rPr>
            <w:rFonts w:hint="default" w:ascii="Times New Roman" w:hAnsi="Times New Roman" w:cs="Times New Roman"/>
            <w:b w:val="0"/>
            <w:i w:val="0"/>
            <w:color w:val="auto"/>
            <w:sz w:val="18"/>
            <w:szCs w:val="18"/>
            <w:rtl w:val="0"/>
            <w:lang w:val="en-US"/>
          </w:rPr>
          <m:t>=</m:t>
        </m:r>
        <m:f>
          <m:fPr>
            <m:ctrlPr>
              <w:rPr>
                <w:rFonts w:hint="default" w:ascii="Cambria Math" w:hAnsi="Cambria Math" w:cs="Times New Roman"/>
                <w:i/>
                <w:color w:val="auto"/>
                <w:sz w:val="18"/>
                <w:szCs w:val="18"/>
                <w:rtl w:val="0"/>
                <w:lang w:val="en-US"/>
              </w:rPr>
            </m:ctrlPr>
          </m:fPr>
          <m:num>
            <m:r>
              <m:rPr>
                <m:nor/>
              </m:rPr>
              <w:rPr>
                <w:rFonts w:hint="default" w:ascii="Times New Roman" w:hAnsi="Times New Roman" w:cs="Times New Roman"/>
                <w:i/>
                <w:color w:val="auto"/>
                <w:sz w:val="18"/>
                <w:szCs w:val="18"/>
                <w:rtl w:val="0"/>
                <w:lang w:val="en-US"/>
              </w:rPr>
              <m:t>τ</m:t>
            </m:r>
            <m:ctrlPr>
              <w:rPr>
                <w:rFonts w:hint="default" w:ascii="Cambria Math" w:hAnsi="Cambria Math" w:cs="Times New Roman"/>
                <w:i/>
                <w:color w:val="auto"/>
                <w:sz w:val="18"/>
                <w:szCs w:val="18"/>
                <w:rtl w:val="0"/>
                <w:lang w:val="en-US"/>
              </w:rPr>
            </m:ctrlPr>
          </m:num>
          <m:den>
            <m:r>
              <m:rPr>
                <m:nor/>
              </m:rPr>
              <w:rPr>
                <w:rFonts w:hint="default" w:ascii="Times New Roman" w:hAnsi="Times New Roman" w:cs="Times New Roman"/>
                <w:i/>
                <w:color w:val="auto"/>
                <w:sz w:val="18"/>
                <w:szCs w:val="18"/>
                <w:rtl w:val="0"/>
                <w:lang w:val="en-US"/>
              </w:rPr>
              <m:t>G</m:t>
            </m:r>
            <m:ctrlPr>
              <w:rPr>
                <w:rFonts w:hint="default" w:ascii="Cambria Math" w:hAnsi="Cambria Math" w:cs="Times New Roman"/>
                <w:i/>
                <w:color w:val="auto"/>
                <w:sz w:val="18"/>
                <w:szCs w:val="18"/>
                <w:rtl w:val="0"/>
                <w:lang w:val="en-US"/>
              </w:rPr>
            </m:ctrlPr>
          </m:den>
        </m:f>
      </m:oMath>
      <w:r>
        <w:rPr>
          <w:rFonts w:hint="default" w:hAnsi="Cambria Math" w:cs="Times New Roman"/>
          <w:i w:val="0"/>
          <w:color w:val="auto"/>
          <w:sz w:val="18"/>
          <w:szCs w:val="18"/>
          <w:rtl w:val="0"/>
          <w:lang w:val="en-US"/>
        </w:rPr>
        <w:t xml:space="preserve">              (5)</w:t>
      </w:r>
    </w:p>
    <w:p w14:paraId="4A1CF754">
      <w:pPr>
        <w:pStyle w:val="7"/>
        <w:keepNext w:val="0"/>
        <w:keepLines w:val="0"/>
        <w:widowControl/>
        <w:suppressLineNumbers w:val="0"/>
        <w:spacing w:line="240" w:lineRule="auto"/>
        <w:rPr>
          <w:rFonts w:hint="default" w:ascii="Times New Roman" w:hAnsi="Times New Roman" w:cs="Times New Roman"/>
          <w:sz w:val="18"/>
          <w:szCs w:val="18"/>
          <w:lang w:val="en-US"/>
        </w:rPr>
      </w:pPr>
      <w:r>
        <w:rPr>
          <w:rFonts w:hint="default" w:ascii="Times New Roman" w:hAnsi="Times New Roman" w:cs="Times New Roman"/>
          <w:sz w:val="18"/>
          <w:szCs w:val="18"/>
        </w:rPr>
        <w:t>The equivalent Von Mises stress used for yielding prediction is expressed in</w:t>
      </w:r>
      <w:r>
        <w:rPr>
          <w:rFonts w:hint="default" w:ascii="Times New Roman" w:hAnsi="Times New Roman" w:cs="Times New Roman"/>
          <w:sz w:val="18"/>
          <w:szCs w:val="18"/>
          <w:lang w:val="en-US"/>
        </w:rPr>
        <w:t>:</w:t>
      </w:r>
    </w:p>
    <w:p w14:paraId="684709F9">
      <w:pPr>
        <w:pStyle w:val="7"/>
        <w:keepNext w:val="0"/>
        <w:keepLines w:val="0"/>
        <w:widowControl/>
        <w:suppressLineNumbers w:val="0"/>
        <w:spacing w:line="240" w:lineRule="auto"/>
        <w:jc w:val="center"/>
        <w:rPr>
          <w:rFonts w:hint="default" w:ascii="Times New Roman" w:hAnsi="Times New Roman" w:cs="Times New Roman"/>
          <w:i w:val="0"/>
          <w:color w:val="auto"/>
          <w:sz w:val="18"/>
          <w:szCs w:val="18"/>
          <w:rtl w:val="0"/>
          <w:lang w:val="en-US"/>
        </w:rPr>
      </w:pPr>
      <w:r>
        <w:rPr>
          <w:rFonts w:hint="default" w:hAnsi="Cambria Math" w:cs="Times New Roman"/>
          <w:i w:val="0"/>
          <w:color w:val="auto"/>
          <w:sz w:val="18"/>
          <w:szCs w:val="18"/>
          <w:rtl w:val="0"/>
          <w:lang w:val="en-US"/>
        </w:rPr>
        <w:t xml:space="preserve">       </w:t>
      </w:r>
      <m:oMath>
        <m:sSub>
          <m:sSubPr>
            <m:ctrlPr>
              <w:rPr>
                <w:rFonts w:hint="default" w:ascii="Cambria Math" w:hAnsi="Cambria Math" w:cs="Times New Roman"/>
                <w:i/>
                <w:color w:val="auto"/>
                <w:sz w:val="18"/>
                <w:szCs w:val="18"/>
                <w:rtl w:val="0"/>
              </w:rPr>
            </m:ctrlPr>
          </m:sSubPr>
          <m:e>
            <m:r>
              <m:rPr>
                <m:nor/>
              </m:rPr>
              <w:rPr>
                <w:rFonts w:hint="default" w:ascii="Times New Roman" w:hAnsi="Times New Roman" w:cs="Times New Roman"/>
                <w:i/>
                <w:color w:val="auto"/>
                <w:sz w:val="18"/>
                <w:szCs w:val="18"/>
                <w:rtl w:val="0"/>
              </w:rPr>
              <m:t>σ</m:t>
            </m:r>
            <m:ctrlPr>
              <w:rPr>
                <w:rFonts w:hint="default" w:ascii="Cambria Math" w:hAnsi="Cambria Math" w:cs="Times New Roman"/>
                <w:i/>
                <w:color w:val="auto"/>
                <w:sz w:val="18"/>
                <w:szCs w:val="18"/>
                <w:rtl w:val="0"/>
              </w:rPr>
            </m:ctrlPr>
          </m:e>
          <m:sub>
            <m:r>
              <m:rPr>
                <m:nor/>
              </m:rPr>
              <w:rPr>
                <w:rFonts w:hint="default" w:ascii="Times New Roman" w:hAnsi="Times New Roman" w:cs="Times New Roman"/>
                <w:i/>
                <w:color w:val="auto"/>
                <w:sz w:val="18"/>
                <w:szCs w:val="18"/>
                <w:rtl w:val="0"/>
                <w:lang w:val="en-US"/>
              </w:rPr>
              <m:t>vm</m:t>
            </m:r>
            <m:ctrlPr>
              <w:rPr>
                <w:rFonts w:hint="default" w:ascii="Cambria Math" w:hAnsi="Cambria Math" w:cs="Times New Roman"/>
                <w:i/>
                <w:color w:val="auto"/>
                <w:sz w:val="18"/>
                <w:szCs w:val="18"/>
                <w:rtl w:val="0"/>
              </w:rPr>
            </m:ctrlPr>
          </m:sub>
        </m:sSub>
        <m:r>
          <m:rPr>
            <m:nor/>
            <m:sty m:val="p"/>
          </m:rPr>
          <w:rPr>
            <w:rFonts w:hint="default" w:ascii="Times New Roman" w:hAnsi="Times New Roman" w:cs="Times New Roman"/>
            <w:b w:val="0"/>
            <w:i w:val="0"/>
            <w:color w:val="auto"/>
            <w:sz w:val="18"/>
            <w:szCs w:val="18"/>
            <w:rtl w:val="0"/>
            <w:lang w:val="en-US"/>
          </w:rPr>
          <m:t>=</m:t>
        </m:r>
        <m:rad>
          <m:radPr>
            <m:degHide m:val="1"/>
            <m:ctrlPr>
              <w:rPr>
                <w:rFonts w:hint="default" w:ascii="Cambria Math" w:hAnsi="Cambria Math" w:cs="Times New Roman"/>
                <w:i/>
                <w:color w:val="auto"/>
                <w:sz w:val="18"/>
                <w:szCs w:val="18"/>
                <w:rtl w:val="0"/>
                <w:lang w:val="en-US"/>
              </w:rPr>
            </m:ctrlPr>
          </m:radPr>
          <m:deg>
            <m:ctrlPr>
              <w:rPr>
                <w:rFonts w:hint="default" w:ascii="Cambria Math" w:hAnsi="Cambria Math" w:cs="Times New Roman"/>
                <w:i/>
                <w:color w:val="auto"/>
                <w:sz w:val="18"/>
                <w:szCs w:val="18"/>
                <w:rtl w:val="0"/>
                <w:lang w:val="en-US"/>
              </w:rPr>
            </m:ctrlPr>
          </m:deg>
          <m:e>
            <m:sSubSup>
              <m:sSubSupPr>
                <m:ctrlPr>
                  <w:rPr>
                    <w:rFonts w:hint="default" w:ascii="Cambria Math" w:hAnsi="Cambria Math" w:cs="Times New Roman"/>
                    <w:i/>
                    <w:color w:val="auto"/>
                    <w:sz w:val="18"/>
                    <w:szCs w:val="18"/>
                    <w:rtl w:val="0"/>
                    <w:lang w:val="en-US"/>
                  </w:rPr>
                </m:ctrlPr>
              </m:sSubSupPr>
              <m:e>
                <m:r>
                  <m:rPr>
                    <m:nor/>
                  </m:rPr>
                  <w:rPr>
                    <w:rFonts w:hint="default" w:ascii="Times New Roman" w:hAnsi="Times New Roman" w:cs="Times New Roman"/>
                    <w:i/>
                    <w:color w:val="auto"/>
                    <w:sz w:val="18"/>
                    <w:szCs w:val="18"/>
                    <w:rtl w:val="0"/>
                    <w:lang w:val="en-US"/>
                  </w:rPr>
                  <m:t>σ</m:t>
                </m:r>
                <m:ctrlPr>
                  <w:rPr>
                    <w:rFonts w:hint="default" w:ascii="Cambria Math" w:hAnsi="Cambria Math" w:cs="Times New Roman"/>
                    <w:i/>
                    <w:color w:val="auto"/>
                    <w:sz w:val="18"/>
                    <w:szCs w:val="18"/>
                    <w:rtl w:val="0"/>
                    <w:lang w:val="en-US"/>
                  </w:rPr>
                </m:ctrlPr>
              </m:e>
              <m:sub>
                <m:r>
                  <m:rPr>
                    <m:nor/>
                  </m:rPr>
                  <w:rPr>
                    <w:rFonts w:hint="default" w:ascii="Times New Roman" w:hAnsi="Times New Roman" w:cs="Times New Roman"/>
                    <w:i/>
                    <w:color w:val="auto"/>
                    <w:sz w:val="18"/>
                    <w:szCs w:val="18"/>
                    <w:rtl w:val="0"/>
                    <w:lang w:val="en-US"/>
                  </w:rPr>
                  <m:t>n</m:t>
                </m:r>
                <m:ctrlPr>
                  <w:rPr>
                    <w:rFonts w:hint="default" w:ascii="Cambria Math" w:hAnsi="Cambria Math" w:cs="Times New Roman"/>
                    <w:i/>
                    <w:color w:val="auto"/>
                    <w:sz w:val="18"/>
                    <w:szCs w:val="18"/>
                    <w:rtl w:val="0"/>
                    <w:lang w:val="en-US"/>
                  </w:rPr>
                </m:ctrlPr>
              </m:sub>
              <m:sup>
                <m:r>
                  <m:rPr>
                    <m:nor/>
                    <m:sty m:val="p"/>
                  </m:rPr>
                  <w:rPr>
                    <w:rFonts w:hint="default" w:ascii="Times New Roman" w:hAnsi="Times New Roman" w:cs="Times New Roman"/>
                    <w:b w:val="0"/>
                    <w:i w:val="0"/>
                    <w:color w:val="auto"/>
                    <w:sz w:val="18"/>
                    <w:szCs w:val="18"/>
                    <w:rtl w:val="0"/>
                    <w:lang w:val="en-US"/>
                  </w:rPr>
                  <m:t>2</m:t>
                </m:r>
                <m:ctrlPr>
                  <w:rPr>
                    <w:rFonts w:hint="default" w:ascii="Cambria Math" w:hAnsi="Cambria Math" w:cs="Times New Roman"/>
                    <w:i/>
                    <w:color w:val="auto"/>
                    <w:sz w:val="18"/>
                    <w:szCs w:val="18"/>
                    <w:rtl w:val="0"/>
                    <w:lang w:val="en-US"/>
                  </w:rPr>
                </m:ctrlPr>
              </m:sup>
            </m:sSubSup>
            <m:r>
              <m:rPr>
                <m:nor/>
                <m:sty m:val="p"/>
              </m:rPr>
              <w:rPr>
                <w:rFonts w:hint="default" w:ascii="Times New Roman" w:hAnsi="Times New Roman" w:cs="Times New Roman"/>
                <w:b w:val="0"/>
                <w:i w:val="0"/>
                <w:color w:val="auto"/>
                <w:sz w:val="18"/>
                <w:szCs w:val="18"/>
                <w:rtl w:val="0"/>
                <w:lang w:val="en-US"/>
              </w:rPr>
              <m:t>+3</m:t>
            </m:r>
            <m:sSup>
              <m:sSupPr>
                <m:ctrlPr>
                  <w:rPr>
                    <w:rFonts w:hint="default" w:ascii="Cambria Math" w:hAnsi="Cambria Math" w:cs="Times New Roman"/>
                    <w:i/>
                    <w:color w:val="auto"/>
                    <w:sz w:val="18"/>
                    <w:szCs w:val="18"/>
                    <w:rtl w:val="0"/>
                    <w:lang w:val="en-US"/>
                  </w:rPr>
                </m:ctrlPr>
              </m:sSupPr>
              <m:e>
                <m:r>
                  <m:rPr>
                    <m:nor/>
                  </m:rPr>
                  <w:rPr>
                    <w:rFonts w:hint="default" w:ascii="Times New Roman" w:hAnsi="Times New Roman" w:cs="Times New Roman"/>
                    <w:i/>
                    <w:color w:val="auto"/>
                    <w:sz w:val="18"/>
                    <w:szCs w:val="18"/>
                    <w:rtl w:val="0"/>
                    <w:lang w:val="en-US"/>
                  </w:rPr>
                  <m:t>τ</m:t>
                </m:r>
                <m:ctrlPr>
                  <w:rPr>
                    <w:rFonts w:hint="default" w:ascii="Cambria Math" w:hAnsi="Cambria Math" w:cs="Times New Roman"/>
                    <w:i/>
                    <w:color w:val="auto"/>
                    <w:sz w:val="18"/>
                    <w:szCs w:val="18"/>
                    <w:rtl w:val="0"/>
                    <w:lang w:val="en-US"/>
                  </w:rPr>
                </m:ctrlPr>
              </m:e>
              <m:sup>
                <m:r>
                  <m:rPr>
                    <m:nor/>
                    <m:sty m:val="p"/>
                  </m:rPr>
                  <w:rPr>
                    <w:rFonts w:hint="default" w:ascii="Times New Roman" w:hAnsi="Times New Roman" w:cs="Times New Roman"/>
                    <w:b w:val="0"/>
                    <w:i w:val="0"/>
                    <w:color w:val="auto"/>
                    <w:sz w:val="18"/>
                    <w:szCs w:val="18"/>
                    <w:rtl w:val="0"/>
                    <w:lang w:val="en-US"/>
                  </w:rPr>
                  <m:t>2</m:t>
                </m:r>
                <m:ctrlPr>
                  <w:rPr>
                    <w:rFonts w:hint="default" w:ascii="Cambria Math" w:hAnsi="Cambria Math" w:cs="Times New Roman"/>
                    <w:i/>
                    <w:color w:val="auto"/>
                    <w:sz w:val="18"/>
                    <w:szCs w:val="18"/>
                    <w:rtl w:val="0"/>
                    <w:lang w:val="en-US"/>
                  </w:rPr>
                </m:ctrlPr>
              </m:sup>
            </m:sSup>
            <m:ctrlPr>
              <w:rPr>
                <w:rFonts w:hint="default" w:ascii="Cambria Math" w:hAnsi="Cambria Math" w:cs="Times New Roman"/>
                <w:i/>
                <w:color w:val="auto"/>
                <w:sz w:val="18"/>
                <w:szCs w:val="18"/>
                <w:rtl w:val="0"/>
                <w:lang w:val="en-US"/>
              </w:rPr>
            </m:ctrlPr>
          </m:e>
        </m:rad>
      </m:oMath>
      <w:r>
        <w:rPr>
          <w:rFonts w:hint="default" w:hAnsi="Cambria Math" w:cs="Times New Roman"/>
          <w:i w:val="0"/>
          <w:color w:val="auto"/>
          <w:sz w:val="18"/>
          <w:szCs w:val="18"/>
          <w:rtl w:val="0"/>
          <w:lang w:val="en-US"/>
        </w:rPr>
        <w:t xml:space="preserve">          (6)</w:t>
      </w:r>
    </w:p>
    <w:p w14:paraId="289712E9">
      <w:pPr>
        <w:pStyle w:val="7"/>
        <w:keepNext w:val="0"/>
        <w:keepLines w:val="0"/>
        <w:widowControl/>
        <w:suppressLineNumbers w:val="0"/>
        <w:spacing w:line="240" w:lineRule="auto"/>
        <w:rPr>
          <w:rFonts w:hint="default" w:ascii="Times New Roman" w:hAnsi="Times New Roman" w:cs="Times New Roman"/>
          <w:sz w:val="18"/>
          <w:szCs w:val="18"/>
          <w:lang w:val="en-US"/>
        </w:rPr>
      </w:pPr>
      <w:r>
        <w:rPr>
          <w:rFonts w:hint="default" w:ascii="Times New Roman" w:hAnsi="Times New Roman" w:cs="Times New Roman"/>
          <w:sz w:val="18"/>
          <w:szCs w:val="18"/>
        </w:rPr>
        <w:t>The factor of safety is determined using</w:t>
      </w:r>
      <w:r>
        <w:rPr>
          <w:rFonts w:hint="default" w:ascii="Times New Roman" w:hAnsi="Times New Roman" w:cs="Times New Roman"/>
          <w:sz w:val="18"/>
          <w:szCs w:val="18"/>
          <w:lang w:val="en-US"/>
        </w:rPr>
        <w:t>:</w:t>
      </w:r>
    </w:p>
    <w:p w14:paraId="2F7CC8D9">
      <w:pPr>
        <w:pStyle w:val="7"/>
        <w:keepNext w:val="0"/>
        <w:keepLines w:val="0"/>
        <w:widowControl/>
        <w:suppressLineNumbers w:val="0"/>
        <w:spacing w:line="240" w:lineRule="auto"/>
        <w:ind w:firstLine="630" w:firstLineChars="350"/>
        <w:jc w:val="both"/>
        <w:rPr>
          <w:rFonts w:hint="default" w:ascii="Times New Roman" w:hAnsi="Times New Roman" w:cs="Times New Roman"/>
          <w:sz w:val="18"/>
          <w:szCs w:val="18"/>
          <w:lang w:val="en-US"/>
        </w:rPr>
      </w:pPr>
      <m:oMath>
        <m:r>
          <m:rPr>
            <m:nor/>
          </m:rPr>
          <w:rPr>
            <w:rFonts w:hint="default" w:ascii="Times New Roman" w:hAnsi="Times New Roman" w:cs="Times New Roman"/>
            <w:i/>
            <w:color w:val="auto"/>
            <w:sz w:val="18"/>
            <w:szCs w:val="18"/>
            <w:rtl w:val="0"/>
            <w:lang w:val="en-US"/>
          </w:rPr>
          <m:t>N</m:t>
        </m:r>
        <m:r>
          <m:rPr>
            <m:nor/>
            <m:sty m:val="p"/>
          </m:rPr>
          <w:rPr>
            <w:rFonts w:hint="default" w:ascii="Times New Roman" w:hAnsi="Times New Roman" w:cs="Times New Roman"/>
            <w:b w:val="0"/>
            <w:i w:val="0"/>
            <w:color w:val="auto"/>
            <w:sz w:val="18"/>
            <w:szCs w:val="18"/>
            <w:rtl w:val="0"/>
            <w:lang w:val="en-US"/>
          </w:rPr>
          <m:t>=</m:t>
        </m:r>
        <m:f>
          <m:fPr>
            <m:ctrlPr>
              <w:rPr>
                <w:rFonts w:hint="default" w:ascii="Cambria Math" w:hAnsi="Cambria Math" w:cs="Times New Roman"/>
                <w:i/>
                <w:color w:val="auto"/>
                <w:sz w:val="18"/>
                <w:szCs w:val="18"/>
                <w:rtl w:val="0"/>
                <w:lang w:val="en-US"/>
              </w:rPr>
            </m:ctrlPr>
          </m:fPr>
          <m:num>
            <m:sSub>
              <m:sSubPr>
                <m:ctrlPr>
                  <w:rPr>
                    <w:rFonts w:hint="default" w:ascii="Cambria Math" w:hAnsi="Cambria Math" w:cs="Times New Roman"/>
                    <w:i/>
                    <w:color w:val="auto"/>
                    <w:sz w:val="18"/>
                    <w:szCs w:val="18"/>
                    <w:rtl w:val="0"/>
                    <w:lang w:val="en-US"/>
                  </w:rPr>
                </m:ctrlPr>
              </m:sSubPr>
              <m:e>
                <m:r>
                  <m:rPr>
                    <m:nor/>
                  </m:rPr>
                  <w:rPr>
                    <w:rFonts w:hint="default" w:ascii="Times New Roman" w:hAnsi="Times New Roman" w:cs="Times New Roman"/>
                    <w:i/>
                    <w:color w:val="auto"/>
                    <w:sz w:val="18"/>
                    <w:szCs w:val="18"/>
                    <w:rtl w:val="0"/>
                    <w:lang w:val="en-US"/>
                  </w:rPr>
                  <m:t>S</m:t>
                </m:r>
                <m:ctrlPr>
                  <w:rPr>
                    <w:rFonts w:hint="default" w:ascii="Cambria Math" w:hAnsi="Cambria Math" w:cs="Times New Roman"/>
                    <w:i/>
                    <w:color w:val="auto"/>
                    <w:sz w:val="18"/>
                    <w:szCs w:val="18"/>
                    <w:rtl w:val="0"/>
                    <w:lang w:val="en-US"/>
                  </w:rPr>
                </m:ctrlPr>
              </m:e>
              <m:sub>
                <m:r>
                  <m:rPr>
                    <m:nor/>
                  </m:rPr>
                  <w:rPr>
                    <w:rFonts w:hint="default" w:ascii="Times New Roman" w:hAnsi="Times New Roman" w:cs="Times New Roman"/>
                    <w:i/>
                    <w:color w:val="auto"/>
                    <w:sz w:val="18"/>
                    <w:szCs w:val="18"/>
                    <w:rtl w:val="0"/>
                    <w:lang w:val="en-US"/>
                  </w:rPr>
                  <m:t>y</m:t>
                </m:r>
                <m:ctrlPr>
                  <w:rPr>
                    <w:rFonts w:hint="default" w:ascii="Cambria Math" w:hAnsi="Cambria Math" w:cs="Times New Roman"/>
                    <w:i/>
                    <w:color w:val="auto"/>
                    <w:sz w:val="18"/>
                    <w:szCs w:val="18"/>
                    <w:rtl w:val="0"/>
                    <w:lang w:val="en-US"/>
                  </w:rPr>
                </m:ctrlPr>
              </m:sub>
            </m:sSub>
            <m:ctrlPr>
              <w:rPr>
                <w:rFonts w:hint="default" w:ascii="Cambria Math" w:hAnsi="Cambria Math" w:cs="Times New Roman"/>
                <w:i/>
                <w:color w:val="auto"/>
                <w:sz w:val="18"/>
                <w:szCs w:val="18"/>
                <w:rtl w:val="0"/>
                <w:lang w:val="en-US"/>
              </w:rPr>
            </m:ctrlPr>
          </m:num>
          <m:den>
            <m:sSub>
              <m:sSubPr>
                <m:ctrlPr>
                  <w:rPr>
                    <w:rFonts w:hint="default" w:ascii="Cambria Math" w:hAnsi="Cambria Math" w:cs="Times New Roman"/>
                    <w:i/>
                    <w:color w:val="auto"/>
                    <w:sz w:val="18"/>
                    <w:szCs w:val="18"/>
                    <w:rtl w:val="0"/>
                    <w:lang w:val="en-US"/>
                  </w:rPr>
                </m:ctrlPr>
              </m:sSubPr>
              <m:e>
                <m:r>
                  <m:rPr>
                    <m:nor/>
                  </m:rPr>
                  <w:rPr>
                    <w:rFonts w:hint="default" w:ascii="Times New Roman" w:hAnsi="Times New Roman" w:cs="Times New Roman"/>
                    <w:i/>
                    <w:color w:val="auto"/>
                    <w:sz w:val="18"/>
                    <w:szCs w:val="18"/>
                    <w:rtl w:val="0"/>
                    <w:lang w:val="en-US"/>
                  </w:rPr>
                  <m:t>σ</m:t>
                </m:r>
                <m:ctrlPr>
                  <w:rPr>
                    <w:rFonts w:hint="default" w:ascii="Cambria Math" w:hAnsi="Cambria Math" w:cs="Times New Roman"/>
                    <w:i/>
                    <w:color w:val="auto"/>
                    <w:sz w:val="18"/>
                    <w:szCs w:val="18"/>
                    <w:rtl w:val="0"/>
                    <w:lang w:val="en-US"/>
                  </w:rPr>
                </m:ctrlPr>
              </m:e>
              <m:sub>
                <m:r>
                  <m:rPr>
                    <m:nor/>
                  </m:rPr>
                  <w:rPr>
                    <w:rFonts w:hint="default" w:ascii="Times New Roman" w:hAnsi="Times New Roman" w:cs="Times New Roman"/>
                    <w:i/>
                    <w:color w:val="auto"/>
                    <w:sz w:val="18"/>
                    <w:szCs w:val="18"/>
                    <w:rtl w:val="0"/>
                    <w:lang w:val="en-US"/>
                  </w:rPr>
                  <m:t>vm</m:t>
                </m:r>
                <m:ctrlPr>
                  <w:rPr>
                    <w:rFonts w:hint="default" w:ascii="Cambria Math" w:hAnsi="Cambria Math" w:cs="Times New Roman"/>
                    <w:i/>
                    <w:color w:val="auto"/>
                    <w:sz w:val="18"/>
                    <w:szCs w:val="18"/>
                    <w:rtl w:val="0"/>
                    <w:lang w:val="en-US"/>
                  </w:rPr>
                </m:ctrlPr>
              </m:sub>
            </m:sSub>
            <m:ctrlPr>
              <w:rPr>
                <w:rFonts w:hint="default" w:ascii="Cambria Math" w:hAnsi="Cambria Math" w:cs="Times New Roman"/>
                <w:i/>
                <w:color w:val="auto"/>
                <w:sz w:val="18"/>
                <w:szCs w:val="18"/>
                <w:rtl w:val="0"/>
                <w:lang w:val="en-US"/>
              </w:rPr>
            </m:ctrlPr>
          </m:den>
        </m:f>
      </m:oMath>
      <w:r>
        <w:rPr>
          <w:rFonts w:hint="default" w:hAnsi="Cambria Math" w:cs="Times New Roman"/>
          <w:i w:val="0"/>
          <w:color w:val="auto"/>
          <w:sz w:val="18"/>
          <w:szCs w:val="18"/>
          <w:rtl w:val="0"/>
          <w:lang w:val="en-US"/>
        </w:rPr>
        <w:t xml:space="preserve">                (7)</w:t>
      </w:r>
    </w:p>
    <w:p w14:paraId="7F46A470">
      <w:pPr>
        <w:pStyle w:val="7"/>
        <w:keepNext w:val="0"/>
        <w:keepLines w:val="0"/>
        <w:widowControl/>
        <w:suppressLineNumbers w:val="0"/>
        <w:spacing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where, Sy</w:t>
      </w:r>
      <w:r>
        <w:rPr>
          <w:rFonts w:hint="default" w:ascii="Times New Roman" w:hAnsi="Times New Roman" w:cs="Times New Roman"/>
          <w:sz w:val="18"/>
          <w:szCs w:val="18"/>
          <w:lang w:val="en-US"/>
        </w:rPr>
        <w:t xml:space="preserve"> </w:t>
      </w:r>
      <w:r>
        <w:rPr>
          <w:rFonts w:hint="default" w:ascii="Times New Roman" w:hAnsi="Times New Roman" w:cs="Times New Roman"/>
          <w:sz w:val="18"/>
          <w:szCs w:val="18"/>
        </w:rPr>
        <w:t>is the yield strength of the material.</w:t>
      </w:r>
    </w:p>
    <w:p w14:paraId="7AB356E9">
      <w:pPr>
        <w:pStyle w:val="7"/>
        <w:keepNext w:val="0"/>
        <w:keepLines w:val="0"/>
        <w:widowControl/>
        <w:suppressLineNumbers w:val="0"/>
        <w:spacing w:line="240" w:lineRule="auto"/>
        <w:jc w:val="both"/>
        <w:rPr>
          <w:rFonts w:hint="default" w:ascii="Times New Roman" w:hAnsi="Times New Roman" w:cs="Times New Roman"/>
          <w:sz w:val="18"/>
          <w:szCs w:val="18"/>
          <w:lang w:val="en-US"/>
        </w:rPr>
      </w:pPr>
      <w:r>
        <w:rPr>
          <w:rFonts w:hint="default" w:ascii="Times New Roman" w:hAnsi="Times New Roman" w:cs="Times New Roman"/>
          <w:sz w:val="18"/>
          <w:szCs w:val="18"/>
        </w:rPr>
        <w:t>Hooke’s Law relating force and deflection is expressed i</w:t>
      </w:r>
      <w:r>
        <w:rPr>
          <w:rFonts w:hint="default" w:ascii="Times New Roman" w:hAnsi="Times New Roman" w:cs="Times New Roman"/>
          <w:sz w:val="18"/>
          <w:szCs w:val="18"/>
          <w:lang w:val="en-US"/>
        </w:rPr>
        <w:t>n:</w:t>
      </w:r>
    </w:p>
    <w:p w14:paraId="57246F4F">
      <w:pPr>
        <w:pStyle w:val="7"/>
        <w:keepNext w:val="0"/>
        <w:keepLines w:val="0"/>
        <w:widowControl/>
        <w:suppressLineNumbers w:val="0"/>
        <w:spacing w:line="240" w:lineRule="auto"/>
        <w:jc w:val="both"/>
        <w:rPr>
          <w:rFonts w:hint="default" w:ascii="Times New Roman" w:hAnsi="Times New Roman" w:cs="Times New Roman"/>
          <w:i w:val="0"/>
          <w:color w:val="auto"/>
          <w:sz w:val="18"/>
          <w:szCs w:val="18"/>
          <w:rtl w:val="0"/>
          <w:lang w:val="en-US"/>
        </w:rPr>
      </w:pPr>
      <w:r>
        <w:rPr>
          <w:rFonts w:hint="default" w:hAnsi="Times New Roman" w:eastAsia="MS Mincho" w:cs="MS Mincho"/>
          <w:i w:val="0"/>
          <w:color w:val="auto"/>
          <w:sz w:val="18"/>
          <w:szCs w:val="18"/>
          <w:rtl w:val="0"/>
          <w:lang w:val="en-US"/>
        </w:rPr>
        <w:t xml:space="preserve">        </w:t>
      </w:r>
      <m:oMath>
        <m:r>
          <m:rPr>
            <m:nor/>
            <m:sty m:val="p"/>
            <m:scr m:val="script"/>
          </m:rPr>
          <w:rPr>
            <w:rFonts w:hint="default" w:ascii="Times New Roman" w:hAnsi="Times New Roman" w:eastAsia="MS Mincho" w:cs="MS Mincho"/>
            <w:b w:val="0"/>
            <w:i w:val="0"/>
            <w:color w:val="auto"/>
            <w:sz w:val="18"/>
            <w:szCs w:val="18"/>
            <w:rtl w:val="0"/>
            <w:lang w:val="en-US"/>
          </w:rPr>
          <m:t>ℱ</m:t>
        </m:r>
        <m:r>
          <m:rPr>
            <m:nor/>
            <m:sty m:val="p"/>
          </m:rPr>
          <w:rPr>
            <w:rFonts w:hint="default" w:ascii="Times New Roman" w:hAnsi="Times New Roman" w:cs="Times New Roman"/>
            <w:b w:val="0"/>
            <w:i w:val="0"/>
            <w:color w:val="auto"/>
            <w:sz w:val="18"/>
            <w:szCs w:val="18"/>
            <w:rtl w:val="0"/>
            <w:lang w:val="en-US"/>
          </w:rPr>
          <m:t>=</m:t>
        </m:r>
        <m:r>
          <m:rPr>
            <m:nor/>
          </m:rPr>
          <w:rPr>
            <w:rFonts w:hint="default" w:ascii="Times New Roman" w:hAnsi="Times New Roman" w:cs="Times New Roman"/>
            <w:i/>
            <w:color w:val="auto"/>
            <w:sz w:val="18"/>
            <w:szCs w:val="18"/>
            <w:rtl w:val="0"/>
            <w:lang w:val="en-US"/>
          </w:rPr>
          <m:t>δκ</m:t>
        </m:r>
      </m:oMath>
      <w:r>
        <w:rPr>
          <w:rFonts w:hint="default" w:hAnsi="Times New Roman" w:cs="Times New Roman"/>
          <w:i w:val="0"/>
          <w:color w:val="auto"/>
          <w:sz w:val="18"/>
          <w:szCs w:val="18"/>
          <w:rtl w:val="0"/>
          <w:lang w:val="en-US"/>
        </w:rPr>
        <w:t xml:space="preserve">                    (8)</w:t>
      </w:r>
    </w:p>
    <w:p w14:paraId="50DC69F8">
      <w:pPr>
        <w:pStyle w:val="7"/>
        <w:keepNext w:val="0"/>
        <w:keepLines w:val="0"/>
        <w:widowControl/>
        <w:suppressLineNumbers w:val="0"/>
        <w:spacing w:line="240" w:lineRule="auto"/>
        <w:jc w:val="both"/>
        <w:rPr>
          <w:rFonts w:hint="default" w:ascii="Times New Roman" w:hAnsi="Times New Roman" w:cs="Times New Roman"/>
          <w:sz w:val="18"/>
          <w:szCs w:val="18"/>
          <w:lang w:val="en-US"/>
        </w:rPr>
      </w:pPr>
      <w:r>
        <w:rPr>
          <w:rFonts w:hint="default" w:ascii="Times New Roman" w:hAnsi="Times New Roman" w:cs="Times New Roman"/>
          <w:sz w:val="18"/>
          <w:szCs w:val="18"/>
        </w:rPr>
        <w:t>The recoverable elastic strain is determined using</w:t>
      </w:r>
      <w:r>
        <w:rPr>
          <w:rFonts w:hint="default" w:ascii="Times New Roman" w:hAnsi="Times New Roman" w:cs="Times New Roman"/>
          <w:sz w:val="18"/>
          <w:szCs w:val="18"/>
          <w:lang w:val="en-US"/>
        </w:rPr>
        <w:t>:</w:t>
      </w:r>
    </w:p>
    <w:p w14:paraId="20D189C6">
      <w:pPr>
        <w:pStyle w:val="7"/>
        <w:keepNext w:val="0"/>
        <w:keepLines w:val="0"/>
        <w:widowControl/>
        <w:suppressLineNumbers w:val="0"/>
        <w:spacing w:line="240" w:lineRule="auto"/>
        <w:ind w:firstLine="810" w:firstLineChars="450"/>
        <w:jc w:val="both"/>
        <w:rPr>
          <w:rFonts w:hint="default" w:ascii="Times New Roman" w:hAnsi="Times New Roman" w:cs="Times New Roman"/>
          <w:i w:val="0"/>
          <w:color w:val="auto"/>
          <w:sz w:val="18"/>
          <w:szCs w:val="18"/>
          <w:rtl w:val="0"/>
          <w:lang w:val="en-US"/>
        </w:rPr>
      </w:pPr>
      <m:oMath>
        <m:sSub>
          <m:sSubPr>
            <m:ctrlPr>
              <w:rPr>
                <w:rFonts w:hint="default" w:ascii="Cambria Math" w:hAnsi="Cambria Math" w:cs="Times New Roman"/>
                <w:i/>
                <w:color w:val="auto"/>
                <w:sz w:val="18"/>
                <w:szCs w:val="18"/>
                <w:rtl w:val="0"/>
              </w:rPr>
            </m:ctrlPr>
          </m:sSubPr>
          <m:e>
            <m:r>
              <m:rPr>
                <m:nor/>
              </m:rPr>
              <w:rPr>
                <w:rFonts w:hint="default" w:ascii="Times New Roman" w:hAnsi="Times New Roman" w:cs="Times New Roman"/>
                <w:i/>
                <w:color w:val="auto"/>
                <w:sz w:val="18"/>
                <w:szCs w:val="18"/>
                <w:rtl w:val="0"/>
              </w:rPr>
              <m:t>ε</m:t>
            </m:r>
            <m:ctrlPr>
              <w:rPr>
                <w:rFonts w:hint="default" w:ascii="Cambria Math" w:hAnsi="Cambria Math" w:cs="Times New Roman"/>
                <w:i/>
                <w:color w:val="auto"/>
                <w:sz w:val="18"/>
                <w:szCs w:val="18"/>
                <w:rtl w:val="0"/>
              </w:rPr>
            </m:ctrlPr>
          </m:e>
          <m:sub>
            <m:r>
              <m:rPr>
                <m:nor/>
              </m:rPr>
              <w:rPr>
                <w:rFonts w:hint="default" w:ascii="Times New Roman" w:hAnsi="Times New Roman" w:cs="Times New Roman"/>
                <w:i/>
                <w:color w:val="auto"/>
                <w:sz w:val="18"/>
                <w:szCs w:val="18"/>
                <w:rtl w:val="0"/>
                <w:lang w:val="en-US"/>
              </w:rPr>
              <m:t>elastic</m:t>
            </m:r>
            <m:ctrlPr>
              <w:rPr>
                <w:rFonts w:hint="default" w:ascii="Cambria Math" w:hAnsi="Cambria Math" w:cs="Times New Roman"/>
                <w:i/>
                <w:color w:val="auto"/>
                <w:sz w:val="18"/>
                <w:szCs w:val="18"/>
                <w:rtl w:val="0"/>
              </w:rPr>
            </m:ctrlPr>
          </m:sub>
        </m:sSub>
        <m:r>
          <m:rPr>
            <m:nor/>
            <m:sty m:val="p"/>
          </m:rPr>
          <w:rPr>
            <w:rFonts w:hint="default" w:ascii="Times New Roman" w:hAnsi="Times New Roman" w:cs="Times New Roman"/>
            <w:b w:val="0"/>
            <w:i w:val="0"/>
            <w:color w:val="auto"/>
            <w:sz w:val="18"/>
            <w:szCs w:val="18"/>
            <w:rtl w:val="0"/>
            <w:lang w:val="en-US"/>
          </w:rPr>
          <m:t>=</m:t>
        </m:r>
        <m:f>
          <m:fPr>
            <m:ctrlPr>
              <w:rPr>
                <w:rFonts w:hint="default" w:ascii="Cambria Math" w:hAnsi="Cambria Math" w:cs="Times New Roman"/>
                <w:i/>
                <w:color w:val="auto"/>
                <w:sz w:val="18"/>
                <w:szCs w:val="18"/>
                <w:rtl w:val="0"/>
                <w:lang w:val="en-US"/>
              </w:rPr>
            </m:ctrlPr>
          </m:fPr>
          <m:num>
            <m:r>
              <m:rPr>
                <m:nor/>
              </m:rPr>
              <w:rPr>
                <w:rFonts w:hint="default" w:ascii="Times New Roman" w:hAnsi="Times New Roman" w:cs="Times New Roman"/>
                <w:i/>
                <w:color w:val="auto"/>
                <w:sz w:val="18"/>
                <w:szCs w:val="18"/>
                <w:rtl w:val="0"/>
                <w:lang w:val="en-US"/>
              </w:rPr>
              <m:t>δ</m:t>
            </m:r>
            <m:ctrlPr>
              <w:rPr>
                <w:rFonts w:hint="default" w:ascii="Cambria Math" w:hAnsi="Cambria Math" w:cs="Times New Roman"/>
                <w:i/>
                <w:color w:val="auto"/>
                <w:sz w:val="18"/>
                <w:szCs w:val="18"/>
                <w:rtl w:val="0"/>
                <w:lang w:val="en-US"/>
              </w:rPr>
            </m:ctrlPr>
          </m:num>
          <m:den>
            <m:r>
              <m:rPr>
                <m:nor/>
              </m:rPr>
              <w:rPr>
                <w:rFonts w:hint="default" w:ascii="Times New Roman" w:hAnsi="Times New Roman" w:cs="Times New Roman"/>
                <w:i/>
                <w:color w:val="auto"/>
                <w:sz w:val="18"/>
                <w:szCs w:val="18"/>
                <w:rtl w:val="0"/>
                <w:lang w:val="en-US"/>
              </w:rPr>
              <m:t>Lo</m:t>
            </m:r>
            <m:ctrlPr>
              <w:rPr>
                <w:rFonts w:hint="default" w:ascii="Cambria Math" w:hAnsi="Cambria Math" w:cs="Times New Roman"/>
                <w:i/>
                <w:color w:val="auto"/>
                <w:sz w:val="18"/>
                <w:szCs w:val="18"/>
                <w:rtl w:val="0"/>
                <w:lang w:val="en-US"/>
              </w:rPr>
            </m:ctrlPr>
          </m:den>
        </m:f>
        <m:r>
          <m:rPr/>
          <w:rPr>
            <w:rFonts w:hint="default" w:ascii="Cambria Math" w:hAnsi="Cambria Math" w:cs="Times New Roman"/>
            <w:color w:val="auto"/>
            <w:sz w:val="18"/>
            <w:szCs w:val="18"/>
            <w:rtl w:val="0"/>
            <w:lang w:val="en-US"/>
          </w:rPr>
          <m:t xml:space="preserve">             </m:t>
        </m:r>
      </m:oMath>
      <w:r>
        <w:rPr>
          <w:rFonts w:hint="default" w:hAnsi="Cambria Math" w:cs="Times New Roman"/>
          <w:i w:val="0"/>
          <w:color w:val="auto"/>
          <w:sz w:val="18"/>
          <w:szCs w:val="18"/>
          <w:rtl w:val="0"/>
          <w:lang w:val="en-US"/>
        </w:rPr>
        <w:t xml:space="preserve">   (9)</w:t>
      </w:r>
    </w:p>
    <w:p w14:paraId="2DDF2B71">
      <w:pPr>
        <w:pStyle w:val="7"/>
        <w:keepNext w:val="0"/>
        <w:keepLines w:val="0"/>
        <w:widowControl/>
        <w:suppressLineNumbers w:val="0"/>
        <w:spacing w:line="240" w:lineRule="auto"/>
        <w:jc w:val="both"/>
        <w:rPr>
          <w:rFonts w:hint="default" w:ascii="Times New Roman" w:hAnsi="Times New Roman" w:cs="Times New Roman"/>
          <w:sz w:val="18"/>
          <w:szCs w:val="18"/>
          <w:lang w:val="en-US"/>
        </w:rPr>
      </w:pPr>
      <w:r>
        <w:rPr>
          <w:rFonts w:hint="default" w:ascii="Times New Roman" w:hAnsi="Times New Roman" w:cs="Times New Roman"/>
          <w:sz w:val="18"/>
          <w:szCs w:val="18"/>
        </w:rPr>
        <w:t>The equivalent strain used in FEA is calculated using</w:t>
      </w:r>
      <w:r>
        <w:rPr>
          <w:rFonts w:hint="default" w:ascii="Times New Roman" w:hAnsi="Times New Roman" w:cs="Times New Roman"/>
          <w:sz w:val="18"/>
          <w:szCs w:val="18"/>
          <w:lang w:val="en-US"/>
        </w:rPr>
        <w:t>:</w:t>
      </w:r>
    </w:p>
    <w:p w14:paraId="138DF5CD">
      <w:pPr>
        <w:pStyle w:val="7"/>
        <w:keepNext w:val="0"/>
        <w:keepLines w:val="0"/>
        <w:widowControl/>
        <w:suppressLineNumbers w:val="0"/>
        <w:spacing w:line="240" w:lineRule="auto"/>
        <w:ind w:firstLine="810" w:firstLineChars="450"/>
        <w:jc w:val="both"/>
        <w:rPr>
          <w:rFonts w:hint="default" w:ascii="Times New Roman" w:hAnsi="Times New Roman" w:cs="Times New Roman"/>
          <w:sz w:val="18"/>
          <w:szCs w:val="18"/>
          <w:lang w:val="en-US"/>
        </w:rPr>
      </w:pPr>
      <m:oMath>
        <m:r>
          <m:rPr>
            <m:nor/>
          </m:rPr>
          <w:rPr>
            <w:rFonts w:hint="default" w:ascii="Times New Roman" w:hAnsi="Times New Roman" w:cs="Times New Roman"/>
            <w:i/>
            <w:color w:val="auto"/>
            <w:sz w:val="18"/>
            <w:szCs w:val="18"/>
            <w:rtl w:val="0"/>
            <w:lang w:val="en-US"/>
          </w:rPr>
          <m:t>ε</m:t>
        </m:r>
        <m:r>
          <m:rPr>
            <m:nor/>
            <m:sty m:val="p"/>
          </m:rPr>
          <w:rPr>
            <w:rFonts w:hint="default" w:ascii="Times New Roman" w:hAnsi="Times New Roman" w:cs="Times New Roman"/>
            <w:b w:val="0"/>
            <w:i w:val="0"/>
            <w:color w:val="auto"/>
            <w:sz w:val="18"/>
            <w:szCs w:val="18"/>
            <w:rtl w:val="0"/>
            <w:lang w:val="en-US"/>
          </w:rPr>
          <m:t>=</m:t>
        </m:r>
        <m:f>
          <m:fPr>
            <m:ctrlPr>
              <w:rPr>
                <w:rFonts w:hint="default" w:ascii="Cambria Math" w:hAnsi="Cambria Math" w:cs="Times New Roman"/>
                <w:bCs w:val="0"/>
                <w:i/>
                <w:color w:val="auto"/>
                <w:sz w:val="18"/>
                <w:szCs w:val="18"/>
                <w:rtl w:val="0"/>
                <w:lang w:val="en-US"/>
              </w:rPr>
            </m:ctrlPr>
          </m:fPr>
          <m:num>
            <m:r>
              <m:rPr>
                <m:nor/>
              </m:rPr>
              <w:rPr>
                <w:rFonts w:hint="default" w:ascii="Times New Roman" w:hAnsi="Times New Roman" w:cs="Times New Roman"/>
                <w:i/>
                <w:color w:val="auto"/>
                <w:sz w:val="18"/>
                <w:szCs w:val="18"/>
                <w:rtl w:val="0"/>
                <w:lang w:val="en-US"/>
              </w:rPr>
              <m:t>τ</m:t>
            </m:r>
            <m:ctrlPr>
              <w:rPr>
                <w:rFonts w:hint="default" w:ascii="Cambria Math" w:hAnsi="Cambria Math" w:cs="Times New Roman"/>
                <w:bCs w:val="0"/>
                <w:i/>
                <w:color w:val="auto"/>
                <w:sz w:val="18"/>
                <w:szCs w:val="18"/>
                <w:rtl w:val="0"/>
                <w:lang w:val="en-US"/>
              </w:rPr>
            </m:ctrlPr>
          </m:num>
          <m:den>
            <m:sSub>
              <m:sSubPr>
                <m:ctrlPr>
                  <w:rPr>
                    <w:rFonts w:hint="default" w:ascii="Cambria Math" w:hAnsi="Cambria Math" w:cs="Times New Roman"/>
                    <w:bCs w:val="0"/>
                    <w:i/>
                    <w:color w:val="auto"/>
                    <w:sz w:val="18"/>
                    <w:szCs w:val="18"/>
                    <w:rtl w:val="0"/>
                    <w:lang w:val="en-US"/>
                  </w:rPr>
                </m:ctrlPr>
              </m:sSubPr>
              <m:e>
                <m:r>
                  <m:rPr>
                    <m:nor/>
                    <m:scr m:val="script"/>
                  </m:rPr>
                  <w:rPr>
                    <w:rFonts w:hint="default" w:ascii="Times New Roman" w:hAnsi="Times New Roman" w:eastAsia="MS Mincho" w:cs="MS Mincho"/>
                    <w:i/>
                    <w:color w:val="auto"/>
                    <w:sz w:val="18"/>
                    <w:szCs w:val="18"/>
                    <w:rtl w:val="0"/>
                    <w:lang w:val="en-US"/>
                  </w:rPr>
                  <m:t>G</m:t>
                </m:r>
                <m:ctrlPr>
                  <w:rPr>
                    <w:rFonts w:hint="default" w:ascii="Cambria Math" w:hAnsi="Cambria Math" w:cs="Times New Roman"/>
                    <w:bCs w:val="0"/>
                    <w:i/>
                    <w:color w:val="auto"/>
                    <w:sz w:val="18"/>
                    <w:szCs w:val="18"/>
                    <w:rtl w:val="0"/>
                    <w:lang w:val="en-US"/>
                  </w:rPr>
                </m:ctrlPr>
              </m:e>
              <m:sub>
                <m:r>
                  <m:rPr>
                    <m:nor/>
                  </m:rPr>
                  <w:rPr>
                    <w:rFonts w:hint="default" w:ascii="Times New Roman" w:hAnsi="Times New Roman" w:cs="Times New Roman"/>
                    <w:i/>
                    <w:color w:val="auto"/>
                    <w:sz w:val="18"/>
                    <w:szCs w:val="18"/>
                    <w:rtl w:val="0"/>
                    <w:lang w:val="en-US"/>
                  </w:rPr>
                  <m:t>eff</m:t>
                </m:r>
                <m:r>
                  <m:rPr>
                    <m:nor/>
                    <m:sty m:val="p"/>
                  </m:rPr>
                  <w:rPr>
                    <w:rFonts w:hint="default" w:ascii="Times New Roman" w:hAnsi="Times New Roman" w:cs="Times New Roman"/>
                    <w:b w:val="0"/>
                    <w:i w:val="0"/>
                    <w:color w:val="auto"/>
                    <w:sz w:val="18"/>
                    <w:szCs w:val="18"/>
                    <w:rtl w:val="0"/>
                    <w:lang w:val="en-US"/>
                  </w:rPr>
                  <m:t xml:space="preserve"> </m:t>
                </m:r>
                <m:rad>
                  <m:radPr>
                    <m:degHide m:val="1"/>
                    <m:ctrlPr>
                      <w:rPr>
                        <w:rFonts w:hint="default" w:ascii="Cambria Math" w:hAnsi="Cambria Math" w:cs="Times New Roman"/>
                        <w:bCs w:val="0"/>
                        <w:i/>
                        <w:color w:val="auto"/>
                        <w:sz w:val="18"/>
                        <w:szCs w:val="18"/>
                        <w:rtl w:val="0"/>
                        <w:lang w:val="en-US"/>
                      </w:rPr>
                    </m:ctrlPr>
                  </m:radPr>
                  <m:deg>
                    <m:ctrlPr>
                      <w:rPr>
                        <w:rFonts w:hint="default" w:ascii="Cambria Math" w:hAnsi="Cambria Math" w:cs="Times New Roman"/>
                        <w:bCs w:val="0"/>
                        <w:i/>
                        <w:color w:val="auto"/>
                        <w:sz w:val="18"/>
                        <w:szCs w:val="18"/>
                        <w:rtl w:val="0"/>
                        <w:lang w:val="en-US"/>
                      </w:rPr>
                    </m:ctrlPr>
                  </m:deg>
                  <m:e>
                    <m:r>
                      <m:rPr>
                        <m:nor/>
                        <m:sty m:val="p"/>
                      </m:rPr>
                      <w:rPr>
                        <w:rFonts w:hint="default" w:ascii="Times New Roman" w:hAnsi="Times New Roman" w:cs="Times New Roman"/>
                        <w:b w:val="0"/>
                        <w:i w:val="0"/>
                        <w:color w:val="auto"/>
                        <w:sz w:val="18"/>
                        <w:szCs w:val="18"/>
                        <w:rtl w:val="0"/>
                        <w:lang w:val="en-US"/>
                      </w:rPr>
                      <m:t>3</m:t>
                    </m:r>
                    <m:ctrlPr>
                      <w:rPr>
                        <w:rFonts w:hint="default" w:ascii="Cambria Math" w:hAnsi="Cambria Math" w:cs="Times New Roman"/>
                        <w:bCs w:val="0"/>
                        <w:i/>
                        <w:color w:val="auto"/>
                        <w:sz w:val="18"/>
                        <w:szCs w:val="18"/>
                        <w:rtl w:val="0"/>
                        <w:lang w:val="en-US"/>
                      </w:rPr>
                    </m:ctrlPr>
                  </m:e>
                </m:rad>
                <m:ctrlPr>
                  <w:rPr>
                    <w:rFonts w:hint="default" w:ascii="Cambria Math" w:hAnsi="Cambria Math" w:cs="Times New Roman"/>
                    <w:bCs w:val="0"/>
                    <w:i/>
                    <w:color w:val="auto"/>
                    <w:sz w:val="18"/>
                    <w:szCs w:val="18"/>
                    <w:rtl w:val="0"/>
                    <w:lang w:val="en-US"/>
                  </w:rPr>
                </m:ctrlPr>
              </m:sub>
            </m:sSub>
            <m:ctrlPr>
              <w:rPr>
                <w:rFonts w:hint="default" w:ascii="Cambria Math" w:hAnsi="Cambria Math" w:cs="Times New Roman"/>
                <w:bCs w:val="0"/>
                <w:i/>
                <w:color w:val="auto"/>
                <w:sz w:val="18"/>
                <w:szCs w:val="18"/>
                <w:rtl w:val="0"/>
                <w:lang w:val="en-US"/>
              </w:rPr>
            </m:ctrlPr>
          </m:den>
        </m:f>
      </m:oMath>
      <w:r>
        <w:rPr>
          <w:rFonts w:hint="default" w:hAnsi="Cambria Math" w:cs="Times New Roman"/>
          <w:bCs w:val="0"/>
          <w:i w:val="0"/>
          <w:color w:val="auto"/>
          <w:sz w:val="18"/>
          <w:szCs w:val="18"/>
          <w:rtl w:val="0"/>
          <w:lang w:val="en-US"/>
        </w:rPr>
        <w:t xml:space="preserve">             (10)</w:t>
      </w:r>
    </w:p>
    <w:p w14:paraId="78C342A8">
      <w:pPr>
        <w:pStyle w:val="7"/>
        <w:keepNext w:val="0"/>
        <w:keepLines w:val="0"/>
        <w:widowControl/>
        <w:suppressLineNumbers w:val="0"/>
        <w:spacing w:line="240" w:lineRule="auto"/>
        <w:jc w:val="both"/>
        <w:rPr>
          <w:rFonts w:hint="default" w:ascii="Times New Roman" w:hAnsi="Times New Roman" w:cs="Times New Roman"/>
          <w:sz w:val="18"/>
          <w:szCs w:val="18"/>
          <w:lang w:val="en-US"/>
        </w:rPr>
      </w:pPr>
      <w:r>
        <w:rPr>
          <w:rFonts w:hint="default" w:ascii="Times New Roman" w:hAnsi="Times New Roman" w:cs="Times New Roman"/>
          <w:sz w:val="18"/>
          <w:szCs w:val="18"/>
        </w:rPr>
        <w:t>The applied force is determined using</w:t>
      </w:r>
      <w:r>
        <w:rPr>
          <w:rFonts w:hint="default" w:ascii="Times New Roman" w:hAnsi="Times New Roman" w:cs="Times New Roman"/>
          <w:sz w:val="18"/>
          <w:szCs w:val="18"/>
          <w:lang w:val="en-US"/>
        </w:rPr>
        <w:t>:</w:t>
      </w:r>
    </w:p>
    <w:p w14:paraId="4517112D">
      <w:pPr>
        <w:pStyle w:val="7"/>
        <w:keepNext w:val="0"/>
        <w:keepLines w:val="0"/>
        <w:widowControl/>
        <w:suppressLineNumbers w:val="0"/>
        <w:ind w:firstLine="1260" w:firstLineChars="700"/>
        <w:jc w:val="both"/>
        <w:rPr>
          <w:rFonts w:hint="default" w:ascii="Times New Roman" w:hAnsi="Times New Roman" w:cs="Times New Roman"/>
          <w:b/>
          <w:bCs/>
          <w:kern w:val="0"/>
          <w:sz w:val="18"/>
          <w:szCs w:val="18"/>
          <w:lang w:val="en-US" w:eastAsia="zh-CN" w:bidi="ar"/>
        </w:rPr>
      </w:pPr>
      <m:oMath>
        <m:r>
          <m:rPr>
            <m:nor/>
          </m:rPr>
          <w:rPr>
            <w:rFonts w:hint="default" w:ascii="Times New Roman" w:hAnsi="Times New Roman" w:cs="Times New Roman"/>
            <w:i/>
            <w:color w:val="auto"/>
            <w:sz w:val="18"/>
            <w:szCs w:val="18"/>
            <w:rtl w:val="0"/>
            <w:lang w:val="en-US"/>
          </w:rPr>
          <m:t>F</m:t>
        </m:r>
        <m:r>
          <m:rPr>
            <m:nor/>
            <m:sty m:val="p"/>
          </m:rPr>
          <w:rPr>
            <w:rFonts w:hint="default" w:ascii="Times New Roman" w:hAnsi="Times New Roman" w:cs="Times New Roman"/>
            <w:b w:val="0"/>
            <w:i w:val="0"/>
            <w:color w:val="auto"/>
            <w:sz w:val="18"/>
            <w:szCs w:val="18"/>
            <w:rtl w:val="0"/>
            <w:lang w:val="en-US"/>
          </w:rPr>
          <m:t>=</m:t>
        </m:r>
        <m:r>
          <m:rPr>
            <m:nor/>
          </m:rPr>
          <w:rPr>
            <w:rFonts w:hint="default" w:ascii="Times New Roman" w:hAnsi="Times New Roman" w:cs="Times New Roman"/>
            <w:i/>
            <w:color w:val="auto"/>
            <w:sz w:val="18"/>
            <w:szCs w:val="18"/>
            <w:rtl w:val="0"/>
            <w:lang w:val="en-US"/>
          </w:rPr>
          <m:t>P</m:t>
        </m:r>
        <m:r>
          <m:rPr>
            <m:nor/>
            <m:sty m:val="p"/>
          </m:rPr>
          <w:rPr>
            <w:rFonts w:hint="default" w:ascii="Times New Roman" w:hAnsi="Times New Roman" w:cs="Times New Roman"/>
            <w:b w:val="0"/>
            <w:i w:val="0"/>
            <w:color w:val="auto"/>
            <w:sz w:val="18"/>
            <w:szCs w:val="18"/>
            <w:rtl w:val="0"/>
            <w:lang w:val="en-US"/>
          </w:rPr>
          <m:t>×</m:t>
        </m:r>
        <m:r>
          <m:rPr>
            <m:nor/>
          </m:rPr>
          <w:rPr>
            <w:rFonts w:hint="default" w:ascii="Times New Roman" w:hAnsi="Times New Roman" w:cs="Times New Roman"/>
            <w:i/>
            <w:color w:val="auto"/>
            <w:sz w:val="18"/>
            <w:szCs w:val="18"/>
            <w:rtl w:val="0"/>
            <w:lang w:val="en-US"/>
          </w:rPr>
          <m:t>A</m:t>
        </m:r>
      </m:oMath>
      <w:r>
        <w:rPr>
          <w:rFonts w:hint="default" w:hAnsi="Times New Roman" w:cs="Times New Roman"/>
          <w:i w:val="0"/>
          <w:color w:val="auto"/>
          <w:sz w:val="18"/>
          <w:szCs w:val="18"/>
          <w:rtl w:val="0"/>
          <w:lang w:val="en-US"/>
        </w:rPr>
        <w:t xml:space="preserve">            (11)</w:t>
      </w:r>
    </w:p>
    <w:p w14:paraId="5D2AE573">
      <w:pPr>
        <w:pStyle w:val="7"/>
        <w:keepNext w:val="0"/>
        <w:keepLines w:val="0"/>
        <w:widowControl/>
        <w:suppressLineNumbers w:val="0"/>
        <w:rPr>
          <w:rFonts w:hint="default" w:cs="Times New Roman"/>
          <w:b/>
          <w:bCs/>
          <w:i/>
          <w:iCs/>
          <w:kern w:val="0"/>
          <w:sz w:val="18"/>
          <w:szCs w:val="18"/>
          <w:lang w:val="en-US" w:eastAsia="zh-CN" w:bidi="ar"/>
        </w:rPr>
      </w:pPr>
      <w:r>
        <w:rPr>
          <w:rFonts w:hint="default" w:ascii="Times New Roman" w:hAnsi="Times New Roman" w:cs="Times New Roman"/>
          <w:b/>
          <w:bCs/>
          <w:i/>
          <w:iCs/>
          <w:kern w:val="0"/>
          <w:sz w:val="18"/>
          <w:szCs w:val="18"/>
          <w:lang w:val="en-US" w:eastAsia="zh-CN" w:bidi="ar"/>
        </w:rPr>
        <w:t>Finite Element Analysis</w:t>
      </w:r>
      <w:r>
        <w:rPr>
          <w:rFonts w:hint="default" w:cs="Times New Roman"/>
          <w:b/>
          <w:bCs/>
          <w:i/>
          <w:iCs/>
          <w:kern w:val="0"/>
          <w:sz w:val="18"/>
          <w:szCs w:val="18"/>
          <w:lang w:val="en-US" w:eastAsia="zh-CN" w:bidi="ar"/>
        </w:rPr>
        <w:t xml:space="preserve"> </w:t>
      </w:r>
    </w:p>
    <w:p w14:paraId="5FBCE1EF">
      <w:pPr>
        <w:pStyle w:val="7"/>
        <w:keepNext w:val="0"/>
        <w:keepLines w:val="0"/>
        <w:widowControl/>
        <w:suppressLineNumbers w:val="0"/>
        <w:rPr>
          <w:rFonts w:hint="default" w:cs="Times New Roman"/>
          <w:b/>
          <w:bCs/>
          <w:i/>
          <w:iCs/>
          <w:kern w:val="0"/>
          <w:sz w:val="18"/>
          <w:szCs w:val="18"/>
          <w:lang w:val="en-US" w:eastAsia="zh-CN" w:bidi="ar"/>
        </w:rPr>
      </w:pPr>
      <w:r>
        <w:rPr>
          <w:rFonts w:hint="default" w:cs="Times New Roman"/>
          <w:b/>
          <w:bCs/>
          <w:i w:val="0"/>
          <w:iCs w:val="0"/>
          <w:kern w:val="0"/>
          <w:sz w:val="18"/>
          <w:szCs w:val="18"/>
          <w:lang w:val="en-US" w:eastAsia="zh-CN" w:bidi="ar"/>
        </w:rPr>
        <w:t>Table 4</w:t>
      </w:r>
      <w:r>
        <w:rPr>
          <w:rFonts w:hint="default" w:cs="Times New Roman"/>
          <w:b/>
          <w:bCs/>
          <w:i/>
          <w:iCs/>
          <w:kern w:val="0"/>
          <w:sz w:val="18"/>
          <w:szCs w:val="18"/>
          <w:lang w:val="en-US" w:eastAsia="zh-CN" w:bidi="ar"/>
        </w:rPr>
        <w:t xml:space="preserve">. </w:t>
      </w:r>
      <w:r>
        <w:rPr>
          <w:rFonts w:hint="default" w:cs="Times New Roman"/>
          <w:b w:val="0"/>
          <w:bCs w:val="0"/>
          <w:i w:val="0"/>
          <w:iCs w:val="0"/>
          <w:kern w:val="0"/>
          <w:sz w:val="18"/>
          <w:szCs w:val="18"/>
          <w:lang w:val="en-US" w:eastAsia="zh-CN" w:bidi="ar"/>
        </w:rPr>
        <w:t>Mesh Statistics</w:t>
      </w:r>
    </w:p>
    <w:tbl>
      <w:tblPr>
        <w:tblStyle w:val="3"/>
        <w:tblW w:w="3799" w:type="dxa"/>
        <w:tblInd w:w="8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06"/>
        <w:gridCol w:w="809"/>
        <w:gridCol w:w="972"/>
        <w:gridCol w:w="912"/>
      </w:tblGrid>
      <w:tr w14:paraId="5CE33B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2" w:hRule="atLeast"/>
        </w:trPr>
        <w:tc>
          <w:tcPr>
            <w:tcW w:w="1106" w:type="dxa"/>
            <w:tcBorders>
              <w:tl2br w:val="nil"/>
              <w:tr2bl w:val="nil"/>
            </w:tcBorders>
            <w:shd w:val="clear" w:color="auto" w:fill="auto"/>
            <w:noWrap w:val="0"/>
            <w:vAlign w:val="top"/>
          </w:tcPr>
          <w:p w14:paraId="3BA506BC">
            <w:pPr>
              <w:widowControl w:val="0"/>
              <w:tabs>
                <w:tab w:val="left" w:pos="2145"/>
              </w:tabs>
              <w:spacing w:beforeLines="0" w:afterLines="0" w:line="360" w:lineRule="auto"/>
              <w:ind w:left="0" w:firstLine="0"/>
              <w:rPr>
                <w:rFonts w:hint="default" w:ascii="Times New Roman" w:hAnsi="Times New Roman" w:cs="Times New Roman"/>
                <w:b/>
                <w:color w:val="auto"/>
                <w:sz w:val="18"/>
                <w:szCs w:val="18"/>
                <w:lang w:val="en-US"/>
              </w:rPr>
            </w:pPr>
            <w:r>
              <w:rPr>
                <w:rFonts w:hint="default" w:ascii="Times New Roman" w:hAnsi="Times New Roman" w:cs="Times New Roman"/>
                <w:b/>
                <w:color w:val="auto"/>
                <w:sz w:val="18"/>
                <w:szCs w:val="18"/>
                <w:lang w:val="en-US"/>
              </w:rPr>
              <w:t>MATERIALS</w:t>
            </w:r>
          </w:p>
        </w:tc>
        <w:tc>
          <w:tcPr>
            <w:tcW w:w="2693" w:type="dxa"/>
            <w:gridSpan w:val="3"/>
            <w:tcBorders>
              <w:tl2br w:val="nil"/>
              <w:tr2bl w:val="nil"/>
            </w:tcBorders>
            <w:shd w:val="clear" w:color="auto" w:fill="auto"/>
            <w:noWrap w:val="0"/>
            <w:vAlign w:val="top"/>
          </w:tcPr>
          <w:p w14:paraId="4121DAF0">
            <w:pPr>
              <w:tabs>
                <w:tab w:val="left" w:pos="2145"/>
              </w:tabs>
              <w:spacing w:beforeLines="0" w:afterLines="0" w:line="360" w:lineRule="auto"/>
              <w:ind w:left="0" w:leftChars="0" w:firstLine="0" w:firstLineChars="0"/>
              <w:jc w:val="center"/>
              <w:rPr>
                <w:rFonts w:hint="default" w:ascii="Times New Roman" w:hAnsi="Times New Roman" w:cs="Times New Roman"/>
                <w:b/>
                <w:color w:val="auto"/>
                <w:sz w:val="18"/>
                <w:szCs w:val="18"/>
                <w:lang w:val="en-US"/>
              </w:rPr>
            </w:pPr>
            <w:r>
              <w:rPr>
                <w:rFonts w:hint="default" w:ascii="Times New Roman" w:hAnsi="Times New Roman" w:cs="Times New Roman"/>
                <w:b/>
                <w:color w:val="auto"/>
                <w:sz w:val="18"/>
                <w:szCs w:val="18"/>
                <w:lang w:val="en-US"/>
              </w:rPr>
              <w:t>Horizontal/Vertical</w:t>
            </w:r>
          </w:p>
        </w:tc>
      </w:tr>
      <w:tr w14:paraId="276851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2" w:hRule="atLeast"/>
        </w:trPr>
        <w:tc>
          <w:tcPr>
            <w:tcW w:w="1106" w:type="dxa"/>
            <w:tcBorders>
              <w:tl2br w:val="nil"/>
              <w:tr2bl w:val="nil"/>
            </w:tcBorders>
            <w:shd w:val="clear" w:color="auto" w:fill="auto"/>
            <w:noWrap w:val="0"/>
            <w:vAlign w:val="top"/>
          </w:tcPr>
          <w:p w14:paraId="06C02D18">
            <w:pPr>
              <w:tabs>
                <w:tab w:val="left" w:pos="2145"/>
              </w:tabs>
              <w:spacing w:beforeLines="0" w:afterLines="0" w:line="360" w:lineRule="auto"/>
              <w:rPr>
                <w:rFonts w:hint="default" w:ascii="Times New Roman" w:hAnsi="Times New Roman" w:cs="Times New Roman"/>
                <w:i/>
                <w:color w:val="auto"/>
                <w:sz w:val="18"/>
                <w:szCs w:val="18"/>
                <w:lang w:val="en-US"/>
              </w:rPr>
            </w:pPr>
          </w:p>
        </w:tc>
        <w:tc>
          <w:tcPr>
            <w:tcW w:w="809" w:type="dxa"/>
            <w:tcBorders>
              <w:tl2br w:val="nil"/>
              <w:tr2bl w:val="nil"/>
            </w:tcBorders>
            <w:shd w:val="clear" w:color="auto" w:fill="auto"/>
            <w:noWrap w:val="0"/>
            <w:vAlign w:val="top"/>
          </w:tcPr>
          <w:p w14:paraId="5E697AD5">
            <w:pPr>
              <w:tabs>
                <w:tab w:val="left" w:pos="2145"/>
              </w:tabs>
              <w:spacing w:beforeLines="0" w:afterLines="0" w:line="360" w:lineRule="auto"/>
              <w:ind w:left="0" w:firstLine="0"/>
              <w:jc w:val="center"/>
              <w:rPr>
                <w:rFonts w:hint="default" w:ascii="Times New Roman" w:hAnsi="Times New Roman" w:cs="Times New Roman"/>
                <w:b/>
                <w:color w:val="auto"/>
                <w:sz w:val="18"/>
                <w:szCs w:val="18"/>
                <w:lang w:val="en-US"/>
              </w:rPr>
            </w:pPr>
            <w:r>
              <w:rPr>
                <w:rFonts w:hint="default" w:ascii="Times New Roman" w:hAnsi="Times New Roman" w:cs="Times New Roman"/>
                <w:b/>
                <w:color w:val="auto"/>
                <w:sz w:val="18"/>
                <w:szCs w:val="18"/>
                <w:lang w:val="en-US"/>
              </w:rPr>
              <w:t>Nitinol</w:t>
            </w:r>
          </w:p>
        </w:tc>
        <w:tc>
          <w:tcPr>
            <w:tcW w:w="972" w:type="dxa"/>
            <w:tcBorders>
              <w:tl2br w:val="nil"/>
              <w:tr2bl w:val="nil"/>
            </w:tcBorders>
            <w:shd w:val="clear" w:color="auto" w:fill="auto"/>
            <w:noWrap w:val="0"/>
            <w:vAlign w:val="top"/>
          </w:tcPr>
          <w:p w14:paraId="16FBACA4">
            <w:pPr>
              <w:tabs>
                <w:tab w:val="left" w:pos="2145"/>
              </w:tabs>
              <w:spacing w:beforeLines="0" w:afterLines="0" w:line="360" w:lineRule="auto"/>
              <w:ind w:left="0" w:firstLine="0"/>
              <w:jc w:val="center"/>
              <w:rPr>
                <w:rFonts w:hint="default" w:ascii="Times New Roman" w:hAnsi="Times New Roman" w:cs="Times New Roman"/>
                <w:b/>
                <w:color w:val="auto"/>
                <w:sz w:val="18"/>
                <w:szCs w:val="18"/>
                <w:lang w:val="en-US"/>
              </w:rPr>
            </w:pPr>
            <w:r>
              <w:rPr>
                <w:rFonts w:hint="default" w:ascii="Times New Roman" w:hAnsi="Times New Roman" w:cs="Times New Roman"/>
                <w:b/>
                <w:color w:val="auto"/>
                <w:sz w:val="18"/>
                <w:szCs w:val="18"/>
                <w:lang w:val="en-US"/>
              </w:rPr>
              <w:t>NitiNb</w:t>
            </w:r>
          </w:p>
        </w:tc>
        <w:tc>
          <w:tcPr>
            <w:tcW w:w="912" w:type="dxa"/>
            <w:tcBorders>
              <w:tl2br w:val="nil"/>
              <w:tr2bl w:val="nil"/>
            </w:tcBorders>
            <w:shd w:val="clear" w:color="auto" w:fill="auto"/>
            <w:noWrap w:val="0"/>
            <w:vAlign w:val="top"/>
          </w:tcPr>
          <w:p w14:paraId="2496726A">
            <w:pPr>
              <w:tabs>
                <w:tab w:val="left" w:pos="2145"/>
              </w:tabs>
              <w:spacing w:beforeLines="0" w:afterLines="0" w:line="360" w:lineRule="auto"/>
              <w:ind w:left="0" w:firstLine="0"/>
              <w:jc w:val="center"/>
              <w:rPr>
                <w:rFonts w:hint="default" w:ascii="Times New Roman" w:hAnsi="Times New Roman" w:cs="Times New Roman"/>
                <w:b/>
                <w:color w:val="auto"/>
                <w:sz w:val="18"/>
                <w:szCs w:val="18"/>
                <w:lang w:val="en-US"/>
              </w:rPr>
            </w:pPr>
            <w:r>
              <w:rPr>
                <w:rFonts w:hint="default" w:ascii="Times New Roman" w:hAnsi="Times New Roman" w:cs="Times New Roman"/>
                <w:b/>
                <w:color w:val="auto"/>
                <w:sz w:val="18"/>
                <w:szCs w:val="18"/>
                <w:lang w:val="en-US"/>
              </w:rPr>
              <w:t>CuAlNi</w:t>
            </w:r>
          </w:p>
        </w:tc>
      </w:tr>
      <w:tr w14:paraId="07914B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106" w:type="dxa"/>
            <w:tcBorders>
              <w:tl2br w:val="nil"/>
              <w:tr2bl w:val="nil"/>
            </w:tcBorders>
            <w:noWrap w:val="0"/>
            <w:vAlign w:val="top"/>
          </w:tcPr>
          <w:p w14:paraId="06E28578">
            <w:pPr>
              <w:widowControl w:val="0"/>
              <w:tabs>
                <w:tab w:val="left" w:pos="2145"/>
              </w:tabs>
              <w:spacing w:beforeLines="0" w:afterLines="0" w:line="360" w:lineRule="auto"/>
              <w:ind w:left="0" w:firstLine="0"/>
              <w:rPr>
                <w:rFonts w:hint="default" w:ascii="Times New Roman" w:hAnsi="Times New Roman" w:cs="Times New Roman"/>
                <w:i/>
                <w:color w:val="auto"/>
                <w:sz w:val="18"/>
                <w:szCs w:val="18"/>
                <w:lang w:val="en-US"/>
              </w:rPr>
            </w:pPr>
            <w:r>
              <w:rPr>
                <w:rFonts w:hint="default" w:ascii="Times New Roman" w:hAnsi="Times New Roman" w:cs="Times New Roman"/>
                <w:b/>
                <w:color w:val="auto"/>
                <w:sz w:val="18"/>
                <w:szCs w:val="18"/>
                <w:lang w:val="en-US"/>
              </w:rPr>
              <w:t>Number Of Elements</w:t>
            </w:r>
          </w:p>
        </w:tc>
        <w:tc>
          <w:tcPr>
            <w:tcW w:w="809" w:type="dxa"/>
            <w:tcBorders>
              <w:tl2br w:val="nil"/>
              <w:tr2bl w:val="nil"/>
            </w:tcBorders>
            <w:noWrap w:val="0"/>
            <w:vAlign w:val="top"/>
          </w:tcPr>
          <w:p w14:paraId="08F92329">
            <w:pPr>
              <w:tabs>
                <w:tab w:val="left" w:pos="2145"/>
              </w:tabs>
              <w:spacing w:beforeLines="0" w:afterLines="0" w:line="360" w:lineRule="auto"/>
              <w:ind w:left="0" w:firstLine="0"/>
              <w:jc w:val="center"/>
              <w:rPr>
                <w:rFonts w:hint="default" w:ascii="Times New Roman" w:hAnsi="Times New Roman" w:cs="Times New Roman"/>
                <w:i/>
                <w:color w:val="auto"/>
                <w:sz w:val="18"/>
                <w:szCs w:val="18"/>
                <w:lang w:val="en-US"/>
              </w:rPr>
            </w:pPr>
            <w:r>
              <w:rPr>
                <w:rFonts w:hint="default" w:ascii="Times New Roman" w:hAnsi="Times New Roman" w:eastAsia="SimSun" w:cs="Times New Roman"/>
                <w:sz w:val="18"/>
                <w:szCs w:val="18"/>
              </w:rPr>
              <w:t>27125</w:t>
            </w:r>
          </w:p>
        </w:tc>
        <w:tc>
          <w:tcPr>
            <w:tcW w:w="972" w:type="dxa"/>
            <w:tcBorders>
              <w:tl2br w:val="nil"/>
              <w:tr2bl w:val="nil"/>
            </w:tcBorders>
            <w:noWrap w:val="0"/>
            <w:vAlign w:val="top"/>
          </w:tcPr>
          <w:p w14:paraId="43A7F7EF">
            <w:pPr>
              <w:tabs>
                <w:tab w:val="left" w:pos="2145"/>
              </w:tabs>
              <w:spacing w:beforeLines="0" w:afterLines="0" w:line="360" w:lineRule="auto"/>
              <w:ind w:left="0" w:firstLine="0"/>
              <w:jc w:val="center"/>
              <w:rPr>
                <w:rFonts w:hint="default" w:ascii="Times New Roman" w:hAnsi="Times New Roman" w:cs="Times New Roman"/>
                <w:i/>
                <w:color w:val="auto"/>
                <w:sz w:val="18"/>
                <w:szCs w:val="18"/>
                <w:lang w:val="en-US"/>
              </w:rPr>
            </w:pPr>
            <w:r>
              <w:rPr>
                <w:rFonts w:hint="default" w:ascii="Times New Roman" w:hAnsi="Times New Roman" w:eastAsia="SimSun" w:cs="Times New Roman"/>
                <w:sz w:val="18"/>
                <w:szCs w:val="18"/>
              </w:rPr>
              <w:t>27125</w:t>
            </w:r>
          </w:p>
        </w:tc>
        <w:tc>
          <w:tcPr>
            <w:tcW w:w="912" w:type="dxa"/>
            <w:tcBorders>
              <w:tl2br w:val="nil"/>
              <w:tr2bl w:val="nil"/>
            </w:tcBorders>
            <w:noWrap w:val="0"/>
            <w:vAlign w:val="top"/>
          </w:tcPr>
          <w:p w14:paraId="7594DEB6">
            <w:pPr>
              <w:tabs>
                <w:tab w:val="left" w:pos="2145"/>
              </w:tabs>
              <w:spacing w:beforeLines="0" w:afterLines="0" w:line="360" w:lineRule="auto"/>
              <w:ind w:left="0" w:firstLine="0"/>
              <w:jc w:val="center"/>
              <w:rPr>
                <w:rFonts w:hint="default" w:ascii="Times New Roman" w:hAnsi="Times New Roman" w:cs="Times New Roman"/>
                <w:i/>
                <w:color w:val="auto"/>
                <w:sz w:val="18"/>
                <w:szCs w:val="18"/>
                <w:lang w:val="en-US"/>
              </w:rPr>
            </w:pPr>
            <w:r>
              <w:rPr>
                <w:rFonts w:hint="default" w:ascii="Times New Roman" w:hAnsi="Times New Roman" w:eastAsia="SimSun" w:cs="Times New Roman"/>
                <w:sz w:val="18"/>
                <w:szCs w:val="18"/>
              </w:rPr>
              <w:t>101688</w:t>
            </w:r>
          </w:p>
        </w:tc>
      </w:tr>
      <w:tr w14:paraId="532209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1106" w:type="dxa"/>
            <w:tcBorders>
              <w:tl2br w:val="nil"/>
              <w:tr2bl w:val="nil"/>
            </w:tcBorders>
            <w:noWrap w:val="0"/>
            <w:vAlign w:val="top"/>
          </w:tcPr>
          <w:p w14:paraId="6854D48E">
            <w:pPr>
              <w:widowControl w:val="0"/>
              <w:tabs>
                <w:tab w:val="left" w:pos="2145"/>
              </w:tabs>
              <w:spacing w:beforeLines="0" w:afterLines="0" w:line="360" w:lineRule="auto"/>
              <w:ind w:left="0" w:firstLine="0"/>
              <w:rPr>
                <w:rFonts w:hint="default" w:ascii="Times New Roman" w:hAnsi="Times New Roman" w:cs="Times New Roman"/>
                <w:i/>
                <w:color w:val="auto"/>
                <w:sz w:val="18"/>
                <w:szCs w:val="18"/>
                <w:lang w:val="en-US"/>
              </w:rPr>
            </w:pPr>
            <w:r>
              <w:rPr>
                <w:rFonts w:hint="default" w:ascii="Times New Roman" w:hAnsi="Times New Roman" w:cs="Times New Roman"/>
                <w:b/>
                <w:color w:val="auto"/>
                <w:sz w:val="18"/>
                <w:szCs w:val="18"/>
                <w:lang w:val="en-US"/>
              </w:rPr>
              <w:t>Number Of Nodes</w:t>
            </w:r>
          </w:p>
        </w:tc>
        <w:tc>
          <w:tcPr>
            <w:tcW w:w="809" w:type="dxa"/>
            <w:tcBorders>
              <w:tl2br w:val="nil"/>
              <w:tr2bl w:val="nil"/>
            </w:tcBorders>
            <w:noWrap w:val="0"/>
            <w:vAlign w:val="top"/>
          </w:tcPr>
          <w:p w14:paraId="08422209">
            <w:pPr>
              <w:tabs>
                <w:tab w:val="left" w:pos="2145"/>
              </w:tabs>
              <w:spacing w:beforeLines="0" w:afterLines="0" w:line="360" w:lineRule="auto"/>
              <w:ind w:left="0" w:firstLine="0"/>
              <w:jc w:val="center"/>
              <w:rPr>
                <w:rFonts w:hint="default" w:ascii="Times New Roman" w:hAnsi="Times New Roman" w:cs="Times New Roman"/>
                <w:i/>
                <w:color w:val="auto"/>
                <w:sz w:val="18"/>
                <w:szCs w:val="18"/>
                <w:lang w:val="en-US"/>
              </w:rPr>
            </w:pPr>
            <w:r>
              <w:rPr>
                <w:rFonts w:hint="default" w:ascii="Times New Roman" w:hAnsi="Times New Roman" w:eastAsia="SimSun" w:cs="Times New Roman"/>
                <w:sz w:val="18"/>
                <w:szCs w:val="18"/>
              </w:rPr>
              <w:t>131360</w:t>
            </w:r>
          </w:p>
        </w:tc>
        <w:tc>
          <w:tcPr>
            <w:tcW w:w="972" w:type="dxa"/>
            <w:tcBorders>
              <w:tl2br w:val="nil"/>
              <w:tr2bl w:val="nil"/>
            </w:tcBorders>
            <w:noWrap w:val="0"/>
            <w:vAlign w:val="top"/>
          </w:tcPr>
          <w:p w14:paraId="2A98E00A">
            <w:pPr>
              <w:tabs>
                <w:tab w:val="left" w:pos="2145"/>
              </w:tabs>
              <w:spacing w:beforeLines="0" w:afterLines="0" w:line="360" w:lineRule="auto"/>
              <w:ind w:left="0" w:firstLine="0"/>
              <w:jc w:val="center"/>
              <w:rPr>
                <w:rFonts w:hint="default" w:ascii="Times New Roman" w:hAnsi="Times New Roman" w:cs="Times New Roman"/>
                <w:i/>
                <w:color w:val="auto"/>
                <w:sz w:val="18"/>
                <w:szCs w:val="18"/>
                <w:lang w:val="en-US"/>
              </w:rPr>
            </w:pPr>
            <w:r>
              <w:rPr>
                <w:rFonts w:hint="default" w:ascii="Times New Roman" w:hAnsi="Times New Roman" w:eastAsia="SimSun" w:cs="Times New Roman"/>
                <w:sz w:val="18"/>
                <w:szCs w:val="18"/>
              </w:rPr>
              <w:t>131360</w:t>
            </w:r>
          </w:p>
        </w:tc>
        <w:tc>
          <w:tcPr>
            <w:tcW w:w="912" w:type="dxa"/>
            <w:tcBorders>
              <w:tl2br w:val="nil"/>
              <w:tr2bl w:val="nil"/>
            </w:tcBorders>
            <w:noWrap w:val="0"/>
            <w:vAlign w:val="top"/>
          </w:tcPr>
          <w:p w14:paraId="7F8C737F">
            <w:pPr>
              <w:tabs>
                <w:tab w:val="left" w:pos="2145"/>
              </w:tabs>
              <w:spacing w:beforeLines="0" w:afterLines="0" w:line="360" w:lineRule="auto"/>
              <w:ind w:left="0" w:firstLine="0"/>
              <w:jc w:val="center"/>
              <w:rPr>
                <w:rFonts w:hint="default" w:ascii="Times New Roman" w:hAnsi="Times New Roman" w:cs="Times New Roman"/>
                <w:i/>
                <w:color w:val="auto"/>
                <w:sz w:val="18"/>
                <w:szCs w:val="18"/>
                <w:lang w:val="en-US"/>
              </w:rPr>
            </w:pPr>
            <w:r>
              <w:rPr>
                <w:rFonts w:hint="default" w:ascii="Times New Roman" w:hAnsi="Times New Roman" w:eastAsia="SimSun" w:cs="Times New Roman"/>
                <w:sz w:val="18"/>
                <w:szCs w:val="18"/>
              </w:rPr>
              <w:t>443693</w:t>
            </w:r>
          </w:p>
        </w:tc>
      </w:tr>
      <w:tr w14:paraId="2CD9DA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7" w:hRule="atLeast"/>
        </w:trPr>
        <w:tc>
          <w:tcPr>
            <w:tcW w:w="1106" w:type="dxa"/>
            <w:tcBorders>
              <w:tl2br w:val="nil"/>
              <w:tr2bl w:val="nil"/>
            </w:tcBorders>
            <w:noWrap w:val="0"/>
            <w:vAlign w:val="top"/>
          </w:tcPr>
          <w:p w14:paraId="4F8D7ED0">
            <w:pPr>
              <w:widowControl w:val="0"/>
              <w:tabs>
                <w:tab w:val="left" w:pos="2145"/>
              </w:tabs>
              <w:spacing w:beforeLines="0" w:afterLines="0" w:line="360" w:lineRule="auto"/>
              <w:ind w:left="0" w:firstLine="0"/>
              <w:rPr>
                <w:rFonts w:hint="default" w:ascii="Times New Roman" w:hAnsi="Times New Roman" w:cs="Times New Roman"/>
                <w:i/>
                <w:color w:val="auto"/>
                <w:sz w:val="18"/>
                <w:szCs w:val="18"/>
                <w:lang w:val="en-US"/>
              </w:rPr>
            </w:pPr>
            <w:r>
              <w:rPr>
                <w:rFonts w:hint="default" w:ascii="Times New Roman" w:hAnsi="Times New Roman" w:cs="Times New Roman"/>
                <w:b/>
                <w:color w:val="auto"/>
                <w:sz w:val="18"/>
                <w:szCs w:val="18"/>
                <w:lang w:val="en-US"/>
              </w:rPr>
              <w:t>Elements Size</w:t>
            </w:r>
          </w:p>
        </w:tc>
        <w:tc>
          <w:tcPr>
            <w:tcW w:w="809" w:type="dxa"/>
            <w:tcBorders>
              <w:tl2br w:val="nil"/>
              <w:tr2bl w:val="nil"/>
            </w:tcBorders>
            <w:noWrap w:val="0"/>
            <w:vAlign w:val="top"/>
          </w:tcPr>
          <w:p w14:paraId="04B62539">
            <w:pPr>
              <w:tabs>
                <w:tab w:val="left" w:pos="2145"/>
              </w:tabs>
              <w:spacing w:beforeLines="0" w:afterLines="0" w:line="360" w:lineRule="auto"/>
              <w:ind w:left="0" w:firstLine="0"/>
              <w:jc w:val="center"/>
              <w:rPr>
                <w:rFonts w:hint="default" w:ascii="Times New Roman" w:hAnsi="Times New Roman" w:cs="Times New Roman"/>
                <w:i/>
                <w:color w:val="auto"/>
                <w:sz w:val="18"/>
                <w:szCs w:val="18"/>
                <w:lang w:val="en-US"/>
              </w:rPr>
            </w:pPr>
            <w:r>
              <w:rPr>
                <w:rFonts w:hint="default" w:ascii="Times New Roman" w:hAnsi="Times New Roman" w:eastAsia="SimSun" w:cs="Times New Roman"/>
                <w:sz w:val="18"/>
                <w:szCs w:val="18"/>
              </w:rPr>
              <w:t>0.1 mm</w:t>
            </w:r>
          </w:p>
        </w:tc>
        <w:tc>
          <w:tcPr>
            <w:tcW w:w="972" w:type="dxa"/>
            <w:tcBorders>
              <w:tl2br w:val="nil"/>
              <w:tr2bl w:val="nil"/>
            </w:tcBorders>
            <w:noWrap w:val="0"/>
            <w:vAlign w:val="top"/>
          </w:tcPr>
          <w:p w14:paraId="5714C177">
            <w:pPr>
              <w:tabs>
                <w:tab w:val="left" w:pos="2145"/>
              </w:tabs>
              <w:spacing w:beforeLines="0" w:afterLines="0" w:line="360" w:lineRule="auto"/>
              <w:ind w:left="0" w:firstLine="0"/>
              <w:jc w:val="center"/>
              <w:rPr>
                <w:rFonts w:hint="default" w:ascii="Times New Roman" w:hAnsi="Times New Roman" w:cs="Times New Roman"/>
                <w:i/>
                <w:color w:val="auto"/>
                <w:sz w:val="18"/>
                <w:szCs w:val="18"/>
                <w:lang w:val="en-US"/>
              </w:rPr>
            </w:pPr>
            <w:r>
              <w:rPr>
                <w:rFonts w:hint="default" w:ascii="Times New Roman" w:hAnsi="Times New Roman" w:eastAsia="SimSun" w:cs="Times New Roman"/>
                <w:sz w:val="18"/>
                <w:szCs w:val="18"/>
              </w:rPr>
              <w:t>0.1 mm</w:t>
            </w:r>
          </w:p>
        </w:tc>
        <w:tc>
          <w:tcPr>
            <w:tcW w:w="912" w:type="dxa"/>
            <w:tcBorders>
              <w:tl2br w:val="nil"/>
              <w:tr2bl w:val="nil"/>
            </w:tcBorders>
            <w:noWrap w:val="0"/>
            <w:vAlign w:val="top"/>
          </w:tcPr>
          <w:p w14:paraId="54C16F26">
            <w:pPr>
              <w:tabs>
                <w:tab w:val="left" w:pos="2145"/>
              </w:tabs>
              <w:spacing w:beforeLines="0" w:afterLines="0" w:line="360" w:lineRule="auto"/>
              <w:ind w:left="0" w:firstLine="0"/>
              <w:jc w:val="center"/>
              <w:rPr>
                <w:rFonts w:hint="default" w:ascii="Times New Roman" w:hAnsi="Times New Roman" w:cs="Times New Roman"/>
                <w:i/>
                <w:color w:val="auto"/>
                <w:sz w:val="18"/>
                <w:szCs w:val="18"/>
                <w:lang w:val="en-US"/>
              </w:rPr>
            </w:pPr>
            <w:r>
              <w:rPr>
                <w:rFonts w:hint="default" w:ascii="Times New Roman" w:hAnsi="Times New Roman" w:eastAsia="SimSun" w:cs="Times New Roman"/>
                <w:sz w:val="18"/>
                <w:szCs w:val="18"/>
              </w:rPr>
              <w:t>0.1 mm</w:t>
            </w:r>
          </w:p>
        </w:tc>
      </w:tr>
      <w:tr w14:paraId="61B85A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1" w:hRule="atLeast"/>
        </w:trPr>
        <w:tc>
          <w:tcPr>
            <w:tcW w:w="1106" w:type="dxa"/>
            <w:tcBorders>
              <w:tl2br w:val="nil"/>
              <w:tr2bl w:val="nil"/>
            </w:tcBorders>
            <w:noWrap w:val="0"/>
            <w:vAlign w:val="top"/>
          </w:tcPr>
          <w:p w14:paraId="39DFD01F">
            <w:pPr>
              <w:widowControl w:val="0"/>
              <w:tabs>
                <w:tab w:val="left" w:pos="2145"/>
              </w:tabs>
              <w:spacing w:beforeLines="0" w:afterLines="0" w:line="360" w:lineRule="auto"/>
              <w:ind w:left="0" w:firstLine="0"/>
              <w:rPr>
                <w:rFonts w:hint="default" w:ascii="Times New Roman" w:hAnsi="Times New Roman" w:cs="Times New Roman"/>
                <w:i/>
                <w:color w:val="auto"/>
                <w:sz w:val="18"/>
                <w:szCs w:val="18"/>
                <w:lang w:val="en-US"/>
              </w:rPr>
            </w:pPr>
            <w:r>
              <w:rPr>
                <w:rFonts w:hint="default" w:ascii="Times New Roman" w:hAnsi="Times New Roman" w:cs="Times New Roman"/>
                <w:b/>
                <w:color w:val="auto"/>
                <w:sz w:val="18"/>
                <w:szCs w:val="18"/>
                <w:lang w:val="en-US"/>
              </w:rPr>
              <w:t>Mesh Type</w:t>
            </w:r>
          </w:p>
        </w:tc>
        <w:tc>
          <w:tcPr>
            <w:tcW w:w="809" w:type="dxa"/>
            <w:tcBorders>
              <w:tl2br w:val="nil"/>
              <w:tr2bl w:val="nil"/>
            </w:tcBorders>
            <w:noWrap w:val="0"/>
            <w:vAlign w:val="top"/>
          </w:tcPr>
          <w:p w14:paraId="12B7BFA7">
            <w:pPr>
              <w:spacing w:beforeLines="0" w:afterLines="0" w:line="360" w:lineRule="auto"/>
              <w:ind w:left="0" w:firstLine="0"/>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Quad/tri</w:t>
            </w:r>
          </w:p>
        </w:tc>
        <w:tc>
          <w:tcPr>
            <w:tcW w:w="972" w:type="dxa"/>
            <w:tcBorders>
              <w:tl2br w:val="nil"/>
              <w:tr2bl w:val="nil"/>
            </w:tcBorders>
            <w:noWrap w:val="0"/>
            <w:vAlign w:val="top"/>
          </w:tcPr>
          <w:p w14:paraId="1A2B0934">
            <w:pPr>
              <w:spacing w:beforeLines="0" w:afterLines="0" w:line="360" w:lineRule="auto"/>
              <w:ind w:left="0" w:firstLine="0"/>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Quad/tri</w:t>
            </w:r>
          </w:p>
        </w:tc>
        <w:tc>
          <w:tcPr>
            <w:tcW w:w="912" w:type="dxa"/>
            <w:tcBorders>
              <w:tl2br w:val="nil"/>
              <w:tr2bl w:val="nil"/>
            </w:tcBorders>
            <w:noWrap w:val="0"/>
            <w:vAlign w:val="top"/>
          </w:tcPr>
          <w:p w14:paraId="644668B0">
            <w:pPr>
              <w:spacing w:beforeLines="0" w:afterLines="0" w:line="360" w:lineRule="auto"/>
              <w:ind w:left="0" w:firstLine="0"/>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Quad/tri</w:t>
            </w:r>
          </w:p>
        </w:tc>
      </w:tr>
    </w:tbl>
    <w:p w14:paraId="1B2BBD49">
      <w:pPr>
        <w:pStyle w:val="7"/>
        <w:keepNext w:val="0"/>
        <w:keepLines w:val="0"/>
        <w:widowControl/>
        <w:suppressLineNumbers w:val="0"/>
        <w:jc w:val="both"/>
        <w:rPr>
          <w:rFonts w:hint="default" w:ascii="Times New Roman" w:hAnsi="Times New Roman" w:eastAsia="SimSun" w:cs="Times New Roman"/>
          <w:b w:val="0"/>
          <w:bCs w:val="0"/>
          <w:kern w:val="0"/>
          <w:sz w:val="18"/>
          <w:szCs w:val="18"/>
          <w:lang w:val="en-US" w:eastAsia="zh-CN" w:bidi="ar"/>
        </w:rPr>
      </w:pPr>
      <w:r>
        <w:rPr>
          <w:rFonts w:hint="default" w:ascii="Times New Roman" w:hAnsi="Times New Roman" w:eastAsia="SimSun" w:cs="Times New Roman"/>
          <w:b w:val="0"/>
          <w:bCs w:val="0"/>
          <w:kern w:val="0"/>
          <w:sz w:val="18"/>
          <w:szCs w:val="18"/>
          <w:lang w:val="en-US" w:eastAsia="zh-CN" w:bidi="ar"/>
        </w:rPr>
        <w:t>The mesh density varied according to the geometry and complexity of each actuator configuration. Vertical models contained more elements and nodes than horizontal models due to their more complex structure and loading conditions.</w:t>
      </w:r>
    </w:p>
    <w:p w14:paraId="0D1558BC">
      <w:pPr>
        <w:pStyle w:val="7"/>
        <w:keepNext w:val="0"/>
        <w:keepLines w:val="0"/>
        <w:widowControl/>
        <w:suppressLineNumbers w:val="0"/>
        <w:jc w:val="both"/>
        <w:rPr>
          <w:rFonts w:hint="default" w:ascii="Times New Roman" w:hAnsi="Times New Roman" w:eastAsia="SimSun" w:cs="Times New Roman"/>
          <w:b w:val="0"/>
          <w:bCs w:val="0"/>
          <w:kern w:val="0"/>
          <w:sz w:val="18"/>
          <w:szCs w:val="18"/>
          <w:lang w:val="en-US" w:eastAsia="zh-CN" w:bidi="ar"/>
        </w:rPr>
      </w:pPr>
      <w:r>
        <w:rPr>
          <w:rFonts w:hint="default" w:ascii="Times New Roman" w:hAnsi="Times New Roman" w:eastAsia="SimSun" w:cs="Times New Roman"/>
          <w:b w:val="0"/>
          <w:bCs w:val="0"/>
          <w:kern w:val="0"/>
          <w:sz w:val="18"/>
          <w:szCs w:val="18"/>
          <w:lang w:val="en-US" w:eastAsia="zh-CN" w:bidi="ar"/>
        </w:rPr>
        <w:t>A fine mesh size of 1.0×10</w:t>
      </w:r>
      <w:r>
        <w:rPr>
          <w:rFonts w:hint="default" w:ascii="Times New Roman" w:hAnsi="Times New Roman" w:eastAsia="SimSun" w:cs="Times New Roman"/>
          <w:b w:val="0"/>
          <w:bCs w:val="0"/>
          <w:kern w:val="0"/>
          <w:sz w:val="18"/>
          <w:szCs w:val="18"/>
          <w:vertAlign w:val="superscript"/>
          <w:lang w:val="en-US" w:eastAsia="zh-CN" w:bidi="ar"/>
        </w:rPr>
        <w:t>−4</w:t>
      </w:r>
      <w:r>
        <w:rPr>
          <w:rFonts w:hint="default" w:cs="Times New Roman"/>
          <w:b w:val="0"/>
          <w:bCs w:val="0"/>
          <w:kern w:val="0"/>
          <w:sz w:val="18"/>
          <w:szCs w:val="18"/>
          <w:vertAlign w:val="superscript"/>
          <w:lang w:val="en-US" w:eastAsia="zh-CN" w:bidi="ar"/>
        </w:rPr>
        <w:t xml:space="preserve"> </w:t>
      </w:r>
      <w:r>
        <w:rPr>
          <w:rFonts w:hint="default" w:ascii="Times New Roman" w:hAnsi="Times New Roman" w:eastAsia="SimSun" w:cs="Times New Roman"/>
          <w:b w:val="0"/>
          <w:bCs w:val="0"/>
          <w:kern w:val="0"/>
          <w:sz w:val="18"/>
          <w:szCs w:val="18"/>
          <w:lang w:val="en-US" w:eastAsia="zh-CN" w:bidi="ar"/>
        </w:rPr>
        <w:t>m was applied to most models to accurately capture stress concentration and deformation behavior, while the Cu–Al–Ni horizontal model used a slightly modified mesh size because of geometric and meshing constraints. A hybrid Quad/Tri mesh was employed to balance meshing flexibility and computational efficiency. Mesh quality verification and refinement confirmed solution convergence, as further increases in mesh density produced no significant changes in the simulation results.</w:t>
      </w:r>
    </w:p>
    <w:p w14:paraId="22DB3A6E">
      <w:pPr>
        <w:pStyle w:val="7"/>
        <w:keepNext w:val="0"/>
        <w:keepLines w:val="0"/>
        <w:widowControl/>
        <w:suppressLineNumbers w:val="0"/>
        <w:jc w:val="both"/>
        <w:rPr>
          <w:rFonts w:hint="default" w:ascii="Times New Roman" w:hAnsi="Times New Roman" w:eastAsia="SimSun" w:cs="Times New Roman"/>
          <w:b w:val="0"/>
          <w:bCs w:val="0"/>
          <w:kern w:val="0"/>
          <w:sz w:val="18"/>
          <w:szCs w:val="18"/>
          <w:lang w:val="en-US" w:eastAsia="zh-CN" w:bidi="ar"/>
        </w:rPr>
      </w:pPr>
      <w:r>
        <w:rPr>
          <w:rFonts w:hint="default" w:ascii="Times New Roman" w:hAnsi="Times New Roman" w:eastAsia="SimSun" w:cs="Times New Roman"/>
          <w:b w:val="0"/>
          <w:bCs w:val="0"/>
          <w:kern w:val="0"/>
          <w:sz w:val="18"/>
          <w:szCs w:val="18"/>
          <w:lang w:val="en-US" w:eastAsia="zh-CN" w:bidi="ar"/>
        </w:rPr>
        <w:t>Finite Element Analysis (FEA) was conducted using ANSYS 2024 R1 under controlled thermal loading conditions from ambient room temperature (31°C)</w:t>
      </w:r>
      <w:r>
        <w:rPr>
          <w:rFonts w:hint="default" w:cs="Times New Roman"/>
          <w:b w:val="0"/>
          <w:bCs w:val="0"/>
          <w:kern w:val="0"/>
          <w:sz w:val="18"/>
          <w:szCs w:val="18"/>
          <w:lang w:val="en-US" w:eastAsia="zh-CN" w:bidi="ar"/>
        </w:rPr>
        <w:t>[17]</w:t>
      </w:r>
      <w:r>
        <w:rPr>
          <w:rFonts w:hint="default" w:ascii="Times New Roman" w:hAnsi="Times New Roman" w:eastAsia="SimSun" w:cs="Times New Roman"/>
          <w:b w:val="0"/>
          <w:bCs w:val="0"/>
          <w:kern w:val="0"/>
          <w:sz w:val="18"/>
          <w:szCs w:val="18"/>
          <w:lang w:val="en-US" w:eastAsia="zh-CN" w:bidi="ar"/>
        </w:rPr>
        <w:t>, the highest recorded ambient heat condition in the Philippines (42°C)</w:t>
      </w:r>
      <w:r>
        <w:rPr>
          <w:rFonts w:hint="default" w:cs="Times New Roman"/>
          <w:b w:val="0"/>
          <w:bCs w:val="0"/>
          <w:kern w:val="0"/>
          <w:sz w:val="18"/>
          <w:szCs w:val="18"/>
          <w:lang w:val="en-US" w:eastAsia="zh-CN" w:bidi="ar"/>
        </w:rPr>
        <w:t>[18]</w:t>
      </w:r>
      <w:r>
        <w:rPr>
          <w:rFonts w:hint="default" w:ascii="Times New Roman" w:hAnsi="Times New Roman" w:eastAsia="SimSun" w:cs="Times New Roman"/>
          <w:b w:val="0"/>
          <w:bCs w:val="0"/>
          <w:kern w:val="0"/>
          <w:sz w:val="18"/>
          <w:szCs w:val="18"/>
          <w:lang w:val="en-US" w:eastAsia="zh-CN" w:bidi="ar"/>
        </w:rPr>
        <w:t>, and high-hazard fire exposure temperature (149°C), up to approximately 191°C</w:t>
      </w:r>
      <w:r>
        <w:rPr>
          <w:rFonts w:hint="default" w:cs="Times New Roman"/>
          <w:b w:val="0"/>
          <w:bCs w:val="0"/>
          <w:kern w:val="0"/>
          <w:sz w:val="18"/>
          <w:szCs w:val="18"/>
          <w:lang w:val="en-US" w:eastAsia="zh-CN" w:bidi="ar"/>
        </w:rPr>
        <w:t xml:space="preserve"> [19]</w:t>
      </w:r>
      <w:r>
        <w:rPr>
          <w:rFonts w:hint="default" w:ascii="Times New Roman" w:hAnsi="Times New Roman" w:eastAsia="SimSun" w:cs="Times New Roman"/>
          <w:b w:val="0"/>
          <w:bCs w:val="0"/>
          <w:kern w:val="0"/>
          <w:sz w:val="18"/>
          <w:szCs w:val="18"/>
          <w:lang w:val="en-US" w:eastAsia="zh-CN" w:bidi="ar"/>
        </w:rPr>
        <w:t>, with a fixed simulation time of 10 seconds to evaluate activation response time and an applied internal pressure of 10 psi to simulate operating conditions</w:t>
      </w:r>
      <w:r>
        <w:rPr>
          <w:rFonts w:hint="default" w:cs="Times New Roman"/>
          <w:b w:val="0"/>
          <w:bCs w:val="0"/>
          <w:kern w:val="0"/>
          <w:sz w:val="18"/>
          <w:szCs w:val="18"/>
          <w:lang w:val="en-US" w:eastAsia="zh-CN" w:bidi="ar"/>
        </w:rPr>
        <w:t>[19]</w:t>
      </w:r>
      <w:r>
        <w:rPr>
          <w:rFonts w:hint="default" w:ascii="Times New Roman" w:hAnsi="Times New Roman" w:eastAsia="SimSun" w:cs="Times New Roman"/>
          <w:b w:val="0"/>
          <w:bCs w:val="0"/>
          <w:kern w:val="0"/>
          <w:sz w:val="18"/>
          <w:szCs w:val="18"/>
          <w:lang w:val="en-US" w:eastAsia="zh-CN" w:bidi="ar"/>
        </w:rPr>
        <w:t>. These temperature conditions were incorporated to determine the thermal behavior and activation response of the Shape Memory Alloy (SMA) materials under normal, extreme ambient, and fire hazard environments.</w:t>
      </w:r>
    </w:p>
    <w:p w14:paraId="4F104C32">
      <w:pPr>
        <w:pStyle w:val="7"/>
        <w:keepNext w:val="0"/>
        <w:keepLines w:val="0"/>
        <w:widowControl/>
        <w:suppressLineNumbers w:val="0"/>
        <w:jc w:val="both"/>
        <w:rPr>
          <w:rFonts w:hint="default" w:ascii="Times New Roman" w:hAnsi="Times New Roman" w:eastAsia="SimSun" w:cs="Times New Roman"/>
          <w:b w:val="0"/>
          <w:bCs w:val="0"/>
          <w:i/>
          <w:iCs/>
          <w:kern w:val="0"/>
          <w:sz w:val="18"/>
          <w:szCs w:val="18"/>
          <w:rtl w:val="0"/>
          <w:lang w:val="en-US" w:eastAsia="zh-CN" w:bidi="ar"/>
        </w:rPr>
      </w:pPr>
      <w:r>
        <w:rPr>
          <w:rFonts w:hint="default" w:ascii="Times New Roman" w:hAnsi="Times New Roman" w:eastAsia="SimSun" w:cs="Times New Roman"/>
          <w:b w:val="0"/>
          <w:bCs w:val="0"/>
          <w:kern w:val="0"/>
          <w:sz w:val="18"/>
          <w:szCs w:val="18"/>
          <w:lang w:val="en-US" w:eastAsia="zh-CN" w:bidi="ar"/>
        </w:rPr>
        <w:t>The model was evaluated in terms of displacement, stress distribution, recoverable strain, and thermal activation behavior, with identical geometry and boundary conditions applied across all cases to ensure consistent comparison. The results were validated using theoretical calculations based on spring mechanics and strength of materials, including shear stress, deflection, equivalent stress, and factor of safety. Finally, the SMA materials and configurations were assessed in terms of activation temperature, actuation displacement, recovery force, fatigue behavior, and structural stability, with consideration of National Fire Protection Association standards under NFPA 13 and the Fire Code of the Philippines (RA 9514) to determine the most suitable SMA-based actuator for fire sprinkler applications.</w:t>
      </w:r>
    </w:p>
    <w:p w14:paraId="07812076">
      <w:pPr>
        <w:ind w:left="0" w:leftChars="0" w:firstLine="0" w:firstLineChars="0"/>
        <w:jc w:val="both"/>
        <w:rPr>
          <w:rFonts w:hint="default" w:ascii="Times New Roman" w:hAnsi="Times New Roman" w:cs="Times New Roman"/>
          <w:i w:val="0"/>
          <w:color w:val="auto"/>
          <w:sz w:val="18"/>
          <w:szCs w:val="18"/>
          <w:rtl w:val="0"/>
          <w:lang w:val="en-US"/>
        </w:rPr>
      </w:pPr>
      <w:r>
        <w:rPr>
          <w:rFonts w:hint="default" w:ascii="Times New Roman" w:hAnsi="Times New Roman" w:cs="Times New Roman"/>
          <w:b/>
          <w:bCs/>
          <w:i/>
          <w:iCs/>
          <w:color w:val="auto"/>
          <w:sz w:val="18"/>
          <w:szCs w:val="18"/>
          <w:rtl w:val="0"/>
          <w:lang w:val="en-US"/>
        </w:rPr>
        <w:t>Comparative Evaluation of SMA Materials</w:t>
      </w:r>
      <w:r>
        <w:rPr>
          <w:rFonts w:hint="default" w:ascii="Times New Roman" w:hAnsi="Times New Roman" w:cs="Times New Roman"/>
          <w:b/>
          <w:bCs/>
          <w:i w:val="0"/>
          <w:color w:val="auto"/>
          <w:sz w:val="18"/>
          <w:szCs w:val="18"/>
          <w:rtl w:val="0"/>
          <w:lang w:val="en-US"/>
        </w:rPr>
        <w:t xml:space="preserve">: </w:t>
      </w:r>
      <w:r>
        <w:rPr>
          <w:rFonts w:hint="default" w:ascii="Times New Roman" w:hAnsi="Times New Roman" w:cs="Times New Roman"/>
          <w:i w:val="0"/>
          <w:color w:val="auto"/>
          <w:sz w:val="18"/>
          <w:szCs w:val="18"/>
          <w:rtl w:val="0"/>
          <w:lang w:val="en-US"/>
        </w:rPr>
        <w:t>The SMA materials and actuator configurations were comparatively analyzed based on activation response time, activation temperature, displacement behavior, stress distribution, thermal recovery capability, fatigue resistance, and structural stability. The results obtained from theoretical calculations and FEA simulations were compared to determine the most suitable SMA material for reusable fire sprinkler applications.</w:t>
      </w:r>
    </w:p>
    <w:p w14:paraId="135708BE">
      <w:pPr>
        <w:ind w:left="0" w:leftChars="0" w:firstLine="0" w:firstLineChars="0"/>
        <w:jc w:val="both"/>
        <w:rPr>
          <w:rFonts w:hint="default" w:ascii="Times New Roman" w:hAnsi="Times New Roman" w:cs="Times New Roman"/>
          <w:i w:val="0"/>
          <w:color w:val="auto"/>
          <w:sz w:val="18"/>
          <w:szCs w:val="18"/>
          <w:rtl w:val="0"/>
          <w:lang w:val="en-US"/>
        </w:rPr>
      </w:pPr>
    </w:p>
    <w:p w14:paraId="3415AC98">
      <w:pPr>
        <w:ind w:left="0" w:leftChars="0" w:firstLine="0" w:firstLineChars="0"/>
        <w:jc w:val="both"/>
        <w:rPr>
          <w:rFonts w:hint="default" w:ascii="Times New Roman" w:hAnsi="Times New Roman" w:cs="Times New Roman"/>
          <w:i w:val="0"/>
          <w:color w:val="auto"/>
          <w:sz w:val="18"/>
          <w:szCs w:val="18"/>
          <w:rtl w:val="0"/>
          <w:lang w:val="en-US"/>
        </w:rPr>
      </w:pPr>
      <w:r>
        <w:rPr>
          <w:rFonts w:hint="default" w:ascii="Times New Roman" w:hAnsi="Times New Roman" w:cs="Times New Roman"/>
          <w:b/>
          <w:bCs/>
          <w:i/>
          <w:iCs/>
          <w:color w:val="auto"/>
          <w:sz w:val="18"/>
          <w:szCs w:val="18"/>
          <w:rtl w:val="0"/>
          <w:lang w:val="en-US"/>
        </w:rPr>
        <w:t>Standards and Design Considerations:</w:t>
      </w:r>
      <w:r>
        <w:rPr>
          <w:rFonts w:hint="default" w:ascii="Times New Roman" w:hAnsi="Times New Roman" w:cs="Times New Roman"/>
          <w:i w:val="0"/>
          <w:color w:val="auto"/>
          <w:sz w:val="18"/>
          <w:szCs w:val="18"/>
          <w:rtl w:val="0"/>
          <w:lang w:val="en-US"/>
        </w:rPr>
        <w:t>The proposed SMA-based fire sprinkler mechanism was evaluated with consideration to the requirements of NFPA 13: Standard for the Installation of Sprinkler Systems and the Fire Code of the Philippines (Republic Act No. 9514). These standards were considered to ensure the suitability, reliability, and operational effectiveness of the proposed mechanism for fire protection applications.</w:t>
      </w:r>
    </w:p>
    <w:p w14:paraId="7F86D056">
      <w:pPr>
        <w:ind w:left="0" w:leftChars="0" w:firstLine="0" w:firstLineChars="0"/>
        <w:jc w:val="center"/>
        <w:rPr>
          <w:rFonts w:hint="default" w:ascii="Times New Roman" w:hAnsi="Times New Roman" w:cs="Times New Roman"/>
          <w:b w:val="0"/>
          <w:bCs w:val="0"/>
          <w:i w:val="0"/>
          <w:color w:val="auto"/>
          <w:sz w:val="18"/>
          <w:szCs w:val="18"/>
          <w:rtl w:val="0"/>
          <w:lang w:val="en-US"/>
        </w:rPr>
      </w:pPr>
    </w:p>
    <w:p w14:paraId="1486F661">
      <w:pPr>
        <w:numPr>
          <w:ilvl w:val="0"/>
          <w:numId w:val="1"/>
        </w:numPr>
        <w:ind w:left="0" w:leftChars="0" w:firstLine="90" w:firstLineChars="50"/>
        <w:jc w:val="center"/>
        <w:rPr>
          <w:rFonts w:hint="default" w:ascii="Times New Roman" w:hAnsi="Times New Roman" w:eastAsia="SimSun" w:cs="Times New Roman"/>
          <w:b w:val="0"/>
          <w:bCs w:val="0"/>
          <w:sz w:val="18"/>
          <w:szCs w:val="18"/>
        </w:rPr>
      </w:pPr>
      <w:r>
        <w:rPr>
          <w:rFonts w:hint="default" w:ascii="Times New Roman" w:hAnsi="Times New Roman" w:cs="Times New Roman"/>
          <w:b w:val="0"/>
          <w:bCs w:val="0"/>
          <w:i w:val="0"/>
          <w:color w:val="auto"/>
          <w:sz w:val="18"/>
          <w:szCs w:val="18"/>
          <w:rtl w:val="0"/>
          <w:lang w:val="en-US"/>
        </w:rPr>
        <w:t>RESULTS</w:t>
      </w:r>
    </w:p>
    <w:p w14:paraId="390F9BEA">
      <w:pPr>
        <w:numPr>
          <w:ilvl w:val="0"/>
          <w:numId w:val="0"/>
        </w:numPr>
        <w:spacing w:after="5" w:line="249" w:lineRule="auto"/>
        <w:jc w:val="both"/>
        <w:rPr>
          <w:rFonts w:hint="default" w:ascii="Times New Roman" w:hAnsi="Times New Roman" w:cs="Times New Roman"/>
          <w:b w:val="0"/>
          <w:bCs w:val="0"/>
          <w:i w:val="0"/>
          <w:iCs w:val="0"/>
          <w:color w:val="auto"/>
          <w:sz w:val="18"/>
          <w:szCs w:val="18"/>
          <w:rtl w:val="0"/>
          <w:lang w:val="en-US"/>
        </w:rPr>
      </w:pPr>
      <w:r>
        <w:rPr>
          <w:rFonts w:hint="default" w:ascii="Times New Roman" w:hAnsi="Times New Roman" w:cs="Times New Roman"/>
          <w:b w:val="0"/>
          <w:bCs w:val="0"/>
          <w:i w:val="0"/>
          <w:iCs w:val="0"/>
          <w:color w:val="auto"/>
          <w:sz w:val="18"/>
          <w:szCs w:val="18"/>
          <w:rtl w:val="0"/>
          <w:lang w:val="en-US"/>
        </w:rPr>
        <w:t>Theoretical Vs. Simulation Results.To evaluate the agreement between the theoretical calculations and ANSYS simulation results, the percent difference was calculated using:</w:t>
      </w:r>
    </w:p>
    <w:p w14:paraId="31147A59">
      <w:pPr>
        <w:numPr>
          <w:ilvl w:val="0"/>
          <w:numId w:val="0"/>
        </w:numPr>
        <w:spacing w:after="5" w:line="249" w:lineRule="auto"/>
        <w:jc w:val="both"/>
        <w:rPr>
          <w:rFonts w:hint="default" w:ascii="Times New Roman" w:hAnsi="Times New Roman" w:cs="Times New Roman"/>
          <w:b w:val="0"/>
          <w:bCs w:val="0"/>
          <w:i w:val="0"/>
          <w:iCs w:val="0"/>
          <w:color w:val="auto"/>
          <w:sz w:val="18"/>
          <w:szCs w:val="18"/>
          <w:rtl w:val="0"/>
          <w:lang w:val="en-US"/>
        </w:rPr>
      </w:pPr>
    </w:p>
    <w:p w14:paraId="19711D98">
      <w:pPr>
        <w:numPr>
          <w:ilvl w:val="0"/>
          <w:numId w:val="0"/>
        </w:numPr>
        <w:spacing w:after="5" w:line="249" w:lineRule="auto"/>
        <w:jc w:val="both"/>
        <w:rPr>
          <w:rFonts w:hint="default" w:hAnsi="Times New Roman" w:cs="Times New Roman"/>
          <w:b w:val="0"/>
          <w:bCs w:val="0"/>
          <w:i w:val="0"/>
          <w:iCs w:val="0"/>
          <w:color w:val="auto"/>
          <w:sz w:val="18"/>
          <w:szCs w:val="18"/>
          <w:rtl w:val="0"/>
          <w:lang w:val="en-US"/>
        </w:rPr>
      </w:pPr>
      <m:oMathPara>
        <m:oMath>
          <m:r>
            <m:rPr>
              <m:nor/>
              <m:sty m:val="p"/>
            </m:rPr>
            <w:rPr>
              <w:rFonts w:hint="default" w:ascii="Times New Roman" w:hAnsi="Times New Roman" w:cs="Times New Roman"/>
              <w:b w:val="0"/>
              <w:bCs w:val="0"/>
              <w:i w:val="0"/>
              <w:iCs w:val="0"/>
              <w:color w:val="auto"/>
              <w:sz w:val="18"/>
              <w:szCs w:val="18"/>
              <w:rtl w:val="0"/>
              <w:lang w:val="en-US"/>
            </w:rPr>
            <m:t>Percent (%) Difference=</m:t>
          </m:r>
          <m:f>
            <m:fPr>
              <m:ctrlPr>
                <w:rPr>
                  <w:rFonts w:hint="default" w:ascii="Times New Roman" w:hAnsi="Times New Roman" w:cs="Times New Roman"/>
                  <w:b w:val="0"/>
                  <w:bCs w:val="0"/>
                  <w:i w:val="0"/>
                  <w:iCs w:val="0"/>
                  <w:color w:val="auto"/>
                  <w:sz w:val="18"/>
                  <w:szCs w:val="18"/>
                  <w:rtl w:val="0"/>
                  <w:lang w:val="en-US"/>
                </w:rPr>
              </m:ctrlPr>
            </m:fPr>
            <m:num>
              <m:r>
                <m:rPr>
                  <m:nor/>
                  <m:sty m:val="p"/>
                </m:rPr>
                <w:rPr>
                  <w:rFonts w:hint="default" w:ascii="Times New Roman" w:hAnsi="Times New Roman" w:cs="Times New Roman"/>
                  <w:b w:val="0"/>
                  <w:bCs w:val="0"/>
                  <w:i w:val="0"/>
                  <w:iCs w:val="0"/>
                  <w:color w:val="auto"/>
                  <w:sz w:val="18"/>
                  <w:szCs w:val="18"/>
                  <w:rtl w:val="0"/>
                  <w:lang w:val="en-US"/>
                </w:rPr>
                <m:t>Theoretical Values - Simulation Results</m:t>
              </m:r>
              <m:ctrlPr>
                <w:rPr>
                  <w:rFonts w:hint="default" w:ascii="Times New Roman" w:hAnsi="Times New Roman" w:cs="Times New Roman"/>
                  <w:b w:val="0"/>
                  <w:bCs w:val="0"/>
                  <w:i w:val="0"/>
                  <w:iCs w:val="0"/>
                  <w:color w:val="auto"/>
                  <w:sz w:val="18"/>
                  <w:szCs w:val="18"/>
                  <w:rtl w:val="0"/>
                  <w:lang w:val="en-US"/>
                </w:rPr>
              </m:ctrlPr>
            </m:num>
            <m:den>
              <m:r>
                <m:rPr>
                  <m:nor/>
                  <m:sty m:val="p"/>
                </m:rPr>
                <w:rPr>
                  <w:rFonts w:hint="default" w:ascii="Times New Roman" w:hAnsi="Times New Roman" w:cs="Times New Roman"/>
                  <w:b w:val="0"/>
                  <w:bCs w:val="0"/>
                  <w:i w:val="0"/>
                  <w:iCs w:val="0"/>
                  <w:color w:val="auto"/>
                  <w:sz w:val="18"/>
                  <w:szCs w:val="18"/>
                  <w:rtl w:val="0"/>
                  <w:lang w:val="en-US"/>
                </w:rPr>
                <m:t>Theoretical Value</m:t>
              </m:r>
              <m:ctrlPr>
                <w:rPr>
                  <w:rFonts w:hint="default" w:ascii="Times New Roman" w:hAnsi="Times New Roman" w:cs="Times New Roman"/>
                  <w:b w:val="0"/>
                  <w:bCs w:val="0"/>
                  <w:i w:val="0"/>
                  <w:iCs w:val="0"/>
                  <w:color w:val="auto"/>
                  <w:sz w:val="18"/>
                  <w:szCs w:val="18"/>
                  <w:rtl w:val="0"/>
                  <w:lang w:val="en-US"/>
                </w:rPr>
              </m:ctrlPr>
            </m:den>
          </m:f>
        </m:oMath>
      </m:oMathPara>
    </w:p>
    <w:p w14:paraId="3047B60D">
      <w:pPr>
        <w:numPr>
          <w:ilvl w:val="0"/>
          <w:numId w:val="0"/>
        </w:numPr>
        <w:spacing w:after="5" w:line="249" w:lineRule="auto"/>
        <w:jc w:val="both"/>
        <w:rPr>
          <w:rFonts w:hint="default" w:hAnsi="Times New Roman" w:cs="Times New Roman"/>
          <w:b w:val="0"/>
          <w:bCs w:val="0"/>
          <w:i w:val="0"/>
          <w:iCs w:val="0"/>
          <w:color w:val="auto"/>
          <w:sz w:val="18"/>
          <w:szCs w:val="18"/>
          <w:rtl w:val="0"/>
          <w:lang w:val="en-US"/>
        </w:rPr>
      </w:pPr>
    </w:p>
    <w:p w14:paraId="7BC21C76">
      <w:pPr>
        <w:numPr>
          <w:ilvl w:val="0"/>
          <w:numId w:val="0"/>
        </w:numPr>
        <w:spacing w:after="5" w:line="249" w:lineRule="auto"/>
        <w:jc w:val="both"/>
        <w:rPr>
          <w:rFonts w:hint="default" w:hAnsi="Times New Roman" w:cs="Times New Roman"/>
          <w:b w:val="0"/>
          <w:bCs w:val="0"/>
          <w:i w:val="0"/>
          <w:iCs w:val="0"/>
          <w:color w:val="auto"/>
          <w:sz w:val="18"/>
          <w:szCs w:val="18"/>
          <w:rtl w:val="0"/>
          <w:lang w:val="en-US"/>
        </w:rPr>
      </w:pPr>
    </w:p>
    <w:p w14:paraId="7990EBCD">
      <w:pPr>
        <w:numPr>
          <w:ilvl w:val="0"/>
          <w:numId w:val="0"/>
        </w:numPr>
        <w:spacing w:after="5" w:line="249" w:lineRule="auto"/>
        <w:jc w:val="both"/>
        <w:rPr>
          <w:rFonts w:hint="default" w:ascii="Times New Roman" w:hAnsi="Times New Roman" w:eastAsia="SimSun" w:cs="Times New Roman"/>
          <w:b/>
          <w:bCs/>
          <w:i/>
          <w:iCs/>
          <w:sz w:val="18"/>
          <w:szCs w:val="18"/>
          <w:lang w:val="en-US"/>
        </w:rPr>
      </w:pPr>
      <w:r>
        <w:rPr>
          <w:rFonts w:hint="default" w:ascii="Times New Roman" w:hAnsi="Times New Roman" w:cs="Times New Roman"/>
          <w:b w:val="0"/>
          <w:bCs w:val="0"/>
          <w:i w:val="0"/>
          <w:iCs w:val="0"/>
          <w:color w:val="auto"/>
          <w:sz w:val="18"/>
          <w:szCs w:val="18"/>
          <w:rtl w:val="0"/>
          <w:lang w:val="en-US"/>
        </w:rPr>
        <w:t>The comparison shows a strong correlation between the theoretical and simulated results for both horizontal and vertical actuator designs. Parameters such as deformation, stress, and generated force exhibited only minimal variation. All computed percent differences were less than 5%, validating the accuracy and reliability of the ANSYS Finite Element Analysis (FEA) model. Slight variations are attributed to differences between ideal theoretical assumptions and the realistic conditions considered in the simulation, including mesh discretization, boundary conditions, and stress concentrations.</w:t>
      </w:r>
    </w:p>
    <w:p w14:paraId="3CBFD563">
      <w:pPr>
        <w:numPr>
          <w:ilvl w:val="0"/>
          <w:numId w:val="0"/>
        </w:numPr>
        <w:ind w:leftChars="50"/>
        <w:jc w:val="both"/>
        <w:rPr>
          <w:rFonts w:hint="default" w:ascii="Times New Roman" w:hAnsi="Times New Roman" w:eastAsia="SimSun" w:cs="Times New Roman"/>
          <w:b/>
          <w:bCs/>
          <w:sz w:val="18"/>
          <w:szCs w:val="18"/>
        </w:rPr>
      </w:pPr>
    </w:p>
    <w:p w14:paraId="200D6572">
      <w:pPr>
        <w:ind w:left="0" w:leftChars="0" w:firstLine="0" w:firstLineChars="0"/>
        <w:jc w:val="both"/>
        <w:rPr>
          <w:rFonts w:hint="default" w:ascii="Times New Roman" w:hAnsi="Times New Roman" w:eastAsia="SimSun" w:cs="Times New Roman"/>
          <w:b w:val="0"/>
          <w:bCs w:val="0"/>
          <w:sz w:val="18"/>
          <w:szCs w:val="18"/>
          <w:rtl w:val="0"/>
          <w:lang w:val="en-US"/>
        </w:rPr>
      </w:pPr>
      <w:r>
        <w:rPr>
          <w:rFonts w:hint="default" w:ascii="Times New Roman" w:hAnsi="Times New Roman" w:eastAsia="SimSun" w:cs="Times New Roman"/>
          <w:b/>
          <w:bCs/>
          <w:i/>
          <w:iCs/>
          <w:sz w:val="18"/>
          <w:szCs w:val="18"/>
          <w:rtl w:val="0"/>
          <w:lang w:val="en-US"/>
        </w:rPr>
        <w:t xml:space="preserve">Activation Response Time of SMA. </w:t>
      </w:r>
      <w:r>
        <w:rPr>
          <w:rFonts w:hint="default" w:ascii="Times New Roman" w:hAnsi="Times New Roman" w:eastAsia="SimSun" w:cs="Times New Roman"/>
          <w:b w:val="0"/>
          <w:bCs w:val="0"/>
          <w:i w:val="0"/>
          <w:iCs w:val="0"/>
          <w:sz w:val="18"/>
          <w:szCs w:val="18"/>
          <w:rtl w:val="0"/>
          <w:lang w:val="en-US"/>
        </w:rPr>
        <w:t>Figure 7 show</w:t>
      </w:r>
      <w:r>
        <w:rPr>
          <w:rFonts w:hint="default" w:ascii="Times New Roman" w:hAnsi="Times New Roman" w:eastAsia="SimSun" w:cs="Times New Roman"/>
          <w:b/>
          <w:bCs/>
          <w:i w:val="0"/>
          <w:iCs w:val="0"/>
          <w:sz w:val="18"/>
          <w:szCs w:val="18"/>
          <w:rtl w:val="0"/>
          <w:lang w:val="en-US"/>
        </w:rPr>
        <w:t xml:space="preserve"> </w:t>
      </w:r>
      <w:r>
        <w:rPr>
          <w:rFonts w:hint="default" w:ascii="Times New Roman" w:hAnsi="Times New Roman" w:eastAsia="SimSun" w:cs="Times New Roman"/>
          <w:b w:val="0"/>
          <w:bCs w:val="0"/>
          <w:i w:val="0"/>
          <w:iCs w:val="0"/>
          <w:sz w:val="18"/>
          <w:szCs w:val="18"/>
          <w:rtl w:val="0"/>
          <w:lang w:val="en-US"/>
        </w:rPr>
        <w:t>that NiTi showed the fastest activation resp</w:t>
      </w:r>
      <w:r>
        <w:rPr>
          <w:rFonts w:hint="default" w:ascii="Times New Roman" w:hAnsi="Times New Roman" w:eastAsia="SimSun" w:cs="Times New Roman"/>
          <w:b w:val="0"/>
          <w:bCs w:val="0"/>
          <w:sz w:val="18"/>
          <w:szCs w:val="18"/>
          <w:rtl w:val="0"/>
          <w:lang w:val="en-US"/>
        </w:rPr>
        <w:t>onse, reaching 2.41 mm deflection in 4.667 s at 68 °C. NiTiNb activated more slowly at 6.53 s and 120 °C, indicating better thermal stability. CuAlNi failed to reach the required activation deflection, resulting in an undetermined response time. Overall, NiTi exhibited the best activation performance among the tested SMA materials.</w:t>
      </w:r>
    </w:p>
    <w:p w14:paraId="66A415BB">
      <w:pPr>
        <w:ind w:left="0" w:leftChars="0" w:firstLine="0" w:firstLineChars="0"/>
        <w:jc w:val="both"/>
        <w:rPr>
          <w:rFonts w:hint="default" w:ascii="Times New Roman" w:hAnsi="Times New Roman" w:eastAsia="SimSun" w:cs="Times New Roman"/>
          <w:b w:val="0"/>
          <w:bCs w:val="0"/>
          <w:sz w:val="18"/>
          <w:szCs w:val="18"/>
          <w:rtl w:val="0"/>
          <w:lang w:val="en-US"/>
        </w:rPr>
      </w:pPr>
      <w:r>
        <w:rPr>
          <w:rFonts w:hint="default" w:ascii="Times New Roman" w:hAnsi="Times New Roman" w:eastAsia="SimSun" w:cs="Times New Roman"/>
          <w:b w:val="0"/>
          <w:bCs w:val="0"/>
          <w:sz w:val="18"/>
          <w:szCs w:val="18"/>
          <w:rtl w:val="0"/>
          <w:lang w:val="en-US"/>
        </w:rPr>
        <w:drawing>
          <wp:inline distT="0" distB="0" distL="114300" distR="114300">
            <wp:extent cx="2607310" cy="1738630"/>
            <wp:effectExtent l="12700" t="12700" r="27940" b="20320"/>
            <wp:docPr id="7" name="Picture 7" descr="STRES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RESS (3)"/>
                    <pic:cNvPicPr>
                      <a:picLocks noChangeAspect="1"/>
                    </pic:cNvPicPr>
                  </pic:nvPicPr>
                  <pic:blipFill>
                    <a:blip r:embed="rId11"/>
                    <a:stretch>
                      <a:fillRect/>
                    </a:stretch>
                  </pic:blipFill>
                  <pic:spPr>
                    <a:xfrm>
                      <a:off x="0" y="0"/>
                      <a:ext cx="2607310" cy="1738630"/>
                    </a:xfrm>
                    <a:prstGeom prst="rect">
                      <a:avLst/>
                    </a:prstGeom>
                    <a:ln w="12700">
                      <a:solidFill>
                        <a:schemeClr val="tx1"/>
                      </a:solidFill>
                    </a:ln>
                  </pic:spPr>
                </pic:pic>
              </a:graphicData>
            </a:graphic>
          </wp:inline>
        </w:drawing>
      </w:r>
    </w:p>
    <w:p w14:paraId="7B6123C3">
      <w:pPr>
        <w:ind w:left="0" w:leftChars="0" w:firstLine="0" w:firstLineChars="0"/>
        <w:jc w:val="both"/>
        <w:rPr>
          <w:rFonts w:hint="default" w:ascii="Times New Roman" w:hAnsi="Times New Roman" w:eastAsia="SimSun" w:cs="Times New Roman"/>
          <w:b w:val="0"/>
          <w:bCs w:val="0"/>
          <w:sz w:val="18"/>
          <w:szCs w:val="18"/>
          <w:rtl w:val="0"/>
          <w:lang w:val="en-US"/>
        </w:rPr>
      </w:pPr>
      <w:r>
        <w:rPr>
          <w:rFonts w:hint="default" w:ascii="Times New Roman" w:hAnsi="Times New Roman" w:eastAsia="SimSun" w:cs="Times New Roman"/>
          <w:b/>
          <w:bCs/>
          <w:sz w:val="18"/>
          <w:szCs w:val="18"/>
          <w:rtl w:val="0"/>
          <w:lang w:val="en-US"/>
        </w:rPr>
        <w:t xml:space="preserve">Figure 6. </w:t>
      </w:r>
      <w:r>
        <w:rPr>
          <w:rFonts w:hint="default" w:ascii="Times New Roman" w:hAnsi="Times New Roman" w:eastAsia="SimSun" w:cs="Times New Roman"/>
          <w:b w:val="0"/>
          <w:bCs w:val="0"/>
          <w:sz w:val="18"/>
          <w:szCs w:val="18"/>
          <w:rtl w:val="0"/>
          <w:lang w:val="en-US"/>
        </w:rPr>
        <w:t>Activation Response Time of SMA Analysis Performance</w:t>
      </w:r>
    </w:p>
    <w:p w14:paraId="4E816D29">
      <w:pPr>
        <w:ind w:left="0" w:leftChars="0" w:firstLine="0" w:firstLineChars="0"/>
        <w:jc w:val="both"/>
        <w:rPr>
          <w:rFonts w:hint="default" w:ascii="Times New Roman" w:hAnsi="Times New Roman" w:eastAsia="SimSun" w:cs="Times New Roman"/>
          <w:b w:val="0"/>
          <w:bCs w:val="0"/>
          <w:sz w:val="18"/>
          <w:szCs w:val="18"/>
          <w:rtl w:val="0"/>
          <w:lang w:val="en-US"/>
        </w:rPr>
      </w:pPr>
    </w:p>
    <w:p w14:paraId="65F94DC1">
      <w:pPr>
        <w:ind w:left="0" w:leftChars="0" w:firstLine="0" w:firstLineChars="0"/>
        <w:jc w:val="both"/>
        <w:rPr>
          <w:rFonts w:hint="default" w:ascii="Times New Roman" w:hAnsi="Times New Roman" w:eastAsia="SimSun" w:cs="Times New Roman"/>
          <w:b/>
          <w:bCs/>
          <w:i/>
          <w:iCs/>
          <w:sz w:val="18"/>
          <w:szCs w:val="18"/>
          <w:rtl w:val="0"/>
          <w:lang w:val="en-US"/>
        </w:rPr>
      </w:pPr>
    </w:p>
    <w:p w14:paraId="1CA781BB">
      <w:pPr>
        <w:ind w:left="0" w:leftChars="0" w:firstLine="0" w:firstLineChars="0"/>
        <w:jc w:val="both"/>
        <w:rPr>
          <w:rFonts w:hint="default" w:ascii="Times New Roman" w:hAnsi="Times New Roman" w:eastAsia="SimSun" w:cs="Times New Roman"/>
          <w:b w:val="0"/>
          <w:bCs w:val="0"/>
          <w:i w:val="0"/>
          <w:iCs w:val="0"/>
          <w:sz w:val="18"/>
          <w:szCs w:val="18"/>
          <w:rtl w:val="0"/>
          <w:lang w:val="en-US"/>
        </w:rPr>
      </w:pPr>
      <w:r>
        <w:rPr>
          <w:rFonts w:hint="default" w:ascii="Times New Roman" w:hAnsi="Times New Roman" w:eastAsia="SimSun" w:cs="Times New Roman"/>
          <w:b/>
          <w:bCs/>
          <w:i/>
          <w:iCs/>
          <w:sz w:val="18"/>
          <w:szCs w:val="18"/>
          <w:rtl w:val="0"/>
          <w:lang w:val="en-US"/>
        </w:rPr>
        <w:t>Life Cycle Performance of SMA.</w:t>
      </w:r>
      <w:r>
        <w:rPr>
          <w:rFonts w:hint="default" w:ascii="Times New Roman" w:hAnsi="Times New Roman" w:eastAsia="SimSun" w:cs="Times New Roman"/>
          <w:b w:val="0"/>
          <w:bCs w:val="0"/>
          <w:i w:val="0"/>
          <w:iCs w:val="0"/>
          <w:sz w:val="18"/>
          <w:szCs w:val="18"/>
          <w:rtl w:val="0"/>
          <w:lang w:val="en-US"/>
        </w:rPr>
        <w:t>The life cycle performance was determined using the S–N (Stress–Number of Cycles) curve obtained from ANSYS fatigue analysis. The S–N curve relates the applied stress level to the number of cycles the material can withstand before failure. Based on the simulated stress results, CuAlNi exhibited the highest life cycle performance with 1.0×10</w:t>
      </w:r>
      <w:r>
        <w:rPr>
          <w:rFonts w:hint="default" w:ascii="Times New Roman" w:hAnsi="Times New Roman" w:eastAsia="SimSun" w:cs="Times New Roman"/>
          <w:b w:val="0"/>
          <w:bCs w:val="0"/>
          <w:i w:val="0"/>
          <w:iCs w:val="0"/>
          <w:sz w:val="18"/>
          <w:szCs w:val="18"/>
          <w:vertAlign w:val="superscript"/>
          <w:rtl w:val="0"/>
          <w:lang w:val="en-US"/>
        </w:rPr>
        <w:t>9</w:t>
      </w:r>
      <w:r>
        <w:rPr>
          <w:rFonts w:hint="default" w:ascii="Times New Roman" w:hAnsi="Times New Roman" w:eastAsia="SimSun" w:cs="Times New Roman"/>
          <w:b w:val="0"/>
          <w:bCs w:val="0"/>
          <w:i w:val="0"/>
          <w:iCs w:val="0"/>
          <w:sz w:val="18"/>
          <w:szCs w:val="18"/>
          <w:rtl w:val="0"/>
          <w:lang w:val="en-US"/>
        </w:rPr>
        <w:t xml:space="preserve"> cycles, indicating superior durability under repeated thermal loading. In comparison, both NiTi and NiTiNb demonstrated life cycles of 1.0×10</w:t>
      </w:r>
      <w:r>
        <w:rPr>
          <w:rFonts w:hint="default" w:ascii="Times New Roman" w:hAnsi="Times New Roman" w:eastAsia="SimSun" w:cs="Times New Roman"/>
          <w:b w:val="0"/>
          <w:bCs w:val="0"/>
          <w:i w:val="0"/>
          <w:iCs w:val="0"/>
          <w:sz w:val="18"/>
          <w:szCs w:val="18"/>
          <w:vertAlign w:val="superscript"/>
          <w:rtl w:val="0"/>
          <w:lang w:val="en-US"/>
        </w:rPr>
        <w:t>7</w:t>
      </w:r>
      <w:r>
        <w:rPr>
          <w:rFonts w:hint="default" w:ascii="Times New Roman" w:hAnsi="Times New Roman" w:eastAsia="SimSun" w:cs="Times New Roman"/>
          <w:b w:val="0"/>
          <w:bCs w:val="0"/>
          <w:i w:val="0"/>
          <w:iCs w:val="0"/>
          <w:sz w:val="18"/>
          <w:szCs w:val="18"/>
          <w:rtl w:val="0"/>
          <w:lang w:val="en-US"/>
        </w:rPr>
        <w:t xml:space="preserve"> cycles, showing high fatigue resistance and stable cyclic behavior. Although CuAlNi had the greatest durability, NiTi and NiTiNb provided a more balanced performance due to their faster activation response and reliable actuation capability.</w:t>
      </w:r>
    </w:p>
    <w:p w14:paraId="68465C28">
      <w:pPr>
        <w:ind w:left="0" w:leftChars="0" w:firstLine="0" w:firstLineChars="0"/>
        <w:jc w:val="both"/>
        <w:rPr>
          <w:rFonts w:hint="default" w:ascii="Times New Roman" w:hAnsi="Times New Roman" w:eastAsia="SimSun" w:cs="Times New Roman"/>
          <w:b w:val="0"/>
          <w:bCs w:val="0"/>
          <w:sz w:val="18"/>
          <w:szCs w:val="18"/>
          <w:rtl w:val="0"/>
          <w:lang w:val="en-US"/>
        </w:rPr>
      </w:pPr>
    </w:p>
    <w:p w14:paraId="641B6E39">
      <w:pPr>
        <w:ind w:left="0" w:leftChars="0" w:firstLine="0" w:firstLineChars="0"/>
        <w:jc w:val="both"/>
        <w:rPr>
          <w:rFonts w:hint="default" w:ascii="Times New Roman" w:hAnsi="Times New Roman" w:eastAsia="SimSun" w:cs="Times New Roman"/>
          <w:b w:val="0"/>
          <w:bCs w:val="0"/>
          <w:sz w:val="18"/>
          <w:szCs w:val="18"/>
          <w:rtl w:val="0"/>
          <w:lang w:val="en-US"/>
        </w:rPr>
      </w:pPr>
      <w:r>
        <w:rPr>
          <w:rFonts w:hint="default" w:ascii="Arial" w:hAnsi="Arial" w:cs="Arial"/>
          <w:b/>
          <w:bCs/>
          <w:color w:val="auto"/>
          <w:sz w:val="18"/>
          <w:szCs w:val="18"/>
          <w:rtl w:val="0"/>
          <w:lang w:val="en-US"/>
        </w:rPr>
        <w:drawing>
          <wp:inline distT="0" distB="0" distL="114300" distR="114300">
            <wp:extent cx="2563495" cy="1707515"/>
            <wp:effectExtent l="12700" t="12700" r="14605" b="13335"/>
            <wp:docPr id="171" name="Picture 171" descr="STRE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STRESS (1)"/>
                    <pic:cNvPicPr>
                      <a:picLocks noChangeAspect="1"/>
                    </pic:cNvPicPr>
                  </pic:nvPicPr>
                  <pic:blipFill>
                    <a:blip r:embed="rId12"/>
                    <a:stretch>
                      <a:fillRect/>
                    </a:stretch>
                  </pic:blipFill>
                  <pic:spPr>
                    <a:xfrm>
                      <a:off x="0" y="0"/>
                      <a:ext cx="2563495" cy="1707515"/>
                    </a:xfrm>
                    <a:prstGeom prst="rect">
                      <a:avLst/>
                    </a:prstGeom>
                    <a:ln w="12700">
                      <a:solidFill>
                        <a:schemeClr val="tx1"/>
                      </a:solidFill>
                    </a:ln>
                  </pic:spPr>
                </pic:pic>
              </a:graphicData>
            </a:graphic>
          </wp:inline>
        </w:drawing>
      </w:r>
    </w:p>
    <w:p w14:paraId="5ECFEFAC">
      <w:pPr>
        <w:ind w:left="0" w:leftChars="0" w:firstLine="0" w:firstLineChars="0"/>
        <w:jc w:val="both"/>
        <w:rPr>
          <w:rFonts w:hint="default" w:ascii="Times New Roman" w:hAnsi="Times New Roman" w:eastAsia="SimSun" w:cs="Times New Roman"/>
          <w:b w:val="0"/>
          <w:bCs w:val="0"/>
          <w:sz w:val="18"/>
          <w:szCs w:val="18"/>
          <w:rtl w:val="0"/>
          <w:lang w:val="en-US"/>
        </w:rPr>
      </w:pPr>
      <w:r>
        <w:rPr>
          <w:rFonts w:hint="default" w:ascii="Times New Roman" w:hAnsi="Times New Roman" w:eastAsia="SimSun" w:cs="Times New Roman"/>
          <w:b/>
          <w:bCs/>
          <w:sz w:val="18"/>
          <w:szCs w:val="18"/>
          <w:rtl w:val="0"/>
          <w:lang w:val="en-US"/>
        </w:rPr>
        <w:t xml:space="preserve">Figure 7. </w:t>
      </w:r>
      <w:r>
        <w:rPr>
          <w:rFonts w:hint="default" w:ascii="Times New Roman" w:hAnsi="Times New Roman" w:eastAsia="SimSun" w:cs="Times New Roman"/>
          <w:b w:val="0"/>
          <w:bCs w:val="0"/>
          <w:sz w:val="18"/>
          <w:szCs w:val="18"/>
          <w:rtl w:val="0"/>
          <w:lang w:val="en-US"/>
        </w:rPr>
        <w:t>Life Cycle Performance of SMA</w:t>
      </w:r>
    </w:p>
    <w:p w14:paraId="4EBBAC17">
      <w:pPr>
        <w:ind w:left="0" w:leftChars="0" w:firstLine="0" w:firstLineChars="0"/>
        <w:jc w:val="both"/>
        <w:rPr>
          <w:rFonts w:hint="default" w:ascii="Times New Roman" w:hAnsi="Times New Roman" w:eastAsia="SimSun" w:cs="Times New Roman"/>
          <w:b w:val="0"/>
          <w:bCs w:val="0"/>
          <w:sz w:val="18"/>
          <w:szCs w:val="18"/>
          <w:rtl w:val="0"/>
          <w:lang w:val="en-US"/>
        </w:rPr>
      </w:pPr>
    </w:p>
    <w:p w14:paraId="189666D9">
      <w:pPr>
        <w:ind w:left="0" w:leftChars="0" w:firstLine="0" w:firstLineChars="0"/>
        <w:jc w:val="both"/>
        <w:rPr>
          <w:rFonts w:hint="default" w:ascii="Times New Roman" w:hAnsi="Times New Roman" w:eastAsia="SimSun" w:cs="Times New Roman"/>
          <w:b w:val="0"/>
          <w:bCs w:val="0"/>
          <w:sz w:val="18"/>
          <w:szCs w:val="18"/>
          <w:rtl w:val="0"/>
          <w:lang w:val="en-US"/>
        </w:rPr>
      </w:pPr>
      <w:r>
        <w:rPr>
          <w:rFonts w:hint="default" w:ascii="Times New Roman" w:hAnsi="Times New Roman" w:eastAsia="SimSun" w:cs="Times New Roman"/>
          <w:b/>
          <w:bCs/>
          <w:i/>
          <w:iCs/>
          <w:sz w:val="18"/>
          <w:szCs w:val="18"/>
          <w:rtl w:val="0"/>
          <w:lang w:val="en-US"/>
        </w:rPr>
        <w:t xml:space="preserve">Equivalent (Von Misses) Stress Analysis of SMA. </w:t>
      </w:r>
      <w:r>
        <w:rPr>
          <w:rFonts w:hint="default" w:ascii="Times New Roman" w:hAnsi="Times New Roman" w:eastAsia="SimSun" w:cs="Times New Roman"/>
          <w:b w:val="0"/>
          <w:bCs w:val="0"/>
          <w:sz w:val="18"/>
          <w:szCs w:val="18"/>
          <w:rtl w:val="0"/>
          <w:lang w:val="en-US"/>
        </w:rPr>
        <w:t>The stress analysis was determined using Finite Element Analysis (FEA) based on the equivalent (von Mises) stress distribution of the SMA actuators under thermal and mechanical loading conditions. Figure 9 shows the results showed that NiTi and NiTiNb exhibited higher stress values of 169.41 MPa and 167.79 MPa, respectively, indicating stronger recovery forces during phase transformation. In contrast, CuAlNi produced the lowest stress value of 54.519 MPa, indicating lower internal mechanical loading and more uniform stress distribution. Despite the differences in stress magnitude, all materials remained within safe structural limits, confirming stable mechanical performance and structural integrity during operation.</w:t>
      </w:r>
    </w:p>
    <w:p w14:paraId="1CB87439">
      <w:pPr>
        <w:ind w:left="0" w:leftChars="0" w:firstLine="0" w:firstLineChars="0"/>
        <w:jc w:val="both"/>
        <w:rPr>
          <w:sz w:val="18"/>
          <w:szCs w:val="18"/>
        </w:rPr>
      </w:pPr>
      <w:r>
        <w:rPr>
          <w:sz w:val="18"/>
          <w:szCs w:val="18"/>
        </w:rPr>
        <w:drawing>
          <wp:inline distT="0" distB="0" distL="114300" distR="114300">
            <wp:extent cx="2496820" cy="1741805"/>
            <wp:effectExtent l="9525" t="9525" r="27305"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3"/>
                    <a:stretch>
                      <a:fillRect/>
                    </a:stretch>
                  </pic:blipFill>
                  <pic:spPr>
                    <a:xfrm>
                      <a:off x="0" y="0"/>
                      <a:ext cx="2496820" cy="1741805"/>
                    </a:xfrm>
                    <a:prstGeom prst="rect">
                      <a:avLst/>
                    </a:prstGeom>
                    <a:noFill/>
                    <a:ln>
                      <a:solidFill>
                        <a:schemeClr val="tx1"/>
                      </a:solidFill>
                    </a:ln>
                  </pic:spPr>
                </pic:pic>
              </a:graphicData>
            </a:graphic>
          </wp:inline>
        </w:drawing>
      </w:r>
    </w:p>
    <w:p w14:paraId="7939196E">
      <w:pPr>
        <w:ind w:left="0" w:leftChars="0" w:firstLine="0" w:firstLineChars="0"/>
        <w:jc w:val="both"/>
        <w:rPr>
          <w:sz w:val="18"/>
          <w:szCs w:val="18"/>
        </w:rPr>
      </w:pPr>
    </w:p>
    <w:p w14:paraId="16188C3D">
      <w:pPr>
        <w:ind w:left="0" w:leftChars="0" w:firstLine="0" w:firstLineChars="0"/>
        <w:jc w:val="both"/>
        <w:rPr>
          <w:rFonts w:hint="default" w:ascii="Times New Roman" w:hAnsi="Times New Roman" w:cs="Times New Roman"/>
          <w:b w:val="0"/>
          <w:bCs w:val="0"/>
          <w:sz w:val="18"/>
          <w:szCs w:val="18"/>
          <w:lang w:val="en-US"/>
        </w:rPr>
      </w:pPr>
      <w:r>
        <w:rPr>
          <w:rFonts w:hint="default" w:ascii="Times New Roman" w:hAnsi="Times New Roman" w:cs="Times New Roman"/>
          <w:b/>
          <w:bCs/>
          <w:sz w:val="18"/>
          <w:szCs w:val="18"/>
          <w:lang w:val="en-US"/>
        </w:rPr>
        <w:t xml:space="preserve">Figure 8. </w:t>
      </w:r>
      <w:r>
        <w:rPr>
          <w:rFonts w:hint="default" w:ascii="Times New Roman" w:hAnsi="Times New Roman" w:cs="Times New Roman"/>
          <w:b w:val="0"/>
          <w:bCs w:val="0"/>
          <w:sz w:val="18"/>
          <w:szCs w:val="18"/>
          <w:lang w:val="en-US"/>
        </w:rPr>
        <w:t>Equivalent (Von Mises) Stress of SMA</w:t>
      </w:r>
    </w:p>
    <w:p w14:paraId="4FE96575">
      <w:pPr>
        <w:ind w:left="0" w:leftChars="0" w:firstLine="0" w:firstLineChars="0"/>
        <w:jc w:val="both"/>
        <w:rPr>
          <w:rFonts w:hint="default" w:ascii="Times New Roman" w:hAnsi="Times New Roman" w:cs="Times New Roman"/>
          <w:b w:val="0"/>
          <w:bCs w:val="0"/>
          <w:sz w:val="18"/>
          <w:szCs w:val="18"/>
          <w:lang w:val="en-US"/>
        </w:rPr>
      </w:pPr>
    </w:p>
    <w:p w14:paraId="21518654">
      <w:pPr>
        <w:ind w:left="0" w:leftChars="0" w:firstLine="0" w:firstLineChars="0"/>
        <w:jc w:val="both"/>
        <w:rPr>
          <w:rFonts w:hint="default" w:ascii="Times New Roman" w:hAnsi="Times New Roman" w:cs="Times New Roman"/>
          <w:b w:val="0"/>
          <w:bCs w:val="0"/>
          <w:i w:val="0"/>
          <w:iCs w:val="0"/>
          <w:sz w:val="18"/>
          <w:szCs w:val="18"/>
          <w:rtl w:val="0"/>
          <w:lang w:val="en-US"/>
        </w:rPr>
      </w:pPr>
      <w:r>
        <w:rPr>
          <w:rFonts w:hint="default" w:ascii="Times New Roman" w:hAnsi="Times New Roman" w:cs="Times New Roman"/>
          <w:b/>
          <w:bCs/>
          <w:i/>
          <w:iCs/>
          <w:sz w:val="18"/>
          <w:szCs w:val="18"/>
          <w:rtl w:val="0"/>
          <w:lang w:val="en-US"/>
        </w:rPr>
        <w:t xml:space="preserve">Temperature Behavior of SMA. </w:t>
      </w:r>
      <w:r>
        <w:rPr>
          <w:rFonts w:hint="default" w:ascii="Times New Roman" w:hAnsi="Times New Roman" w:cs="Times New Roman"/>
          <w:b w:val="0"/>
          <w:bCs w:val="0"/>
          <w:i w:val="0"/>
          <w:iCs w:val="0"/>
          <w:sz w:val="18"/>
          <w:szCs w:val="18"/>
          <w:rtl w:val="0"/>
          <w:lang w:val="en-US"/>
        </w:rPr>
        <w:t>Figure 9 presents the activation temperature behavior and deformation response of the three SMA materials—NiTi, NiTiNb, and Cu–Al–Ni—based on NFPA 13 classification ranges. The results show that all materials exhibit minimal deformation at low temperatures (31 °C and 42 °C), while significant actuation occurs at 149 °C due to phase transformation. NiTi demonstrates the highest deformation 5.1702 mm and aligns with the ordinary temperature range, indicating strong and efficient actuation. NiTiNb shows moderate deformation 4.4404 mm with high-temperature classification behavior, while Cu–Al–Ni exhibits the lowest response 0.64435 mm, indicating weak actuation performance. Overall, the figure highlights that NiTi provides the most effective thermal activation response for SMA-based fire sprinkler applications under NFPA 13</w:t>
      </w:r>
    </w:p>
    <w:p w14:paraId="75761921">
      <w:pPr>
        <w:ind w:left="0" w:leftChars="0" w:firstLine="0" w:firstLineChars="0"/>
        <w:jc w:val="both"/>
        <w:rPr>
          <w:rFonts w:hint="default" w:ascii="Times New Roman" w:hAnsi="Times New Roman" w:cs="Times New Roman"/>
          <w:b w:val="0"/>
          <w:bCs w:val="0"/>
          <w:i w:val="0"/>
          <w:iCs w:val="0"/>
          <w:sz w:val="18"/>
          <w:szCs w:val="18"/>
          <w:rtl w:val="0"/>
          <w:lang w:val="en-US"/>
        </w:rPr>
      </w:pPr>
    </w:p>
    <w:p w14:paraId="0C481290">
      <w:pPr>
        <w:ind w:left="0" w:leftChars="0" w:firstLine="0" w:firstLineChars="0"/>
        <w:jc w:val="both"/>
        <w:rPr>
          <w:sz w:val="18"/>
          <w:szCs w:val="18"/>
        </w:rPr>
      </w:pPr>
      <w:r>
        <w:rPr>
          <w:sz w:val="18"/>
          <w:szCs w:val="18"/>
        </w:rPr>
        <w:drawing>
          <wp:inline distT="0" distB="0" distL="114300" distR="114300">
            <wp:extent cx="2496820" cy="1835785"/>
            <wp:effectExtent l="9525" t="9525" r="2730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a:stretch>
                      <a:fillRect/>
                    </a:stretch>
                  </pic:blipFill>
                  <pic:spPr>
                    <a:xfrm>
                      <a:off x="0" y="0"/>
                      <a:ext cx="2496820" cy="1835785"/>
                    </a:xfrm>
                    <a:prstGeom prst="rect">
                      <a:avLst/>
                    </a:prstGeom>
                    <a:noFill/>
                    <a:ln>
                      <a:solidFill>
                        <a:schemeClr val="tx1"/>
                      </a:solidFill>
                    </a:ln>
                  </pic:spPr>
                </pic:pic>
              </a:graphicData>
            </a:graphic>
          </wp:inline>
        </w:drawing>
      </w:r>
    </w:p>
    <w:p w14:paraId="0B5F7B66">
      <w:pPr>
        <w:keepNext w:val="0"/>
        <w:keepLines w:val="0"/>
        <w:widowControl/>
        <w:suppressLineNumbers w:val="0"/>
        <w:tabs>
          <w:tab w:val="left" w:pos="2145"/>
        </w:tabs>
        <w:spacing w:before="0" w:beforeAutospacing="1" w:after="5" w:afterAutospacing="0" w:line="240" w:lineRule="auto"/>
        <w:ind w:left="0" w:leftChars="0" w:right="0" w:firstLine="0" w:firstLineChars="0"/>
        <w:jc w:val="both"/>
        <w:rPr>
          <w:rFonts w:hint="default" w:ascii="Times New Roman" w:hAnsi="Times New Roman" w:cs="Times New Roman"/>
          <w:b w:val="0"/>
          <w:bCs w:val="0"/>
          <w:sz w:val="18"/>
          <w:szCs w:val="18"/>
        </w:rPr>
      </w:pPr>
      <w:r>
        <w:rPr>
          <w:rFonts w:hint="default" w:ascii="Times New Roman" w:hAnsi="Times New Roman" w:eastAsia="Arial" w:cs="Times New Roman"/>
          <w:b/>
          <w:bCs/>
          <w:kern w:val="0"/>
          <w:sz w:val="18"/>
          <w:szCs w:val="18"/>
          <w:lang w:val="en-US" w:eastAsia="zh-CN" w:bidi="ar"/>
        </w:rPr>
        <w:t xml:space="preserve">Figure </w:t>
      </w:r>
      <w:r>
        <w:rPr>
          <w:rFonts w:hint="default" w:ascii="Times New Roman" w:hAnsi="Times New Roman" w:cs="Times New Roman"/>
          <w:b/>
          <w:bCs/>
          <w:kern w:val="0"/>
          <w:sz w:val="18"/>
          <w:szCs w:val="18"/>
          <w:lang w:val="en-US" w:eastAsia="zh-CN" w:bidi="ar"/>
        </w:rPr>
        <w:t>9</w:t>
      </w:r>
      <w:r>
        <w:rPr>
          <w:rFonts w:hint="default" w:ascii="Times New Roman" w:hAnsi="Times New Roman" w:eastAsia="Arial" w:cs="Times New Roman"/>
          <w:b/>
          <w:bCs/>
          <w:kern w:val="0"/>
          <w:sz w:val="18"/>
          <w:szCs w:val="18"/>
          <w:lang w:val="en-US" w:eastAsia="zh-CN" w:bidi="ar"/>
        </w:rPr>
        <w:t xml:space="preserve">. </w:t>
      </w:r>
      <w:r>
        <w:rPr>
          <w:rFonts w:hint="default" w:ascii="Times New Roman" w:hAnsi="Times New Roman" w:eastAsia="Arial" w:cs="Times New Roman"/>
          <w:b w:val="0"/>
          <w:bCs w:val="0"/>
          <w:kern w:val="0"/>
          <w:sz w:val="18"/>
          <w:szCs w:val="18"/>
          <w:lang w:val="en-US" w:eastAsia="zh-CN" w:bidi="ar"/>
        </w:rPr>
        <w:t>Activation Temperature, NFPA 13 Classification Range, and Deformation at 149°C</w:t>
      </w:r>
    </w:p>
    <w:p w14:paraId="1AE96520">
      <w:pPr>
        <w:ind w:left="0" w:leftChars="0" w:firstLine="0" w:firstLineChars="0"/>
        <w:jc w:val="both"/>
        <w:rPr>
          <w:rFonts w:hint="default"/>
          <w:sz w:val="18"/>
          <w:szCs w:val="18"/>
          <w:rtl w:val="0"/>
          <w:lang w:val="en-US"/>
        </w:rPr>
      </w:pPr>
    </w:p>
    <w:p w14:paraId="346E1E54">
      <w:pPr>
        <w:ind w:left="0" w:leftChars="0" w:firstLine="0" w:firstLineChars="0"/>
        <w:jc w:val="both"/>
        <w:rPr>
          <w:rFonts w:hint="default" w:ascii="Times New Roman" w:hAnsi="Times New Roman" w:cs="Times New Roman"/>
          <w:b w:val="0"/>
          <w:bCs w:val="0"/>
          <w:i w:val="0"/>
          <w:iCs w:val="0"/>
          <w:sz w:val="18"/>
          <w:szCs w:val="18"/>
          <w:rtl w:val="0"/>
          <w:lang w:val="en-US"/>
        </w:rPr>
      </w:pPr>
      <w:r>
        <w:rPr>
          <w:rFonts w:hint="default" w:ascii="Times New Roman" w:hAnsi="Times New Roman" w:cs="Times New Roman"/>
          <w:b/>
          <w:bCs/>
          <w:i/>
          <w:iCs/>
          <w:sz w:val="18"/>
          <w:szCs w:val="18"/>
          <w:rtl w:val="0"/>
          <w:lang w:val="en-US"/>
        </w:rPr>
        <w:t>Total Generated Force of Vertical and Horizontal SMA.</w:t>
      </w:r>
      <w:r>
        <w:rPr>
          <w:rFonts w:hint="default" w:ascii="Times New Roman" w:hAnsi="Times New Roman" w:cs="Times New Roman"/>
          <w:b w:val="0"/>
          <w:bCs w:val="0"/>
          <w:i w:val="0"/>
          <w:iCs w:val="0"/>
          <w:sz w:val="18"/>
          <w:szCs w:val="18"/>
          <w:rtl w:val="0"/>
          <w:lang w:val="en-US"/>
        </w:rPr>
        <w:t>The simulation results in figure 10 showed that both vertical and horizontal configurations produced comparable generated force and total deformation responses among the tested SMA materials. For generated force, Cu–Al–Ni exhibited the highest force output in both configurations, producing 0.87195 N in the vertical configuration and 0.8711 N in the horizontal configuration. Meanwhile, Nitinol and NiTiNb generated lower but nearly identical force values ranging from 0.375 N to 0.377 N. In terms of total deformation, Nitinol demonstrated the highest deformation response with 5.1702 mm in the vertical configuration and 5.1600 mm in the horizontal configuration. However, the excessive deformation caused the Nitinol sprinkler mechanism to bend under thermal loading conditions, which may affect the structural stability and performance of the fire sprinkler mechanism. NiTiNb produced moderate deformation values of 4.4404 mm and 4.5437 mm, while Cu–Al–Ni showed the lowest deformation with 0.64435 mm and 0.81848 mm. Overall, the results indicate that Cu–Al–Ni generated the highest force output, while Nitinol exhibited the greatest deformation but experienced bending behavior that could negatively affect sprinkler performance.</w:t>
      </w:r>
    </w:p>
    <w:p w14:paraId="3D404B11">
      <w:pPr>
        <w:ind w:left="0" w:leftChars="0" w:firstLine="0" w:firstLineChars="0"/>
        <w:jc w:val="both"/>
        <w:rPr>
          <w:rFonts w:hint="default" w:ascii="Times New Roman" w:hAnsi="Times New Roman" w:cs="Times New Roman"/>
          <w:b w:val="0"/>
          <w:bCs w:val="0"/>
          <w:i w:val="0"/>
          <w:iCs w:val="0"/>
          <w:sz w:val="18"/>
          <w:szCs w:val="18"/>
          <w:rtl w:val="0"/>
          <w:lang w:val="en-US"/>
        </w:rPr>
      </w:pPr>
    </w:p>
    <w:p w14:paraId="5A5FC5B6">
      <w:pPr>
        <w:ind w:left="0" w:leftChars="0" w:firstLine="0" w:firstLineChars="0"/>
        <w:jc w:val="both"/>
        <w:rPr>
          <w:rFonts w:hint="default" w:ascii="Times New Roman" w:hAnsi="Times New Roman" w:cs="Times New Roman"/>
          <w:b w:val="0"/>
          <w:bCs w:val="0"/>
          <w:i w:val="0"/>
          <w:iCs w:val="0"/>
          <w:sz w:val="18"/>
          <w:szCs w:val="18"/>
          <w:rtl w:val="0"/>
          <w:lang w:val="en-US"/>
        </w:rPr>
      </w:pPr>
      <w:r>
        <w:rPr>
          <w:rFonts w:hint="default" w:ascii="Times New Roman" w:hAnsi="Times New Roman" w:cs="Times New Roman"/>
          <w:b w:val="0"/>
          <w:bCs w:val="0"/>
          <w:i w:val="0"/>
          <w:iCs w:val="0"/>
          <w:sz w:val="18"/>
          <w:szCs w:val="18"/>
          <w:rtl w:val="0"/>
          <w:lang w:val="en-US"/>
        </w:rPr>
        <w:drawing>
          <wp:inline distT="0" distB="0" distL="114300" distR="114300">
            <wp:extent cx="2501900" cy="1969135"/>
            <wp:effectExtent l="0" t="0" r="12700" b="12065"/>
            <wp:docPr id="16" name="Picture 16" descr="STRES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RESS (4)"/>
                    <pic:cNvPicPr>
                      <a:picLocks noChangeAspect="1"/>
                    </pic:cNvPicPr>
                  </pic:nvPicPr>
                  <pic:blipFill>
                    <a:blip r:embed="rId15"/>
                    <a:stretch>
                      <a:fillRect/>
                    </a:stretch>
                  </pic:blipFill>
                  <pic:spPr>
                    <a:xfrm>
                      <a:off x="0" y="0"/>
                      <a:ext cx="2501900" cy="1969135"/>
                    </a:xfrm>
                    <a:prstGeom prst="rect">
                      <a:avLst/>
                    </a:prstGeom>
                  </pic:spPr>
                </pic:pic>
              </a:graphicData>
            </a:graphic>
          </wp:inline>
        </w:drawing>
      </w:r>
    </w:p>
    <w:p w14:paraId="09507975">
      <w:pPr>
        <w:ind w:left="0" w:leftChars="0" w:firstLine="0" w:firstLineChars="0"/>
        <w:jc w:val="both"/>
        <w:rPr>
          <w:rFonts w:hint="default" w:ascii="Times New Roman" w:hAnsi="Times New Roman" w:cs="Times New Roman"/>
          <w:b w:val="0"/>
          <w:bCs w:val="0"/>
          <w:i w:val="0"/>
          <w:iCs w:val="0"/>
          <w:sz w:val="18"/>
          <w:szCs w:val="18"/>
          <w:rtl w:val="0"/>
          <w:lang w:val="en-US"/>
        </w:rPr>
      </w:pPr>
      <w:r>
        <w:rPr>
          <w:rFonts w:hint="default" w:ascii="Times New Roman" w:hAnsi="Times New Roman" w:cs="Times New Roman"/>
          <w:b/>
          <w:bCs/>
          <w:i w:val="0"/>
          <w:iCs w:val="0"/>
          <w:sz w:val="18"/>
          <w:szCs w:val="18"/>
          <w:rtl w:val="0"/>
          <w:lang w:val="en-US"/>
        </w:rPr>
        <w:t>Figure 10.</w:t>
      </w:r>
      <w:r>
        <w:rPr>
          <w:rFonts w:hint="default" w:ascii="Times New Roman" w:hAnsi="Times New Roman" w:cs="Times New Roman"/>
          <w:b w:val="0"/>
          <w:bCs w:val="0"/>
          <w:i w:val="0"/>
          <w:iCs w:val="0"/>
          <w:sz w:val="18"/>
          <w:szCs w:val="18"/>
          <w:rtl w:val="0"/>
          <w:lang w:val="en-US"/>
        </w:rPr>
        <w:t xml:space="preserve"> Generated Force of Vertical and Horizontal SMA</w:t>
      </w:r>
    </w:p>
    <w:p w14:paraId="2EB4FFF0">
      <w:pPr>
        <w:ind w:left="0" w:leftChars="0" w:firstLine="0" w:firstLineChars="0"/>
        <w:jc w:val="both"/>
        <w:rPr>
          <w:rFonts w:hint="default" w:ascii="Times New Roman" w:hAnsi="Times New Roman" w:cs="Times New Roman"/>
          <w:b w:val="0"/>
          <w:bCs w:val="0"/>
          <w:i w:val="0"/>
          <w:iCs w:val="0"/>
          <w:sz w:val="18"/>
          <w:szCs w:val="18"/>
          <w:rtl w:val="0"/>
          <w:lang w:val="en-US"/>
        </w:rPr>
      </w:pPr>
    </w:p>
    <w:p w14:paraId="22A22297">
      <w:pPr>
        <w:ind w:left="0" w:leftChars="0" w:firstLine="0" w:firstLineChars="0"/>
        <w:jc w:val="both"/>
        <w:rPr>
          <w:rFonts w:hint="default" w:ascii="Times New Roman" w:hAnsi="Times New Roman" w:cs="Times New Roman"/>
          <w:b/>
          <w:bCs/>
          <w:i/>
          <w:iCs/>
          <w:sz w:val="18"/>
          <w:szCs w:val="18"/>
          <w:rtl w:val="0"/>
          <w:lang w:val="en-US"/>
        </w:rPr>
      </w:pPr>
      <w:r>
        <w:rPr>
          <w:rFonts w:hint="default" w:ascii="Times New Roman" w:hAnsi="Times New Roman" w:cs="Times New Roman"/>
          <w:b/>
          <w:bCs/>
          <w:i/>
          <w:iCs/>
          <w:sz w:val="18"/>
          <w:szCs w:val="18"/>
          <w:rtl w:val="0"/>
          <w:lang w:val="en-US"/>
        </w:rPr>
        <w:t>Life Cycle Performance for Vertical and Horizontal SMA.</w:t>
      </w:r>
    </w:p>
    <w:p w14:paraId="6018BFF2">
      <w:pPr>
        <w:ind w:left="0" w:leftChars="0" w:firstLine="0" w:firstLineChars="0"/>
        <w:jc w:val="both"/>
        <w:rPr>
          <w:rFonts w:hint="default" w:ascii="Times New Roman" w:hAnsi="Times New Roman" w:cs="Times New Roman"/>
          <w:b/>
          <w:bCs/>
          <w:i/>
          <w:iCs/>
          <w:sz w:val="18"/>
          <w:szCs w:val="18"/>
          <w:rtl w:val="0"/>
          <w:lang w:val="en-US"/>
        </w:rPr>
      </w:pPr>
    </w:p>
    <w:p w14:paraId="71630DA6">
      <w:pPr>
        <w:ind w:left="0" w:leftChars="0" w:firstLine="0" w:firstLineChars="0"/>
        <w:jc w:val="both"/>
        <w:rPr>
          <w:rFonts w:hint="default" w:ascii="Times New Roman" w:hAnsi="Times New Roman" w:cs="Times New Roman"/>
          <w:b w:val="0"/>
          <w:bCs w:val="0"/>
          <w:i w:val="0"/>
          <w:iCs w:val="0"/>
          <w:sz w:val="18"/>
          <w:szCs w:val="18"/>
          <w:rtl w:val="0"/>
          <w:lang w:val="en-US"/>
        </w:rPr>
      </w:pPr>
      <w:r>
        <w:rPr>
          <w:rFonts w:hint="default" w:ascii="Times New Roman" w:hAnsi="Times New Roman" w:cs="Times New Roman"/>
          <w:b/>
          <w:bCs/>
          <w:i w:val="0"/>
          <w:iCs w:val="0"/>
          <w:sz w:val="18"/>
          <w:szCs w:val="18"/>
          <w:rtl w:val="0"/>
          <w:lang w:val="en-US"/>
        </w:rPr>
        <w:t xml:space="preserve">Table 5. </w:t>
      </w:r>
      <w:r>
        <w:rPr>
          <w:rFonts w:hint="default" w:ascii="Times New Roman" w:hAnsi="Times New Roman" w:cs="Times New Roman"/>
          <w:b w:val="0"/>
          <w:bCs w:val="0"/>
          <w:i w:val="0"/>
          <w:iCs w:val="0"/>
          <w:sz w:val="18"/>
          <w:szCs w:val="18"/>
          <w:rtl w:val="0"/>
          <w:lang w:val="en-US"/>
        </w:rPr>
        <w:t>Life Cycle Performance of Vertical Configuration SMA</w:t>
      </w:r>
    </w:p>
    <w:tbl>
      <w:tblPr>
        <w:tblStyle w:val="8"/>
        <w:tblW w:w="3899" w:type="dxa"/>
        <w:tblInd w:w="150" w:type="dxa"/>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248"/>
        <w:gridCol w:w="732"/>
        <w:gridCol w:w="856"/>
        <w:gridCol w:w="1063"/>
      </w:tblGrid>
      <w:tr w14:paraId="6B0D4A7E">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74" w:hRule="atLeast"/>
        </w:trPr>
        <w:tc>
          <w:tcPr>
            <w:tcW w:w="1248" w:type="dxa"/>
            <w:tcBorders>
              <w:tl2br w:val="nil"/>
              <w:tr2bl w:val="nil"/>
            </w:tcBorders>
            <w:shd w:val="clear" w:color="auto" w:fill="auto"/>
            <w:vAlign w:val="top"/>
          </w:tcPr>
          <w:p w14:paraId="44C431F8">
            <w:pPr>
              <w:keepNext w:val="0"/>
              <w:keepLines w:val="0"/>
              <w:widowControl w:val="0"/>
              <w:suppressLineNumbers w:val="0"/>
              <w:tabs>
                <w:tab w:val="left" w:pos="2145"/>
              </w:tabs>
              <w:spacing w:before="0" w:beforeAutospacing="0" w:after="5" w:afterAutospacing="0" w:line="360" w:lineRule="auto"/>
              <w:ind w:left="0" w:leftChars="0" w:right="0" w:rightChars="0" w:firstLine="0" w:firstLineChars="0"/>
              <w:jc w:val="both"/>
              <w:rPr>
                <w:rFonts w:hint="default" w:ascii="Times New Roman" w:hAnsi="Times New Roman" w:cs="Times New Roman"/>
                <w:b/>
                <w:bCs/>
                <w:i w:val="0"/>
                <w:iCs w:val="0"/>
                <w:sz w:val="18"/>
                <w:szCs w:val="18"/>
              </w:rPr>
            </w:pPr>
            <w:r>
              <w:rPr>
                <w:rFonts w:hint="default" w:ascii="Times New Roman" w:hAnsi="Times New Roman" w:eastAsia="Arial" w:cs="Times New Roman"/>
                <w:b/>
                <w:bCs/>
                <w:i w:val="0"/>
                <w:iCs w:val="0"/>
                <w:kern w:val="0"/>
                <w:sz w:val="18"/>
                <w:szCs w:val="18"/>
                <w:lang w:val="en-US" w:eastAsia="zh-CN" w:bidi="ar"/>
              </w:rPr>
              <w:t>Configuration</w:t>
            </w:r>
          </w:p>
        </w:tc>
        <w:tc>
          <w:tcPr>
            <w:tcW w:w="2651" w:type="dxa"/>
            <w:gridSpan w:val="3"/>
            <w:tcBorders>
              <w:tl2br w:val="nil"/>
              <w:tr2bl w:val="nil"/>
            </w:tcBorders>
            <w:shd w:val="clear" w:color="auto" w:fill="auto"/>
            <w:vAlign w:val="top"/>
          </w:tcPr>
          <w:p w14:paraId="64A4CEA3">
            <w:pPr>
              <w:keepNext w:val="0"/>
              <w:keepLines w:val="0"/>
              <w:widowControl/>
              <w:suppressLineNumbers w:val="0"/>
              <w:tabs>
                <w:tab w:val="left" w:pos="2145"/>
              </w:tabs>
              <w:spacing w:before="0" w:beforeAutospacing="0" w:after="5" w:afterAutospacing="0" w:line="360" w:lineRule="auto"/>
              <w:ind w:left="0" w:leftChars="0" w:right="0" w:firstLine="0" w:firstLineChars="0"/>
              <w:jc w:val="center"/>
              <w:rPr>
                <w:rFonts w:hint="default" w:ascii="Times New Roman" w:hAnsi="Times New Roman" w:cs="Times New Roman"/>
                <w:b/>
                <w:bCs/>
                <w:i w:val="0"/>
                <w:iCs w:val="0"/>
                <w:sz w:val="18"/>
                <w:szCs w:val="18"/>
              </w:rPr>
            </w:pPr>
            <w:r>
              <w:rPr>
                <w:rFonts w:hint="default" w:ascii="Times New Roman" w:hAnsi="Times New Roman" w:eastAsia="Arial" w:cs="Times New Roman"/>
                <w:b/>
                <w:bCs/>
                <w:i w:val="0"/>
                <w:iCs w:val="0"/>
                <w:kern w:val="0"/>
                <w:sz w:val="18"/>
                <w:szCs w:val="18"/>
                <w:lang w:val="en-US" w:eastAsia="zh-CN" w:bidi="ar"/>
              </w:rPr>
              <w:t>Vertical</w:t>
            </w:r>
          </w:p>
        </w:tc>
      </w:tr>
      <w:tr w14:paraId="4F191B84">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486" w:hRule="atLeast"/>
        </w:trPr>
        <w:tc>
          <w:tcPr>
            <w:tcW w:w="1248" w:type="dxa"/>
            <w:tcBorders>
              <w:tl2br w:val="nil"/>
              <w:tr2bl w:val="nil"/>
            </w:tcBorders>
            <w:shd w:val="clear" w:color="auto" w:fill="auto"/>
            <w:vAlign w:val="top"/>
          </w:tcPr>
          <w:p w14:paraId="7E0F4FB6">
            <w:pPr>
              <w:keepNext w:val="0"/>
              <w:keepLines w:val="0"/>
              <w:widowControl/>
              <w:suppressLineNumbers w:val="0"/>
              <w:tabs>
                <w:tab w:val="left" w:pos="2145"/>
              </w:tabs>
              <w:spacing w:before="0" w:beforeAutospacing="0" w:after="5" w:afterAutospacing="0" w:line="360" w:lineRule="auto"/>
              <w:ind w:left="0" w:leftChars="0" w:right="0" w:firstLine="0" w:firstLineChars="0"/>
              <w:jc w:val="both"/>
              <w:rPr>
                <w:rFonts w:hint="default" w:ascii="Times New Roman" w:hAnsi="Times New Roman" w:cs="Times New Roman"/>
                <w:b w:val="0"/>
                <w:bCs w:val="0"/>
                <w:i w:val="0"/>
                <w:iCs w:val="0"/>
                <w:sz w:val="18"/>
                <w:szCs w:val="18"/>
              </w:rPr>
            </w:pPr>
            <w:r>
              <w:rPr>
                <w:rFonts w:hint="default" w:ascii="Times New Roman" w:hAnsi="Times New Roman" w:eastAsia="Arial" w:cs="Times New Roman"/>
                <w:b/>
                <w:bCs/>
                <w:i w:val="0"/>
                <w:iCs w:val="0"/>
                <w:kern w:val="0"/>
                <w:sz w:val="18"/>
                <w:szCs w:val="18"/>
                <w:lang w:val="en-US" w:eastAsia="zh-CN" w:bidi="ar"/>
              </w:rPr>
              <w:t>Materials</w:t>
            </w:r>
          </w:p>
        </w:tc>
        <w:tc>
          <w:tcPr>
            <w:tcW w:w="732" w:type="dxa"/>
            <w:tcBorders>
              <w:tl2br w:val="nil"/>
              <w:tr2bl w:val="nil"/>
            </w:tcBorders>
            <w:shd w:val="clear" w:color="auto" w:fill="auto"/>
            <w:vAlign w:val="top"/>
          </w:tcPr>
          <w:p w14:paraId="662803D4">
            <w:pPr>
              <w:keepNext w:val="0"/>
              <w:keepLines w:val="0"/>
              <w:widowControl/>
              <w:suppressLineNumbers w:val="0"/>
              <w:tabs>
                <w:tab w:val="left" w:pos="2145"/>
              </w:tabs>
              <w:spacing w:before="0" w:beforeAutospacing="0" w:after="5" w:afterAutospacing="0" w:line="360" w:lineRule="auto"/>
              <w:ind w:left="0" w:leftChars="0" w:right="0" w:firstLine="0" w:firstLineChars="0"/>
              <w:jc w:val="center"/>
              <w:rPr>
                <w:rFonts w:hint="default" w:ascii="Times New Roman" w:hAnsi="Times New Roman" w:cs="Times New Roman"/>
                <w:b/>
                <w:bCs/>
                <w:i w:val="0"/>
                <w:iCs w:val="0"/>
                <w:sz w:val="18"/>
                <w:szCs w:val="18"/>
              </w:rPr>
            </w:pPr>
            <w:r>
              <w:rPr>
                <w:rFonts w:hint="default" w:ascii="Times New Roman" w:hAnsi="Times New Roman" w:eastAsia="Arial" w:cs="Times New Roman"/>
                <w:b/>
                <w:bCs/>
                <w:i w:val="0"/>
                <w:iCs w:val="0"/>
                <w:kern w:val="0"/>
                <w:sz w:val="18"/>
                <w:szCs w:val="18"/>
                <w:lang w:val="en-US" w:eastAsia="zh-CN" w:bidi="ar"/>
              </w:rPr>
              <w:t>Nitinol</w:t>
            </w:r>
          </w:p>
        </w:tc>
        <w:tc>
          <w:tcPr>
            <w:tcW w:w="856" w:type="dxa"/>
            <w:tcBorders>
              <w:tl2br w:val="nil"/>
              <w:tr2bl w:val="nil"/>
            </w:tcBorders>
            <w:shd w:val="clear" w:color="auto" w:fill="auto"/>
            <w:vAlign w:val="top"/>
          </w:tcPr>
          <w:p w14:paraId="7A949E21">
            <w:pPr>
              <w:keepNext w:val="0"/>
              <w:keepLines w:val="0"/>
              <w:widowControl/>
              <w:suppressLineNumbers w:val="0"/>
              <w:tabs>
                <w:tab w:val="left" w:pos="2145"/>
              </w:tabs>
              <w:spacing w:before="0" w:beforeAutospacing="0" w:after="5" w:afterAutospacing="0" w:line="360" w:lineRule="auto"/>
              <w:ind w:left="0" w:leftChars="0" w:right="0" w:firstLine="0" w:firstLineChars="0"/>
              <w:jc w:val="center"/>
              <w:rPr>
                <w:rFonts w:hint="default" w:ascii="Times New Roman" w:hAnsi="Times New Roman" w:cs="Times New Roman"/>
                <w:b/>
                <w:bCs/>
                <w:i w:val="0"/>
                <w:iCs w:val="0"/>
                <w:sz w:val="18"/>
                <w:szCs w:val="18"/>
              </w:rPr>
            </w:pPr>
            <w:r>
              <w:rPr>
                <w:rFonts w:hint="default" w:ascii="Times New Roman" w:hAnsi="Times New Roman" w:eastAsia="Arial" w:cs="Times New Roman"/>
                <w:b/>
                <w:bCs/>
                <w:i w:val="0"/>
                <w:iCs w:val="0"/>
                <w:kern w:val="0"/>
                <w:sz w:val="18"/>
                <w:szCs w:val="18"/>
                <w:lang w:val="en-US" w:eastAsia="zh-CN" w:bidi="ar"/>
              </w:rPr>
              <w:t>NitiNb</w:t>
            </w:r>
          </w:p>
        </w:tc>
        <w:tc>
          <w:tcPr>
            <w:tcW w:w="1063" w:type="dxa"/>
            <w:tcBorders>
              <w:tl2br w:val="nil"/>
              <w:tr2bl w:val="nil"/>
            </w:tcBorders>
            <w:shd w:val="clear" w:color="auto" w:fill="auto"/>
            <w:vAlign w:val="top"/>
          </w:tcPr>
          <w:p w14:paraId="6651E4D7">
            <w:pPr>
              <w:keepNext w:val="0"/>
              <w:keepLines w:val="0"/>
              <w:widowControl/>
              <w:suppressLineNumbers w:val="0"/>
              <w:tabs>
                <w:tab w:val="left" w:pos="2145"/>
              </w:tabs>
              <w:spacing w:before="0" w:beforeAutospacing="0" w:after="5" w:afterAutospacing="0" w:line="360" w:lineRule="auto"/>
              <w:ind w:left="0" w:leftChars="0" w:right="0" w:firstLine="0" w:firstLineChars="0"/>
              <w:jc w:val="center"/>
              <w:rPr>
                <w:rFonts w:hint="default" w:ascii="Times New Roman" w:hAnsi="Times New Roman" w:cs="Times New Roman"/>
                <w:b/>
                <w:bCs/>
                <w:i w:val="0"/>
                <w:iCs w:val="0"/>
                <w:sz w:val="18"/>
                <w:szCs w:val="18"/>
              </w:rPr>
            </w:pPr>
            <w:r>
              <w:rPr>
                <w:rFonts w:hint="default" w:ascii="Times New Roman" w:hAnsi="Times New Roman" w:eastAsia="Arial" w:cs="Times New Roman"/>
                <w:b/>
                <w:bCs/>
                <w:i w:val="0"/>
                <w:iCs w:val="0"/>
                <w:kern w:val="0"/>
                <w:sz w:val="18"/>
                <w:szCs w:val="18"/>
                <w:lang w:val="en-US" w:eastAsia="zh-CN" w:bidi="ar"/>
              </w:rPr>
              <w:t>CuAlNi</w:t>
            </w:r>
          </w:p>
        </w:tc>
      </w:tr>
      <w:tr w14:paraId="1AB83348">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5" w:hRule="atLeast"/>
        </w:trPr>
        <w:tc>
          <w:tcPr>
            <w:tcW w:w="1248" w:type="dxa"/>
            <w:tcBorders>
              <w:tl2br w:val="nil"/>
              <w:tr2bl w:val="nil"/>
            </w:tcBorders>
            <w:shd w:val="clear" w:color="auto" w:fill="auto"/>
            <w:vAlign w:val="top"/>
          </w:tcPr>
          <w:p w14:paraId="25160F0C">
            <w:pPr>
              <w:keepNext w:val="0"/>
              <w:keepLines w:val="0"/>
              <w:widowControl w:val="0"/>
              <w:suppressLineNumbers w:val="0"/>
              <w:tabs>
                <w:tab w:val="left" w:pos="2145"/>
              </w:tabs>
              <w:spacing w:before="0" w:beforeAutospacing="0" w:after="5" w:afterAutospacing="0" w:line="360" w:lineRule="auto"/>
              <w:ind w:left="0" w:leftChars="0" w:right="0" w:rightChars="0" w:firstLine="0" w:firstLineChars="0"/>
              <w:jc w:val="both"/>
              <w:rPr>
                <w:rFonts w:hint="default" w:ascii="Times New Roman" w:hAnsi="Times New Roman" w:cs="Times New Roman"/>
                <w:b/>
                <w:bCs/>
                <w:i w:val="0"/>
                <w:iCs w:val="0"/>
                <w:sz w:val="18"/>
                <w:szCs w:val="18"/>
              </w:rPr>
            </w:pPr>
            <w:r>
              <w:rPr>
                <w:rFonts w:hint="default" w:ascii="Times New Roman" w:hAnsi="Times New Roman" w:eastAsia="Arial" w:cs="Times New Roman"/>
                <w:b/>
                <w:bCs/>
                <w:i w:val="0"/>
                <w:iCs w:val="0"/>
                <w:kern w:val="0"/>
                <w:sz w:val="18"/>
                <w:szCs w:val="18"/>
                <w:lang w:val="en-US" w:eastAsia="zh-CN" w:bidi="ar"/>
              </w:rPr>
              <w:t>Life Cycle (Cycles)</w:t>
            </w:r>
          </w:p>
        </w:tc>
        <w:tc>
          <w:tcPr>
            <w:tcW w:w="732" w:type="dxa"/>
            <w:tcBorders>
              <w:tl2br w:val="nil"/>
              <w:tr2bl w:val="nil"/>
            </w:tcBorders>
            <w:shd w:val="clear" w:color="auto" w:fill="auto"/>
            <w:vAlign w:val="top"/>
          </w:tcPr>
          <w:p w14:paraId="3F97F7E4">
            <w:pPr>
              <w:keepNext w:val="0"/>
              <w:keepLines w:val="0"/>
              <w:widowControl/>
              <w:suppressLineNumbers w:val="0"/>
              <w:tabs>
                <w:tab w:val="left" w:pos="2145"/>
              </w:tabs>
              <w:spacing w:before="0" w:beforeAutospacing="0" w:after="5" w:afterAutospacing="0" w:line="360" w:lineRule="auto"/>
              <w:ind w:left="0" w:leftChars="0" w:right="0" w:firstLine="0" w:firstLineChars="0"/>
              <w:jc w:val="center"/>
              <w:rPr>
                <w:rFonts w:hint="default" w:ascii="Times New Roman" w:hAnsi="Times New Roman" w:cs="Times New Roman"/>
                <w:b w:val="0"/>
                <w:bCs w:val="0"/>
                <w:i w:val="0"/>
                <w:iCs w:val="0"/>
                <w:sz w:val="18"/>
                <w:szCs w:val="18"/>
                <w:vertAlign w:val="superscript"/>
              </w:rPr>
            </w:pPr>
            <w:r>
              <w:rPr>
                <w:rFonts w:hint="default" w:ascii="Times New Roman" w:hAnsi="Times New Roman" w:eastAsia="Arial" w:cs="Times New Roman"/>
                <w:b w:val="0"/>
                <w:bCs w:val="0"/>
                <w:i w:val="0"/>
                <w:iCs w:val="0"/>
                <w:kern w:val="0"/>
                <w:sz w:val="18"/>
                <w:szCs w:val="18"/>
                <w:lang w:val="en-US" w:eastAsia="zh-CN" w:bidi="ar"/>
              </w:rPr>
              <w:t>10</w:t>
            </w:r>
            <w:r>
              <w:rPr>
                <w:rFonts w:hint="default" w:ascii="Times New Roman" w:hAnsi="Times New Roman" w:eastAsia="Arial" w:cs="Times New Roman"/>
                <w:b w:val="0"/>
                <w:bCs w:val="0"/>
                <w:i w:val="0"/>
                <w:iCs w:val="0"/>
                <w:kern w:val="0"/>
                <w:sz w:val="18"/>
                <w:szCs w:val="18"/>
                <w:vertAlign w:val="superscript"/>
                <w:lang w:val="en-US" w:eastAsia="zh-CN" w:bidi="ar"/>
              </w:rPr>
              <w:t>7</w:t>
            </w:r>
          </w:p>
        </w:tc>
        <w:tc>
          <w:tcPr>
            <w:tcW w:w="856" w:type="dxa"/>
            <w:tcBorders>
              <w:tl2br w:val="nil"/>
              <w:tr2bl w:val="nil"/>
            </w:tcBorders>
            <w:shd w:val="clear" w:color="auto" w:fill="auto"/>
            <w:vAlign w:val="top"/>
          </w:tcPr>
          <w:p w14:paraId="03354EC0">
            <w:pPr>
              <w:keepNext w:val="0"/>
              <w:keepLines w:val="0"/>
              <w:widowControl/>
              <w:suppressLineNumbers w:val="0"/>
              <w:tabs>
                <w:tab w:val="left" w:pos="2145"/>
              </w:tabs>
              <w:spacing w:before="0" w:beforeAutospacing="0" w:after="5" w:afterAutospacing="0" w:line="360" w:lineRule="auto"/>
              <w:ind w:left="0" w:leftChars="0" w:right="0" w:firstLine="0" w:firstLineChars="0"/>
              <w:jc w:val="center"/>
              <w:rPr>
                <w:rFonts w:hint="default" w:ascii="Times New Roman" w:hAnsi="Times New Roman" w:cs="Times New Roman"/>
                <w:b w:val="0"/>
                <w:bCs w:val="0"/>
                <w:i w:val="0"/>
                <w:iCs w:val="0"/>
                <w:sz w:val="18"/>
                <w:szCs w:val="18"/>
                <w:vertAlign w:val="superscript"/>
              </w:rPr>
            </w:pPr>
            <w:r>
              <w:rPr>
                <w:rFonts w:hint="default" w:ascii="Times New Roman" w:hAnsi="Times New Roman" w:eastAsia="Arial" w:cs="Times New Roman"/>
                <w:b w:val="0"/>
                <w:bCs w:val="0"/>
                <w:i w:val="0"/>
                <w:iCs w:val="0"/>
                <w:kern w:val="0"/>
                <w:sz w:val="18"/>
                <w:szCs w:val="18"/>
                <w:lang w:val="en-US" w:eastAsia="zh-CN" w:bidi="ar"/>
              </w:rPr>
              <w:t>10</w:t>
            </w:r>
            <w:r>
              <w:rPr>
                <w:rFonts w:hint="default" w:ascii="Times New Roman" w:hAnsi="Times New Roman" w:eastAsia="Arial" w:cs="Times New Roman"/>
                <w:b w:val="0"/>
                <w:bCs w:val="0"/>
                <w:i w:val="0"/>
                <w:iCs w:val="0"/>
                <w:kern w:val="0"/>
                <w:sz w:val="18"/>
                <w:szCs w:val="18"/>
                <w:vertAlign w:val="superscript"/>
                <w:lang w:val="en-US" w:eastAsia="zh-CN" w:bidi="ar"/>
              </w:rPr>
              <w:t>7</w:t>
            </w:r>
          </w:p>
        </w:tc>
        <w:tc>
          <w:tcPr>
            <w:tcW w:w="1063" w:type="dxa"/>
            <w:tcBorders>
              <w:tl2br w:val="nil"/>
              <w:tr2bl w:val="nil"/>
            </w:tcBorders>
            <w:shd w:val="clear" w:color="auto" w:fill="auto"/>
            <w:vAlign w:val="top"/>
          </w:tcPr>
          <w:p w14:paraId="3A51A48C">
            <w:pPr>
              <w:keepNext w:val="0"/>
              <w:keepLines w:val="0"/>
              <w:widowControl/>
              <w:suppressLineNumbers w:val="0"/>
              <w:tabs>
                <w:tab w:val="left" w:pos="2145"/>
              </w:tabs>
              <w:spacing w:before="0" w:beforeAutospacing="0" w:after="5" w:afterAutospacing="0" w:line="360" w:lineRule="auto"/>
              <w:ind w:left="0" w:leftChars="0" w:right="0" w:firstLine="0" w:firstLineChars="0"/>
              <w:jc w:val="center"/>
              <w:rPr>
                <w:rFonts w:hint="default" w:ascii="Times New Roman" w:hAnsi="Times New Roman" w:cs="Times New Roman"/>
                <w:b w:val="0"/>
                <w:bCs w:val="0"/>
                <w:i w:val="0"/>
                <w:iCs w:val="0"/>
                <w:sz w:val="18"/>
                <w:szCs w:val="18"/>
                <w:vertAlign w:val="superscript"/>
              </w:rPr>
            </w:pPr>
            <w:r>
              <w:rPr>
                <w:rFonts w:hint="default" w:ascii="Times New Roman" w:hAnsi="Times New Roman" w:eastAsia="Arial" w:cs="Times New Roman"/>
                <w:b w:val="0"/>
                <w:bCs w:val="0"/>
                <w:i w:val="0"/>
                <w:iCs w:val="0"/>
                <w:kern w:val="0"/>
                <w:sz w:val="18"/>
                <w:szCs w:val="18"/>
                <w:lang w:val="en-US" w:eastAsia="zh-CN" w:bidi="ar"/>
              </w:rPr>
              <w:t>10</w:t>
            </w:r>
            <w:r>
              <w:rPr>
                <w:rFonts w:hint="default" w:ascii="Times New Roman" w:hAnsi="Times New Roman" w:eastAsia="Arial" w:cs="Times New Roman"/>
                <w:b w:val="0"/>
                <w:bCs w:val="0"/>
                <w:i w:val="0"/>
                <w:iCs w:val="0"/>
                <w:kern w:val="0"/>
                <w:sz w:val="18"/>
                <w:szCs w:val="18"/>
                <w:vertAlign w:val="superscript"/>
                <w:lang w:val="en-US" w:eastAsia="zh-CN" w:bidi="ar"/>
              </w:rPr>
              <w:t>9</w:t>
            </w:r>
          </w:p>
        </w:tc>
      </w:tr>
      <w:tr w14:paraId="74A6D159">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6" w:hRule="atLeast"/>
        </w:trPr>
        <w:tc>
          <w:tcPr>
            <w:tcW w:w="1248" w:type="dxa"/>
            <w:tcBorders>
              <w:tl2br w:val="nil"/>
              <w:tr2bl w:val="nil"/>
            </w:tcBorders>
            <w:shd w:val="clear" w:color="auto" w:fill="auto"/>
            <w:vAlign w:val="top"/>
          </w:tcPr>
          <w:p w14:paraId="6A5B0993">
            <w:pPr>
              <w:keepNext w:val="0"/>
              <w:keepLines w:val="0"/>
              <w:widowControl w:val="0"/>
              <w:suppressLineNumbers w:val="0"/>
              <w:tabs>
                <w:tab w:val="left" w:pos="2145"/>
              </w:tabs>
              <w:spacing w:before="0" w:beforeAutospacing="0" w:after="5" w:afterAutospacing="0" w:line="360" w:lineRule="auto"/>
              <w:ind w:left="0" w:leftChars="0" w:right="0" w:rightChars="0" w:firstLine="0" w:firstLineChars="0"/>
              <w:jc w:val="both"/>
              <w:rPr>
                <w:rFonts w:hint="default" w:ascii="Times New Roman" w:hAnsi="Times New Roman" w:cs="Times New Roman"/>
                <w:b/>
                <w:bCs/>
                <w:i w:val="0"/>
                <w:iCs w:val="0"/>
                <w:sz w:val="18"/>
                <w:szCs w:val="18"/>
              </w:rPr>
            </w:pPr>
            <w:r>
              <w:rPr>
                <w:rFonts w:hint="default" w:ascii="Times New Roman" w:hAnsi="Times New Roman" w:eastAsia="Arial" w:cs="Times New Roman"/>
                <w:b/>
                <w:bCs/>
                <w:i w:val="0"/>
                <w:iCs w:val="0"/>
                <w:kern w:val="0"/>
                <w:sz w:val="18"/>
                <w:szCs w:val="18"/>
                <w:lang w:val="en-US" w:eastAsia="zh-CN" w:bidi="ar"/>
              </w:rPr>
              <w:t>Recoverable Strain(%)</w:t>
            </w:r>
          </w:p>
        </w:tc>
        <w:tc>
          <w:tcPr>
            <w:tcW w:w="732" w:type="dxa"/>
            <w:tcBorders>
              <w:tl2br w:val="nil"/>
              <w:tr2bl w:val="nil"/>
            </w:tcBorders>
            <w:shd w:val="clear" w:color="auto" w:fill="auto"/>
            <w:vAlign w:val="top"/>
          </w:tcPr>
          <w:p w14:paraId="29ECD270">
            <w:pPr>
              <w:keepNext w:val="0"/>
              <w:keepLines w:val="0"/>
              <w:widowControl/>
              <w:suppressLineNumbers w:val="0"/>
              <w:tabs>
                <w:tab w:val="left" w:pos="2145"/>
              </w:tabs>
              <w:spacing w:before="0" w:beforeAutospacing="0" w:after="5" w:afterAutospacing="0" w:line="360" w:lineRule="auto"/>
              <w:ind w:left="0" w:leftChars="0" w:right="0" w:firstLine="0" w:firstLineChars="0"/>
              <w:jc w:val="left"/>
              <w:rPr>
                <w:rFonts w:hint="default" w:ascii="Times New Roman" w:hAnsi="Times New Roman" w:cs="Times New Roman"/>
                <w:b w:val="0"/>
                <w:bCs w:val="0"/>
                <w:i w:val="0"/>
                <w:iCs w:val="0"/>
                <w:sz w:val="18"/>
                <w:szCs w:val="18"/>
                <w:lang w:val="en-US"/>
              </w:rPr>
            </w:pPr>
            <w:r>
              <w:rPr>
                <w:rFonts w:hint="default" w:ascii="Times New Roman" w:hAnsi="Times New Roman" w:eastAsia="Arial" w:cs="Times New Roman"/>
                <w:b w:val="0"/>
                <w:bCs w:val="0"/>
                <w:i w:val="0"/>
                <w:iCs w:val="0"/>
                <w:kern w:val="0"/>
                <w:sz w:val="18"/>
                <w:szCs w:val="18"/>
                <w:lang w:val="en-US" w:eastAsia="zh-CN" w:bidi="ar"/>
              </w:rPr>
              <w:t>75.</w:t>
            </w:r>
            <w:r>
              <w:rPr>
                <w:rFonts w:hint="default" w:ascii="Times New Roman" w:hAnsi="Times New Roman" w:cs="Times New Roman"/>
                <w:b w:val="0"/>
                <w:bCs w:val="0"/>
                <w:i w:val="0"/>
                <w:iCs w:val="0"/>
                <w:kern w:val="0"/>
                <w:sz w:val="18"/>
                <w:szCs w:val="18"/>
                <w:lang w:val="en-US" w:eastAsia="zh-CN" w:bidi="ar"/>
              </w:rPr>
              <w:t>8%</w:t>
            </w:r>
          </w:p>
        </w:tc>
        <w:tc>
          <w:tcPr>
            <w:tcW w:w="856" w:type="dxa"/>
            <w:tcBorders>
              <w:tl2br w:val="nil"/>
              <w:tr2bl w:val="nil"/>
            </w:tcBorders>
            <w:shd w:val="clear" w:color="auto" w:fill="auto"/>
            <w:vAlign w:val="top"/>
          </w:tcPr>
          <w:p w14:paraId="1EAD87F1">
            <w:pPr>
              <w:keepNext w:val="0"/>
              <w:keepLines w:val="0"/>
              <w:widowControl/>
              <w:suppressLineNumbers w:val="0"/>
              <w:tabs>
                <w:tab w:val="left" w:pos="2145"/>
              </w:tabs>
              <w:spacing w:before="0" w:beforeAutospacing="0" w:after="5" w:afterAutospacing="0" w:line="360" w:lineRule="auto"/>
              <w:ind w:left="0" w:leftChars="0" w:right="0" w:firstLine="0" w:firstLineChars="0"/>
              <w:jc w:val="center"/>
              <w:rPr>
                <w:rFonts w:hint="default" w:ascii="Times New Roman" w:hAnsi="Times New Roman" w:cs="Times New Roman"/>
                <w:b w:val="0"/>
                <w:bCs w:val="0"/>
                <w:i w:val="0"/>
                <w:iCs w:val="0"/>
                <w:sz w:val="18"/>
                <w:szCs w:val="18"/>
              </w:rPr>
            </w:pPr>
            <w:r>
              <w:rPr>
                <w:rFonts w:hint="default" w:ascii="Times New Roman" w:hAnsi="Times New Roman" w:eastAsia="Arial" w:cs="Times New Roman"/>
                <w:b w:val="0"/>
                <w:bCs w:val="0"/>
                <w:i w:val="0"/>
                <w:iCs w:val="0"/>
                <w:kern w:val="0"/>
                <w:sz w:val="18"/>
                <w:szCs w:val="18"/>
                <w:lang w:val="en-US" w:eastAsia="zh-CN" w:bidi="ar"/>
              </w:rPr>
              <w:t>59.6%</w:t>
            </w:r>
          </w:p>
        </w:tc>
        <w:tc>
          <w:tcPr>
            <w:tcW w:w="1063" w:type="dxa"/>
            <w:tcBorders>
              <w:tl2br w:val="nil"/>
              <w:tr2bl w:val="nil"/>
            </w:tcBorders>
            <w:shd w:val="clear" w:color="auto" w:fill="auto"/>
            <w:vAlign w:val="top"/>
          </w:tcPr>
          <w:p w14:paraId="046F57B0">
            <w:pPr>
              <w:keepNext w:val="0"/>
              <w:keepLines w:val="0"/>
              <w:widowControl/>
              <w:suppressLineNumbers w:val="0"/>
              <w:tabs>
                <w:tab w:val="left" w:pos="2145"/>
              </w:tabs>
              <w:spacing w:before="0" w:beforeAutospacing="0" w:after="5" w:afterAutospacing="0" w:line="360" w:lineRule="auto"/>
              <w:ind w:left="0" w:leftChars="0" w:right="0" w:firstLine="0" w:firstLineChars="0"/>
              <w:jc w:val="center"/>
              <w:rPr>
                <w:rFonts w:hint="default" w:ascii="Times New Roman" w:hAnsi="Times New Roman" w:cs="Times New Roman"/>
                <w:b w:val="0"/>
                <w:bCs w:val="0"/>
                <w:i w:val="0"/>
                <w:iCs w:val="0"/>
                <w:sz w:val="18"/>
                <w:szCs w:val="18"/>
              </w:rPr>
            </w:pPr>
            <w:r>
              <w:rPr>
                <w:rFonts w:hint="default" w:ascii="Times New Roman" w:hAnsi="Times New Roman" w:eastAsia="Arial" w:cs="Times New Roman"/>
                <w:b w:val="0"/>
                <w:bCs w:val="0"/>
                <w:i w:val="0"/>
                <w:iCs w:val="0"/>
                <w:kern w:val="0"/>
                <w:sz w:val="18"/>
                <w:szCs w:val="18"/>
                <w:lang w:val="en-US" w:eastAsia="zh-CN" w:bidi="ar"/>
              </w:rPr>
              <w:t>10.7%</w:t>
            </w:r>
          </w:p>
        </w:tc>
      </w:tr>
    </w:tbl>
    <w:p w14:paraId="20CB8B47">
      <w:pPr>
        <w:ind w:left="0" w:leftChars="0" w:firstLine="0" w:firstLineChars="0"/>
        <w:jc w:val="both"/>
        <w:rPr>
          <w:rFonts w:hint="default" w:ascii="Times New Roman" w:hAnsi="Times New Roman" w:cs="Times New Roman"/>
          <w:b/>
          <w:bCs/>
          <w:i w:val="0"/>
          <w:iCs w:val="0"/>
          <w:sz w:val="18"/>
          <w:szCs w:val="18"/>
          <w:rtl w:val="0"/>
          <w:lang w:val="en-US"/>
        </w:rPr>
      </w:pPr>
    </w:p>
    <w:p w14:paraId="66765D13">
      <w:pPr>
        <w:ind w:left="0" w:leftChars="0" w:firstLine="0" w:firstLineChars="0"/>
        <w:jc w:val="both"/>
        <w:rPr>
          <w:rFonts w:hint="default" w:ascii="Times New Roman" w:hAnsi="Times New Roman" w:cs="Times New Roman"/>
          <w:b/>
          <w:bCs/>
          <w:i w:val="0"/>
          <w:iCs w:val="0"/>
          <w:sz w:val="18"/>
          <w:szCs w:val="18"/>
          <w:rtl w:val="0"/>
          <w:lang w:val="en-US"/>
        </w:rPr>
      </w:pPr>
    </w:p>
    <w:p w14:paraId="39B7675C">
      <w:pPr>
        <w:ind w:left="0" w:leftChars="0" w:firstLine="0" w:firstLineChars="0"/>
        <w:jc w:val="both"/>
        <w:rPr>
          <w:rFonts w:hint="default" w:ascii="Times New Roman" w:hAnsi="Times New Roman" w:cs="Times New Roman"/>
          <w:b w:val="0"/>
          <w:bCs w:val="0"/>
          <w:i w:val="0"/>
          <w:iCs w:val="0"/>
          <w:sz w:val="18"/>
          <w:szCs w:val="18"/>
          <w:rtl w:val="0"/>
          <w:lang w:val="en-US"/>
        </w:rPr>
      </w:pPr>
      <w:r>
        <w:rPr>
          <w:rFonts w:hint="default" w:ascii="Times New Roman" w:hAnsi="Times New Roman" w:cs="Times New Roman"/>
          <w:b/>
          <w:bCs/>
          <w:i w:val="0"/>
          <w:iCs w:val="0"/>
          <w:sz w:val="18"/>
          <w:szCs w:val="18"/>
          <w:rtl w:val="0"/>
          <w:lang w:val="en-US"/>
        </w:rPr>
        <w:t>Table 6.</w:t>
      </w:r>
      <w:r>
        <w:rPr>
          <w:rFonts w:hint="default" w:ascii="Times New Roman" w:hAnsi="Times New Roman" w:cs="Times New Roman"/>
          <w:b w:val="0"/>
          <w:bCs w:val="0"/>
          <w:i w:val="0"/>
          <w:iCs w:val="0"/>
          <w:sz w:val="18"/>
          <w:szCs w:val="18"/>
          <w:rtl w:val="0"/>
          <w:lang w:val="en-US"/>
        </w:rPr>
        <w:t xml:space="preserve"> Life Cycle Performance of Horizontal Configuration </w:t>
      </w:r>
    </w:p>
    <w:tbl>
      <w:tblPr>
        <w:tblStyle w:val="8"/>
        <w:tblW w:w="3999" w:type="dxa"/>
        <w:tblInd w:w="15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shd w:val="clear" w:color="auto" w:fill="auto"/>
        <w:tblLayout w:type="fixed"/>
        <w:tblCellMar>
          <w:top w:w="0" w:type="dxa"/>
          <w:left w:w="108" w:type="dxa"/>
          <w:bottom w:w="0" w:type="dxa"/>
          <w:right w:w="108" w:type="dxa"/>
        </w:tblCellMar>
      </w:tblPr>
      <w:tblGrid>
        <w:gridCol w:w="1280"/>
        <w:gridCol w:w="750"/>
        <w:gridCol w:w="878"/>
        <w:gridCol w:w="1091"/>
      </w:tblGrid>
      <w:tr w14:paraId="014D016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shd w:val="clear" w:color="auto" w:fill="auto"/>
          <w:tblCellMar>
            <w:top w:w="0" w:type="dxa"/>
            <w:left w:w="108" w:type="dxa"/>
            <w:bottom w:w="0" w:type="dxa"/>
            <w:right w:w="108" w:type="dxa"/>
          </w:tblCellMar>
        </w:tblPrEx>
        <w:trPr>
          <w:trHeight w:val="468" w:hRule="atLeast"/>
        </w:trPr>
        <w:tc>
          <w:tcPr>
            <w:tcW w:w="1280" w:type="dxa"/>
            <w:tcBorders>
              <w:bottom w:val="single" w:color="000000" w:sz="4" w:space="0"/>
              <w:right w:val="single" w:color="000000" w:sz="4" w:space="0"/>
            </w:tcBorders>
            <w:shd w:val="clear" w:color="auto" w:fill="auto"/>
            <w:vAlign w:val="top"/>
          </w:tcPr>
          <w:p w14:paraId="23BD4379">
            <w:pPr>
              <w:keepNext w:val="0"/>
              <w:keepLines w:val="0"/>
              <w:widowControl w:val="0"/>
              <w:suppressLineNumbers w:val="0"/>
              <w:tabs>
                <w:tab w:val="left" w:pos="2145"/>
              </w:tabs>
              <w:spacing w:before="0" w:beforeAutospacing="0" w:after="5" w:afterAutospacing="0" w:line="360" w:lineRule="auto"/>
              <w:ind w:left="0" w:leftChars="0" w:right="0" w:rightChars="0" w:firstLine="0" w:firstLineChars="0"/>
              <w:jc w:val="both"/>
              <w:rPr>
                <w:rFonts w:hint="default" w:ascii="Times New Roman" w:hAnsi="Times New Roman" w:cs="Times New Roman"/>
                <w:b/>
                <w:bCs/>
                <w:i w:val="0"/>
                <w:iCs w:val="0"/>
                <w:sz w:val="18"/>
                <w:szCs w:val="18"/>
              </w:rPr>
            </w:pPr>
            <w:r>
              <w:rPr>
                <w:rFonts w:hint="default" w:ascii="Times New Roman" w:hAnsi="Times New Roman" w:eastAsia="Arial" w:cs="Times New Roman"/>
                <w:b/>
                <w:bCs/>
                <w:i w:val="0"/>
                <w:iCs w:val="0"/>
                <w:kern w:val="0"/>
                <w:sz w:val="18"/>
                <w:szCs w:val="18"/>
                <w:lang w:val="en-US" w:eastAsia="zh-CN" w:bidi="ar"/>
              </w:rPr>
              <w:t>Configuration</w:t>
            </w:r>
          </w:p>
        </w:tc>
        <w:tc>
          <w:tcPr>
            <w:tcW w:w="2719" w:type="dxa"/>
            <w:gridSpan w:val="3"/>
            <w:tcBorders>
              <w:left w:val="single" w:color="000000" w:sz="4" w:space="0"/>
              <w:bottom w:val="single" w:color="000000" w:sz="4" w:space="0"/>
            </w:tcBorders>
            <w:shd w:val="clear" w:color="auto" w:fill="auto"/>
            <w:vAlign w:val="top"/>
          </w:tcPr>
          <w:p w14:paraId="513060E1">
            <w:pPr>
              <w:keepNext w:val="0"/>
              <w:keepLines w:val="0"/>
              <w:widowControl/>
              <w:suppressLineNumbers w:val="0"/>
              <w:tabs>
                <w:tab w:val="left" w:pos="2145"/>
              </w:tabs>
              <w:spacing w:before="0" w:beforeAutospacing="0" w:after="5" w:afterAutospacing="0" w:line="360" w:lineRule="auto"/>
              <w:ind w:left="0" w:leftChars="0" w:right="0" w:firstLine="0" w:firstLineChars="0"/>
              <w:jc w:val="center"/>
              <w:rPr>
                <w:rFonts w:hint="default" w:ascii="Times New Roman" w:hAnsi="Times New Roman" w:cs="Times New Roman"/>
                <w:b/>
                <w:bCs/>
                <w:i w:val="0"/>
                <w:iCs w:val="0"/>
                <w:sz w:val="18"/>
                <w:szCs w:val="18"/>
              </w:rPr>
            </w:pPr>
            <w:r>
              <w:rPr>
                <w:rFonts w:hint="default" w:ascii="Times New Roman" w:hAnsi="Times New Roman" w:eastAsia="Arial" w:cs="Times New Roman"/>
                <w:b/>
                <w:bCs/>
                <w:i w:val="0"/>
                <w:iCs w:val="0"/>
                <w:kern w:val="0"/>
                <w:sz w:val="18"/>
                <w:szCs w:val="18"/>
                <w:lang w:val="en-US" w:eastAsia="zh-CN" w:bidi="ar"/>
              </w:rPr>
              <w:t>Vertical</w:t>
            </w:r>
          </w:p>
        </w:tc>
      </w:tr>
      <w:tr w14:paraId="1455D948">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shd w:val="clear" w:color="auto" w:fill="auto"/>
          <w:tblCellMar>
            <w:top w:w="0" w:type="dxa"/>
            <w:left w:w="108" w:type="dxa"/>
            <w:bottom w:w="0" w:type="dxa"/>
            <w:right w:w="108" w:type="dxa"/>
          </w:tblCellMar>
        </w:tblPrEx>
        <w:trPr>
          <w:trHeight w:val="479" w:hRule="atLeast"/>
        </w:trPr>
        <w:tc>
          <w:tcPr>
            <w:tcW w:w="1280" w:type="dxa"/>
            <w:tcBorders>
              <w:top w:val="single" w:color="000000" w:sz="4" w:space="0"/>
              <w:bottom w:val="single" w:color="000000" w:sz="4" w:space="0"/>
              <w:right w:val="single" w:color="000000" w:sz="4" w:space="0"/>
            </w:tcBorders>
            <w:shd w:val="clear" w:color="auto" w:fill="auto"/>
            <w:vAlign w:val="top"/>
          </w:tcPr>
          <w:p w14:paraId="183CD996">
            <w:pPr>
              <w:keepNext w:val="0"/>
              <w:keepLines w:val="0"/>
              <w:widowControl/>
              <w:suppressLineNumbers w:val="0"/>
              <w:tabs>
                <w:tab w:val="left" w:pos="2145"/>
              </w:tabs>
              <w:spacing w:before="0" w:beforeAutospacing="0" w:after="5" w:afterAutospacing="0" w:line="360" w:lineRule="auto"/>
              <w:ind w:left="0" w:leftChars="0" w:right="0" w:firstLine="0" w:firstLineChars="0"/>
              <w:jc w:val="both"/>
              <w:rPr>
                <w:rFonts w:hint="default" w:ascii="Times New Roman" w:hAnsi="Times New Roman" w:cs="Times New Roman"/>
                <w:b w:val="0"/>
                <w:bCs w:val="0"/>
                <w:i w:val="0"/>
                <w:iCs w:val="0"/>
                <w:sz w:val="18"/>
                <w:szCs w:val="18"/>
              </w:rPr>
            </w:pPr>
            <w:r>
              <w:rPr>
                <w:rFonts w:hint="default" w:ascii="Times New Roman" w:hAnsi="Times New Roman" w:eastAsia="Arial" w:cs="Times New Roman"/>
                <w:b/>
                <w:bCs/>
                <w:i w:val="0"/>
                <w:iCs w:val="0"/>
                <w:kern w:val="0"/>
                <w:sz w:val="18"/>
                <w:szCs w:val="18"/>
                <w:lang w:val="en-US" w:eastAsia="zh-CN" w:bidi="ar"/>
              </w:rPr>
              <w:t>Materials</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top"/>
          </w:tcPr>
          <w:p w14:paraId="0547137F">
            <w:pPr>
              <w:keepNext w:val="0"/>
              <w:keepLines w:val="0"/>
              <w:widowControl/>
              <w:suppressLineNumbers w:val="0"/>
              <w:tabs>
                <w:tab w:val="left" w:pos="2145"/>
              </w:tabs>
              <w:spacing w:before="0" w:beforeAutospacing="0" w:after="5" w:afterAutospacing="0" w:line="360" w:lineRule="auto"/>
              <w:ind w:left="0" w:leftChars="0" w:right="0" w:firstLine="0" w:firstLineChars="0"/>
              <w:jc w:val="center"/>
              <w:rPr>
                <w:rFonts w:hint="default" w:ascii="Times New Roman" w:hAnsi="Times New Roman" w:cs="Times New Roman"/>
                <w:b/>
                <w:bCs/>
                <w:i w:val="0"/>
                <w:iCs w:val="0"/>
                <w:sz w:val="18"/>
                <w:szCs w:val="18"/>
              </w:rPr>
            </w:pPr>
            <w:r>
              <w:rPr>
                <w:rFonts w:hint="default" w:ascii="Times New Roman" w:hAnsi="Times New Roman" w:eastAsia="Arial" w:cs="Times New Roman"/>
                <w:b/>
                <w:bCs/>
                <w:i w:val="0"/>
                <w:iCs w:val="0"/>
                <w:kern w:val="0"/>
                <w:sz w:val="18"/>
                <w:szCs w:val="18"/>
                <w:lang w:val="en-US" w:eastAsia="zh-CN" w:bidi="ar"/>
              </w:rPr>
              <w:t>Nitinol</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14:paraId="218A7C62">
            <w:pPr>
              <w:keepNext w:val="0"/>
              <w:keepLines w:val="0"/>
              <w:widowControl/>
              <w:suppressLineNumbers w:val="0"/>
              <w:tabs>
                <w:tab w:val="left" w:pos="2145"/>
              </w:tabs>
              <w:spacing w:before="0" w:beforeAutospacing="0" w:after="5" w:afterAutospacing="0" w:line="360" w:lineRule="auto"/>
              <w:ind w:left="0" w:leftChars="0" w:right="0" w:firstLine="0" w:firstLineChars="0"/>
              <w:jc w:val="center"/>
              <w:rPr>
                <w:rFonts w:hint="default" w:ascii="Times New Roman" w:hAnsi="Times New Roman" w:cs="Times New Roman"/>
                <w:b/>
                <w:bCs/>
                <w:i w:val="0"/>
                <w:iCs w:val="0"/>
                <w:sz w:val="18"/>
                <w:szCs w:val="18"/>
              </w:rPr>
            </w:pPr>
            <w:r>
              <w:rPr>
                <w:rFonts w:hint="default" w:ascii="Times New Roman" w:hAnsi="Times New Roman" w:eastAsia="Arial" w:cs="Times New Roman"/>
                <w:b/>
                <w:bCs/>
                <w:i w:val="0"/>
                <w:iCs w:val="0"/>
                <w:kern w:val="0"/>
                <w:sz w:val="18"/>
                <w:szCs w:val="18"/>
                <w:lang w:val="en-US" w:eastAsia="zh-CN" w:bidi="ar"/>
              </w:rPr>
              <w:t>NitiNb</w:t>
            </w:r>
          </w:p>
        </w:tc>
        <w:tc>
          <w:tcPr>
            <w:tcW w:w="1091" w:type="dxa"/>
            <w:tcBorders>
              <w:top w:val="single" w:color="000000" w:sz="4" w:space="0"/>
              <w:left w:val="single" w:color="000000" w:sz="4" w:space="0"/>
              <w:bottom w:val="single" w:color="000000" w:sz="4" w:space="0"/>
            </w:tcBorders>
            <w:shd w:val="clear" w:color="auto" w:fill="auto"/>
            <w:vAlign w:val="top"/>
          </w:tcPr>
          <w:p w14:paraId="733FA825">
            <w:pPr>
              <w:keepNext w:val="0"/>
              <w:keepLines w:val="0"/>
              <w:widowControl/>
              <w:suppressLineNumbers w:val="0"/>
              <w:tabs>
                <w:tab w:val="left" w:pos="2145"/>
              </w:tabs>
              <w:spacing w:before="0" w:beforeAutospacing="0" w:after="5" w:afterAutospacing="0" w:line="360" w:lineRule="auto"/>
              <w:ind w:left="0" w:leftChars="0" w:right="0" w:firstLine="0" w:firstLineChars="0"/>
              <w:jc w:val="center"/>
              <w:rPr>
                <w:rFonts w:hint="default" w:ascii="Times New Roman" w:hAnsi="Times New Roman" w:cs="Times New Roman"/>
                <w:b/>
                <w:bCs/>
                <w:i w:val="0"/>
                <w:iCs w:val="0"/>
                <w:sz w:val="18"/>
                <w:szCs w:val="18"/>
              </w:rPr>
            </w:pPr>
            <w:r>
              <w:rPr>
                <w:rFonts w:hint="default" w:ascii="Times New Roman" w:hAnsi="Times New Roman" w:eastAsia="Arial" w:cs="Times New Roman"/>
                <w:b/>
                <w:bCs/>
                <w:i w:val="0"/>
                <w:iCs w:val="0"/>
                <w:kern w:val="0"/>
                <w:sz w:val="18"/>
                <w:szCs w:val="18"/>
                <w:lang w:val="en-US" w:eastAsia="zh-CN" w:bidi="ar"/>
              </w:rPr>
              <w:t>CuAlNi</w:t>
            </w:r>
          </w:p>
        </w:tc>
      </w:tr>
      <w:tr w14:paraId="55B3AAB1">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108" w:type="dxa"/>
            <w:bottom w:w="0" w:type="dxa"/>
            <w:right w:w="108" w:type="dxa"/>
          </w:tblCellMar>
        </w:tblPrEx>
        <w:trPr>
          <w:trHeight w:val="548" w:hRule="atLeast"/>
        </w:trPr>
        <w:tc>
          <w:tcPr>
            <w:tcW w:w="1280" w:type="dxa"/>
            <w:tcBorders>
              <w:top w:val="single" w:color="000000" w:sz="4" w:space="0"/>
              <w:bottom w:val="single" w:color="000000" w:sz="4" w:space="0"/>
              <w:right w:val="single" w:color="000000" w:sz="4" w:space="0"/>
            </w:tcBorders>
            <w:shd w:val="clear" w:color="auto" w:fill="auto"/>
            <w:vAlign w:val="top"/>
          </w:tcPr>
          <w:p w14:paraId="326C02BA">
            <w:pPr>
              <w:keepNext w:val="0"/>
              <w:keepLines w:val="0"/>
              <w:widowControl w:val="0"/>
              <w:suppressLineNumbers w:val="0"/>
              <w:tabs>
                <w:tab w:val="left" w:pos="2145"/>
              </w:tabs>
              <w:spacing w:before="0" w:beforeAutospacing="0" w:after="5" w:afterAutospacing="0" w:line="360" w:lineRule="auto"/>
              <w:ind w:left="0" w:leftChars="0" w:right="0" w:rightChars="0" w:firstLine="0" w:firstLineChars="0"/>
              <w:jc w:val="both"/>
              <w:rPr>
                <w:rFonts w:hint="default" w:ascii="Times New Roman" w:hAnsi="Times New Roman" w:cs="Times New Roman"/>
                <w:b/>
                <w:bCs/>
                <w:i w:val="0"/>
                <w:iCs w:val="0"/>
                <w:sz w:val="18"/>
                <w:szCs w:val="18"/>
              </w:rPr>
            </w:pPr>
            <w:r>
              <w:rPr>
                <w:rFonts w:hint="default" w:ascii="Times New Roman" w:hAnsi="Times New Roman" w:eastAsia="Arial" w:cs="Times New Roman"/>
                <w:b/>
                <w:bCs/>
                <w:i w:val="0"/>
                <w:iCs w:val="0"/>
                <w:kern w:val="0"/>
                <w:sz w:val="18"/>
                <w:szCs w:val="18"/>
                <w:lang w:val="en-US" w:eastAsia="zh-CN" w:bidi="ar"/>
              </w:rPr>
              <w:t>Life Cycle (Cycles)</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top"/>
          </w:tcPr>
          <w:p w14:paraId="169C3C27">
            <w:pPr>
              <w:keepNext w:val="0"/>
              <w:keepLines w:val="0"/>
              <w:widowControl/>
              <w:suppressLineNumbers w:val="0"/>
              <w:tabs>
                <w:tab w:val="left" w:pos="2145"/>
              </w:tabs>
              <w:spacing w:before="0" w:beforeAutospacing="0" w:after="5" w:afterAutospacing="0" w:line="360" w:lineRule="auto"/>
              <w:ind w:left="0" w:leftChars="0" w:right="0" w:firstLine="0" w:firstLineChars="0"/>
              <w:jc w:val="center"/>
              <w:rPr>
                <w:rFonts w:hint="default" w:ascii="Times New Roman" w:hAnsi="Times New Roman" w:cs="Times New Roman"/>
                <w:b w:val="0"/>
                <w:bCs w:val="0"/>
                <w:i w:val="0"/>
                <w:iCs w:val="0"/>
                <w:sz w:val="18"/>
                <w:szCs w:val="18"/>
                <w:vertAlign w:val="superscript"/>
              </w:rPr>
            </w:pPr>
            <w:r>
              <w:rPr>
                <w:rFonts w:hint="default" w:ascii="Times New Roman" w:hAnsi="Times New Roman" w:eastAsia="Arial" w:cs="Times New Roman"/>
                <w:b w:val="0"/>
                <w:bCs w:val="0"/>
                <w:i w:val="0"/>
                <w:iCs w:val="0"/>
                <w:kern w:val="0"/>
                <w:sz w:val="18"/>
                <w:szCs w:val="18"/>
                <w:lang w:val="en-US" w:eastAsia="zh-CN" w:bidi="ar"/>
              </w:rPr>
              <w:t>10</w:t>
            </w:r>
            <w:r>
              <w:rPr>
                <w:rFonts w:hint="default" w:ascii="Times New Roman" w:hAnsi="Times New Roman" w:eastAsia="Arial" w:cs="Times New Roman"/>
                <w:b w:val="0"/>
                <w:bCs w:val="0"/>
                <w:i w:val="0"/>
                <w:iCs w:val="0"/>
                <w:kern w:val="0"/>
                <w:sz w:val="18"/>
                <w:szCs w:val="18"/>
                <w:vertAlign w:val="superscript"/>
                <w:lang w:val="en-US" w:eastAsia="zh-CN" w:bidi="ar"/>
              </w:rPr>
              <w:t>7</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top"/>
          </w:tcPr>
          <w:p w14:paraId="2D9B32CB">
            <w:pPr>
              <w:keepNext w:val="0"/>
              <w:keepLines w:val="0"/>
              <w:widowControl/>
              <w:suppressLineNumbers w:val="0"/>
              <w:tabs>
                <w:tab w:val="left" w:pos="2145"/>
              </w:tabs>
              <w:spacing w:before="0" w:beforeAutospacing="0" w:after="5" w:afterAutospacing="0" w:line="360" w:lineRule="auto"/>
              <w:ind w:left="0" w:leftChars="0" w:right="0" w:firstLine="0" w:firstLineChars="0"/>
              <w:jc w:val="center"/>
              <w:rPr>
                <w:rFonts w:hint="default" w:ascii="Times New Roman" w:hAnsi="Times New Roman" w:cs="Times New Roman"/>
                <w:b w:val="0"/>
                <w:bCs w:val="0"/>
                <w:i w:val="0"/>
                <w:iCs w:val="0"/>
                <w:sz w:val="18"/>
                <w:szCs w:val="18"/>
                <w:vertAlign w:val="superscript"/>
              </w:rPr>
            </w:pPr>
            <w:r>
              <w:rPr>
                <w:rFonts w:hint="default" w:ascii="Times New Roman" w:hAnsi="Times New Roman" w:eastAsia="Arial" w:cs="Times New Roman"/>
                <w:b w:val="0"/>
                <w:bCs w:val="0"/>
                <w:i w:val="0"/>
                <w:iCs w:val="0"/>
                <w:kern w:val="0"/>
                <w:sz w:val="18"/>
                <w:szCs w:val="18"/>
                <w:lang w:val="en-US" w:eastAsia="zh-CN" w:bidi="ar"/>
              </w:rPr>
              <w:t>10</w:t>
            </w:r>
            <w:r>
              <w:rPr>
                <w:rFonts w:hint="default" w:ascii="Times New Roman" w:hAnsi="Times New Roman" w:eastAsia="Arial" w:cs="Times New Roman"/>
                <w:b w:val="0"/>
                <w:bCs w:val="0"/>
                <w:i w:val="0"/>
                <w:iCs w:val="0"/>
                <w:kern w:val="0"/>
                <w:sz w:val="18"/>
                <w:szCs w:val="18"/>
                <w:vertAlign w:val="superscript"/>
                <w:lang w:val="en-US" w:eastAsia="zh-CN" w:bidi="ar"/>
              </w:rPr>
              <w:t>7</w:t>
            </w:r>
          </w:p>
        </w:tc>
        <w:tc>
          <w:tcPr>
            <w:tcW w:w="1091" w:type="dxa"/>
            <w:tcBorders>
              <w:top w:val="single" w:color="000000" w:sz="4" w:space="0"/>
              <w:left w:val="single" w:color="000000" w:sz="4" w:space="0"/>
              <w:bottom w:val="single" w:color="000000" w:sz="4" w:space="0"/>
            </w:tcBorders>
            <w:shd w:val="clear" w:color="auto" w:fill="auto"/>
            <w:vAlign w:val="top"/>
          </w:tcPr>
          <w:p w14:paraId="02DC7DFD">
            <w:pPr>
              <w:keepNext w:val="0"/>
              <w:keepLines w:val="0"/>
              <w:widowControl/>
              <w:suppressLineNumbers w:val="0"/>
              <w:tabs>
                <w:tab w:val="left" w:pos="2145"/>
              </w:tabs>
              <w:spacing w:before="0" w:beforeAutospacing="0" w:after="5" w:afterAutospacing="0" w:line="360" w:lineRule="auto"/>
              <w:ind w:left="0" w:leftChars="0" w:right="0" w:firstLine="0" w:firstLineChars="0"/>
              <w:jc w:val="center"/>
              <w:rPr>
                <w:rFonts w:hint="default" w:ascii="Times New Roman" w:hAnsi="Times New Roman" w:cs="Times New Roman"/>
                <w:b w:val="0"/>
                <w:bCs w:val="0"/>
                <w:i w:val="0"/>
                <w:iCs w:val="0"/>
                <w:sz w:val="18"/>
                <w:szCs w:val="18"/>
                <w:vertAlign w:val="superscript"/>
              </w:rPr>
            </w:pPr>
            <w:r>
              <w:rPr>
                <w:rFonts w:hint="default" w:ascii="Times New Roman" w:hAnsi="Times New Roman" w:eastAsia="Arial" w:cs="Times New Roman"/>
                <w:b w:val="0"/>
                <w:bCs w:val="0"/>
                <w:i w:val="0"/>
                <w:iCs w:val="0"/>
                <w:kern w:val="0"/>
                <w:sz w:val="18"/>
                <w:szCs w:val="18"/>
                <w:lang w:val="en-US" w:eastAsia="zh-CN" w:bidi="ar"/>
              </w:rPr>
              <w:t>10</w:t>
            </w:r>
            <w:r>
              <w:rPr>
                <w:rFonts w:hint="default" w:ascii="Times New Roman" w:hAnsi="Times New Roman" w:eastAsia="Arial" w:cs="Times New Roman"/>
                <w:b w:val="0"/>
                <w:bCs w:val="0"/>
                <w:i w:val="0"/>
                <w:iCs w:val="0"/>
                <w:kern w:val="0"/>
                <w:sz w:val="18"/>
                <w:szCs w:val="18"/>
                <w:vertAlign w:val="superscript"/>
                <w:lang w:val="en-US" w:eastAsia="zh-CN" w:bidi="ar"/>
              </w:rPr>
              <w:t>9</w:t>
            </w:r>
          </w:p>
        </w:tc>
      </w:tr>
      <w:tr w14:paraId="2322E28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shd w:val="clear" w:color="auto" w:fill="auto"/>
          <w:tblCellMar>
            <w:top w:w="0" w:type="dxa"/>
            <w:left w:w="108" w:type="dxa"/>
            <w:bottom w:w="0" w:type="dxa"/>
            <w:right w:w="108" w:type="dxa"/>
          </w:tblCellMar>
        </w:tblPrEx>
        <w:trPr>
          <w:trHeight w:val="598" w:hRule="atLeast"/>
        </w:trPr>
        <w:tc>
          <w:tcPr>
            <w:tcW w:w="1280" w:type="dxa"/>
            <w:tcBorders>
              <w:top w:val="single" w:color="000000" w:sz="4" w:space="0"/>
              <w:right w:val="single" w:color="000000" w:sz="4" w:space="0"/>
            </w:tcBorders>
            <w:shd w:val="clear" w:color="auto" w:fill="auto"/>
            <w:vAlign w:val="top"/>
          </w:tcPr>
          <w:p w14:paraId="67E9EA69">
            <w:pPr>
              <w:keepNext w:val="0"/>
              <w:keepLines w:val="0"/>
              <w:widowControl w:val="0"/>
              <w:suppressLineNumbers w:val="0"/>
              <w:tabs>
                <w:tab w:val="left" w:pos="2145"/>
              </w:tabs>
              <w:spacing w:before="0" w:beforeAutospacing="0" w:after="5" w:afterAutospacing="0" w:line="360" w:lineRule="auto"/>
              <w:ind w:left="0" w:leftChars="0" w:right="0" w:rightChars="0" w:firstLine="0" w:firstLineChars="0"/>
              <w:jc w:val="both"/>
              <w:rPr>
                <w:rFonts w:hint="default" w:ascii="Times New Roman" w:hAnsi="Times New Roman" w:cs="Times New Roman"/>
                <w:b/>
                <w:bCs/>
                <w:i w:val="0"/>
                <w:iCs w:val="0"/>
                <w:sz w:val="18"/>
                <w:szCs w:val="18"/>
              </w:rPr>
            </w:pPr>
            <w:r>
              <w:rPr>
                <w:rFonts w:hint="default" w:ascii="Times New Roman" w:hAnsi="Times New Roman" w:eastAsia="Arial" w:cs="Times New Roman"/>
                <w:b/>
                <w:bCs/>
                <w:i w:val="0"/>
                <w:iCs w:val="0"/>
                <w:kern w:val="0"/>
                <w:sz w:val="18"/>
                <w:szCs w:val="18"/>
                <w:lang w:val="en-US" w:eastAsia="zh-CN" w:bidi="ar"/>
              </w:rPr>
              <w:t>Recoverable Strain(%)</w:t>
            </w:r>
          </w:p>
        </w:tc>
        <w:tc>
          <w:tcPr>
            <w:tcW w:w="750" w:type="dxa"/>
            <w:tcBorders>
              <w:top w:val="single" w:color="000000" w:sz="4" w:space="0"/>
              <w:left w:val="single" w:color="000000" w:sz="4" w:space="0"/>
              <w:right w:val="single" w:color="000000" w:sz="4" w:space="0"/>
            </w:tcBorders>
            <w:shd w:val="clear" w:color="auto" w:fill="auto"/>
            <w:vAlign w:val="top"/>
          </w:tcPr>
          <w:p w14:paraId="591DB026">
            <w:pPr>
              <w:keepNext w:val="0"/>
              <w:keepLines w:val="0"/>
              <w:widowControl/>
              <w:suppressLineNumbers w:val="0"/>
              <w:tabs>
                <w:tab w:val="left" w:pos="2145"/>
              </w:tabs>
              <w:spacing w:before="0" w:beforeAutospacing="0" w:after="5" w:afterAutospacing="0" w:line="360" w:lineRule="auto"/>
              <w:ind w:left="0" w:leftChars="0" w:right="0" w:firstLine="0" w:firstLineChars="0"/>
              <w:jc w:val="left"/>
              <w:rPr>
                <w:rFonts w:hint="default" w:ascii="Times New Roman" w:hAnsi="Times New Roman" w:cs="Times New Roman"/>
                <w:b w:val="0"/>
                <w:bCs w:val="0"/>
                <w:i w:val="0"/>
                <w:iCs w:val="0"/>
                <w:sz w:val="18"/>
                <w:szCs w:val="18"/>
                <w:lang w:val="en-US"/>
              </w:rPr>
            </w:pPr>
            <w:r>
              <w:rPr>
                <w:rFonts w:hint="default" w:ascii="Times New Roman" w:hAnsi="Times New Roman" w:eastAsia="Arial" w:cs="Times New Roman"/>
                <w:b w:val="0"/>
                <w:bCs w:val="0"/>
                <w:i w:val="0"/>
                <w:iCs w:val="0"/>
                <w:kern w:val="0"/>
                <w:sz w:val="18"/>
                <w:szCs w:val="18"/>
                <w:lang w:val="en-US" w:eastAsia="zh-CN" w:bidi="ar"/>
              </w:rPr>
              <w:t>75.</w:t>
            </w:r>
            <w:r>
              <w:rPr>
                <w:rFonts w:hint="default" w:ascii="Times New Roman" w:hAnsi="Times New Roman" w:cs="Times New Roman"/>
                <w:b w:val="0"/>
                <w:bCs w:val="0"/>
                <w:i w:val="0"/>
                <w:iCs w:val="0"/>
                <w:kern w:val="0"/>
                <w:sz w:val="18"/>
                <w:szCs w:val="18"/>
                <w:lang w:val="en-US" w:eastAsia="zh-CN" w:bidi="ar"/>
              </w:rPr>
              <w:t>8%</w:t>
            </w:r>
          </w:p>
        </w:tc>
        <w:tc>
          <w:tcPr>
            <w:tcW w:w="878" w:type="dxa"/>
            <w:tcBorders>
              <w:top w:val="single" w:color="000000" w:sz="4" w:space="0"/>
              <w:left w:val="single" w:color="000000" w:sz="4" w:space="0"/>
              <w:right w:val="single" w:color="000000" w:sz="4" w:space="0"/>
            </w:tcBorders>
            <w:shd w:val="clear" w:color="auto" w:fill="auto"/>
            <w:vAlign w:val="top"/>
          </w:tcPr>
          <w:p w14:paraId="2748FEBB">
            <w:pPr>
              <w:keepNext w:val="0"/>
              <w:keepLines w:val="0"/>
              <w:widowControl/>
              <w:suppressLineNumbers w:val="0"/>
              <w:tabs>
                <w:tab w:val="left" w:pos="2145"/>
              </w:tabs>
              <w:spacing w:before="0" w:beforeAutospacing="0" w:after="5" w:afterAutospacing="0" w:line="360" w:lineRule="auto"/>
              <w:ind w:left="0" w:leftChars="0" w:right="0" w:firstLine="0" w:firstLineChars="0"/>
              <w:jc w:val="center"/>
              <w:rPr>
                <w:rFonts w:hint="default" w:ascii="Times New Roman" w:hAnsi="Times New Roman" w:cs="Times New Roman"/>
                <w:b w:val="0"/>
                <w:bCs w:val="0"/>
                <w:i w:val="0"/>
                <w:iCs w:val="0"/>
                <w:sz w:val="18"/>
                <w:szCs w:val="18"/>
              </w:rPr>
            </w:pPr>
            <w:r>
              <w:rPr>
                <w:rFonts w:hint="default" w:ascii="Times New Roman" w:hAnsi="Times New Roman" w:eastAsia="Arial" w:cs="Times New Roman"/>
                <w:b w:val="0"/>
                <w:bCs w:val="0"/>
                <w:i w:val="0"/>
                <w:iCs w:val="0"/>
                <w:kern w:val="0"/>
                <w:sz w:val="18"/>
                <w:szCs w:val="18"/>
                <w:lang w:val="en-US" w:eastAsia="zh-CN" w:bidi="ar"/>
              </w:rPr>
              <w:t>59.6%</w:t>
            </w:r>
          </w:p>
        </w:tc>
        <w:tc>
          <w:tcPr>
            <w:tcW w:w="1091" w:type="dxa"/>
            <w:tcBorders>
              <w:top w:val="single" w:color="000000" w:sz="4" w:space="0"/>
              <w:left w:val="single" w:color="000000" w:sz="4" w:space="0"/>
            </w:tcBorders>
            <w:shd w:val="clear" w:color="auto" w:fill="auto"/>
            <w:vAlign w:val="top"/>
          </w:tcPr>
          <w:p w14:paraId="158428F3">
            <w:pPr>
              <w:keepNext w:val="0"/>
              <w:keepLines w:val="0"/>
              <w:widowControl/>
              <w:suppressLineNumbers w:val="0"/>
              <w:tabs>
                <w:tab w:val="left" w:pos="2145"/>
              </w:tabs>
              <w:spacing w:before="0" w:beforeAutospacing="0" w:after="5" w:afterAutospacing="0" w:line="360" w:lineRule="auto"/>
              <w:ind w:left="0" w:leftChars="0" w:right="0" w:firstLine="0" w:firstLineChars="0"/>
              <w:jc w:val="center"/>
              <w:rPr>
                <w:rFonts w:hint="default" w:ascii="Times New Roman" w:hAnsi="Times New Roman" w:cs="Times New Roman"/>
                <w:b w:val="0"/>
                <w:bCs w:val="0"/>
                <w:i w:val="0"/>
                <w:iCs w:val="0"/>
                <w:sz w:val="18"/>
                <w:szCs w:val="18"/>
              </w:rPr>
            </w:pPr>
            <w:r>
              <w:rPr>
                <w:rFonts w:hint="default" w:ascii="Times New Roman" w:hAnsi="Times New Roman" w:eastAsia="Arial" w:cs="Times New Roman"/>
                <w:b w:val="0"/>
                <w:bCs w:val="0"/>
                <w:i w:val="0"/>
                <w:iCs w:val="0"/>
                <w:kern w:val="0"/>
                <w:sz w:val="18"/>
                <w:szCs w:val="18"/>
                <w:lang w:val="en-US" w:eastAsia="zh-CN" w:bidi="ar"/>
              </w:rPr>
              <w:t>10.7%</w:t>
            </w:r>
          </w:p>
        </w:tc>
      </w:tr>
    </w:tbl>
    <w:p w14:paraId="440EC2F6">
      <w:pPr>
        <w:ind w:left="0" w:leftChars="0" w:firstLine="0" w:firstLineChars="0"/>
        <w:jc w:val="both"/>
        <w:rPr>
          <w:rFonts w:hint="default" w:ascii="Times New Roman" w:hAnsi="Times New Roman" w:cs="Times New Roman"/>
          <w:b/>
          <w:bCs/>
          <w:i/>
          <w:iCs/>
          <w:sz w:val="18"/>
          <w:szCs w:val="18"/>
          <w:rtl w:val="0"/>
          <w:lang w:val="en-US"/>
        </w:rPr>
      </w:pPr>
    </w:p>
    <w:p w14:paraId="5D33A688">
      <w:pPr>
        <w:ind w:left="0" w:leftChars="0" w:firstLine="0" w:firstLineChars="0"/>
        <w:jc w:val="both"/>
        <w:rPr>
          <w:rFonts w:hint="default" w:ascii="Times New Roman" w:hAnsi="Times New Roman" w:cs="Times New Roman"/>
          <w:b w:val="0"/>
          <w:bCs w:val="0"/>
          <w:i w:val="0"/>
          <w:iCs w:val="0"/>
          <w:sz w:val="18"/>
          <w:szCs w:val="18"/>
          <w:rtl w:val="0"/>
          <w:lang w:val="en-US"/>
        </w:rPr>
      </w:pPr>
      <w:r>
        <w:rPr>
          <w:rFonts w:hint="default" w:ascii="Times New Roman" w:hAnsi="Times New Roman" w:cs="Times New Roman"/>
          <w:b w:val="0"/>
          <w:bCs w:val="0"/>
          <w:i w:val="0"/>
          <w:iCs w:val="0"/>
          <w:sz w:val="18"/>
          <w:szCs w:val="18"/>
          <w:rtl w:val="0"/>
          <w:lang w:val="en-US"/>
        </w:rPr>
        <w:t>The simulation results showed that both vertical and horizontal configurations produced comparable generated force and total deformation responses among the tested SMA materials. For generated force, Cu–Al–Ni exhibited the highest force output in both configurations, producing 0.87195 N in the vertical configuration and 0.8711 N in the horizontal configuration. Meanwhile, Nitinol and NiTiNb generated lower but nearly identical force values ranging from 0.375 N to 0.377 N. In terms of total deformation, Nitinol demonstrated the highest deformation response with 5.1702 mm in the vertical configuration and 5.1600 mm in the horizontal configuration. However, the excessive deformation caused the Nitinol sprinkler mechanism to bend under thermal loading conditions, which may affect the structural stability and performance of the fire sprinkler mechanism. NiTiNb produced moderate deformation values of 4.4404 mm and 4.5437 mm, while Cu–Al–Ni showed the lowest deformation with 0.64435 mm and 0.81848 mm. Overall, the results indicate that Cu–Al–Ni generated the highest force output, while Nitinol exhibited the greatest deformation but experienced bending behavior that could negatively affect sprinkler performance.</w:t>
      </w:r>
    </w:p>
    <w:p w14:paraId="6BBCE852">
      <w:pPr>
        <w:ind w:left="0" w:leftChars="0" w:firstLine="0" w:firstLineChars="0"/>
        <w:jc w:val="both"/>
        <w:rPr>
          <w:rFonts w:hint="default" w:ascii="Times New Roman" w:hAnsi="Times New Roman" w:cs="Times New Roman"/>
          <w:b w:val="0"/>
          <w:bCs w:val="0"/>
          <w:i w:val="0"/>
          <w:iCs w:val="0"/>
          <w:sz w:val="18"/>
          <w:szCs w:val="18"/>
          <w:rtl w:val="0"/>
          <w:lang w:val="en-US"/>
        </w:rPr>
      </w:pPr>
    </w:p>
    <w:p w14:paraId="19207E9E">
      <w:pPr>
        <w:ind w:left="0" w:leftChars="0" w:firstLine="0" w:firstLineChars="0"/>
        <w:jc w:val="both"/>
        <w:rPr>
          <w:rFonts w:hint="default" w:ascii="Times New Roman" w:hAnsi="Times New Roman" w:cs="Times New Roman"/>
          <w:b w:val="0"/>
          <w:bCs w:val="0"/>
          <w:i w:val="0"/>
          <w:iCs w:val="0"/>
          <w:sz w:val="18"/>
          <w:szCs w:val="18"/>
          <w:rtl w:val="0"/>
          <w:lang w:val="en-US"/>
        </w:rPr>
      </w:pPr>
      <w:r>
        <w:rPr>
          <w:rFonts w:hint="default" w:ascii="Times New Roman" w:hAnsi="Times New Roman" w:cs="Times New Roman"/>
          <w:b/>
          <w:bCs/>
          <w:i/>
          <w:iCs/>
          <w:sz w:val="18"/>
          <w:szCs w:val="18"/>
          <w:rtl w:val="0"/>
          <w:lang w:val="en-US"/>
        </w:rPr>
        <w:t>Factor of Safety of Vertical and Horizontal Configuration SMA.T</w:t>
      </w:r>
      <w:r>
        <w:rPr>
          <w:rFonts w:hint="default" w:ascii="Times New Roman" w:hAnsi="Times New Roman" w:cs="Times New Roman"/>
          <w:b w:val="0"/>
          <w:bCs w:val="0"/>
          <w:i w:val="0"/>
          <w:iCs w:val="0"/>
          <w:sz w:val="18"/>
          <w:szCs w:val="18"/>
          <w:rtl w:val="0"/>
          <w:lang w:val="en-US"/>
        </w:rPr>
        <w:t>he Factor of Safety (FoS) results showed in figure 11 for the SMA materials under both configurations show that Cu–Al–Ni has the highest FoS values (7.3369–7.2806), indicating the greatest structural safety margin. NiTi exhibits FoS values of 2.4498–2.4435, while NiTiNb shows slightly lower values of 2.3840–2.3776.</w:t>
      </w:r>
    </w:p>
    <w:p w14:paraId="6008D475">
      <w:pPr>
        <w:ind w:left="0" w:leftChars="0" w:firstLine="0" w:firstLineChars="0"/>
        <w:jc w:val="both"/>
        <w:rPr>
          <w:rFonts w:hint="default" w:ascii="Times New Roman" w:hAnsi="Times New Roman" w:cs="Times New Roman"/>
          <w:b w:val="0"/>
          <w:bCs w:val="0"/>
          <w:i w:val="0"/>
          <w:iCs w:val="0"/>
          <w:sz w:val="18"/>
          <w:szCs w:val="18"/>
          <w:rtl w:val="0"/>
          <w:lang w:val="en-US"/>
        </w:rPr>
      </w:pPr>
    </w:p>
    <w:p w14:paraId="14F2B83A">
      <w:pPr>
        <w:ind w:left="0" w:leftChars="0" w:firstLine="0" w:firstLineChars="0"/>
        <w:jc w:val="both"/>
        <w:rPr>
          <w:rFonts w:hint="default" w:ascii="Times New Roman" w:hAnsi="Times New Roman" w:cs="Times New Roman"/>
          <w:b w:val="0"/>
          <w:bCs w:val="0"/>
          <w:i w:val="0"/>
          <w:iCs w:val="0"/>
          <w:sz w:val="18"/>
          <w:szCs w:val="18"/>
          <w:rtl w:val="0"/>
          <w:lang w:val="en-US"/>
        </w:rPr>
      </w:pPr>
      <w:r>
        <w:rPr>
          <w:rFonts w:hint="default" w:ascii="Times New Roman" w:hAnsi="Times New Roman" w:cs="Times New Roman"/>
          <w:b w:val="0"/>
          <w:bCs w:val="0"/>
          <w:i w:val="0"/>
          <w:iCs w:val="0"/>
          <w:sz w:val="18"/>
          <w:szCs w:val="18"/>
          <w:rtl w:val="0"/>
          <w:lang w:val="en-US"/>
        </w:rPr>
        <w:t>The minimal variation between vertical and horizontal configurations suggests that orientation has negligible influence on structural safety performance. Although Cu–Al–Ni provides the highest safety margin, its low deformation response limits its suitability for actuator applications compared to NiTi-based alloys.</w:t>
      </w:r>
    </w:p>
    <w:p w14:paraId="18CC6468">
      <w:pPr>
        <w:ind w:left="0" w:leftChars="0" w:firstLine="0" w:firstLineChars="0"/>
        <w:jc w:val="both"/>
        <w:rPr>
          <w:rFonts w:hint="default" w:ascii="Times New Roman" w:hAnsi="Times New Roman" w:cs="Times New Roman"/>
          <w:b w:val="0"/>
          <w:bCs w:val="0"/>
          <w:i w:val="0"/>
          <w:iCs w:val="0"/>
          <w:sz w:val="18"/>
          <w:szCs w:val="18"/>
          <w:rtl w:val="0"/>
          <w:lang w:val="en-US"/>
        </w:rPr>
      </w:pPr>
    </w:p>
    <w:p w14:paraId="7ED24358">
      <w:pPr>
        <w:ind w:left="0" w:leftChars="0" w:firstLine="0" w:firstLineChars="0"/>
        <w:jc w:val="both"/>
        <w:rPr>
          <w:sz w:val="18"/>
          <w:szCs w:val="18"/>
        </w:rPr>
      </w:pPr>
      <w:r>
        <w:rPr>
          <w:sz w:val="18"/>
          <w:szCs w:val="18"/>
        </w:rPr>
        <w:drawing>
          <wp:inline distT="0" distB="0" distL="114300" distR="114300">
            <wp:extent cx="2500630" cy="1891665"/>
            <wp:effectExtent l="0" t="0" r="13970" b="13335"/>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pic:cNvPicPr>
                      <a:picLocks noChangeAspect="1"/>
                    </pic:cNvPicPr>
                  </pic:nvPicPr>
                  <pic:blipFill>
                    <a:blip r:embed="rId16"/>
                    <a:stretch>
                      <a:fillRect/>
                    </a:stretch>
                  </pic:blipFill>
                  <pic:spPr>
                    <a:xfrm>
                      <a:off x="0" y="0"/>
                      <a:ext cx="2500630" cy="1891665"/>
                    </a:xfrm>
                    <a:prstGeom prst="rect">
                      <a:avLst/>
                    </a:prstGeom>
                    <a:noFill/>
                    <a:ln>
                      <a:noFill/>
                    </a:ln>
                  </pic:spPr>
                </pic:pic>
              </a:graphicData>
            </a:graphic>
          </wp:inline>
        </w:drawing>
      </w:r>
    </w:p>
    <w:p w14:paraId="06FCDA83">
      <w:pPr>
        <w:ind w:left="0" w:leftChars="0" w:firstLine="0" w:firstLineChars="0"/>
        <w:jc w:val="both"/>
        <w:rPr>
          <w:rFonts w:hint="default" w:ascii="Times New Roman" w:hAnsi="Times New Roman" w:cs="Times New Roman"/>
          <w:b w:val="0"/>
          <w:bCs w:val="0"/>
          <w:sz w:val="18"/>
          <w:szCs w:val="18"/>
          <w:lang w:val="en-US"/>
        </w:rPr>
      </w:pPr>
      <w:r>
        <w:rPr>
          <w:rFonts w:hint="default" w:ascii="Times New Roman" w:hAnsi="Times New Roman" w:cs="Times New Roman"/>
          <w:b/>
          <w:bCs/>
          <w:sz w:val="18"/>
          <w:szCs w:val="18"/>
          <w:lang w:val="en-US"/>
        </w:rPr>
        <w:t xml:space="preserve">Figure 11. </w:t>
      </w:r>
      <w:r>
        <w:rPr>
          <w:rFonts w:hint="default" w:ascii="Times New Roman" w:hAnsi="Times New Roman" w:cs="Times New Roman"/>
          <w:b w:val="0"/>
          <w:bCs w:val="0"/>
          <w:sz w:val="18"/>
          <w:szCs w:val="18"/>
          <w:lang w:val="en-US"/>
        </w:rPr>
        <w:t>Results of Factor of Safety of Vertical and Horizontal Configuration SMA</w:t>
      </w:r>
    </w:p>
    <w:p w14:paraId="6B7820DD">
      <w:pPr>
        <w:ind w:left="0" w:leftChars="0" w:firstLine="0" w:firstLineChars="0"/>
        <w:jc w:val="both"/>
        <w:rPr>
          <w:rFonts w:hint="default" w:ascii="Times New Roman" w:hAnsi="Times New Roman" w:cs="Times New Roman"/>
          <w:b/>
          <w:bCs/>
          <w:sz w:val="18"/>
          <w:szCs w:val="18"/>
          <w:rtl w:val="0"/>
          <w:lang w:val="en-US"/>
        </w:rPr>
      </w:pPr>
    </w:p>
    <w:p w14:paraId="15EBD1C0">
      <w:pPr>
        <w:numPr>
          <w:ilvl w:val="0"/>
          <w:numId w:val="1"/>
        </w:numPr>
        <w:ind w:left="0" w:leftChars="0" w:firstLine="90" w:firstLineChars="50"/>
        <w:jc w:val="center"/>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CONCLUSIONS</w:t>
      </w:r>
    </w:p>
    <w:p w14:paraId="78430048">
      <w:pPr>
        <w:numPr>
          <w:ilvl w:val="0"/>
          <w:numId w:val="0"/>
        </w:numPr>
        <w:ind w:leftChars="50"/>
        <w:jc w:val="both"/>
        <w:rPr>
          <w:rFonts w:hint="default" w:ascii="Times New Roman" w:hAnsi="Times New Roman" w:cs="Times New Roman"/>
          <w:b/>
          <w:bCs/>
          <w:sz w:val="18"/>
          <w:szCs w:val="18"/>
          <w:rtl w:val="0"/>
          <w:lang w:val="en-US"/>
        </w:rPr>
      </w:pPr>
    </w:p>
    <w:p w14:paraId="48E216F7">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The Shape Memory Alloy (SMA)-Based Fire Sprinkler Mechanism was successfully conceptualized, designed, and evaluated through simulation using Finite Element Analysis (FEA). The study demonstrates the feasibility of integrating SMA materials (NiTi, NiTiNb, and Cu–Al–Ni) into a reusable fire sprinkler system capable of thermally induced actuation and recovery. The developed system addresses the limitations of conventional single-use sprinkler mechanisms by introducing a resettable and thermally responsive alternative.</w:t>
      </w:r>
    </w:p>
    <w:p w14:paraId="313798E2">
      <w:pPr>
        <w:ind w:left="0" w:leftChars="0" w:firstLine="0" w:firstLineChars="0"/>
        <w:jc w:val="both"/>
        <w:rPr>
          <w:rFonts w:hint="default" w:ascii="Times New Roman" w:hAnsi="Times New Roman" w:cs="Times New Roman"/>
          <w:b w:val="0"/>
          <w:bCs w:val="0"/>
          <w:sz w:val="18"/>
          <w:szCs w:val="18"/>
          <w:rtl w:val="0"/>
          <w:lang w:val="en-US"/>
        </w:rPr>
      </w:pPr>
    </w:p>
    <w:p w14:paraId="5A21F8C0">
      <w:pPr>
        <w:ind w:left="0" w:leftChars="0" w:firstLine="0" w:firstLineChars="0"/>
        <w:jc w:val="both"/>
        <w:rPr>
          <w:rFonts w:hint="default" w:ascii="Times New Roman" w:hAnsi="Times New Roman" w:cs="Times New Roman"/>
          <w:b/>
          <w:bCs/>
          <w:sz w:val="18"/>
          <w:szCs w:val="18"/>
          <w:rtl w:val="0"/>
          <w:lang w:val="en-US"/>
        </w:rPr>
      </w:pPr>
      <w:r>
        <w:rPr>
          <w:rFonts w:hint="default" w:ascii="Times New Roman" w:hAnsi="Times New Roman" w:cs="Times New Roman"/>
          <w:b/>
          <w:bCs/>
          <w:sz w:val="18"/>
          <w:szCs w:val="18"/>
          <w:rtl w:val="0"/>
          <w:lang w:val="en-US"/>
        </w:rPr>
        <w:t>Key outcomes of the study include:</w:t>
      </w:r>
    </w:p>
    <w:p w14:paraId="393FB6DC">
      <w:pPr>
        <w:ind w:left="0" w:leftChars="0" w:firstLine="0" w:firstLineChars="0"/>
        <w:jc w:val="both"/>
        <w:rPr>
          <w:rFonts w:hint="default" w:ascii="Times New Roman" w:hAnsi="Times New Roman" w:cs="Times New Roman"/>
          <w:b/>
          <w:bCs/>
          <w:i/>
          <w:iCs/>
          <w:sz w:val="18"/>
          <w:szCs w:val="18"/>
          <w:rtl w:val="0"/>
          <w:lang w:val="en-US"/>
        </w:rPr>
      </w:pPr>
    </w:p>
    <w:p w14:paraId="7162C72B">
      <w:pPr>
        <w:ind w:left="0" w:leftChars="0" w:firstLine="0" w:firstLineChars="0"/>
        <w:jc w:val="both"/>
        <w:rPr>
          <w:rFonts w:hint="default" w:ascii="Times New Roman" w:hAnsi="Times New Roman" w:cs="Times New Roman"/>
          <w:b/>
          <w:bCs/>
          <w:i/>
          <w:iCs/>
          <w:sz w:val="18"/>
          <w:szCs w:val="18"/>
          <w:rtl w:val="0"/>
          <w:lang w:val="en-US"/>
        </w:rPr>
      </w:pPr>
      <w:r>
        <w:rPr>
          <w:rFonts w:hint="default" w:ascii="Times New Roman" w:hAnsi="Times New Roman" w:cs="Times New Roman"/>
          <w:b/>
          <w:bCs/>
          <w:i/>
          <w:iCs/>
          <w:sz w:val="18"/>
          <w:szCs w:val="18"/>
          <w:rtl w:val="0"/>
          <w:lang w:val="en-US"/>
        </w:rPr>
        <w:t>Effective Thermal Activation Behavior.</w:t>
      </w:r>
    </w:p>
    <w:p w14:paraId="662A24F3">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All SMA materials exhibited minimal deformation at 31 °C and 42 °C, while significant actuation occurred at 149 °C due to phase transformation. NiTi produced the highest deformation (5.1702 mm), followed by NiTiNb (4.4404 mm), while Cu–Al–Ni showed the lowest response (0.64435 mm), confirming temperature-dependent activation performance.</w:t>
      </w:r>
    </w:p>
    <w:p w14:paraId="754DD4B1">
      <w:pPr>
        <w:ind w:left="0" w:leftChars="0" w:firstLine="0" w:firstLineChars="0"/>
        <w:jc w:val="both"/>
        <w:rPr>
          <w:rFonts w:hint="default" w:ascii="Times New Roman" w:hAnsi="Times New Roman" w:cs="Times New Roman"/>
          <w:b w:val="0"/>
          <w:bCs w:val="0"/>
          <w:sz w:val="18"/>
          <w:szCs w:val="18"/>
          <w:rtl w:val="0"/>
          <w:lang w:val="en-US"/>
        </w:rPr>
      </w:pPr>
    </w:p>
    <w:p w14:paraId="4C408C1E">
      <w:pPr>
        <w:ind w:left="0" w:leftChars="0" w:firstLine="0" w:firstLineChars="0"/>
        <w:jc w:val="both"/>
        <w:rPr>
          <w:rFonts w:hint="default" w:ascii="Times New Roman" w:hAnsi="Times New Roman" w:cs="Times New Roman"/>
          <w:b/>
          <w:bCs/>
          <w:i/>
          <w:iCs/>
          <w:sz w:val="18"/>
          <w:szCs w:val="18"/>
          <w:rtl w:val="0"/>
          <w:lang w:val="en-US"/>
        </w:rPr>
      </w:pPr>
      <w:r>
        <w:rPr>
          <w:rFonts w:hint="default" w:ascii="Times New Roman" w:hAnsi="Times New Roman" w:cs="Times New Roman"/>
          <w:b/>
          <w:bCs/>
          <w:i/>
          <w:iCs/>
          <w:sz w:val="18"/>
          <w:szCs w:val="18"/>
          <w:rtl w:val="0"/>
          <w:lang w:val="en-US"/>
        </w:rPr>
        <w:t>Superior Actuation Performance of NiTi.</w:t>
      </w:r>
    </w:p>
    <w:p w14:paraId="153E41EE">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Among the tested materials, NiTi demonstrated the fastest activation response and the highest recoverable strain.  NiTi achieved a recoverable strain of 75.80%–75.93%, indicating strong shape recovery capability under thermal loading. NiTiNb exhibited moderate performance with improved thermal stability, while Cu–Al–Ni showed limited actuation capability under identical conditions.</w:t>
      </w:r>
    </w:p>
    <w:p w14:paraId="66DB08D0">
      <w:pPr>
        <w:ind w:left="0" w:leftChars="0" w:firstLine="0" w:firstLineChars="0"/>
        <w:jc w:val="both"/>
        <w:rPr>
          <w:rFonts w:hint="default" w:ascii="Times New Roman" w:hAnsi="Times New Roman" w:cs="Times New Roman"/>
          <w:b w:val="0"/>
          <w:bCs w:val="0"/>
          <w:sz w:val="18"/>
          <w:szCs w:val="18"/>
          <w:rtl w:val="0"/>
          <w:lang w:val="en-US"/>
        </w:rPr>
      </w:pPr>
    </w:p>
    <w:p w14:paraId="284A49B9">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The recoverable strain was computed as the ratio of total deformation to the original length of the SMA actuator (ε = δ / L₀).</w:t>
      </w:r>
    </w:p>
    <w:p w14:paraId="7C0AA629">
      <w:pPr>
        <w:ind w:left="0" w:leftChars="0" w:firstLine="0" w:firstLineChars="0"/>
        <w:jc w:val="both"/>
        <w:rPr>
          <w:rFonts w:hint="default" w:ascii="Times New Roman" w:hAnsi="Times New Roman" w:cs="Times New Roman"/>
          <w:b w:val="0"/>
          <w:bCs w:val="0"/>
          <w:sz w:val="18"/>
          <w:szCs w:val="18"/>
          <w:rtl w:val="0"/>
          <w:lang w:val="en-US"/>
        </w:rPr>
      </w:pPr>
    </w:p>
    <w:p w14:paraId="357C4843">
      <w:pPr>
        <w:ind w:left="0" w:leftChars="0" w:firstLine="0" w:firstLineChars="0"/>
        <w:jc w:val="both"/>
        <w:rPr>
          <w:rFonts w:hint="default" w:ascii="Times New Roman" w:hAnsi="Times New Roman" w:cs="Times New Roman"/>
          <w:b/>
          <w:bCs/>
          <w:i/>
          <w:iCs/>
          <w:sz w:val="18"/>
          <w:szCs w:val="18"/>
          <w:rtl w:val="0"/>
          <w:lang w:val="en-US"/>
        </w:rPr>
      </w:pPr>
      <w:r>
        <w:rPr>
          <w:rFonts w:hint="default" w:ascii="Times New Roman" w:hAnsi="Times New Roman" w:cs="Times New Roman"/>
          <w:b/>
          <w:bCs/>
          <w:i/>
          <w:iCs/>
          <w:sz w:val="18"/>
          <w:szCs w:val="18"/>
          <w:rtl w:val="0"/>
          <w:lang w:val="en-US"/>
        </w:rPr>
        <w:t>Structural Safety and Stability.</w:t>
      </w:r>
    </w:p>
    <w:p w14:paraId="2698F920">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Factor of safety analysis revealed that Cu–Al–Ni obtained the highest safety margin (7.3369–7.2806), followed by NiTi (2.4498–2.4435) and NiTiNb (2.3840–2.3776). All materials remained within safe design limits under both vertical and horizontal configurations, confirming structural reliability.</w:t>
      </w:r>
    </w:p>
    <w:p w14:paraId="6E5BD268">
      <w:pPr>
        <w:ind w:left="0" w:leftChars="0" w:firstLine="0" w:firstLineChars="0"/>
        <w:jc w:val="both"/>
        <w:rPr>
          <w:rFonts w:hint="default" w:ascii="Times New Roman" w:hAnsi="Times New Roman" w:cs="Times New Roman"/>
          <w:b w:val="0"/>
          <w:bCs w:val="0"/>
          <w:sz w:val="18"/>
          <w:szCs w:val="18"/>
          <w:rtl w:val="0"/>
          <w:lang w:val="en-US"/>
        </w:rPr>
      </w:pPr>
    </w:p>
    <w:p w14:paraId="449DCF27">
      <w:pPr>
        <w:ind w:left="0" w:leftChars="0" w:firstLine="0" w:firstLineChars="0"/>
        <w:jc w:val="both"/>
        <w:rPr>
          <w:rFonts w:hint="default" w:ascii="Times New Roman" w:hAnsi="Times New Roman" w:cs="Times New Roman"/>
          <w:b/>
          <w:bCs/>
          <w:i/>
          <w:iCs/>
          <w:sz w:val="18"/>
          <w:szCs w:val="18"/>
          <w:rtl w:val="0"/>
          <w:lang w:val="en-US"/>
        </w:rPr>
      </w:pPr>
      <w:r>
        <w:rPr>
          <w:rFonts w:hint="default" w:ascii="Times New Roman" w:hAnsi="Times New Roman" w:cs="Times New Roman"/>
          <w:b/>
          <w:bCs/>
          <w:i/>
          <w:iCs/>
          <w:sz w:val="18"/>
          <w:szCs w:val="18"/>
          <w:rtl w:val="0"/>
          <w:lang w:val="en-US"/>
        </w:rPr>
        <w:t>Fatigue and Life Cycle Performance.</w:t>
      </w:r>
    </w:p>
    <w:p w14:paraId="7770E6AC">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NiTi and NiTiNb both achieved a life cycle of 10⁷ cycles, while Cu–Al–Ni reached 10⁹ cycles, indicating superior fatigue resistance. However, Cu–Al–Ni’s low recoverable strain (10.7%) limits its effectiveness for actuation-based applications.</w:t>
      </w:r>
    </w:p>
    <w:p w14:paraId="5B2CECDD">
      <w:pPr>
        <w:ind w:left="0" w:leftChars="0" w:firstLine="0" w:firstLineChars="0"/>
        <w:jc w:val="both"/>
        <w:rPr>
          <w:rFonts w:hint="default" w:ascii="Times New Roman" w:hAnsi="Times New Roman" w:cs="Times New Roman"/>
          <w:b/>
          <w:bCs/>
          <w:i/>
          <w:iCs/>
          <w:sz w:val="18"/>
          <w:szCs w:val="18"/>
          <w:rtl w:val="0"/>
          <w:lang w:val="en-US"/>
        </w:rPr>
      </w:pPr>
    </w:p>
    <w:p w14:paraId="520F9C2C">
      <w:pPr>
        <w:ind w:left="0" w:leftChars="0" w:firstLine="0" w:firstLineChars="0"/>
        <w:jc w:val="both"/>
        <w:rPr>
          <w:rFonts w:hint="default" w:ascii="Times New Roman" w:hAnsi="Times New Roman" w:cs="Times New Roman"/>
          <w:b/>
          <w:bCs/>
          <w:i/>
          <w:iCs/>
          <w:sz w:val="18"/>
          <w:szCs w:val="18"/>
          <w:rtl w:val="0"/>
          <w:lang w:val="en-US"/>
        </w:rPr>
      </w:pPr>
      <w:r>
        <w:rPr>
          <w:rFonts w:hint="default" w:ascii="Times New Roman" w:hAnsi="Times New Roman" w:cs="Times New Roman"/>
          <w:b/>
          <w:bCs/>
          <w:i/>
          <w:iCs/>
          <w:sz w:val="18"/>
          <w:szCs w:val="18"/>
          <w:rtl w:val="0"/>
          <w:lang w:val="en-US"/>
        </w:rPr>
        <w:t>Configuration Consistency.</w:t>
      </w:r>
    </w:p>
    <w:p w14:paraId="08D4188D">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Both vertical and horizontal configurations showed minimal differences in deformation, stress, and safety performance, indicating that actuator orientation has negligible effect on system behavior.</w:t>
      </w:r>
    </w:p>
    <w:p w14:paraId="03ED6E0E">
      <w:pPr>
        <w:ind w:left="0" w:leftChars="0" w:firstLine="0" w:firstLineChars="0"/>
        <w:jc w:val="both"/>
        <w:rPr>
          <w:rFonts w:hint="default" w:ascii="Times New Roman" w:hAnsi="Times New Roman" w:cs="Times New Roman"/>
          <w:b w:val="0"/>
          <w:bCs w:val="0"/>
          <w:sz w:val="18"/>
          <w:szCs w:val="18"/>
          <w:rtl w:val="0"/>
          <w:lang w:val="en-US"/>
        </w:rPr>
      </w:pPr>
    </w:p>
    <w:p w14:paraId="093A6803">
      <w:pPr>
        <w:ind w:left="0" w:leftChars="0" w:firstLine="0" w:firstLineChars="0"/>
        <w:jc w:val="both"/>
        <w:rPr>
          <w:rFonts w:hint="default" w:ascii="Times New Roman" w:hAnsi="Times New Roman" w:cs="Times New Roman"/>
          <w:b/>
          <w:bCs/>
          <w:i/>
          <w:iCs/>
          <w:sz w:val="18"/>
          <w:szCs w:val="18"/>
          <w:rtl w:val="0"/>
          <w:lang w:val="en-US"/>
        </w:rPr>
      </w:pPr>
      <w:r>
        <w:rPr>
          <w:rFonts w:hint="default" w:ascii="Times New Roman" w:hAnsi="Times New Roman" w:cs="Times New Roman"/>
          <w:b/>
          <w:bCs/>
          <w:i/>
          <w:iCs/>
          <w:sz w:val="18"/>
          <w:szCs w:val="18"/>
          <w:rtl w:val="0"/>
          <w:lang w:val="en-US"/>
        </w:rPr>
        <w:t>Overall System Performance.</w:t>
      </w:r>
    </w:p>
    <w:p w14:paraId="2514C9C0">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The results confirm that SMA-based technology is a viable solution for reusable fire sprinkler systems. Among the materials evaluated, NiTiNb provides the most balanced performance in terms of actuation response, deformation capability, and recoverable strain, making it the most suitable material for fire sprinkler activation applications.</w:t>
      </w:r>
    </w:p>
    <w:p w14:paraId="236200E8">
      <w:pPr>
        <w:ind w:left="0" w:leftChars="0" w:firstLine="0" w:firstLineChars="0"/>
        <w:jc w:val="both"/>
        <w:rPr>
          <w:rFonts w:hint="default" w:ascii="Times New Roman" w:hAnsi="Times New Roman" w:cs="Times New Roman"/>
          <w:b w:val="0"/>
          <w:bCs w:val="0"/>
          <w:sz w:val="18"/>
          <w:szCs w:val="18"/>
          <w:rtl w:val="0"/>
          <w:lang w:val="en-US"/>
        </w:rPr>
      </w:pPr>
    </w:p>
    <w:p w14:paraId="29EB596E">
      <w:pPr>
        <w:ind w:left="0" w:leftChars="0" w:firstLine="0" w:firstLineChars="0"/>
        <w:jc w:val="both"/>
        <w:rPr>
          <w:rFonts w:hint="default" w:ascii="Times New Roman" w:hAnsi="Times New Roman" w:cs="Times New Roman"/>
          <w:b w:val="0"/>
          <w:bCs w:val="0"/>
          <w:sz w:val="18"/>
          <w:szCs w:val="18"/>
          <w:rtl w:val="0"/>
          <w:lang w:val="en-US"/>
        </w:rPr>
      </w:pPr>
    </w:p>
    <w:p w14:paraId="76C70778">
      <w:pPr>
        <w:ind w:left="0" w:leftChars="0" w:firstLine="0" w:firstLineChars="0"/>
        <w:jc w:val="both"/>
        <w:rPr>
          <w:rFonts w:hint="default" w:ascii="Times New Roman" w:hAnsi="Times New Roman" w:cs="Times New Roman"/>
          <w:b w:val="0"/>
          <w:bCs w:val="0"/>
          <w:sz w:val="18"/>
          <w:szCs w:val="18"/>
          <w:rtl w:val="0"/>
          <w:lang w:val="en-US"/>
        </w:rPr>
      </w:pPr>
    </w:p>
    <w:p w14:paraId="288B4604">
      <w:pPr>
        <w:ind w:left="0" w:leftChars="0" w:firstLine="0" w:firstLineChars="0"/>
        <w:jc w:val="both"/>
        <w:rPr>
          <w:rFonts w:hint="default" w:ascii="Times New Roman" w:hAnsi="Times New Roman" w:cs="Times New Roman"/>
          <w:b w:val="0"/>
          <w:bCs w:val="0"/>
          <w:sz w:val="18"/>
          <w:szCs w:val="18"/>
          <w:rtl w:val="0"/>
          <w:lang w:val="en-US"/>
        </w:rPr>
      </w:pPr>
    </w:p>
    <w:p w14:paraId="48DC1C3B">
      <w:pPr>
        <w:ind w:left="0" w:leftChars="0" w:firstLine="0" w:firstLineChars="0"/>
        <w:jc w:val="both"/>
        <w:rPr>
          <w:rFonts w:hint="default" w:ascii="Times New Roman" w:hAnsi="Times New Roman" w:cs="Times New Roman"/>
          <w:b w:val="0"/>
          <w:bCs w:val="0"/>
          <w:sz w:val="18"/>
          <w:szCs w:val="18"/>
          <w:rtl w:val="0"/>
          <w:lang w:val="en-US"/>
        </w:rPr>
      </w:pPr>
    </w:p>
    <w:p w14:paraId="390430C0">
      <w:pPr>
        <w:ind w:left="0" w:leftChars="0" w:firstLine="0" w:firstLineChars="0"/>
        <w:jc w:val="both"/>
        <w:rPr>
          <w:rFonts w:hint="default" w:ascii="Times New Roman" w:hAnsi="Times New Roman" w:cs="Times New Roman"/>
          <w:b w:val="0"/>
          <w:bCs w:val="0"/>
          <w:sz w:val="18"/>
          <w:szCs w:val="18"/>
          <w:rtl w:val="0"/>
          <w:lang w:val="en-US"/>
        </w:rPr>
      </w:pPr>
    </w:p>
    <w:p w14:paraId="48A86A65">
      <w:pPr>
        <w:ind w:left="0" w:leftChars="0" w:firstLine="0" w:firstLineChars="0"/>
        <w:jc w:val="both"/>
        <w:rPr>
          <w:rFonts w:hint="default" w:ascii="Times New Roman" w:hAnsi="Times New Roman" w:cs="Times New Roman"/>
          <w:b w:val="0"/>
          <w:bCs w:val="0"/>
          <w:sz w:val="18"/>
          <w:szCs w:val="18"/>
          <w:rtl w:val="0"/>
          <w:lang w:val="en-US"/>
        </w:rPr>
      </w:pPr>
    </w:p>
    <w:p w14:paraId="49586578">
      <w:pPr>
        <w:ind w:left="0" w:leftChars="0" w:firstLine="0" w:firstLineChars="0"/>
        <w:jc w:val="both"/>
        <w:rPr>
          <w:rFonts w:hint="default" w:ascii="Times New Roman" w:hAnsi="Times New Roman" w:cs="Times New Roman"/>
          <w:b w:val="0"/>
          <w:bCs w:val="0"/>
          <w:sz w:val="18"/>
          <w:szCs w:val="18"/>
          <w:rtl w:val="0"/>
          <w:lang w:val="en-US"/>
        </w:rPr>
      </w:pPr>
    </w:p>
    <w:p w14:paraId="045E7279">
      <w:pPr>
        <w:ind w:left="0" w:leftChars="0" w:firstLine="0" w:firstLineChars="0"/>
        <w:jc w:val="both"/>
        <w:rPr>
          <w:rFonts w:hint="default" w:ascii="Times New Roman" w:hAnsi="Times New Roman" w:cs="Times New Roman"/>
          <w:b w:val="0"/>
          <w:bCs w:val="0"/>
          <w:sz w:val="18"/>
          <w:szCs w:val="18"/>
          <w:rtl w:val="0"/>
          <w:lang w:val="en-US"/>
        </w:rPr>
      </w:pPr>
    </w:p>
    <w:p w14:paraId="395B666D">
      <w:pPr>
        <w:ind w:left="0" w:leftChars="0" w:firstLine="0" w:firstLineChars="0"/>
        <w:jc w:val="both"/>
        <w:rPr>
          <w:rFonts w:hint="default" w:ascii="Times New Roman" w:hAnsi="Times New Roman" w:cs="Times New Roman"/>
          <w:b w:val="0"/>
          <w:bCs w:val="0"/>
          <w:sz w:val="18"/>
          <w:szCs w:val="18"/>
          <w:rtl w:val="0"/>
          <w:lang w:val="en-US"/>
        </w:rPr>
      </w:pPr>
    </w:p>
    <w:p w14:paraId="5FDE15D0">
      <w:pPr>
        <w:ind w:left="0" w:leftChars="0" w:firstLine="0" w:firstLineChars="0"/>
        <w:jc w:val="both"/>
        <w:rPr>
          <w:rFonts w:hint="default" w:ascii="Times New Roman" w:hAnsi="Times New Roman" w:cs="Times New Roman"/>
          <w:b w:val="0"/>
          <w:bCs w:val="0"/>
          <w:sz w:val="18"/>
          <w:szCs w:val="18"/>
          <w:rtl w:val="0"/>
          <w:lang w:val="en-US"/>
        </w:rPr>
      </w:pPr>
    </w:p>
    <w:p w14:paraId="5BD6FA16">
      <w:pPr>
        <w:ind w:left="0" w:leftChars="0" w:firstLine="0" w:firstLineChars="0"/>
        <w:jc w:val="both"/>
        <w:rPr>
          <w:rFonts w:hint="default" w:ascii="Times New Roman" w:hAnsi="Times New Roman" w:cs="Times New Roman"/>
          <w:b w:val="0"/>
          <w:bCs w:val="0"/>
          <w:sz w:val="18"/>
          <w:szCs w:val="18"/>
          <w:rtl w:val="0"/>
          <w:lang w:val="en-US"/>
        </w:rPr>
      </w:pPr>
    </w:p>
    <w:p w14:paraId="703BC03A">
      <w:pPr>
        <w:ind w:left="0" w:leftChars="0" w:firstLine="0" w:firstLineChars="0"/>
        <w:jc w:val="both"/>
        <w:rPr>
          <w:rFonts w:hint="default" w:ascii="Times New Roman" w:hAnsi="Times New Roman" w:cs="Times New Roman"/>
          <w:b w:val="0"/>
          <w:bCs w:val="0"/>
          <w:sz w:val="18"/>
          <w:szCs w:val="18"/>
          <w:rtl w:val="0"/>
          <w:lang w:val="en-US"/>
        </w:rPr>
      </w:pPr>
    </w:p>
    <w:p w14:paraId="346CC169">
      <w:pPr>
        <w:ind w:left="0" w:leftChars="0" w:firstLine="0" w:firstLineChars="0"/>
        <w:jc w:val="both"/>
        <w:rPr>
          <w:rFonts w:hint="default" w:ascii="Times New Roman" w:hAnsi="Times New Roman" w:cs="Times New Roman"/>
          <w:b w:val="0"/>
          <w:bCs w:val="0"/>
          <w:sz w:val="18"/>
          <w:szCs w:val="18"/>
          <w:rtl w:val="0"/>
          <w:lang w:val="en-US"/>
        </w:rPr>
      </w:pPr>
    </w:p>
    <w:p w14:paraId="500248F0">
      <w:pPr>
        <w:ind w:left="0" w:leftChars="0" w:firstLine="0" w:firstLineChars="0"/>
        <w:jc w:val="both"/>
        <w:rPr>
          <w:rFonts w:hint="default" w:ascii="Times New Roman" w:hAnsi="Times New Roman" w:cs="Times New Roman"/>
          <w:b w:val="0"/>
          <w:bCs w:val="0"/>
          <w:sz w:val="18"/>
          <w:szCs w:val="18"/>
          <w:rtl w:val="0"/>
          <w:lang w:val="en-US"/>
        </w:rPr>
      </w:pPr>
    </w:p>
    <w:p w14:paraId="2E0A7099">
      <w:pPr>
        <w:ind w:left="0" w:leftChars="0" w:firstLine="0" w:firstLineChars="0"/>
        <w:jc w:val="both"/>
        <w:rPr>
          <w:rFonts w:hint="default" w:ascii="Times New Roman" w:hAnsi="Times New Roman" w:cs="Times New Roman"/>
          <w:b w:val="0"/>
          <w:bCs w:val="0"/>
          <w:sz w:val="18"/>
          <w:szCs w:val="18"/>
          <w:rtl w:val="0"/>
          <w:lang w:val="en-US"/>
        </w:rPr>
      </w:pPr>
    </w:p>
    <w:p w14:paraId="26E64FE9">
      <w:pPr>
        <w:ind w:left="0" w:leftChars="0" w:firstLine="0" w:firstLineChars="0"/>
        <w:jc w:val="both"/>
        <w:rPr>
          <w:rFonts w:hint="default" w:ascii="Times New Roman" w:hAnsi="Times New Roman" w:cs="Times New Roman"/>
          <w:b w:val="0"/>
          <w:bCs w:val="0"/>
          <w:sz w:val="18"/>
          <w:szCs w:val="18"/>
          <w:rtl w:val="0"/>
          <w:lang w:val="en-US"/>
        </w:rPr>
      </w:pPr>
    </w:p>
    <w:p w14:paraId="3F8CAF48">
      <w:pPr>
        <w:ind w:left="0" w:leftChars="0" w:firstLine="0" w:firstLineChars="0"/>
        <w:jc w:val="both"/>
        <w:rPr>
          <w:rFonts w:hint="default" w:ascii="Times New Roman" w:hAnsi="Times New Roman" w:cs="Times New Roman"/>
          <w:b w:val="0"/>
          <w:bCs w:val="0"/>
          <w:sz w:val="18"/>
          <w:szCs w:val="18"/>
          <w:rtl w:val="0"/>
          <w:lang w:val="en-US"/>
        </w:rPr>
      </w:pPr>
    </w:p>
    <w:p w14:paraId="3E2A2081">
      <w:pPr>
        <w:ind w:left="0" w:leftChars="0" w:firstLine="0" w:firstLineChars="0"/>
        <w:jc w:val="both"/>
        <w:rPr>
          <w:rFonts w:hint="default" w:ascii="Times New Roman" w:hAnsi="Times New Roman" w:cs="Times New Roman"/>
          <w:b w:val="0"/>
          <w:bCs w:val="0"/>
          <w:sz w:val="18"/>
          <w:szCs w:val="18"/>
          <w:rtl w:val="0"/>
          <w:lang w:val="en-US"/>
        </w:rPr>
      </w:pPr>
    </w:p>
    <w:p w14:paraId="684F82B6">
      <w:pPr>
        <w:ind w:left="0" w:leftChars="0" w:firstLine="0" w:firstLineChars="0"/>
        <w:jc w:val="both"/>
        <w:rPr>
          <w:rFonts w:hint="default" w:ascii="Times New Roman" w:hAnsi="Times New Roman" w:cs="Times New Roman"/>
          <w:b w:val="0"/>
          <w:bCs w:val="0"/>
          <w:sz w:val="18"/>
          <w:szCs w:val="18"/>
          <w:rtl w:val="0"/>
          <w:lang w:val="en-US"/>
        </w:rPr>
      </w:pPr>
    </w:p>
    <w:p w14:paraId="779051BA">
      <w:pPr>
        <w:ind w:left="0" w:leftChars="0" w:firstLine="0" w:firstLineChars="0"/>
        <w:jc w:val="both"/>
        <w:rPr>
          <w:rFonts w:hint="default" w:ascii="Times New Roman" w:hAnsi="Times New Roman" w:cs="Times New Roman"/>
          <w:b w:val="0"/>
          <w:bCs w:val="0"/>
          <w:sz w:val="18"/>
          <w:szCs w:val="18"/>
          <w:rtl w:val="0"/>
          <w:lang w:val="en-US"/>
        </w:rPr>
      </w:pPr>
    </w:p>
    <w:p w14:paraId="481BE38E">
      <w:pPr>
        <w:ind w:left="0" w:leftChars="0" w:firstLine="0" w:firstLineChars="0"/>
        <w:jc w:val="both"/>
        <w:rPr>
          <w:rFonts w:hint="default" w:ascii="Times New Roman" w:hAnsi="Times New Roman" w:cs="Times New Roman"/>
          <w:b w:val="0"/>
          <w:bCs w:val="0"/>
          <w:sz w:val="18"/>
          <w:szCs w:val="18"/>
          <w:rtl w:val="0"/>
          <w:lang w:val="en-US"/>
        </w:rPr>
      </w:pPr>
    </w:p>
    <w:p w14:paraId="081E5210">
      <w:pPr>
        <w:ind w:left="0" w:leftChars="0" w:firstLine="0" w:firstLineChars="0"/>
        <w:jc w:val="both"/>
        <w:rPr>
          <w:rFonts w:hint="default" w:ascii="Times New Roman" w:hAnsi="Times New Roman" w:cs="Times New Roman"/>
          <w:b w:val="0"/>
          <w:bCs w:val="0"/>
          <w:sz w:val="18"/>
          <w:szCs w:val="18"/>
          <w:rtl w:val="0"/>
          <w:lang w:val="en-US"/>
        </w:rPr>
      </w:pPr>
    </w:p>
    <w:p w14:paraId="243679F4">
      <w:pPr>
        <w:ind w:left="0" w:leftChars="0" w:firstLine="0" w:firstLineChars="0"/>
        <w:jc w:val="both"/>
        <w:rPr>
          <w:rFonts w:hint="default" w:ascii="Times New Roman" w:hAnsi="Times New Roman" w:cs="Times New Roman"/>
          <w:b w:val="0"/>
          <w:bCs w:val="0"/>
          <w:sz w:val="18"/>
          <w:szCs w:val="18"/>
          <w:rtl w:val="0"/>
          <w:lang w:val="en-US"/>
        </w:rPr>
      </w:pPr>
    </w:p>
    <w:p w14:paraId="7005DFFC">
      <w:pPr>
        <w:ind w:left="0" w:leftChars="0" w:firstLine="0" w:firstLineChars="0"/>
        <w:jc w:val="both"/>
        <w:rPr>
          <w:rFonts w:hint="default" w:ascii="Times New Roman" w:hAnsi="Times New Roman" w:cs="Times New Roman"/>
          <w:b w:val="0"/>
          <w:bCs w:val="0"/>
          <w:sz w:val="18"/>
          <w:szCs w:val="18"/>
          <w:rtl w:val="0"/>
          <w:lang w:val="en-US"/>
        </w:rPr>
      </w:pPr>
    </w:p>
    <w:p w14:paraId="3EEE2416">
      <w:pPr>
        <w:ind w:left="0" w:leftChars="0" w:firstLine="0" w:firstLineChars="0"/>
        <w:jc w:val="both"/>
        <w:rPr>
          <w:rFonts w:hint="default" w:ascii="Times New Roman" w:hAnsi="Times New Roman" w:cs="Times New Roman"/>
          <w:b w:val="0"/>
          <w:bCs w:val="0"/>
          <w:sz w:val="18"/>
          <w:szCs w:val="18"/>
          <w:rtl w:val="0"/>
          <w:lang w:val="en-US"/>
        </w:rPr>
      </w:pPr>
    </w:p>
    <w:p w14:paraId="2E62E009">
      <w:pPr>
        <w:ind w:left="0" w:leftChars="0" w:firstLine="0" w:firstLineChars="0"/>
        <w:jc w:val="both"/>
        <w:rPr>
          <w:rFonts w:hint="default" w:ascii="Times New Roman" w:hAnsi="Times New Roman" w:cs="Times New Roman"/>
          <w:b w:val="0"/>
          <w:bCs w:val="0"/>
          <w:sz w:val="18"/>
          <w:szCs w:val="18"/>
          <w:rtl w:val="0"/>
          <w:lang w:val="en-US"/>
        </w:rPr>
      </w:pPr>
    </w:p>
    <w:p w14:paraId="286E3EFD">
      <w:pPr>
        <w:ind w:left="0" w:leftChars="0" w:firstLine="0" w:firstLineChars="0"/>
        <w:jc w:val="both"/>
        <w:rPr>
          <w:rFonts w:hint="default" w:ascii="Times New Roman" w:hAnsi="Times New Roman" w:cs="Times New Roman"/>
          <w:b w:val="0"/>
          <w:bCs w:val="0"/>
          <w:sz w:val="18"/>
          <w:szCs w:val="18"/>
          <w:rtl w:val="0"/>
          <w:lang w:val="en-US"/>
        </w:rPr>
      </w:pPr>
    </w:p>
    <w:p w14:paraId="6985B1AF">
      <w:pPr>
        <w:ind w:left="0" w:leftChars="0" w:firstLine="0" w:firstLineChars="0"/>
        <w:jc w:val="both"/>
        <w:rPr>
          <w:rFonts w:hint="default" w:ascii="Times New Roman" w:hAnsi="Times New Roman" w:cs="Times New Roman"/>
          <w:b w:val="0"/>
          <w:bCs w:val="0"/>
          <w:sz w:val="18"/>
          <w:szCs w:val="18"/>
          <w:rtl w:val="0"/>
          <w:lang w:val="en-US"/>
        </w:rPr>
      </w:pPr>
    </w:p>
    <w:p w14:paraId="34BE6773">
      <w:pPr>
        <w:ind w:left="0" w:leftChars="0" w:firstLine="0" w:firstLineChars="0"/>
        <w:jc w:val="both"/>
        <w:rPr>
          <w:rFonts w:hint="default" w:ascii="Times New Roman" w:hAnsi="Times New Roman" w:cs="Times New Roman"/>
          <w:b w:val="0"/>
          <w:bCs w:val="0"/>
          <w:sz w:val="18"/>
          <w:szCs w:val="18"/>
          <w:rtl w:val="0"/>
          <w:lang w:val="en-US"/>
        </w:rPr>
      </w:pPr>
    </w:p>
    <w:p w14:paraId="596385E6">
      <w:pPr>
        <w:ind w:left="0" w:leftChars="0" w:firstLine="0" w:firstLineChars="0"/>
        <w:jc w:val="both"/>
        <w:rPr>
          <w:rFonts w:hint="default" w:ascii="Times New Roman" w:hAnsi="Times New Roman" w:cs="Times New Roman"/>
          <w:b w:val="0"/>
          <w:bCs w:val="0"/>
          <w:sz w:val="18"/>
          <w:szCs w:val="18"/>
          <w:rtl w:val="0"/>
          <w:lang w:val="en-US"/>
        </w:rPr>
      </w:pPr>
    </w:p>
    <w:p w14:paraId="75D324AE">
      <w:pPr>
        <w:ind w:left="0" w:leftChars="0" w:firstLine="0" w:firstLineChars="0"/>
        <w:jc w:val="both"/>
        <w:rPr>
          <w:rFonts w:hint="default" w:ascii="Times New Roman" w:hAnsi="Times New Roman" w:cs="Times New Roman"/>
          <w:b w:val="0"/>
          <w:bCs w:val="0"/>
          <w:sz w:val="18"/>
          <w:szCs w:val="18"/>
          <w:rtl w:val="0"/>
          <w:lang w:val="en-US"/>
        </w:rPr>
      </w:pPr>
    </w:p>
    <w:p w14:paraId="0F132715">
      <w:pPr>
        <w:ind w:left="0" w:leftChars="0" w:firstLine="0" w:firstLineChars="0"/>
        <w:jc w:val="both"/>
        <w:rPr>
          <w:rFonts w:hint="default" w:ascii="Times New Roman" w:hAnsi="Times New Roman" w:cs="Times New Roman"/>
          <w:b w:val="0"/>
          <w:bCs w:val="0"/>
          <w:sz w:val="18"/>
          <w:szCs w:val="18"/>
          <w:rtl w:val="0"/>
          <w:lang w:val="en-US"/>
        </w:rPr>
      </w:pPr>
    </w:p>
    <w:p w14:paraId="7975F0E3">
      <w:pPr>
        <w:ind w:left="0" w:leftChars="0" w:firstLine="0" w:firstLineChars="0"/>
        <w:jc w:val="both"/>
        <w:rPr>
          <w:rFonts w:hint="default" w:ascii="Times New Roman" w:hAnsi="Times New Roman" w:cs="Times New Roman"/>
          <w:b w:val="0"/>
          <w:bCs w:val="0"/>
          <w:sz w:val="18"/>
          <w:szCs w:val="18"/>
          <w:rtl w:val="0"/>
          <w:lang w:val="en-US"/>
        </w:rPr>
      </w:pPr>
    </w:p>
    <w:p w14:paraId="5D113FEF">
      <w:pPr>
        <w:ind w:left="0" w:leftChars="0" w:firstLine="0" w:firstLineChars="0"/>
        <w:jc w:val="both"/>
        <w:rPr>
          <w:rFonts w:hint="default" w:ascii="Times New Roman" w:hAnsi="Times New Roman" w:cs="Times New Roman"/>
          <w:b w:val="0"/>
          <w:bCs w:val="0"/>
          <w:sz w:val="18"/>
          <w:szCs w:val="18"/>
          <w:rtl w:val="0"/>
          <w:lang w:val="en-US"/>
        </w:rPr>
      </w:pPr>
    </w:p>
    <w:p w14:paraId="6C718A76">
      <w:pPr>
        <w:ind w:left="0" w:leftChars="0" w:firstLine="0" w:firstLineChars="0"/>
        <w:jc w:val="both"/>
        <w:rPr>
          <w:rFonts w:hint="default" w:ascii="Times New Roman" w:hAnsi="Times New Roman" w:cs="Times New Roman"/>
          <w:b w:val="0"/>
          <w:bCs w:val="0"/>
          <w:sz w:val="18"/>
          <w:szCs w:val="18"/>
          <w:rtl w:val="0"/>
          <w:lang w:val="en-US"/>
        </w:rPr>
      </w:pPr>
    </w:p>
    <w:p w14:paraId="235B7418">
      <w:pPr>
        <w:ind w:left="0" w:leftChars="0" w:firstLine="0" w:firstLineChars="0"/>
        <w:jc w:val="both"/>
        <w:rPr>
          <w:rFonts w:hint="default" w:ascii="Times New Roman" w:hAnsi="Times New Roman" w:cs="Times New Roman"/>
          <w:b w:val="0"/>
          <w:bCs w:val="0"/>
          <w:sz w:val="18"/>
          <w:szCs w:val="18"/>
          <w:rtl w:val="0"/>
          <w:lang w:val="en-US"/>
        </w:rPr>
      </w:pPr>
    </w:p>
    <w:p w14:paraId="11B2A4C4">
      <w:pPr>
        <w:ind w:left="0" w:leftChars="0" w:firstLine="0" w:firstLineChars="0"/>
        <w:jc w:val="both"/>
        <w:rPr>
          <w:rFonts w:hint="default" w:ascii="Times New Roman" w:hAnsi="Times New Roman" w:cs="Times New Roman"/>
          <w:b w:val="0"/>
          <w:bCs w:val="0"/>
          <w:sz w:val="18"/>
          <w:szCs w:val="18"/>
          <w:rtl w:val="0"/>
          <w:lang w:val="en-US"/>
        </w:rPr>
      </w:pPr>
    </w:p>
    <w:p w14:paraId="291C2DFE">
      <w:pPr>
        <w:ind w:left="0" w:leftChars="0" w:firstLine="0" w:firstLineChars="0"/>
        <w:jc w:val="both"/>
        <w:rPr>
          <w:rFonts w:hint="default" w:ascii="Times New Roman" w:hAnsi="Times New Roman" w:cs="Times New Roman"/>
          <w:b w:val="0"/>
          <w:bCs w:val="0"/>
          <w:sz w:val="18"/>
          <w:szCs w:val="18"/>
          <w:rtl w:val="0"/>
          <w:lang w:val="en-US"/>
        </w:rPr>
      </w:pPr>
    </w:p>
    <w:p w14:paraId="5713F459">
      <w:pPr>
        <w:ind w:left="0" w:leftChars="0" w:firstLine="0" w:firstLineChars="0"/>
        <w:jc w:val="both"/>
        <w:rPr>
          <w:rFonts w:hint="default" w:ascii="Times New Roman" w:hAnsi="Times New Roman" w:cs="Times New Roman"/>
          <w:b w:val="0"/>
          <w:bCs w:val="0"/>
          <w:sz w:val="18"/>
          <w:szCs w:val="18"/>
          <w:rtl w:val="0"/>
          <w:lang w:val="en-US"/>
        </w:rPr>
      </w:pPr>
    </w:p>
    <w:p w14:paraId="6DFBCD4B">
      <w:pPr>
        <w:ind w:left="0" w:leftChars="0" w:firstLine="0" w:firstLineChars="0"/>
        <w:jc w:val="both"/>
        <w:rPr>
          <w:rFonts w:hint="default" w:ascii="Times New Roman" w:hAnsi="Times New Roman" w:cs="Times New Roman"/>
          <w:b w:val="0"/>
          <w:bCs w:val="0"/>
          <w:sz w:val="18"/>
          <w:szCs w:val="18"/>
          <w:rtl w:val="0"/>
          <w:lang w:val="en-US"/>
        </w:rPr>
      </w:pPr>
    </w:p>
    <w:p w14:paraId="5E503878">
      <w:pPr>
        <w:ind w:left="0" w:leftChars="0" w:firstLine="0" w:firstLineChars="0"/>
        <w:jc w:val="both"/>
        <w:rPr>
          <w:rFonts w:hint="default" w:ascii="Times New Roman" w:hAnsi="Times New Roman" w:cs="Times New Roman"/>
          <w:b w:val="0"/>
          <w:bCs w:val="0"/>
          <w:sz w:val="18"/>
          <w:szCs w:val="18"/>
          <w:rtl w:val="0"/>
          <w:lang w:val="en-US"/>
        </w:rPr>
      </w:pPr>
    </w:p>
    <w:p w14:paraId="1FB899CD">
      <w:pPr>
        <w:ind w:left="0" w:leftChars="0" w:firstLine="0" w:firstLineChars="0"/>
        <w:jc w:val="both"/>
        <w:rPr>
          <w:rFonts w:hint="default" w:ascii="Times New Roman" w:hAnsi="Times New Roman" w:cs="Times New Roman"/>
          <w:b w:val="0"/>
          <w:bCs w:val="0"/>
          <w:sz w:val="18"/>
          <w:szCs w:val="18"/>
          <w:rtl w:val="0"/>
          <w:lang w:val="en-US"/>
        </w:rPr>
      </w:pPr>
    </w:p>
    <w:p w14:paraId="0E92393B">
      <w:pPr>
        <w:ind w:left="0" w:leftChars="0" w:firstLine="0" w:firstLineChars="0"/>
        <w:jc w:val="both"/>
        <w:rPr>
          <w:rFonts w:hint="default" w:ascii="Times New Roman" w:hAnsi="Times New Roman" w:cs="Times New Roman"/>
          <w:b w:val="0"/>
          <w:bCs w:val="0"/>
          <w:sz w:val="18"/>
          <w:szCs w:val="18"/>
          <w:rtl w:val="0"/>
          <w:lang w:val="en-US"/>
        </w:rPr>
      </w:pPr>
    </w:p>
    <w:p w14:paraId="6543E3E5">
      <w:pPr>
        <w:ind w:left="0" w:leftChars="0" w:firstLine="0" w:firstLineChars="0"/>
        <w:jc w:val="both"/>
        <w:rPr>
          <w:rFonts w:hint="default" w:ascii="Times New Roman" w:hAnsi="Times New Roman" w:cs="Times New Roman"/>
          <w:b w:val="0"/>
          <w:bCs w:val="0"/>
          <w:sz w:val="18"/>
          <w:szCs w:val="18"/>
          <w:rtl w:val="0"/>
          <w:lang w:val="en-US"/>
        </w:rPr>
      </w:pPr>
    </w:p>
    <w:p w14:paraId="12D4DE8A">
      <w:pPr>
        <w:ind w:left="0" w:leftChars="0" w:firstLine="0" w:firstLineChars="0"/>
        <w:jc w:val="both"/>
        <w:rPr>
          <w:rFonts w:hint="default" w:ascii="Times New Roman" w:hAnsi="Times New Roman" w:cs="Times New Roman"/>
          <w:b w:val="0"/>
          <w:bCs w:val="0"/>
          <w:sz w:val="18"/>
          <w:szCs w:val="18"/>
          <w:rtl w:val="0"/>
          <w:lang w:val="en-US"/>
        </w:rPr>
      </w:pPr>
    </w:p>
    <w:p w14:paraId="1CE14F3C">
      <w:pPr>
        <w:ind w:left="0" w:leftChars="0" w:firstLine="0" w:firstLineChars="0"/>
        <w:jc w:val="both"/>
        <w:rPr>
          <w:rFonts w:hint="default" w:ascii="Times New Roman" w:hAnsi="Times New Roman" w:cs="Times New Roman"/>
          <w:b w:val="0"/>
          <w:bCs w:val="0"/>
          <w:sz w:val="18"/>
          <w:szCs w:val="18"/>
          <w:rtl w:val="0"/>
          <w:lang w:val="en-US"/>
        </w:rPr>
      </w:pPr>
    </w:p>
    <w:p w14:paraId="20EDEACF">
      <w:pPr>
        <w:ind w:left="0" w:leftChars="0" w:firstLine="0" w:firstLineChars="0"/>
        <w:jc w:val="both"/>
        <w:rPr>
          <w:rFonts w:hint="default" w:ascii="Times New Roman" w:hAnsi="Times New Roman" w:cs="Times New Roman"/>
          <w:b w:val="0"/>
          <w:bCs w:val="0"/>
          <w:sz w:val="18"/>
          <w:szCs w:val="18"/>
          <w:rtl w:val="0"/>
          <w:lang w:val="en-US"/>
        </w:rPr>
      </w:pPr>
    </w:p>
    <w:p w14:paraId="4E930A28">
      <w:pPr>
        <w:ind w:left="0" w:leftChars="0" w:firstLine="0" w:firstLineChars="0"/>
        <w:jc w:val="both"/>
        <w:rPr>
          <w:rFonts w:hint="default" w:ascii="Times New Roman" w:hAnsi="Times New Roman" w:cs="Times New Roman"/>
          <w:b w:val="0"/>
          <w:bCs w:val="0"/>
          <w:sz w:val="18"/>
          <w:szCs w:val="18"/>
          <w:rtl w:val="0"/>
          <w:lang w:val="en-US"/>
        </w:rPr>
      </w:pPr>
    </w:p>
    <w:p w14:paraId="0A40D1E1">
      <w:pPr>
        <w:ind w:left="0" w:leftChars="0" w:firstLine="0" w:firstLineChars="0"/>
        <w:jc w:val="both"/>
        <w:rPr>
          <w:rFonts w:hint="default" w:ascii="Times New Roman" w:hAnsi="Times New Roman" w:cs="Times New Roman"/>
          <w:b w:val="0"/>
          <w:bCs w:val="0"/>
          <w:sz w:val="18"/>
          <w:szCs w:val="18"/>
          <w:rtl w:val="0"/>
          <w:lang w:val="en-US"/>
        </w:rPr>
      </w:pPr>
    </w:p>
    <w:p w14:paraId="5D2713BE">
      <w:pPr>
        <w:ind w:left="0" w:leftChars="0" w:firstLine="0" w:firstLineChars="0"/>
        <w:jc w:val="both"/>
        <w:rPr>
          <w:rFonts w:hint="default" w:ascii="Times New Roman" w:hAnsi="Times New Roman" w:cs="Times New Roman"/>
          <w:b w:val="0"/>
          <w:bCs w:val="0"/>
          <w:sz w:val="18"/>
          <w:szCs w:val="18"/>
          <w:rtl w:val="0"/>
          <w:lang w:val="en-US"/>
        </w:rPr>
      </w:pPr>
    </w:p>
    <w:p w14:paraId="692BDB34">
      <w:pPr>
        <w:ind w:left="0" w:leftChars="0" w:firstLine="0" w:firstLineChars="0"/>
        <w:jc w:val="both"/>
        <w:rPr>
          <w:rFonts w:hint="default" w:ascii="Times New Roman" w:hAnsi="Times New Roman" w:cs="Times New Roman"/>
          <w:b w:val="0"/>
          <w:bCs w:val="0"/>
          <w:sz w:val="18"/>
          <w:szCs w:val="18"/>
          <w:rtl w:val="0"/>
          <w:lang w:val="en-US"/>
        </w:rPr>
      </w:pPr>
    </w:p>
    <w:p w14:paraId="6DFAF0CB">
      <w:pPr>
        <w:ind w:left="0" w:leftChars="0" w:firstLine="0" w:firstLineChars="0"/>
        <w:jc w:val="both"/>
        <w:rPr>
          <w:rFonts w:hint="default" w:ascii="Times New Roman" w:hAnsi="Times New Roman" w:cs="Times New Roman"/>
          <w:b w:val="0"/>
          <w:bCs w:val="0"/>
          <w:sz w:val="18"/>
          <w:szCs w:val="18"/>
          <w:rtl w:val="0"/>
          <w:lang w:val="en-US"/>
        </w:rPr>
      </w:pPr>
    </w:p>
    <w:p w14:paraId="0216E897">
      <w:pPr>
        <w:ind w:left="0" w:leftChars="0" w:firstLine="0" w:firstLineChars="0"/>
        <w:jc w:val="both"/>
        <w:rPr>
          <w:rFonts w:hint="default" w:ascii="Times New Roman" w:hAnsi="Times New Roman" w:cs="Times New Roman"/>
          <w:b w:val="0"/>
          <w:bCs w:val="0"/>
          <w:sz w:val="18"/>
          <w:szCs w:val="18"/>
          <w:rtl w:val="0"/>
          <w:lang w:val="en-US"/>
        </w:rPr>
      </w:pPr>
    </w:p>
    <w:p w14:paraId="6563F573">
      <w:pPr>
        <w:ind w:left="0" w:leftChars="0" w:firstLine="0" w:firstLineChars="0"/>
        <w:jc w:val="both"/>
        <w:rPr>
          <w:rFonts w:hint="default" w:ascii="Times New Roman" w:hAnsi="Times New Roman" w:cs="Times New Roman"/>
          <w:b w:val="0"/>
          <w:bCs w:val="0"/>
          <w:sz w:val="18"/>
          <w:szCs w:val="18"/>
          <w:rtl w:val="0"/>
          <w:lang w:val="en-US"/>
        </w:rPr>
      </w:pPr>
    </w:p>
    <w:p w14:paraId="420BBBBB">
      <w:pPr>
        <w:ind w:left="0" w:leftChars="0" w:firstLine="0" w:firstLineChars="0"/>
        <w:jc w:val="both"/>
        <w:rPr>
          <w:rFonts w:hint="default" w:ascii="Times New Roman" w:hAnsi="Times New Roman" w:cs="Times New Roman"/>
          <w:b w:val="0"/>
          <w:bCs w:val="0"/>
          <w:sz w:val="18"/>
          <w:szCs w:val="18"/>
          <w:rtl w:val="0"/>
          <w:lang w:val="en-US"/>
        </w:rPr>
      </w:pPr>
    </w:p>
    <w:p w14:paraId="542AD66A">
      <w:pPr>
        <w:ind w:left="0" w:leftChars="0" w:firstLine="0" w:firstLineChars="0"/>
        <w:jc w:val="both"/>
        <w:rPr>
          <w:rFonts w:hint="default" w:ascii="Times New Roman" w:hAnsi="Times New Roman" w:cs="Times New Roman"/>
          <w:b w:val="0"/>
          <w:bCs w:val="0"/>
          <w:sz w:val="18"/>
          <w:szCs w:val="18"/>
          <w:rtl w:val="0"/>
          <w:lang w:val="en-US"/>
        </w:rPr>
      </w:pPr>
    </w:p>
    <w:p w14:paraId="47DD28C8">
      <w:pPr>
        <w:ind w:left="0" w:leftChars="0" w:firstLine="0" w:firstLineChars="0"/>
        <w:jc w:val="both"/>
        <w:rPr>
          <w:rFonts w:hint="default" w:ascii="Times New Roman" w:hAnsi="Times New Roman" w:cs="Times New Roman"/>
          <w:b w:val="0"/>
          <w:bCs w:val="0"/>
          <w:sz w:val="18"/>
          <w:szCs w:val="18"/>
          <w:rtl w:val="0"/>
          <w:lang w:val="en-US"/>
        </w:rPr>
      </w:pPr>
    </w:p>
    <w:p w14:paraId="0EC6D4C8">
      <w:pPr>
        <w:ind w:left="0" w:leftChars="0" w:firstLine="0" w:firstLineChars="0"/>
        <w:jc w:val="both"/>
        <w:rPr>
          <w:rFonts w:hint="default" w:ascii="Times New Roman" w:hAnsi="Times New Roman" w:cs="Times New Roman"/>
          <w:b w:val="0"/>
          <w:bCs w:val="0"/>
          <w:sz w:val="18"/>
          <w:szCs w:val="18"/>
          <w:rtl w:val="0"/>
          <w:lang w:val="en-US"/>
        </w:rPr>
      </w:pPr>
    </w:p>
    <w:p w14:paraId="71DF6FD3">
      <w:pPr>
        <w:ind w:left="0" w:leftChars="0" w:firstLine="0" w:firstLineChars="0"/>
        <w:jc w:val="both"/>
        <w:rPr>
          <w:rFonts w:hint="default" w:ascii="Times New Roman" w:hAnsi="Times New Roman" w:cs="Times New Roman"/>
          <w:b w:val="0"/>
          <w:bCs w:val="0"/>
          <w:sz w:val="18"/>
          <w:szCs w:val="18"/>
          <w:rtl w:val="0"/>
          <w:lang w:val="en-US"/>
        </w:rPr>
      </w:pPr>
    </w:p>
    <w:p w14:paraId="6952F43B">
      <w:pPr>
        <w:ind w:left="0" w:leftChars="0" w:firstLine="0" w:firstLineChars="0"/>
        <w:jc w:val="both"/>
        <w:rPr>
          <w:rFonts w:hint="default" w:ascii="Times New Roman" w:hAnsi="Times New Roman" w:cs="Times New Roman"/>
          <w:b w:val="0"/>
          <w:bCs w:val="0"/>
          <w:sz w:val="18"/>
          <w:szCs w:val="18"/>
          <w:rtl w:val="0"/>
          <w:lang w:val="en-US"/>
        </w:rPr>
      </w:pPr>
    </w:p>
    <w:p w14:paraId="19D53701">
      <w:pPr>
        <w:ind w:left="0" w:leftChars="0" w:firstLine="0" w:firstLineChars="0"/>
        <w:jc w:val="both"/>
        <w:rPr>
          <w:rFonts w:hint="default" w:ascii="Times New Roman" w:hAnsi="Times New Roman" w:cs="Times New Roman"/>
          <w:b w:val="0"/>
          <w:bCs w:val="0"/>
          <w:sz w:val="18"/>
          <w:szCs w:val="18"/>
          <w:rtl w:val="0"/>
          <w:lang w:val="en-US"/>
        </w:rPr>
      </w:pPr>
    </w:p>
    <w:p w14:paraId="3D780903">
      <w:pPr>
        <w:ind w:left="0" w:leftChars="0" w:firstLine="0" w:firstLineChars="0"/>
        <w:jc w:val="both"/>
        <w:rPr>
          <w:rFonts w:hint="default" w:ascii="Times New Roman" w:hAnsi="Times New Roman" w:cs="Times New Roman"/>
          <w:b w:val="0"/>
          <w:bCs w:val="0"/>
          <w:sz w:val="18"/>
          <w:szCs w:val="18"/>
          <w:rtl w:val="0"/>
          <w:lang w:val="en-US"/>
        </w:rPr>
      </w:pPr>
    </w:p>
    <w:p w14:paraId="64CBBBB2">
      <w:pPr>
        <w:ind w:left="0" w:leftChars="0" w:firstLine="0" w:firstLineChars="0"/>
        <w:jc w:val="both"/>
        <w:rPr>
          <w:rFonts w:hint="default" w:ascii="Times New Roman" w:hAnsi="Times New Roman" w:cs="Times New Roman"/>
          <w:b w:val="0"/>
          <w:bCs w:val="0"/>
          <w:sz w:val="18"/>
          <w:szCs w:val="18"/>
          <w:rtl w:val="0"/>
          <w:lang w:val="en-US"/>
        </w:rPr>
      </w:pPr>
    </w:p>
    <w:p w14:paraId="79B2756E">
      <w:pPr>
        <w:ind w:left="0" w:leftChars="0" w:firstLine="0" w:firstLineChars="0"/>
        <w:jc w:val="both"/>
        <w:rPr>
          <w:rFonts w:hint="default" w:ascii="Times New Roman" w:hAnsi="Times New Roman" w:cs="Times New Roman"/>
          <w:b w:val="0"/>
          <w:bCs w:val="0"/>
          <w:sz w:val="18"/>
          <w:szCs w:val="18"/>
          <w:rtl w:val="0"/>
          <w:lang w:val="en-US"/>
        </w:rPr>
      </w:pPr>
    </w:p>
    <w:p w14:paraId="007CA6A5">
      <w:pPr>
        <w:ind w:left="0" w:leftChars="0" w:firstLine="0" w:firstLineChars="0"/>
        <w:jc w:val="both"/>
        <w:rPr>
          <w:rFonts w:hint="default" w:ascii="Times New Roman" w:hAnsi="Times New Roman" w:cs="Times New Roman"/>
          <w:b w:val="0"/>
          <w:bCs w:val="0"/>
          <w:sz w:val="18"/>
          <w:szCs w:val="18"/>
          <w:rtl w:val="0"/>
          <w:lang w:val="en-US"/>
        </w:rPr>
      </w:pPr>
    </w:p>
    <w:p w14:paraId="7A87D2AF">
      <w:pPr>
        <w:ind w:left="0" w:leftChars="0" w:firstLine="0" w:firstLineChars="0"/>
        <w:jc w:val="both"/>
        <w:rPr>
          <w:rFonts w:hint="default" w:ascii="Times New Roman" w:hAnsi="Times New Roman" w:cs="Times New Roman"/>
          <w:b w:val="0"/>
          <w:bCs w:val="0"/>
          <w:sz w:val="18"/>
          <w:szCs w:val="18"/>
          <w:rtl w:val="0"/>
          <w:lang w:val="en-US"/>
        </w:rPr>
      </w:pPr>
    </w:p>
    <w:p w14:paraId="2A173D30">
      <w:pPr>
        <w:ind w:left="0" w:leftChars="0" w:firstLine="0" w:firstLineChars="0"/>
        <w:jc w:val="both"/>
        <w:rPr>
          <w:rFonts w:hint="default" w:ascii="Times New Roman" w:hAnsi="Times New Roman" w:cs="Times New Roman"/>
          <w:b w:val="0"/>
          <w:bCs w:val="0"/>
          <w:sz w:val="18"/>
          <w:szCs w:val="18"/>
          <w:rtl w:val="0"/>
          <w:lang w:val="en-US"/>
        </w:rPr>
      </w:pPr>
    </w:p>
    <w:p w14:paraId="2FC342F2">
      <w:pPr>
        <w:ind w:left="0" w:leftChars="0" w:firstLine="0" w:firstLineChars="0"/>
        <w:jc w:val="both"/>
        <w:rPr>
          <w:rFonts w:hint="default" w:ascii="Times New Roman" w:hAnsi="Times New Roman" w:cs="Times New Roman"/>
          <w:b w:val="0"/>
          <w:bCs w:val="0"/>
          <w:sz w:val="18"/>
          <w:szCs w:val="18"/>
          <w:rtl w:val="0"/>
          <w:lang w:val="en-US"/>
        </w:rPr>
      </w:pPr>
    </w:p>
    <w:p w14:paraId="57D50E6C">
      <w:pPr>
        <w:ind w:left="0" w:leftChars="0" w:firstLine="0" w:firstLineChars="0"/>
        <w:jc w:val="both"/>
        <w:rPr>
          <w:rFonts w:hint="default" w:ascii="Times New Roman" w:hAnsi="Times New Roman" w:cs="Times New Roman"/>
          <w:b w:val="0"/>
          <w:bCs w:val="0"/>
          <w:sz w:val="18"/>
          <w:szCs w:val="18"/>
          <w:rtl w:val="0"/>
          <w:lang w:val="en-US"/>
        </w:rPr>
      </w:pPr>
    </w:p>
    <w:p w14:paraId="7738C10E">
      <w:pPr>
        <w:ind w:left="0" w:leftChars="0" w:firstLine="0" w:firstLineChars="0"/>
        <w:jc w:val="both"/>
        <w:rPr>
          <w:rFonts w:hint="default" w:ascii="Times New Roman" w:hAnsi="Times New Roman" w:cs="Times New Roman"/>
          <w:b w:val="0"/>
          <w:bCs w:val="0"/>
          <w:sz w:val="18"/>
          <w:szCs w:val="18"/>
          <w:rtl w:val="0"/>
          <w:lang w:val="en-US"/>
        </w:rPr>
      </w:pPr>
    </w:p>
    <w:p w14:paraId="7BBF8914">
      <w:pPr>
        <w:ind w:left="0" w:leftChars="0" w:firstLine="0" w:firstLineChars="0"/>
        <w:jc w:val="both"/>
        <w:rPr>
          <w:rFonts w:hint="default" w:ascii="Times New Roman" w:hAnsi="Times New Roman" w:cs="Times New Roman"/>
          <w:b w:val="0"/>
          <w:bCs w:val="0"/>
          <w:sz w:val="18"/>
          <w:szCs w:val="18"/>
          <w:rtl w:val="0"/>
          <w:lang w:val="en-US"/>
        </w:rPr>
      </w:pPr>
    </w:p>
    <w:p w14:paraId="1C8715AF">
      <w:pPr>
        <w:ind w:left="0" w:leftChars="0" w:firstLine="0" w:firstLineChars="0"/>
        <w:jc w:val="both"/>
        <w:rPr>
          <w:rFonts w:hint="default" w:ascii="Times New Roman" w:hAnsi="Times New Roman" w:cs="Times New Roman"/>
          <w:b w:val="0"/>
          <w:bCs w:val="0"/>
          <w:sz w:val="18"/>
          <w:szCs w:val="18"/>
          <w:rtl w:val="0"/>
          <w:lang w:val="en-US"/>
        </w:rPr>
      </w:pPr>
    </w:p>
    <w:p w14:paraId="148A9D49">
      <w:pPr>
        <w:ind w:left="0" w:leftChars="0" w:firstLine="0" w:firstLineChars="0"/>
        <w:jc w:val="both"/>
        <w:rPr>
          <w:rFonts w:hint="default" w:ascii="Times New Roman" w:hAnsi="Times New Roman" w:cs="Times New Roman"/>
          <w:b w:val="0"/>
          <w:bCs w:val="0"/>
          <w:sz w:val="18"/>
          <w:szCs w:val="18"/>
          <w:rtl w:val="0"/>
          <w:lang w:val="en-US"/>
        </w:rPr>
      </w:pPr>
    </w:p>
    <w:p w14:paraId="32644A38">
      <w:pPr>
        <w:ind w:left="0" w:leftChars="0" w:firstLine="0" w:firstLineChars="0"/>
        <w:jc w:val="both"/>
        <w:rPr>
          <w:rFonts w:hint="default" w:ascii="Times New Roman" w:hAnsi="Times New Roman" w:cs="Times New Roman"/>
          <w:b w:val="0"/>
          <w:bCs w:val="0"/>
          <w:sz w:val="18"/>
          <w:szCs w:val="18"/>
          <w:rtl w:val="0"/>
          <w:lang w:val="en-US"/>
        </w:rPr>
      </w:pPr>
    </w:p>
    <w:p w14:paraId="19490E87">
      <w:pPr>
        <w:ind w:left="0" w:leftChars="0" w:firstLine="0" w:firstLineChars="0"/>
        <w:jc w:val="both"/>
        <w:rPr>
          <w:rFonts w:hint="default" w:ascii="Times New Roman" w:hAnsi="Times New Roman" w:cs="Times New Roman"/>
          <w:b w:val="0"/>
          <w:bCs w:val="0"/>
          <w:sz w:val="18"/>
          <w:szCs w:val="18"/>
          <w:rtl w:val="0"/>
          <w:lang w:val="en-US"/>
        </w:rPr>
      </w:pPr>
    </w:p>
    <w:p w14:paraId="7A46C990">
      <w:pPr>
        <w:ind w:left="0" w:leftChars="0" w:firstLine="0" w:firstLineChars="0"/>
        <w:jc w:val="both"/>
        <w:rPr>
          <w:rFonts w:hint="default" w:ascii="Times New Roman" w:hAnsi="Times New Roman" w:cs="Times New Roman"/>
          <w:b w:val="0"/>
          <w:bCs w:val="0"/>
          <w:sz w:val="18"/>
          <w:szCs w:val="18"/>
          <w:rtl w:val="0"/>
          <w:lang w:val="en-US"/>
        </w:rPr>
      </w:pPr>
    </w:p>
    <w:p w14:paraId="4C301DFC">
      <w:pPr>
        <w:ind w:left="0" w:leftChars="0" w:firstLine="0" w:firstLineChars="0"/>
        <w:jc w:val="both"/>
        <w:rPr>
          <w:rFonts w:hint="default" w:ascii="Times New Roman" w:hAnsi="Times New Roman" w:cs="Times New Roman"/>
          <w:b w:val="0"/>
          <w:bCs w:val="0"/>
          <w:sz w:val="18"/>
          <w:szCs w:val="18"/>
          <w:rtl w:val="0"/>
          <w:lang w:val="en-US"/>
        </w:rPr>
      </w:pPr>
    </w:p>
    <w:p w14:paraId="6A3A014B">
      <w:pPr>
        <w:ind w:left="0" w:leftChars="0" w:firstLine="0" w:firstLineChars="0"/>
        <w:jc w:val="both"/>
        <w:rPr>
          <w:rFonts w:hint="default" w:ascii="Times New Roman" w:hAnsi="Times New Roman" w:cs="Times New Roman"/>
          <w:b w:val="0"/>
          <w:bCs w:val="0"/>
          <w:sz w:val="18"/>
          <w:szCs w:val="18"/>
          <w:rtl w:val="0"/>
          <w:lang w:val="en-US"/>
        </w:rPr>
      </w:pPr>
    </w:p>
    <w:p w14:paraId="48907CD6">
      <w:pPr>
        <w:ind w:left="0" w:leftChars="0" w:firstLine="0" w:firstLineChars="0"/>
        <w:jc w:val="both"/>
        <w:rPr>
          <w:rFonts w:hint="default" w:ascii="Times New Roman" w:hAnsi="Times New Roman" w:cs="Times New Roman"/>
          <w:b w:val="0"/>
          <w:bCs w:val="0"/>
          <w:sz w:val="18"/>
          <w:szCs w:val="18"/>
          <w:rtl w:val="0"/>
          <w:lang w:val="en-US"/>
        </w:rPr>
      </w:pPr>
    </w:p>
    <w:p w14:paraId="4EAD1093">
      <w:pPr>
        <w:ind w:left="0" w:leftChars="0" w:firstLine="0" w:firstLineChars="0"/>
        <w:jc w:val="both"/>
        <w:rPr>
          <w:rFonts w:hint="default" w:ascii="Times New Roman" w:hAnsi="Times New Roman" w:cs="Times New Roman"/>
          <w:b w:val="0"/>
          <w:bCs w:val="0"/>
          <w:sz w:val="18"/>
          <w:szCs w:val="18"/>
          <w:rtl w:val="0"/>
          <w:lang w:val="en-US"/>
        </w:rPr>
      </w:pPr>
    </w:p>
    <w:p w14:paraId="42357226">
      <w:pPr>
        <w:ind w:left="0" w:leftChars="0" w:firstLine="0" w:firstLineChars="0"/>
        <w:jc w:val="both"/>
        <w:rPr>
          <w:rFonts w:hint="default" w:ascii="Times New Roman" w:hAnsi="Times New Roman" w:cs="Times New Roman"/>
          <w:b w:val="0"/>
          <w:bCs w:val="0"/>
          <w:sz w:val="18"/>
          <w:szCs w:val="18"/>
          <w:rtl w:val="0"/>
          <w:lang w:val="en-US"/>
        </w:rPr>
      </w:pPr>
    </w:p>
    <w:p w14:paraId="7B069961">
      <w:pPr>
        <w:ind w:left="0" w:leftChars="0" w:firstLine="0" w:firstLineChars="0"/>
        <w:jc w:val="both"/>
        <w:rPr>
          <w:rFonts w:hint="default" w:ascii="Times New Roman" w:hAnsi="Times New Roman" w:cs="Times New Roman"/>
          <w:b w:val="0"/>
          <w:bCs w:val="0"/>
          <w:sz w:val="18"/>
          <w:szCs w:val="18"/>
          <w:rtl w:val="0"/>
          <w:lang w:val="en-US"/>
        </w:rPr>
      </w:pPr>
    </w:p>
    <w:p w14:paraId="09610BB4">
      <w:pPr>
        <w:ind w:left="0" w:leftChars="0" w:firstLine="0" w:firstLineChars="0"/>
        <w:jc w:val="both"/>
        <w:rPr>
          <w:rFonts w:hint="default" w:ascii="Times New Roman" w:hAnsi="Times New Roman" w:cs="Times New Roman"/>
          <w:b w:val="0"/>
          <w:bCs w:val="0"/>
          <w:sz w:val="18"/>
          <w:szCs w:val="18"/>
          <w:rtl w:val="0"/>
          <w:lang w:val="en-US"/>
        </w:rPr>
      </w:pPr>
    </w:p>
    <w:p w14:paraId="205AAB9B">
      <w:pPr>
        <w:ind w:left="0" w:leftChars="0" w:firstLine="0" w:firstLineChars="0"/>
        <w:jc w:val="both"/>
        <w:rPr>
          <w:rFonts w:hint="default" w:ascii="Times New Roman" w:hAnsi="Times New Roman" w:cs="Times New Roman"/>
          <w:b w:val="0"/>
          <w:bCs w:val="0"/>
          <w:sz w:val="18"/>
          <w:szCs w:val="18"/>
          <w:rtl w:val="0"/>
          <w:lang w:val="en-US"/>
        </w:rPr>
      </w:pPr>
    </w:p>
    <w:p w14:paraId="52CAC1C9">
      <w:pPr>
        <w:ind w:left="0" w:leftChars="0" w:firstLine="0" w:firstLineChars="0"/>
        <w:jc w:val="both"/>
        <w:rPr>
          <w:rFonts w:hint="default" w:ascii="Times New Roman" w:hAnsi="Times New Roman" w:cs="Times New Roman"/>
          <w:b w:val="0"/>
          <w:bCs w:val="0"/>
          <w:sz w:val="18"/>
          <w:szCs w:val="18"/>
          <w:rtl w:val="0"/>
          <w:lang w:val="en-US"/>
        </w:rPr>
      </w:pPr>
    </w:p>
    <w:p w14:paraId="1A98BFBC">
      <w:pPr>
        <w:ind w:left="0" w:leftChars="0" w:firstLine="0" w:firstLineChars="0"/>
        <w:jc w:val="both"/>
        <w:rPr>
          <w:rFonts w:hint="default" w:ascii="Times New Roman" w:hAnsi="Times New Roman" w:cs="Times New Roman"/>
          <w:b w:val="0"/>
          <w:bCs w:val="0"/>
          <w:sz w:val="18"/>
          <w:szCs w:val="18"/>
          <w:rtl w:val="0"/>
          <w:lang w:val="en-US"/>
        </w:rPr>
      </w:pPr>
    </w:p>
    <w:p w14:paraId="26568B31">
      <w:pPr>
        <w:ind w:left="0" w:leftChars="0" w:firstLine="0" w:firstLineChars="0"/>
        <w:jc w:val="both"/>
        <w:rPr>
          <w:rFonts w:hint="default" w:ascii="Times New Roman" w:hAnsi="Times New Roman" w:cs="Times New Roman"/>
          <w:b w:val="0"/>
          <w:bCs w:val="0"/>
          <w:sz w:val="18"/>
          <w:szCs w:val="18"/>
          <w:rtl w:val="0"/>
          <w:lang w:val="en-US"/>
        </w:rPr>
      </w:pPr>
    </w:p>
    <w:p w14:paraId="6F42DF7E">
      <w:pPr>
        <w:ind w:left="0" w:leftChars="0" w:firstLine="0" w:firstLineChars="0"/>
        <w:jc w:val="both"/>
        <w:rPr>
          <w:rFonts w:hint="default" w:ascii="Times New Roman" w:hAnsi="Times New Roman" w:cs="Times New Roman"/>
          <w:b w:val="0"/>
          <w:bCs w:val="0"/>
          <w:sz w:val="18"/>
          <w:szCs w:val="18"/>
          <w:rtl w:val="0"/>
          <w:lang w:val="en-US"/>
        </w:rPr>
      </w:pPr>
    </w:p>
    <w:p w14:paraId="655B9355">
      <w:pPr>
        <w:ind w:left="0" w:leftChars="0" w:firstLine="0" w:firstLineChars="0"/>
        <w:jc w:val="both"/>
        <w:rPr>
          <w:rFonts w:hint="default" w:ascii="Times New Roman" w:hAnsi="Times New Roman" w:cs="Times New Roman"/>
          <w:b w:val="0"/>
          <w:bCs w:val="0"/>
          <w:sz w:val="18"/>
          <w:szCs w:val="18"/>
          <w:rtl w:val="0"/>
          <w:lang w:val="en-US"/>
        </w:rPr>
      </w:pPr>
    </w:p>
    <w:p w14:paraId="00212AE4">
      <w:pPr>
        <w:ind w:left="0" w:leftChars="0" w:firstLine="0" w:firstLineChars="0"/>
        <w:jc w:val="both"/>
        <w:rPr>
          <w:rFonts w:hint="default" w:ascii="Times New Roman" w:hAnsi="Times New Roman" w:cs="Times New Roman"/>
          <w:b w:val="0"/>
          <w:bCs w:val="0"/>
          <w:sz w:val="18"/>
          <w:szCs w:val="18"/>
          <w:rtl w:val="0"/>
          <w:lang w:val="en-US"/>
        </w:rPr>
      </w:pPr>
    </w:p>
    <w:p w14:paraId="68222916">
      <w:pPr>
        <w:ind w:left="0" w:leftChars="0" w:firstLine="0" w:firstLineChars="0"/>
        <w:jc w:val="both"/>
        <w:rPr>
          <w:rFonts w:hint="default" w:ascii="Times New Roman" w:hAnsi="Times New Roman" w:cs="Times New Roman"/>
          <w:b w:val="0"/>
          <w:bCs w:val="0"/>
          <w:sz w:val="18"/>
          <w:szCs w:val="18"/>
          <w:rtl w:val="0"/>
          <w:lang w:val="en-US"/>
        </w:rPr>
      </w:pPr>
    </w:p>
    <w:p w14:paraId="2EF46280">
      <w:pPr>
        <w:ind w:left="0" w:leftChars="0" w:firstLine="0" w:firstLineChars="0"/>
        <w:jc w:val="both"/>
        <w:rPr>
          <w:rFonts w:hint="default" w:ascii="Times New Roman" w:hAnsi="Times New Roman" w:cs="Times New Roman"/>
          <w:b w:val="0"/>
          <w:bCs w:val="0"/>
          <w:sz w:val="18"/>
          <w:szCs w:val="18"/>
          <w:rtl w:val="0"/>
          <w:lang w:val="en-US"/>
        </w:rPr>
      </w:pPr>
    </w:p>
    <w:p w14:paraId="3A5C1B38">
      <w:pPr>
        <w:ind w:left="0" w:leftChars="0" w:firstLine="0" w:firstLineChars="0"/>
        <w:jc w:val="both"/>
        <w:rPr>
          <w:rFonts w:hint="default" w:ascii="Times New Roman" w:hAnsi="Times New Roman" w:cs="Times New Roman"/>
          <w:b w:val="0"/>
          <w:bCs w:val="0"/>
          <w:sz w:val="18"/>
          <w:szCs w:val="18"/>
          <w:rtl w:val="0"/>
          <w:lang w:val="en-US"/>
        </w:rPr>
      </w:pPr>
    </w:p>
    <w:p w14:paraId="04141C60">
      <w:pPr>
        <w:ind w:left="0" w:leftChars="0" w:firstLine="0" w:firstLineChars="0"/>
        <w:jc w:val="both"/>
        <w:rPr>
          <w:rFonts w:hint="default" w:ascii="Times New Roman" w:hAnsi="Times New Roman" w:cs="Times New Roman"/>
          <w:b w:val="0"/>
          <w:bCs w:val="0"/>
          <w:sz w:val="18"/>
          <w:szCs w:val="18"/>
          <w:rtl w:val="0"/>
          <w:lang w:val="en-US"/>
        </w:rPr>
      </w:pPr>
    </w:p>
    <w:p w14:paraId="7C7E7546">
      <w:pPr>
        <w:ind w:left="0" w:leftChars="0" w:firstLine="0" w:firstLineChars="0"/>
        <w:jc w:val="both"/>
        <w:rPr>
          <w:rFonts w:hint="default" w:ascii="Times New Roman" w:hAnsi="Times New Roman" w:cs="Times New Roman"/>
          <w:b w:val="0"/>
          <w:bCs w:val="0"/>
          <w:sz w:val="18"/>
          <w:szCs w:val="18"/>
          <w:rtl w:val="0"/>
          <w:lang w:val="en-US"/>
        </w:rPr>
      </w:pPr>
    </w:p>
    <w:p w14:paraId="2A6F2BC6">
      <w:pPr>
        <w:ind w:left="0" w:leftChars="0" w:firstLine="0" w:firstLineChars="0"/>
        <w:jc w:val="both"/>
        <w:rPr>
          <w:rFonts w:hint="default" w:ascii="Times New Roman" w:hAnsi="Times New Roman" w:cs="Times New Roman"/>
          <w:b w:val="0"/>
          <w:bCs w:val="0"/>
          <w:sz w:val="18"/>
          <w:szCs w:val="18"/>
          <w:rtl w:val="0"/>
          <w:lang w:val="en-US"/>
        </w:rPr>
      </w:pPr>
    </w:p>
    <w:p w14:paraId="38D46B7C">
      <w:pPr>
        <w:ind w:left="0" w:leftChars="0" w:firstLine="0" w:firstLineChars="0"/>
        <w:jc w:val="both"/>
        <w:rPr>
          <w:rFonts w:hint="default" w:ascii="Times New Roman" w:hAnsi="Times New Roman" w:cs="Times New Roman"/>
          <w:b w:val="0"/>
          <w:bCs w:val="0"/>
          <w:sz w:val="18"/>
          <w:szCs w:val="18"/>
          <w:rtl w:val="0"/>
          <w:lang w:val="en-US"/>
        </w:rPr>
      </w:pPr>
    </w:p>
    <w:p w14:paraId="1C5B1DF1">
      <w:pPr>
        <w:ind w:left="0" w:leftChars="0" w:firstLine="0" w:firstLineChars="0"/>
        <w:jc w:val="both"/>
        <w:rPr>
          <w:rFonts w:hint="default" w:ascii="Times New Roman" w:hAnsi="Times New Roman" w:cs="Times New Roman"/>
          <w:b w:val="0"/>
          <w:bCs w:val="0"/>
          <w:sz w:val="18"/>
          <w:szCs w:val="18"/>
          <w:rtl w:val="0"/>
          <w:lang w:val="en-US"/>
        </w:rPr>
      </w:pPr>
    </w:p>
    <w:p w14:paraId="69EA2FDF">
      <w:pPr>
        <w:ind w:left="0" w:leftChars="0" w:firstLine="0" w:firstLineChars="0"/>
        <w:jc w:val="both"/>
        <w:rPr>
          <w:rFonts w:hint="default" w:ascii="Times New Roman" w:hAnsi="Times New Roman" w:cs="Times New Roman"/>
          <w:b w:val="0"/>
          <w:bCs w:val="0"/>
          <w:sz w:val="18"/>
          <w:szCs w:val="18"/>
          <w:rtl w:val="0"/>
          <w:lang w:val="en-US"/>
        </w:rPr>
      </w:pPr>
    </w:p>
    <w:p w14:paraId="0D9DC543">
      <w:pPr>
        <w:ind w:left="0" w:leftChars="0" w:firstLine="0" w:firstLineChars="0"/>
        <w:jc w:val="both"/>
        <w:rPr>
          <w:rFonts w:hint="default" w:ascii="Times New Roman" w:hAnsi="Times New Roman" w:cs="Times New Roman"/>
          <w:b w:val="0"/>
          <w:bCs w:val="0"/>
          <w:sz w:val="18"/>
          <w:szCs w:val="18"/>
          <w:rtl w:val="0"/>
          <w:lang w:val="en-US"/>
        </w:rPr>
      </w:pPr>
    </w:p>
    <w:p w14:paraId="1BF77884">
      <w:pPr>
        <w:ind w:left="0" w:leftChars="0" w:firstLine="0" w:firstLineChars="0"/>
        <w:jc w:val="both"/>
        <w:rPr>
          <w:rFonts w:hint="default" w:ascii="Times New Roman" w:hAnsi="Times New Roman" w:cs="Times New Roman"/>
          <w:b w:val="0"/>
          <w:bCs w:val="0"/>
          <w:sz w:val="18"/>
          <w:szCs w:val="18"/>
          <w:rtl w:val="0"/>
          <w:lang w:val="en-US"/>
        </w:rPr>
      </w:pPr>
    </w:p>
    <w:p w14:paraId="200143C3">
      <w:pPr>
        <w:ind w:left="0" w:leftChars="0" w:firstLine="0" w:firstLineChars="0"/>
        <w:jc w:val="both"/>
        <w:rPr>
          <w:rFonts w:hint="default" w:ascii="Times New Roman" w:hAnsi="Times New Roman" w:cs="Times New Roman"/>
          <w:b w:val="0"/>
          <w:bCs w:val="0"/>
          <w:sz w:val="18"/>
          <w:szCs w:val="18"/>
          <w:rtl w:val="0"/>
          <w:lang w:val="en-US"/>
        </w:rPr>
      </w:pPr>
    </w:p>
    <w:p w14:paraId="4F5B7402">
      <w:pPr>
        <w:ind w:left="0" w:leftChars="0" w:firstLine="0" w:firstLineChars="0"/>
        <w:jc w:val="both"/>
        <w:rPr>
          <w:rFonts w:hint="default" w:ascii="Times New Roman" w:hAnsi="Times New Roman" w:cs="Times New Roman"/>
          <w:b w:val="0"/>
          <w:bCs w:val="0"/>
          <w:sz w:val="18"/>
          <w:szCs w:val="18"/>
          <w:rtl w:val="0"/>
          <w:lang w:val="en-US"/>
        </w:rPr>
      </w:pPr>
    </w:p>
    <w:p w14:paraId="223B64D8">
      <w:pPr>
        <w:ind w:left="0" w:leftChars="0" w:firstLine="0" w:firstLineChars="0"/>
        <w:jc w:val="both"/>
        <w:rPr>
          <w:rFonts w:hint="default" w:ascii="Times New Roman" w:hAnsi="Times New Roman" w:cs="Times New Roman"/>
          <w:b w:val="0"/>
          <w:bCs w:val="0"/>
          <w:sz w:val="18"/>
          <w:szCs w:val="18"/>
          <w:rtl w:val="0"/>
          <w:lang w:val="en-US"/>
        </w:rPr>
      </w:pPr>
    </w:p>
    <w:p w14:paraId="338BF509">
      <w:pPr>
        <w:ind w:left="0" w:leftChars="0" w:firstLine="0" w:firstLineChars="0"/>
        <w:jc w:val="both"/>
        <w:rPr>
          <w:rFonts w:hint="default" w:ascii="Times New Roman" w:hAnsi="Times New Roman" w:cs="Times New Roman"/>
          <w:b w:val="0"/>
          <w:bCs w:val="0"/>
          <w:sz w:val="18"/>
          <w:szCs w:val="18"/>
          <w:rtl w:val="0"/>
          <w:lang w:val="en-US"/>
        </w:rPr>
      </w:pPr>
    </w:p>
    <w:p w14:paraId="6BB183CE">
      <w:pPr>
        <w:ind w:left="0" w:leftChars="0" w:firstLine="0" w:firstLineChars="0"/>
        <w:jc w:val="both"/>
        <w:rPr>
          <w:rFonts w:hint="default" w:ascii="Times New Roman" w:hAnsi="Times New Roman" w:cs="Times New Roman"/>
          <w:b w:val="0"/>
          <w:bCs w:val="0"/>
          <w:sz w:val="18"/>
          <w:szCs w:val="18"/>
          <w:rtl w:val="0"/>
          <w:lang w:val="en-US"/>
        </w:rPr>
      </w:pPr>
    </w:p>
    <w:p w14:paraId="740F1A45">
      <w:pPr>
        <w:ind w:left="0" w:leftChars="0" w:firstLine="0" w:firstLineChars="0"/>
        <w:jc w:val="both"/>
        <w:rPr>
          <w:rFonts w:hint="default" w:ascii="Times New Roman" w:hAnsi="Times New Roman" w:cs="Times New Roman"/>
          <w:b w:val="0"/>
          <w:bCs w:val="0"/>
          <w:sz w:val="18"/>
          <w:szCs w:val="18"/>
          <w:rtl w:val="0"/>
          <w:lang w:val="en-US"/>
        </w:rPr>
      </w:pPr>
    </w:p>
    <w:p w14:paraId="38BAD391">
      <w:pPr>
        <w:ind w:left="0" w:leftChars="0" w:firstLine="0" w:firstLineChars="0"/>
        <w:jc w:val="both"/>
        <w:rPr>
          <w:rFonts w:hint="default" w:ascii="Times New Roman" w:hAnsi="Times New Roman" w:cs="Times New Roman"/>
          <w:b w:val="0"/>
          <w:bCs w:val="0"/>
          <w:sz w:val="18"/>
          <w:szCs w:val="18"/>
          <w:rtl w:val="0"/>
          <w:lang w:val="en-US"/>
        </w:rPr>
      </w:pPr>
    </w:p>
    <w:p w14:paraId="0B8E1E71">
      <w:pPr>
        <w:ind w:left="0" w:leftChars="0" w:firstLine="0" w:firstLineChars="0"/>
        <w:jc w:val="both"/>
        <w:rPr>
          <w:rFonts w:hint="default" w:ascii="Times New Roman" w:hAnsi="Times New Roman" w:cs="Times New Roman"/>
          <w:b w:val="0"/>
          <w:bCs w:val="0"/>
          <w:sz w:val="18"/>
          <w:szCs w:val="18"/>
          <w:rtl w:val="0"/>
          <w:lang w:val="en-US"/>
        </w:rPr>
      </w:pPr>
    </w:p>
    <w:p w14:paraId="23A67B6B">
      <w:pPr>
        <w:ind w:left="0" w:leftChars="0" w:firstLine="0" w:firstLineChars="0"/>
        <w:jc w:val="both"/>
        <w:rPr>
          <w:rFonts w:hint="default" w:ascii="Times New Roman" w:hAnsi="Times New Roman" w:cs="Times New Roman"/>
          <w:b w:val="0"/>
          <w:bCs w:val="0"/>
          <w:sz w:val="18"/>
          <w:szCs w:val="18"/>
          <w:rtl w:val="0"/>
          <w:lang w:val="en-US"/>
        </w:rPr>
      </w:pPr>
    </w:p>
    <w:p w14:paraId="32685D86">
      <w:pPr>
        <w:ind w:left="0" w:leftChars="0" w:firstLine="0" w:firstLineChars="0"/>
        <w:jc w:val="both"/>
        <w:rPr>
          <w:rFonts w:hint="default" w:ascii="Times New Roman" w:hAnsi="Times New Roman" w:cs="Times New Roman"/>
          <w:b w:val="0"/>
          <w:bCs w:val="0"/>
          <w:sz w:val="18"/>
          <w:szCs w:val="18"/>
          <w:rtl w:val="0"/>
          <w:lang w:val="en-US"/>
        </w:rPr>
      </w:pPr>
    </w:p>
    <w:p w14:paraId="5C80A2CF">
      <w:pPr>
        <w:ind w:left="0" w:leftChars="0" w:firstLine="0" w:firstLineChars="0"/>
        <w:jc w:val="both"/>
        <w:rPr>
          <w:rFonts w:hint="default" w:ascii="Times New Roman" w:hAnsi="Times New Roman" w:cs="Times New Roman"/>
          <w:b w:val="0"/>
          <w:bCs w:val="0"/>
          <w:sz w:val="18"/>
          <w:szCs w:val="18"/>
          <w:rtl w:val="0"/>
          <w:lang w:val="en-US"/>
        </w:rPr>
      </w:pPr>
    </w:p>
    <w:p w14:paraId="2AADA5F2">
      <w:pPr>
        <w:ind w:left="0" w:leftChars="0" w:firstLine="0" w:firstLineChars="0"/>
        <w:jc w:val="both"/>
        <w:rPr>
          <w:rFonts w:hint="default" w:ascii="Times New Roman" w:hAnsi="Times New Roman" w:cs="Times New Roman"/>
          <w:b w:val="0"/>
          <w:bCs w:val="0"/>
          <w:sz w:val="18"/>
          <w:szCs w:val="18"/>
          <w:rtl w:val="0"/>
          <w:lang w:val="en-US"/>
        </w:rPr>
      </w:pPr>
    </w:p>
    <w:p w14:paraId="0C9FD8EE">
      <w:pPr>
        <w:ind w:left="0" w:leftChars="0" w:firstLine="0" w:firstLineChars="0"/>
        <w:jc w:val="both"/>
        <w:rPr>
          <w:rFonts w:hint="default" w:ascii="Times New Roman" w:hAnsi="Times New Roman" w:cs="Times New Roman"/>
          <w:b w:val="0"/>
          <w:bCs w:val="0"/>
          <w:sz w:val="18"/>
          <w:szCs w:val="18"/>
          <w:rtl w:val="0"/>
          <w:lang w:val="en-US"/>
        </w:rPr>
      </w:pPr>
    </w:p>
    <w:p w14:paraId="78CD22ED">
      <w:pPr>
        <w:ind w:left="0" w:leftChars="0" w:firstLine="0" w:firstLineChars="0"/>
        <w:jc w:val="both"/>
        <w:rPr>
          <w:rFonts w:hint="default" w:ascii="Times New Roman" w:hAnsi="Times New Roman" w:cs="Times New Roman"/>
          <w:b w:val="0"/>
          <w:bCs w:val="0"/>
          <w:sz w:val="18"/>
          <w:szCs w:val="18"/>
          <w:rtl w:val="0"/>
          <w:lang w:val="en-US"/>
        </w:rPr>
      </w:pPr>
    </w:p>
    <w:p w14:paraId="46EFA626">
      <w:pPr>
        <w:ind w:left="0" w:leftChars="0" w:firstLine="0" w:firstLineChars="0"/>
        <w:jc w:val="both"/>
        <w:rPr>
          <w:rFonts w:hint="default" w:ascii="Times New Roman" w:hAnsi="Times New Roman" w:cs="Times New Roman"/>
          <w:b w:val="0"/>
          <w:bCs w:val="0"/>
          <w:sz w:val="18"/>
          <w:szCs w:val="18"/>
          <w:rtl w:val="0"/>
          <w:lang w:val="en-US"/>
        </w:rPr>
      </w:pPr>
    </w:p>
    <w:p w14:paraId="1944F9AC">
      <w:pPr>
        <w:ind w:left="0" w:leftChars="0" w:firstLine="0" w:firstLineChars="0"/>
        <w:jc w:val="both"/>
        <w:rPr>
          <w:rFonts w:hint="default" w:ascii="Times New Roman" w:hAnsi="Times New Roman" w:cs="Times New Roman"/>
          <w:b w:val="0"/>
          <w:bCs w:val="0"/>
          <w:sz w:val="18"/>
          <w:szCs w:val="18"/>
          <w:rtl w:val="0"/>
          <w:lang w:val="en-US"/>
        </w:rPr>
      </w:pPr>
    </w:p>
    <w:p w14:paraId="73396072">
      <w:pPr>
        <w:ind w:left="0" w:leftChars="0" w:firstLine="0" w:firstLineChars="0"/>
        <w:jc w:val="both"/>
        <w:rPr>
          <w:rFonts w:hint="default" w:ascii="Times New Roman" w:hAnsi="Times New Roman" w:cs="Times New Roman"/>
          <w:b w:val="0"/>
          <w:bCs w:val="0"/>
          <w:sz w:val="18"/>
          <w:szCs w:val="18"/>
          <w:rtl w:val="0"/>
          <w:lang w:val="en-US"/>
        </w:rPr>
      </w:pPr>
    </w:p>
    <w:p w14:paraId="7853E107">
      <w:pPr>
        <w:ind w:left="0" w:leftChars="0" w:firstLine="0" w:firstLineChars="0"/>
        <w:jc w:val="both"/>
        <w:rPr>
          <w:rFonts w:hint="default" w:ascii="Times New Roman" w:hAnsi="Times New Roman" w:cs="Times New Roman"/>
          <w:b w:val="0"/>
          <w:bCs w:val="0"/>
          <w:sz w:val="18"/>
          <w:szCs w:val="18"/>
          <w:rtl w:val="0"/>
          <w:lang w:val="en-US"/>
        </w:rPr>
      </w:pPr>
    </w:p>
    <w:p w14:paraId="639BD9A7">
      <w:pPr>
        <w:ind w:left="0" w:leftChars="0" w:firstLine="0" w:firstLineChars="0"/>
        <w:jc w:val="both"/>
        <w:rPr>
          <w:rFonts w:hint="default" w:ascii="Times New Roman" w:hAnsi="Times New Roman" w:cs="Times New Roman"/>
          <w:b w:val="0"/>
          <w:bCs w:val="0"/>
          <w:sz w:val="18"/>
          <w:szCs w:val="18"/>
          <w:rtl w:val="0"/>
          <w:lang w:val="en-US"/>
        </w:rPr>
      </w:pPr>
    </w:p>
    <w:p w14:paraId="6BD87480">
      <w:pPr>
        <w:ind w:left="0" w:leftChars="0" w:firstLine="0" w:firstLineChars="0"/>
        <w:jc w:val="both"/>
        <w:rPr>
          <w:rFonts w:hint="default" w:ascii="Times New Roman" w:hAnsi="Times New Roman" w:cs="Times New Roman"/>
          <w:b w:val="0"/>
          <w:bCs w:val="0"/>
          <w:sz w:val="18"/>
          <w:szCs w:val="18"/>
          <w:rtl w:val="0"/>
          <w:lang w:val="en-US"/>
        </w:rPr>
      </w:pPr>
    </w:p>
    <w:p w14:paraId="6A84EACC">
      <w:pPr>
        <w:ind w:left="0" w:leftChars="0" w:firstLine="0" w:firstLineChars="0"/>
        <w:jc w:val="both"/>
        <w:rPr>
          <w:rFonts w:hint="default" w:ascii="Times New Roman" w:hAnsi="Times New Roman" w:cs="Times New Roman"/>
          <w:b w:val="0"/>
          <w:bCs w:val="0"/>
          <w:sz w:val="18"/>
          <w:szCs w:val="18"/>
          <w:rtl w:val="0"/>
          <w:lang w:val="en-US"/>
        </w:rPr>
      </w:pPr>
    </w:p>
    <w:p w14:paraId="74AC469B">
      <w:pPr>
        <w:ind w:left="0" w:leftChars="0" w:firstLine="0" w:firstLineChars="0"/>
        <w:jc w:val="both"/>
        <w:rPr>
          <w:rFonts w:hint="default" w:ascii="Times New Roman" w:hAnsi="Times New Roman" w:cs="Times New Roman"/>
          <w:b/>
          <w:bCs/>
          <w:sz w:val="18"/>
          <w:szCs w:val="18"/>
          <w:rtl w:val="0"/>
          <w:lang w:val="en-US"/>
        </w:rPr>
      </w:pPr>
      <w:bookmarkStart w:id="0" w:name="_GoBack"/>
      <w:bookmarkEnd w:id="0"/>
      <w:r>
        <w:rPr>
          <w:rFonts w:hint="default" w:ascii="Times New Roman" w:hAnsi="Times New Roman" w:cs="Times New Roman"/>
          <w:b w:val="0"/>
          <w:bCs w:val="0"/>
          <w:sz w:val="18"/>
          <w:szCs w:val="18"/>
          <w:rtl w:val="0"/>
          <w:lang w:val="en-US"/>
        </w:rPr>
        <w:t>REFERENCES</w:t>
      </w:r>
    </w:p>
    <w:p w14:paraId="57085918">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[1] National Fire Sprinkler Association, “Types of Fire Sprinkler Systems,” 2019.</w:t>
      </w:r>
    </w:p>
    <w:p w14:paraId="55EE86F1">
      <w:pPr>
        <w:ind w:left="0" w:leftChars="0" w:firstLine="0" w:firstLineChars="0"/>
        <w:jc w:val="both"/>
        <w:rPr>
          <w:rFonts w:hint="default" w:ascii="Times New Roman" w:hAnsi="Times New Roman" w:cs="Times New Roman"/>
          <w:b w:val="0"/>
          <w:bCs w:val="0"/>
          <w:sz w:val="18"/>
          <w:szCs w:val="18"/>
          <w:rtl w:val="0"/>
          <w:lang w:val="en-US"/>
        </w:rPr>
      </w:pPr>
    </w:p>
    <w:p w14:paraId="2F188A6E">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[2] J. Hu, “</w:t>
      </w:r>
      <w:r>
        <w:rPr>
          <w:rFonts w:hint="default" w:ascii="Times New Roman" w:hAnsi="Times New Roman" w:cs="Times New Roman"/>
          <w:b w:val="0"/>
          <w:bCs w:val="0"/>
          <w:i/>
          <w:iCs/>
          <w:sz w:val="18"/>
          <w:szCs w:val="18"/>
          <w:rtl w:val="0"/>
          <w:lang w:val="en-US"/>
        </w:rPr>
        <w:t>Investigation on the cyclic response of superelastic shape memory alloy slit damper devices,” Materials, vol. 7, no. 2, pp. 1122–1141, 2014.</w:t>
      </w:r>
    </w:p>
    <w:p w14:paraId="6E28DBAB">
      <w:pPr>
        <w:ind w:left="0" w:leftChars="0" w:firstLine="0" w:firstLineChars="0"/>
        <w:jc w:val="both"/>
        <w:rPr>
          <w:rFonts w:hint="default" w:ascii="Times New Roman" w:hAnsi="Times New Roman" w:cs="Times New Roman"/>
          <w:b w:val="0"/>
          <w:bCs w:val="0"/>
          <w:sz w:val="18"/>
          <w:szCs w:val="18"/>
          <w:rtl w:val="0"/>
          <w:lang w:val="en-US"/>
        </w:rPr>
      </w:pPr>
    </w:p>
    <w:p w14:paraId="7BFC68BD">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 xml:space="preserve">[3] V. M. Dornelas et al., </w:t>
      </w:r>
      <w:r>
        <w:rPr>
          <w:rFonts w:hint="default" w:ascii="Times New Roman" w:hAnsi="Times New Roman" w:cs="Times New Roman"/>
          <w:b w:val="0"/>
          <w:bCs w:val="0"/>
          <w:i/>
          <w:iCs/>
          <w:sz w:val="18"/>
          <w:szCs w:val="18"/>
          <w:rtl w:val="0"/>
          <w:lang w:val="en-US"/>
        </w:rPr>
        <w:t xml:space="preserve">“Numerical investigations of shape memory alloy fatigue,” </w:t>
      </w:r>
      <w:r>
        <w:rPr>
          <w:rFonts w:hint="default" w:ascii="Times New Roman" w:hAnsi="Times New Roman" w:cs="Times New Roman"/>
          <w:b w:val="0"/>
          <w:bCs w:val="0"/>
          <w:sz w:val="18"/>
          <w:szCs w:val="18"/>
          <w:rtl w:val="0"/>
          <w:lang w:val="en-US"/>
        </w:rPr>
        <w:t>Metals, vol. 11, no. 10, p. 1558, 2021.</w:t>
      </w:r>
    </w:p>
    <w:p w14:paraId="179B248A">
      <w:pPr>
        <w:ind w:left="0" w:leftChars="0" w:firstLine="0" w:firstLineChars="0"/>
        <w:jc w:val="both"/>
        <w:rPr>
          <w:rFonts w:hint="default" w:ascii="Times New Roman" w:hAnsi="Times New Roman" w:cs="Times New Roman"/>
          <w:b w:val="0"/>
          <w:bCs w:val="0"/>
          <w:sz w:val="18"/>
          <w:szCs w:val="18"/>
          <w:rtl w:val="0"/>
          <w:lang w:val="en-US"/>
        </w:rPr>
      </w:pPr>
    </w:p>
    <w:p w14:paraId="783704D1">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 xml:space="preserve">[4] X. Gao et al., </w:t>
      </w:r>
      <w:r>
        <w:rPr>
          <w:rFonts w:hint="default" w:ascii="Times New Roman" w:hAnsi="Times New Roman" w:cs="Times New Roman"/>
          <w:b w:val="0"/>
          <w:bCs w:val="0"/>
          <w:i/>
          <w:iCs/>
          <w:sz w:val="18"/>
          <w:szCs w:val="18"/>
          <w:rtl w:val="0"/>
          <w:lang w:val="en-US"/>
        </w:rPr>
        <w:t xml:space="preserve">“Finite element analysis of adaptive-stiffening and shape-control SMA hybrid composites,” </w:t>
      </w:r>
      <w:r>
        <w:rPr>
          <w:rFonts w:hint="default" w:ascii="Times New Roman" w:hAnsi="Times New Roman" w:cs="Times New Roman"/>
          <w:b w:val="0"/>
          <w:bCs w:val="0"/>
          <w:sz w:val="18"/>
          <w:szCs w:val="18"/>
          <w:rtl w:val="0"/>
          <w:lang w:val="en-US"/>
        </w:rPr>
        <w:t>Journal of Engineering Materials and Technology, vol. 128, no. 3, pp. 285–293, 2006.</w:t>
      </w:r>
    </w:p>
    <w:p w14:paraId="18BE947F">
      <w:pPr>
        <w:ind w:left="0" w:leftChars="0" w:firstLine="0" w:firstLineChars="0"/>
        <w:jc w:val="both"/>
        <w:rPr>
          <w:rFonts w:hint="default" w:ascii="Times New Roman" w:hAnsi="Times New Roman" w:cs="Times New Roman"/>
          <w:b w:val="0"/>
          <w:bCs w:val="0"/>
          <w:sz w:val="18"/>
          <w:szCs w:val="18"/>
          <w:rtl w:val="0"/>
          <w:lang w:val="en-US"/>
        </w:rPr>
      </w:pPr>
    </w:p>
    <w:p w14:paraId="0A804CAF">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 xml:space="preserve">[5] H. Llewellyn-Evans et al., </w:t>
      </w:r>
      <w:r>
        <w:rPr>
          <w:rFonts w:hint="default" w:ascii="Times New Roman" w:hAnsi="Times New Roman" w:cs="Times New Roman"/>
          <w:b w:val="0"/>
          <w:bCs w:val="0"/>
          <w:i/>
          <w:iCs/>
          <w:sz w:val="18"/>
          <w:szCs w:val="18"/>
          <w:rtl w:val="0"/>
          <w:lang w:val="en-US"/>
        </w:rPr>
        <w:t>“Design process and simulation testing of a shape memory alloy actuated robotic microgripper,”</w:t>
      </w:r>
      <w:r>
        <w:rPr>
          <w:rFonts w:hint="default" w:ascii="Times New Roman" w:hAnsi="Times New Roman" w:cs="Times New Roman"/>
          <w:b w:val="0"/>
          <w:bCs w:val="0"/>
          <w:sz w:val="18"/>
          <w:szCs w:val="18"/>
          <w:rtl w:val="0"/>
          <w:lang w:val="en-US"/>
        </w:rPr>
        <w:t xml:space="preserve"> Microsystem Technologies, vol. 26, pp. 885–900, 2019.</w:t>
      </w:r>
    </w:p>
    <w:p w14:paraId="6BECA741">
      <w:pPr>
        <w:ind w:left="0" w:leftChars="0" w:firstLine="0" w:firstLineChars="0"/>
        <w:jc w:val="both"/>
        <w:rPr>
          <w:rFonts w:hint="default" w:ascii="Times New Roman" w:hAnsi="Times New Roman" w:cs="Times New Roman"/>
          <w:b w:val="0"/>
          <w:bCs w:val="0"/>
          <w:sz w:val="18"/>
          <w:szCs w:val="18"/>
          <w:rtl w:val="0"/>
          <w:lang w:val="en-US"/>
        </w:rPr>
      </w:pPr>
    </w:p>
    <w:p w14:paraId="1E79BFBA">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[6] G. K. Tshikwand et al.,</w:t>
      </w:r>
      <w:r>
        <w:rPr>
          <w:rFonts w:hint="default" w:ascii="Times New Roman" w:hAnsi="Times New Roman" w:cs="Times New Roman"/>
          <w:b w:val="0"/>
          <w:bCs w:val="0"/>
          <w:i/>
          <w:iCs/>
          <w:sz w:val="18"/>
          <w:szCs w:val="18"/>
          <w:rtl w:val="0"/>
          <w:lang w:val="en-US"/>
        </w:rPr>
        <w:t xml:space="preserve"> “Coupled finite element simulation of shape memory bending microactuator,”</w:t>
      </w:r>
      <w:r>
        <w:rPr>
          <w:rFonts w:hint="default" w:ascii="Times New Roman" w:hAnsi="Times New Roman" w:cs="Times New Roman"/>
          <w:b w:val="0"/>
          <w:bCs w:val="0"/>
          <w:sz w:val="18"/>
          <w:szCs w:val="18"/>
          <w:rtl w:val="0"/>
          <w:lang w:val="en-US"/>
        </w:rPr>
        <w:t xml:space="preserve"> Shape Memory and Superelasticity, vol. 8, no. 4, pp. 373–393, 2022.</w:t>
      </w:r>
    </w:p>
    <w:p w14:paraId="168E59E5">
      <w:pPr>
        <w:ind w:left="0" w:leftChars="0" w:firstLine="0" w:firstLineChars="0"/>
        <w:jc w:val="both"/>
        <w:rPr>
          <w:rFonts w:hint="default" w:ascii="Times New Roman" w:hAnsi="Times New Roman" w:cs="Times New Roman"/>
          <w:b w:val="0"/>
          <w:bCs w:val="0"/>
          <w:sz w:val="18"/>
          <w:szCs w:val="18"/>
          <w:rtl w:val="0"/>
          <w:lang w:val="en-US"/>
        </w:rPr>
      </w:pPr>
    </w:p>
    <w:p w14:paraId="1A4D3103">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[7] L. Xu et al., “</w:t>
      </w:r>
      <w:r>
        <w:rPr>
          <w:rFonts w:hint="default" w:ascii="Times New Roman" w:hAnsi="Times New Roman" w:cs="Times New Roman"/>
          <w:b w:val="0"/>
          <w:bCs w:val="0"/>
          <w:i/>
          <w:iCs/>
          <w:sz w:val="18"/>
          <w:szCs w:val="18"/>
          <w:rtl w:val="0"/>
          <w:lang w:val="en-US"/>
        </w:rPr>
        <w:t>Finite strain constitutive modeling for shape memory alloys,”</w:t>
      </w:r>
      <w:r>
        <w:rPr>
          <w:rFonts w:hint="default" w:ascii="Times New Roman" w:hAnsi="Times New Roman" w:cs="Times New Roman"/>
          <w:b w:val="0"/>
          <w:bCs w:val="0"/>
          <w:sz w:val="18"/>
          <w:szCs w:val="18"/>
          <w:rtl w:val="0"/>
          <w:lang w:val="en-US"/>
        </w:rPr>
        <w:t xml:space="preserve"> arXiv preprint, 2020.</w:t>
      </w:r>
    </w:p>
    <w:p w14:paraId="6F532E1A">
      <w:pPr>
        <w:ind w:left="0" w:leftChars="0" w:firstLine="0" w:firstLineChars="0"/>
        <w:jc w:val="both"/>
        <w:rPr>
          <w:rFonts w:hint="default" w:ascii="Times New Roman" w:hAnsi="Times New Roman" w:cs="Times New Roman"/>
          <w:b w:val="0"/>
          <w:bCs w:val="0"/>
          <w:sz w:val="18"/>
          <w:szCs w:val="18"/>
          <w:rtl w:val="0"/>
          <w:lang w:val="en-US"/>
        </w:rPr>
      </w:pPr>
    </w:p>
    <w:p w14:paraId="2F133FDB">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[8] V. Ziavras,</w:t>
      </w:r>
      <w:r>
        <w:rPr>
          <w:rFonts w:hint="default" w:ascii="Times New Roman" w:hAnsi="Times New Roman" w:cs="Times New Roman"/>
          <w:b w:val="0"/>
          <w:bCs w:val="0"/>
          <w:i/>
          <w:iCs/>
          <w:sz w:val="18"/>
          <w:szCs w:val="18"/>
          <w:rtl w:val="0"/>
          <w:lang w:val="en-US"/>
        </w:rPr>
        <w:t xml:space="preserve"> “Sprinkler system basics: Types of sprinkler systems,”</w:t>
      </w:r>
      <w:r>
        <w:rPr>
          <w:rFonts w:hint="default" w:ascii="Times New Roman" w:hAnsi="Times New Roman" w:cs="Times New Roman"/>
          <w:b w:val="0"/>
          <w:bCs w:val="0"/>
          <w:sz w:val="18"/>
          <w:szCs w:val="18"/>
          <w:rtl w:val="0"/>
          <w:lang w:val="en-US"/>
        </w:rPr>
        <w:t xml:space="preserve"> NFPA, 2021.</w:t>
      </w:r>
    </w:p>
    <w:p w14:paraId="7EF38096">
      <w:pPr>
        <w:ind w:left="0" w:leftChars="0" w:firstLine="0" w:firstLineChars="0"/>
        <w:jc w:val="both"/>
        <w:rPr>
          <w:rFonts w:hint="default" w:ascii="Times New Roman" w:hAnsi="Times New Roman" w:cs="Times New Roman"/>
          <w:b w:val="0"/>
          <w:bCs w:val="0"/>
          <w:sz w:val="18"/>
          <w:szCs w:val="18"/>
          <w:rtl w:val="0"/>
          <w:lang w:val="en-US"/>
        </w:rPr>
      </w:pPr>
    </w:p>
    <w:p w14:paraId="15FFC38C">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 xml:space="preserve">[9] W. Huang, </w:t>
      </w:r>
      <w:r>
        <w:rPr>
          <w:rFonts w:hint="default" w:ascii="Times New Roman" w:hAnsi="Times New Roman" w:cs="Times New Roman"/>
          <w:b w:val="0"/>
          <w:bCs w:val="0"/>
          <w:i/>
          <w:iCs/>
          <w:sz w:val="18"/>
          <w:szCs w:val="18"/>
          <w:rtl w:val="0"/>
          <w:lang w:val="en-US"/>
        </w:rPr>
        <w:t>“On the selection of shape memory alloys for actuators,”</w:t>
      </w:r>
      <w:r>
        <w:rPr>
          <w:rFonts w:hint="default" w:ascii="Times New Roman" w:hAnsi="Times New Roman" w:cs="Times New Roman"/>
          <w:b w:val="0"/>
          <w:bCs w:val="0"/>
          <w:sz w:val="18"/>
          <w:szCs w:val="18"/>
          <w:rtl w:val="0"/>
          <w:lang w:val="en-US"/>
        </w:rPr>
        <w:t xml:space="preserve"> Materials &amp; Design, vol. 23, no. 1, pp. 11–19, 2002.</w:t>
      </w:r>
    </w:p>
    <w:p w14:paraId="000AFA07">
      <w:pPr>
        <w:ind w:left="0" w:leftChars="0" w:firstLine="0" w:firstLineChars="0"/>
        <w:jc w:val="both"/>
        <w:rPr>
          <w:rFonts w:hint="default" w:ascii="Times New Roman" w:hAnsi="Times New Roman" w:cs="Times New Roman"/>
          <w:b w:val="0"/>
          <w:bCs w:val="0"/>
          <w:sz w:val="18"/>
          <w:szCs w:val="18"/>
          <w:rtl w:val="0"/>
          <w:lang w:val="en-US"/>
        </w:rPr>
      </w:pPr>
    </w:p>
    <w:p w14:paraId="1C1CD0BB">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 xml:space="preserve">[10] C. Lin et al., </w:t>
      </w:r>
      <w:r>
        <w:rPr>
          <w:rFonts w:hint="default" w:ascii="Times New Roman" w:hAnsi="Times New Roman" w:cs="Times New Roman"/>
          <w:b w:val="0"/>
          <w:bCs w:val="0"/>
          <w:i/>
          <w:iCs/>
          <w:sz w:val="18"/>
          <w:szCs w:val="18"/>
          <w:rtl w:val="0"/>
          <w:lang w:val="en-US"/>
        </w:rPr>
        <w:t>“Experimental study on temperature effects on NiTi shape memory alloys,”</w:t>
      </w:r>
      <w:r>
        <w:rPr>
          <w:rFonts w:hint="default" w:ascii="Times New Roman" w:hAnsi="Times New Roman" w:cs="Times New Roman"/>
          <w:b w:val="0"/>
          <w:bCs w:val="0"/>
          <w:sz w:val="18"/>
          <w:szCs w:val="18"/>
          <w:rtl w:val="0"/>
          <w:lang w:val="en-US"/>
        </w:rPr>
        <w:t xml:space="preserve"> Materials, vol. 13, no. 3, p. 573, 2020.</w:t>
      </w:r>
    </w:p>
    <w:p w14:paraId="4CD2DAD9">
      <w:pPr>
        <w:ind w:left="0" w:leftChars="0" w:firstLine="0" w:firstLineChars="0"/>
        <w:jc w:val="both"/>
        <w:rPr>
          <w:rFonts w:hint="default" w:ascii="Times New Roman" w:hAnsi="Times New Roman" w:cs="Times New Roman"/>
          <w:b w:val="0"/>
          <w:bCs w:val="0"/>
          <w:sz w:val="18"/>
          <w:szCs w:val="18"/>
          <w:rtl w:val="0"/>
          <w:lang w:val="en-US"/>
        </w:rPr>
      </w:pPr>
    </w:p>
    <w:p w14:paraId="292E18C4">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 xml:space="preserve">[11] C. Ying et al., </w:t>
      </w:r>
      <w:r>
        <w:rPr>
          <w:rFonts w:hint="default" w:ascii="Times New Roman" w:hAnsi="Times New Roman" w:cs="Times New Roman"/>
          <w:b w:val="0"/>
          <w:bCs w:val="0"/>
          <w:i/>
          <w:iCs/>
          <w:sz w:val="18"/>
          <w:szCs w:val="18"/>
          <w:rtl w:val="0"/>
          <w:lang w:val="en-US"/>
        </w:rPr>
        <w:t xml:space="preserve">“Mechanical behavior in NiTiNb shape memory alloys,” </w:t>
      </w:r>
      <w:r>
        <w:rPr>
          <w:rFonts w:hint="default" w:ascii="Times New Roman" w:hAnsi="Times New Roman" w:cs="Times New Roman"/>
          <w:b w:val="0"/>
          <w:bCs w:val="0"/>
          <w:sz w:val="18"/>
          <w:szCs w:val="18"/>
          <w:rtl w:val="0"/>
          <w:lang w:val="en-US"/>
        </w:rPr>
        <w:t>Intermetallics, vol. 19, no. 2, pp. 217–220.</w:t>
      </w:r>
    </w:p>
    <w:p w14:paraId="0FDD2003">
      <w:pPr>
        <w:ind w:left="0" w:leftChars="0" w:firstLine="0" w:firstLineChars="0"/>
        <w:jc w:val="both"/>
        <w:rPr>
          <w:rFonts w:hint="default" w:ascii="Times New Roman" w:hAnsi="Times New Roman" w:cs="Times New Roman"/>
          <w:b w:val="0"/>
          <w:bCs w:val="0"/>
          <w:sz w:val="18"/>
          <w:szCs w:val="18"/>
          <w:rtl w:val="0"/>
          <w:lang w:val="en-US"/>
        </w:rPr>
      </w:pPr>
    </w:p>
    <w:p w14:paraId="01E8E365">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 xml:space="preserve">[12] V. Pushin et al., </w:t>
      </w:r>
      <w:r>
        <w:rPr>
          <w:rFonts w:hint="default" w:ascii="Times New Roman" w:hAnsi="Times New Roman" w:cs="Times New Roman"/>
          <w:b w:val="0"/>
          <w:bCs w:val="0"/>
          <w:i/>
          <w:iCs/>
          <w:sz w:val="18"/>
          <w:szCs w:val="18"/>
          <w:rtl w:val="0"/>
          <w:lang w:val="en-US"/>
        </w:rPr>
        <w:t>“Mechanical behavior and structural characterization of a Cu–Al–Ni shape-memory alloy,”</w:t>
      </w:r>
      <w:r>
        <w:rPr>
          <w:rFonts w:hint="default" w:ascii="Times New Roman" w:hAnsi="Times New Roman" w:cs="Times New Roman"/>
          <w:b w:val="0"/>
          <w:bCs w:val="0"/>
          <w:sz w:val="18"/>
          <w:szCs w:val="18"/>
          <w:rtl w:val="0"/>
          <w:lang w:val="en-US"/>
        </w:rPr>
        <w:t xml:space="preserve"> Materials, vol. 15, p. 3713, 2022.</w:t>
      </w:r>
    </w:p>
    <w:p w14:paraId="0633A470">
      <w:pPr>
        <w:ind w:left="0" w:leftChars="0" w:firstLine="0" w:firstLineChars="0"/>
        <w:jc w:val="both"/>
        <w:rPr>
          <w:rFonts w:hint="default" w:ascii="Times New Roman" w:hAnsi="Times New Roman" w:cs="Times New Roman"/>
          <w:b w:val="0"/>
          <w:bCs w:val="0"/>
          <w:sz w:val="18"/>
          <w:szCs w:val="18"/>
          <w:rtl w:val="0"/>
          <w:lang w:val="en-US"/>
        </w:rPr>
      </w:pPr>
    </w:p>
    <w:p w14:paraId="0F131FB4">
      <w:pPr>
        <w:ind w:left="0" w:leftChars="0" w:firstLine="0" w:firstLine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 xml:space="preserve">[13] E. Tachibana et al., </w:t>
      </w:r>
      <w:r>
        <w:rPr>
          <w:rFonts w:hint="default" w:ascii="Times New Roman" w:hAnsi="Times New Roman" w:cs="Times New Roman"/>
          <w:b w:val="0"/>
          <w:bCs w:val="0"/>
          <w:i/>
          <w:iCs/>
          <w:sz w:val="18"/>
          <w:szCs w:val="18"/>
          <w:rtl w:val="0"/>
          <w:lang w:val="en-US"/>
        </w:rPr>
        <w:t xml:space="preserve">“Finite element analysis for shape memory alloy,” </w:t>
      </w:r>
      <w:r>
        <w:rPr>
          <w:rFonts w:hint="default" w:ascii="Times New Roman" w:hAnsi="Times New Roman" w:cs="Times New Roman"/>
          <w:b w:val="0"/>
          <w:bCs w:val="0"/>
          <w:sz w:val="18"/>
          <w:szCs w:val="18"/>
          <w:rtl w:val="0"/>
          <w:lang w:val="en-US"/>
        </w:rPr>
        <w:t>1986.</w:t>
      </w:r>
    </w:p>
    <w:p w14:paraId="09570057">
      <w:pPr>
        <w:ind w:left="0" w:leftChars="0" w:firstLine="0" w:firstLineChars="0"/>
        <w:jc w:val="both"/>
        <w:rPr>
          <w:rFonts w:hint="default" w:ascii="Times New Roman" w:hAnsi="Times New Roman" w:cs="Times New Roman"/>
          <w:b w:val="0"/>
          <w:bCs w:val="0"/>
          <w:sz w:val="18"/>
          <w:szCs w:val="18"/>
          <w:rtl w:val="0"/>
          <w:lang w:val="en-US"/>
        </w:rPr>
      </w:pPr>
    </w:p>
    <w:p w14:paraId="7B33031A">
      <w:pPr>
        <w:numPr>
          <w:ilvl w:val="0"/>
          <w:numId w:val="0"/>
        </w:numPr>
        <w:ind w:leftChars="0"/>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 xml:space="preserve">[14]D. C. Lagoudas, Shape Memory Alloys: </w:t>
      </w:r>
      <w:r>
        <w:rPr>
          <w:rFonts w:hint="default" w:ascii="Times New Roman" w:hAnsi="Times New Roman" w:cs="Times New Roman"/>
          <w:b w:val="0"/>
          <w:bCs w:val="0"/>
          <w:i/>
          <w:iCs/>
          <w:sz w:val="18"/>
          <w:szCs w:val="18"/>
          <w:rtl w:val="0"/>
          <w:lang w:val="en-US"/>
        </w:rPr>
        <w:t>Modeling and Engineering Applications</w:t>
      </w:r>
      <w:r>
        <w:rPr>
          <w:rFonts w:hint="default" w:ascii="Times New Roman" w:hAnsi="Times New Roman" w:cs="Times New Roman"/>
          <w:b w:val="0"/>
          <w:bCs w:val="0"/>
          <w:sz w:val="18"/>
          <w:szCs w:val="18"/>
          <w:rtl w:val="0"/>
          <w:lang w:val="en-US"/>
        </w:rPr>
        <w:t>. New York, USA: Springer, 2008.</w:t>
      </w:r>
    </w:p>
    <w:p w14:paraId="67B083EA">
      <w:pPr>
        <w:numPr>
          <w:ilvl w:val="0"/>
          <w:numId w:val="0"/>
        </w:numPr>
        <w:spacing w:after="5" w:line="249" w:lineRule="auto"/>
        <w:jc w:val="both"/>
        <w:rPr>
          <w:rFonts w:hint="default" w:ascii="Times New Roman" w:hAnsi="Times New Roman" w:cs="Times New Roman"/>
          <w:b w:val="0"/>
          <w:bCs w:val="0"/>
          <w:sz w:val="18"/>
          <w:szCs w:val="18"/>
          <w:rtl w:val="0"/>
          <w:lang w:val="en-US"/>
        </w:rPr>
      </w:pPr>
    </w:p>
    <w:p w14:paraId="482D4468">
      <w:pPr>
        <w:numPr>
          <w:ilvl w:val="0"/>
          <w:numId w:val="0"/>
        </w:numPr>
        <w:spacing w:after="5" w:line="249" w:lineRule="auto"/>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[15] ANSYS Inc., ANSYS Mechanical APDL Theory Reference, Release 2024 R1, Canonsburg, PA, USA, 2024.</w:t>
      </w:r>
    </w:p>
    <w:p w14:paraId="1C0C654E">
      <w:pPr>
        <w:numPr>
          <w:ilvl w:val="0"/>
          <w:numId w:val="0"/>
        </w:numPr>
        <w:spacing w:after="5" w:line="249" w:lineRule="auto"/>
        <w:ind w:leftChars="0"/>
        <w:jc w:val="both"/>
        <w:rPr>
          <w:rFonts w:hint="default" w:ascii="Times New Roman" w:hAnsi="Times New Roman" w:cs="Times New Roman"/>
          <w:b w:val="0"/>
          <w:bCs w:val="0"/>
          <w:sz w:val="18"/>
          <w:szCs w:val="18"/>
          <w:rtl w:val="0"/>
          <w:lang w:val="en-US"/>
        </w:rPr>
      </w:pPr>
    </w:p>
    <w:p w14:paraId="5DBB3C82">
      <w:pPr>
        <w:spacing w:beforeLines="0" w:afterLines="0"/>
        <w:ind w:left="0" w:firstLine="0"/>
        <w:rPr>
          <w:rFonts w:hint="default" w:ascii="Times New Roman" w:hAnsi="Times New Roman" w:cs="Times New Roman"/>
          <w:i/>
          <w:iCs/>
          <w:sz w:val="18"/>
          <w:szCs w:val="18"/>
          <w:lang w:val="en-US"/>
        </w:rPr>
      </w:pPr>
      <w:r>
        <w:rPr>
          <w:rFonts w:hint="default" w:ascii="Times New Roman" w:hAnsi="Times New Roman" w:cs="Times New Roman"/>
          <w:sz w:val="18"/>
          <w:szCs w:val="18"/>
          <w:lang w:val="en-US"/>
        </w:rPr>
        <w:t>.[16] V. M. Faires and J. E. Shames,</w:t>
      </w:r>
      <w:r>
        <w:rPr>
          <w:rFonts w:hint="default" w:ascii="Times New Roman" w:hAnsi="Times New Roman" w:cs="Times New Roman"/>
          <w:i/>
          <w:iCs/>
          <w:sz w:val="18"/>
          <w:szCs w:val="18"/>
          <w:lang w:val="en-US"/>
        </w:rPr>
        <w:t xml:space="preserve"> Design of Machine Elements, 4th ed. New York, USA: Macmillan Publishing Co., 1970, pp. 183–188.</w:t>
      </w:r>
    </w:p>
    <w:p w14:paraId="70F8C79F">
      <w:pPr>
        <w:numPr>
          <w:ilvl w:val="0"/>
          <w:numId w:val="0"/>
        </w:numPr>
        <w:spacing w:after="5" w:line="249" w:lineRule="auto"/>
        <w:jc w:val="both"/>
        <w:rPr>
          <w:rFonts w:hint="default" w:ascii="Times New Roman" w:hAnsi="Times New Roman" w:cs="Times New Roman"/>
          <w:b w:val="0"/>
          <w:bCs w:val="0"/>
          <w:sz w:val="18"/>
          <w:szCs w:val="18"/>
          <w:rtl w:val="0"/>
          <w:lang w:val="en-US"/>
        </w:rPr>
      </w:pPr>
    </w:p>
    <w:p w14:paraId="711CF3F4">
      <w:pPr>
        <w:numPr>
          <w:ilvl w:val="0"/>
          <w:numId w:val="0"/>
        </w:numPr>
        <w:spacing w:after="5" w:line="249" w:lineRule="auto"/>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 xml:space="preserve">[17] Philippine Atmospheric, Geophysical and Astronomical Services Administration (PAGASA), </w:t>
      </w:r>
      <w:r>
        <w:rPr>
          <w:rFonts w:hint="default" w:ascii="Times New Roman" w:hAnsi="Times New Roman" w:cs="Times New Roman"/>
          <w:b w:val="0"/>
          <w:bCs w:val="0"/>
          <w:i/>
          <w:iCs/>
          <w:sz w:val="18"/>
          <w:szCs w:val="18"/>
          <w:rtl w:val="0"/>
          <w:lang w:val="en-US"/>
        </w:rPr>
        <w:t xml:space="preserve">“Daily Temperature Monitoring Report,” </w:t>
      </w:r>
      <w:r>
        <w:rPr>
          <w:rFonts w:hint="default" w:ascii="Times New Roman" w:hAnsi="Times New Roman" w:cs="Times New Roman"/>
          <w:b w:val="0"/>
          <w:bCs w:val="0"/>
          <w:sz w:val="18"/>
          <w:szCs w:val="18"/>
          <w:rtl w:val="0"/>
          <w:lang w:val="en-US"/>
        </w:rPr>
        <w:t>2026.</w:t>
      </w:r>
    </w:p>
    <w:p w14:paraId="34C5920F">
      <w:pPr>
        <w:numPr>
          <w:ilvl w:val="0"/>
          <w:numId w:val="0"/>
        </w:numPr>
        <w:spacing w:after="5" w:line="249" w:lineRule="auto"/>
        <w:jc w:val="both"/>
        <w:rPr>
          <w:rFonts w:hint="default" w:ascii="Times New Roman" w:hAnsi="Times New Roman" w:cs="Times New Roman"/>
          <w:b w:val="0"/>
          <w:bCs w:val="0"/>
          <w:sz w:val="18"/>
          <w:szCs w:val="18"/>
          <w:rtl w:val="0"/>
          <w:lang w:val="en-US"/>
        </w:rPr>
      </w:pPr>
    </w:p>
    <w:p w14:paraId="04E033B3">
      <w:pPr>
        <w:numPr>
          <w:ilvl w:val="0"/>
          <w:numId w:val="0"/>
        </w:numPr>
        <w:spacing w:after="5" w:line="249" w:lineRule="auto"/>
        <w:jc w:val="both"/>
        <w:rPr>
          <w:rFonts w:hint="default" w:ascii="Times New Roman" w:hAnsi="Times New Roman" w:cs="Times New Roman"/>
          <w:b w:val="0"/>
          <w:bCs w:val="0"/>
          <w:sz w:val="18"/>
          <w:szCs w:val="18"/>
          <w:rtl w:val="0"/>
          <w:lang w:val="en-US"/>
        </w:rPr>
      </w:pPr>
      <w:r>
        <w:rPr>
          <w:rFonts w:hint="default" w:ascii="Times New Roman" w:hAnsi="Times New Roman" w:cs="Times New Roman"/>
          <w:b w:val="0"/>
          <w:bCs w:val="0"/>
          <w:sz w:val="18"/>
          <w:szCs w:val="18"/>
          <w:rtl w:val="0"/>
          <w:lang w:val="en-US"/>
        </w:rPr>
        <w:t xml:space="preserve">[18] PAGASA heat index report, </w:t>
      </w:r>
      <w:r>
        <w:rPr>
          <w:rFonts w:hint="default" w:ascii="Times New Roman" w:hAnsi="Times New Roman" w:cs="Times New Roman"/>
          <w:b w:val="0"/>
          <w:bCs w:val="0"/>
          <w:i/>
          <w:iCs/>
          <w:sz w:val="18"/>
          <w:szCs w:val="18"/>
          <w:rtl w:val="0"/>
          <w:lang w:val="en-US"/>
        </w:rPr>
        <w:t xml:space="preserve">“Metro Manila and several areas recorded danger-level heat indices ranging from 42°C to 46°C,” </w:t>
      </w:r>
      <w:r>
        <w:rPr>
          <w:rFonts w:hint="default" w:ascii="Times New Roman" w:hAnsi="Times New Roman" w:cs="Times New Roman"/>
          <w:b w:val="0"/>
          <w:bCs w:val="0"/>
          <w:sz w:val="18"/>
          <w:szCs w:val="18"/>
          <w:rtl w:val="0"/>
          <w:lang w:val="en-US"/>
        </w:rPr>
        <w:t>2025</w:t>
      </w:r>
    </w:p>
    <w:p w14:paraId="52174ED8">
      <w:pPr>
        <w:numPr>
          <w:ilvl w:val="0"/>
          <w:numId w:val="0"/>
        </w:numPr>
        <w:spacing w:after="5" w:line="249" w:lineRule="auto"/>
        <w:jc w:val="both"/>
        <w:rPr>
          <w:rFonts w:hint="default" w:ascii="Times New Roman" w:hAnsi="Times New Roman" w:cs="Times New Roman"/>
          <w:b w:val="0"/>
          <w:bCs w:val="0"/>
          <w:sz w:val="18"/>
          <w:szCs w:val="18"/>
          <w:rtl w:val="0"/>
          <w:lang w:val="en-US"/>
        </w:rPr>
      </w:pPr>
    </w:p>
    <w:p w14:paraId="5EA14CB3">
      <w:pPr>
        <w:numPr>
          <w:ilvl w:val="0"/>
          <w:numId w:val="0"/>
        </w:numPr>
        <w:spacing w:after="5" w:line="249" w:lineRule="auto"/>
        <w:jc w:val="both"/>
        <w:rPr>
          <w:rFonts w:hint="default" w:ascii="Times New Roman" w:hAnsi="Times New Roman" w:cs="Times New Roman"/>
          <w:b w:val="0"/>
          <w:bCs w:val="0"/>
          <w:i/>
          <w:iCs/>
          <w:sz w:val="18"/>
          <w:szCs w:val="18"/>
          <w:rtl w:val="0"/>
          <w:lang w:val="en-US"/>
        </w:rPr>
      </w:pPr>
      <w:r>
        <w:rPr>
          <w:rFonts w:hint="default" w:ascii="Times New Roman" w:hAnsi="Times New Roman" w:cs="Times New Roman"/>
          <w:b w:val="0"/>
          <w:bCs w:val="0"/>
          <w:sz w:val="18"/>
          <w:szCs w:val="18"/>
          <w:rtl w:val="0"/>
          <w:lang w:val="en-US"/>
        </w:rPr>
        <w:t xml:space="preserve">[19] National Fire Protection Association, NFPA 13: </w:t>
      </w:r>
      <w:r>
        <w:rPr>
          <w:rFonts w:hint="default" w:ascii="Times New Roman" w:hAnsi="Times New Roman" w:cs="Times New Roman"/>
          <w:b w:val="0"/>
          <w:bCs w:val="0"/>
          <w:i/>
          <w:iCs/>
          <w:sz w:val="18"/>
          <w:szCs w:val="18"/>
          <w:rtl w:val="0"/>
          <w:lang w:val="en-US"/>
        </w:rPr>
        <w:t>Standard for the Installation of Sprinkler Systems, 2022 ed., Quincy, MA, USA, 2022.</w:t>
      </w:r>
    </w:p>
    <w:sectPr>
      <w:type w:val="continuous"/>
      <w:pgSz w:w="11906" w:h="16838"/>
      <w:pgMar w:top="1440" w:right="1800" w:bottom="1440" w:left="1800" w:header="720" w:footer="720" w:gutter="0"/>
      <w:pgBorders>
        <w:top w:val="none" w:sz="0" w:space="0"/>
        <w:left w:val="none" w:sz="0" w:space="0"/>
        <w:bottom w:val="none" w:sz="0" w:space="0"/>
        <w:right w:val="none" w:sz="0" w:space="0"/>
      </w:pgBorders>
      <w:cols w:equalWidth="0" w:num="2">
        <w:col w:w="3940" w:space="425"/>
        <w:col w:w="3940"/>
      </w:cols>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S Minch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auto"/>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9" w:lineRule="auto"/>
      </w:pPr>
      <w:r>
        <w:separator/>
      </w:r>
    </w:p>
  </w:footnote>
  <w:footnote w:type="continuationSeparator" w:id="1">
    <w:p>
      <w:pPr>
        <w:spacing w:before="0" w:after="0" w:line="24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885AB0"/>
    <w:multiLevelType w:val="singleLevel"/>
    <w:tmpl w:val="86885AB0"/>
    <w:lvl w:ilvl="0" w:tentative="0">
      <w:start w:val="1"/>
      <w:numFmt w:val="upperRoman"/>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8BE5623"/>
    <w:rsid w:val="19157D18"/>
    <w:rsid w:val="1AD86952"/>
    <w:rsid w:val="1B7844EC"/>
    <w:rsid w:val="1B9D4C5C"/>
    <w:rsid w:val="1CE32D75"/>
    <w:rsid w:val="270F5023"/>
    <w:rsid w:val="2C2C0FA4"/>
    <w:rsid w:val="2C503941"/>
    <w:rsid w:val="2D6D1A79"/>
    <w:rsid w:val="336F609C"/>
    <w:rsid w:val="3A332929"/>
    <w:rsid w:val="466B3853"/>
    <w:rsid w:val="47372FE6"/>
    <w:rsid w:val="4E20643C"/>
    <w:rsid w:val="52555B21"/>
    <w:rsid w:val="5A177CA0"/>
    <w:rsid w:val="60410B7B"/>
    <w:rsid w:val="6F6E1328"/>
    <w:rsid w:val="76041DAB"/>
    <w:rsid w:val="7E05024D"/>
  </w:rsids>
  <m:mathPr>
    <m:mathFont m:val="Times New Roman"/>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5" w:line="249" w:lineRule="auto"/>
      <w:ind w:left="992" w:hanging="10"/>
      <w:jc w:val="both"/>
    </w:pPr>
    <w:rPr>
      <w:rFonts w:ascii="Arial" w:hAnsi="Arial" w:eastAsia="Arial" w:cs="Arial"/>
      <w:sz w:val="24"/>
      <w:szCs w:val="24"/>
      <w:lang w:val="en"/>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tabs>
        <w:tab w:val="center" w:pos="4153"/>
        <w:tab w:val="right" w:pos="8306"/>
      </w:tabs>
      <w:snapToGrid w:val="0"/>
    </w:pPr>
    <w:rPr>
      <w:sz w:val="18"/>
      <w:szCs w:val="18"/>
    </w:rPr>
  </w:style>
  <w:style w:type="character" w:styleId="6">
    <w:name w:val="Hyperlink"/>
    <w:basedOn w:val="2"/>
    <w:qFormat/>
    <w:uiPriority w:val="0"/>
    <w:rPr>
      <w:color w:val="0000FF"/>
      <w:u w:val="single"/>
    </w:rPr>
  </w:style>
  <w:style w:type="paragraph" w:styleId="7">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8">
    <w:name w:val="Table Grid"/>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1368</Words>
  <Characters>8592</Characters>
  <Lines>1</Lines>
  <Paragraphs>1</Paragraphs>
  <TotalTime>0</TotalTime>
  <ScaleCrop>false</ScaleCrop>
  <LinksUpToDate>false</LinksUpToDate>
  <CharactersWithSpaces>9871</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2026-05-12T03:57:00Z</dcterms:created>
  <dc:creator>mheeka Magas</dc:creator>
  <cp:lastModifiedBy>mheeka Magas</cp:lastModifiedBy>
  <dcterms:modified xsi:type="dcterms:W3CDTF">2026-06-07T01:41:47Z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1033-12.1.0.26880</vt:lpwstr>
  </property>
  <property fmtid="{D5CDD505-2E9C-101B-9397-08002B2CF9AE}" pid="3" name="ICV">
    <vt:lpwstr>404CE362E148489097978DB42E081A1B_13</vt:lpwstr>
  </property>
  <property fmtid="{D5CDD505-2E9C-101B-9397-08002B2CF9AE}" pid="4" name="KSOTemplateDocerSaveRecord">
    <vt:lpwstr>eyJoZGlkIjoiNjliOGM1OTEwOTlmZDMwZjA3ZTU1YmIxODI2NjJhMjYiLCJ1c2VySWQiOiI3MDQ5NjA3NjEwMzEifQ==</vt:lpwstr>
  </property>
</Properties>
</file>