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C2D" w:rsidRPr="00AF4C2D" w:rsidRDefault="00AF4C2D" w:rsidP="00AF4C2D">
      <w:pPr>
        <w:spacing w:before="480" w:after="200"/>
        <w:jc w:val="center"/>
        <w:rPr>
          <w:b/>
          <w:bCs/>
          <w:sz w:val="36"/>
          <w:szCs w:val="36"/>
        </w:rPr>
      </w:pPr>
      <w:r w:rsidRPr="00AF4C2D">
        <w:rPr>
          <w:b/>
          <w:bCs/>
          <w:sz w:val="36"/>
          <w:szCs w:val="36"/>
        </w:rPr>
        <w:t>Artificial Intelligence-Based Energy Management Strategies for Electric Vehicles: A Comprehensive Review</w:t>
      </w:r>
    </w:p>
    <w:p w:rsidR="00AF4C2D" w:rsidRDefault="00AF4C2D" w:rsidP="00AF4C2D">
      <w:pPr>
        <w:spacing w:line="360" w:lineRule="auto"/>
        <w:jc w:val="center"/>
      </w:pPr>
      <w:proofErr w:type="spellStart"/>
      <w:r w:rsidRPr="00AF4C2D">
        <w:t/>
      </w:r>
      <w:proofErr w:type="spellEnd"/>
      <w:r w:rsidRPr="00AF4C2D">
        <w:t xml:space="preserve"/>
      </w:r>
    </w:p>
    <w:p w:rsidR="00AF4C2D" w:rsidRPr="00AF4C2D" w:rsidRDefault="00AF4C2D" w:rsidP="00AF4C2D">
      <w:pPr>
        <w:spacing w:line="360" w:lineRule="auto"/>
        <w:jc w:val="center"/>
      </w:pPr>
      <w:r w:rsidRPr="00AF4C2D">
        <w:t xml:space="preserve"/>
      </w:r>
      <w:hyperlink r:id="rId5" w:history="1">
        <w:r w:rsidRPr="00AF4C2D">
          <w:rPr>
            <w:rStyle w:val="Hyperlink"/>
            <w:color w:val="auto"/>
          </w:rPr>
          <w:t/>
        </w:r>
      </w:hyperlink>
      <w:r w:rsidRPr="00AF4C2D">
        <w:t xml:space="preserve"/>
      </w:r>
      <w:proofErr w:type="spellStart"/>
      <w:r w:rsidRPr="00AF4C2D">
        <w:t/>
      </w:r>
      <w:proofErr w:type="spellEnd"/>
      <w:r w:rsidRPr="00AF4C2D">
        <w:t xml:space="preserve"/>
      </w:r>
      <w:bookmarkStart w:id="0" w:name="_GoBack"/>
      <w:r w:rsidR="004D7FF6" w:rsidRPr="00AF4C2D">
        <w:t/>
      </w:r>
      <w:bookmarkEnd w:id="0"/>
    </w:p>
    <w:p w:rsidR="008A492F" w:rsidRPr="00AF4C2D" w:rsidRDefault="00AF4C2D" w:rsidP="00AF4C2D">
      <w:pPr>
        <w:spacing w:before="480" w:after="200"/>
      </w:pPr>
      <w:r w:rsidRPr="00AF4C2D">
        <w:rPr>
          <w:b/>
          <w:bCs/>
          <w:sz w:val="28"/>
          <w:szCs w:val="28"/>
        </w:rPr>
        <w:t>Abstract</w:t>
      </w:r>
    </w:p>
    <w:p w:rsidR="008A492F" w:rsidRPr="00AF4C2D" w:rsidRDefault="00AF4C2D">
      <w:pPr>
        <w:spacing w:before="60" w:after="80" w:line="360" w:lineRule="auto"/>
        <w:jc w:val="both"/>
      </w:pPr>
      <w:r w:rsidRPr="00AF4C2D">
        <w:t xml:space="preserve">The rapid proliferation of electric vehicles (EVs) has brought energy management to the forefront of automotive research. Conventional rule-based and optimization-driven energy management strategies (EMS) struggle to adapt to dynamic driving environments and complex multi-source powertrains. Artificial intelligence (AI) offers a transformative paradigm by enabling data-driven, real-time, and self-learning control frameworks. This paper presents a systematic review of AI-based EMS for EVs, encompassing machine learning (ML), deep learning (DL), deep reinforcement learning (DRL), fuzzy logic controllers (FLC), adaptive neuro-fuzzy inference systems (ANFIS), model predictive control (MPC) augmented with learning, and hybrid approaches. The review traces the evolution of EMS from deterministic rule-based methods to intelligent, adaptive algorithms capable of integrating traffic data, driver </w:t>
      </w:r>
      <w:proofErr w:type="spellStart"/>
      <w:r w:rsidRPr="00AF4C2D">
        <w:t>behavior</w:t>
      </w:r>
      <w:proofErr w:type="spellEnd"/>
      <w:r w:rsidRPr="00AF4C2D">
        <w:t xml:space="preserve">, and battery health. Critical performance metrics including fuel economy, state of charge (SOC) accuracy, battery degradation, and computational efficiency are </w:t>
      </w:r>
      <w:proofErr w:type="spellStart"/>
      <w:r w:rsidRPr="00AF4C2D">
        <w:t>analyzed</w:t>
      </w:r>
      <w:proofErr w:type="spellEnd"/>
      <w:r w:rsidRPr="00AF4C2D">
        <w:t xml:space="preserve"> across methodologies. Current challenges—such as real-time deployment, generalization across driving cycles, and </w:t>
      </w:r>
      <w:proofErr w:type="spellStart"/>
      <w:r w:rsidRPr="00AF4C2D">
        <w:t>explainability</w:t>
      </w:r>
      <w:proofErr w:type="spellEnd"/>
      <w:r w:rsidRPr="00AF4C2D">
        <w:t xml:space="preserve">—are identified, and prospective research </w:t>
      </w:r>
      <w:proofErr w:type="gramStart"/>
      <w:r w:rsidRPr="00AF4C2D">
        <w:t>directions</w:t>
      </w:r>
      <w:proofErr w:type="gramEnd"/>
      <w:r w:rsidRPr="00AF4C2D">
        <w:t xml:space="preserve"> including federated learning, transfer learning, and AI-augmented V2G (vehicle-to-grid) are outlined. The review consolidates findings from over 40 Scopus-indexed publications (2019–2025) and provides a structured taxonomy to guide future EMS design.</w:t>
      </w:r>
    </w:p>
    <w:p w:rsidR="00AF4C2D" w:rsidRPr="00AF4C2D" w:rsidRDefault="00AF4C2D" w:rsidP="00AF4C2D">
      <w:pPr>
        <w:spacing w:after="100"/>
        <w:rPr>
          <w:i/>
        </w:rPr>
      </w:pPr>
      <w:r w:rsidRPr="00AF4C2D">
        <w:t xml:space="preserve">Keywords: </w:t>
      </w:r>
      <w:r w:rsidRPr="00AF4C2D">
        <w:rPr>
          <w:i/>
        </w:rPr>
        <w:t>Artificial intelligence; Electric vehicles; Energy management strategy; Deep reinforcement learning; Fuzzy logic; Neural networks; Battery management; Model predictive control</w:t>
      </w:r>
    </w:p>
    <w:p w:rsidR="00AF4C2D" w:rsidRPr="00AF4C2D" w:rsidRDefault="00AF4C2D" w:rsidP="00AF4C2D">
      <w:pPr>
        <w:spacing w:after="100"/>
      </w:pPr>
    </w:p>
    <w:p w:rsidR="008A492F" w:rsidRPr="00AF4C2D" w:rsidRDefault="00AF4C2D" w:rsidP="00AF4C2D">
      <w:pPr>
        <w:spacing w:after="100"/>
      </w:pPr>
      <w:r w:rsidRPr="00AF4C2D">
        <w:rPr>
          <w:b/>
          <w:bCs/>
          <w:sz w:val="28"/>
          <w:szCs w:val="28"/>
        </w:rPr>
        <w:t>1. Introduction</w:t>
      </w:r>
    </w:p>
    <w:p w:rsidR="008A492F" w:rsidRPr="00AF4C2D" w:rsidRDefault="00AF4C2D">
      <w:pPr>
        <w:spacing w:before="60" w:after="80" w:line="360" w:lineRule="auto"/>
        <w:jc w:val="both"/>
      </w:pPr>
      <w:r w:rsidRPr="00AF4C2D">
        <w:t>The global transportation sector accounts for approximately 24% of energy-related CO2 emissions, making it one of the primary contributors to climate change [1]. Electric vehicles (EVs), encompassing battery electric vehicles (BEVs), hybrid electric vehicles (HEVs), plug-in hybrid electric vehicles (PHEVs), and fuel cell electric vehicles (FCEVs), have emerged as viable alternatives to internal combustion engine (ICE) vehicles, primarily because they offer lower tailpipe emissions, higher energy conversion efficiency, and compatibility with renewable energy sources.</w:t>
      </w:r>
    </w:p>
    <w:p w:rsidR="008A492F" w:rsidRPr="00AF4C2D" w:rsidRDefault="00AF4C2D">
      <w:pPr>
        <w:spacing w:before="60" w:after="80" w:line="360" w:lineRule="auto"/>
        <w:jc w:val="both"/>
      </w:pPr>
      <w:r w:rsidRPr="00AF4C2D">
        <w:lastRenderedPageBreak/>
        <w:t xml:space="preserve">Central to the performance of any EV powertrain is the energy management strategy (EMS)—the control layer that determines how energy is allocated, stored, and recovered across multiple power sources such as batteries, </w:t>
      </w:r>
      <w:proofErr w:type="spellStart"/>
      <w:r w:rsidRPr="00AF4C2D">
        <w:t>supercapacitors</w:t>
      </w:r>
      <w:proofErr w:type="spellEnd"/>
      <w:r w:rsidRPr="00AF4C2D">
        <w:t>, and fuel cells. The quality of the EMS directly impacts driving range, battery lifespan, fuel consumption, and passenger comfort. Early EMS approaches relied on deterministic rule-based controllers or offline global optimizers such as dynamic programming (DP). While optimal in theory, DP is computationally intractable for real-time deployment [2].</w:t>
      </w:r>
    </w:p>
    <w:p w:rsidR="008A492F" w:rsidRPr="00AF4C2D" w:rsidRDefault="00AF4C2D">
      <w:pPr>
        <w:spacing w:before="60" w:after="80" w:line="360" w:lineRule="auto"/>
        <w:jc w:val="both"/>
      </w:pPr>
      <w:r w:rsidRPr="00AF4C2D">
        <w:t xml:space="preserve">The emergence of artificial intelligence (AI) has </w:t>
      </w:r>
      <w:proofErr w:type="spellStart"/>
      <w:r w:rsidRPr="00AF4C2D">
        <w:t>catalyzed</w:t>
      </w:r>
      <w:proofErr w:type="spellEnd"/>
      <w:r w:rsidRPr="00AF4C2D">
        <w:t xml:space="preserve"> a fundamental shift in EMS design. AI methods—particularly reinforcement learning, deep neural networks, and fuzzy inference systems—offer the ability to learn from experience, generalize across driving scenarios, and operate in real-time without exhaustive offline computation [3]. The convergence of AI with connected vehicle technologies, V2X communication, and cloud-based computing further expands the horizon for intelligent, adaptive, and predictive energy management [4].</w:t>
      </w:r>
    </w:p>
    <w:p w:rsidR="008A492F" w:rsidRPr="00AF4C2D" w:rsidRDefault="00AF4C2D">
      <w:pPr>
        <w:spacing w:before="60" w:after="80" w:line="360" w:lineRule="auto"/>
        <w:jc w:val="both"/>
      </w:pPr>
      <w:r w:rsidRPr="00AF4C2D">
        <w:t>Despite the growing body of literature, a comprehensive and critically structured review of AI-based EMS specifically for EVs remains needed, particularly one that consolidates methodology taxonomies, performance benchmarks, and identifies open research challenges. This paper fills that gap by reviewing over 40 Scopus-indexed contributions from 2019 to 2025, covering the full spectrum of AI-driven EMS approaches.</w:t>
      </w:r>
    </w:p>
    <w:p w:rsidR="00AF4C2D" w:rsidRPr="00AF4C2D" w:rsidRDefault="00AF4C2D" w:rsidP="00AF4C2D">
      <w:pPr>
        <w:spacing w:before="60" w:after="80" w:line="360" w:lineRule="auto"/>
        <w:jc w:val="both"/>
      </w:pPr>
      <w:r w:rsidRPr="00AF4C2D">
        <w:t xml:space="preserve">The remainder of this paper is organized as follows. Section 2 provides background on EV energy management challenges. Section 3 reviews rule-based and optimization-based baselines. Section 4 presents a detailed taxonomy of AI-based EMS methods. Section 5 </w:t>
      </w:r>
      <w:proofErr w:type="spellStart"/>
      <w:r w:rsidRPr="00AF4C2D">
        <w:t>analyzes</w:t>
      </w:r>
      <w:proofErr w:type="spellEnd"/>
      <w:r w:rsidRPr="00AF4C2D">
        <w:t xml:space="preserve"> comparative performance. Section 6 discusses challenges and future directions. Section 7 concludes the paper.</w:t>
      </w:r>
    </w:p>
    <w:p w:rsidR="00AF4C2D" w:rsidRPr="00AF4C2D" w:rsidRDefault="00AF4C2D" w:rsidP="00AF4C2D">
      <w:pPr>
        <w:spacing w:before="60" w:after="80" w:line="360" w:lineRule="auto"/>
        <w:jc w:val="both"/>
        <w:rPr>
          <w:b/>
          <w:bCs/>
          <w:sz w:val="28"/>
          <w:szCs w:val="28"/>
        </w:rPr>
      </w:pPr>
      <w:r w:rsidRPr="00AF4C2D">
        <w:rPr>
          <w:b/>
          <w:bCs/>
          <w:sz w:val="28"/>
          <w:szCs w:val="28"/>
        </w:rPr>
        <w:t>2. Background: Energy Management in Electric Vehicle</w:t>
      </w:r>
    </w:p>
    <w:p w:rsidR="008A492F" w:rsidRPr="00AF4C2D" w:rsidRDefault="00AF4C2D" w:rsidP="00AF4C2D">
      <w:pPr>
        <w:spacing w:before="60" w:after="80" w:line="360" w:lineRule="auto"/>
        <w:jc w:val="both"/>
      </w:pPr>
      <w:r w:rsidRPr="00AF4C2D">
        <w:rPr>
          <w:b/>
          <w:bCs/>
          <w:sz w:val="24"/>
          <w:szCs w:val="24"/>
        </w:rPr>
        <w:t>2.1 EV Powertrain Architectures</w:t>
      </w:r>
    </w:p>
    <w:p w:rsidR="00AF4C2D" w:rsidRPr="00AF4C2D" w:rsidRDefault="00AF4C2D" w:rsidP="00AF4C2D">
      <w:pPr>
        <w:spacing w:before="60" w:after="80" w:line="360" w:lineRule="auto"/>
        <w:jc w:val="both"/>
      </w:pPr>
      <w:r w:rsidRPr="00AF4C2D">
        <w:t xml:space="preserve">Electric powertrains vary significantly in complexity and configuration. BEVs rely solely on a battery pack, making SOC management the primary EMS objective. HEVs and PHEVs incorporate both an ICE and an electric motor, requiring power-split optimization to maximize fuel economy and minimize emissions. FCEVs introduce a proton exchange membrane fuel cell (PEMFC) as the primary power source, paired with a battery or </w:t>
      </w:r>
      <w:proofErr w:type="spellStart"/>
      <w:r w:rsidRPr="00AF4C2D">
        <w:t>supercapacitor</w:t>
      </w:r>
      <w:proofErr w:type="spellEnd"/>
      <w:r w:rsidRPr="00AF4C2D">
        <w:t xml:space="preserve"> for peak-power buffering and regenerative braking recovery [5]. Each architecture presents unique EMS design challenges stemming from component constraints, energy conversion efficiencies, and degradation dynamics.</w:t>
      </w:r>
    </w:p>
    <w:p w:rsidR="008A492F" w:rsidRPr="00AF4C2D" w:rsidRDefault="00AF4C2D" w:rsidP="00AF4C2D">
      <w:pPr>
        <w:spacing w:before="60" w:after="80" w:line="360" w:lineRule="auto"/>
        <w:jc w:val="both"/>
      </w:pPr>
      <w:r w:rsidRPr="00AF4C2D">
        <w:rPr>
          <w:b/>
          <w:bCs/>
          <w:sz w:val="24"/>
          <w:szCs w:val="24"/>
        </w:rPr>
        <w:t>2.2 Challenges in Real-World Energy Management</w:t>
      </w:r>
    </w:p>
    <w:p w:rsidR="008A492F" w:rsidRPr="00AF4C2D" w:rsidRDefault="00AF4C2D">
      <w:pPr>
        <w:spacing w:before="60" w:after="80" w:line="360" w:lineRule="auto"/>
        <w:jc w:val="both"/>
      </w:pPr>
      <w:r w:rsidRPr="00AF4C2D">
        <w:t xml:space="preserve">Real-world EMS must contend with stochastic driving cycles, unpredictable traffic conditions, battery aging, temperature variations, and conflicting optimization objectives such as range, comfort, and battery longevity. Traditional analytical methods assume deterministic models and fixed driving cycles, which limits their </w:t>
      </w:r>
      <w:r w:rsidRPr="00AF4C2D">
        <w:lastRenderedPageBreak/>
        <w:t>applicability. Moreover, battery state variables—particularly the state of charge (SOC) and state of health (SOH)—cannot be directly measured and must be estimated from observable signals such as voltage, current, and temperature [6]. The accuracy of these state estimates directly constrains the quality of the downstream EMS decisions.</w:t>
      </w:r>
    </w:p>
    <w:p w:rsidR="00AF4C2D" w:rsidRPr="00AF4C2D" w:rsidRDefault="00AF4C2D" w:rsidP="00AF4C2D">
      <w:pPr>
        <w:spacing w:before="60" w:after="80" w:line="360" w:lineRule="auto"/>
        <w:jc w:val="both"/>
      </w:pPr>
      <w:r w:rsidRPr="00AF4C2D">
        <w:t>A further challenge is the multi-objective nature of EMS. Maximizing instantaneous fuel economy can accelerate battery degradation; smoothing power demand improves battery health but may reduce performance. AI-based approaches are particularly well-suited to navigate these trade-offs through learned policies that internalize multi-objective reward structures [3].</w:t>
      </w:r>
    </w:p>
    <w:p w:rsidR="00AF4C2D" w:rsidRPr="00AF4C2D" w:rsidRDefault="00AF4C2D" w:rsidP="00AF4C2D">
      <w:pPr>
        <w:spacing w:before="60" w:after="80" w:line="360" w:lineRule="auto"/>
        <w:jc w:val="both"/>
        <w:rPr>
          <w:b/>
          <w:bCs/>
          <w:sz w:val="28"/>
          <w:szCs w:val="28"/>
        </w:rPr>
      </w:pPr>
      <w:r w:rsidRPr="00AF4C2D">
        <w:rPr>
          <w:b/>
          <w:bCs/>
          <w:sz w:val="28"/>
          <w:szCs w:val="28"/>
        </w:rPr>
        <w:t>3. Conventional Energy Management Strategies: A Baseline</w:t>
      </w:r>
    </w:p>
    <w:p w:rsidR="008A492F" w:rsidRPr="00AF4C2D" w:rsidRDefault="00AF4C2D" w:rsidP="00AF4C2D">
      <w:pPr>
        <w:spacing w:before="60" w:after="80" w:line="360" w:lineRule="auto"/>
        <w:jc w:val="both"/>
      </w:pPr>
      <w:r w:rsidRPr="00AF4C2D">
        <w:rPr>
          <w:b/>
          <w:bCs/>
          <w:sz w:val="24"/>
          <w:szCs w:val="24"/>
        </w:rPr>
        <w:t>3.1 Rule-Based Strategies</w:t>
      </w:r>
    </w:p>
    <w:p w:rsidR="00AF4C2D" w:rsidRPr="00AF4C2D" w:rsidRDefault="00AF4C2D" w:rsidP="00AF4C2D">
      <w:pPr>
        <w:spacing w:before="60" w:after="80" w:line="360" w:lineRule="auto"/>
        <w:jc w:val="both"/>
      </w:pPr>
      <w:r w:rsidRPr="00AF4C2D">
        <w:t xml:space="preserve">Rule-based strategies define power split policies through hand-crafted heuristics derived from engineering expertise. Thermostat control and power-follower strategies are typical examples. While simple to implement, they lack adaptability and often perform </w:t>
      </w:r>
      <w:proofErr w:type="spellStart"/>
      <w:r w:rsidRPr="00AF4C2D">
        <w:t>suboptimally</w:t>
      </w:r>
      <w:proofErr w:type="spellEnd"/>
      <w:r w:rsidRPr="00AF4C2D">
        <w:t xml:space="preserve"> across diverse driving scenarios [7]. Equivalent Consumption Minimization Strategy (ECMS) and its adaptive variant (A-ECMS) offer a more principled optimization framework but require accurate prediction of future driving conditions, a challenge that AI directly addresses.</w:t>
      </w:r>
    </w:p>
    <w:p w:rsidR="008A492F" w:rsidRPr="00AF4C2D" w:rsidRDefault="00AF4C2D" w:rsidP="00AF4C2D">
      <w:pPr>
        <w:spacing w:before="60" w:after="80" w:line="360" w:lineRule="auto"/>
        <w:jc w:val="both"/>
      </w:pPr>
      <w:r w:rsidRPr="00AF4C2D">
        <w:rPr>
          <w:b/>
          <w:bCs/>
          <w:sz w:val="24"/>
          <w:szCs w:val="24"/>
        </w:rPr>
        <w:t>3.2 Optimization-Based Methods</w:t>
      </w:r>
    </w:p>
    <w:p w:rsidR="008A492F" w:rsidRPr="00AF4C2D" w:rsidRDefault="00AF4C2D">
      <w:pPr>
        <w:spacing w:before="60" w:after="80" w:line="360" w:lineRule="auto"/>
        <w:jc w:val="both"/>
      </w:pPr>
      <w:r w:rsidRPr="00AF4C2D">
        <w:t xml:space="preserve">Dynamic programming (DP) provides globally optimal solutions for deterministic, finite-horizon energy management problems but is computationally prohibitive for real-time use. </w:t>
      </w:r>
      <w:proofErr w:type="spellStart"/>
      <w:r w:rsidRPr="00AF4C2D">
        <w:t>Pontryagin's</w:t>
      </w:r>
      <w:proofErr w:type="spellEnd"/>
      <w:r w:rsidRPr="00AF4C2D">
        <w:t xml:space="preserve"> Minimum Principle (PMP) derives optimal control analytically and has been integrated with fuzzy logic for real-time approximation [8]. Stochastic dynamic programming (SDP) and model predictive control (MPC) extend optimization to uncertain environments, though their performance remains sensitive to model accuracy and prediction horizon length.</w:t>
      </w:r>
    </w:p>
    <w:p w:rsidR="00AF4C2D" w:rsidRPr="00AF4C2D" w:rsidRDefault="00AF4C2D" w:rsidP="00AF4C2D">
      <w:pPr>
        <w:spacing w:before="60" w:after="80" w:line="360" w:lineRule="auto"/>
        <w:jc w:val="both"/>
      </w:pPr>
      <w:r w:rsidRPr="00AF4C2D">
        <w:t>Liu et al. [3] provided a comprehensive review of driving condition-driven EMS for HEVs, highlighting that the transition from standard driving cycles to real-time, data-driven decision frameworks constitutes the most significant research frontier. This transition is precisely where AI methods have demonstrated the greatest value.</w:t>
      </w:r>
    </w:p>
    <w:p w:rsidR="008A492F" w:rsidRPr="00AF4C2D" w:rsidRDefault="00AF4C2D" w:rsidP="00AF4C2D">
      <w:pPr>
        <w:spacing w:before="60" w:after="80" w:line="360" w:lineRule="auto"/>
        <w:jc w:val="both"/>
      </w:pPr>
      <w:r w:rsidRPr="00AF4C2D">
        <w:rPr>
          <w:b/>
          <w:bCs/>
          <w:sz w:val="28"/>
          <w:szCs w:val="28"/>
        </w:rPr>
        <w:t>4. AI-Based Energy Management: Taxonomy and Review</w:t>
      </w:r>
    </w:p>
    <w:p w:rsidR="00AF4C2D" w:rsidRPr="00AF4C2D" w:rsidRDefault="00AF4C2D" w:rsidP="00AF4C2D">
      <w:pPr>
        <w:spacing w:before="60" w:after="80" w:line="360" w:lineRule="auto"/>
        <w:jc w:val="both"/>
      </w:pPr>
      <w:r w:rsidRPr="00AF4C2D">
        <w:t xml:space="preserve">AI-based EMS can be broadly organized into five methodological families: (1) Machine Learning and Supervised Learning, (2) Deep Learning and Recurrent Architectures, (3) Reinforcement Learning and Deep </w:t>
      </w:r>
      <w:r w:rsidRPr="00AF4C2D">
        <w:lastRenderedPageBreak/>
        <w:t>Reinforcement Learning, (4) Fuzzy Logic and ANFIS, and (5) Hybrid and Integrated Approaches. Each is reviewed in detail below.</w:t>
      </w:r>
    </w:p>
    <w:p w:rsidR="008A492F" w:rsidRPr="00AF4C2D" w:rsidRDefault="00AF4C2D" w:rsidP="00AF4C2D">
      <w:pPr>
        <w:spacing w:before="60" w:after="80" w:line="360" w:lineRule="auto"/>
        <w:jc w:val="both"/>
      </w:pPr>
      <w:r w:rsidRPr="00AF4C2D">
        <w:rPr>
          <w:b/>
          <w:bCs/>
          <w:sz w:val="24"/>
          <w:szCs w:val="24"/>
        </w:rPr>
        <w:t>4.1 Machine Learning and Supervised Learning</w:t>
      </w:r>
    </w:p>
    <w:p w:rsidR="008A492F" w:rsidRPr="00AF4C2D" w:rsidRDefault="00AF4C2D">
      <w:pPr>
        <w:spacing w:before="60" w:after="80" w:line="360" w:lineRule="auto"/>
        <w:jc w:val="both"/>
      </w:pPr>
      <w:r w:rsidRPr="00AF4C2D">
        <w:t xml:space="preserve">Supervised machine learning approaches use </w:t>
      </w:r>
      <w:proofErr w:type="spellStart"/>
      <w:r w:rsidRPr="00AF4C2D">
        <w:t>labeled</w:t>
      </w:r>
      <w:proofErr w:type="spellEnd"/>
      <w:r w:rsidRPr="00AF4C2D">
        <w:t xml:space="preserve"> historical driving data to train models that predict power demand, battery states, or optimal control actions. Artificial neural networks (ANNs) were among the earliest ML tools applied to HEV EMS, where they served as function </w:t>
      </w:r>
      <w:proofErr w:type="spellStart"/>
      <w:r w:rsidRPr="00AF4C2D">
        <w:t>approximators</w:t>
      </w:r>
      <w:proofErr w:type="spellEnd"/>
      <w:r w:rsidRPr="00AF4C2D">
        <w:t xml:space="preserve"> for the nonlinear powertrain dynamics [9]. Support vector machines (SVMs) and random forests have also been employed for driving cycle classification—an upstream task that enables the EMS to select the most appropriate pre-trained sub-controller.</w:t>
      </w:r>
    </w:p>
    <w:p w:rsidR="008A492F" w:rsidRPr="00AF4C2D" w:rsidRDefault="00AF4C2D">
      <w:pPr>
        <w:spacing w:before="60" w:after="80" w:line="360" w:lineRule="auto"/>
        <w:jc w:val="both"/>
      </w:pPr>
      <w:r w:rsidRPr="00AF4C2D">
        <w:t>A pivotal contribution in this space is by Vidal et al. [6], who provided a state-of-the-art survey of ML methods for EV battery SOC and SOH estimation, reviewing feedforward networks (FNNs), recurrent neural networks (RNNs), SVMs, and radial basis function (RBF) networks. Their analysis confirmed that data-driven ML methods outperform model-based estimators under degraded sensor conditions and across diverse operating temperatures, with RMSE values typically below 1.5% for LSTM-based approaches.</w:t>
      </w:r>
    </w:p>
    <w:p w:rsidR="00AF4C2D" w:rsidRPr="00AF4C2D" w:rsidRDefault="00AF4C2D" w:rsidP="00AF4C2D">
      <w:pPr>
        <w:spacing w:before="60" w:after="80" w:line="360" w:lineRule="auto"/>
        <w:jc w:val="both"/>
      </w:pPr>
      <w:r w:rsidRPr="00AF4C2D">
        <w:t xml:space="preserve">Gradient boosting and </w:t>
      </w:r>
      <w:proofErr w:type="spellStart"/>
      <w:r w:rsidRPr="00AF4C2D">
        <w:t>XGBoost</w:t>
      </w:r>
      <w:proofErr w:type="spellEnd"/>
      <w:r w:rsidRPr="00AF4C2D">
        <w:t xml:space="preserve"> models have recently demonstrated competitive accuracy for energy consumption prediction. </w:t>
      </w:r>
      <w:proofErr w:type="spellStart"/>
      <w:r w:rsidRPr="00AF4C2D">
        <w:t>Ullah</w:t>
      </w:r>
      <w:proofErr w:type="spellEnd"/>
      <w:r w:rsidRPr="00AF4C2D">
        <w:t xml:space="preserve"> et al. [10] compared multiple ML algorithms for predicting EV energy consumption across diverse driving paths, establishing that ensemble tree methods achieve lower prediction error than single-layer ANNs on real-world datasets.</w:t>
      </w:r>
    </w:p>
    <w:p w:rsidR="008A492F" w:rsidRPr="00AF4C2D" w:rsidRDefault="00AF4C2D" w:rsidP="00AF4C2D">
      <w:pPr>
        <w:spacing w:before="60" w:after="80" w:line="360" w:lineRule="auto"/>
        <w:jc w:val="both"/>
      </w:pPr>
      <w:r w:rsidRPr="00AF4C2D">
        <w:rPr>
          <w:b/>
          <w:bCs/>
          <w:sz w:val="24"/>
          <w:szCs w:val="24"/>
        </w:rPr>
        <w:t>4.2 Deep Learning Approaches</w:t>
      </w:r>
    </w:p>
    <w:p w:rsidR="008A492F" w:rsidRPr="00AF4C2D" w:rsidRDefault="00AF4C2D">
      <w:pPr>
        <w:spacing w:before="60" w:after="80" w:line="360" w:lineRule="auto"/>
        <w:jc w:val="both"/>
      </w:pPr>
      <w:r w:rsidRPr="00AF4C2D">
        <w:t>Deep learning architectures—particularly convolutional neural networks (CNNs) and long short-term memory (LSTM) networks—have significantly advanced battery state estimation and driving pattern recognition. LSTMs capture temporal dependencies in sequential sensor data, making them naturally suited for SOC estimation under dynamic load profiles. Huang et al. [11] proposed a battery health-aware EMS for hybrid electric buses using a Twin Delayed Deep Deterministic (TD3) algorithm combined with naturalistic driving data, demonstrating that incorporating degradation awareness into the reward function extended battery life by up to 8% compared to fuel-economy-only optimization.</w:t>
      </w:r>
    </w:p>
    <w:p w:rsidR="008A492F" w:rsidRPr="00AF4C2D" w:rsidRDefault="00AF4C2D">
      <w:pPr>
        <w:spacing w:before="60" w:after="80" w:line="360" w:lineRule="auto"/>
        <w:jc w:val="both"/>
      </w:pPr>
      <w:r w:rsidRPr="00AF4C2D">
        <w:t>CNN-</w:t>
      </w:r>
      <w:proofErr w:type="spellStart"/>
      <w:r w:rsidRPr="00AF4C2D">
        <w:t>BiLSTM</w:t>
      </w:r>
      <w:proofErr w:type="spellEnd"/>
      <w:r w:rsidRPr="00AF4C2D">
        <w:t xml:space="preserve"> architectures have been applied to SOC estimation with sub-1% RMSE on CALCE benchmark datasets [12]. The integration of attention mechanisms further enhances the ability of deep models to identify critical time windows in the charge-discharge cycle. These advances in state estimation directly benefit higher-level EMS controllers by reducing the uncertainty in the decision-relevant state variables.</w:t>
      </w:r>
    </w:p>
    <w:p w:rsidR="00AF4C2D" w:rsidRPr="00AF4C2D" w:rsidRDefault="00AF4C2D" w:rsidP="00AF4C2D">
      <w:pPr>
        <w:spacing w:before="60" w:after="80" w:line="360" w:lineRule="auto"/>
        <w:jc w:val="both"/>
      </w:pPr>
      <w:proofErr w:type="spellStart"/>
      <w:r w:rsidRPr="00AF4C2D">
        <w:t>Guo</w:t>
      </w:r>
      <w:proofErr w:type="spellEnd"/>
      <w:r w:rsidRPr="00AF4C2D">
        <w:t xml:space="preserve"> et al. [13] explored a model predictive control framework augmented by deep learning for EV charging station management, demonstrating that learned models could reduce scheduling errors by 22% relative to pure MPC under stochastic renewable generation conditions.</w:t>
      </w:r>
    </w:p>
    <w:p w:rsidR="008A492F" w:rsidRPr="00AF4C2D" w:rsidRDefault="00AF4C2D" w:rsidP="00AF4C2D">
      <w:pPr>
        <w:spacing w:before="60" w:after="80" w:line="360" w:lineRule="auto"/>
        <w:jc w:val="both"/>
      </w:pPr>
      <w:r w:rsidRPr="00AF4C2D">
        <w:rPr>
          <w:b/>
          <w:bCs/>
          <w:sz w:val="24"/>
          <w:szCs w:val="24"/>
        </w:rPr>
        <w:lastRenderedPageBreak/>
        <w:t>4.3 Reinforcement Learning and Deep Reinforcement Learning</w:t>
      </w:r>
    </w:p>
    <w:p w:rsidR="008A492F" w:rsidRPr="00AF4C2D" w:rsidRDefault="00AF4C2D">
      <w:pPr>
        <w:spacing w:before="60" w:after="80" w:line="360" w:lineRule="auto"/>
        <w:jc w:val="both"/>
      </w:pPr>
      <w:r w:rsidRPr="00AF4C2D">
        <w:t>Reinforcement learning (RL) formalizes EMS as a Markov decision process (MDP) in which an agent learns a control policy through trial-and-error interaction with a simulated powertrain environment. The agent receives scalar reward signals encoding objectives such as fuel efficiency, SOC maintenance, and battery health, and iteratively updates its policy to maximize cumulative discounted reward. RL-based EMS eliminates the need for explicit powertrain models and can self-adapt to novel driving conditions without re-optimization [14].</w:t>
      </w:r>
    </w:p>
    <w:p w:rsidR="008A492F" w:rsidRPr="00AF4C2D" w:rsidRDefault="00AF4C2D">
      <w:pPr>
        <w:spacing w:before="60" w:after="80" w:line="360" w:lineRule="auto"/>
        <w:jc w:val="both"/>
      </w:pPr>
      <w:r w:rsidRPr="00AF4C2D">
        <w:t>Du et al. [14] proposed a deep reinforcement learning algorithm for energy management of a series hybrid electric tracked vehicle (SHETV), demonstrating that a Dyna-H agent—combining model-based planning with model-free learning—achieved fuel savings of 4.2% over a baseline rule-based strategy while maintaining SOC within target bounds. A subsequent work by the same group [15] introduced a prioritized experience replay framework with a double deep Q-learning (DDQL) backbone, improving training convergence speed by 31% while further reducing energy consumption on standard CHTC driving cycles.</w:t>
      </w:r>
    </w:p>
    <w:p w:rsidR="008A492F" w:rsidRPr="00AF4C2D" w:rsidRDefault="00AF4C2D">
      <w:pPr>
        <w:spacing w:before="60" w:after="80" w:line="360" w:lineRule="auto"/>
        <w:jc w:val="both"/>
      </w:pPr>
      <w:r w:rsidRPr="00AF4C2D">
        <w:t>Tang et al. [16] addressed battery longevity by incorporating a fuel cell degradation model into the DRL reward function, developing a longevity-conscious EMS for FCEV applications. Their deep RL agent reduced hydrogen consumption by 5.7% while limiting fuel cell power fluctuation—a key driver of membrane degradation—compared to an equivalent consumption minimization strategy baseline.</w:t>
      </w:r>
    </w:p>
    <w:p w:rsidR="00AF4C2D" w:rsidRPr="00AF4C2D" w:rsidRDefault="00AF4C2D" w:rsidP="00AF4C2D">
      <w:pPr>
        <w:spacing w:before="60" w:after="80" w:line="360" w:lineRule="auto"/>
        <w:jc w:val="both"/>
      </w:pPr>
      <w:r w:rsidRPr="00AF4C2D">
        <w:t>Multi-agent DRL (MADDPG) has been explored for coordinating energy flows across multi-energy-source powertrains. Transfer learning has been integrated with DRL to accelerate policy adaptation across different driving cycles and vehicle configurations, reducing training time by an order of magnitude in domain-shift scenarios [17]. Hierarchical DRL frameworks decompose the EMS problem into high-level mode selection and low-level power control sub-problems, enabling more scalable and interpretable policy structures.</w:t>
      </w:r>
    </w:p>
    <w:p w:rsidR="008A492F" w:rsidRPr="00AF4C2D" w:rsidRDefault="00AF4C2D" w:rsidP="00AF4C2D">
      <w:pPr>
        <w:spacing w:before="60" w:after="80" w:line="360" w:lineRule="auto"/>
        <w:jc w:val="both"/>
      </w:pPr>
      <w:r w:rsidRPr="00AF4C2D">
        <w:rPr>
          <w:b/>
          <w:bCs/>
          <w:sz w:val="24"/>
          <w:szCs w:val="24"/>
        </w:rPr>
        <w:t>4.4 Fuzzy Logic and ANFIS</w:t>
      </w:r>
    </w:p>
    <w:p w:rsidR="008A492F" w:rsidRPr="00AF4C2D" w:rsidRDefault="00AF4C2D">
      <w:pPr>
        <w:spacing w:before="60" w:after="80" w:line="360" w:lineRule="auto"/>
        <w:jc w:val="both"/>
      </w:pPr>
      <w:r w:rsidRPr="00AF4C2D">
        <w:t>Fuzzy logic controllers (FLCs) capture human expert knowledge about energy management through linguistically expressed IF-THEN rules operating on fuzzy membership functions. Their tolerance for imprecise inputs, computational efficiency, and interpretability make them attractive for real-time EV applications. FLC-based EMS typically define rules over state variables such as SOC, battery current, and vehicle speed to determine the power-split ratio between the engine and motor [18].</w:t>
      </w:r>
    </w:p>
    <w:p w:rsidR="008A492F" w:rsidRPr="00AF4C2D" w:rsidRDefault="00AF4C2D">
      <w:pPr>
        <w:spacing w:before="60" w:after="80" w:line="360" w:lineRule="auto"/>
        <w:jc w:val="both"/>
      </w:pPr>
      <w:r w:rsidRPr="00AF4C2D">
        <w:t xml:space="preserve">Shi et al. [8] combined </w:t>
      </w:r>
      <w:proofErr w:type="spellStart"/>
      <w:r w:rsidRPr="00AF4C2D">
        <w:t>Pontryagin's</w:t>
      </w:r>
      <w:proofErr w:type="spellEnd"/>
      <w:r w:rsidRPr="00AF4C2D">
        <w:t xml:space="preserve"> minimum principle with a fuzzy adaptive controller that used real-time traffic information to adjust the equivalent factor of the ECMS, achieving near-globally-optimal fuel economy on the UDDS driving cycle while maintaining 15 </w:t>
      </w:r>
      <w:proofErr w:type="spellStart"/>
      <w:r w:rsidRPr="00AF4C2D">
        <w:t>ms</w:t>
      </w:r>
      <w:proofErr w:type="spellEnd"/>
      <w:r w:rsidRPr="00AF4C2D">
        <w:t xml:space="preserve"> real-time execution latency. The adaptive fuzzy component allowed the controller to respond to traffic density changes without offline recalibration.</w:t>
      </w:r>
    </w:p>
    <w:p w:rsidR="008A492F" w:rsidRPr="00AF4C2D" w:rsidRDefault="00AF4C2D">
      <w:pPr>
        <w:spacing w:before="60" w:after="80" w:line="360" w:lineRule="auto"/>
        <w:jc w:val="both"/>
      </w:pPr>
      <w:r w:rsidRPr="00AF4C2D">
        <w:lastRenderedPageBreak/>
        <w:t xml:space="preserve">The Adaptive Neuro-Fuzzy Inference System (ANFIS) merges the interpretability of fuzzy logic with the learning capacity of neural networks. ANFIS-based EMS outperforms static FLCs by automatically tuning membership function parameters from driving data. </w:t>
      </w:r>
      <w:proofErr w:type="spellStart"/>
      <w:r w:rsidRPr="00AF4C2D">
        <w:t>Suhail</w:t>
      </w:r>
      <w:proofErr w:type="spellEnd"/>
      <w:r w:rsidRPr="00AF4C2D">
        <w:t xml:space="preserve"> et al. (cited in [18]) demonstrated that ANFIS-based EMS improved battery performance and fuel efficiency in PHEVs by 9.3% over conventional fuzzy logic controllers, particularly under transient driving conditions where static rules underperform.</w:t>
      </w:r>
    </w:p>
    <w:p w:rsidR="00AF4C2D" w:rsidRPr="00AF4C2D" w:rsidRDefault="00AF4C2D" w:rsidP="00AF4C2D">
      <w:pPr>
        <w:spacing w:before="60" w:after="80" w:line="360" w:lineRule="auto"/>
        <w:jc w:val="both"/>
      </w:pPr>
      <w:r w:rsidRPr="00AF4C2D">
        <w:t xml:space="preserve">For connected EV applications, Nguyen et al. [19] developed a two-level FLC-ANN power management strategy for hybrid energy storage systems (HESS) combining Li-ion batteries with </w:t>
      </w:r>
      <w:proofErr w:type="spellStart"/>
      <w:r w:rsidRPr="00AF4C2D">
        <w:t>supercapacitors</w:t>
      </w:r>
      <w:proofErr w:type="spellEnd"/>
      <w:r w:rsidRPr="00AF4C2D">
        <w:t xml:space="preserve">. The </w:t>
      </w:r>
      <w:proofErr w:type="spellStart"/>
      <w:r w:rsidRPr="00AF4C2D">
        <w:t>IoT</w:t>
      </w:r>
      <w:proofErr w:type="spellEnd"/>
      <w:r w:rsidRPr="00AF4C2D">
        <w:t>-enabled vehicular network provided future speed predictions, which the ANN transformed into reference inputs for the FLC, reducing battery peak discharge power by 17% compared to a reactive controller.</w:t>
      </w:r>
    </w:p>
    <w:p w:rsidR="008A492F" w:rsidRPr="00AF4C2D" w:rsidRDefault="00AF4C2D" w:rsidP="00AF4C2D">
      <w:pPr>
        <w:spacing w:before="60" w:after="80" w:line="360" w:lineRule="auto"/>
        <w:jc w:val="both"/>
      </w:pPr>
      <w:r w:rsidRPr="00AF4C2D">
        <w:rPr>
          <w:b/>
          <w:bCs/>
          <w:sz w:val="24"/>
          <w:szCs w:val="24"/>
        </w:rPr>
        <w:t>4.5 Model Predictive Control Integrated with AI</w:t>
      </w:r>
    </w:p>
    <w:p w:rsidR="008A492F" w:rsidRPr="00AF4C2D" w:rsidRDefault="00AF4C2D">
      <w:pPr>
        <w:spacing w:before="60" w:after="80" w:line="360" w:lineRule="auto"/>
        <w:jc w:val="both"/>
      </w:pPr>
      <w:r w:rsidRPr="00AF4C2D">
        <w:t>Model predictive control (MPC) optimizes a finite-horizon cost function at each time step subject to system constraints, receding the optimization window with each new measurement. AI integration enhances MPC in two primary ways: (1) learning-based prediction models replace physics-based plant models to capture nonlinear dynamics, and (2) DRL provides warm starts or constraint-adaptive policies that reduce the computational burden of online optimization.</w:t>
      </w:r>
    </w:p>
    <w:p w:rsidR="008A492F" w:rsidRPr="00AF4C2D" w:rsidRDefault="00AF4C2D">
      <w:pPr>
        <w:spacing w:before="60" w:after="80" w:line="360" w:lineRule="auto"/>
        <w:jc w:val="both"/>
      </w:pPr>
      <w:r w:rsidRPr="00AF4C2D">
        <w:t xml:space="preserve">Yoon et al. [20] developed a learning MPC framework for eco-driving of fully electric vehicles under car-following and road-slope scenarios. A DRL agent was trained to understand the driving environment in real-time, while an MPC module minimized battery consumption by optimizing the speed trajectory. The combined architecture achieved a 3.2% reduction in energy consumption over a pure MPC baseline on the </w:t>
      </w:r>
      <w:proofErr w:type="spellStart"/>
      <w:r w:rsidRPr="00AF4C2D">
        <w:t>CarSim</w:t>
      </w:r>
      <w:proofErr w:type="spellEnd"/>
      <w:r w:rsidRPr="00AF4C2D">
        <w:t xml:space="preserve"> simulator under freeway scenarios.</w:t>
      </w:r>
    </w:p>
    <w:p w:rsidR="00AF4C2D" w:rsidRPr="00AF4C2D" w:rsidRDefault="00AF4C2D" w:rsidP="00AF4C2D">
      <w:pPr>
        <w:spacing w:before="60" w:after="80" w:line="360" w:lineRule="auto"/>
        <w:jc w:val="both"/>
      </w:pPr>
      <w:proofErr w:type="spellStart"/>
      <w:r w:rsidRPr="00AF4C2D">
        <w:t>Guo</w:t>
      </w:r>
      <w:proofErr w:type="spellEnd"/>
      <w:r w:rsidRPr="00AF4C2D">
        <w:t xml:space="preserve"> et al. [13] further demonstrated that integrating deep learning into MPC for EV charging station management reduced scheduling errors by 22% relative to pure MPC, by learning the stochastic arrival patterns and renewable generation profiles from historical data rather than relying on parametric probabilistic models.</w:t>
      </w:r>
    </w:p>
    <w:p w:rsidR="008A492F" w:rsidRPr="00AF4C2D" w:rsidRDefault="00AF4C2D" w:rsidP="00AF4C2D">
      <w:pPr>
        <w:spacing w:before="60" w:after="80" w:line="360" w:lineRule="auto"/>
        <w:jc w:val="both"/>
      </w:pPr>
      <w:r w:rsidRPr="00AF4C2D">
        <w:rPr>
          <w:b/>
          <w:bCs/>
          <w:sz w:val="24"/>
          <w:szCs w:val="24"/>
        </w:rPr>
        <w:t>4.6 Hybrid and Integrated AI Approaches</w:t>
      </w:r>
    </w:p>
    <w:p w:rsidR="008A492F" w:rsidRPr="00AF4C2D" w:rsidRDefault="00AF4C2D">
      <w:pPr>
        <w:spacing w:before="60" w:after="80" w:line="360" w:lineRule="auto"/>
        <w:jc w:val="both"/>
      </w:pPr>
      <w:r w:rsidRPr="00AF4C2D">
        <w:t>The most recent and highest-performing EMS architectures combine multiple AI paradigms. Hybrid approaches such as DRL + transfer learning, ANFIS + optimization, and FLC + deep learning exploit the complementary strengths of each method while mitigating their individual weaknesses. Liu et al. [3] highlighted that the integration of traffic prediction, driving condition recognition, and online update mechanisms constitutes a principal research direction for next-generation EMS.</w:t>
      </w:r>
    </w:p>
    <w:p w:rsidR="00AF4C2D" w:rsidRPr="00AF4C2D" w:rsidRDefault="00AF4C2D" w:rsidP="00AF4C2D">
      <w:pPr>
        <w:spacing w:before="60" w:after="80" w:line="360" w:lineRule="auto"/>
        <w:jc w:val="both"/>
      </w:pPr>
      <w:r w:rsidRPr="00AF4C2D">
        <w:t xml:space="preserve">Dong et al. [4] reviewed the practical application of intelligent and connected EMS for HEVs, cataloguing development stages from offline-optimized to cloud-connected real-time controllers. They identified four enabling technology pillars: V2X communication, high-accuracy positioning, edge computing, and AI-based </w:t>
      </w:r>
      <w:r w:rsidRPr="00AF4C2D">
        <w:lastRenderedPageBreak/>
        <w:t>prediction—all of which must be co-designed for production-grade deployment. The review underscored that energy savings of 10–20% are achievable when traffic-aware predictive EMS replaces reactive controllers on urban drive cycles.</w:t>
      </w:r>
    </w:p>
    <w:p w:rsidR="00AF4C2D" w:rsidRPr="00AF4C2D" w:rsidRDefault="00AF4C2D" w:rsidP="00AF4C2D">
      <w:pPr>
        <w:spacing w:before="60" w:after="80" w:line="360" w:lineRule="auto"/>
        <w:jc w:val="both"/>
        <w:rPr>
          <w:b/>
          <w:bCs/>
          <w:sz w:val="28"/>
          <w:szCs w:val="28"/>
        </w:rPr>
      </w:pPr>
      <w:r w:rsidRPr="00AF4C2D">
        <w:rPr>
          <w:b/>
          <w:bCs/>
          <w:sz w:val="28"/>
          <w:szCs w:val="28"/>
        </w:rPr>
        <w:t>5. Comparative Performance Analysis</w:t>
      </w:r>
    </w:p>
    <w:p w:rsidR="008A492F" w:rsidRPr="00AF4C2D" w:rsidRDefault="00AF4C2D" w:rsidP="00AF4C2D">
      <w:pPr>
        <w:spacing w:before="60" w:after="80" w:line="360" w:lineRule="auto"/>
        <w:jc w:val="both"/>
      </w:pPr>
      <w:r w:rsidRPr="00AF4C2D">
        <w:rPr>
          <w:b/>
          <w:bCs/>
          <w:sz w:val="24"/>
          <w:szCs w:val="24"/>
        </w:rPr>
        <w:t>5.1 Fuel Economy and Energy Savings</w:t>
      </w:r>
    </w:p>
    <w:p w:rsidR="008A492F" w:rsidRPr="00AF4C2D" w:rsidRDefault="00AF4C2D">
      <w:pPr>
        <w:spacing w:before="60" w:after="80" w:line="360" w:lineRule="auto"/>
        <w:jc w:val="both"/>
      </w:pPr>
      <w:r w:rsidRPr="00AF4C2D">
        <w:t>Across the reviewed literature, DRL-based EMS consistently demonstrated fuel economy improvements of 3–8% over rule-based baselines on standard driving cycles (WLTC, UDDS, CHTC), with the magnitude depending on powertrain type and training data richness. DRL agents trained with transfer learning exhibited faster convergence and better generalization to unseen cycles, while hierarchical DRL further improved performance by separating strategic mode-selection from tactical power control. Table 1 summarizes representative performance figures from key studies.</w:t>
      </w:r>
    </w:p>
    <w:p w:rsidR="008A492F" w:rsidRPr="00AF4C2D" w:rsidRDefault="008A492F">
      <w:pPr>
        <w:spacing w:after="10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600"/>
        <w:gridCol w:w="1700"/>
        <w:gridCol w:w="2000"/>
        <w:gridCol w:w="2148"/>
      </w:tblGrid>
      <w:tr w:rsidR="00AF4C2D" w:rsidRPr="00AF4C2D" w:rsidTr="00AF4C2D">
        <w:trPr>
          <w:tblHeader/>
        </w:trPr>
        <w:tc>
          <w:tcPr>
            <w:tcW w:w="2200" w:type="dxa"/>
            <w:shd w:val="clear" w:color="auto" w:fill="auto"/>
            <w:tcMar>
              <w:top w:w="100" w:type="dxa"/>
              <w:left w:w="120" w:type="dxa"/>
              <w:bottom w:w="100" w:type="dxa"/>
              <w:right w:w="120" w:type="dxa"/>
            </w:tcMar>
          </w:tcPr>
          <w:p w:rsidR="008A492F" w:rsidRPr="00AF4C2D" w:rsidRDefault="00AF4C2D">
            <w:r w:rsidRPr="00AF4C2D">
              <w:rPr>
                <w:b/>
                <w:bCs/>
                <w:sz w:val="18"/>
                <w:szCs w:val="18"/>
              </w:rPr>
              <w:t>Study</w:t>
            </w:r>
          </w:p>
        </w:tc>
        <w:tc>
          <w:tcPr>
            <w:tcW w:w="1600" w:type="dxa"/>
            <w:shd w:val="clear" w:color="auto" w:fill="auto"/>
            <w:tcMar>
              <w:top w:w="100" w:type="dxa"/>
              <w:left w:w="120" w:type="dxa"/>
              <w:bottom w:w="100" w:type="dxa"/>
              <w:right w:w="120" w:type="dxa"/>
            </w:tcMar>
          </w:tcPr>
          <w:p w:rsidR="008A492F" w:rsidRPr="00AF4C2D" w:rsidRDefault="00AF4C2D">
            <w:r w:rsidRPr="00AF4C2D">
              <w:rPr>
                <w:b/>
                <w:bCs/>
                <w:sz w:val="18"/>
                <w:szCs w:val="18"/>
              </w:rPr>
              <w:t>Method</w:t>
            </w:r>
          </w:p>
        </w:tc>
        <w:tc>
          <w:tcPr>
            <w:tcW w:w="1700" w:type="dxa"/>
            <w:shd w:val="clear" w:color="auto" w:fill="auto"/>
            <w:tcMar>
              <w:top w:w="100" w:type="dxa"/>
              <w:left w:w="120" w:type="dxa"/>
              <w:bottom w:w="100" w:type="dxa"/>
              <w:right w:w="120" w:type="dxa"/>
            </w:tcMar>
          </w:tcPr>
          <w:p w:rsidR="008A492F" w:rsidRPr="00AF4C2D" w:rsidRDefault="00AF4C2D">
            <w:r w:rsidRPr="00AF4C2D">
              <w:rPr>
                <w:b/>
                <w:bCs/>
                <w:sz w:val="18"/>
                <w:szCs w:val="18"/>
              </w:rPr>
              <w:t>Powertrain</w:t>
            </w:r>
          </w:p>
        </w:tc>
        <w:tc>
          <w:tcPr>
            <w:tcW w:w="2000" w:type="dxa"/>
            <w:shd w:val="clear" w:color="auto" w:fill="auto"/>
            <w:tcMar>
              <w:top w:w="100" w:type="dxa"/>
              <w:left w:w="120" w:type="dxa"/>
              <w:bottom w:w="100" w:type="dxa"/>
              <w:right w:w="120" w:type="dxa"/>
            </w:tcMar>
          </w:tcPr>
          <w:p w:rsidR="008A492F" w:rsidRPr="00AF4C2D" w:rsidRDefault="00AF4C2D">
            <w:r w:rsidRPr="00AF4C2D">
              <w:rPr>
                <w:b/>
                <w:bCs/>
                <w:sz w:val="18"/>
                <w:szCs w:val="18"/>
              </w:rPr>
              <w:t>Key Metric</w:t>
            </w:r>
          </w:p>
        </w:tc>
        <w:tc>
          <w:tcPr>
            <w:tcW w:w="2148" w:type="dxa"/>
            <w:shd w:val="clear" w:color="auto" w:fill="auto"/>
            <w:tcMar>
              <w:top w:w="100" w:type="dxa"/>
              <w:left w:w="120" w:type="dxa"/>
              <w:bottom w:w="100" w:type="dxa"/>
              <w:right w:w="120" w:type="dxa"/>
            </w:tcMar>
          </w:tcPr>
          <w:p w:rsidR="008A492F" w:rsidRPr="00AF4C2D" w:rsidRDefault="00AF4C2D">
            <w:r w:rsidRPr="00AF4C2D">
              <w:rPr>
                <w:b/>
                <w:bCs/>
                <w:sz w:val="18"/>
                <w:szCs w:val="18"/>
              </w:rPr>
              <w:t>Improvement Over Baseline</w:t>
            </w:r>
          </w:p>
        </w:tc>
      </w:tr>
      <w:tr w:rsidR="00AF4C2D" w:rsidRPr="00AF4C2D" w:rsidTr="00AF4C2D">
        <w:tc>
          <w:tcPr>
            <w:tcW w:w="2200" w:type="dxa"/>
            <w:shd w:val="clear" w:color="auto" w:fill="auto"/>
            <w:tcMar>
              <w:top w:w="80" w:type="dxa"/>
              <w:left w:w="120" w:type="dxa"/>
              <w:bottom w:w="80" w:type="dxa"/>
              <w:right w:w="120" w:type="dxa"/>
            </w:tcMar>
          </w:tcPr>
          <w:p w:rsidR="008A492F" w:rsidRPr="00AF4C2D" w:rsidRDefault="00AF4C2D">
            <w:r w:rsidRPr="00AF4C2D">
              <w:rPr>
                <w:sz w:val="18"/>
                <w:szCs w:val="18"/>
              </w:rPr>
              <w:t>Du et al. [14] (2020)</w:t>
            </w:r>
          </w:p>
        </w:tc>
        <w:tc>
          <w:tcPr>
            <w:tcW w:w="1600" w:type="dxa"/>
            <w:shd w:val="clear" w:color="auto" w:fill="auto"/>
            <w:tcMar>
              <w:top w:w="80" w:type="dxa"/>
              <w:left w:w="120" w:type="dxa"/>
              <w:bottom w:w="80" w:type="dxa"/>
              <w:right w:w="120" w:type="dxa"/>
            </w:tcMar>
          </w:tcPr>
          <w:p w:rsidR="008A492F" w:rsidRPr="00AF4C2D" w:rsidRDefault="00AF4C2D">
            <w:r w:rsidRPr="00AF4C2D">
              <w:rPr>
                <w:sz w:val="18"/>
                <w:szCs w:val="18"/>
              </w:rPr>
              <w:t>DRL (Dyna-H)</w:t>
            </w:r>
          </w:p>
        </w:tc>
        <w:tc>
          <w:tcPr>
            <w:tcW w:w="1700" w:type="dxa"/>
            <w:shd w:val="clear" w:color="auto" w:fill="auto"/>
            <w:tcMar>
              <w:top w:w="80" w:type="dxa"/>
              <w:left w:w="120" w:type="dxa"/>
              <w:bottom w:w="80" w:type="dxa"/>
              <w:right w:w="120" w:type="dxa"/>
            </w:tcMar>
          </w:tcPr>
          <w:p w:rsidR="008A492F" w:rsidRPr="00AF4C2D" w:rsidRDefault="00AF4C2D">
            <w:r w:rsidRPr="00AF4C2D">
              <w:rPr>
                <w:sz w:val="18"/>
                <w:szCs w:val="18"/>
              </w:rPr>
              <w:t>Series HEV</w:t>
            </w:r>
          </w:p>
        </w:tc>
        <w:tc>
          <w:tcPr>
            <w:tcW w:w="2000" w:type="dxa"/>
            <w:shd w:val="clear" w:color="auto" w:fill="auto"/>
            <w:tcMar>
              <w:top w:w="80" w:type="dxa"/>
              <w:left w:w="120" w:type="dxa"/>
              <w:bottom w:w="80" w:type="dxa"/>
              <w:right w:w="120" w:type="dxa"/>
            </w:tcMar>
          </w:tcPr>
          <w:p w:rsidR="008A492F" w:rsidRPr="00AF4C2D" w:rsidRDefault="00AF4C2D">
            <w:r w:rsidRPr="00AF4C2D">
              <w:rPr>
                <w:sz w:val="18"/>
                <w:szCs w:val="18"/>
              </w:rPr>
              <w:t>Fuel economy</w:t>
            </w:r>
          </w:p>
        </w:tc>
        <w:tc>
          <w:tcPr>
            <w:tcW w:w="2148" w:type="dxa"/>
            <w:shd w:val="clear" w:color="auto" w:fill="auto"/>
            <w:tcMar>
              <w:top w:w="80" w:type="dxa"/>
              <w:left w:w="120" w:type="dxa"/>
              <w:bottom w:w="80" w:type="dxa"/>
              <w:right w:w="120" w:type="dxa"/>
            </w:tcMar>
          </w:tcPr>
          <w:p w:rsidR="008A492F" w:rsidRPr="00AF4C2D" w:rsidRDefault="00AF4C2D">
            <w:r w:rsidRPr="00AF4C2D">
              <w:rPr>
                <w:sz w:val="18"/>
                <w:szCs w:val="18"/>
              </w:rPr>
              <w:t>4.2% over rule-based</w:t>
            </w:r>
          </w:p>
        </w:tc>
      </w:tr>
      <w:tr w:rsidR="00AF4C2D" w:rsidRPr="00AF4C2D" w:rsidTr="00AF4C2D">
        <w:tc>
          <w:tcPr>
            <w:tcW w:w="2200" w:type="dxa"/>
            <w:shd w:val="clear" w:color="auto" w:fill="auto"/>
            <w:tcMar>
              <w:top w:w="80" w:type="dxa"/>
              <w:left w:w="120" w:type="dxa"/>
              <w:bottom w:w="80" w:type="dxa"/>
              <w:right w:w="120" w:type="dxa"/>
            </w:tcMar>
          </w:tcPr>
          <w:p w:rsidR="008A492F" w:rsidRPr="00AF4C2D" w:rsidRDefault="00AF4C2D">
            <w:r w:rsidRPr="00AF4C2D">
              <w:rPr>
                <w:sz w:val="18"/>
                <w:szCs w:val="18"/>
              </w:rPr>
              <w:t>Du et al. [15] (2022)</w:t>
            </w:r>
          </w:p>
        </w:tc>
        <w:tc>
          <w:tcPr>
            <w:tcW w:w="1600" w:type="dxa"/>
            <w:shd w:val="clear" w:color="auto" w:fill="auto"/>
            <w:tcMar>
              <w:top w:w="80" w:type="dxa"/>
              <w:left w:w="120" w:type="dxa"/>
              <w:bottom w:w="80" w:type="dxa"/>
              <w:right w:w="120" w:type="dxa"/>
            </w:tcMar>
          </w:tcPr>
          <w:p w:rsidR="008A492F" w:rsidRPr="00AF4C2D" w:rsidRDefault="00AF4C2D">
            <w:r w:rsidRPr="00AF4C2D">
              <w:rPr>
                <w:sz w:val="18"/>
                <w:szCs w:val="18"/>
              </w:rPr>
              <w:t>DDQL + Prioritized Replay</w:t>
            </w:r>
          </w:p>
        </w:tc>
        <w:tc>
          <w:tcPr>
            <w:tcW w:w="1700" w:type="dxa"/>
            <w:shd w:val="clear" w:color="auto" w:fill="auto"/>
            <w:tcMar>
              <w:top w:w="80" w:type="dxa"/>
              <w:left w:w="120" w:type="dxa"/>
              <w:bottom w:w="80" w:type="dxa"/>
              <w:right w:w="120" w:type="dxa"/>
            </w:tcMar>
          </w:tcPr>
          <w:p w:rsidR="008A492F" w:rsidRPr="00AF4C2D" w:rsidRDefault="00AF4C2D">
            <w:r w:rsidRPr="00AF4C2D">
              <w:rPr>
                <w:sz w:val="18"/>
                <w:szCs w:val="18"/>
              </w:rPr>
              <w:t>Series HEV</w:t>
            </w:r>
          </w:p>
        </w:tc>
        <w:tc>
          <w:tcPr>
            <w:tcW w:w="2000" w:type="dxa"/>
            <w:shd w:val="clear" w:color="auto" w:fill="auto"/>
            <w:tcMar>
              <w:top w:w="80" w:type="dxa"/>
              <w:left w:w="120" w:type="dxa"/>
              <w:bottom w:w="80" w:type="dxa"/>
              <w:right w:w="120" w:type="dxa"/>
            </w:tcMar>
          </w:tcPr>
          <w:p w:rsidR="008A492F" w:rsidRPr="00AF4C2D" w:rsidRDefault="00AF4C2D">
            <w:r w:rsidRPr="00AF4C2D">
              <w:rPr>
                <w:sz w:val="18"/>
                <w:szCs w:val="18"/>
              </w:rPr>
              <w:t>Energy consumption</w:t>
            </w:r>
          </w:p>
        </w:tc>
        <w:tc>
          <w:tcPr>
            <w:tcW w:w="2148" w:type="dxa"/>
            <w:shd w:val="clear" w:color="auto" w:fill="auto"/>
            <w:tcMar>
              <w:top w:w="80" w:type="dxa"/>
              <w:left w:w="120" w:type="dxa"/>
              <w:bottom w:w="80" w:type="dxa"/>
              <w:right w:w="120" w:type="dxa"/>
            </w:tcMar>
          </w:tcPr>
          <w:p w:rsidR="008A492F" w:rsidRPr="00AF4C2D" w:rsidRDefault="00AF4C2D">
            <w:r w:rsidRPr="00AF4C2D">
              <w:rPr>
                <w:sz w:val="18"/>
                <w:szCs w:val="18"/>
              </w:rPr>
              <w:t>~5% over DRL baseline</w:t>
            </w:r>
          </w:p>
        </w:tc>
      </w:tr>
      <w:tr w:rsidR="00AF4C2D" w:rsidRPr="00AF4C2D" w:rsidTr="00AF4C2D">
        <w:tc>
          <w:tcPr>
            <w:tcW w:w="2200" w:type="dxa"/>
            <w:shd w:val="clear" w:color="auto" w:fill="auto"/>
            <w:tcMar>
              <w:top w:w="80" w:type="dxa"/>
              <w:left w:w="120" w:type="dxa"/>
              <w:bottom w:w="80" w:type="dxa"/>
              <w:right w:w="120" w:type="dxa"/>
            </w:tcMar>
          </w:tcPr>
          <w:p w:rsidR="008A492F" w:rsidRPr="00AF4C2D" w:rsidRDefault="00AF4C2D">
            <w:r w:rsidRPr="00AF4C2D">
              <w:rPr>
                <w:sz w:val="18"/>
                <w:szCs w:val="18"/>
              </w:rPr>
              <w:t>Tang et al. [16] (2022)</w:t>
            </w:r>
          </w:p>
        </w:tc>
        <w:tc>
          <w:tcPr>
            <w:tcW w:w="1600" w:type="dxa"/>
            <w:shd w:val="clear" w:color="auto" w:fill="auto"/>
            <w:tcMar>
              <w:top w:w="80" w:type="dxa"/>
              <w:left w:w="120" w:type="dxa"/>
              <w:bottom w:w="80" w:type="dxa"/>
              <w:right w:w="120" w:type="dxa"/>
            </w:tcMar>
          </w:tcPr>
          <w:p w:rsidR="008A492F" w:rsidRPr="00AF4C2D" w:rsidRDefault="00AF4C2D">
            <w:r w:rsidRPr="00AF4C2D">
              <w:rPr>
                <w:sz w:val="18"/>
                <w:szCs w:val="18"/>
              </w:rPr>
              <w:t>Longevity-aware DRL</w:t>
            </w:r>
          </w:p>
        </w:tc>
        <w:tc>
          <w:tcPr>
            <w:tcW w:w="1700" w:type="dxa"/>
            <w:shd w:val="clear" w:color="auto" w:fill="auto"/>
            <w:tcMar>
              <w:top w:w="80" w:type="dxa"/>
              <w:left w:w="120" w:type="dxa"/>
              <w:bottom w:w="80" w:type="dxa"/>
              <w:right w:w="120" w:type="dxa"/>
            </w:tcMar>
          </w:tcPr>
          <w:p w:rsidR="008A492F" w:rsidRPr="00AF4C2D" w:rsidRDefault="00AF4C2D">
            <w:r w:rsidRPr="00AF4C2D">
              <w:rPr>
                <w:sz w:val="18"/>
                <w:szCs w:val="18"/>
              </w:rPr>
              <w:t>FCEV</w:t>
            </w:r>
          </w:p>
        </w:tc>
        <w:tc>
          <w:tcPr>
            <w:tcW w:w="2000" w:type="dxa"/>
            <w:shd w:val="clear" w:color="auto" w:fill="auto"/>
            <w:tcMar>
              <w:top w:w="80" w:type="dxa"/>
              <w:left w:w="120" w:type="dxa"/>
              <w:bottom w:w="80" w:type="dxa"/>
              <w:right w:w="120" w:type="dxa"/>
            </w:tcMar>
          </w:tcPr>
          <w:p w:rsidR="008A492F" w:rsidRPr="00AF4C2D" w:rsidRDefault="00AF4C2D">
            <w:r w:rsidRPr="00AF4C2D">
              <w:rPr>
                <w:sz w:val="18"/>
                <w:szCs w:val="18"/>
              </w:rPr>
              <w:t>H2 consumption + cell life</w:t>
            </w:r>
          </w:p>
        </w:tc>
        <w:tc>
          <w:tcPr>
            <w:tcW w:w="2148" w:type="dxa"/>
            <w:shd w:val="clear" w:color="auto" w:fill="auto"/>
            <w:tcMar>
              <w:top w:w="80" w:type="dxa"/>
              <w:left w:w="120" w:type="dxa"/>
              <w:bottom w:w="80" w:type="dxa"/>
              <w:right w:w="120" w:type="dxa"/>
            </w:tcMar>
          </w:tcPr>
          <w:p w:rsidR="008A492F" w:rsidRPr="00AF4C2D" w:rsidRDefault="00AF4C2D">
            <w:r w:rsidRPr="00AF4C2D">
              <w:rPr>
                <w:sz w:val="18"/>
                <w:szCs w:val="18"/>
              </w:rPr>
              <w:t>5.7% H2 savings; reduced degradation</w:t>
            </w:r>
          </w:p>
        </w:tc>
      </w:tr>
      <w:tr w:rsidR="00AF4C2D" w:rsidRPr="00AF4C2D" w:rsidTr="00AF4C2D">
        <w:tc>
          <w:tcPr>
            <w:tcW w:w="2200" w:type="dxa"/>
            <w:shd w:val="clear" w:color="auto" w:fill="auto"/>
            <w:tcMar>
              <w:top w:w="80" w:type="dxa"/>
              <w:left w:w="120" w:type="dxa"/>
              <w:bottom w:w="80" w:type="dxa"/>
              <w:right w:w="120" w:type="dxa"/>
            </w:tcMar>
          </w:tcPr>
          <w:p w:rsidR="008A492F" w:rsidRPr="00AF4C2D" w:rsidRDefault="00AF4C2D">
            <w:r w:rsidRPr="00AF4C2D">
              <w:rPr>
                <w:sz w:val="18"/>
                <w:szCs w:val="18"/>
              </w:rPr>
              <w:t>Huang et al. [11] (2022)</w:t>
            </w:r>
          </w:p>
        </w:tc>
        <w:tc>
          <w:tcPr>
            <w:tcW w:w="1600" w:type="dxa"/>
            <w:shd w:val="clear" w:color="auto" w:fill="auto"/>
            <w:tcMar>
              <w:top w:w="80" w:type="dxa"/>
              <w:left w:w="120" w:type="dxa"/>
              <w:bottom w:w="80" w:type="dxa"/>
              <w:right w:w="120" w:type="dxa"/>
            </w:tcMar>
          </w:tcPr>
          <w:p w:rsidR="008A492F" w:rsidRPr="00AF4C2D" w:rsidRDefault="00AF4C2D">
            <w:r w:rsidRPr="00AF4C2D">
              <w:rPr>
                <w:sz w:val="18"/>
                <w:szCs w:val="18"/>
              </w:rPr>
              <w:t>TD3 + Naturalistic data</w:t>
            </w:r>
          </w:p>
        </w:tc>
        <w:tc>
          <w:tcPr>
            <w:tcW w:w="1700" w:type="dxa"/>
            <w:shd w:val="clear" w:color="auto" w:fill="auto"/>
            <w:tcMar>
              <w:top w:w="80" w:type="dxa"/>
              <w:left w:w="120" w:type="dxa"/>
              <w:bottom w:w="80" w:type="dxa"/>
              <w:right w:w="120" w:type="dxa"/>
            </w:tcMar>
          </w:tcPr>
          <w:p w:rsidR="008A492F" w:rsidRPr="00AF4C2D" w:rsidRDefault="00AF4C2D">
            <w:r w:rsidRPr="00AF4C2D">
              <w:rPr>
                <w:sz w:val="18"/>
                <w:szCs w:val="18"/>
              </w:rPr>
              <w:t>Hybrid Bus</w:t>
            </w:r>
          </w:p>
        </w:tc>
        <w:tc>
          <w:tcPr>
            <w:tcW w:w="2000" w:type="dxa"/>
            <w:shd w:val="clear" w:color="auto" w:fill="auto"/>
            <w:tcMar>
              <w:top w:w="80" w:type="dxa"/>
              <w:left w:w="120" w:type="dxa"/>
              <w:bottom w:w="80" w:type="dxa"/>
              <w:right w:w="120" w:type="dxa"/>
            </w:tcMar>
          </w:tcPr>
          <w:p w:rsidR="008A492F" w:rsidRPr="00AF4C2D" w:rsidRDefault="00AF4C2D">
            <w:r w:rsidRPr="00AF4C2D">
              <w:rPr>
                <w:sz w:val="18"/>
                <w:szCs w:val="18"/>
              </w:rPr>
              <w:t>Battery health + fuel</w:t>
            </w:r>
          </w:p>
        </w:tc>
        <w:tc>
          <w:tcPr>
            <w:tcW w:w="2148" w:type="dxa"/>
            <w:shd w:val="clear" w:color="auto" w:fill="auto"/>
            <w:tcMar>
              <w:top w:w="80" w:type="dxa"/>
              <w:left w:w="120" w:type="dxa"/>
              <w:bottom w:w="80" w:type="dxa"/>
              <w:right w:w="120" w:type="dxa"/>
            </w:tcMar>
          </w:tcPr>
          <w:p w:rsidR="008A492F" w:rsidRPr="00AF4C2D" w:rsidRDefault="00AF4C2D">
            <w:r w:rsidRPr="00AF4C2D">
              <w:rPr>
                <w:sz w:val="18"/>
                <w:szCs w:val="18"/>
              </w:rPr>
              <w:t>8% battery life extension</w:t>
            </w:r>
          </w:p>
        </w:tc>
      </w:tr>
      <w:tr w:rsidR="00AF4C2D" w:rsidRPr="00AF4C2D" w:rsidTr="00AF4C2D">
        <w:tc>
          <w:tcPr>
            <w:tcW w:w="2200" w:type="dxa"/>
            <w:shd w:val="clear" w:color="auto" w:fill="auto"/>
            <w:tcMar>
              <w:top w:w="80" w:type="dxa"/>
              <w:left w:w="120" w:type="dxa"/>
              <w:bottom w:w="80" w:type="dxa"/>
              <w:right w:w="120" w:type="dxa"/>
            </w:tcMar>
          </w:tcPr>
          <w:p w:rsidR="008A492F" w:rsidRPr="00AF4C2D" w:rsidRDefault="00AF4C2D">
            <w:r w:rsidRPr="00AF4C2D">
              <w:rPr>
                <w:sz w:val="18"/>
                <w:szCs w:val="18"/>
              </w:rPr>
              <w:t>Shi et al. [8] (2021)</w:t>
            </w:r>
          </w:p>
        </w:tc>
        <w:tc>
          <w:tcPr>
            <w:tcW w:w="1600" w:type="dxa"/>
            <w:shd w:val="clear" w:color="auto" w:fill="auto"/>
            <w:tcMar>
              <w:top w:w="80" w:type="dxa"/>
              <w:left w:w="120" w:type="dxa"/>
              <w:bottom w:w="80" w:type="dxa"/>
              <w:right w:w="120" w:type="dxa"/>
            </w:tcMar>
          </w:tcPr>
          <w:p w:rsidR="008A492F" w:rsidRPr="00AF4C2D" w:rsidRDefault="00AF4C2D">
            <w:r w:rsidRPr="00AF4C2D">
              <w:rPr>
                <w:sz w:val="18"/>
                <w:szCs w:val="18"/>
              </w:rPr>
              <w:t>PMP + Fuzzy Adaptive</w:t>
            </w:r>
          </w:p>
        </w:tc>
        <w:tc>
          <w:tcPr>
            <w:tcW w:w="1700" w:type="dxa"/>
            <w:shd w:val="clear" w:color="auto" w:fill="auto"/>
            <w:tcMar>
              <w:top w:w="80" w:type="dxa"/>
              <w:left w:w="120" w:type="dxa"/>
              <w:bottom w:w="80" w:type="dxa"/>
              <w:right w:w="120" w:type="dxa"/>
            </w:tcMar>
          </w:tcPr>
          <w:p w:rsidR="008A492F" w:rsidRPr="00AF4C2D" w:rsidRDefault="00AF4C2D">
            <w:r w:rsidRPr="00AF4C2D">
              <w:rPr>
                <w:sz w:val="18"/>
                <w:szCs w:val="18"/>
              </w:rPr>
              <w:t>PHEV</w:t>
            </w:r>
          </w:p>
        </w:tc>
        <w:tc>
          <w:tcPr>
            <w:tcW w:w="2000" w:type="dxa"/>
            <w:shd w:val="clear" w:color="auto" w:fill="auto"/>
            <w:tcMar>
              <w:top w:w="80" w:type="dxa"/>
              <w:left w:w="120" w:type="dxa"/>
              <w:bottom w:w="80" w:type="dxa"/>
              <w:right w:w="120" w:type="dxa"/>
            </w:tcMar>
          </w:tcPr>
          <w:p w:rsidR="008A492F" w:rsidRPr="00AF4C2D" w:rsidRDefault="00AF4C2D">
            <w:r w:rsidRPr="00AF4C2D">
              <w:rPr>
                <w:sz w:val="18"/>
                <w:szCs w:val="18"/>
              </w:rPr>
              <w:t>Fuel economy (UDDS)</w:t>
            </w:r>
          </w:p>
        </w:tc>
        <w:tc>
          <w:tcPr>
            <w:tcW w:w="2148" w:type="dxa"/>
            <w:shd w:val="clear" w:color="auto" w:fill="auto"/>
            <w:tcMar>
              <w:top w:w="80" w:type="dxa"/>
              <w:left w:w="120" w:type="dxa"/>
              <w:bottom w:w="80" w:type="dxa"/>
              <w:right w:w="120" w:type="dxa"/>
            </w:tcMar>
          </w:tcPr>
          <w:p w:rsidR="008A492F" w:rsidRPr="00AF4C2D" w:rsidRDefault="00AF4C2D">
            <w:r w:rsidRPr="00AF4C2D">
              <w:rPr>
                <w:sz w:val="18"/>
                <w:szCs w:val="18"/>
              </w:rPr>
              <w:t xml:space="preserve">Near-optimal; 15 </w:t>
            </w:r>
            <w:proofErr w:type="spellStart"/>
            <w:r w:rsidRPr="00AF4C2D">
              <w:rPr>
                <w:sz w:val="18"/>
                <w:szCs w:val="18"/>
              </w:rPr>
              <w:t>ms</w:t>
            </w:r>
            <w:proofErr w:type="spellEnd"/>
            <w:r w:rsidRPr="00AF4C2D">
              <w:rPr>
                <w:sz w:val="18"/>
                <w:szCs w:val="18"/>
              </w:rPr>
              <w:t xml:space="preserve"> latency</w:t>
            </w:r>
          </w:p>
        </w:tc>
      </w:tr>
      <w:tr w:rsidR="00AF4C2D" w:rsidRPr="00AF4C2D" w:rsidTr="00AF4C2D">
        <w:tc>
          <w:tcPr>
            <w:tcW w:w="2200" w:type="dxa"/>
            <w:shd w:val="clear" w:color="auto" w:fill="auto"/>
            <w:tcMar>
              <w:top w:w="80" w:type="dxa"/>
              <w:left w:w="120" w:type="dxa"/>
              <w:bottom w:w="80" w:type="dxa"/>
              <w:right w:w="120" w:type="dxa"/>
            </w:tcMar>
          </w:tcPr>
          <w:p w:rsidR="008A492F" w:rsidRPr="00AF4C2D" w:rsidRDefault="00AF4C2D">
            <w:r w:rsidRPr="00AF4C2D">
              <w:rPr>
                <w:sz w:val="18"/>
                <w:szCs w:val="18"/>
              </w:rPr>
              <w:t>Nguyen et al. [19] (2022)</w:t>
            </w:r>
          </w:p>
        </w:tc>
        <w:tc>
          <w:tcPr>
            <w:tcW w:w="1600" w:type="dxa"/>
            <w:shd w:val="clear" w:color="auto" w:fill="auto"/>
            <w:tcMar>
              <w:top w:w="80" w:type="dxa"/>
              <w:left w:w="120" w:type="dxa"/>
              <w:bottom w:w="80" w:type="dxa"/>
              <w:right w:w="120" w:type="dxa"/>
            </w:tcMar>
          </w:tcPr>
          <w:p w:rsidR="008A492F" w:rsidRPr="00AF4C2D" w:rsidRDefault="00AF4C2D">
            <w:r w:rsidRPr="00AF4C2D">
              <w:rPr>
                <w:sz w:val="18"/>
                <w:szCs w:val="18"/>
              </w:rPr>
              <w:t>FLC + ANN (HESS)</w:t>
            </w:r>
          </w:p>
        </w:tc>
        <w:tc>
          <w:tcPr>
            <w:tcW w:w="1700" w:type="dxa"/>
            <w:shd w:val="clear" w:color="auto" w:fill="auto"/>
            <w:tcMar>
              <w:top w:w="80" w:type="dxa"/>
              <w:left w:w="120" w:type="dxa"/>
              <w:bottom w:w="80" w:type="dxa"/>
              <w:right w:w="120" w:type="dxa"/>
            </w:tcMar>
          </w:tcPr>
          <w:p w:rsidR="008A492F" w:rsidRPr="00AF4C2D" w:rsidRDefault="00AF4C2D">
            <w:r w:rsidRPr="00AF4C2D">
              <w:rPr>
                <w:sz w:val="18"/>
                <w:szCs w:val="18"/>
              </w:rPr>
              <w:t xml:space="preserve">BEV + </w:t>
            </w:r>
            <w:proofErr w:type="spellStart"/>
            <w:r w:rsidRPr="00AF4C2D">
              <w:rPr>
                <w:sz w:val="18"/>
                <w:szCs w:val="18"/>
              </w:rPr>
              <w:t>Supercap</w:t>
            </w:r>
            <w:proofErr w:type="spellEnd"/>
          </w:p>
        </w:tc>
        <w:tc>
          <w:tcPr>
            <w:tcW w:w="2000" w:type="dxa"/>
            <w:shd w:val="clear" w:color="auto" w:fill="auto"/>
            <w:tcMar>
              <w:top w:w="80" w:type="dxa"/>
              <w:left w:w="120" w:type="dxa"/>
              <w:bottom w:w="80" w:type="dxa"/>
              <w:right w:w="120" w:type="dxa"/>
            </w:tcMar>
          </w:tcPr>
          <w:p w:rsidR="008A492F" w:rsidRPr="00AF4C2D" w:rsidRDefault="00AF4C2D">
            <w:r w:rsidRPr="00AF4C2D">
              <w:rPr>
                <w:sz w:val="18"/>
                <w:szCs w:val="18"/>
              </w:rPr>
              <w:t>Peak discharge power</w:t>
            </w:r>
          </w:p>
        </w:tc>
        <w:tc>
          <w:tcPr>
            <w:tcW w:w="2148" w:type="dxa"/>
            <w:shd w:val="clear" w:color="auto" w:fill="auto"/>
            <w:tcMar>
              <w:top w:w="80" w:type="dxa"/>
              <w:left w:w="120" w:type="dxa"/>
              <w:bottom w:w="80" w:type="dxa"/>
              <w:right w:w="120" w:type="dxa"/>
            </w:tcMar>
          </w:tcPr>
          <w:p w:rsidR="008A492F" w:rsidRPr="00AF4C2D" w:rsidRDefault="00AF4C2D">
            <w:r w:rsidRPr="00AF4C2D">
              <w:rPr>
                <w:sz w:val="18"/>
                <w:szCs w:val="18"/>
              </w:rPr>
              <w:t>17% reduction</w:t>
            </w:r>
          </w:p>
        </w:tc>
      </w:tr>
      <w:tr w:rsidR="00AF4C2D" w:rsidRPr="00AF4C2D" w:rsidTr="00AF4C2D">
        <w:tc>
          <w:tcPr>
            <w:tcW w:w="2200" w:type="dxa"/>
            <w:shd w:val="clear" w:color="auto" w:fill="auto"/>
            <w:tcMar>
              <w:top w:w="80" w:type="dxa"/>
              <w:left w:w="120" w:type="dxa"/>
              <w:bottom w:w="80" w:type="dxa"/>
              <w:right w:w="120" w:type="dxa"/>
            </w:tcMar>
          </w:tcPr>
          <w:p w:rsidR="008A492F" w:rsidRPr="00AF4C2D" w:rsidRDefault="00AF4C2D">
            <w:r w:rsidRPr="00AF4C2D">
              <w:rPr>
                <w:sz w:val="18"/>
                <w:szCs w:val="18"/>
              </w:rPr>
              <w:t>Yoon et al. [20] (2022)</w:t>
            </w:r>
          </w:p>
        </w:tc>
        <w:tc>
          <w:tcPr>
            <w:tcW w:w="1600" w:type="dxa"/>
            <w:shd w:val="clear" w:color="auto" w:fill="auto"/>
            <w:tcMar>
              <w:top w:w="80" w:type="dxa"/>
              <w:left w:w="120" w:type="dxa"/>
              <w:bottom w:w="80" w:type="dxa"/>
              <w:right w:w="120" w:type="dxa"/>
            </w:tcMar>
          </w:tcPr>
          <w:p w:rsidR="008A492F" w:rsidRPr="00AF4C2D" w:rsidRDefault="00AF4C2D">
            <w:r w:rsidRPr="00AF4C2D">
              <w:rPr>
                <w:sz w:val="18"/>
                <w:szCs w:val="18"/>
              </w:rPr>
              <w:t>DRL + MPC</w:t>
            </w:r>
          </w:p>
        </w:tc>
        <w:tc>
          <w:tcPr>
            <w:tcW w:w="1700" w:type="dxa"/>
            <w:shd w:val="clear" w:color="auto" w:fill="auto"/>
            <w:tcMar>
              <w:top w:w="80" w:type="dxa"/>
              <w:left w:w="120" w:type="dxa"/>
              <w:bottom w:w="80" w:type="dxa"/>
              <w:right w:w="120" w:type="dxa"/>
            </w:tcMar>
          </w:tcPr>
          <w:p w:rsidR="008A492F" w:rsidRPr="00AF4C2D" w:rsidRDefault="00AF4C2D">
            <w:r w:rsidRPr="00AF4C2D">
              <w:rPr>
                <w:sz w:val="18"/>
                <w:szCs w:val="18"/>
              </w:rPr>
              <w:t>BEV</w:t>
            </w:r>
          </w:p>
        </w:tc>
        <w:tc>
          <w:tcPr>
            <w:tcW w:w="2000" w:type="dxa"/>
            <w:shd w:val="clear" w:color="auto" w:fill="auto"/>
            <w:tcMar>
              <w:top w:w="80" w:type="dxa"/>
              <w:left w:w="120" w:type="dxa"/>
              <w:bottom w:w="80" w:type="dxa"/>
              <w:right w:w="120" w:type="dxa"/>
            </w:tcMar>
          </w:tcPr>
          <w:p w:rsidR="008A492F" w:rsidRPr="00AF4C2D" w:rsidRDefault="00AF4C2D">
            <w:r w:rsidRPr="00AF4C2D">
              <w:rPr>
                <w:sz w:val="18"/>
                <w:szCs w:val="18"/>
              </w:rPr>
              <w:t>Energy consumption</w:t>
            </w:r>
          </w:p>
        </w:tc>
        <w:tc>
          <w:tcPr>
            <w:tcW w:w="2148" w:type="dxa"/>
            <w:shd w:val="clear" w:color="auto" w:fill="auto"/>
            <w:tcMar>
              <w:top w:w="80" w:type="dxa"/>
              <w:left w:w="120" w:type="dxa"/>
              <w:bottom w:w="80" w:type="dxa"/>
              <w:right w:w="120" w:type="dxa"/>
            </w:tcMar>
          </w:tcPr>
          <w:p w:rsidR="008A492F" w:rsidRPr="00AF4C2D" w:rsidRDefault="00AF4C2D">
            <w:r w:rsidRPr="00AF4C2D">
              <w:rPr>
                <w:sz w:val="18"/>
                <w:szCs w:val="18"/>
              </w:rPr>
              <w:t>3.2% over MPC alone</w:t>
            </w:r>
          </w:p>
        </w:tc>
      </w:tr>
    </w:tbl>
    <w:p w:rsidR="00AF4C2D" w:rsidRPr="00AF4C2D" w:rsidRDefault="00AF4C2D" w:rsidP="00AF4C2D">
      <w:pPr>
        <w:spacing w:before="80" w:after="200"/>
        <w:jc w:val="center"/>
        <w:rPr>
          <w:i/>
          <w:iCs/>
          <w:sz w:val="18"/>
          <w:szCs w:val="18"/>
        </w:rPr>
      </w:pPr>
      <w:r w:rsidRPr="00AF4C2D">
        <w:rPr>
          <w:i/>
          <w:iCs/>
          <w:sz w:val="18"/>
          <w:szCs w:val="18"/>
        </w:rPr>
        <w:t>Table 1. Representative performance comparison of AI-based EMS approaches from reviewed literature.</w:t>
      </w:r>
    </w:p>
    <w:p w:rsidR="008A492F" w:rsidRPr="00AF4C2D" w:rsidRDefault="00AF4C2D" w:rsidP="00AF4C2D">
      <w:pPr>
        <w:spacing w:before="80" w:after="200"/>
      </w:pPr>
      <w:r w:rsidRPr="00AF4C2D">
        <w:rPr>
          <w:b/>
          <w:bCs/>
          <w:sz w:val="24"/>
          <w:szCs w:val="24"/>
        </w:rPr>
        <w:t>5.2 Battery State Estimation Accuracy</w:t>
      </w:r>
    </w:p>
    <w:p w:rsidR="00AF4C2D" w:rsidRPr="00AF4C2D" w:rsidRDefault="00AF4C2D" w:rsidP="00AF4C2D">
      <w:pPr>
        <w:spacing w:before="60" w:after="80" w:line="360" w:lineRule="auto"/>
        <w:jc w:val="both"/>
      </w:pPr>
      <w:r w:rsidRPr="00AF4C2D">
        <w:t xml:space="preserve">For battery SOC estimation, LSTM-based deep learning methods achieve RMSE values consistently below 1.5% across standard UDDS, US06, and DST cycles, outperforming extended </w:t>
      </w:r>
      <w:proofErr w:type="spellStart"/>
      <w:r w:rsidRPr="00AF4C2D">
        <w:t>Kalman</w:t>
      </w:r>
      <w:proofErr w:type="spellEnd"/>
      <w:r w:rsidRPr="00AF4C2D">
        <w:t xml:space="preserve"> filters (EKF) and sigma-point </w:t>
      </w:r>
      <w:proofErr w:type="spellStart"/>
      <w:r w:rsidRPr="00AF4C2D">
        <w:t>Kalman</w:t>
      </w:r>
      <w:proofErr w:type="spellEnd"/>
      <w:r w:rsidRPr="00AF4C2D">
        <w:t xml:space="preserve"> filters (SPKF) under measurement noise. CNN-</w:t>
      </w:r>
      <w:proofErr w:type="spellStart"/>
      <w:r w:rsidRPr="00AF4C2D">
        <w:t>BiLSTM</w:t>
      </w:r>
      <w:proofErr w:type="spellEnd"/>
      <w:r w:rsidRPr="00AF4C2D">
        <w:t xml:space="preserve"> hybrids have reported RMSE as low as 0.81% [12]. ML-based estimators also maintain accuracy under varying temperatures, a critical advantage over model-based methods that require thermal state observers [6]. Accurate SOC estimation is a necessary precondition for optimal EMS, as SOC error propagates directly into power-split suboptimality.</w:t>
      </w:r>
    </w:p>
    <w:p w:rsidR="008A492F" w:rsidRPr="00AF4C2D" w:rsidRDefault="00AF4C2D" w:rsidP="00AF4C2D">
      <w:pPr>
        <w:spacing w:before="60" w:after="80" w:line="360" w:lineRule="auto"/>
        <w:jc w:val="both"/>
      </w:pPr>
      <w:r w:rsidRPr="00AF4C2D">
        <w:rPr>
          <w:b/>
          <w:bCs/>
          <w:sz w:val="24"/>
          <w:szCs w:val="24"/>
        </w:rPr>
        <w:t>5.3 Computational Efficiency</w:t>
      </w:r>
    </w:p>
    <w:p w:rsidR="00AF4C2D" w:rsidRPr="00AF4C2D" w:rsidRDefault="00AF4C2D" w:rsidP="00AF4C2D">
      <w:pPr>
        <w:spacing w:before="60" w:after="80" w:line="360" w:lineRule="auto"/>
        <w:jc w:val="both"/>
      </w:pPr>
      <w:r w:rsidRPr="00AF4C2D">
        <w:lastRenderedPageBreak/>
        <w:t xml:space="preserve">A critical practical constraint for EMS deployment is computational efficiency. Rule-based and FLC strategies execute in microseconds on embedded controllers. DRL inference, once trained, typically requires fewer than 5 </w:t>
      </w:r>
      <w:proofErr w:type="spellStart"/>
      <w:r w:rsidRPr="00AF4C2D">
        <w:t>ms</w:t>
      </w:r>
      <w:proofErr w:type="spellEnd"/>
      <w:r w:rsidRPr="00AF4C2D">
        <w:t xml:space="preserve"> per decision step—well within the 100 </w:t>
      </w:r>
      <w:proofErr w:type="spellStart"/>
      <w:r w:rsidRPr="00AF4C2D">
        <w:t>ms</w:t>
      </w:r>
      <w:proofErr w:type="spellEnd"/>
      <w:r w:rsidRPr="00AF4C2D">
        <w:t xml:space="preserve"> control cycle of most EV drivetrains. However, the training phase for DRL requires millions of simulation steps, necessitating high-fidelity simulators and GPUs. Transfer learning substantially reduces training time when deploying to new vehicle platforms or drive cycles, and is identified as a key enabler for production EMS adoption [17].</w:t>
      </w:r>
    </w:p>
    <w:p w:rsidR="00AF4C2D" w:rsidRPr="00AF4C2D" w:rsidRDefault="00AF4C2D" w:rsidP="00AF4C2D">
      <w:pPr>
        <w:spacing w:before="60" w:after="80" w:line="360" w:lineRule="auto"/>
        <w:jc w:val="both"/>
        <w:rPr>
          <w:b/>
          <w:bCs/>
          <w:sz w:val="28"/>
          <w:szCs w:val="28"/>
        </w:rPr>
      </w:pPr>
      <w:r w:rsidRPr="00AF4C2D">
        <w:rPr>
          <w:b/>
          <w:bCs/>
          <w:sz w:val="28"/>
          <w:szCs w:val="28"/>
        </w:rPr>
        <w:t>6. Challenges and Future Research Directions</w:t>
      </w:r>
    </w:p>
    <w:p w:rsidR="008A492F" w:rsidRPr="00AF4C2D" w:rsidRDefault="00AF4C2D" w:rsidP="00AF4C2D">
      <w:pPr>
        <w:spacing w:before="60" w:after="80" w:line="360" w:lineRule="auto"/>
        <w:jc w:val="both"/>
      </w:pPr>
      <w:r w:rsidRPr="00AF4C2D">
        <w:rPr>
          <w:b/>
          <w:bCs/>
          <w:sz w:val="24"/>
          <w:szCs w:val="24"/>
        </w:rPr>
        <w:t>6.1 Generalization and Sim-to-Real Transfer</w:t>
      </w:r>
    </w:p>
    <w:p w:rsidR="00AF4C2D" w:rsidRPr="00AF4C2D" w:rsidRDefault="00AF4C2D" w:rsidP="00AF4C2D">
      <w:pPr>
        <w:spacing w:before="60" w:after="80" w:line="360" w:lineRule="auto"/>
        <w:jc w:val="both"/>
      </w:pPr>
      <w:r w:rsidRPr="00AF4C2D">
        <w:t xml:space="preserve">AI models trained on specific driving cycles or vehicle models may fail to generalize to unseen real-world scenarios. The sim-to-real gap—differences between simulator dynamics and physical vehicle </w:t>
      </w:r>
      <w:proofErr w:type="spellStart"/>
      <w:r w:rsidRPr="00AF4C2D">
        <w:t>behavior</w:t>
      </w:r>
      <w:proofErr w:type="spellEnd"/>
      <w:r w:rsidRPr="00AF4C2D">
        <w:t xml:space="preserve">—remains a significant deployment barrier. Domain randomization, robust adversarial training, and physics-informed neural networks are promising approaches to bridging this gap. Transfer learning across vehicle platforms, as reviewed by [17], has demonstrated that policy adaptation with as few as 1,000 fine-tuning episodes is feasible, </w:t>
      </w:r>
      <w:proofErr w:type="gramStart"/>
      <w:r w:rsidRPr="00AF4C2D">
        <w:t>suggesting</w:t>
      </w:r>
      <w:proofErr w:type="gramEnd"/>
      <w:r w:rsidRPr="00AF4C2D">
        <w:t xml:space="preserve"> a viable path to scalable EMS deployment.</w:t>
      </w:r>
    </w:p>
    <w:p w:rsidR="008A492F" w:rsidRPr="00AF4C2D" w:rsidRDefault="00AF4C2D" w:rsidP="00AF4C2D">
      <w:pPr>
        <w:spacing w:before="60" w:after="80" w:line="360" w:lineRule="auto"/>
        <w:jc w:val="both"/>
      </w:pPr>
      <w:r w:rsidRPr="00AF4C2D">
        <w:rPr>
          <w:b/>
          <w:bCs/>
          <w:sz w:val="24"/>
          <w:szCs w:val="24"/>
        </w:rPr>
        <w:t xml:space="preserve">6.2 </w:t>
      </w:r>
      <w:proofErr w:type="spellStart"/>
      <w:r w:rsidRPr="00AF4C2D">
        <w:rPr>
          <w:b/>
          <w:bCs/>
          <w:sz w:val="24"/>
          <w:szCs w:val="24"/>
        </w:rPr>
        <w:t>Explainability</w:t>
      </w:r>
      <w:proofErr w:type="spellEnd"/>
      <w:r w:rsidRPr="00AF4C2D">
        <w:rPr>
          <w:b/>
          <w:bCs/>
          <w:sz w:val="24"/>
          <w:szCs w:val="24"/>
        </w:rPr>
        <w:t xml:space="preserve"> and Safety</w:t>
      </w:r>
    </w:p>
    <w:p w:rsidR="00AF4C2D" w:rsidRPr="00AF4C2D" w:rsidRDefault="00AF4C2D" w:rsidP="00AF4C2D">
      <w:pPr>
        <w:spacing w:before="60" w:after="80" w:line="360" w:lineRule="auto"/>
        <w:jc w:val="both"/>
      </w:pPr>
      <w:r w:rsidRPr="00AF4C2D">
        <w:t xml:space="preserve">As AI-based EMS approaches move closer to production deployment, regulatory and safety requirements demand </w:t>
      </w:r>
      <w:proofErr w:type="spellStart"/>
      <w:r w:rsidRPr="00AF4C2D">
        <w:t>explainability</w:t>
      </w:r>
      <w:proofErr w:type="spellEnd"/>
      <w:r w:rsidRPr="00AF4C2D">
        <w:t>. Black-box DRL policies are difficult to audit and certify. Explainable AI (XAI) techniques such as SHAP (</w:t>
      </w:r>
      <w:proofErr w:type="spellStart"/>
      <w:r w:rsidRPr="00AF4C2D">
        <w:t>SHapley</w:t>
      </w:r>
      <w:proofErr w:type="spellEnd"/>
      <w:r w:rsidRPr="00AF4C2D">
        <w:t xml:space="preserve"> Additive </w:t>
      </w:r>
      <w:proofErr w:type="spellStart"/>
      <w:r w:rsidRPr="00AF4C2D">
        <w:t>exPlanations</w:t>
      </w:r>
      <w:proofErr w:type="spellEnd"/>
      <w:r w:rsidRPr="00AF4C2D">
        <w:t>) and LIME (Local Interpretable Model-agnostic Explanations) can be applied post-hoc to deep EMS controllers to identify the features most influential in control decisions. Fuzzy rule-based approximations of learned policies provide an alternative interpretable representation. The review in [5] noted that hybrid DRL-FLC architectures, where fuzzy logic constrains the action space of the RL agent, offer a promising balance between adaptability and explainability.</w:t>
      </w:r>
    </w:p>
    <w:p w:rsidR="008A492F" w:rsidRPr="00AF4C2D" w:rsidRDefault="00AF4C2D" w:rsidP="00AF4C2D">
      <w:pPr>
        <w:spacing w:before="60" w:after="80" w:line="360" w:lineRule="auto"/>
        <w:jc w:val="both"/>
      </w:pPr>
      <w:r w:rsidRPr="00AF4C2D">
        <w:rPr>
          <w:b/>
          <w:bCs/>
          <w:sz w:val="24"/>
          <w:szCs w:val="24"/>
        </w:rPr>
        <w:t>6.3 Multi-Objective and Battery-Longevity Optimization</w:t>
      </w:r>
    </w:p>
    <w:p w:rsidR="00AF4C2D" w:rsidRPr="00AF4C2D" w:rsidRDefault="00AF4C2D" w:rsidP="00AF4C2D">
      <w:pPr>
        <w:spacing w:before="60" w:after="80" w:line="360" w:lineRule="auto"/>
        <w:jc w:val="both"/>
      </w:pPr>
      <w:r w:rsidRPr="00AF4C2D">
        <w:t>Extending EMS objectives beyond instantaneous fuel economy to include battery degradation, passenger comfort, and emissions represents an active research frontier. Multi-objective DRL with Pareto-front exploration allows EMS designers to navigate trade-off surfaces rather than pre-committing to a fixed weighting. The longevity-conscious DRL framework of Tang et al. [16] represents an early step in this direction, and subsequent work should incorporate accurate degradation models tied to real electrochemical aging data.</w:t>
      </w:r>
    </w:p>
    <w:p w:rsidR="008A492F" w:rsidRPr="00AF4C2D" w:rsidRDefault="00AF4C2D" w:rsidP="00AF4C2D">
      <w:pPr>
        <w:spacing w:before="60" w:after="80" w:line="360" w:lineRule="auto"/>
        <w:jc w:val="both"/>
      </w:pPr>
      <w:r w:rsidRPr="00AF4C2D">
        <w:rPr>
          <w:b/>
          <w:bCs/>
          <w:sz w:val="24"/>
          <w:szCs w:val="24"/>
        </w:rPr>
        <w:t>6.4 Connected and Autonomous Vehicles</w:t>
      </w:r>
    </w:p>
    <w:p w:rsidR="00AF4C2D" w:rsidRPr="00AF4C2D" w:rsidRDefault="00AF4C2D" w:rsidP="00AF4C2D">
      <w:pPr>
        <w:spacing w:before="60" w:after="80" w:line="360" w:lineRule="auto"/>
        <w:jc w:val="both"/>
      </w:pPr>
      <w:r w:rsidRPr="00AF4C2D">
        <w:lastRenderedPageBreak/>
        <w:t>The integration of V2X communication expands the information horizon of the EMS from the vehicle itself to the traffic ecosystem. Predictive EMS exploiting real-time traffic signals, slope data, and preceding-vehicle speed trajectories have demonstrated 10–20% additional energy savings over reactive baselines [4]. Autonomous vehicles further remove driver uncertainty from the EMS problem, enabling tighter coupling between trajectory planning and energy management. Graph convolutional networks and attention-based sequence models are emerging as powerful tools for traffic-aware energy prediction.</w:t>
      </w:r>
    </w:p>
    <w:p w:rsidR="008A492F" w:rsidRPr="00AF4C2D" w:rsidRDefault="00AF4C2D" w:rsidP="00AF4C2D">
      <w:pPr>
        <w:spacing w:before="60" w:after="80" w:line="360" w:lineRule="auto"/>
        <w:jc w:val="both"/>
      </w:pPr>
      <w:r w:rsidRPr="00AF4C2D">
        <w:rPr>
          <w:b/>
          <w:bCs/>
          <w:sz w:val="24"/>
          <w:szCs w:val="24"/>
        </w:rPr>
        <w:t>6.5 Vehicle-to-Grid and Smart Charging</w:t>
      </w:r>
    </w:p>
    <w:p w:rsidR="00AF4C2D" w:rsidRPr="00AF4C2D" w:rsidRDefault="00AF4C2D" w:rsidP="00AF4C2D">
      <w:pPr>
        <w:spacing w:before="60" w:after="80" w:line="360" w:lineRule="auto"/>
        <w:jc w:val="both"/>
      </w:pPr>
      <w:r w:rsidRPr="00AF4C2D">
        <w:t>Bidirectional power exchange between EVs and the grid (V2G) introduces new EMS dimensions: charging scheduling, grid frequency regulation, and revenue optimization. MPC-DL hybrids have demonstrated strong performance in managing EV charging stations under renewable uncertainty [13]. Federated learning offers a privacy-preserving framework for aggregating driving data from a fleet of EVs to train a shared EMS policy without centralizing sensitive user data—an important consideration for scalable, cloud-based EMS.</w:t>
      </w:r>
    </w:p>
    <w:p w:rsidR="008A492F" w:rsidRPr="00AF4C2D" w:rsidRDefault="00AF4C2D" w:rsidP="00AF4C2D">
      <w:pPr>
        <w:spacing w:before="60" w:after="80" w:line="360" w:lineRule="auto"/>
        <w:jc w:val="both"/>
      </w:pPr>
      <w:r w:rsidRPr="00AF4C2D">
        <w:rPr>
          <w:b/>
          <w:bCs/>
          <w:sz w:val="24"/>
          <w:szCs w:val="24"/>
        </w:rPr>
        <w:t>6.6 Thermal Management Integration</w:t>
      </w:r>
    </w:p>
    <w:p w:rsidR="00AF4C2D" w:rsidRPr="00AF4C2D" w:rsidRDefault="00AF4C2D" w:rsidP="00AF4C2D">
      <w:pPr>
        <w:spacing w:before="60" w:after="80" w:line="360" w:lineRule="auto"/>
        <w:jc w:val="both"/>
      </w:pPr>
      <w:r w:rsidRPr="00AF4C2D">
        <w:t>Battery thermal management is increasingly recognized as an EMS sub-problem rather than an independent controller. High-temperature operation accelerates capacity fade, while low-temperature operation reduces available power and energy. AI-based EMS that jointly optimize energy flow and thermal states are beginning to emerge, with DRL frameworks that include cabin temperature and battery temperature as state variables showing promising results in cold-climate driving scenarios.</w:t>
      </w:r>
    </w:p>
    <w:p w:rsidR="008A492F" w:rsidRPr="00AF4C2D" w:rsidRDefault="00AF4C2D" w:rsidP="00AF4C2D">
      <w:pPr>
        <w:spacing w:before="60" w:after="80" w:line="360" w:lineRule="auto"/>
        <w:jc w:val="both"/>
      </w:pPr>
      <w:r w:rsidRPr="00AF4C2D">
        <w:rPr>
          <w:b/>
          <w:bCs/>
          <w:sz w:val="28"/>
          <w:szCs w:val="28"/>
        </w:rPr>
        <w:t>7. Conclusion</w:t>
      </w:r>
    </w:p>
    <w:p w:rsidR="008A492F" w:rsidRPr="00AF4C2D" w:rsidRDefault="00AF4C2D">
      <w:pPr>
        <w:spacing w:before="60" w:after="80" w:line="360" w:lineRule="auto"/>
        <w:jc w:val="both"/>
      </w:pPr>
      <w:r w:rsidRPr="00AF4C2D">
        <w:t>This paper has provided a comprehensive review of artificial intelligence-based energy management strategies for electric vehicles, drawing on over 40 Scopus-indexed publications spanning 2019 to 2025. The review traced the evolution from deterministic rule-based EMS to sophisticated AI-driven architectures, establishing a taxonomy of machine learning, deep learning, deep reinforcement learning, fuzzy logic, ANFIS, MPC-AI hybrids, and integrated approaches.</w:t>
      </w:r>
    </w:p>
    <w:p w:rsidR="008A492F" w:rsidRPr="00AF4C2D" w:rsidRDefault="00AF4C2D">
      <w:pPr>
        <w:spacing w:before="60" w:after="80" w:line="360" w:lineRule="auto"/>
        <w:jc w:val="both"/>
      </w:pPr>
      <w:r w:rsidRPr="00AF4C2D">
        <w:t>The key findings are as follows. First, DRL-based EMS consistently achieves 3–8% fuel economy improvements over rule-based baselines on standard driving cycles, with longevity-aware variants extending battery life by up to 8%. Second, LSTM and CNN-</w:t>
      </w:r>
      <w:proofErr w:type="spellStart"/>
      <w:r w:rsidRPr="00AF4C2D">
        <w:t>BiLSTM</w:t>
      </w:r>
      <w:proofErr w:type="spellEnd"/>
      <w:r w:rsidRPr="00AF4C2D">
        <w:t xml:space="preserve"> architectures for battery SOC estimation achieve RMSE below 1.5%, enabling more accurate and robust power-split decisions. Third, fuzzy logic and ANFIS controllers remain relevant for production systems due to their interpretability and computational efficiency, particularly when augmented with ANN-based predictors and traffic information. Fourth, hybrid AI approaches—combining DRL with transfer learning, MPC, or fuzzy logic—represent the current performance </w:t>
      </w:r>
      <w:r w:rsidRPr="00AF4C2D">
        <w:lastRenderedPageBreak/>
        <w:t>frontier. Fifth, the integration of connected vehicle technologies and V2G capabilities opens transformative opportunities for fleet-level, grid-aware EMS.</w:t>
      </w:r>
    </w:p>
    <w:p w:rsidR="008A492F" w:rsidRPr="00AF4C2D" w:rsidRDefault="00AF4C2D">
      <w:pPr>
        <w:spacing w:before="60" w:after="80" w:line="360" w:lineRule="auto"/>
        <w:jc w:val="both"/>
      </w:pPr>
      <w:r w:rsidRPr="00AF4C2D">
        <w:t xml:space="preserve">Persistent challenges include generalization to unseen driving scenarios, sim-to-real transfer, </w:t>
      </w:r>
      <w:proofErr w:type="spellStart"/>
      <w:r w:rsidRPr="00AF4C2D">
        <w:t>explainability</w:t>
      </w:r>
      <w:proofErr w:type="spellEnd"/>
      <w:r w:rsidRPr="00AF4C2D">
        <w:t xml:space="preserve"> for regulatory compliance, and real-time deployment on resource-constrained embedded platforms. Future research should prioritize federated learning architectures for fleet-scale EMS, multi-objective DRL with integrated battery degradation models, and XAI methods that make learned EMS policies auditable and certifiable for production deployment.</w:t>
      </w:r>
    </w:p>
    <w:p w:rsidR="00AF4C2D" w:rsidRPr="00AF4C2D" w:rsidRDefault="00AF4C2D" w:rsidP="00AF4C2D">
      <w:pPr>
        <w:spacing w:before="60" w:after="80" w:line="360" w:lineRule="auto"/>
        <w:jc w:val="both"/>
      </w:pPr>
      <w:r w:rsidRPr="00AF4C2D">
        <w:t>As EV adoption accelerates globally, the development of robust, efficient, and intelligent EMS will remain a decisive factor in realizing the full environmental and economic potential of electrified transportation.</w:t>
      </w:r>
    </w:p>
    <w:p w:rsidR="008A492F" w:rsidRPr="00AF4C2D" w:rsidRDefault="00AF4C2D" w:rsidP="00AF4C2D">
      <w:pPr>
        <w:spacing w:before="60" w:after="80" w:line="360" w:lineRule="auto"/>
        <w:jc w:val="both"/>
      </w:pPr>
      <w:r w:rsidRPr="00AF4C2D">
        <w:rPr>
          <w:b/>
          <w:bCs/>
          <w:sz w:val="28"/>
          <w:szCs w:val="28"/>
        </w:rPr>
        <w:t>References</w:t>
      </w:r>
    </w:p>
    <w:p w:rsidR="008A492F" w:rsidRPr="00AF4C2D" w:rsidRDefault="00AF4C2D">
      <w:pPr>
        <w:spacing w:before="60" w:after="80" w:line="360" w:lineRule="auto"/>
        <w:jc w:val="both"/>
      </w:pPr>
      <w:r w:rsidRPr="00AF4C2D">
        <w:rPr>
          <w:b/>
          <w:bCs/>
          <w:sz w:val="20"/>
          <w:szCs w:val="20"/>
        </w:rPr>
        <w:t>[1</w:t>
      </w:r>
      <w:proofErr w:type="gramStart"/>
      <w:r w:rsidRPr="00AF4C2D">
        <w:rPr>
          <w:b/>
          <w:bCs/>
          <w:sz w:val="20"/>
          <w:szCs w:val="20"/>
        </w:rPr>
        <w:t xml:space="preserve">]  </w:t>
      </w:r>
      <w:proofErr w:type="spellStart"/>
      <w:r w:rsidRPr="00AF4C2D">
        <w:rPr>
          <w:sz w:val="20"/>
          <w:szCs w:val="20"/>
        </w:rPr>
        <w:t>Nhede</w:t>
      </w:r>
      <w:proofErr w:type="spellEnd"/>
      <w:proofErr w:type="gramEnd"/>
      <w:r w:rsidRPr="00AF4C2D">
        <w:rPr>
          <w:sz w:val="20"/>
          <w:szCs w:val="20"/>
        </w:rPr>
        <w:t>, N. (2023). Transportation and CO</w:t>
      </w:r>
      <w:r w:rsidRPr="00AF4C2D">
        <w:rPr>
          <w:sz w:val="16"/>
          <w:szCs w:val="16"/>
          <w:vertAlign w:val="subscript"/>
        </w:rPr>
        <w:t>2</w:t>
      </w:r>
      <w:r w:rsidRPr="00AF4C2D">
        <w:rPr>
          <w:sz w:val="20"/>
          <w:szCs w:val="20"/>
        </w:rPr>
        <w:t xml:space="preserve"> emissions. In: </w:t>
      </w:r>
      <w:r w:rsidRPr="00AF4C2D">
        <w:rPr>
          <w:i/>
          <w:iCs/>
        </w:rPr>
        <w:t>World Electric Vehicle Journal</w:t>
      </w:r>
      <w:r w:rsidRPr="00AF4C2D">
        <w:rPr>
          <w:sz w:val="20"/>
          <w:szCs w:val="20"/>
        </w:rPr>
        <w:t>, 14(1), 11. DOI: 10.3390/wevj14010011</w:t>
      </w:r>
    </w:p>
    <w:p w:rsidR="008A492F" w:rsidRPr="00AF4C2D" w:rsidRDefault="00AF4C2D">
      <w:pPr>
        <w:spacing w:before="60" w:after="80" w:line="360" w:lineRule="auto"/>
        <w:jc w:val="both"/>
      </w:pPr>
      <w:r w:rsidRPr="00AF4C2D">
        <w:rPr>
          <w:b/>
          <w:bCs/>
          <w:sz w:val="20"/>
          <w:szCs w:val="20"/>
        </w:rPr>
        <w:t>[2</w:t>
      </w:r>
      <w:proofErr w:type="gramStart"/>
      <w:r w:rsidRPr="00AF4C2D">
        <w:rPr>
          <w:b/>
          <w:bCs/>
          <w:sz w:val="20"/>
          <w:szCs w:val="20"/>
        </w:rPr>
        <w:t xml:space="preserve">]  </w:t>
      </w:r>
      <w:r w:rsidRPr="00AF4C2D">
        <w:rPr>
          <w:sz w:val="20"/>
          <w:szCs w:val="20"/>
        </w:rPr>
        <w:t>Biswas</w:t>
      </w:r>
      <w:proofErr w:type="gramEnd"/>
      <w:r w:rsidRPr="00AF4C2D">
        <w:rPr>
          <w:sz w:val="20"/>
          <w:szCs w:val="20"/>
        </w:rPr>
        <w:t xml:space="preserve">, A., &amp; </w:t>
      </w:r>
      <w:proofErr w:type="spellStart"/>
      <w:r w:rsidRPr="00AF4C2D">
        <w:rPr>
          <w:sz w:val="20"/>
          <w:szCs w:val="20"/>
        </w:rPr>
        <w:t>Emadi</w:t>
      </w:r>
      <w:proofErr w:type="spellEnd"/>
      <w:r w:rsidRPr="00AF4C2D">
        <w:rPr>
          <w:sz w:val="20"/>
          <w:szCs w:val="20"/>
        </w:rPr>
        <w:t xml:space="preserve">, A. (2019). Energy management systems for electrified powertrains: State-of-the-art review and future trends. </w:t>
      </w:r>
      <w:r w:rsidRPr="00AF4C2D">
        <w:rPr>
          <w:i/>
          <w:iCs/>
        </w:rPr>
        <w:t>IEEE Transactions on Vehicular Technology</w:t>
      </w:r>
      <w:r w:rsidRPr="00AF4C2D">
        <w:rPr>
          <w:sz w:val="20"/>
          <w:szCs w:val="20"/>
        </w:rPr>
        <w:t>, 68(7), 6453–6467. DOI: 10.1109/TVT.2019.2914457</w:t>
      </w:r>
    </w:p>
    <w:p w:rsidR="008A492F" w:rsidRPr="00AF4C2D" w:rsidRDefault="00AF4C2D">
      <w:pPr>
        <w:spacing w:before="60" w:after="80" w:line="360" w:lineRule="auto"/>
        <w:jc w:val="both"/>
      </w:pPr>
      <w:r w:rsidRPr="00AF4C2D">
        <w:rPr>
          <w:b/>
          <w:bCs/>
          <w:sz w:val="20"/>
          <w:szCs w:val="20"/>
        </w:rPr>
        <w:t>[3</w:t>
      </w:r>
      <w:proofErr w:type="gramStart"/>
      <w:r w:rsidRPr="00AF4C2D">
        <w:rPr>
          <w:b/>
          <w:bCs/>
          <w:sz w:val="20"/>
          <w:szCs w:val="20"/>
        </w:rPr>
        <w:t xml:space="preserve">]  </w:t>
      </w:r>
      <w:r w:rsidRPr="00AF4C2D">
        <w:rPr>
          <w:sz w:val="20"/>
          <w:szCs w:val="20"/>
        </w:rPr>
        <w:t>Liu</w:t>
      </w:r>
      <w:proofErr w:type="gramEnd"/>
      <w:r w:rsidRPr="00AF4C2D">
        <w:rPr>
          <w:sz w:val="20"/>
          <w:szCs w:val="20"/>
        </w:rPr>
        <w:t xml:space="preserve">, T., Tan, W., Tang, X., Zhang, J., Xing, Y., &amp; Cao, D. (2021). Driving conditions-driven energy management strategies for hybrid electric vehicles: A review. </w:t>
      </w:r>
      <w:r w:rsidRPr="00AF4C2D">
        <w:rPr>
          <w:i/>
          <w:iCs/>
        </w:rPr>
        <w:t>Renewable and Sustainable Energy Reviews</w:t>
      </w:r>
      <w:r w:rsidRPr="00AF4C2D">
        <w:rPr>
          <w:sz w:val="20"/>
          <w:szCs w:val="20"/>
        </w:rPr>
        <w:t>, 151, 111521. DOI: 10.1016/j.rser.2021.111521</w:t>
      </w:r>
    </w:p>
    <w:p w:rsidR="008A492F" w:rsidRPr="00AF4C2D" w:rsidRDefault="00AF4C2D">
      <w:pPr>
        <w:spacing w:before="60" w:after="80" w:line="360" w:lineRule="auto"/>
        <w:jc w:val="both"/>
      </w:pPr>
      <w:r w:rsidRPr="00AF4C2D">
        <w:rPr>
          <w:b/>
          <w:bCs/>
          <w:sz w:val="20"/>
          <w:szCs w:val="20"/>
        </w:rPr>
        <w:t>[4</w:t>
      </w:r>
      <w:proofErr w:type="gramStart"/>
      <w:r w:rsidRPr="00AF4C2D">
        <w:rPr>
          <w:b/>
          <w:bCs/>
          <w:sz w:val="20"/>
          <w:szCs w:val="20"/>
        </w:rPr>
        <w:t xml:space="preserve">]  </w:t>
      </w:r>
      <w:r w:rsidRPr="00AF4C2D">
        <w:rPr>
          <w:sz w:val="20"/>
          <w:szCs w:val="20"/>
        </w:rPr>
        <w:t>Dong</w:t>
      </w:r>
      <w:proofErr w:type="gramEnd"/>
      <w:r w:rsidRPr="00AF4C2D">
        <w:rPr>
          <w:sz w:val="20"/>
          <w:szCs w:val="20"/>
        </w:rPr>
        <w:t xml:space="preserve">, P., Zhao, J., Liu, X., Wu, J., Xu, X., Liu, Y., Wang, S., &amp; </w:t>
      </w:r>
      <w:proofErr w:type="spellStart"/>
      <w:r w:rsidRPr="00AF4C2D">
        <w:rPr>
          <w:sz w:val="20"/>
          <w:szCs w:val="20"/>
        </w:rPr>
        <w:t>Guo</w:t>
      </w:r>
      <w:proofErr w:type="spellEnd"/>
      <w:r w:rsidRPr="00AF4C2D">
        <w:rPr>
          <w:sz w:val="20"/>
          <w:szCs w:val="20"/>
        </w:rPr>
        <w:t xml:space="preserve">, W. (2022). Practical application of energy management strategy for hybrid electric vehicles based on intelligent and connected technologies: Development stages, challenges, and future trends. </w:t>
      </w:r>
      <w:r w:rsidRPr="00AF4C2D">
        <w:rPr>
          <w:i/>
          <w:iCs/>
        </w:rPr>
        <w:t>Renewable and Sustainable Energy Reviews</w:t>
      </w:r>
      <w:r w:rsidRPr="00AF4C2D">
        <w:rPr>
          <w:sz w:val="20"/>
          <w:szCs w:val="20"/>
        </w:rPr>
        <w:t>, 170, 112239. DOI: 10.1016/j.rser.2022.112239</w:t>
      </w:r>
    </w:p>
    <w:p w:rsidR="008A492F" w:rsidRPr="00AF4C2D" w:rsidRDefault="00AF4C2D">
      <w:pPr>
        <w:spacing w:before="60" w:after="80" w:line="360" w:lineRule="auto"/>
        <w:jc w:val="both"/>
      </w:pPr>
      <w:r w:rsidRPr="00AF4C2D">
        <w:rPr>
          <w:b/>
          <w:bCs/>
          <w:sz w:val="20"/>
          <w:szCs w:val="20"/>
        </w:rPr>
        <w:t>[5</w:t>
      </w:r>
      <w:proofErr w:type="gramStart"/>
      <w:r w:rsidRPr="00AF4C2D">
        <w:rPr>
          <w:b/>
          <w:bCs/>
          <w:sz w:val="20"/>
          <w:szCs w:val="20"/>
        </w:rPr>
        <w:t xml:space="preserve">]  </w:t>
      </w:r>
      <w:proofErr w:type="spellStart"/>
      <w:r w:rsidRPr="00AF4C2D">
        <w:rPr>
          <w:sz w:val="20"/>
          <w:szCs w:val="20"/>
        </w:rPr>
        <w:t>Rakhtala</w:t>
      </w:r>
      <w:proofErr w:type="spellEnd"/>
      <w:proofErr w:type="gramEnd"/>
      <w:r w:rsidRPr="00AF4C2D">
        <w:rPr>
          <w:sz w:val="20"/>
          <w:szCs w:val="20"/>
        </w:rPr>
        <w:t xml:space="preserve"> </w:t>
      </w:r>
      <w:proofErr w:type="spellStart"/>
      <w:r w:rsidRPr="00AF4C2D">
        <w:rPr>
          <w:sz w:val="20"/>
          <w:szCs w:val="20"/>
        </w:rPr>
        <w:t>Rostami</w:t>
      </w:r>
      <w:proofErr w:type="spellEnd"/>
      <w:r w:rsidRPr="00AF4C2D">
        <w:rPr>
          <w:sz w:val="20"/>
          <w:szCs w:val="20"/>
        </w:rPr>
        <w:t>, S.M., Al-</w:t>
      </w:r>
      <w:proofErr w:type="spellStart"/>
      <w:r w:rsidRPr="00AF4C2D">
        <w:rPr>
          <w:sz w:val="20"/>
          <w:szCs w:val="20"/>
        </w:rPr>
        <w:t>Shibaany</w:t>
      </w:r>
      <w:proofErr w:type="spellEnd"/>
      <w:r w:rsidRPr="00AF4C2D">
        <w:rPr>
          <w:sz w:val="20"/>
          <w:szCs w:val="20"/>
        </w:rPr>
        <w:t xml:space="preserve">, Z., Kay, P., &amp; </w:t>
      </w:r>
      <w:proofErr w:type="spellStart"/>
      <w:r w:rsidRPr="00AF4C2D">
        <w:rPr>
          <w:sz w:val="20"/>
          <w:szCs w:val="20"/>
        </w:rPr>
        <w:t>Karimi</w:t>
      </w:r>
      <w:proofErr w:type="spellEnd"/>
      <w:r w:rsidRPr="00AF4C2D">
        <w:rPr>
          <w:sz w:val="20"/>
          <w:szCs w:val="20"/>
        </w:rPr>
        <w:t xml:space="preserve">, H.R. (2024). Deep reinforcement learning and fuzzy logic controller </w:t>
      </w:r>
      <w:proofErr w:type="spellStart"/>
      <w:r w:rsidRPr="00AF4C2D">
        <w:rPr>
          <w:sz w:val="20"/>
          <w:szCs w:val="20"/>
        </w:rPr>
        <w:t>codesign</w:t>
      </w:r>
      <w:proofErr w:type="spellEnd"/>
      <w:r w:rsidRPr="00AF4C2D">
        <w:rPr>
          <w:sz w:val="20"/>
          <w:szCs w:val="20"/>
        </w:rPr>
        <w:t xml:space="preserve"> for energy management of hydrogen fuel cell powered electric vehicles. </w:t>
      </w:r>
      <w:r w:rsidRPr="00AF4C2D">
        <w:rPr>
          <w:i/>
          <w:iCs/>
        </w:rPr>
        <w:t>Scientific Reports</w:t>
      </w:r>
      <w:r w:rsidRPr="00AF4C2D">
        <w:rPr>
          <w:sz w:val="20"/>
          <w:szCs w:val="20"/>
        </w:rPr>
        <w:t>, 14, 30744. DOI: 10.1038/s41598-024-81769-1</w:t>
      </w:r>
    </w:p>
    <w:p w:rsidR="008A492F" w:rsidRPr="00AF4C2D" w:rsidRDefault="00AF4C2D">
      <w:pPr>
        <w:spacing w:before="60" w:after="80" w:line="360" w:lineRule="auto"/>
        <w:jc w:val="both"/>
      </w:pPr>
      <w:r w:rsidRPr="00AF4C2D">
        <w:rPr>
          <w:b/>
          <w:bCs/>
          <w:sz w:val="20"/>
          <w:szCs w:val="20"/>
        </w:rPr>
        <w:t>[6</w:t>
      </w:r>
      <w:proofErr w:type="gramStart"/>
      <w:r w:rsidRPr="00AF4C2D">
        <w:rPr>
          <w:b/>
          <w:bCs/>
          <w:sz w:val="20"/>
          <w:szCs w:val="20"/>
        </w:rPr>
        <w:t xml:space="preserve">]  </w:t>
      </w:r>
      <w:r w:rsidRPr="00AF4C2D">
        <w:rPr>
          <w:sz w:val="20"/>
          <w:szCs w:val="20"/>
        </w:rPr>
        <w:t>Vidal</w:t>
      </w:r>
      <w:proofErr w:type="gramEnd"/>
      <w:r w:rsidRPr="00AF4C2D">
        <w:rPr>
          <w:sz w:val="20"/>
          <w:szCs w:val="20"/>
        </w:rPr>
        <w:t xml:space="preserve">, C., </w:t>
      </w:r>
      <w:proofErr w:type="spellStart"/>
      <w:r w:rsidRPr="00AF4C2D">
        <w:rPr>
          <w:sz w:val="20"/>
          <w:szCs w:val="20"/>
        </w:rPr>
        <w:t>Malysz</w:t>
      </w:r>
      <w:proofErr w:type="spellEnd"/>
      <w:r w:rsidRPr="00AF4C2D">
        <w:rPr>
          <w:sz w:val="20"/>
          <w:szCs w:val="20"/>
        </w:rPr>
        <w:t xml:space="preserve">, P., </w:t>
      </w:r>
      <w:proofErr w:type="spellStart"/>
      <w:r w:rsidRPr="00AF4C2D">
        <w:rPr>
          <w:sz w:val="20"/>
          <w:szCs w:val="20"/>
        </w:rPr>
        <w:t>Kollmeyer</w:t>
      </w:r>
      <w:proofErr w:type="spellEnd"/>
      <w:r w:rsidRPr="00AF4C2D">
        <w:rPr>
          <w:sz w:val="20"/>
          <w:szCs w:val="20"/>
        </w:rPr>
        <w:t xml:space="preserve">, P., &amp; </w:t>
      </w:r>
      <w:proofErr w:type="spellStart"/>
      <w:r w:rsidRPr="00AF4C2D">
        <w:rPr>
          <w:sz w:val="20"/>
          <w:szCs w:val="20"/>
        </w:rPr>
        <w:t>Emadi</w:t>
      </w:r>
      <w:proofErr w:type="spellEnd"/>
      <w:r w:rsidRPr="00AF4C2D">
        <w:rPr>
          <w:sz w:val="20"/>
          <w:szCs w:val="20"/>
        </w:rPr>
        <w:t xml:space="preserve">, A. (2020). Machine learning applied to electrified vehicle battery state of charge and state of health estimation: State-of-the-art. </w:t>
      </w:r>
      <w:r w:rsidRPr="00AF4C2D">
        <w:rPr>
          <w:i/>
          <w:iCs/>
        </w:rPr>
        <w:t>IEEE Access</w:t>
      </w:r>
      <w:r w:rsidRPr="00AF4C2D">
        <w:rPr>
          <w:sz w:val="20"/>
          <w:szCs w:val="20"/>
        </w:rPr>
        <w:t>, 8, 52796–52814. DOI: 10.1109/ACCESS.2020.2980961</w:t>
      </w:r>
    </w:p>
    <w:p w:rsidR="008A492F" w:rsidRPr="00AF4C2D" w:rsidRDefault="00AF4C2D">
      <w:pPr>
        <w:spacing w:before="60" w:after="80" w:line="360" w:lineRule="auto"/>
        <w:jc w:val="both"/>
      </w:pPr>
      <w:r w:rsidRPr="00AF4C2D">
        <w:rPr>
          <w:b/>
          <w:bCs/>
          <w:sz w:val="20"/>
          <w:szCs w:val="20"/>
        </w:rPr>
        <w:t>[7</w:t>
      </w:r>
      <w:proofErr w:type="gramStart"/>
      <w:r w:rsidRPr="00AF4C2D">
        <w:rPr>
          <w:b/>
          <w:bCs/>
          <w:sz w:val="20"/>
          <w:szCs w:val="20"/>
        </w:rPr>
        <w:t xml:space="preserve">]  </w:t>
      </w:r>
      <w:proofErr w:type="spellStart"/>
      <w:r w:rsidRPr="00AF4C2D">
        <w:rPr>
          <w:sz w:val="20"/>
          <w:szCs w:val="20"/>
        </w:rPr>
        <w:t>Salmasi</w:t>
      </w:r>
      <w:proofErr w:type="spellEnd"/>
      <w:proofErr w:type="gramEnd"/>
      <w:r w:rsidRPr="00AF4C2D">
        <w:rPr>
          <w:sz w:val="20"/>
          <w:szCs w:val="20"/>
        </w:rPr>
        <w:t xml:space="preserve">, F.R. (2007). Control strategies for hybrid electric vehicles: Evolution, classification, comparison, and future trends. </w:t>
      </w:r>
      <w:r w:rsidRPr="00AF4C2D">
        <w:rPr>
          <w:i/>
          <w:iCs/>
        </w:rPr>
        <w:t>IEEE Transactions on Vehicular Technology</w:t>
      </w:r>
      <w:r w:rsidRPr="00AF4C2D">
        <w:rPr>
          <w:sz w:val="20"/>
          <w:szCs w:val="20"/>
        </w:rPr>
        <w:t>, 56(5), 2393–2404. DOI: 10.1109/TVT.2007.899933</w:t>
      </w:r>
    </w:p>
    <w:p w:rsidR="008A492F" w:rsidRPr="00AF4C2D" w:rsidRDefault="00AF4C2D">
      <w:pPr>
        <w:spacing w:before="60" w:after="80" w:line="360" w:lineRule="auto"/>
        <w:jc w:val="both"/>
      </w:pPr>
      <w:r w:rsidRPr="00AF4C2D">
        <w:rPr>
          <w:b/>
          <w:bCs/>
          <w:sz w:val="20"/>
          <w:szCs w:val="20"/>
        </w:rPr>
        <w:t>[8</w:t>
      </w:r>
      <w:proofErr w:type="gramStart"/>
      <w:r w:rsidRPr="00AF4C2D">
        <w:rPr>
          <w:b/>
          <w:bCs/>
          <w:sz w:val="20"/>
          <w:szCs w:val="20"/>
        </w:rPr>
        <w:t xml:space="preserve">]  </w:t>
      </w:r>
      <w:r w:rsidRPr="00AF4C2D">
        <w:rPr>
          <w:sz w:val="20"/>
          <w:szCs w:val="20"/>
        </w:rPr>
        <w:t>Shi</w:t>
      </w:r>
      <w:proofErr w:type="gramEnd"/>
      <w:r w:rsidRPr="00AF4C2D">
        <w:rPr>
          <w:sz w:val="20"/>
          <w:szCs w:val="20"/>
        </w:rPr>
        <w:t xml:space="preserve">, D., Liu, S., </w:t>
      </w:r>
      <w:proofErr w:type="spellStart"/>
      <w:r w:rsidRPr="00AF4C2D">
        <w:rPr>
          <w:sz w:val="20"/>
          <w:szCs w:val="20"/>
        </w:rPr>
        <w:t>Cai</w:t>
      </w:r>
      <w:proofErr w:type="spellEnd"/>
      <w:r w:rsidRPr="00AF4C2D">
        <w:rPr>
          <w:sz w:val="20"/>
          <w:szCs w:val="20"/>
        </w:rPr>
        <w:t xml:space="preserve">, Y., Wang, S., Li, H., &amp; Chen, L. (2021). </w:t>
      </w:r>
      <w:proofErr w:type="spellStart"/>
      <w:r w:rsidRPr="00AF4C2D">
        <w:rPr>
          <w:sz w:val="20"/>
          <w:szCs w:val="20"/>
        </w:rPr>
        <w:t>Pontryagin's</w:t>
      </w:r>
      <w:proofErr w:type="spellEnd"/>
      <w:r w:rsidRPr="00AF4C2D">
        <w:rPr>
          <w:sz w:val="20"/>
          <w:szCs w:val="20"/>
        </w:rPr>
        <w:t xml:space="preserve"> minimum principle based fuzzy adaptive energy management for hybrid electric vehicle using real-time traffic information. </w:t>
      </w:r>
      <w:r w:rsidRPr="00AF4C2D">
        <w:rPr>
          <w:i/>
          <w:iCs/>
        </w:rPr>
        <w:t>Applied Energy</w:t>
      </w:r>
      <w:r w:rsidRPr="00AF4C2D">
        <w:rPr>
          <w:sz w:val="20"/>
          <w:szCs w:val="20"/>
        </w:rPr>
        <w:t>, 286, 116169. DOI: 10.1016/j.apenergy.2020.116169</w:t>
      </w:r>
    </w:p>
    <w:p w:rsidR="008A492F" w:rsidRPr="00AF4C2D" w:rsidRDefault="00AF4C2D">
      <w:pPr>
        <w:spacing w:before="60" w:after="80" w:line="360" w:lineRule="auto"/>
        <w:jc w:val="both"/>
      </w:pPr>
      <w:r w:rsidRPr="00AF4C2D">
        <w:rPr>
          <w:b/>
          <w:bCs/>
          <w:sz w:val="20"/>
          <w:szCs w:val="20"/>
        </w:rPr>
        <w:lastRenderedPageBreak/>
        <w:t>[9</w:t>
      </w:r>
      <w:proofErr w:type="gramStart"/>
      <w:r w:rsidRPr="00AF4C2D">
        <w:rPr>
          <w:b/>
          <w:bCs/>
          <w:sz w:val="20"/>
          <w:szCs w:val="20"/>
        </w:rPr>
        <w:t xml:space="preserve">]  </w:t>
      </w:r>
      <w:r w:rsidRPr="00AF4C2D">
        <w:rPr>
          <w:sz w:val="20"/>
          <w:szCs w:val="20"/>
        </w:rPr>
        <w:t>Lin</w:t>
      </w:r>
      <w:proofErr w:type="gramEnd"/>
      <w:r w:rsidRPr="00AF4C2D">
        <w:rPr>
          <w:sz w:val="20"/>
          <w:szCs w:val="20"/>
        </w:rPr>
        <w:t xml:space="preserve">, X., &amp; </w:t>
      </w:r>
      <w:proofErr w:type="spellStart"/>
      <w:r w:rsidRPr="00AF4C2D">
        <w:rPr>
          <w:sz w:val="20"/>
          <w:szCs w:val="20"/>
        </w:rPr>
        <w:t>Flohr</w:t>
      </w:r>
      <w:proofErr w:type="spellEnd"/>
      <w:r w:rsidRPr="00AF4C2D">
        <w:rPr>
          <w:sz w:val="20"/>
          <w:szCs w:val="20"/>
        </w:rPr>
        <w:t xml:space="preserve">, M. (2021). Neural network energy management for electrified vehicles: A review. </w:t>
      </w:r>
      <w:r w:rsidRPr="00AF4C2D">
        <w:rPr>
          <w:i/>
          <w:iCs/>
        </w:rPr>
        <w:t>IEEE Transactions on Transportation Electrification</w:t>
      </w:r>
      <w:r w:rsidRPr="00AF4C2D">
        <w:rPr>
          <w:sz w:val="20"/>
          <w:szCs w:val="20"/>
        </w:rPr>
        <w:t>, 7(3), 1382–1397. DOI: 10.1109/TTE.2021.3057680</w:t>
      </w:r>
    </w:p>
    <w:p w:rsidR="008A492F" w:rsidRPr="00AF4C2D" w:rsidRDefault="00AF4C2D">
      <w:pPr>
        <w:spacing w:before="60" w:after="80" w:line="360" w:lineRule="auto"/>
        <w:jc w:val="both"/>
      </w:pPr>
      <w:r w:rsidRPr="00AF4C2D">
        <w:rPr>
          <w:b/>
          <w:bCs/>
          <w:sz w:val="20"/>
          <w:szCs w:val="20"/>
        </w:rPr>
        <w:t xml:space="preserve">[10] </w:t>
      </w:r>
      <w:proofErr w:type="spellStart"/>
      <w:r w:rsidRPr="00AF4C2D">
        <w:rPr>
          <w:sz w:val="20"/>
          <w:szCs w:val="20"/>
        </w:rPr>
        <w:t>Ullah</w:t>
      </w:r>
      <w:proofErr w:type="spellEnd"/>
      <w:r w:rsidRPr="00AF4C2D">
        <w:rPr>
          <w:sz w:val="20"/>
          <w:szCs w:val="20"/>
        </w:rPr>
        <w:t xml:space="preserve">, I., Liu, K., Yamamoto, T., </w:t>
      </w:r>
      <w:proofErr w:type="spellStart"/>
      <w:r w:rsidRPr="00AF4C2D">
        <w:rPr>
          <w:sz w:val="20"/>
          <w:szCs w:val="20"/>
        </w:rPr>
        <w:t>Mamlook</w:t>
      </w:r>
      <w:proofErr w:type="spellEnd"/>
      <w:r w:rsidRPr="00AF4C2D">
        <w:rPr>
          <w:sz w:val="20"/>
          <w:szCs w:val="20"/>
        </w:rPr>
        <w:t xml:space="preserve">, R.E.A., &amp; Jamal, A. (2021). A comparative performance of machine learning algorithm to predict electric vehicles energy consumption: A path towards sustainability. </w:t>
      </w:r>
      <w:r w:rsidRPr="00AF4C2D">
        <w:rPr>
          <w:i/>
          <w:iCs/>
        </w:rPr>
        <w:t>Energy &amp; Environment</w:t>
      </w:r>
      <w:r w:rsidRPr="00AF4C2D">
        <w:rPr>
          <w:sz w:val="20"/>
          <w:szCs w:val="20"/>
        </w:rPr>
        <w:t>, 33(8), 1583–1612. DOI: 10.1177/0958305X211044998</w:t>
      </w:r>
    </w:p>
    <w:p w:rsidR="008A492F" w:rsidRPr="00AF4C2D" w:rsidRDefault="00AF4C2D">
      <w:pPr>
        <w:spacing w:before="60" w:after="80" w:line="360" w:lineRule="auto"/>
        <w:jc w:val="both"/>
      </w:pPr>
      <w:r w:rsidRPr="00AF4C2D">
        <w:rPr>
          <w:b/>
          <w:bCs/>
          <w:sz w:val="20"/>
          <w:szCs w:val="20"/>
        </w:rPr>
        <w:t xml:space="preserve">[11] </w:t>
      </w:r>
      <w:r w:rsidRPr="00AF4C2D">
        <w:rPr>
          <w:sz w:val="20"/>
          <w:szCs w:val="20"/>
        </w:rPr>
        <w:t xml:space="preserve">Huang, R., He, H., Zhao, X., Wang, Y., &amp; Li, M. (2022). Battery health-aware and naturalistic data-driven energy management for hybrid electric bus based on TD3 deep reinforcement learning algorithm. </w:t>
      </w:r>
      <w:r w:rsidRPr="00AF4C2D">
        <w:rPr>
          <w:i/>
          <w:iCs/>
        </w:rPr>
        <w:t>Applied Energy</w:t>
      </w:r>
      <w:r w:rsidRPr="00AF4C2D">
        <w:rPr>
          <w:sz w:val="20"/>
          <w:szCs w:val="20"/>
        </w:rPr>
        <w:t>, 321, 119353. DOI: 10.1016/j.apenergy.2022.119353</w:t>
      </w:r>
    </w:p>
    <w:p w:rsidR="008A492F" w:rsidRPr="00AF4C2D" w:rsidRDefault="00AF4C2D">
      <w:pPr>
        <w:spacing w:before="60" w:after="80" w:line="360" w:lineRule="auto"/>
        <w:jc w:val="both"/>
      </w:pPr>
      <w:r w:rsidRPr="00AF4C2D">
        <w:rPr>
          <w:b/>
          <w:bCs/>
          <w:sz w:val="20"/>
          <w:szCs w:val="20"/>
        </w:rPr>
        <w:t xml:space="preserve">[12] </w:t>
      </w:r>
      <w:r w:rsidRPr="00AF4C2D">
        <w:rPr>
          <w:sz w:val="20"/>
          <w:szCs w:val="20"/>
        </w:rPr>
        <w:t xml:space="preserve">Khan, M.K., </w:t>
      </w:r>
      <w:proofErr w:type="spellStart"/>
      <w:r w:rsidRPr="00AF4C2D">
        <w:rPr>
          <w:sz w:val="20"/>
          <w:szCs w:val="20"/>
        </w:rPr>
        <w:t>Abou</w:t>
      </w:r>
      <w:proofErr w:type="spellEnd"/>
      <w:r w:rsidRPr="00AF4C2D">
        <w:rPr>
          <w:sz w:val="20"/>
          <w:szCs w:val="20"/>
        </w:rPr>
        <w:t xml:space="preserve"> </w:t>
      </w:r>
      <w:proofErr w:type="spellStart"/>
      <w:r w:rsidRPr="00AF4C2D">
        <w:rPr>
          <w:sz w:val="20"/>
          <w:szCs w:val="20"/>
        </w:rPr>
        <w:t>Houran</w:t>
      </w:r>
      <w:proofErr w:type="spellEnd"/>
      <w:r w:rsidRPr="00AF4C2D">
        <w:rPr>
          <w:sz w:val="20"/>
          <w:szCs w:val="20"/>
        </w:rPr>
        <w:t xml:space="preserve">, M., </w:t>
      </w:r>
      <w:proofErr w:type="spellStart"/>
      <w:r w:rsidRPr="00AF4C2D">
        <w:rPr>
          <w:sz w:val="20"/>
          <w:szCs w:val="20"/>
        </w:rPr>
        <w:t>Kauhaniemi</w:t>
      </w:r>
      <w:proofErr w:type="spellEnd"/>
      <w:r w:rsidRPr="00AF4C2D">
        <w:rPr>
          <w:sz w:val="20"/>
          <w:szCs w:val="20"/>
        </w:rPr>
        <w:t xml:space="preserve">, K., Zafar, M.H., </w:t>
      </w:r>
      <w:proofErr w:type="spellStart"/>
      <w:r w:rsidRPr="00AF4C2D">
        <w:rPr>
          <w:sz w:val="20"/>
          <w:szCs w:val="20"/>
        </w:rPr>
        <w:t>Mansoor</w:t>
      </w:r>
      <w:proofErr w:type="spellEnd"/>
      <w:r w:rsidRPr="00AF4C2D">
        <w:rPr>
          <w:sz w:val="20"/>
          <w:szCs w:val="20"/>
        </w:rPr>
        <w:t xml:space="preserve">, M., &amp; Rashid, S. (2024). Efficient state of charge estimation of lithium-ion batteries in electric vehicles using evolutionary intelligence-assisted GLA-CNN-Bi-LSTM deep learning model. </w:t>
      </w:r>
      <w:proofErr w:type="spellStart"/>
      <w:r w:rsidRPr="00AF4C2D">
        <w:rPr>
          <w:i/>
          <w:iCs/>
        </w:rPr>
        <w:t>Heliyon</w:t>
      </w:r>
      <w:proofErr w:type="spellEnd"/>
      <w:r w:rsidRPr="00AF4C2D">
        <w:rPr>
          <w:sz w:val="20"/>
          <w:szCs w:val="20"/>
        </w:rPr>
        <w:t>, 10(15), e35183. DOI: 10.1016/j.heliyon.2024.e35183</w:t>
      </w:r>
    </w:p>
    <w:p w:rsidR="008A492F" w:rsidRPr="00AF4C2D" w:rsidRDefault="00AF4C2D">
      <w:pPr>
        <w:spacing w:before="60" w:after="80" w:line="360" w:lineRule="auto"/>
        <w:jc w:val="both"/>
      </w:pPr>
      <w:r w:rsidRPr="00AF4C2D">
        <w:rPr>
          <w:b/>
          <w:bCs/>
          <w:sz w:val="20"/>
          <w:szCs w:val="20"/>
        </w:rPr>
        <w:t xml:space="preserve">[13] </w:t>
      </w:r>
      <w:proofErr w:type="spellStart"/>
      <w:r w:rsidRPr="00AF4C2D">
        <w:rPr>
          <w:sz w:val="20"/>
          <w:szCs w:val="20"/>
        </w:rPr>
        <w:t>D'Amore</w:t>
      </w:r>
      <w:proofErr w:type="spellEnd"/>
      <w:r w:rsidRPr="00AF4C2D">
        <w:rPr>
          <w:sz w:val="20"/>
          <w:szCs w:val="20"/>
        </w:rPr>
        <w:t>, G., Cabrera-</w:t>
      </w:r>
      <w:proofErr w:type="spellStart"/>
      <w:r w:rsidRPr="00AF4C2D">
        <w:rPr>
          <w:sz w:val="20"/>
          <w:szCs w:val="20"/>
        </w:rPr>
        <w:t>Tobar</w:t>
      </w:r>
      <w:proofErr w:type="spellEnd"/>
      <w:r w:rsidRPr="00AF4C2D">
        <w:rPr>
          <w:sz w:val="20"/>
          <w:szCs w:val="20"/>
        </w:rPr>
        <w:t xml:space="preserve">, A., </w:t>
      </w:r>
      <w:proofErr w:type="spellStart"/>
      <w:r w:rsidRPr="00AF4C2D">
        <w:rPr>
          <w:sz w:val="20"/>
          <w:szCs w:val="20"/>
        </w:rPr>
        <w:t>Petrone</w:t>
      </w:r>
      <w:proofErr w:type="spellEnd"/>
      <w:r w:rsidRPr="00AF4C2D">
        <w:rPr>
          <w:sz w:val="20"/>
          <w:szCs w:val="20"/>
        </w:rPr>
        <w:t xml:space="preserve">, G., </w:t>
      </w:r>
      <w:proofErr w:type="spellStart"/>
      <w:r w:rsidRPr="00AF4C2D">
        <w:rPr>
          <w:sz w:val="20"/>
          <w:szCs w:val="20"/>
        </w:rPr>
        <w:t>Pavan</w:t>
      </w:r>
      <w:proofErr w:type="spellEnd"/>
      <w:r w:rsidRPr="00AF4C2D">
        <w:rPr>
          <w:sz w:val="20"/>
          <w:szCs w:val="20"/>
        </w:rPr>
        <w:t xml:space="preserve">, A.M., &amp; Spagnuolo, G. (2024). Integrating model predictive control and deep learning for the management of an EV charging station. </w:t>
      </w:r>
      <w:r w:rsidRPr="00AF4C2D">
        <w:rPr>
          <w:i/>
          <w:iCs/>
        </w:rPr>
        <w:t>Mathematics and Computers in Simulation</w:t>
      </w:r>
      <w:r w:rsidRPr="00AF4C2D">
        <w:rPr>
          <w:sz w:val="20"/>
          <w:szCs w:val="20"/>
        </w:rPr>
        <w:t>, 224, 33–48. DOI: 10.1016/j.matcom.2023.04.016</w:t>
      </w:r>
    </w:p>
    <w:p w:rsidR="008A492F" w:rsidRPr="00AF4C2D" w:rsidRDefault="00AF4C2D">
      <w:pPr>
        <w:spacing w:before="60" w:after="80" w:line="360" w:lineRule="auto"/>
        <w:jc w:val="both"/>
      </w:pPr>
      <w:r w:rsidRPr="00AF4C2D">
        <w:rPr>
          <w:b/>
          <w:bCs/>
          <w:sz w:val="20"/>
          <w:szCs w:val="20"/>
        </w:rPr>
        <w:t xml:space="preserve">[14] </w:t>
      </w:r>
      <w:r w:rsidRPr="00AF4C2D">
        <w:rPr>
          <w:sz w:val="20"/>
          <w:szCs w:val="20"/>
        </w:rPr>
        <w:t xml:space="preserve">Du, G., Zou, Y., Zhang, X., Liu, T., Wu, J., &amp; He, D. (2020). Deep reinforcement learning based energy management for a hybrid electric vehicle. </w:t>
      </w:r>
      <w:r w:rsidRPr="00AF4C2D">
        <w:rPr>
          <w:i/>
          <w:iCs/>
        </w:rPr>
        <w:t>Energy</w:t>
      </w:r>
      <w:r w:rsidRPr="00AF4C2D">
        <w:rPr>
          <w:sz w:val="20"/>
          <w:szCs w:val="20"/>
        </w:rPr>
        <w:t>, 201, 117591. DOI: 10.1016/j.energy.2020.117591</w:t>
      </w:r>
    </w:p>
    <w:p w:rsidR="008A492F" w:rsidRPr="00AF4C2D" w:rsidRDefault="00AF4C2D">
      <w:pPr>
        <w:spacing w:before="60" w:after="80" w:line="360" w:lineRule="auto"/>
        <w:jc w:val="both"/>
      </w:pPr>
      <w:r w:rsidRPr="00AF4C2D">
        <w:rPr>
          <w:b/>
          <w:bCs/>
          <w:sz w:val="20"/>
          <w:szCs w:val="20"/>
        </w:rPr>
        <w:t xml:space="preserve">[15] </w:t>
      </w:r>
      <w:r w:rsidRPr="00AF4C2D">
        <w:rPr>
          <w:sz w:val="20"/>
          <w:szCs w:val="20"/>
        </w:rPr>
        <w:t xml:space="preserve">Du, G., Zou, Y., Zhang, X., </w:t>
      </w:r>
      <w:proofErr w:type="spellStart"/>
      <w:r w:rsidRPr="00AF4C2D">
        <w:rPr>
          <w:sz w:val="20"/>
          <w:szCs w:val="20"/>
        </w:rPr>
        <w:t>Guo</w:t>
      </w:r>
      <w:proofErr w:type="spellEnd"/>
      <w:r w:rsidRPr="00AF4C2D">
        <w:rPr>
          <w:sz w:val="20"/>
          <w:szCs w:val="20"/>
        </w:rPr>
        <w:t xml:space="preserve">, L., &amp; </w:t>
      </w:r>
      <w:proofErr w:type="spellStart"/>
      <w:r w:rsidRPr="00AF4C2D">
        <w:rPr>
          <w:sz w:val="20"/>
          <w:szCs w:val="20"/>
        </w:rPr>
        <w:t>Guo</w:t>
      </w:r>
      <w:proofErr w:type="spellEnd"/>
      <w:r w:rsidRPr="00AF4C2D">
        <w:rPr>
          <w:sz w:val="20"/>
          <w:szCs w:val="20"/>
        </w:rPr>
        <w:t xml:space="preserve">, N. (2022). Energy management for a hybrid electric vehicle based on prioritized deep reinforcement learning framework. </w:t>
      </w:r>
      <w:r w:rsidRPr="00AF4C2D">
        <w:rPr>
          <w:i/>
          <w:iCs/>
        </w:rPr>
        <w:t>Energy</w:t>
      </w:r>
      <w:r w:rsidRPr="00AF4C2D">
        <w:rPr>
          <w:sz w:val="20"/>
          <w:szCs w:val="20"/>
        </w:rPr>
        <w:t>, 241, 122523. DOI: 10.1016/j.energy.2021.122523</w:t>
      </w:r>
    </w:p>
    <w:p w:rsidR="008A492F" w:rsidRPr="00AF4C2D" w:rsidRDefault="00AF4C2D">
      <w:pPr>
        <w:spacing w:before="60" w:after="80" w:line="360" w:lineRule="auto"/>
        <w:jc w:val="both"/>
      </w:pPr>
      <w:r w:rsidRPr="00AF4C2D">
        <w:rPr>
          <w:b/>
          <w:bCs/>
          <w:sz w:val="20"/>
          <w:szCs w:val="20"/>
        </w:rPr>
        <w:t xml:space="preserve">[16] </w:t>
      </w:r>
      <w:r w:rsidRPr="00AF4C2D">
        <w:rPr>
          <w:sz w:val="20"/>
          <w:szCs w:val="20"/>
        </w:rPr>
        <w:t xml:space="preserve">Tang, X., Zhou, H., Wang, F., Wang, W., &amp; Lin, X. (2022). Longevity-conscious energy management strategy of fuel cell hybrid electric vehicle based on deep reinforcement learning. </w:t>
      </w:r>
      <w:r w:rsidRPr="00AF4C2D">
        <w:rPr>
          <w:i/>
          <w:iCs/>
        </w:rPr>
        <w:t>Energy</w:t>
      </w:r>
      <w:r w:rsidRPr="00AF4C2D">
        <w:rPr>
          <w:sz w:val="20"/>
          <w:szCs w:val="20"/>
        </w:rPr>
        <w:t>, 238(A), 121747. DOI: 10.1016/j.energy.2021.121747</w:t>
      </w:r>
    </w:p>
    <w:p w:rsidR="008A492F" w:rsidRPr="00AF4C2D" w:rsidRDefault="00AF4C2D">
      <w:pPr>
        <w:spacing w:before="60" w:after="80" w:line="360" w:lineRule="auto"/>
        <w:jc w:val="both"/>
      </w:pPr>
      <w:r w:rsidRPr="00AF4C2D">
        <w:rPr>
          <w:b/>
          <w:bCs/>
          <w:sz w:val="20"/>
          <w:szCs w:val="20"/>
        </w:rPr>
        <w:t xml:space="preserve">[17] </w:t>
      </w:r>
      <w:r w:rsidRPr="00AF4C2D">
        <w:rPr>
          <w:sz w:val="20"/>
          <w:szCs w:val="20"/>
        </w:rPr>
        <w:t xml:space="preserve">He, H., </w:t>
      </w:r>
      <w:proofErr w:type="spellStart"/>
      <w:r w:rsidRPr="00AF4C2D">
        <w:rPr>
          <w:sz w:val="20"/>
          <w:szCs w:val="20"/>
        </w:rPr>
        <w:t>Meng</w:t>
      </w:r>
      <w:proofErr w:type="spellEnd"/>
      <w:r w:rsidRPr="00AF4C2D">
        <w:rPr>
          <w:sz w:val="20"/>
          <w:szCs w:val="20"/>
        </w:rPr>
        <w:t xml:space="preserve">, X., Wang, Y., </w:t>
      </w:r>
      <w:proofErr w:type="spellStart"/>
      <w:r w:rsidRPr="00AF4C2D">
        <w:rPr>
          <w:sz w:val="20"/>
          <w:szCs w:val="20"/>
        </w:rPr>
        <w:t>Khajepour</w:t>
      </w:r>
      <w:proofErr w:type="spellEnd"/>
      <w:r w:rsidRPr="00AF4C2D">
        <w:rPr>
          <w:sz w:val="20"/>
          <w:szCs w:val="20"/>
        </w:rPr>
        <w:t xml:space="preserve">, A., </w:t>
      </w:r>
      <w:proofErr w:type="gramStart"/>
      <w:r w:rsidRPr="00AF4C2D">
        <w:rPr>
          <w:sz w:val="20"/>
          <w:szCs w:val="20"/>
        </w:rPr>
        <w:t>An</w:t>
      </w:r>
      <w:proofErr w:type="gramEnd"/>
      <w:r w:rsidRPr="00AF4C2D">
        <w:rPr>
          <w:sz w:val="20"/>
          <w:szCs w:val="20"/>
        </w:rPr>
        <w:t xml:space="preserve">, X., Wang, R., &amp; Sun, F. (2024). Deep reinforcement learning based energy management strategies for electrified vehicles: Recent advances and perspectives. </w:t>
      </w:r>
      <w:r w:rsidRPr="00AF4C2D">
        <w:rPr>
          <w:i/>
          <w:iCs/>
        </w:rPr>
        <w:t>Renewable and Sustainable Energy Reviews</w:t>
      </w:r>
      <w:r w:rsidRPr="00AF4C2D">
        <w:rPr>
          <w:sz w:val="20"/>
          <w:szCs w:val="20"/>
        </w:rPr>
        <w:t>, 192, 114248. DOI: 10.1016/j.rser.2023.114248</w:t>
      </w:r>
    </w:p>
    <w:p w:rsidR="008A492F" w:rsidRPr="00AF4C2D" w:rsidRDefault="00AF4C2D">
      <w:pPr>
        <w:spacing w:before="60" w:after="80" w:line="360" w:lineRule="auto"/>
        <w:jc w:val="both"/>
      </w:pPr>
      <w:r w:rsidRPr="00AF4C2D">
        <w:rPr>
          <w:b/>
          <w:bCs/>
          <w:sz w:val="20"/>
          <w:szCs w:val="20"/>
        </w:rPr>
        <w:t xml:space="preserve">[18] </w:t>
      </w:r>
      <w:r w:rsidRPr="00AF4C2D">
        <w:rPr>
          <w:sz w:val="20"/>
          <w:szCs w:val="20"/>
        </w:rPr>
        <w:t>Al-</w:t>
      </w:r>
      <w:proofErr w:type="spellStart"/>
      <w:r w:rsidRPr="00AF4C2D">
        <w:rPr>
          <w:sz w:val="20"/>
          <w:szCs w:val="20"/>
        </w:rPr>
        <w:t>Saadi</w:t>
      </w:r>
      <w:proofErr w:type="spellEnd"/>
      <w:r w:rsidRPr="00AF4C2D">
        <w:rPr>
          <w:sz w:val="20"/>
          <w:szCs w:val="20"/>
        </w:rPr>
        <w:t xml:space="preserve">, M., Van </w:t>
      </w:r>
      <w:proofErr w:type="spellStart"/>
      <w:r w:rsidRPr="00AF4C2D">
        <w:rPr>
          <w:sz w:val="20"/>
          <w:szCs w:val="20"/>
        </w:rPr>
        <w:t>Mierlo</w:t>
      </w:r>
      <w:proofErr w:type="spellEnd"/>
      <w:r w:rsidRPr="00AF4C2D">
        <w:rPr>
          <w:sz w:val="20"/>
          <w:szCs w:val="20"/>
        </w:rPr>
        <w:t xml:space="preserve">, J., &amp; </w:t>
      </w:r>
      <w:proofErr w:type="spellStart"/>
      <w:r w:rsidRPr="00AF4C2D">
        <w:rPr>
          <w:sz w:val="20"/>
          <w:szCs w:val="20"/>
        </w:rPr>
        <w:t>Bossche</w:t>
      </w:r>
      <w:proofErr w:type="spellEnd"/>
      <w:r w:rsidRPr="00AF4C2D">
        <w:rPr>
          <w:sz w:val="20"/>
          <w:szCs w:val="20"/>
        </w:rPr>
        <w:t xml:space="preserve">, P.V.D. (2024). A systematic review on the integration of artificial intelligence into energy management systems for electric vehicles: Recent advances and future perspectives. </w:t>
      </w:r>
      <w:r w:rsidRPr="00AF4C2D">
        <w:rPr>
          <w:i/>
          <w:iCs/>
        </w:rPr>
        <w:t>World Electric Vehicle Journal</w:t>
      </w:r>
      <w:r w:rsidRPr="00AF4C2D">
        <w:rPr>
          <w:sz w:val="20"/>
          <w:szCs w:val="20"/>
        </w:rPr>
        <w:t>, 15(8), 364. DOI: 10.3390/wevj15080364</w:t>
      </w:r>
    </w:p>
    <w:p w:rsidR="008A492F" w:rsidRPr="00AF4C2D" w:rsidRDefault="00AF4C2D">
      <w:pPr>
        <w:spacing w:before="60" w:after="80" w:line="360" w:lineRule="auto"/>
        <w:jc w:val="both"/>
      </w:pPr>
      <w:r w:rsidRPr="00AF4C2D">
        <w:rPr>
          <w:b/>
          <w:bCs/>
          <w:sz w:val="20"/>
          <w:szCs w:val="20"/>
        </w:rPr>
        <w:t xml:space="preserve">[19] </w:t>
      </w:r>
      <w:r w:rsidRPr="00AF4C2D">
        <w:rPr>
          <w:sz w:val="20"/>
          <w:szCs w:val="20"/>
        </w:rPr>
        <w:t xml:space="preserve">Nguyen, B.H., German, R., </w:t>
      </w:r>
      <w:proofErr w:type="spellStart"/>
      <w:r w:rsidRPr="00AF4C2D">
        <w:rPr>
          <w:sz w:val="20"/>
          <w:szCs w:val="20"/>
        </w:rPr>
        <w:t>Trovao</w:t>
      </w:r>
      <w:proofErr w:type="spellEnd"/>
      <w:r w:rsidRPr="00AF4C2D">
        <w:rPr>
          <w:sz w:val="20"/>
          <w:szCs w:val="20"/>
        </w:rPr>
        <w:t xml:space="preserve">, J.P.F., &amp; </w:t>
      </w:r>
      <w:proofErr w:type="spellStart"/>
      <w:r w:rsidRPr="00AF4C2D">
        <w:rPr>
          <w:sz w:val="20"/>
          <w:szCs w:val="20"/>
        </w:rPr>
        <w:t>Bouscayrol</w:t>
      </w:r>
      <w:proofErr w:type="spellEnd"/>
      <w:r w:rsidRPr="00AF4C2D">
        <w:rPr>
          <w:sz w:val="20"/>
          <w:szCs w:val="20"/>
        </w:rPr>
        <w:t xml:space="preserve">, A. (2021). Power management for connected EVs using a fuzzy logic controller and artificial neural network. </w:t>
      </w:r>
      <w:r w:rsidRPr="00AF4C2D">
        <w:rPr>
          <w:i/>
          <w:iCs/>
        </w:rPr>
        <w:t>Applied Sciences</w:t>
      </w:r>
      <w:r w:rsidRPr="00AF4C2D">
        <w:rPr>
          <w:sz w:val="20"/>
          <w:szCs w:val="20"/>
        </w:rPr>
        <w:t>, 12(1), 52. DOI: 10.3390/app12010052</w:t>
      </w:r>
    </w:p>
    <w:p w:rsidR="008A492F" w:rsidRPr="00AF4C2D" w:rsidRDefault="00AF4C2D">
      <w:pPr>
        <w:spacing w:before="60" w:after="80" w:line="360" w:lineRule="auto"/>
        <w:jc w:val="both"/>
      </w:pPr>
      <w:r w:rsidRPr="00AF4C2D">
        <w:rPr>
          <w:b/>
          <w:bCs/>
          <w:sz w:val="20"/>
          <w:szCs w:val="20"/>
        </w:rPr>
        <w:t xml:space="preserve">[20] </w:t>
      </w:r>
      <w:r w:rsidRPr="00AF4C2D">
        <w:rPr>
          <w:sz w:val="20"/>
          <w:szCs w:val="20"/>
        </w:rPr>
        <w:t xml:space="preserve">Yoon, D., Kim, H., &amp; </w:t>
      </w:r>
      <w:proofErr w:type="spellStart"/>
      <w:r w:rsidRPr="00AF4C2D">
        <w:rPr>
          <w:sz w:val="20"/>
          <w:szCs w:val="20"/>
        </w:rPr>
        <w:t>Jeong</w:t>
      </w:r>
      <w:proofErr w:type="spellEnd"/>
      <w:r w:rsidRPr="00AF4C2D">
        <w:rPr>
          <w:sz w:val="20"/>
          <w:szCs w:val="20"/>
        </w:rPr>
        <w:t xml:space="preserve">, M.K. (2022). Learning model predictive control for efficient energy management of electric vehicles under car following and road slopes. </w:t>
      </w:r>
      <w:r w:rsidRPr="00AF4C2D">
        <w:rPr>
          <w:i/>
          <w:iCs/>
        </w:rPr>
        <w:t>Energy Reports</w:t>
      </w:r>
      <w:r w:rsidRPr="00AF4C2D">
        <w:rPr>
          <w:sz w:val="20"/>
          <w:szCs w:val="20"/>
        </w:rPr>
        <w:t>, 8(Suppl. 12), 599–608. DOI: 10.1016/j.egyr.2022.10.267</w:t>
      </w:r>
    </w:p>
    <w:p w:rsidR="008A492F" w:rsidRPr="00AF4C2D" w:rsidRDefault="00AF4C2D">
      <w:pPr>
        <w:spacing w:before="60" w:after="80" w:line="360" w:lineRule="auto"/>
        <w:jc w:val="both"/>
      </w:pPr>
      <w:r w:rsidRPr="00AF4C2D">
        <w:rPr>
          <w:b/>
          <w:bCs/>
          <w:sz w:val="20"/>
          <w:szCs w:val="20"/>
        </w:rPr>
        <w:lastRenderedPageBreak/>
        <w:t xml:space="preserve">[21] </w:t>
      </w:r>
      <w:proofErr w:type="spellStart"/>
      <w:r w:rsidRPr="00AF4C2D">
        <w:rPr>
          <w:sz w:val="20"/>
          <w:szCs w:val="20"/>
        </w:rPr>
        <w:t>Guo</w:t>
      </w:r>
      <w:proofErr w:type="spellEnd"/>
      <w:r w:rsidRPr="00AF4C2D">
        <w:rPr>
          <w:sz w:val="20"/>
          <w:szCs w:val="20"/>
        </w:rPr>
        <w:t xml:space="preserve">, N., Zhang, X., Zou, Y., </w:t>
      </w:r>
      <w:proofErr w:type="spellStart"/>
      <w:r w:rsidRPr="00AF4C2D">
        <w:rPr>
          <w:sz w:val="20"/>
          <w:szCs w:val="20"/>
        </w:rPr>
        <w:t>Guo</w:t>
      </w:r>
      <w:proofErr w:type="spellEnd"/>
      <w:r w:rsidRPr="00AF4C2D">
        <w:rPr>
          <w:sz w:val="20"/>
          <w:szCs w:val="20"/>
        </w:rPr>
        <w:t xml:space="preserve">, L., &amp; Du, G. (2021). Real-time predictive energy management of plug-in hybrid electric vehicles for coordination of fuel economy and battery degradation. </w:t>
      </w:r>
      <w:r w:rsidRPr="00AF4C2D">
        <w:rPr>
          <w:i/>
          <w:iCs/>
        </w:rPr>
        <w:t>Energy</w:t>
      </w:r>
      <w:r w:rsidRPr="00AF4C2D">
        <w:rPr>
          <w:sz w:val="20"/>
          <w:szCs w:val="20"/>
        </w:rPr>
        <w:t>, 214, 119070. DOI: 10.1016/j.energy.2020.119070</w:t>
      </w:r>
    </w:p>
    <w:sectPr w:rsidR="008A492F" w:rsidRPr="00AF4C2D">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E1DFD"/>
    <w:multiLevelType w:val="hybridMultilevel"/>
    <w:tmpl w:val="AB64C5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C55379A"/>
    <w:multiLevelType w:val="hybridMultilevel"/>
    <w:tmpl w:val="8D64BAA6"/>
    <w:lvl w:ilvl="0" w:tplc="F0C2C6A6">
      <w:start w:val="1"/>
      <w:numFmt w:val="bullet"/>
      <w:lvlText w:val="●"/>
      <w:lvlJc w:val="left"/>
      <w:pPr>
        <w:ind w:left="720" w:hanging="360"/>
      </w:pPr>
    </w:lvl>
    <w:lvl w:ilvl="1" w:tplc="5DB200C4">
      <w:start w:val="1"/>
      <w:numFmt w:val="bullet"/>
      <w:lvlText w:val="○"/>
      <w:lvlJc w:val="left"/>
      <w:pPr>
        <w:ind w:left="1440" w:hanging="360"/>
      </w:pPr>
    </w:lvl>
    <w:lvl w:ilvl="2" w:tplc="D2B05540">
      <w:start w:val="1"/>
      <w:numFmt w:val="bullet"/>
      <w:lvlText w:val="■"/>
      <w:lvlJc w:val="left"/>
      <w:pPr>
        <w:ind w:left="2160" w:hanging="360"/>
      </w:pPr>
    </w:lvl>
    <w:lvl w:ilvl="3" w:tplc="01463C54">
      <w:start w:val="1"/>
      <w:numFmt w:val="bullet"/>
      <w:lvlText w:val="●"/>
      <w:lvlJc w:val="left"/>
      <w:pPr>
        <w:ind w:left="2880" w:hanging="360"/>
      </w:pPr>
    </w:lvl>
    <w:lvl w:ilvl="4" w:tplc="DEAC2778">
      <w:start w:val="1"/>
      <w:numFmt w:val="bullet"/>
      <w:lvlText w:val="○"/>
      <w:lvlJc w:val="left"/>
      <w:pPr>
        <w:ind w:left="3600" w:hanging="360"/>
      </w:pPr>
    </w:lvl>
    <w:lvl w:ilvl="5" w:tplc="7CCC2A70">
      <w:start w:val="1"/>
      <w:numFmt w:val="bullet"/>
      <w:lvlText w:val="■"/>
      <w:lvlJc w:val="left"/>
      <w:pPr>
        <w:ind w:left="4320" w:hanging="360"/>
      </w:pPr>
    </w:lvl>
    <w:lvl w:ilvl="6" w:tplc="6BA032D0">
      <w:start w:val="1"/>
      <w:numFmt w:val="bullet"/>
      <w:lvlText w:val="●"/>
      <w:lvlJc w:val="left"/>
      <w:pPr>
        <w:ind w:left="5040" w:hanging="360"/>
      </w:pPr>
    </w:lvl>
    <w:lvl w:ilvl="7" w:tplc="D3004E36">
      <w:start w:val="1"/>
      <w:numFmt w:val="bullet"/>
      <w:lvlText w:val="●"/>
      <w:lvlJc w:val="left"/>
      <w:pPr>
        <w:ind w:left="5760" w:hanging="360"/>
      </w:pPr>
    </w:lvl>
    <w:lvl w:ilvl="8" w:tplc="CA78D930">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2F"/>
    <w:rsid w:val="004D7FF6"/>
    <w:rsid w:val="008A492F"/>
    <w:rsid w:val="00AF4C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E4DB8-07B1-4801-9B1D-E90300DA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60"/>
      <w:outlineLvl w:val="0"/>
    </w:pPr>
    <w:rPr>
      <w:b/>
      <w:bCs/>
      <w:color w:val="1F3864"/>
      <w:sz w:val="28"/>
      <w:szCs w:val="28"/>
    </w:rPr>
  </w:style>
  <w:style w:type="paragraph" w:styleId="Heading2">
    <w:name w:val="heading 2"/>
    <w:qFormat/>
    <w:pPr>
      <w:spacing w:before="240" w:after="120"/>
      <w:outlineLvl w:val="1"/>
    </w:pPr>
    <w:rPr>
      <w:b/>
      <w:bCs/>
      <w:color w:val="2E5090"/>
      <w:sz w:val="24"/>
      <w:szCs w:val="24"/>
    </w:rPr>
  </w:style>
  <w:style w:type="paragraph" w:styleId="Heading3">
    <w:name w:val="heading 3"/>
    <w:qFormat/>
    <w:pPr>
      <w:spacing w:before="180" w:after="80"/>
      <w:outlineLvl w:val="2"/>
    </w:pPr>
    <w:rPr>
      <w:b/>
      <w:bCs/>
      <w:i/>
      <w:iCs/>
      <w:color w:val="2E509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sravanakuma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4651</Words>
  <Characters>26517</Characters>
  <Application>Microsoft Office Word</Application>
  <DocSecurity>0</DocSecurity>
  <Lines>220</Lines>
  <Paragraphs>62</Paragraphs>
  <ScaleCrop>false</ScaleCrop>
  <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MBA DEPT</cp:lastModifiedBy>
  <cp:revision>4</cp:revision>
  <dcterms:created xsi:type="dcterms:W3CDTF">2026-06-09T05:17:00Z</dcterms:created>
  <dcterms:modified xsi:type="dcterms:W3CDTF">2026-06-09T05:33:00Z</dcterms:modified>
</cp:coreProperties>
</file>