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70" w:rsidRPr="00EE7A70" w:rsidRDefault="00EE7A70" w:rsidP="00EE7A70">
      <w:pPr>
        <w:spacing w:after="0" w:line="360" w:lineRule="auto"/>
        <w:jc w:val="center"/>
        <w:rPr>
          <w:rFonts w:ascii="Times New Roman" w:hAnsi="Times New Roman" w:cs="Times New Roman"/>
          <w:b/>
          <w:sz w:val="36"/>
          <w:szCs w:val="36"/>
          <w:u w:val="single"/>
        </w:rPr>
      </w:pPr>
      <w:r>
        <w:rPr>
          <w:rFonts w:ascii="Times New Roman" w:hAnsi="Times New Roman" w:cs="Times New Roman"/>
          <w:b/>
          <w:sz w:val="36"/>
          <w:szCs w:val="36"/>
          <w:u w:val="single"/>
        </w:rPr>
        <w:t>A Study on Recent Trends i</w:t>
      </w:r>
      <w:r w:rsidRPr="00EE7A70">
        <w:rPr>
          <w:rFonts w:ascii="Times New Roman" w:hAnsi="Times New Roman" w:cs="Times New Roman"/>
          <w:b/>
          <w:sz w:val="36"/>
          <w:szCs w:val="36"/>
          <w:u w:val="single"/>
        </w:rPr>
        <w:t>n Micro-Retirement –</w:t>
      </w:r>
    </w:p>
    <w:p w:rsidR="00EE7A70" w:rsidRPr="00EE7A70" w:rsidRDefault="00EE7A70" w:rsidP="00EE7A70">
      <w:pPr>
        <w:spacing w:after="0" w:line="360" w:lineRule="auto"/>
        <w:jc w:val="center"/>
        <w:rPr>
          <w:rFonts w:ascii="Times New Roman" w:hAnsi="Times New Roman" w:cs="Times New Roman"/>
          <w:b/>
          <w:sz w:val="36"/>
          <w:szCs w:val="36"/>
          <w:u w:val="single"/>
        </w:rPr>
      </w:pPr>
      <w:r>
        <w:rPr>
          <w:rFonts w:ascii="Times New Roman" w:hAnsi="Times New Roman" w:cs="Times New Roman"/>
          <w:b/>
          <w:sz w:val="36"/>
          <w:szCs w:val="36"/>
          <w:u w:val="single"/>
        </w:rPr>
        <w:t/>
      </w:r>
      <w:r w:rsidRPr="00EE7A70">
        <w:rPr>
          <w:rFonts w:ascii="Times New Roman" w:hAnsi="Times New Roman" w:cs="Times New Roman"/>
          <w:b/>
          <w:sz w:val="36"/>
          <w:szCs w:val="36"/>
          <w:u w:val="single"/>
        </w:rPr>
        <w:t/>
      </w:r>
    </w:p>
    <w:p w:rsidR="008E0B9E" w:rsidRDefault="00DE5981" w:rsidP="00EE7A70">
      <w:pPr>
        <w:spacing w:line="240" w:lineRule="auto"/>
      </w:pPr>
    </w:p>
    <w:p w:rsidR="00C30A84" w:rsidRPr="00C30A84" w:rsidRDefault="00C30A84" w:rsidP="00C30A84">
      <w:pPr>
        <w:pStyle w:val="ParaAttribute3"/>
        <w:jc w:val="center"/>
        <w:rPr>
          <w:rStyle w:val="CharAttribute6"/>
          <w:rFonts w:eastAsia="Batang"/>
          <w:szCs w:val="24"/>
        </w:rPr>
      </w:pPr>
      <w:r w:rsidRPr="00C30A84">
        <w:rPr>
          <w:rStyle w:val="CharAttribute6"/>
          <w:rFonts w:eastAsia="Batang"/>
          <w:szCs w:val="24"/>
        </w:rPr>
        <w:t xml:space="preserve"/>
      </w:r>
      <w:proofErr w:type="spellStart"/>
      <w:r w:rsidRPr="00C30A84">
        <w:rPr>
          <w:rStyle w:val="CharAttribute6"/>
          <w:rFonts w:eastAsia="Batang"/>
          <w:szCs w:val="24"/>
        </w:rPr>
        <w:t/>
      </w:r>
      <w:proofErr w:type="spellEnd"/>
    </w:p>
    <w:p w:rsidR="00C30A84" w:rsidRPr="00C30A84" w:rsidRDefault="00C30A84" w:rsidP="00C30A84">
      <w:pPr>
        <w:pStyle w:val="ParaAttribute3"/>
        <w:jc w:val="center"/>
        <w:rPr>
          <w:rStyle w:val="CharAttribute5"/>
          <w:rFonts w:eastAsia="Batang"/>
          <w:b/>
          <w:szCs w:val="24"/>
        </w:rPr>
      </w:pPr>
      <w:r w:rsidRPr="00C30A84">
        <w:rPr>
          <w:rStyle w:val="CharAttribute5"/>
          <w:rFonts w:eastAsia="Batang"/>
          <w:b/>
          <w:szCs w:val="24"/>
        </w:rPr>
        <w:t/>
      </w:r>
    </w:p>
    <w:p w:rsidR="00C30A84" w:rsidRPr="00C30A84" w:rsidRDefault="00C30A84" w:rsidP="00C30A84">
      <w:pPr>
        <w:pStyle w:val="ParaAttribute3"/>
        <w:jc w:val="center"/>
        <w:rPr>
          <w:rStyle w:val="CharAttribute5"/>
          <w:rFonts w:eastAsia="Batang"/>
          <w:b/>
          <w:szCs w:val="24"/>
        </w:rPr>
      </w:pPr>
      <w:r w:rsidRPr="00C30A84">
        <w:rPr>
          <w:rStyle w:val="CharAttribute5"/>
          <w:rFonts w:eastAsia="Batang"/>
          <w:b/>
          <w:szCs w:val="24"/>
        </w:rPr>
        <w:t/>
      </w:r>
    </w:p>
    <w:p w:rsidR="00C30A84" w:rsidRPr="00C30A84" w:rsidRDefault="00C30A84" w:rsidP="00C30A84">
      <w:pPr>
        <w:pStyle w:val="ParaAttribute3"/>
        <w:jc w:val="center"/>
        <w:rPr>
          <w:b/>
          <w:sz w:val="24"/>
          <w:szCs w:val="24"/>
        </w:rPr>
      </w:pPr>
      <w:proofErr w:type="gramStart"/>
      <w:r w:rsidRPr="00C30A84">
        <w:rPr>
          <w:rStyle w:val="CharAttribute5"/>
          <w:rFonts w:eastAsia="Batang"/>
          <w:b/>
          <w:szCs w:val="24"/>
        </w:rPr>
        <w:t/>
      </w:r>
      <w:proofErr w:type="gramEnd"/>
      <w:r w:rsidRPr="00C30A84">
        <w:rPr>
          <w:rStyle w:val="CharAttribute5"/>
          <w:rFonts w:eastAsia="Batang"/>
          <w:b/>
          <w:szCs w:val="24"/>
        </w:rPr>
        <w:t xml:space="preserve"/>
      </w:r>
      <w:hyperlink r:id="rId8" w:history="1">
        <w:r w:rsidRPr="00C30A84">
          <w:rPr>
            <w:rStyle w:val="Hyperlink"/>
            <w:b/>
            <w:sz w:val="24"/>
            <w:szCs w:val="24"/>
          </w:rPr>
          <w:t/>
        </w:r>
      </w:hyperlink>
    </w:p>
    <w:p w:rsidR="00C30A84" w:rsidRDefault="00C30A84" w:rsidP="00EE7A70">
      <w:pPr>
        <w:spacing w:line="240" w:lineRule="auto"/>
      </w:pPr>
    </w:p>
    <w:p w:rsidR="00441A2F" w:rsidRDefault="00441A2F" w:rsidP="00C30A84">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szCs w:val="28"/>
          <w:u w:val="single"/>
        </w:rPr>
      </w:pPr>
    </w:p>
    <w:p w:rsidR="00441A2F" w:rsidRPr="00E15DAF" w:rsidRDefault="00C30A84" w:rsidP="00C30A84">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szCs w:val="28"/>
          <w:u w:val="single"/>
        </w:rPr>
      </w:pPr>
      <w:r w:rsidRPr="00E15DAF">
        <w:rPr>
          <w:rFonts w:ascii="Times New Roman" w:hAnsi="Times New Roman" w:cs="Times New Roman"/>
          <w:b/>
          <w:sz w:val="28"/>
          <w:szCs w:val="28"/>
          <w:u w:val="single"/>
        </w:rPr>
        <w:t>ABSTRACT</w:t>
      </w:r>
    </w:p>
    <w:p w:rsidR="00C30A84" w:rsidRPr="003E2EB6" w:rsidRDefault="00C30A84" w:rsidP="00006AC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highlight w:val="yellow"/>
        </w:rPr>
      </w:pPr>
      <w:r w:rsidRPr="00CA1411">
        <w:rPr>
          <w:rFonts w:ascii="Times New Roman" w:hAnsi="Times New Roman" w:cs="Times New Roman"/>
          <w:b/>
          <w:sz w:val="24"/>
          <w:szCs w:val="24"/>
        </w:rPr>
        <w:t xml:space="preserve">             Micro-Retirement/ Mini-retirement/ Career break</w:t>
      </w:r>
      <w:r w:rsidRPr="003E2EB6">
        <w:rPr>
          <w:rFonts w:ascii="Times New Roman" w:hAnsi="Times New Roman" w:cs="Times New Roman"/>
          <w:sz w:val="24"/>
          <w:szCs w:val="24"/>
        </w:rPr>
        <w:t xml:space="preserve"> is an intentional and planned period of time, where an individual chooses to stay away from formal employment. Earlier, in organizational setup, continuous pursuit of professional employment was preferred both by employers and employees. In recent times, career break was transitioned from </w:t>
      </w:r>
      <w:r w:rsidRPr="00CA1411">
        <w:rPr>
          <w:rFonts w:ascii="Times New Roman" w:hAnsi="Times New Roman" w:cs="Times New Roman"/>
          <w:b/>
          <w:i/>
          <w:sz w:val="24"/>
          <w:szCs w:val="24"/>
        </w:rPr>
        <w:t>resume ‘red-flags’</w:t>
      </w:r>
      <w:r w:rsidRPr="003E2EB6">
        <w:rPr>
          <w:rFonts w:ascii="Times New Roman" w:hAnsi="Times New Roman" w:cs="Times New Roman"/>
          <w:sz w:val="24"/>
          <w:szCs w:val="24"/>
        </w:rPr>
        <w:t xml:space="preserve"> to a </w:t>
      </w:r>
      <w:r w:rsidRPr="003E2EB6">
        <w:rPr>
          <w:rFonts w:ascii="Times New Roman" w:hAnsi="Times New Roman" w:cs="Times New Roman"/>
          <w:i/>
          <w:sz w:val="24"/>
          <w:szCs w:val="24"/>
        </w:rPr>
        <w:t>‘</w:t>
      </w:r>
      <w:r w:rsidRPr="00CA1411">
        <w:rPr>
          <w:rFonts w:ascii="Times New Roman" w:hAnsi="Times New Roman" w:cs="Times New Roman"/>
          <w:b/>
          <w:i/>
          <w:sz w:val="24"/>
          <w:szCs w:val="24"/>
        </w:rPr>
        <w:t>second career’ hiring</w:t>
      </w:r>
      <w:r w:rsidRPr="003E2EB6">
        <w:rPr>
          <w:rFonts w:ascii="Times New Roman" w:hAnsi="Times New Roman" w:cs="Times New Roman"/>
          <w:sz w:val="24"/>
          <w:szCs w:val="24"/>
        </w:rPr>
        <w:t xml:space="preserve"> programs initiated by corporate employers.  Modern workforce – both male and female - increasingly prefer to take a strategic pause for multiple reasons such as personal reasons, recover from burnout, travel and explore a new project and so on.</w:t>
      </w:r>
    </w:p>
    <w:p w:rsidR="00C30A84" w:rsidRDefault="00C30A84" w:rsidP="00006AC2">
      <w:pPr>
        <w:pBdr>
          <w:top w:val="single" w:sz="4" w:space="1" w:color="auto"/>
          <w:left w:val="single" w:sz="4" w:space="4" w:color="auto"/>
          <w:bottom w:val="single" w:sz="4" w:space="1" w:color="auto"/>
          <w:right w:val="single" w:sz="4" w:space="4" w:color="auto"/>
        </w:pBdr>
        <w:spacing w:line="240" w:lineRule="auto"/>
        <w:ind w:firstLine="720"/>
        <w:jc w:val="both"/>
        <w:rPr>
          <w:rFonts w:ascii="Times New Roman" w:hAnsi="Times New Roman" w:cs="Times New Roman"/>
          <w:sz w:val="24"/>
          <w:szCs w:val="24"/>
        </w:rPr>
      </w:pPr>
      <w:r w:rsidRPr="003E2EB6">
        <w:rPr>
          <w:rFonts w:ascii="Times New Roman" w:hAnsi="Times New Roman" w:cs="Times New Roman"/>
          <w:sz w:val="24"/>
          <w:szCs w:val="24"/>
        </w:rPr>
        <w:t xml:space="preserve">This research work focuses on throwing light on the </w:t>
      </w:r>
      <w:r>
        <w:rPr>
          <w:rFonts w:ascii="Times New Roman" w:hAnsi="Times New Roman" w:cs="Times New Roman"/>
          <w:sz w:val="24"/>
          <w:szCs w:val="24"/>
        </w:rPr>
        <w:t xml:space="preserve">recent </w:t>
      </w:r>
      <w:r w:rsidRPr="003E2EB6">
        <w:rPr>
          <w:rFonts w:ascii="Times New Roman" w:hAnsi="Times New Roman" w:cs="Times New Roman"/>
          <w:sz w:val="24"/>
          <w:szCs w:val="24"/>
        </w:rPr>
        <w:t xml:space="preserve">trends in </w:t>
      </w:r>
      <w:r>
        <w:rPr>
          <w:rFonts w:ascii="Times New Roman" w:hAnsi="Times New Roman" w:cs="Times New Roman"/>
          <w:sz w:val="24"/>
          <w:szCs w:val="24"/>
        </w:rPr>
        <w:t>micro-retirement</w:t>
      </w:r>
      <w:r w:rsidRPr="003E2EB6">
        <w:rPr>
          <w:rFonts w:ascii="Times New Roman" w:hAnsi="Times New Roman" w:cs="Times New Roman"/>
          <w:sz w:val="24"/>
          <w:szCs w:val="24"/>
        </w:rPr>
        <w:t xml:space="preserve"> and its </w:t>
      </w:r>
      <w:r>
        <w:rPr>
          <w:rFonts w:ascii="Times New Roman" w:hAnsi="Times New Roman" w:cs="Times New Roman"/>
          <w:sz w:val="24"/>
          <w:szCs w:val="24"/>
        </w:rPr>
        <w:t>general reasons</w:t>
      </w:r>
      <w:r w:rsidRPr="003E2EB6">
        <w:rPr>
          <w:rFonts w:ascii="Times New Roman" w:hAnsi="Times New Roman" w:cs="Times New Roman"/>
          <w:sz w:val="24"/>
          <w:szCs w:val="24"/>
        </w:rPr>
        <w:t xml:space="preserve"> theoretically. In addition, the study employs exploratory research design to understand the perception and experiences of employees regarding </w:t>
      </w:r>
      <w:r>
        <w:rPr>
          <w:rFonts w:ascii="Times New Roman" w:hAnsi="Times New Roman" w:cs="Times New Roman"/>
          <w:sz w:val="24"/>
          <w:szCs w:val="24"/>
        </w:rPr>
        <w:t>micro-retirement/</w:t>
      </w:r>
      <w:r w:rsidRPr="003E2EB6">
        <w:rPr>
          <w:rFonts w:ascii="Times New Roman" w:hAnsi="Times New Roman" w:cs="Times New Roman"/>
          <w:sz w:val="24"/>
          <w:szCs w:val="24"/>
        </w:rPr>
        <w:t xml:space="preserve">career break. Samples of 630 responses were collected from employees at all levels working in private companies in Chennai city. Questionnaire method was employed to collect primary data from respondents. </w:t>
      </w:r>
      <w:r w:rsidRPr="009C0423">
        <w:rPr>
          <w:rFonts w:ascii="Times New Roman" w:hAnsi="Times New Roman" w:cs="Times New Roman"/>
          <w:sz w:val="24"/>
          <w:szCs w:val="24"/>
        </w:rPr>
        <w:t>Correlation test</w:t>
      </w:r>
      <w:r w:rsidRPr="003E2EB6">
        <w:rPr>
          <w:rFonts w:ascii="Times New Roman" w:hAnsi="Times New Roman" w:cs="Times New Roman"/>
          <w:sz w:val="24"/>
          <w:szCs w:val="24"/>
        </w:rPr>
        <w:t xml:space="preserve"> was used to find the </w:t>
      </w:r>
      <w:r>
        <w:rPr>
          <w:rFonts w:ascii="Times New Roman" w:hAnsi="Times New Roman" w:cs="Times New Roman"/>
          <w:sz w:val="24"/>
          <w:szCs w:val="24"/>
        </w:rPr>
        <w:t>relationship between perception, experience and future intentions of working professionals regarding taking a career break. It was found that there is significant positive relationship between the variables of the study.</w:t>
      </w:r>
    </w:p>
    <w:p w:rsidR="00441A2F" w:rsidRPr="003E2EB6" w:rsidRDefault="00441A2F" w:rsidP="00C30A84">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sz w:val="24"/>
          <w:szCs w:val="24"/>
        </w:rPr>
      </w:pPr>
    </w:p>
    <w:p w:rsidR="00C30A84" w:rsidRDefault="00C30A84" w:rsidP="00C30A8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r w:rsidRPr="003E2EB6">
        <w:rPr>
          <w:rFonts w:ascii="Times New Roman" w:hAnsi="Times New Roman" w:cs="Times New Roman"/>
          <w:sz w:val="24"/>
          <w:szCs w:val="24"/>
          <w:u w:val="single"/>
        </w:rPr>
        <w:t>Key words</w:t>
      </w:r>
      <w:r w:rsidRPr="003E2EB6">
        <w:rPr>
          <w:rFonts w:ascii="Times New Roman" w:hAnsi="Times New Roman" w:cs="Times New Roman"/>
          <w:sz w:val="24"/>
          <w:szCs w:val="24"/>
        </w:rPr>
        <w:t xml:space="preserve">: </w:t>
      </w:r>
      <w:r w:rsidRPr="003E2EB6">
        <w:rPr>
          <w:rFonts w:ascii="Times New Roman" w:hAnsi="Times New Roman" w:cs="Times New Roman"/>
          <w:i/>
          <w:sz w:val="24"/>
          <w:szCs w:val="24"/>
        </w:rPr>
        <w:t xml:space="preserve">Career break, Career hiatus, Sabbatical, </w:t>
      </w:r>
      <w:r>
        <w:rPr>
          <w:rFonts w:ascii="Times New Roman" w:hAnsi="Times New Roman" w:cs="Times New Roman"/>
          <w:i/>
          <w:sz w:val="24"/>
          <w:szCs w:val="24"/>
        </w:rPr>
        <w:t>Micro-retirement, Mini-retirement</w:t>
      </w:r>
      <w:r w:rsidRPr="003E2EB6">
        <w:rPr>
          <w:rFonts w:ascii="Times New Roman" w:hAnsi="Times New Roman" w:cs="Times New Roman"/>
          <w:i/>
          <w:sz w:val="24"/>
          <w:szCs w:val="24"/>
        </w:rPr>
        <w:t xml:space="preserve"> </w:t>
      </w:r>
    </w:p>
    <w:p w:rsidR="00C30A84" w:rsidRPr="003E2EB6" w:rsidRDefault="00C30A84" w:rsidP="00C30A84">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szCs w:val="24"/>
        </w:rPr>
      </w:pPr>
    </w:p>
    <w:p w:rsidR="00C30A84" w:rsidRPr="003E2EB6" w:rsidRDefault="00C30A84" w:rsidP="00C30A84">
      <w:pPr>
        <w:rPr>
          <w:rFonts w:ascii="Times New Roman" w:hAnsi="Times New Roman" w:cs="Times New Roman"/>
          <w:sz w:val="24"/>
          <w:szCs w:val="24"/>
        </w:rPr>
      </w:pPr>
    </w:p>
    <w:p w:rsidR="004A5ED9" w:rsidRDefault="00FD1EF1" w:rsidP="004A5ED9">
      <w:pPr>
        <w:pStyle w:val="ListParagraph"/>
        <w:numPr>
          <w:ilvl w:val="1"/>
          <w:numId w:val="1"/>
        </w:numPr>
        <w:rPr>
          <w:rFonts w:ascii="Times New Roman" w:hAnsi="Times New Roman" w:cs="Times New Roman"/>
          <w:b/>
          <w:sz w:val="28"/>
          <w:szCs w:val="28"/>
          <w:u w:val="single"/>
        </w:rPr>
      </w:pPr>
      <w:r w:rsidRPr="00FD1EF1">
        <w:rPr>
          <w:rFonts w:ascii="Times New Roman" w:hAnsi="Times New Roman" w:cs="Times New Roman"/>
          <w:b/>
          <w:sz w:val="28"/>
          <w:szCs w:val="28"/>
        </w:rPr>
        <w:t xml:space="preserve"> </w:t>
      </w:r>
      <w:r w:rsidR="001B4ABD" w:rsidRPr="00EA2A6E">
        <w:rPr>
          <w:rFonts w:ascii="Times New Roman" w:hAnsi="Times New Roman" w:cs="Times New Roman"/>
          <w:b/>
          <w:sz w:val="28"/>
          <w:szCs w:val="28"/>
          <w:u w:val="single"/>
        </w:rPr>
        <w:t>INTRODUCTION</w:t>
      </w:r>
    </w:p>
    <w:p w:rsidR="001B4ABD" w:rsidRPr="004A5ED9" w:rsidRDefault="001B4ABD" w:rsidP="004A5ED9">
      <w:pPr>
        <w:pStyle w:val="ListParagraph"/>
        <w:ind w:left="360" w:firstLine="360"/>
        <w:rPr>
          <w:rFonts w:ascii="Times New Roman" w:hAnsi="Times New Roman" w:cs="Times New Roman"/>
          <w:b/>
          <w:sz w:val="28"/>
          <w:szCs w:val="28"/>
          <w:u w:val="single"/>
        </w:rPr>
      </w:pPr>
      <w:r w:rsidRPr="004A5ED9">
        <w:rPr>
          <w:rFonts w:ascii="Times New Roman" w:hAnsi="Times New Roman" w:cs="Times New Roman"/>
          <w:sz w:val="24"/>
          <w:szCs w:val="24"/>
        </w:rPr>
        <w:t>Micro-retirement is a personal choice/ decision of an individual to temporarily stay away from formal employment for a specified period of time. It is also referred to as ‘Career breaks’/ ‘Mini-retirement’ period. Typically, the period of micro-retirement varies from one month to two years, on an average. Historically, career breaks/ micro-retirements are coded exclusively for motherhood breaks. But, in recent years, the corporate narratives around these temporary retirements are shifting from single gendered to gender-neutral career pauses. Some of the reasons quoted for this micro-retirement are personal or family reasons or professional development. To summarize, the following are the key Characteristics of Micro-retirement/Mini-retirement/ Career-breaks,</w:t>
      </w:r>
    </w:p>
    <w:p w:rsidR="001B4ABD" w:rsidRPr="002803B5" w:rsidRDefault="001B4ABD" w:rsidP="001B4ABD">
      <w:pPr>
        <w:pStyle w:val="ListParagraph"/>
        <w:numPr>
          <w:ilvl w:val="0"/>
          <w:numId w:val="4"/>
        </w:numPr>
        <w:spacing w:line="240" w:lineRule="auto"/>
        <w:jc w:val="both"/>
        <w:rPr>
          <w:rFonts w:ascii="Times New Roman" w:hAnsi="Times New Roman" w:cs="Times New Roman"/>
          <w:b/>
          <w:sz w:val="24"/>
          <w:szCs w:val="24"/>
          <w:u w:val="single"/>
        </w:rPr>
      </w:pPr>
      <w:r w:rsidRPr="00FD52C1">
        <w:rPr>
          <w:rFonts w:ascii="Times New Roman" w:hAnsi="Times New Roman" w:cs="Times New Roman"/>
          <w:b/>
          <w:sz w:val="24"/>
          <w:szCs w:val="24"/>
          <w:u w:val="single"/>
        </w:rPr>
        <w:t>Resignation &amp; Unpaid Leave</w:t>
      </w:r>
      <w:r w:rsidRPr="002803B5">
        <w:rPr>
          <w:rFonts w:ascii="Times New Roman" w:hAnsi="Times New Roman" w:cs="Times New Roman"/>
          <w:b/>
          <w:sz w:val="24"/>
          <w:szCs w:val="24"/>
        </w:rPr>
        <w:t xml:space="preserve">: </w:t>
      </w:r>
      <w:r w:rsidRPr="002803B5">
        <w:rPr>
          <w:rFonts w:ascii="Times New Roman" w:hAnsi="Times New Roman" w:cs="Times New Roman"/>
          <w:sz w:val="24"/>
          <w:szCs w:val="24"/>
        </w:rPr>
        <w:t>Micro-retir</w:t>
      </w:r>
      <w:r>
        <w:rPr>
          <w:rFonts w:ascii="Times New Roman" w:hAnsi="Times New Roman" w:cs="Times New Roman"/>
          <w:sz w:val="24"/>
          <w:szCs w:val="24"/>
        </w:rPr>
        <w:t>e</w:t>
      </w:r>
      <w:r w:rsidRPr="002803B5">
        <w:rPr>
          <w:rFonts w:ascii="Times New Roman" w:hAnsi="Times New Roman" w:cs="Times New Roman"/>
          <w:sz w:val="24"/>
          <w:szCs w:val="24"/>
        </w:rPr>
        <w:t>ment/C</w:t>
      </w:r>
      <w:r>
        <w:rPr>
          <w:rFonts w:ascii="Times New Roman" w:hAnsi="Times New Roman" w:cs="Times New Roman"/>
          <w:sz w:val="24"/>
          <w:szCs w:val="24"/>
        </w:rPr>
        <w:t>areer break involves resigning from job roles completely and hence, it is an unpaid hiatus and is different from Sabbatical. While, the latter is an employer-approved leave of absence and ensures job-security.</w:t>
      </w:r>
    </w:p>
    <w:p w:rsidR="001B4ABD" w:rsidRPr="00FF2BCD" w:rsidRDefault="001B4ABD" w:rsidP="001B4ABD">
      <w:pPr>
        <w:pStyle w:val="ListParagraph"/>
        <w:numPr>
          <w:ilvl w:val="0"/>
          <w:numId w:val="4"/>
        </w:num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Intentional Purpose</w:t>
      </w:r>
      <w:r w:rsidRPr="000133D5">
        <w:rPr>
          <w:rFonts w:ascii="Times New Roman" w:hAnsi="Times New Roman" w:cs="Times New Roman"/>
          <w:b/>
          <w:sz w:val="24"/>
          <w:szCs w:val="24"/>
        </w:rPr>
        <w:t xml:space="preserve">: </w:t>
      </w:r>
      <w:r w:rsidRPr="000133D5">
        <w:rPr>
          <w:rFonts w:ascii="Times New Roman" w:hAnsi="Times New Roman" w:cs="Times New Roman"/>
          <w:sz w:val="24"/>
          <w:szCs w:val="24"/>
        </w:rPr>
        <w:t>Micro</w:t>
      </w:r>
      <w:r>
        <w:rPr>
          <w:rFonts w:ascii="Times New Roman" w:hAnsi="Times New Roman" w:cs="Times New Roman"/>
          <w:sz w:val="24"/>
          <w:szCs w:val="24"/>
        </w:rPr>
        <w:t xml:space="preserve">-retirements are growing workplace trend that intends to take temporary career pause throughout one’s working life rather than waiting for the official retirement age. The purpose may be care-giving, health reasons, travel, </w:t>
      </w:r>
      <w:proofErr w:type="gramStart"/>
      <w:r>
        <w:rPr>
          <w:rFonts w:ascii="Times New Roman" w:hAnsi="Times New Roman" w:cs="Times New Roman"/>
          <w:sz w:val="24"/>
          <w:szCs w:val="24"/>
        </w:rPr>
        <w:t>learn</w:t>
      </w:r>
      <w:proofErr w:type="gramEnd"/>
      <w:r>
        <w:rPr>
          <w:rFonts w:ascii="Times New Roman" w:hAnsi="Times New Roman" w:cs="Times New Roman"/>
          <w:sz w:val="24"/>
          <w:szCs w:val="24"/>
        </w:rPr>
        <w:t xml:space="preserve"> new skills, to prevent burn-out or other personal reasons.</w:t>
      </w:r>
    </w:p>
    <w:p w:rsidR="001B4ABD" w:rsidRPr="00FF2BCD" w:rsidRDefault="001B4ABD" w:rsidP="001B4ABD">
      <w:pPr>
        <w:pStyle w:val="ListParagraph"/>
        <w:spacing w:line="360" w:lineRule="auto"/>
        <w:ind w:left="360"/>
        <w:jc w:val="both"/>
        <w:rPr>
          <w:rFonts w:ascii="Times New Roman" w:hAnsi="Times New Roman" w:cs="Times New Roman"/>
          <w:b/>
          <w:sz w:val="24"/>
          <w:szCs w:val="24"/>
          <w:u w:val="single"/>
        </w:rPr>
      </w:pPr>
    </w:p>
    <w:p w:rsidR="001B4ABD" w:rsidRPr="00EA2A6E" w:rsidRDefault="00FD1EF1" w:rsidP="001B4ABD">
      <w:pPr>
        <w:pStyle w:val="ListParagraph"/>
        <w:numPr>
          <w:ilvl w:val="1"/>
          <w:numId w:val="1"/>
        </w:numPr>
        <w:rPr>
          <w:rFonts w:ascii="Times New Roman" w:hAnsi="Times New Roman" w:cs="Times New Roman"/>
          <w:b/>
          <w:sz w:val="28"/>
          <w:szCs w:val="28"/>
          <w:u w:val="single"/>
        </w:rPr>
      </w:pPr>
      <w:r w:rsidRPr="00FD1EF1">
        <w:rPr>
          <w:rFonts w:ascii="Times New Roman" w:hAnsi="Times New Roman" w:cs="Times New Roman"/>
          <w:b/>
          <w:sz w:val="28"/>
          <w:szCs w:val="28"/>
        </w:rPr>
        <w:t xml:space="preserve"> </w:t>
      </w:r>
      <w:r w:rsidR="001B4ABD" w:rsidRPr="00EA2A6E">
        <w:rPr>
          <w:rFonts w:ascii="Times New Roman" w:hAnsi="Times New Roman" w:cs="Times New Roman"/>
          <w:b/>
          <w:sz w:val="28"/>
          <w:szCs w:val="28"/>
          <w:u w:val="single"/>
        </w:rPr>
        <w:t>REASONS FOR MICRO-RETIREMENT/CAREER-BREAK</w:t>
      </w:r>
    </w:p>
    <w:p w:rsidR="001B4ABD" w:rsidRPr="003E2EB6" w:rsidRDefault="001B4ABD" w:rsidP="001B4ABD">
      <w:pPr>
        <w:pStyle w:val="ListParagraph"/>
        <w:spacing w:line="360" w:lineRule="auto"/>
        <w:ind w:left="0"/>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52DEF3C9" wp14:editId="4E3B40C2">
            <wp:extent cx="6241409" cy="1979802"/>
            <wp:effectExtent l="38100" t="0" r="457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B4ABD" w:rsidRDefault="001B4ABD" w:rsidP="001B4ABD">
      <w:pPr>
        <w:pStyle w:val="ListParagraph"/>
        <w:numPr>
          <w:ilvl w:val="0"/>
          <w:numId w:val="5"/>
        </w:numPr>
        <w:spacing w:before="240" w:line="240" w:lineRule="auto"/>
        <w:jc w:val="both"/>
        <w:rPr>
          <w:rFonts w:ascii="Times New Roman" w:hAnsi="Times New Roman" w:cs="Times New Roman"/>
          <w:sz w:val="24"/>
          <w:szCs w:val="24"/>
        </w:rPr>
      </w:pPr>
      <w:r w:rsidRPr="007F4D9B">
        <w:rPr>
          <w:rFonts w:ascii="Times New Roman" w:hAnsi="Times New Roman" w:cs="Times New Roman"/>
          <w:b/>
          <w:i/>
          <w:sz w:val="24"/>
          <w:szCs w:val="24"/>
        </w:rPr>
        <w:t>Maternity/Paternity leave</w:t>
      </w:r>
      <w:r w:rsidRPr="007F4D9B">
        <w:rPr>
          <w:rFonts w:ascii="Times New Roman" w:hAnsi="Times New Roman" w:cs="Times New Roman"/>
          <w:sz w:val="24"/>
          <w:szCs w:val="24"/>
        </w:rPr>
        <w:t xml:space="preserve"> to raise the children or to act as a caregiver for aging parents/ sick family members could be the primary reason for taking a career break.</w:t>
      </w:r>
    </w:p>
    <w:p w:rsidR="001B4ABD" w:rsidRDefault="001B4ABD" w:rsidP="001B4ABD">
      <w:pPr>
        <w:pStyle w:val="ListParagraph"/>
        <w:numPr>
          <w:ilvl w:val="0"/>
          <w:numId w:val="5"/>
        </w:numPr>
        <w:spacing w:before="240" w:line="240" w:lineRule="auto"/>
        <w:jc w:val="both"/>
        <w:rPr>
          <w:rFonts w:ascii="Times New Roman" w:hAnsi="Times New Roman" w:cs="Times New Roman"/>
          <w:sz w:val="24"/>
          <w:szCs w:val="24"/>
        </w:rPr>
      </w:pPr>
      <w:r w:rsidRPr="007F4D9B">
        <w:rPr>
          <w:rFonts w:ascii="Times New Roman" w:hAnsi="Times New Roman" w:cs="Times New Roman"/>
          <w:b/>
          <w:i/>
          <w:sz w:val="24"/>
          <w:szCs w:val="24"/>
        </w:rPr>
        <w:t>Prioritizing health</w:t>
      </w:r>
      <w:r>
        <w:rPr>
          <w:rFonts w:ascii="Times New Roman" w:hAnsi="Times New Roman" w:cs="Times New Roman"/>
          <w:sz w:val="24"/>
          <w:szCs w:val="24"/>
        </w:rPr>
        <w:t xml:space="preserve"> to recover from physical wounds or mental exhaustion like burnout pushes workforce to decide for temporary retirement.</w:t>
      </w:r>
    </w:p>
    <w:p w:rsidR="001B4ABD" w:rsidRDefault="001B4ABD" w:rsidP="001B4ABD">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Professional certifications </w:t>
      </w:r>
      <w:r w:rsidRPr="00F43E77">
        <w:rPr>
          <w:rFonts w:ascii="Times New Roman" w:hAnsi="Times New Roman" w:cs="Times New Roman"/>
          <w:sz w:val="24"/>
          <w:szCs w:val="24"/>
        </w:rPr>
        <w:t>or to acquire technical skills</w:t>
      </w:r>
      <w:r>
        <w:rPr>
          <w:rFonts w:ascii="Times New Roman" w:hAnsi="Times New Roman" w:cs="Times New Roman"/>
          <w:sz w:val="24"/>
          <w:szCs w:val="24"/>
        </w:rPr>
        <w:t xml:space="preserve"> for achieving new milestones, employees choose for mini-retirement, till they accomplish </w:t>
      </w:r>
      <w:proofErr w:type="spellStart"/>
      <w:r>
        <w:rPr>
          <w:rFonts w:ascii="Times New Roman" w:hAnsi="Times New Roman" w:cs="Times New Roman"/>
          <w:sz w:val="24"/>
          <w:szCs w:val="24"/>
        </w:rPr>
        <w:t>Upskilling</w:t>
      </w:r>
      <w:proofErr w:type="spellEnd"/>
      <w:r>
        <w:rPr>
          <w:rFonts w:ascii="Times New Roman" w:hAnsi="Times New Roman" w:cs="Times New Roman"/>
          <w:sz w:val="24"/>
          <w:szCs w:val="24"/>
        </w:rPr>
        <w:t xml:space="preserve"> target.</w:t>
      </w:r>
    </w:p>
    <w:p w:rsidR="001B4ABD" w:rsidRDefault="001B4ABD" w:rsidP="001B4ABD">
      <w:pPr>
        <w:pStyle w:val="ListParagraph"/>
        <w:numPr>
          <w:ilvl w:val="0"/>
          <w:numId w:val="5"/>
        </w:numPr>
        <w:spacing w:before="240" w:line="240" w:lineRule="auto"/>
        <w:jc w:val="both"/>
        <w:rPr>
          <w:rFonts w:ascii="Times New Roman" w:hAnsi="Times New Roman" w:cs="Times New Roman"/>
          <w:sz w:val="24"/>
          <w:szCs w:val="24"/>
        </w:rPr>
      </w:pPr>
      <w:r w:rsidRPr="00E078D9">
        <w:rPr>
          <w:rFonts w:ascii="Times New Roman" w:hAnsi="Times New Roman" w:cs="Times New Roman"/>
          <w:b/>
          <w:i/>
          <w:sz w:val="24"/>
          <w:szCs w:val="24"/>
        </w:rPr>
        <w:t>Travelling</w:t>
      </w:r>
      <w:r>
        <w:rPr>
          <w:rFonts w:ascii="Times New Roman" w:hAnsi="Times New Roman" w:cs="Times New Roman"/>
          <w:sz w:val="24"/>
          <w:szCs w:val="24"/>
        </w:rPr>
        <w:t xml:space="preserve"> allows individuals not only to explore the world, but also to develop cross-cultural perspectives and gain adaptability. And hence, taking a break to travel aids in both personal and professional development.</w:t>
      </w:r>
    </w:p>
    <w:p w:rsidR="001B4ABD" w:rsidRDefault="001B4ABD" w:rsidP="001B4ABD">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 reasons for micro-retirement include </w:t>
      </w:r>
      <w:r w:rsidRPr="005F27B4">
        <w:rPr>
          <w:rFonts w:ascii="Times New Roman" w:hAnsi="Times New Roman" w:cs="Times New Roman"/>
          <w:b/>
          <w:i/>
          <w:sz w:val="24"/>
          <w:szCs w:val="24"/>
        </w:rPr>
        <w:t>relocation</w:t>
      </w:r>
      <w:r>
        <w:rPr>
          <w:rFonts w:ascii="Times New Roman" w:hAnsi="Times New Roman" w:cs="Times New Roman"/>
          <w:sz w:val="24"/>
          <w:szCs w:val="24"/>
        </w:rPr>
        <w:t>, pursuing a hobby, handling major life transitions/milestone events like marriage and so on.</w:t>
      </w:r>
    </w:p>
    <w:p w:rsidR="001B4ABD" w:rsidRDefault="001B4ABD" w:rsidP="001B4ABD">
      <w:pPr>
        <w:pStyle w:val="ListParagraph"/>
        <w:spacing w:before="240"/>
        <w:ind w:left="360"/>
        <w:rPr>
          <w:rFonts w:ascii="Times New Roman" w:hAnsi="Times New Roman" w:cs="Times New Roman"/>
          <w:b/>
          <w:sz w:val="28"/>
          <w:szCs w:val="28"/>
          <w:u w:val="single"/>
        </w:rPr>
      </w:pPr>
    </w:p>
    <w:p w:rsidR="001B4ABD" w:rsidRPr="00AF57A5" w:rsidRDefault="00FD1EF1" w:rsidP="001B4ABD">
      <w:pPr>
        <w:pStyle w:val="ListParagraph"/>
        <w:numPr>
          <w:ilvl w:val="1"/>
          <w:numId w:val="1"/>
        </w:numPr>
        <w:spacing w:before="240"/>
        <w:rPr>
          <w:rFonts w:ascii="Times New Roman" w:hAnsi="Times New Roman" w:cs="Times New Roman"/>
          <w:b/>
          <w:sz w:val="28"/>
          <w:szCs w:val="28"/>
          <w:u w:val="single"/>
        </w:rPr>
      </w:pPr>
      <w:r w:rsidRPr="00FD1EF1">
        <w:rPr>
          <w:rFonts w:ascii="Times New Roman" w:hAnsi="Times New Roman" w:cs="Times New Roman"/>
          <w:b/>
          <w:sz w:val="28"/>
          <w:szCs w:val="28"/>
        </w:rPr>
        <w:t xml:space="preserve"> </w:t>
      </w:r>
      <w:r w:rsidR="001B4ABD" w:rsidRPr="00AF57A5">
        <w:rPr>
          <w:rFonts w:ascii="Times New Roman" w:hAnsi="Times New Roman" w:cs="Times New Roman"/>
          <w:b/>
          <w:sz w:val="28"/>
          <w:szCs w:val="28"/>
          <w:u w:val="single"/>
        </w:rPr>
        <w:t xml:space="preserve">RECENT TRENDS IN MICRO-RETIREMENT </w:t>
      </w:r>
    </w:p>
    <w:p w:rsidR="001B4ABD" w:rsidRPr="00FD1EF1" w:rsidRDefault="001B4ABD" w:rsidP="00FD1EF1">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C64952" wp14:editId="24F7CA93">
            <wp:extent cx="5486400" cy="1510018"/>
            <wp:effectExtent l="76200" t="38100" r="95250" b="717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B4ABD" w:rsidRDefault="001B4ABD" w:rsidP="00FD1EF1">
      <w:pPr>
        <w:pStyle w:val="ListParagraph"/>
        <w:numPr>
          <w:ilvl w:val="0"/>
          <w:numId w:val="5"/>
        </w:numPr>
        <w:spacing w:before="240" w:line="240" w:lineRule="auto"/>
        <w:jc w:val="both"/>
        <w:rPr>
          <w:rFonts w:ascii="Times New Roman" w:hAnsi="Times New Roman" w:cs="Times New Roman"/>
          <w:sz w:val="24"/>
          <w:szCs w:val="24"/>
        </w:rPr>
      </w:pPr>
      <w:r w:rsidRPr="001B582B">
        <w:rPr>
          <w:rFonts w:ascii="Times New Roman" w:hAnsi="Times New Roman" w:cs="Times New Roman"/>
          <w:sz w:val="24"/>
          <w:szCs w:val="24"/>
        </w:rPr>
        <w:t xml:space="preserve">There is </w:t>
      </w:r>
      <w:r>
        <w:rPr>
          <w:rFonts w:ascii="Times New Roman" w:hAnsi="Times New Roman" w:cs="Times New Roman"/>
          <w:sz w:val="24"/>
          <w:szCs w:val="24"/>
        </w:rPr>
        <w:t xml:space="preserve">a considerable rise in ‘micro-retirement’ and it has been normalized, as employees prefer to take </w:t>
      </w:r>
      <w:r w:rsidRPr="00B644FE">
        <w:rPr>
          <w:rFonts w:ascii="Times New Roman" w:hAnsi="Times New Roman" w:cs="Times New Roman"/>
          <w:b/>
          <w:i/>
          <w:sz w:val="24"/>
          <w:szCs w:val="24"/>
        </w:rPr>
        <w:t xml:space="preserve">periodical career breaks for recharge </w:t>
      </w:r>
      <w:r>
        <w:rPr>
          <w:rFonts w:ascii="Times New Roman" w:hAnsi="Times New Roman" w:cs="Times New Roman"/>
          <w:b/>
          <w:i/>
          <w:sz w:val="24"/>
          <w:szCs w:val="24"/>
        </w:rPr>
        <w:t xml:space="preserve">(Burnout mitigation) </w:t>
      </w:r>
      <w:r w:rsidRPr="00B644FE">
        <w:rPr>
          <w:rFonts w:ascii="Times New Roman" w:hAnsi="Times New Roman" w:cs="Times New Roman"/>
          <w:b/>
          <w:i/>
          <w:sz w:val="24"/>
          <w:szCs w:val="24"/>
        </w:rPr>
        <w:t>and travel</w:t>
      </w:r>
      <w:r>
        <w:rPr>
          <w:rFonts w:ascii="Times New Roman" w:hAnsi="Times New Roman" w:cs="Times New Roman"/>
          <w:sz w:val="24"/>
          <w:szCs w:val="24"/>
        </w:rPr>
        <w:t>, rather than waiting for traditional retirement.</w:t>
      </w:r>
    </w:p>
    <w:p w:rsidR="001B4ABD" w:rsidRDefault="001B4ABD" w:rsidP="00FD1EF1">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Major Companies are offering </w:t>
      </w:r>
      <w:r w:rsidRPr="007F60C3">
        <w:rPr>
          <w:rFonts w:ascii="Times New Roman" w:hAnsi="Times New Roman" w:cs="Times New Roman"/>
          <w:b/>
          <w:i/>
          <w:sz w:val="24"/>
          <w:szCs w:val="24"/>
        </w:rPr>
        <w:t>‘</w:t>
      </w:r>
      <w:proofErr w:type="spellStart"/>
      <w:r w:rsidRPr="007F60C3">
        <w:rPr>
          <w:rFonts w:ascii="Times New Roman" w:hAnsi="Times New Roman" w:cs="Times New Roman"/>
          <w:b/>
          <w:i/>
          <w:sz w:val="24"/>
          <w:szCs w:val="24"/>
        </w:rPr>
        <w:t>Returnship</w:t>
      </w:r>
      <w:proofErr w:type="spellEnd"/>
      <w:r w:rsidRPr="007F60C3">
        <w:rPr>
          <w:rFonts w:ascii="Times New Roman" w:hAnsi="Times New Roman" w:cs="Times New Roman"/>
          <w:b/>
          <w:i/>
          <w:sz w:val="24"/>
          <w:szCs w:val="24"/>
        </w:rPr>
        <w:t xml:space="preserve"> programs’</w:t>
      </w:r>
      <w:r>
        <w:rPr>
          <w:rFonts w:ascii="Times New Roman" w:hAnsi="Times New Roman" w:cs="Times New Roman"/>
          <w:sz w:val="24"/>
          <w:szCs w:val="24"/>
        </w:rPr>
        <w:t xml:space="preserve"> to aid returning employees to </w:t>
      </w:r>
      <w:proofErr w:type="spellStart"/>
      <w:r>
        <w:rPr>
          <w:rFonts w:ascii="Times New Roman" w:hAnsi="Times New Roman" w:cs="Times New Roman"/>
          <w:sz w:val="24"/>
          <w:szCs w:val="24"/>
        </w:rPr>
        <w:t>takeup</w:t>
      </w:r>
      <w:proofErr w:type="spellEnd"/>
      <w:r>
        <w:rPr>
          <w:rFonts w:ascii="Times New Roman" w:hAnsi="Times New Roman" w:cs="Times New Roman"/>
          <w:sz w:val="24"/>
          <w:szCs w:val="24"/>
        </w:rPr>
        <w:t xml:space="preserve"> their professional roles smoothly.</w:t>
      </w:r>
    </w:p>
    <w:p w:rsidR="001B4ABD" w:rsidRDefault="001B4ABD" w:rsidP="00FD1EF1">
      <w:pPr>
        <w:pStyle w:val="ListParagraph"/>
        <w:numPr>
          <w:ilvl w:val="0"/>
          <w:numId w:val="5"/>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Career breaks are no longer viewed as Inactive and Idle time. Candidates seem to actively use their time off for professional development and </w:t>
      </w:r>
      <w:proofErr w:type="spellStart"/>
      <w:r>
        <w:rPr>
          <w:rFonts w:ascii="Times New Roman" w:hAnsi="Times New Roman" w:cs="Times New Roman"/>
          <w:sz w:val="24"/>
          <w:szCs w:val="24"/>
        </w:rPr>
        <w:t>Upskilling</w:t>
      </w:r>
      <w:proofErr w:type="spellEnd"/>
      <w:r>
        <w:rPr>
          <w:rFonts w:ascii="Times New Roman" w:hAnsi="Times New Roman" w:cs="Times New Roman"/>
          <w:sz w:val="24"/>
          <w:szCs w:val="24"/>
        </w:rPr>
        <w:t>.</w:t>
      </w:r>
    </w:p>
    <w:p w:rsidR="00FD1EF1" w:rsidRPr="00FD1EF1" w:rsidRDefault="00FD1EF1" w:rsidP="00FD1EF1">
      <w:pPr>
        <w:pStyle w:val="ListParagraph"/>
        <w:spacing w:before="240" w:line="240" w:lineRule="auto"/>
        <w:ind w:left="360"/>
        <w:jc w:val="both"/>
        <w:rPr>
          <w:rFonts w:ascii="Times New Roman" w:hAnsi="Times New Roman" w:cs="Times New Roman"/>
          <w:sz w:val="24"/>
          <w:szCs w:val="24"/>
        </w:rPr>
      </w:pPr>
    </w:p>
    <w:p w:rsidR="001B4ABD" w:rsidRPr="00FD1EF1" w:rsidRDefault="00FD1EF1" w:rsidP="00FD1EF1">
      <w:pPr>
        <w:pStyle w:val="ListParagraph"/>
        <w:numPr>
          <w:ilvl w:val="1"/>
          <w:numId w:val="1"/>
        </w:numPr>
        <w:rPr>
          <w:rFonts w:ascii="Times New Roman" w:hAnsi="Times New Roman" w:cs="Times New Roman"/>
          <w:b/>
          <w:sz w:val="28"/>
          <w:szCs w:val="28"/>
          <w:u w:val="single"/>
        </w:rPr>
      </w:pPr>
      <w:r w:rsidRPr="00FD1EF1">
        <w:rPr>
          <w:rFonts w:ascii="Times New Roman" w:hAnsi="Times New Roman" w:cs="Times New Roman"/>
          <w:b/>
          <w:sz w:val="28"/>
          <w:szCs w:val="28"/>
        </w:rPr>
        <w:t xml:space="preserve"> </w:t>
      </w:r>
      <w:r w:rsidR="001B4ABD" w:rsidRPr="00AF57A5">
        <w:rPr>
          <w:rFonts w:ascii="Times New Roman" w:hAnsi="Times New Roman" w:cs="Times New Roman"/>
          <w:b/>
          <w:sz w:val="28"/>
          <w:szCs w:val="28"/>
          <w:u w:val="single"/>
        </w:rPr>
        <w:t>OBJECTIVES OF THE STUDY</w:t>
      </w:r>
    </w:p>
    <w:p w:rsidR="001B4ABD" w:rsidRPr="003E2EB6" w:rsidRDefault="001B4ABD" w:rsidP="00FD1EF1">
      <w:pPr>
        <w:pStyle w:val="ListParagraph"/>
        <w:spacing w:line="240" w:lineRule="auto"/>
        <w:ind w:firstLine="720"/>
        <w:jc w:val="both"/>
        <w:rPr>
          <w:rFonts w:ascii="Times New Roman" w:hAnsi="Times New Roman" w:cs="Times New Roman"/>
          <w:sz w:val="24"/>
          <w:szCs w:val="24"/>
        </w:rPr>
      </w:pPr>
      <w:r w:rsidRPr="003E2EB6">
        <w:rPr>
          <w:rFonts w:ascii="Times New Roman" w:hAnsi="Times New Roman" w:cs="Times New Roman"/>
          <w:sz w:val="24"/>
          <w:szCs w:val="24"/>
        </w:rPr>
        <w:t>The following are the main objectives developed to pursue the study -</w:t>
      </w:r>
    </w:p>
    <w:p w:rsidR="001B4ABD" w:rsidRPr="003E2EB6" w:rsidRDefault="001B4ABD" w:rsidP="00FD1EF1">
      <w:pPr>
        <w:pStyle w:val="ListParagraph"/>
        <w:numPr>
          <w:ilvl w:val="0"/>
          <w:numId w:val="2"/>
        </w:numPr>
        <w:spacing w:after="0" w:line="240" w:lineRule="auto"/>
        <w:ind w:left="720"/>
        <w:jc w:val="both"/>
        <w:rPr>
          <w:rFonts w:ascii="Times New Roman" w:hAnsi="Times New Roman" w:cs="Times New Roman"/>
          <w:sz w:val="24"/>
          <w:szCs w:val="24"/>
        </w:rPr>
      </w:pPr>
      <w:r w:rsidRPr="003E2EB6">
        <w:rPr>
          <w:rFonts w:ascii="Times New Roman" w:hAnsi="Times New Roman" w:cs="Times New Roman"/>
          <w:sz w:val="24"/>
          <w:szCs w:val="24"/>
        </w:rPr>
        <w:t>To get an insight o</w:t>
      </w:r>
      <w:r>
        <w:rPr>
          <w:rFonts w:ascii="Times New Roman" w:hAnsi="Times New Roman" w:cs="Times New Roman"/>
          <w:sz w:val="24"/>
          <w:szCs w:val="24"/>
        </w:rPr>
        <w:t>n reasons for taking career breaks</w:t>
      </w:r>
      <w:r w:rsidRPr="003E2EB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E2EB6">
        <w:rPr>
          <w:rFonts w:ascii="Times New Roman" w:hAnsi="Times New Roman" w:cs="Times New Roman"/>
          <w:sz w:val="24"/>
          <w:szCs w:val="24"/>
        </w:rPr>
        <w:t xml:space="preserve">recent trends in </w:t>
      </w:r>
      <w:r>
        <w:rPr>
          <w:rFonts w:ascii="Times New Roman" w:hAnsi="Times New Roman" w:cs="Times New Roman"/>
          <w:sz w:val="24"/>
          <w:szCs w:val="24"/>
        </w:rPr>
        <w:t>Micro-retirement/Career break.</w:t>
      </w:r>
    </w:p>
    <w:p w:rsidR="001B4ABD" w:rsidRPr="003E2EB6" w:rsidRDefault="001B4ABD" w:rsidP="004A5ED9">
      <w:pPr>
        <w:pStyle w:val="ListParagraph"/>
        <w:numPr>
          <w:ilvl w:val="0"/>
          <w:numId w:val="2"/>
        </w:numPr>
        <w:spacing w:after="0" w:line="240" w:lineRule="auto"/>
        <w:ind w:left="720"/>
        <w:jc w:val="both"/>
        <w:rPr>
          <w:rFonts w:ascii="Times New Roman" w:hAnsi="Times New Roman" w:cs="Times New Roman"/>
          <w:sz w:val="24"/>
          <w:szCs w:val="24"/>
        </w:rPr>
      </w:pPr>
      <w:r w:rsidRPr="003E2EB6">
        <w:rPr>
          <w:rFonts w:ascii="Times New Roman" w:hAnsi="Times New Roman" w:cs="Times New Roman"/>
          <w:sz w:val="24"/>
          <w:szCs w:val="24"/>
        </w:rPr>
        <w:lastRenderedPageBreak/>
        <w:t xml:space="preserve">To </w:t>
      </w:r>
      <w:r>
        <w:rPr>
          <w:rFonts w:ascii="Times New Roman" w:hAnsi="Times New Roman" w:cs="Times New Roman"/>
          <w:sz w:val="24"/>
          <w:szCs w:val="24"/>
        </w:rPr>
        <w:t>understand the demographic profile,</w:t>
      </w:r>
      <w:r w:rsidRPr="003E2EB6">
        <w:rPr>
          <w:rFonts w:ascii="Times New Roman" w:hAnsi="Times New Roman" w:cs="Times New Roman"/>
          <w:sz w:val="24"/>
          <w:szCs w:val="24"/>
        </w:rPr>
        <w:t xml:space="preserve"> perceptions, experiences and future intentions of employees </w:t>
      </w:r>
      <w:r>
        <w:rPr>
          <w:rFonts w:ascii="Times New Roman" w:hAnsi="Times New Roman" w:cs="Times New Roman"/>
          <w:sz w:val="24"/>
          <w:szCs w:val="24"/>
        </w:rPr>
        <w:t>regarding Micro-retirement/Career-break.</w:t>
      </w:r>
    </w:p>
    <w:p w:rsidR="001B4ABD" w:rsidRPr="003E2EB6" w:rsidRDefault="001B4ABD" w:rsidP="004A5ED9">
      <w:pPr>
        <w:pStyle w:val="ListParagraph"/>
        <w:numPr>
          <w:ilvl w:val="0"/>
          <w:numId w:val="2"/>
        </w:numPr>
        <w:spacing w:after="0" w:line="240" w:lineRule="auto"/>
        <w:ind w:left="720"/>
        <w:jc w:val="both"/>
        <w:rPr>
          <w:rFonts w:ascii="Times New Roman" w:hAnsi="Times New Roman" w:cs="Times New Roman"/>
          <w:sz w:val="24"/>
          <w:szCs w:val="24"/>
        </w:rPr>
      </w:pPr>
      <w:r w:rsidRPr="003E2EB6">
        <w:rPr>
          <w:rFonts w:ascii="Times New Roman" w:hAnsi="Times New Roman" w:cs="Times New Roman"/>
          <w:sz w:val="24"/>
          <w:szCs w:val="24"/>
        </w:rPr>
        <w:t xml:space="preserve">To study the </w:t>
      </w:r>
      <w:r>
        <w:rPr>
          <w:rFonts w:ascii="Times New Roman" w:hAnsi="Times New Roman" w:cs="Times New Roman"/>
          <w:sz w:val="24"/>
          <w:szCs w:val="24"/>
        </w:rPr>
        <w:t xml:space="preserve">relationship between employees’ </w:t>
      </w:r>
      <w:r w:rsidRPr="003E2EB6">
        <w:rPr>
          <w:rFonts w:ascii="Times New Roman" w:hAnsi="Times New Roman" w:cs="Times New Roman"/>
          <w:sz w:val="24"/>
          <w:szCs w:val="24"/>
        </w:rPr>
        <w:t>perception</w:t>
      </w:r>
      <w:r>
        <w:rPr>
          <w:rFonts w:ascii="Times New Roman" w:hAnsi="Times New Roman" w:cs="Times New Roman"/>
          <w:sz w:val="24"/>
          <w:szCs w:val="24"/>
        </w:rPr>
        <w:t>, experiences and future intentions</w:t>
      </w:r>
      <w:r w:rsidRPr="003E2EB6">
        <w:rPr>
          <w:rFonts w:ascii="Times New Roman" w:hAnsi="Times New Roman" w:cs="Times New Roman"/>
          <w:sz w:val="24"/>
          <w:szCs w:val="24"/>
        </w:rPr>
        <w:t xml:space="preserve"> regarding career break among selected employees in Chennai city</w:t>
      </w:r>
      <w:r>
        <w:rPr>
          <w:rFonts w:ascii="Times New Roman" w:hAnsi="Times New Roman" w:cs="Times New Roman"/>
          <w:sz w:val="24"/>
          <w:szCs w:val="24"/>
        </w:rPr>
        <w:t>.</w:t>
      </w:r>
    </w:p>
    <w:p w:rsidR="001B4ABD" w:rsidRDefault="001B4ABD" w:rsidP="004A5ED9">
      <w:pPr>
        <w:pStyle w:val="ListParagraph"/>
        <w:numPr>
          <w:ilvl w:val="0"/>
          <w:numId w:val="2"/>
        </w:numPr>
        <w:spacing w:after="0" w:line="240" w:lineRule="auto"/>
        <w:ind w:left="720"/>
        <w:jc w:val="both"/>
        <w:rPr>
          <w:rFonts w:ascii="Times New Roman" w:hAnsi="Times New Roman" w:cs="Times New Roman"/>
          <w:sz w:val="24"/>
          <w:szCs w:val="24"/>
        </w:rPr>
      </w:pPr>
      <w:r w:rsidRPr="003E2EB6">
        <w:rPr>
          <w:rFonts w:ascii="Times New Roman" w:hAnsi="Times New Roman" w:cs="Times New Roman"/>
          <w:sz w:val="24"/>
          <w:szCs w:val="24"/>
        </w:rPr>
        <w:t xml:space="preserve">To offer suggestions on best practices to be followed during </w:t>
      </w:r>
      <w:r>
        <w:rPr>
          <w:rFonts w:ascii="Times New Roman" w:hAnsi="Times New Roman" w:cs="Times New Roman"/>
          <w:sz w:val="24"/>
          <w:szCs w:val="24"/>
        </w:rPr>
        <w:t>micro-environment /</w:t>
      </w:r>
      <w:r w:rsidRPr="003E2EB6">
        <w:rPr>
          <w:rFonts w:ascii="Times New Roman" w:hAnsi="Times New Roman" w:cs="Times New Roman"/>
          <w:sz w:val="24"/>
          <w:szCs w:val="24"/>
        </w:rPr>
        <w:t>career break for smooth career transition.</w:t>
      </w:r>
    </w:p>
    <w:p w:rsidR="004A5ED9" w:rsidRPr="004A5ED9" w:rsidRDefault="004A5ED9" w:rsidP="004A5ED9">
      <w:pPr>
        <w:pStyle w:val="ListParagraph"/>
        <w:spacing w:after="0" w:line="240" w:lineRule="auto"/>
        <w:jc w:val="both"/>
        <w:rPr>
          <w:rFonts w:ascii="Times New Roman" w:hAnsi="Times New Roman" w:cs="Times New Roman"/>
          <w:sz w:val="24"/>
          <w:szCs w:val="24"/>
        </w:rPr>
      </w:pPr>
    </w:p>
    <w:p w:rsidR="001B4ABD" w:rsidRPr="00311C31" w:rsidRDefault="001B4ABD" w:rsidP="001B4ABD">
      <w:pPr>
        <w:pStyle w:val="ListParagraph"/>
        <w:ind w:left="0"/>
        <w:rPr>
          <w:rFonts w:ascii="Times New Roman" w:hAnsi="Times New Roman" w:cs="Times New Roman"/>
          <w:b/>
          <w:sz w:val="28"/>
          <w:szCs w:val="28"/>
          <w:u w:val="single"/>
        </w:rPr>
      </w:pPr>
      <w:r w:rsidRPr="00311C31">
        <w:rPr>
          <w:rFonts w:ascii="Times New Roman" w:hAnsi="Times New Roman" w:cs="Times New Roman"/>
          <w:b/>
          <w:sz w:val="28"/>
          <w:szCs w:val="28"/>
        </w:rPr>
        <w:t>2.1</w:t>
      </w:r>
      <w:r w:rsidRPr="00311C31">
        <w:rPr>
          <w:rFonts w:ascii="Times New Roman" w:hAnsi="Times New Roman" w:cs="Times New Roman"/>
          <w:b/>
          <w:sz w:val="28"/>
          <w:szCs w:val="28"/>
          <w:u w:val="single"/>
        </w:rPr>
        <w:t xml:space="preserve"> REVIEW OF LITERATURE</w:t>
      </w:r>
    </w:p>
    <w:p w:rsidR="001B4ABD" w:rsidRDefault="001B4ABD" w:rsidP="004A5ED9">
      <w:pPr>
        <w:pStyle w:val="ListParagraph"/>
        <w:spacing w:line="240" w:lineRule="auto"/>
        <w:ind w:left="0"/>
        <w:jc w:val="both"/>
        <w:rPr>
          <w:rFonts w:ascii="Times New Roman" w:hAnsi="Times New Roman" w:cs="Times New Roman"/>
          <w:sz w:val="24"/>
          <w:szCs w:val="24"/>
        </w:rPr>
      </w:pPr>
    </w:p>
    <w:p w:rsidR="001B4ABD" w:rsidRDefault="001B4ABD" w:rsidP="004A5ED9">
      <w:pPr>
        <w:pStyle w:val="ListParagraph"/>
        <w:numPr>
          <w:ilvl w:val="0"/>
          <w:numId w:val="6"/>
        </w:numPr>
        <w:spacing w:line="240" w:lineRule="auto"/>
        <w:jc w:val="both"/>
        <w:rPr>
          <w:rFonts w:ascii="Times New Roman" w:hAnsi="Times New Roman" w:cs="Times New Roman"/>
          <w:sz w:val="24"/>
          <w:szCs w:val="24"/>
        </w:rPr>
      </w:pPr>
      <w:proofErr w:type="spellStart"/>
      <w:r w:rsidRPr="00CC0BAC">
        <w:rPr>
          <w:rFonts w:ascii="Times New Roman" w:hAnsi="Times New Roman" w:cs="Times New Roman"/>
          <w:b/>
          <w:sz w:val="24"/>
          <w:szCs w:val="24"/>
        </w:rPr>
        <w:t>Kanika</w:t>
      </w:r>
      <w:proofErr w:type="spellEnd"/>
      <w:r w:rsidRPr="00CC0BAC">
        <w:rPr>
          <w:rFonts w:ascii="Times New Roman" w:hAnsi="Times New Roman" w:cs="Times New Roman"/>
          <w:b/>
          <w:sz w:val="24"/>
          <w:szCs w:val="24"/>
        </w:rPr>
        <w:t xml:space="preserve"> </w:t>
      </w:r>
      <w:proofErr w:type="spellStart"/>
      <w:r w:rsidRPr="00CC0BAC">
        <w:rPr>
          <w:rFonts w:ascii="Times New Roman" w:hAnsi="Times New Roman" w:cs="Times New Roman"/>
          <w:b/>
          <w:sz w:val="24"/>
          <w:szCs w:val="24"/>
        </w:rPr>
        <w:t>Mahajan</w:t>
      </w:r>
      <w:proofErr w:type="spellEnd"/>
      <w:r w:rsidRPr="00CC0BAC">
        <w:rPr>
          <w:rFonts w:ascii="Times New Roman" w:hAnsi="Times New Roman" w:cs="Times New Roman"/>
          <w:b/>
          <w:sz w:val="24"/>
          <w:szCs w:val="24"/>
        </w:rPr>
        <w:t xml:space="preserve"> and </w:t>
      </w:r>
      <w:proofErr w:type="spellStart"/>
      <w:r w:rsidRPr="00CC0BAC">
        <w:rPr>
          <w:rFonts w:ascii="Times New Roman" w:hAnsi="Times New Roman" w:cs="Times New Roman"/>
          <w:b/>
          <w:sz w:val="24"/>
          <w:szCs w:val="24"/>
        </w:rPr>
        <w:t>Nandhini.S</w:t>
      </w:r>
      <w:proofErr w:type="spellEnd"/>
      <w:r w:rsidRPr="00CC0BAC">
        <w:rPr>
          <w:rFonts w:ascii="Times New Roman" w:hAnsi="Times New Roman" w:cs="Times New Roman"/>
          <w:b/>
          <w:sz w:val="24"/>
          <w:szCs w:val="24"/>
        </w:rPr>
        <w:t xml:space="preserve"> (2024),</w:t>
      </w:r>
      <w:r>
        <w:rPr>
          <w:rFonts w:ascii="Times New Roman" w:hAnsi="Times New Roman" w:cs="Times New Roman"/>
          <w:sz w:val="24"/>
          <w:szCs w:val="24"/>
        </w:rPr>
        <w:t xml:space="preserve"> in their work titled </w:t>
      </w:r>
      <w:r w:rsidRPr="00D22361">
        <w:rPr>
          <w:rFonts w:ascii="Times New Roman" w:hAnsi="Times New Roman" w:cs="Times New Roman"/>
          <w:b/>
          <w:i/>
          <w:sz w:val="24"/>
          <w:szCs w:val="24"/>
        </w:rPr>
        <w:t>“</w:t>
      </w:r>
      <w:proofErr w:type="gramStart"/>
      <w:r w:rsidRPr="00D22361">
        <w:rPr>
          <w:rFonts w:ascii="Times New Roman" w:hAnsi="Times New Roman" w:cs="Times New Roman"/>
          <w:b/>
          <w:i/>
          <w:sz w:val="24"/>
          <w:szCs w:val="24"/>
        </w:rPr>
        <w:t>Restart :</w:t>
      </w:r>
      <w:proofErr w:type="gramEnd"/>
      <w:r w:rsidRPr="00D22361">
        <w:rPr>
          <w:rFonts w:ascii="Times New Roman" w:hAnsi="Times New Roman" w:cs="Times New Roman"/>
          <w:b/>
          <w:i/>
          <w:sz w:val="24"/>
          <w:szCs w:val="24"/>
        </w:rPr>
        <w:t xml:space="preserve"> Women, career breaks and employer response” </w:t>
      </w:r>
      <w:r>
        <w:rPr>
          <w:rFonts w:ascii="Times New Roman" w:hAnsi="Times New Roman" w:cs="Times New Roman"/>
          <w:sz w:val="24"/>
          <w:szCs w:val="24"/>
        </w:rPr>
        <w:t xml:space="preserve">studied the extent of discrimination faced by women returning back to work after a career break in the Indian private sector. Experiment design was employed, where fictitious female candidate profiles were added in job portals, both in finance and HR domain. It was found that women employees taken career break, due to perceived childcare or other personal reasons, are less likely to get callback from the employers, though they have undergone </w:t>
      </w:r>
      <w:proofErr w:type="spellStart"/>
      <w:r>
        <w:rPr>
          <w:rFonts w:ascii="Times New Roman" w:hAnsi="Times New Roman" w:cs="Times New Roman"/>
          <w:sz w:val="24"/>
          <w:szCs w:val="24"/>
        </w:rPr>
        <w:t>upskilling</w:t>
      </w:r>
      <w:proofErr w:type="spellEnd"/>
      <w:r>
        <w:rPr>
          <w:rFonts w:ascii="Times New Roman" w:hAnsi="Times New Roman" w:cs="Times New Roman"/>
          <w:sz w:val="24"/>
          <w:szCs w:val="24"/>
        </w:rPr>
        <w:t xml:space="preserve"> courses.</w:t>
      </w:r>
    </w:p>
    <w:p w:rsidR="001B4ABD" w:rsidRDefault="001B4ABD" w:rsidP="004A5ED9">
      <w:pPr>
        <w:pStyle w:val="ListParagraph"/>
        <w:spacing w:line="240" w:lineRule="auto"/>
        <w:jc w:val="both"/>
        <w:rPr>
          <w:rFonts w:ascii="Times New Roman" w:hAnsi="Times New Roman" w:cs="Times New Roman"/>
          <w:sz w:val="24"/>
          <w:szCs w:val="24"/>
        </w:rPr>
      </w:pPr>
    </w:p>
    <w:p w:rsidR="001B4ABD" w:rsidRPr="003E2EB6" w:rsidRDefault="001B4ABD" w:rsidP="004A5ED9">
      <w:pPr>
        <w:pStyle w:val="ListParagraph"/>
        <w:numPr>
          <w:ilvl w:val="0"/>
          <w:numId w:val="6"/>
        </w:numPr>
        <w:spacing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Bawa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Simmin</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Hinduja</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Juhi</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2025) </w:t>
      </w:r>
      <w:r w:rsidRPr="00D34AD0">
        <w:rPr>
          <w:rFonts w:ascii="Times New Roman" w:hAnsi="Times New Roman" w:cs="Times New Roman"/>
          <w:sz w:val="24"/>
          <w:szCs w:val="24"/>
        </w:rPr>
        <w:t>in their re</w:t>
      </w:r>
      <w:r>
        <w:rPr>
          <w:rFonts w:ascii="Times New Roman" w:hAnsi="Times New Roman" w:cs="Times New Roman"/>
          <w:sz w:val="24"/>
          <w:szCs w:val="24"/>
        </w:rPr>
        <w:t>sear</w:t>
      </w:r>
      <w:r w:rsidRPr="00D34AD0">
        <w:rPr>
          <w:rFonts w:ascii="Times New Roman" w:hAnsi="Times New Roman" w:cs="Times New Roman"/>
          <w:sz w:val="24"/>
          <w:szCs w:val="24"/>
        </w:rPr>
        <w:t>ch study</w:t>
      </w:r>
      <w:r>
        <w:rPr>
          <w:rFonts w:ascii="Times New Roman" w:hAnsi="Times New Roman" w:cs="Times New Roman"/>
          <w:sz w:val="24"/>
          <w:szCs w:val="24"/>
        </w:rPr>
        <w:t xml:space="preserve"> suggests that micro-retirement offers a viable solution to the problems of the contemporary life. Aristotle’s concept of ‘</w:t>
      </w:r>
      <w:proofErr w:type="spellStart"/>
      <w:r w:rsidRPr="00467F46">
        <w:rPr>
          <w:rFonts w:ascii="Times New Roman" w:hAnsi="Times New Roman" w:cs="Times New Roman"/>
          <w:b/>
          <w:i/>
          <w:sz w:val="24"/>
          <w:szCs w:val="24"/>
        </w:rPr>
        <w:t>Eudaimonia</w:t>
      </w:r>
      <w:proofErr w:type="spellEnd"/>
      <w:r w:rsidRPr="00467F46">
        <w:rPr>
          <w:rFonts w:ascii="Times New Roman" w:hAnsi="Times New Roman" w:cs="Times New Roman"/>
          <w:b/>
          <w:i/>
          <w:sz w:val="24"/>
          <w:szCs w:val="24"/>
        </w:rPr>
        <w:t xml:space="preserve">’ </w:t>
      </w:r>
      <w:r w:rsidRPr="00467F46">
        <w:rPr>
          <w:rFonts w:ascii="Times New Roman" w:hAnsi="Times New Roman" w:cs="Times New Roman"/>
          <w:i/>
          <w:sz w:val="24"/>
          <w:szCs w:val="24"/>
        </w:rPr>
        <w:t>or</w:t>
      </w:r>
      <w:r w:rsidRPr="00467F46">
        <w:rPr>
          <w:rFonts w:ascii="Times New Roman" w:hAnsi="Times New Roman" w:cs="Times New Roman"/>
          <w:b/>
          <w:i/>
          <w:sz w:val="24"/>
          <w:szCs w:val="24"/>
        </w:rPr>
        <w:t xml:space="preserve"> ‘Human flourishing’</w:t>
      </w:r>
      <w:r w:rsidRPr="008E4E0B">
        <w:rPr>
          <w:rFonts w:ascii="Times New Roman" w:hAnsi="Times New Roman" w:cs="Times New Roman"/>
          <w:sz w:val="24"/>
          <w:szCs w:val="24"/>
        </w:rPr>
        <w:t xml:space="preserve"> has</w:t>
      </w:r>
      <w:r>
        <w:rPr>
          <w:rFonts w:ascii="Times New Roman" w:hAnsi="Times New Roman" w:cs="Times New Roman"/>
          <w:sz w:val="24"/>
          <w:szCs w:val="24"/>
        </w:rPr>
        <w:t xml:space="preserve"> been emphasized in this study, where practical implications of  micro-retirement helps people to experience self-discovery and thereby, adds meaning to one’s life.</w:t>
      </w:r>
    </w:p>
    <w:p w:rsidR="001B4ABD" w:rsidRPr="007F540D" w:rsidRDefault="001B4ABD" w:rsidP="001B4ABD">
      <w:pPr>
        <w:pStyle w:val="ListParagraph"/>
        <w:ind w:left="0"/>
        <w:jc w:val="both"/>
        <w:rPr>
          <w:rFonts w:ascii="Times New Roman" w:hAnsi="Times New Roman" w:cs="Times New Roman"/>
          <w:b/>
          <w:sz w:val="24"/>
          <w:szCs w:val="24"/>
        </w:rPr>
      </w:pPr>
    </w:p>
    <w:p w:rsidR="001B4ABD" w:rsidRPr="004A5ED9" w:rsidRDefault="001B4ABD" w:rsidP="001B4ABD">
      <w:pPr>
        <w:pStyle w:val="ListParagraph"/>
        <w:ind w:left="0"/>
        <w:rPr>
          <w:rFonts w:ascii="Times New Roman" w:hAnsi="Times New Roman" w:cs="Times New Roman"/>
          <w:b/>
          <w:sz w:val="28"/>
          <w:szCs w:val="28"/>
          <w:u w:val="single"/>
        </w:rPr>
      </w:pPr>
      <w:r w:rsidRPr="007F540D">
        <w:rPr>
          <w:rFonts w:ascii="Times New Roman" w:hAnsi="Times New Roman" w:cs="Times New Roman"/>
          <w:b/>
          <w:sz w:val="28"/>
          <w:szCs w:val="28"/>
        </w:rPr>
        <w:t>3.1</w:t>
      </w:r>
      <w:r w:rsidRPr="007F540D">
        <w:rPr>
          <w:rFonts w:ascii="Times New Roman" w:hAnsi="Times New Roman" w:cs="Times New Roman"/>
          <w:b/>
          <w:sz w:val="28"/>
          <w:szCs w:val="28"/>
          <w:u w:val="single"/>
        </w:rPr>
        <w:t xml:space="preserve"> RESEARCH METHODOLOGY</w:t>
      </w:r>
    </w:p>
    <w:p w:rsidR="001B4ABD" w:rsidRDefault="001B4ABD" w:rsidP="004A5ED9">
      <w:pPr>
        <w:pStyle w:val="ListParagraph"/>
        <w:spacing w:before="240" w:line="240" w:lineRule="auto"/>
        <w:ind w:left="0" w:firstLine="720"/>
        <w:jc w:val="both"/>
        <w:rPr>
          <w:rFonts w:ascii="Times New Roman" w:hAnsi="Times New Roman" w:cs="Times New Roman"/>
          <w:bCs/>
          <w:iCs/>
          <w:sz w:val="24"/>
          <w:szCs w:val="24"/>
        </w:rPr>
      </w:pPr>
      <w:r w:rsidRPr="003E2EB6">
        <w:rPr>
          <w:rFonts w:ascii="Times New Roman" w:hAnsi="Times New Roman" w:cs="Times New Roman"/>
          <w:bCs/>
          <w:iCs/>
          <w:sz w:val="24"/>
          <w:szCs w:val="24"/>
        </w:rPr>
        <w:t>This study used exploratory research design. Structured questionnaire method used to collect primary data from 630 employees at all levels of management working in private companies</w:t>
      </w:r>
      <w:r w:rsidRPr="003E2EB6">
        <w:rPr>
          <w:rFonts w:ascii="Times New Roman" w:hAnsi="Times New Roman" w:cs="Times New Roman"/>
          <w:bCs/>
          <w:i/>
          <w:iCs/>
          <w:sz w:val="24"/>
          <w:szCs w:val="24"/>
        </w:rPr>
        <w:t xml:space="preserve"> </w:t>
      </w:r>
      <w:r w:rsidRPr="003E2EB6">
        <w:rPr>
          <w:rFonts w:ascii="Times New Roman" w:hAnsi="Times New Roman" w:cs="Times New Roman"/>
          <w:bCs/>
          <w:iCs/>
          <w:sz w:val="24"/>
          <w:szCs w:val="24"/>
        </w:rPr>
        <w:t>in Chennai city. Questionnaire was drafted via Google forms and was circulated. Convenient and Purposive Random sampling technique was employed to choose the respondents. The study also used secondary data. Online sources such as company reports, blogs of experts, websites, Research papers and magazines have been used.</w:t>
      </w:r>
    </w:p>
    <w:p w:rsidR="004A5ED9" w:rsidRDefault="004A5ED9" w:rsidP="004A5ED9">
      <w:pPr>
        <w:pStyle w:val="ListParagraph"/>
        <w:spacing w:before="240" w:line="240" w:lineRule="auto"/>
        <w:ind w:left="0" w:firstLine="720"/>
        <w:jc w:val="both"/>
        <w:rPr>
          <w:rFonts w:ascii="Times New Roman" w:hAnsi="Times New Roman" w:cs="Times New Roman"/>
          <w:bCs/>
          <w:iCs/>
          <w:sz w:val="24"/>
          <w:szCs w:val="24"/>
        </w:rPr>
      </w:pPr>
    </w:p>
    <w:p w:rsidR="004A5ED9" w:rsidRPr="00973F34" w:rsidRDefault="001B4ABD" w:rsidP="001B4ABD">
      <w:pPr>
        <w:pStyle w:val="ListParagraph"/>
        <w:ind w:left="0"/>
        <w:rPr>
          <w:rFonts w:ascii="Times New Roman" w:hAnsi="Times New Roman" w:cs="Times New Roman"/>
          <w:sz w:val="28"/>
          <w:szCs w:val="28"/>
          <w:u w:val="single"/>
        </w:rPr>
      </w:pPr>
      <w:r w:rsidRPr="007F540D">
        <w:rPr>
          <w:rFonts w:ascii="Times New Roman" w:hAnsi="Times New Roman" w:cs="Times New Roman"/>
          <w:b/>
          <w:sz w:val="28"/>
          <w:szCs w:val="28"/>
        </w:rPr>
        <w:t>4</w:t>
      </w:r>
      <w:r w:rsidRPr="003E2EB6">
        <w:rPr>
          <w:rFonts w:ascii="Times New Roman" w:hAnsi="Times New Roman" w:cs="Times New Roman"/>
          <w:sz w:val="28"/>
          <w:szCs w:val="28"/>
        </w:rPr>
        <w:t>.</w:t>
      </w:r>
      <w:r w:rsidRPr="007F540D">
        <w:rPr>
          <w:rFonts w:ascii="Times New Roman" w:hAnsi="Times New Roman" w:cs="Times New Roman"/>
          <w:b/>
          <w:sz w:val="28"/>
          <w:szCs w:val="28"/>
        </w:rPr>
        <w:t xml:space="preserve">1 </w:t>
      </w:r>
      <w:r w:rsidRPr="007F540D">
        <w:rPr>
          <w:rFonts w:ascii="Times New Roman" w:hAnsi="Times New Roman" w:cs="Times New Roman"/>
          <w:b/>
          <w:sz w:val="28"/>
          <w:szCs w:val="28"/>
          <w:u w:val="single"/>
        </w:rPr>
        <w:t>DATA ANALYSIS &amp; INTERPRETATION</w:t>
      </w:r>
    </w:p>
    <w:p w:rsidR="001B4ABD" w:rsidRDefault="004A5ED9" w:rsidP="004A5ED9">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 Questionnaire consisted of list of questions with 3 different sections,</w:t>
      </w:r>
    </w:p>
    <w:p w:rsidR="004A5ED9" w:rsidRDefault="004A5ED9" w:rsidP="004A5ED9">
      <w:pPr>
        <w:pStyle w:val="ListParagraph"/>
        <w:ind w:left="0" w:firstLine="720"/>
        <w:rPr>
          <w:rFonts w:ascii="Times New Roman" w:hAnsi="Times New Roman" w:cs="Times New Roman"/>
          <w:sz w:val="24"/>
          <w:szCs w:val="24"/>
        </w:rPr>
      </w:pPr>
      <w:r>
        <w:rPr>
          <w:rFonts w:ascii="Times New Roman" w:hAnsi="Times New Roman" w:cs="Times New Roman"/>
          <w:sz w:val="24"/>
          <w:szCs w:val="24"/>
        </w:rPr>
        <w:t>PART – A- Personal Profile</w:t>
      </w:r>
    </w:p>
    <w:p w:rsidR="004A5ED9" w:rsidRDefault="004A5ED9" w:rsidP="004A5ED9">
      <w:pPr>
        <w:pStyle w:val="ListParagraph"/>
        <w:ind w:left="0" w:firstLine="720"/>
        <w:rPr>
          <w:rFonts w:ascii="Times New Roman" w:hAnsi="Times New Roman" w:cs="Times New Roman"/>
          <w:sz w:val="24"/>
          <w:szCs w:val="24"/>
        </w:rPr>
      </w:pPr>
      <w:r>
        <w:rPr>
          <w:rFonts w:ascii="Times New Roman" w:hAnsi="Times New Roman" w:cs="Times New Roman"/>
          <w:sz w:val="24"/>
          <w:szCs w:val="24"/>
        </w:rPr>
        <w:t>PART – B- Career break details of the respondents</w:t>
      </w:r>
    </w:p>
    <w:p w:rsidR="004A5ED9" w:rsidRPr="00973F34" w:rsidRDefault="004A5ED9" w:rsidP="00973F34">
      <w:pPr>
        <w:pStyle w:val="ListParagraph"/>
        <w:ind w:left="0" w:firstLine="720"/>
        <w:rPr>
          <w:rFonts w:ascii="Times New Roman" w:hAnsi="Times New Roman" w:cs="Times New Roman"/>
          <w:sz w:val="24"/>
          <w:szCs w:val="24"/>
        </w:rPr>
      </w:pPr>
      <w:r>
        <w:rPr>
          <w:rFonts w:ascii="Times New Roman" w:hAnsi="Times New Roman" w:cs="Times New Roman"/>
          <w:sz w:val="24"/>
          <w:szCs w:val="24"/>
        </w:rPr>
        <w:t>PART – C- Perceptions, Experiences and future intentions on micro-retirement/career break</w:t>
      </w:r>
    </w:p>
    <w:p w:rsidR="001B4ABD" w:rsidRPr="004A5ED9" w:rsidRDefault="004A5ED9" w:rsidP="004A5ED9">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below </w:t>
      </w:r>
      <w:r w:rsidRPr="003E2EB6">
        <w:rPr>
          <w:rFonts w:ascii="Times New Roman" w:hAnsi="Times New Roman" w:cs="Times New Roman"/>
          <w:sz w:val="24"/>
          <w:szCs w:val="24"/>
        </w:rPr>
        <w:t>table</w:t>
      </w:r>
      <w:r>
        <w:rPr>
          <w:rFonts w:ascii="Times New Roman" w:hAnsi="Times New Roman" w:cs="Times New Roman"/>
          <w:sz w:val="24"/>
          <w:szCs w:val="24"/>
        </w:rPr>
        <w:t xml:space="preserve"> </w:t>
      </w:r>
      <w:r w:rsidR="005A5F68">
        <w:rPr>
          <w:rFonts w:ascii="Times New Roman" w:hAnsi="Times New Roman" w:cs="Times New Roman"/>
          <w:sz w:val="24"/>
          <w:szCs w:val="24"/>
        </w:rPr>
        <w:t xml:space="preserve">– “PART-A” </w:t>
      </w:r>
      <w:r>
        <w:rPr>
          <w:rFonts w:ascii="Times New Roman" w:hAnsi="Times New Roman" w:cs="Times New Roman"/>
          <w:sz w:val="24"/>
          <w:szCs w:val="24"/>
        </w:rPr>
        <w:t>explains the personal profile of the respondents</w:t>
      </w:r>
      <w:r w:rsidRPr="003E2EB6">
        <w:rPr>
          <w:rFonts w:ascii="Times New Roman" w:hAnsi="Times New Roman" w:cs="Times New Roman"/>
          <w:sz w:val="24"/>
          <w:szCs w:val="24"/>
        </w:rPr>
        <w:t>,</w:t>
      </w:r>
      <w:r>
        <w:rPr>
          <w:rFonts w:ascii="Times New Roman" w:hAnsi="Times New Roman" w:cs="Times New Roman"/>
          <w:sz w:val="24"/>
          <w:szCs w:val="24"/>
        </w:rPr>
        <w:t xml:space="preserve"> who participated in the study.  I</w:t>
      </w:r>
      <w:r w:rsidRPr="003E2EB6">
        <w:rPr>
          <w:rFonts w:ascii="Times New Roman" w:hAnsi="Times New Roman" w:cs="Times New Roman"/>
          <w:sz w:val="24"/>
          <w:szCs w:val="24"/>
        </w:rPr>
        <w:t>t could be observed that most of the respondents belong to the age group between 26 years to 35 years. Both Male and female participated in the study in equal proportion. Most of them belong to IT Industry working at Mid-level of Management.</w:t>
      </w:r>
    </w:p>
    <w:tbl>
      <w:tblPr>
        <w:tblW w:w="7880" w:type="dxa"/>
        <w:jc w:val="center"/>
        <w:tblInd w:w="93" w:type="dxa"/>
        <w:tblLook w:val="04A0" w:firstRow="1" w:lastRow="0" w:firstColumn="1" w:lastColumn="0" w:noHBand="0" w:noVBand="1"/>
      </w:tblPr>
      <w:tblGrid>
        <w:gridCol w:w="2250"/>
        <w:gridCol w:w="4391"/>
        <w:gridCol w:w="576"/>
        <w:gridCol w:w="816"/>
      </w:tblGrid>
      <w:tr w:rsidR="004A5ED9" w:rsidRPr="004A5ED9" w:rsidTr="004A5ED9">
        <w:trPr>
          <w:trHeight w:val="345"/>
          <w:jc w:val="center"/>
        </w:trPr>
        <w:tc>
          <w:tcPr>
            <w:tcW w:w="78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30"/>
                <w:szCs w:val="30"/>
              </w:rPr>
            </w:pPr>
            <w:r w:rsidRPr="004A5ED9">
              <w:rPr>
                <w:rFonts w:ascii="Times New Roman" w:eastAsia="Times New Roman" w:hAnsi="Times New Roman" w:cs="Times New Roman"/>
                <w:b/>
                <w:bCs/>
                <w:color w:val="000000"/>
                <w:sz w:val="30"/>
                <w:szCs w:val="30"/>
              </w:rPr>
              <w:t>PART - A- PERSONAL PROFILE</w:t>
            </w:r>
          </w:p>
        </w:tc>
      </w:tr>
      <w:tr w:rsidR="004A5ED9" w:rsidRPr="004A5ED9" w:rsidTr="004A5ED9">
        <w:trPr>
          <w:trHeight w:val="345"/>
          <w:jc w:val="center"/>
        </w:trPr>
        <w:tc>
          <w:tcPr>
            <w:tcW w:w="7880" w:type="dxa"/>
            <w:gridSpan w:val="4"/>
            <w:vMerge/>
            <w:tcBorders>
              <w:top w:val="single" w:sz="4" w:space="0" w:color="auto"/>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30"/>
                <w:szCs w:val="30"/>
              </w:rPr>
            </w:pPr>
          </w:p>
        </w:tc>
      </w:tr>
      <w:tr w:rsidR="004A5ED9" w:rsidRPr="004A5ED9" w:rsidTr="004A5ED9">
        <w:trPr>
          <w:trHeight w:val="312"/>
          <w:jc w:val="center"/>
        </w:trPr>
        <w:tc>
          <w:tcPr>
            <w:tcW w:w="22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AGE</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Below 25</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72</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11%</w:t>
            </w:r>
          </w:p>
        </w:tc>
      </w:tr>
      <w:tr w:rsidR="004A5ED9" w:rsidRPr="004A5ED9" w:rsidTr="00771F24">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26-35</w:t>
            </w:r>
          </w:p>
        </w:tc>
        <w:tc>
          <w:tcPr>
            <w:tcW w:w="474"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321</w:t>
            </w:r>
          </w:p>
        </w:tc>
        <w:tc>
          <w:tcPr>
            <w:tcW w:w="765"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51%</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35-55</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215</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34%</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Above 56</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22</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TOTAL</w:t>
            </w:r>
          </w:p>
        </w:tc>
        <w:tc>
          <w:tcPr>
            <w:tcW w:w="474"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630</w:t>
            </w:r>
          </w:p>
        </w:tc>
        <w:tc>
          <w:tcPr>
            <w:tcW w:w="765"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100%</w:t>
            </w:r>
          </w:p>
        </w:tc>
      </w:tr>
      <w:tr w:rsidR="004A5ED9" w:rsidRPr="004A5ED9" w:rsidTr="004A5ED9">
        <w:trPr>
          <w:trHeight w:val="312"/>
          <w:jc w:val="center"/>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 </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r>
      <w:tr w:rsidR="004A5ED9" w:rsidRPr="004A5ED9" w:rsidTr="004A5ED9">
        <w:trPr>
          <w:trHeight w:val="324"/>
          <w:jc w:val="center"/>
        </w:trPr>
        <w:tc>
          <w:tcPr>
            <w:tcW w:w="2250" w:type="dxa"/>
            <w:vMerge w:val="restart"/>
            <w:tcBorders>
              <w:top w:val="nil"/>
              <w:left w:val="single" w:sz="4" w:space="0" w:color="auto"/>
              <w:bottom w:val="single" w:sz="4" w:space="0" w:color="auto"/>
              <w:right w:val="single" w:sz="4" w:space="0" w:color="auto"/>
            </w:tcBorders>
            <w:shd w:val="clear" w:color="000000" w:fill="D9D9D9"/>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GENDER</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Male</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308</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49%</w:t>
            </w:r>
          </w:p>
        </w:tc>
      </w:tr>
      <w:tr w:rsidR="004A5ED9" w:rsidRPr="004A5ED9" w:rsidTr="00771F24">
        <w:trPr>
          <w:trHeight w:val="324"/>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Female</w:t>
            </w:r>
          </w:p>
        </w:tc>
        <w:tc>
          <w:tcPr>
            <w:tcW w:w="474"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322</w:t>
            </w:r>
          </w:p>
        </w:tc>
        <w:tc>
          <w:tcPr>
            <w:tcW w:w="765"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51%</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TOTAL</w:t>
            </w:r>
          </w:p>
        </w:tc>
        <w:tc>
          <w:tcPr>
            <w:tcW w:w="474"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630</w:t>
            </w:r>
          </w:p>
        </w:tc>
        <w:tc>
          <w:tcPr>
            <w:tcW w:w="765"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100%</w:t>
            </w:r>
          </w:p>
        </w:tc>
      </w:tr>
      <w:tr w:rsidR="004A5ED9" w:rsidRPr="004A5ED9" w:rsidTr="004A5ED9">
        <w:trPr>
          <w:trHeight w:val="312"/>
          <w:jc w:val="center"/>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 </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r>
      <w:tr w:rsidR="004A5ED9" w:rsidRPr="004A5ED9" w:rsidTr="00771F24">
        <w:trPr>
          <w:trHeight w:val="312"/>
          <w:jc w:val="center"/>
        </w:trPr>
        <w:tc>
          <w:tcPr>
            <w:tcW w:w="22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lastRenderedPageBreak/>
              <w:t>INDUSTRY</w:t>
            </w:r>
          </w:p>
        </w:tc>
        <w:tc>
          <w:tcPr>
            <w:tcW w:w="4391"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w:t>
            </w:r>
          </w:p>
        </w:tc>
        <w:tc>
          <w:tcPr>
            <w:tcW w:w="474"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332</w:t>
            </w:r>
          </w:p>
        </w:tc>
        <w:tc>
          <w:tcPr>
            <w:tcW w:w="765"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53%</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Education</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142</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23%</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Healthcare</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24</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4%</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Hospitality &amp; Tourism</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57</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9%</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Banking &amp; Insurance</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62</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10%</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E-Commerce</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13</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2%</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TOTAL</w:t>
            </w:r>
          </w:p>
        </w:tc>
        <w:tc>
          <w:tcPr>
            <w:tcW w:w="474"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630</w:t>
            </w:r>
          </w:p>
        </w:tc>
        <w:tc>
          <w:tcPr>
            <w:tcW w:w="765"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100%</w:t>
            </w:r>
          </w:p>
        </w:tc>
      </w:tr>
      <w:tr w:rsidR="004A5ED9" w:rsidRPr="004A5ED9" w:rsidTr="004A5ED9">
        <w:trPr>
          <w:trHeight w:val="312"/>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 </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 </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0"/>
                <w:szCs w:val="20"/>
              </w:rPr>
            </w:pPr>
            <w:r w:rsidRPr="004A5ED9">
              <w:rPr>
                <w:rFonts w:ascii="Times New Roman" w:eastAsia="Times New Roman" w:hAnsi="Times New Roman" w:cs="Times New Roman"/>
                <w:color w:val="000000"/>
                <w:sz w:val="20"/>
                <w:szCs w:val="20"/>
              </w:rPr>
              <w:t> </w:t>
            </w:r>
          </w:p>
        </w:tc>
      </w:tr>
      <w:tr w:rsidR="004A5ED9" w:rsidRPr="004A5ED9" w:rsidTr="004A5ED9">
        <w:trPr>
          <w:trHeight w:val="312"/>
          <w:jc w:val="center"/>
        </w:trPr>
        <w:tc>
          <w:tcPr>
            <w:tcW w:w="2250" w:type="dxa"/>
            <w:vMerge w:val="restart"/>
            <w:tcBorders>
              <w:top w:val="nil"/>
              <w:left w:val="single" w:sz="4" w:space="0" w:color="auto"/>
              <w:bottom w:val="single" w:sz="4" w:space="0" w:color="auto"/>
              <w:right w:val="single" w:sz="4" w:space="0" w:color="auto"/>
            </w:tcBorders>
            <w:shd w:val="clear" w:color="000000" w:fill="D9D9D9"/>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EMPLOYMENT STATUS</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Currently on a career break</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82</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13%</w:t>
            </w:r>
          </w:p>
        </w:tc>
      </w:tr>
      <w:tr w:rsidR="004A5ED9" w:rsidRPr="004A5ED9" w:rsidTr="00771F24">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Returned to work after a career break</w:t>
            </w:r>
          </w:p>
        </w:tc>
        <w:tc>
          <w:tcPr>
            <w:tcW w:w="474"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353</w:t>
            </w:r>
          </w:p>
        </w:tc>
        <w:tc>
          <w:tcPr>
            <w:tcW w:w="765"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56%</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Never taken a career break</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195</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31%</w:t>
            </w:r>
          </w:p>
        </w:tc>
      </w:tr>
      <w:tr w:rsidR="004A5ED9" w:rsidRPr="004A5ED9" w:rsidTr="004A5ED9">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TOTAL</w:t>
            </w:r>
          </w:p>
        </w:tc>
        <w:tc>
          <w:tcPr>
            <w:tcW w:w="474"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630</w:t>
            </w:r>
          </w:p>
        </w:tc>
        <w:tc>
          <w:tcPr>
            <w:tcW w:w="765"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100%</w:t>
            </w:r>
          </w:p>
        </w:tc>
      </w:tr>
      <w:tr w:rsidR="004A5ED9" w:rsidRPr="004A5ED9" w:rsidTr="004A5ED9">
        <w:trPr>
          <w:trHeight w:val="312"/>
          <w:jc w:val="center"/>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 </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 </w:t>
            </w:r>
          </w:p>
        </w:tc>
      </w:tr>
      <w:tr w:rsidR="004A5ED9" w:rsidRPr="004A5ED9" w:rsidTr="004A5ED9">
        <w:trPr>
          <w:trHeight w:val="312"/>
          <w:jc w:val="center"/>
        </w:trPr>
        <w:tc>
          <w:tcPr>
            <w:tcW w:w="22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4A5ED9" w:rsidRPr="004A5ED9" w:rsidRDefault="004A5ED9" w:rsidP="004A5ED9">
            <w:pPr>
              <w:spacing w:after="0" w:line="240" w:lineRule="auto"/>
              <w:jc w:val="center"/>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JOB LEVEL</w:t>
            </w: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Entry Level</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221</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35%</w:t>
            </w:r>
          </w:p>
        </w:tc>
      </w:tr>
      <w:tr w:rsidR="004A5ED9" w:rsidRPr="004A5ED9" w:rsidTr="00771F24">
        <w:trPr>
          <w:trHeight w:val="312"/>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4"/>
                <w:szCs w:val="24"/>
              </w:rPr>
            </w:pPr>
            <w:proofErr w:type="spellStart"/>
            <w:r w:rsidRPr="004A5ED9">
              <w:rPr>
                <w:rFonts w:ascii="Times New Roman" w:eastAsia="Times New Roman" w:hAnsi="Times New Roman" w:cs="Times New Roman"/>
                <w:color w:val="000000"/>
                <w:sz w:val="24"/>
                <w:szCs w:val="24"/>
              </w:rPr>
              <w:t>Mid Level</w:t>
            </w:r>
            <w:proofErr w:type="spellEnd"/>
          </w:p>
        </w:tc>
        <w:tc>
          <w:tcPr>
            <w:tcW w:w="474"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354</w:t>
            </w:r>
          </w:p>
        </w:tc>
        <w:tc>
          <w:tcPr>
            <w:tcW w:w="765" w:type="dxa"/>
            <w:tcBorders>
              <w:top w:val="nil"/>
              <w:left w:val="nil"/>
              <w:bottom w:val="single" w:sz="4" w:space="0" w:color="auto"/>
              <w:right w:val="single" w:sz="4" w:space="0" w:color="auto"/>
            </w:tcBorders>
            <w:shd w:val="clear" w:color="auto" w:fill="DBE5F1" w:themeFill="accent1" w:themeFillTint="33"/>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56%</w:t>
            </w:r>
          </w:p>
        </w:tc>
      </w:tr>
      <w:tr w:rsidR="004A5ED9" w:rsidRPr="004A5ED9" w:rsidTr="004A5ED9">
        <w:trPr>
          <w:trHeight w:val="324"/>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auto" w:fill="auto"/>
            <w:noWrap/>
            <w:vAlign w:val="bottom"/>
            <w:hideMark/>
          </w:tcPr>
          <w:p w:rsidR="004A5ED9" w:rsidRPr="004A5ED9" w:rsidRDefault="009C1E47" w:rsidP="004A5ED9">
            <w:pPr>
              <w:spacing w:after="0" w:line="240" w:lineRule="auto"/>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Executive Level</w:t>
            </w:r>
          </w:p>
        </w:tc>
        <w:tc>
          <w:tcPr>
            <w:tcW w:w="474"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55</w:t>
            </w:r>
          </w:p>
        </w:tc>
        <w:tc>
          <w:tcPr>
            <w:tcW w:w="765" w:type="dxa"/>
            <w:tcBorders>
              <w:top w:val="nil"/>
              <w:left w:val="nil"/>
              <w:bottom w:val="single" w:sz="4" w:space="0" w:color="auto"/>
              <w:right w:val="single" w:sz="4" w:space="0" w:color="auto"/>
            </w:tcBorders>
            <w:shd w:val="clear" w:color="auto" w:fill="auto"/>
            <w:noWrap/>
            <w:vAlign w:val="bottom"/>
            <w:hideMark/>
          </w:tcPr>
          <w:p w:rsidR="004A5ED9" w:rsidRPr="004A5ED9" w:rsidRDefault="004A5ED9" w:rsidP="004A5ED9">
            <w:pPr>
              <w:spacing w:after="0" w:line="240" w:lineRule="auto"/>
              <w:jc w:val="right"/>
              <w:rPr>
                <w:rFonts w:ascii="Times New Roman" w:eastAsia="Times New Roman" w:hAnsi="Times New Roman" w:cs="Times New Roman"/>
                <w:color w:val="000000"/>
                <w:sz w:val="24"/>
                <w:szCs w:val="24"/>
              </w:rPr>
            </w:pPr>
            <w:r w:rsidRPr="004A5ED9">
              <w:rPr>
                <w:rFonts w:ascii="Times New Roman" w:eastAsia="Times New Roman" w:hAnsi="Times New Roman" w:cs="Times New Roman"/>
                <w:color w:val="000000"/>
                <w:sz w:val="24"/>
                <w:szCs w:val="24"/>
              </w:rPr>
              <w:t>9%</w:t>
            </w:r>
          </w:p>
        </w:tc>
      </w:tr>
      <w:tr w:rsidR="004A5ED9" w:rsidRPr="004A5ED9" w:rsidTr="004A5ED9">
        <w:trPr>
          <w:trHeight w:val="324"/>
          <w:jc w:val="center"/>
        </w:trPr>
        <w:tc>
          <w:tcPr>
            <w:tcW w:w="2250" w:type="dxa"/>
            <w:vMerge/>
            <w:tcBorders>
              <w:top w:val="nil"/>
              <w:left w:val="single" w:sz="4" w:space="0" w:color="auto"/>
              <w:bottom w:val="single" w:sz="4" w:space="0" w:color="auto"/>
              <w:right w:val="single" w:sz="4" w:space="0" w:color="auto"/>
            </w:tcBorders>
            <w:vAlign w:val="center"/>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p>
        </w:tc>
        <w:tc>
          <w:tcPr>
            <w:tcW w:w="4391"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TOTAL</w:t>
            </w:r>
          </w:p>
        </w:tc>
        <w:tc>
          <w:tcPr>
            <w:tcW w:w="474"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630</w:t>
            </w:r>
          </w:p>
        </w:tc>
        <w:tc>
          <w:tcPr>
            <w:tcW w:w="765" w:type="dxa"/>
            <w:tcBorders>
              <w:top w:val="nil"/>
              <w:left w:val="nil"/>
              <w:bottom w:val="single" w:sz="4" w:space="0" w:color="auto"/>
              <w:right w:val="single" w:sz="4" w:space="0" w:color="auto"/>
            </w:tcBorders>
            <w:shd w:val="clear" w:color="000000" w:fill="D9D9D9"/>
            <w:noWrap/>
            <w:vAlign w:val="bottom"/>
            <w:hideMark/>
          </w:tcPr>
          <w:p w:rsidR="004A5ED9" w:rsidRPr="004A5ED9" w:rsidRDefault="004A5ED9" w:rsidP="004A5ED9">
            <w:pPr>
              <w:spacing w:after="0" w:line="240" w:lineRule="auto"/>
              <w:jc w:val="right"/>
              <w:rPr>
                <w:rFonts w:ascii="Times New Roman" w:eastAsia="Times New Roman" w:hAnsi="Times New Roman" w:cs="Times New Roman"/>
                <w:b/>
                <w:bCs/>
                <w:color w:val="000000"/>
                <w:sz w:val="24"/>
                <w:szCs w:val="24"/>
              </w:rPr>
            </w:pPr>
            <w:r w:rsidRPr="004A5ED9">
              <w:rPr>
                <w:rFonts w:ascii="Times New Roman" w:eastAsia="Times New Roman" w:hAnsi="Times New Roman" w:cs="Times New Roman"/>
                <w:b/>
                <w:bCs/>
                <w:color w:val="000000"/>
                <w:sz w:val="24"/>
                <w:szCs w:val="24"/>
              </w:rPr>
              <w:t>100%</w:t>
            </w:r>
          </w:p>
        </w:tc>
      </w:tr>
    </w:tbl>
    <w:p w:rsidR="001B4ABD" w:rsidRDefault="001B4ABD" w:rsidP="005A5F68">
      <w:pPr>
        <w:pStyle w:val="ListParagraph"/>
        <w:ind w:left="0"/>
        <w:rPr>
          <w:rFonts w:ascii="Times New Roman" w:hAnsi="Times New Roman" w:cs="Times New Roman"/>
          <w:sz w:val="28"/>
          <w:szCs w:val="28"/>
        </w:rPr>
      </w:pPr>
    </w:p>
    <w:p w:rsidR="0043240D" w:rsidRPr="004A5ED9" w:rsidRDefault="0043240D" w:rsidP="0043240D">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below </w:t>
      </w:r>
      <w:r w:rsidRPr="003E2EB6">
        <w:rPr>
          <w:rFonts w:ascii="Times New Roman" w:hAnsi="Times New Roman" w:cs="Times New Roman"/>
          <w:sz w:val="24"/>
          <w:szCs w:val="24"/>
        </w:rPr>
        <w:t>table</w:t>
      </w:r>
      <w:r>
        <w:rPr>
          <w:rFonts w:ascii="Times New Roman" w:hAnsi="Times New Roman" w:cs="Times New Roman"/>
          <w:sz w:val="24"/>
          <w:szCs w:val="24"/>
        </w:rPr>
        <w:t xml:space="preserve"> – </w:t>
      </w:r>
      <w:r>
        <w:rPr>
          <w:rFonts w:ascii="Times New Roman" w:hAnsi="Times New Roman" w:cs="Times New Roman"/>
          <w:sz w:val="24"/>
          <w:szCs w:val="24"/>
        </w:rPr>
        <w:t>“PART-B</w:t>
      </w:r>
      <w:r>
        <w:rPr>
          <w:rFonts w:ascii="Times New Roman" w:hAnsi="Times New Roman" w:cs="Times New Roman"/>
          <w:sz w:val="24"/>
          <w:szCs w:val="24"/>
        </w:rPr>
        <w:t xml:space="preserve">” explains the </w:t>
      </w:r>
      <w:r>
        <w:rPr>
          <w:rFonts w:ascii="Times New Roman" w:hAnsi="Times New Roman" w:cs="Times New Roman"/>
          <w:sz w:val="24"/>
          <w:szCs w:val="24"/>
        </w:rPr>
        <w:t>Career break details of the respond</w:t>
      </w:r>
      <w:r w:rsidR="00EC492A">
        <w:rPr>
          <w:rFonts w:ascii="Times New Roman" w:hAnsi="Times New Roman" w:cs="Times New Roman"/>
          <w:sz w:val="24"/>
          <w:szCs w:val="24"/>
        </w:rPr>
        <w:t>ents. Of the total participants, 62% have taken a career break/Micro-retirement. And majority quoted the reason for taking career break as Family caregiving, travel reasons and to prevent burnout.</w:t>
      </w:r>
      <w:r w:rsidR="005B4E3D">
        <w:rPr>
          <w:rFonts w:ascii="Times New Roman" w:hAnsi="Times New Roman" w:cs="Times New Roman"/>
          <w:sz w:val="24"/>
          <w:szCs w:val="24"/>
        </w:rPr>
        <w:t xml:space="preserve"> Most of them selected the duration of career break as 1-3 years.</w:t>
      </w:r>
    </w:p>
    <w:p w:rsidR="0043240D" w:rsidRPr="003E2EB6" w:rsidRDefault="0043240D" w:rsidP="005A5F68">
      <w:pPr>
        <w:pStyle w:val="ListParagraph"/>
        <w:ind w:left="0"/>
        <w:rPr>
          <w:rFonts w:ascii="Times New Roman" w:hAnsi="Times New Roman" w:cs="Times New Roman"/>
          <w:sz w:val="28"/>
          <w:szCs w:val="28"/>
        </w:rPr>
      </w:pPr>
    </w:p>
    <w:tbl>
      <w:tblPr>
        <w:tblW w:w="9452" w:type="dxa"/>
        <w:jc w:val="center"/>
        <w:tblInd w:w="93" w:type="dxa"/>
        <w:tblLook w:val="04A0" w:firstRow="1" w:lastRow="0" w:firstColumn="1" w:lastColumn="0" w:noHBand="0" w:noVBand="1"/>
      </w:tblPr>
      <w:tblGrid>
        <w:gridCol w:w="7528"/>
        <w:gridCol w:w="962"/>
        <w:gridCol w:w="962"/>
      </w:tblGrid>
      <w:tr w:rsidR="008B0FC0" w:rsidRPr="003E2EB6" w:rsidTr="008B0FC0">
        <w:trPr>
          <w:trHeight w:val="354"/>
          <w:jc w:val="center"/>
        </w:trPr>
        <w:tc>
          <w:tcPr>
            <w:tcW w:w="945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B0FC0" w:rsidRPr="008B0FC0" w:rsidRDefault="008B0FC0" w:rsidP="00BC455A">
            <w:pPr>
              <w:spacing w:after="0" w:line="240" w:lineRule="auto"/>
              <w:jc w:val="center"/>
              <w:rPr>
                <w:rFonts w:ascii="Times New Roman" w:eastAsia="Times New Roman" w:hAnsi="Times New Roman" w:cs="Times New Roman"/>
                <w:b/>
                <w:color w:val="000000"/>
                <w:sz w:val="30"/>
                <w:szCs w:val="30"/>
              </w:rPr>
            </w:pPr>
            <w:r w:rsidRPr="008B0FC0">
              <w:rPr>
                <w:rFonts w:ascii="Times New Roman" w:eastAsia="Times New Roman" w:hAnsi="Times New Roman" w:cs="Times New Roman"/>
                <w:b/>
                <w:color w:val="000000"/>
                <w:sz w:val="30"/>
                <w:szCs w:val="30"/>
              </w:rPr>
              <w:t>PART – B - CAREER BREAK DETAILS OF THE RESPONDENTS</w:t>
            </w:r>
          </w:p>
        </w:tc>
      </w:tr>
      <w:tr w:rsidR="001B4ABD" w:rsidRPr="003E2EB6" w:rsidTr="00771F24">
        <w:trPr>
          <w:trHeight w:val="354"/>
          <w:jc w:val="center"/>
        </w:trPr>
        <w:tc>
          <w:tcPr>
            <w:tcW w:w="752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rPr>
                <w:rFonts w:ascii="Times New Roman" w:eastAsia="Times New Roman" w:hAnsi="Times New Roman" w:cs="Times New Roman"/>
                <w:bCs/>
                <w:color w:val="000000"/>
                <w:sz w:val="24"/>
                <w:szCs w:val="24"/>
              </w:rPr>
            </w:pPr>
            <w:r w:rsidRPr="003E2EB6">
              <w:rPr>
                <w:rFonts w:ascii="Times New Roman" w:eastAsia="Times New Roman" w:hAnsi="Times New Roman" w:cs="Times New Roman"/>
                <w:bCs/>
                <w:color w:val="000000"/>
                <w:sz w:val="24"/>
                <w:szCs w:val="24"/>
              </w:rPr>
              <w:t>CAREER BREAK DETAILS</w:t>
            </w:r>
          </w:p>
        </w:tc>
        <w:tc>
          <w:tcPr>
            <w:tcW w:w="962"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 xml:space="preserve">YES </w:t>
            </w:r>
          </w:p>
        </w:tc>
        <w:tc>
          <w:tcPr>
            <w:tcW w:w="962"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NO</w:t>
            </w:r>
          </w:p>
        </w:tc>
      </w:tr>
      <w:tr w:rsidR="001B4ABD" w:rsidRPr="003E2EB6" w:rsidTr="009C1E47">
        <w:trPr>
          <w:trHeight w:val="354"/>
          <w:jc w:val="center"/>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 xml:space="preserve">Have you taken a formal Career Break in the </w:t>
            </w:r>
            <w:proofErr w:type="gramStart"/>
            <w:r w:rsidRPr="003E2EB6">
              <w:rPr>
                <w:rFonts w:ascii="Times New Roman" w:eastAsia="Times New Roman" w:hAnsi="Times New Roman" w:cs="Times New Roman"/>
                <w:color w:val="000000"/>
                <w:sz w:val="24"/>
                <w:szCs w:val="24"/>
              </w:rPr>
              <w:t>past ?</w:t>
            </w:r>
            <w:proofErr w:type="gramEnd"/>
          </w:p>
        </w:tc>
        <w:tc>
          <w:tcPr>
            <w:tcW w:w="962"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62%</w:t>
            </w:r>
          </w:p>
        </w:tc>
        <w:tc>
          <w:tcPr>
            <w:tcW w:w="962"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38%</w:t>
            </w:r>
          </w:p>
        </w:tc>
      </w:tr>
    </w:tbl>
    <w:p w:rsidR="001B4ABD" w:rsidRPr="003E2EB6" w:rsidRDefault="001B4ABD" w:rsidP="001B4ABD">
      <w:pPr>
        <w:pStyle w:val="ListParagraph"/>
        <w:ind w:left="0"/>
        <w:jc w:val="center"/>
      </w:pPr>
    </w:p>
    <w:p w:rsidR="001B4ABD" w:rsidRPr="003E2EB6" w:rsidRDefault="001B4ABD" w:rsidP="001B4ABD">
      <w:pPr>
        <w:pStyle w:val="ListParagraph"/>
        <w:ind w:left="0"/>
        <w:jc w:val="center"/>
      </w:pPr>
    </w:p>
    <w:p w:rsidR="001B4ABD" w:rsidRPr="003E2EB6" w:rsidRDefault="001B4ABD" w:rsidP="001B4ABD">
      <w:pPr>
        <w:pStyle w:val="ListParagraph"/>
        <w:ind w:left="0"/>
        <w:jc w:val="center"/>
      </w:pPr>
      <w:r w:rsidRPr="003E2EB6">
        <w:rPr>
          <w:noProof/>
        </w:rPr>
        <w:drawing>
          <wp:inline distT="0" distB="0" distL="0" distR="0" wp14:anchorId="33B2CDBD" wp14:editId="6D8B8B6C">
            <wp:extent cx="4812632" cy="3023937"/>
            <wp:effectExtent l="0" t="0" r="26670" b="241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B4ABD" w:rsidRDefault="001B4ABD" w:rsidP="001B4ABD">
      <w:pPr>
        <w:pStyle w:val="ListParagraph"/>
        <w:ind w:left="0"/>
        <w:jc w:val="center"/>
      </w:pPr>
      <w:r w:rsidRPr="003E2EB6">
        <w:rPr>
          <w:noProof/>
        </w:rPr>
        <w:lastRenderedPageBreak/>
        <w:drawing>
          <wp:inline distT="0" distB="0" distL="0" distR="0" wp14:anchorId="1D709E2E" wp14:editId="04710C6D">
            <wp:extent cx="4889500" cy="3073400"/>
            <wp:effectExtent l="0" t="0" r="2540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B4ABD" w:rsidRDefault="001B4ABD" w:rsidP="001B4ABD">
      <w:pPr>
        <w:pStyle w:val="ListParagraph"/>
        <w:ind w:left="0"/>
        <w:jc w:val="center"/>
      </w:pPr>
    </w:p>
    <w:p w:rsidR="005B4E3D" w:rsidRPr="005B4E3D" w:rsidRDefault="005B4E3D" w:rsidP="005B4E3D">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below </w:t>
      </w:r>
      <w:r w:rsidRPr="003E2EB6">
        <w:rPr>
          <w:rFonts w:ascii="Times New Roman" w:hAnsi="Times New Roman" w:cs="Times New Roman"/>
          <w:sz w:val="24"/>
          <w:szCs w:val="24"/>
        </w:rPr>
        <w:t>table</w:t>
      </w:r>
      <w:r>
        <w:rPr>
          <w:rFonts w:ascii="Times New Roman" w:hAnsi="Times New Roman" w:cs="Times New Roman"/>
          <w:sz w:val="24"/>
          <w:szCs w:val="24"/>
        </w:rPr>
        <w:t xml:space="preserve"> – </w:t>
      </w:r>
      <w:r>
        <w:rPr>
          <w:rFonts w:ascii="Times New Roman" w:hAnsi="Times New Roman" w:cs="Times New Roman"/>
          <w:sz w:val="24"/>
          <w:szCs w:val="24"/>
        </w:rPr>
        <w:t>“PART-C</w:t>
      </w:r>
      <w:r>
        <w:rPr>
          <w:rFonts w:ascii="Times New Roman" w:hAnsi="Times New Roman" w:cs="Times New Roman"/>
          <w:sz w:val="24"/>
          <w:szCs w:val="24"/>
        </w:rPr>
        <w:t xml:space="preserve">” explains the </w:t>
      </w:r>
      <w:r>
        <w:rPr>
          <w:rFonts w:ascii="Times New Roman" w:hAnsi="Times New Roman" w:cs="Times New Roman"/>
          <w:sz w:val="24"/>
          <w:szCs w:val="24"/>
        </w:rPr>
        <w:t xml:space="preserve">perception, experiences and future intentions on planning </w:t>
      </w:r>
      <w:proofErr w:type="gramStart"/>
      <w:r>
        <w:rPr>
          <w:rFonts w:ascii="Times New Roman" w:hAnsi="Times New Roman" w:cs="Times New Roman"/>
          <w:sz w:val="24"/>
          <w:szCs w:val="24"/>
        </w:rPr>
        <w:t>for  micro</w:t>
      </w:r>
      <w:proofErr w:type="gramEnd"/>
      <w:r>
        <w:rPr>
          <w:rFonts w:ascii="Times New Roman" w:hAnsi="Times New Roman" w:cs="Times New Roman"/>
          <w:sz w:val="24"/>
          <w:szCs w:val="24"/>
        </w:rPr>
        <w:t>-retirement/career break.</w:t>
      </w:r>
    </w:p>
    <w:tbl>
      <w:tblPr>
        <w:tblW w:w="9431" w:type="dxa"/>
        <w:jc w:val="center"/>
        <w:tblInd w:w="93" w:type="dxa"/>
        <w:tblLook w:val="04A0" w:firstRow="1" w:lastRow="0" w:firstColumn="1" w:lastColumn="0" w:noHBand="0" w:noVBand="1"/>
      </w:tblPr>
      <w:tblGrid>
        <w:gridCol w:w="7702"/>
        <w:gridCol w:w="991"/>
        <w:gridCol w:w="991"/>
      </w:tblGrid>
      <w:tr w:rsidR="001B4ABD" w:rsidRPr="003E2EB6" w:rsidTr="003B4D2D">
        <w:trPr>
          <w:trHeight w:val="314"/>
          <w:jc w:val="center"/>
        </w:trPr>
        <w:tc>
          <w:tcPr>
            <w:tcW w:w="94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8"/>
                <w:szCs w:val="28"/>
              </w:rPr>
            </w:pPr>
          </w:p>
          <w:p w:rsidR="001B4ABD" w:rsidRPr="00ED6F82" w:rsidRDefault="001B4ABD" w:rsidP="00BC455A">
            <w:pPr>
              <w:spacing w:after="0" w:line="240" w:lineRule="auto"/>
              <w:jc w:val="center"/>
              <w:rPr>
                <w:rFonts w:ascii="Times New Roman" w:eastAsia="Times New Roman" w:hAnsi="Times New Roman" w:cs="Times New Roman"/>
                <w:b/>
                <w:color w:val="000000"/>
                <w:sz w:val="28"/>
                <w:szCs w:val="28"/>
              </w:rPr>
            </w:pPr>
            <w:r w:rsidRPr="00ED6F82">
              <w:rPr>
                <w:rFonts w:ascii="Times New Roman" w:eastAsia="Times New Roman" w:hAnsi="Times New Roman" w:cs="Times New Roman"/>
                <w:b/>
                <w:color w:val="000000"/>
                <w:sz w:val="28"/>
                <w:szCs w:val="28"/>
              </w:rPr>
              <w:t>PART – C – PERCEPTION &amp; EXPERIENCES O</w:t>
            </w:r>
            <w:r>
              <w:rPr>
                <w:rFonts w:ascii="Times New Roman" w:eastAsia="Times New Roman" w:hAnsi="Times New Roman" w:cs="Times New Roman"/>
                <w:b/>
                <w:color w:val="000000"/>
                <w:sz w:val="28"/>
                <w:szCs w:val="28"/>
              </w:rPr>
              <w:t>N</w:t>
            </w:r>
            <w:r w:rsidRPr="00ED6F82">
              <w:rPr>
                <w:rFonts w:ascii="Times New Roman" w:eastAsia="Times New Roman" w:hAnsi="Times New Roman" w:cs="Times New Roman"/>
                <w:b/>
                <w:color w:val="000000"/>
                <w:sz w:val="28"/>
                <w:szCs w:val="28"/>
              </w:rPr>
              <w:t xml:space="preserve"> TAKING A CAREER-BREAK</w:t>
            </w:r>
          </w:p>
          <w:p w:rsidR="001B4ABD" w:rsidRPr="003E2EB6" w:rsidRDefault="001B4ABD" w:rsidP="00BC455A">
            <w:pPr>
              <w:spacing w:after="0" w:line="240" w:lineRule="auto"/>
              <w:jc w:val="center"/>
              <w:rPr>
                <w:rFonts w:ascii="Times New Roman" w:eastAsia="Times New Roman" w:hAnsi="Times New Roman" w:cs="Times New Roman"/>
                <w:color w:val="000000"/>
                <w:sz w:val="28"/>
                <w:szCs w:val="28"/>
              </w:rPr>
            </w:pPr>
          </w:p>
        </w:tc>
      </w:tr>
      <w:tr w:rsidR="001B4ABD" w:rsidRPr="003E2EB6" w:rsidTr="005B4E3D">
        <w:trPr>
          <w:trHeight w:val="314"/>
          <w:jc w:val="center"/>
        </w:trPr>
        <w:tc>
          <w:tcPr>
            <w:tcW w:w="750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rPr>
                <w:rFonts w:ascii="Times New Roman" w:eastAsia="Times New Roman" w:hAnsi="Times New Roman" w:cs="Times New Roman"/>
                <w:bCs/>
                <w:color w:val="000000"/>
                <w:sz w:val="24"/>
                <w:szCs w:val="24"/>
              </w:rPr>
            </w:pPr>
            <w:r w:rsidRPr="003E2EB6">
              <w:rPr>
                <w:rFonts w:ascii="Times New Roman" w:eastAsia="Times New Roman" w:hAnsi="Times New Roman" w:cs="Times New Roman"/>
                <w:bCs/>
                <w:color w:val="000000"/>
                <w:sz w:val="24"/>
                <w:szCs w:val="24"/>
              </w:rPr>
              <w:t xml:space="preserve">PERCEPTION ON CAREER BREAK </w:t>
            </w:r>
          </w:p>
        </w:tc>
        <w:tc>
          <w:tcPr>
            <w:tcW w:w="965" w:type="dxa"/>
            <w:tcBorders>
              <w:top w:val="nil"/>
              <w:left w:val="nil"/>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MEAN</w:t>
            </w:r>
          </w:p>
        </w:tc>
        <w:tc>
          <w:tcPr>
            <w:tcW w:w="965" w:type="dxa"/>
            <w:tcBorders>
              <w:top w:val="nil"/>
              <w:left w:val="nil"/>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SD</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 xml:space="preserve">Taking a career break carries a negative stigma in my industry.   </w:t>
            </w:r>
          </w:p>
        </w:tc>
        <w:tc>
          <w:tcPr>
            <w:tcW w:w="965"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4.62</w:t>
            </w:r>
          </w:p>
        </w:tc>
        <w:tc>
          <w:tcPr>
            <w:tcW w:w="965"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0.94</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Career break impacts an individual's overall career Progression</w:t>
            </w:r>
          </w:p>
        </w:tc>
        <w:tc>
          <w:tcPr>
            <w:tcW w:w="965"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3.58</w:t>
            </w:r>
          </w:p>
        </w:tc>
        <w:tc>
          <w:tcPr>
            <w:tcW w:w="965"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2.76</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18"/>
                <w:szCs w:val="18"/>
              </w:rPr>
              <w:t>(1-Strongly Disagree, 2- Disagree, 3 - Neutral, 4 - Agree, 5 - Strongly Agree)</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p>
        </w:tc>
      </w:tr>
      <w:tr w:rsidR="001B4ABD" w:rsidRPr="003E2EB6" w:rsidTr="005B4E3D">
        <w:trPr>
          <w:trHeight w:val="314"/>
          <w:jc w:val="center"/>
        </w:trPr>
        <w:tc>
          <w:tcPr>
            <w:tcW w:w="750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rPr>
                <w:rFonts w:ascii="Times New Roman" w:eastAsia="Times New Roman" w:hAnsi="Times New Roman" w:cs="Times New Roman"/>
                <w:bCs/>
                <w:color w:val="000000"/>
                <w:sz w:val="24"/>
                <w:szCs w:val="24"/>
              </w:rPr>
            </w:pPr>
            <w:r w:rsidRPr="003E2EB6">
              <w:rPr>
                <w:rFonts w:ascii="Times New Roman" w:eastAsia="Times New Roman" w:hAnsi="Times New Roman" w:cs="Times New Roman"/>
                <w:bCs/>
                <w:color w:val="000000"/>
                <w:sz w:val="24"/>
                <w:szCs w:val="24"/>
              </w:rPr>
              <w:t>EXPERIENCE OF CAREER BREAK</w:t>
            </w:r>
          </w:p>
        </w:tc>
        <w:tc>
          <w:tcPr>
            <w:tcW w:w="965" w:type="dxa"/>
            <w:tcBorders>
              <w:top w:val="nil"/>
              <w:left w:val="nil"/>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MEAN</w:t>
            </w:r>
          </w:p>
        </w:tc>
        <w:tc>
          <w:tcPr>
            <w:tcW w:w="965" w:type="dxa"/>
            <w:tcBorders>
              <w:top w:val="nil"/>
              <w:left w:val="nil"/>
              <w:bottom w:val="single" w:sz="4" w:space="0" w:color="auto"/>
              <w:right w:val="single" w:sz="4" w:space="0" w:color="auto"/>
            </w:tcBorders>
            <w:shd w:val="clear" w:color="auto" w:fill="DBE5F1" w:themeFill="accent1" w:themeFillTint="33"/>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SD</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Experience of re-entering the workforce after your break</w:t>
            </w:r>
          </w:p>
        </w:tc>
        <w:tc>
          <w:tcPr>
            <w:tcW w:w="965"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2.45</w:t>
            </w:r>
          </w:p>
        </w:tc>
        <w:tc>
          <w:tcPr>
            <w:tcW w:w="965" w:type="dxa"/>
            <w:tcBorders>
              <w:top w:val="nil"/>
              <w:left w:val="nil"/>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1.97</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hideMark/>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18"/>
                <w:szCs w:val="18"/>
              </w:rPr>
              <w:t>(1-Very difficult, 2- Difficult, 3 - Neutral, 4 - Easy, 5 – Very easy)</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Career break  affect  the professional performance</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3.85</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2.58</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18"/>
                <w:szCs w:val="18"/>
              </w:rPr>
              <w:t>(1-Strongly Disagree, 2- Disagree, 3 - Neutral, 4 - Agree, 5 - Strongly Agree)</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right"/>
              <w:rPr>
                <w:rFonts w:ascii="Times New Roman" w:eastAsia="Times New Roman" w:hAnsi="Times New Roman" w:cs="Times New Roman"/>
                <w:color w:val="000000"/>
                <w:sz w:val="24"/>
                <w:szCs w:val="24"/>
              </w:rPr>
            </w:pPr>
          </w:p>
        </w:tc>
      </w:tr>
      <w:tr w:rsidR="001B4ABD" w:rsidRPr="003E2EB6" w:rsidTr="005B4E3D">
        <w:trPr>
          <w:trHeight w:val="314"/>
          <w:jc w:val="center"/>
        </w:trPr>
        <w:tc>
          <w:tcPr>
            <w:tcW w:w="7501"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1B4ABD" w:rsidRPr="003E2EB6" w:rsidRDefault="001B4ABD" w:rsidP="00BC455A">
            <w:pPr>
              <w:spacing w:after="0" w:line="240" w:lineRule="auto"/>
              <w:rPr>
                <w:rFonts w:ascii="Times New Roman" w:eastAsia="Times New Roman" w:hAnsi="Times New Roman" w:cs="Times New Roman"/>
                <w:bCs/>
                <w:color w:val="000000"/>
                <w:sz w:val="24"/>
                <w:szCs w:val="24"/>
              </w:rPr>
            </w:pPr>
            <w:r w:rsidRPr="003E2EB6">
              <w:rPr>
                <w:rFonts w:ascii="Times New Roman" w:eastAsia="Times New Roman" w:hAnsi="Times New Roman" w:cs="Times New Roman"/>
                <w:bCs/>
                <w:color w:val="000000"/>
                <w:sz w:val="24"/>
                <w:szCs w:val="24"/>
              </w:rPr>
              <w:t>FUTURE INTENTIONS ABOUT TAKING A CAREER BREAK</w:t>
            </w:r>
          </w:p>
        </w:tc>
        <w:tc>
          <w:tcPr>
            <w:tcW w:w="965" w:type="dxa"/>
            <w:tcBorders>
              <w:top w:val="nil"/>
              <w:left w:val="nil"/>
              <w:bottom w:val="single" w:sz="4" w:space="0" w:color="auto"/>
              <w:right w:val="single" w:sz="4" w:space="0" w:color="auto"/>
            </w:tcBorders>
            <w:shd w:val="clear" w:color="auto" w:fill="DBE5F1" w:themeFill="accent1" w:themeFillTint="33"/>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MEAN</w:t>
            </w:r>
          </w:p>
        </w:tc>
        <w:tc>
          <w:tcPr>
            <w:tcW w:w="965" w:type="dxa"/>
            <w:tcBorders>
              <w:top w:val="nil"/>
              <w:left w:val="nil"/>
              <w:bottom w:val="single" w:sz="4" w:space="0" w:color="auto"/>
              <w:right w:val="single" w:sz="4" w:space="0" w:color="auto"/>
            </w:tcBorders>
            <w:shd w:val="clear" w:color="auto" w:fill="DBE5F1" w:themeFill="accent1" w:themeFillTint="33"/>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SD</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rPr>
                <w:rFonts w:ascii="Times New Roman" w:eastAsia="Times New Roman" w:hAnsi="Times New Roman" w:cs="Times New Roman"/>
                <w:bCs/>
                <w:color w:val="000000"/>
                <w:sz w:val="24"/>
                <w:szCs w:val="24"/>
              </w:rPr>
            </w:pPr>
            <w:r w:rsidRPr="003E2EB6">
              <w:rPr>
                <w:rFonts w:ascii="Times New Roman" w:eastAsia="Times New Roman" w:hAnsi="Times New Roman" w:cs="Times New Roman"/>
                <w:bCs/>
                <w:color w:val="000000"/>
                <w:sz w:val="24"/>
                <w:szCs w:val="24"/>
              </w:rPr>
              <w:t xml:space="preserve">Would you consider taking a planned career break in the future? </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3.21</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r w:rsidRPr="003E2EB6">
              <w:rPr>
                <w:rFonts w:ascii="Times New Roman" w:eastAsia="Times New Roman" w:hAnsi="Times New Roman" w:cs="Times New Roman"/>
                <w:color w:val="000000"/>
                <w:sz w:val="24"/>
                <w:szCs w:val="24"/>
              </w:rPr>
              <w:t xml:space="preserve">    0.96</w:t>
            </w:r>
          </w:p>
        </w:tc>
      </w:tr>
      <w:tr w:rsidR="001B4ABD" w:rsidRPr="003E2EB6" w:rsidTr="003B4D2D">
        <w:trPr>
          <w:trHeight w:val="314"/>
          <w:jc w:val="center"/>
        </w:trPr>
        <w:tc>
          <w:tcPr>
            <w:tcW w:w="7501" w:type="dxa"/>
            <w:tcBorders>
              <w:top w:val="nil"/>
              <w:left w:val="single" w:sz="4" w:space="0" w:color="auto"/>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rPr>
                <w:rFonts w:ascii="Times New Roman" w:eastAsia="Times New Roman" w:hAnsi="Times New Roman" w:cs="Times New Roman"/>
                <w:bCs/>
                <w:color w:val="000000"/>
                <w:sz w:val="24"/>
                <w:szCs w:val="24"/>
              </w:rPr>
            </w:pPr>
            <w:r w:rsidRPr="003E2EB6">
              <w:rPr>
                <w:rFonts w:ascii="Times New Roman" w:eastAsia="Times New Roman" w:hAnsi="Times New Roman" w:cs="Times New Roman"/>
                <w:color w:val="000000"/>
                <w:sz w:val="18"/>
                <w:szCs w:val="18"/>
              </w:rPr>
              <w:t>(1-Definitely Not, 2- Probably not, 3 - Neutral, 4 - Probably, 5 – Definitely)</w:t>
            </w: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p>
        </w:tc>
        <w:tc>
          <w:tcPr>
            <w:tcW w:w="965" w:type="dxa"/>
            <w:tcBorders>
              <w:top w:val="nil"/>
              <w:left w:val="nil"/>
              <w:bottom w:val="single" w:sz="4" w:space="0" w:color="auto"/>
              <w:right w:val="single" w:sz="4" w:space="0" w:color="auto"/>
            </w:tcBorders>
            <w:shd w:val="clear" w:color="auto" w:fill="auto"/>
            <w:noWrap/>
            <w:vAlign w:val="bottom"/>
          </w:tcPr>
          <w:p w:rsidR="001B4ABD" w:rsidRPr="003E2EB6" w:rsidRDefault="001B4ABD" w:rsidP="00BC455A">
            <w:pPr>
              <w:spacing w:after="0" w:line="240" w:lineRule="auto"/>
              <w:jc w:val="center"/>
              <w:rPr>
                <w:rFonts w:ascii="Times New Roman" w:eastAsia="Times New Roman" w:hAnsi="Times New Roman" w:cs="Times New Roman"/>
                <w:color w:val="000000"/>
                <w:sz w:val="24"/>
                <w:szCs w:val="24"/>
              </w:rPr>
            </w:pPr>
          </w:p>
        </w:tc>
      </w:tr>
      <w:tr w:rsidR="001B4ABD" w:rsidRPr="003E2EB6" w:rsidTr="003B4D2D">
        <w:trPr>
          <w:trHeight w:val="314"/>
          <w:jc w:val="center"/>
        </w:trPr>
        <w:tc>
          <w:tcPr>
            <w:tcW w:w="9430" w:type="dxa"/>
            <w:gridSpan w:val="3"/>
            <w:tcBorders>
              <w:top w:val="nil"/>
              <w:left w:val="nil"/>
              <w:bottom w:val="nil"/>
              <w:right w:val="nil"/>
            </w:tcBorders>
            <w:shd w:val="clear" w:color="auto" w:fill="auto"/>
            <w:noWrap/>
            <w:vAlign w:val="bottom"/>
            <w:hideMark/>
          </w:tcPr>
          <w:p w:rsidR="001B4ABD" w:rsidRPr="003E2EB6" w:rsidRDefault="001B4ABD" w:rsidP="00BC455A">
            <w:pPr>
              <w:spacing w:after="0" w:line="240" w:lineRule="auto"/>
              <w:jc w:val="center"/>
              <w:rPr>
                <w:rFonts w:ascii="Times New Roman" w:eastAsia="Times New Roman" w:hAnsi="Times New Roman" w:cs="Times New Roman"/>
                <w:color w:val="000000"/>
                <w:sz w:val="18"/>
                <w:szCs w:val="18"/>
              </w:rPr>
            </w:pPr>
          </w:p>
          <w:p w:rsidR="001B4ABD" w:rsidRDefault="001B4ABD" w:rsidP="00BC455A">
            <w:pPr>
              <w:spacing w:after="0" w:line="240" w:lineRule="auto"/>
              <w:jc w:val="center"/>
              <w:rPr>
                <w:rFonts w:ascii="Times New Roman" w:eastAsia="Times New Roman" w:hAnsi="Times New Roman" w:cs="Times New Roman"/>
                <w:color w:val="000000"/>
                <w:sz w:val="18"/>
                <w:szCs w:val="18"/>
              </w:rPr>
            </w:pPr>
          </w:p>
          <w:tbl>
            <w:tblPr>
              <w:tblW w:w="9365" w:type="dxa"/>
              <w:jc w:val="center"/>
              <w:tblInd w:w="93" w:type="dxa"/>
              <w:tblLook w:val="04A0" w:firstRow="1" w:lastRow="0" w:firstColumn="1" w:lastColumn="0" w:noHBand="0" w:noVBand="1"/>
            </w:tblPr>
            <w:tblGrid>
              <w:gridCol w:w="8011"/>
              <w:gridCol w:w="677"/>
              <w:gridCol w:w="677"/>
            </w:tblGrid>
            <w:tr w:rsidR="003B4D2D" w:rsidRPr="006639D4" w:rsidTr="00BC455A">
              <w:trPr>
                <w:trHeight w:val="318"/>
                <w:jc w:val="center"/>
              </w:trPr>
              <w:tc>
                <w:tcPr>
                  <w:tcW w:w="9365" w:type="dxa"/>
                  <w:gridSpan w:val="3"/>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3B4D2D" w:rsidRPr="006639D4" w:rsidRDefault="003B4D2D" w:rsidP="00BC455A">
                  <w:pPr>
                    <w:spacing w:after="0" w:line="240" w:lineRule="auto"/>
                    <w:jc w:val="center"/>
                    <w:rPr>
                      <w:rFonts w:ascii="Times New Roman" w:eastAsia="Times New Roman" w:hAnsi="Times New Roman" w:cs="Times New Roman"/>
                      <w:b/>
                      <w:bCs/>
                      <w:color w:val="000000"/>
                      <w:sz w:val="24"/>
                      <w:szCs w:val="24"/>
                    </w:rPr>
                  </w:pPr>
                  <w:r w:rsidRPr="006639D4">
                    <w:rPr>
                      <w:rFonts w:ascii="Times New Roman" w:eastAsia="Times New Roman" w:hAnsi="Times New Roman" w:cs="Times New Roman"/>
                      <w:b/>
                      <w:bCs/>
                      <w:color w:val="000000"/>
                      <w:sz w:val="24"/>
                      <w:szCs w:val="24"/>
                    </w:rPr>
                    <w:t>CORRELATION MATRIX OF STUDY VARIABLES ( N= 630)</w:t>
                  </w:r>
                </w:p>
              </w:tc>
            </w:tr>
            <w:tr w:rsidR="003B4D2D" w:rsidRPr="006639D4" w:rsidTr="00BC455A">
              <w:trPr>
                <w:trHeight w:val="318"/>
                <w:jc w:val="center"/>
              </w:trPr>
              <w:tc>
                <w:tcPr>
                  <w:tcW w:w="8011" w:type="dxa"/>
                  <w:tcBorders>
                    <w:top w:val="nil"/>
                    <w:left w:val="single" w:sz="4" w:space="0" w:color="auto"/>
                    <w:bottom w:val="single" w:sz="4" w:space="0" w:color="auto"/>
                    <w:right w:val="single" w:sz="4" w:space="0" w:color="auto"/>
                  </w:tcBorders>
                  <w:shd w:val="clear" w:color="000000" w:fill="F2F2F2"/>
                  <w:noWrap/>
                  <w:vAlign w:val="bottom"/>
                  <w:hideMark/>
                </w:tcPr>
                <w:p w:rsidR="003B4D2D" w:rsidRPr="006639D4" w:rsidRDefault="003B4D2D" w:rsidP="00BC455A">
                  <w:pPr>
                    <w:spacing w:after="0" w:line="240" w:lineRule="auto"/>
                    <w:rPr>
                      <w:rFonts w:ascii="Times New Roman" w:eastAsia="Times New Roman" w:hAnsi="Times New Roman" w:cs="Times New Roman"/>
                      <w:color w:val="000000"/>
                      <w:sz w:val="24"/>
                      <w:szCs w:val="24"/>
                    </w:rPr>
                  </w:pPr>
                  <w:r w:rsidRPr="006639D4">
                    <w:rPr>
                      <w:rFonts w:ascii="Times New Roman" w:eastAsia="Times New Roman" w:hAnsi="Times New Roman" w:cs="Times New Roman"/>
                      <w:color w:val="000000"/>
                      <w:sz w:val="24"/>
                      <w:szCs w:val="24"/>
                    </w:rPr>
                    <w:t>Perceived Negative impact of career break on Career progression'</w:t>
                  </w:r>
                </w:p>
              </w:tc>
              <w:tc>
                <w:tcPr>
                  <w:tcW w:w="677" w:type="dxa"/>
                  <w:tcBorders>
                    <w:top w:val="nil"/>
                    <w:left w:val="nil"/>
                    <w:bottom w:val="single" w:sz="4" w:space="0" w:color="auto"/>
                    <w:right w:val="single" w:sz="4" w:space="0" w:color="auto"/>
                  </w:tcBorders>
                  <w:shd w:val="clear" w:color="000000" w:fill="F2F2F2"/>
                  <w:noWrap/>
                  <w:vAlign w:val="bottom"/>
                  <w:hideMark/>
                </w:tcPr>
                <w:p w:rsidR="003B4D2D" w:rsidRPr="006639D4" w:rsidRDefault="003B4D2D" w:rsidP="00BC455A">
                  <w:pPr>
                    <w:spacing w:after="0" w:line="240" w:lineRule="auto"/>
                    <w:jc w:val="right"/>
                    <w:rPr>
                      <w:rFonts w:ascii="Times New Roman" w:eastAsia="Times New Roman" w:hAnsi="Times New Roman" w:cs="Times New Roman"/>
                      <w:color w:val="000000"/>
                      <w:sz w:val="24"/>
                      <w:szCs w:val="24"/>
                    </w:rPr>
                  </w:pPr>
                  <w:r w:rsidRPr="006639D4">
                    <w:rPr>
                      <w:rFonts w:ascii="Times New Roman" w:eastAsia="Times New Roman" w:hAnsi="Times New Roman" w:cs="Times New Roman"/>
                      <w:color w:val="000000"/>
                      <w:sz w:val="24"/>
                      <w:szCs w:val="24"/>
                    </w:rPr>
                    <w:t>1</w:t>
                  </w:r>
                </w:p>
              </w:tc>
              <w:tc>
                <w:tcPr>
                  <w:tcW w:w="677" w:type="dxa"/>
                  <w:tcBorders>
                    <w:top w:val="nil"/>
                    <w:left w:val="nil"/>
                    <w:bottom w:val="single" w:sz="4" w:space="0" w:color="auto"/>
                    <w:right w:val="single" w:sz="4" w:space="0" w:color="auto"/>
                  </w:tcBorders>
                  <w:shd w:val="clear" w:color="000000" w:fill="F2F2F2"/>
                  <w:noWrap/>
                  <w:vAlign w:val="bottom"/>
                  <w:hideMark/>
                </w:tcPr>
                <w:p w:rsidR="003B4D2D" w:rsidRPr="006639D4" w:rsidRDefault="003B4D2D" w:rsidP="00BC455A">
                  <w:pPr>
                    <w:spacing w:after="0" w:line="240" w:lineRule="auto"/>
                    <w:jc w:val="right"/>
                    <w:rPr>
                      <w:rFonts w:ascii="Times New Roman" w:eastAsia="Times New Roman" w:hAnsi="Times New Roman" w:cs="Times New Roman"/>
                      <w:b/>
                      <w:bCs/>
                      <w:color w:val="000000"/>
                      <w:sz w:val="24"/>
                      <w:szCs w:val="24"/>
                    </w:rPr>
                  </w:pPr>
                  <w:r w:rsidRPr="006639D4">
                    <w:rPr>
                      <w:rFonts w:ascii="Times New Roman" w:eastAsia="Times New Roman" w:hAnsi="Times New Roman" w:cs="Times New Roman"/>
                      <w:b/>
                      <w:bCs/>
                      <w:color w:val="000000"/>
                      <w:sz w:val="24"/>
                      <w:szCs w:val="24"/>
                    </w:rPr>
                    <w:t>0.18</w:t>
                  </w:r>
                </w:p>
              </w:tc>
            </w:tr>
            <w:tr w:rsidR="003B4D2D" w:rsidRPr="006639D4" w:rsidTr="00BC455A">
              <w:trPr>
                <w:trHeight w:val="318"/>
                <w:jc w:val="center"/>
              </w:trPr>
              <w:tc>
                <w:tcPr>
                  <w:tcW w:w="8011" w:type="dxa"/>
                  <w:tcBorders>
                    <w:top w:val="nil"/>
                    <w:left w:val="single" w:sz="4" w:space="0" w:color="auto"/>
                    <w:bottom w:val="single" w:sz="4" w:space="0" w:color="auto"/>
                    <w:right w:val="single" w:sz="4" w:space="0" w:color="auto"/>
                  </w:tcBorders>
                  <w:shd w:val="clear" w:color="000000" w:fill="F2F2F2"/>
                  <w:noWrap/>
                  <w:vAlign w:val="bottom"/>
                  <w:hideMark/>
                </w:tcPr>
                <w:p w:rsidR="003B4D2D" w:rsidRPr="006639D4" w:rsidRDefault="003B4D2D" w:rsidP="00BC455A">
                  <w:pPr>
                    <w:spacing w:after="0" w:line="240" w:lineRule="auto"/>
                    <w:rPr>
                      <w:rFonts w:ascii="Times New Roman" w:eastAsia="Times New Roman" w:hAnsi="Times New Roman" w:cs="Times New Roman"/>
                      <w:color w:val="000000"/>
                      <w:sz w:val="24"/>
                      <w:szCs w:val="24"/>
                    </w:rPr>
                  </w:pPr>
                  <w:r w:rsidRPr="006639D4">
                    <w:rPr>
                      <w:rFonts w:ascii="Times New Roman" w:eastAsia="Times New Roman" w:hAnsi="Times New Roman" w:cs="Times New Roman"/>
                      <w:color w:val="000000"/>
                      <w:sz w:val="24"/>
                      <w:szCs w:val="24"/>
                    </w:rPr>
                    <w:t>Future Intentions to take a Career Break</w:t>
                  </w:r>
                </w:p>
              </w:tc>
              <w:tc>
                <w:tcPr>
                  <w:tcW w:w="677" w:type="dxa"/>
                  <w:tcBorders>
                    <w:top w:val="nil"/>
                    <w:left w:val="nil"/>
                    <w:bottom w:val="single" w:sz="4" w:space="0" w:color="auto"/>
                    <w:right w:val="single" w:sz="4" w:space="0" w:color="auto"/>
                  </w:tcBorders>
                  <w:shd w:val="clear" w:color="000000" w:fill="F2F2F2"/>
                  <w:noWrap/>
                  <w:vAlign w:val="bottom"/>
                  <w:hideMark/>
                </w:tcPr>
                <w:p w:rsidR="003B4D2D" w:rsidRPr="006639D4" w:rsidRDefault="003B4D2D" w:rsidP="00BC455A">
                  <w:pPr>
                    <w:spacing w:after="0" w:line="240" w:lineRule="auto"/>
                    <w:jc w:val="right"/>
                    <w:rPr>
                      <w:rFonts w:ascii="Times New Roman" w:eastAsia="Times New Roman" w:hAnsi="Times New Roman" w:cs="Times New Roman"/>
                      <w:b/>
                      <w:bCs/>
                      <w:color w:val="000000"/>
                      <w:sz w:val="24"/>
                      <w:szCs w:val="24"/>
                    </w:rPr>
                  </w:pPr>
                  <w:r w:rsidRPr="006639D4">
                    <w:rPr>
                      <w:rFonts w:ascii="Times New Roman" w:eastAsia="Times New Roman" w:hAnsi="Times New Roman" w:cs="Times New Roman"/>
                      <w:b/>
                      <w:bCs/>
                      <w:color w:val="000000"/>
                      <w:sz w:val="24"/>
                      <w:szCs w:val="24"/>
                    </w:rPr>
                    <w:t>0.18</w:t>
                  </w:r>
                </w:p>
              </w:tc>
              <w:tc>
                <w:tcPr>
                  <w:tcW w:w="677" w:type="dxa"/>
                  <w:tcBorders>
                    <w:top w:val="nil"/>
                    <w:left w:val="nil"/>
                    <w:bottom w:val="single" w:sz="4" w:space="0" w:color="auto"/>
                    <w:right w:val="single" w:sz="4" w:space="0" w:color="auto"/>
                  </w:tcBorders>
                  <w:shd w:val="clear" w:color="000000" w:fill="F2F2F2"/>
                  <w:noWrap/>
                  <w:vAlign w:val="bottom"/>
                  <w:hideMark/>
                </w:tcPr>
                <w:p w:rsidR="003B4D2D" w:rsidRPr="006639D4" w:rsidRDefault="003B4D2D" w:rsidP="00BC455A">
                  <w:pPr>
                    <w:spacing w:after="0" w:line="240" w:lineRule="auto"/>
                    <w:jc w:val="right"/>
                    <w:rPr>
                      <w:rFonts w:ascii="Times New Roman" w:eastAsia="Times New Roman" w:hAnsi="Times New Roman" w:cs="Times New Roman"/>
                      <w:color w:val="000000"/>
                      <w:sz w:val="24"/>
                      <w:szCs w:val="24"/>
                    </w:rPr>
                  </w:pPr>
                  <w:r w:rsidRPr="006639D4">
                    <w:rPr>
                      <w:rFonts w:ascii="Times New Roman" w:eastAsia="Times New Roman" w:hAnsi="Times New Roman" w:cs="Times New Roman"/>
                      <w:color w:val="000000"/>
                      <w:sz w:val="24"/>
                      <w:szCs w:val="24"/>
                    </w:rPr>
                    <w:t>1</w:t>
                  </w:r>
                </w:p>
              </w:tc>
            </w:tr>
          </w:tbl>
          <w:p w:rsidR="001B4ABD" w:rsidRDefault="001B4ABD" w:rsidP="00BC455A">
            <w:pPr>
              <w:spacing w:after="0" w:line="240" w:lineRule="auto"/>
              <w:jc w:val="center"/>
              <w:rPr>
                <w:rFonts w:ascii="Times New Roman" w:eastAsia="Times New Roman" w:hAnsi="Times New Roman" w:cs="Times New Roman"/>
                <w:color w:val="000000"/>
                <w:sz w:val="18"/>
                <w:szCs w:val="18"/>
              </w:rPr>
            </w:pPr>
          </w:p>
          <w:p w:rsidR="001B4ABD" w:rsidRPr="003E2EB6" w:rsidRDefault="001B4ABD" w:rsidP="00BC455A">
            <w:pPr>
              <w:spacing w:after="0" w:line="240" w:lineRule="auto"/>
              <w:jc w:val="center"/>
              <w:rPr>
                <w:rFonts w:ascii="Times New Roman" w:eastAsia="Times New Roman" w:hAnsi="Times New Roman" w:cs="Times New Roman"/>
                <w:color w:val="000000"/>
                <w:sz w:val="18"/>
                <w:szCs w:val="18"/>
              </w:rPr>
            </w:pPr>
          </w:p>
          <w:p w:rsidR="001B4ABD" w:rsidRPr="003E2EB6" w:rsidRDefault="001B4ABD" w:rsidP="00BC455A">
            <w:pPr>
              <w:spacing w:after="0" w:line="240" w:lineRule="auto"/>
              <w:jc w:val="center"/>
              <w:rPr>
                <w:rFonts w:ascii="Times New Roman" w:eastAsia="Times New Roman" w:hAnsi="Times New Roman" w:cs="Times New Roman"/>
                <w:color w:val="000000"/>
                <w:sz w:val="18"/>
                <w:szCs w:val="18"/>
              </w:rPr>
            </w:pPr>
            <w:r w:rsidRPr="003E2EB6">
              <w:rPr>
                <w:noProof/>
              </w:rPr>
              <w:lastRenderedPageBreak/>
              <w:drawing>
                <wp:inline distT="0" distB="0" distL="0" distR="0" wp14:anchorId="63057BEC" wp14:editId="646FF183">
                  <wp:extent cx="5838738" cy="2919369"/>
                  <wp:effectExtent l="0" t="0" r="10160" b="146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Start w:id="0" w:name="_GoBack"/>
            <w:bookmarkEnd w:id="0"/>
          </w:p>
        </w:tc>
      </w:tr>
    </w:tbl>
    <w:p w:rsidR="001B4ABD" w:rsidRPr="003E2EB6" w:rsidRDefault="001B4ABD" w:rsidP="001B4ABD">
      <w:pPr>
        <w:pStyle w:val="ListParagraph"/>
        <w:ind w:left="0"/>
        <w:rPr>
          <w:rFonts w:ascii="Times New Roman" w:hAnsi="Times New Roman" w:cs="Times New Roman"/>
          <w:sz w:val="28"/>
          <w:szCs w:val="28"/>
        </w:rPr>
      </w:pPr>
    </w:p>
    <w:p w:rsidR="001B4ABD" w:rsidRPr="003E2EB6" w:rsidRDefault="001B4ABD" w:rsidP="001B4ABD">
      <w:pPr>
        <w:pStyle w:val="ListParagraph"/>
        <w:ind w:left="0"/>
        <w:rPr>
          <w:rFonts w:ascii="Times New Roman" w:hAnsi="Times New Roman" w:cs="Times New Roman"/>
          <w:sz w:val="28"/>
          <w:szCs w:val="28"/>
        </w:rPr>
      </w:pPr>
    </w:p>
    <w:p w:rsidR="001B4ABD" w:rsidRPr="003E2EB6" w:rsidRDefault="001B4ABD" w:rsidP="001B4ABD">
      <w:pPr>
        <w:pStyle w:val="ListParagraph"/>
        <w:ind w:left="0"/>
        <w:jc w:val="center"/>
        <w:rPr>
          <w:rFonts w:ascii="Times New Roman" w:hAnsi="Times New Roman" w:cs="Times New Roman"/>
          <w:sz w:val="28"/>
          <w:szCs w:val="28"/>
          <w:u w:val="single"/>
        </w:rPr>
      </w:pPr>
      <w:r w:rsidRPr="003E2EB6">
        <w:rPr>
          <w:noProof/>
        </w:rPr>
        <w:drawing>
          <wp:inline distT="0" distB="0" distL="0" distR="0" wp14:anchorId="672B3923" wp14:editId="003BDBDF">
            <wp:extent cx="6063916" cy="2767264"/>
            <wp:effectExtent l="0" t="0" r="13335"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B4ABD" w:rsidRPr="003E2EB6" w:rsidRDefault="001B4ABD" w:rsidP="001B4ABD">
      <w:pPr>
        <w:pStyle w:val="ListParagraph"/>
        <w:spacing w:line="360" w:lineRule="auto"/>
        <w:ind w:left="0"/>
        <w:jc w:val="both"/>
        <w:rPr>
          <w:rFonts w:ascii="Times New Roman" w:hAnsi="Times New Roman" w:cs="Times New Roman"/>
          <w:sz w:val="28"/>
          <w:szCs w:val="28"/>
          <w:u w:val="single"/>
        </w:rPr>
      </w:pPr>
    </w:p>
    <w:p w:rsidR="001B4ABD" w:rsidRPr="00AF65A7" w:rsidRDefault="001B4ABD" w:rsidP="001B4ABD">
      <w:pPr>
        <w:pStyle w:val="ListParagraph"/>
        <w:spacing w:line="360" w:lineRule="auto"/>
        <w:ind w:left="0"/>
        <w:jc w:val="both"/>
        <w:rPr>
          <w:rFonts w:ascii="Times New Roman" w:hAnsi="Times New Roman" w:cs="Times New Roman"/>
          <w:b/>
          <w:sz w:val="28"/>
          <w:szCs w:val="28"/>
          <w:u w:val="single"/>
        </w:rPr>
      </w:pPr>
      <w:r w:rsidRPr="00AF65A7">
        <w:rPr>
          <w:rFonts w:ascii="Times New Roman" w:hAnsi="Times New Roman" w:cs="Times New Roman"/>
          <w:b/>
          <w:sz w:val="28"/>
          <w:szCs w:val="28"/>
        </w:rPr>
        <w:t>5.1</w:t>
      </w:r>
      <w:r w:rsidRPr="00AF65A7">
        <w:rPr>
          <w:rFonts w:ascii="Times New Roman" w:hAnsi="Times New Roman" w:cs="Times New Roman"/>
          <w:b/>
          <w:sz w:val="28"/>
          <w:szCs w:val="28"/>
          <w:u w:val="single"/>
        </w:rPr>
        <w:t xml:space="preserve"> FINDINGS OF THE STUDY</w:t>
      </w:r>
    </w:p>
    <w:p w:rsidR="001B4ABD" w:rsidRPr="003E2EB6" w:rsidRDefault="001B4ABD" w:rsidP="003B4D2D">
      <w:pPr>
        <w:pStyle w:val="ListParagraph"/>
        <w:numPr>
          <w:ilvl w:val="0"/>
          <w:numId w:val="3"/>
        </w:numPr>
        <w:spacing w:line="240" w:lineRule="auto"/>
        <w:jc w:val="both"/>
        <w:rPr>
          <w:rFonts w:ascii="Times New Roman" w:hAnsi="Times New Roman" w:cs="Times New Roman"/>
          <w:sz w:val="24"/>
          <w:szCs w:val="24"/>
          <w:u w:val="single"/>
        </w:rPr>
      </w:pPr>
      <w:r w:rsidRPr="003E2EB6">
        <w:rPr>
          <w:rFonts w:ascii="Times New Roman" w:hAnsi="Times New Roman" w:cs="Times New Roman"/>
          <w:sz w:val="24"/>
          <w:szCs w:val="24"/>
        </w:rPr>
        <w:t xml:space="preserve">Based on the study, it was found </w:t>
      </w:r>
      <w:r>
        <w:rPr>
          <w:rFonts w:ascii="Times New Roman" w:hAnsi="Times New Roman" w:cs="Times New Roman"/>
          <w:sz w:val="24"/>
          <w:szCs w:val="24"/>
        </w:rPr>
        <w:t xml:space="preserve">that most of the employees (62% of the respondents) have taken a career break and majority quoted the reason as family reasons for career break. Since, major proportions of respondents comprise 51% of female, </w:t>
      </w:r>
      <w:r w:rsidRPr="00953654">
        <w:rPr>
          <w:rFonts w:ascii="Times New Roman" w:hAnsi="Times New Roman" w:cs="Times New Roman"/>
          <w:b/>
          <w:sz w:val="24"/>
          <w:szCs w:val="24"/>
        </w:rPr>
        <w:t>child-care &amp; family caregiving was quoted as the primary reason.</w:t>
      </w:r>
    </w:p>
    <w:p w:rsidR="001B4ABD" w:rsidRDefault="001B4ABD" w:rsidP="003B4D2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It is noteworthy that considerable respondents have taken a career break for exploring travelling plans and for burnout recovery.</w:t>
      </w:r>
    </w:p>
    <w:p w:rsidR="001B4ABD" w:rsidRDefault="001B4ABD" w:rsidP="003B4D2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Mostly, Participants agreed to the fact that </w:t>
      </w:r>
      <w:r w:rsidRPr="00953654">
        <w:rPr>
          <w:rFonts w:ascii="Times New Roman" w:hAnsi="Times New Roman" w:cs="Times New Roman"/>
          <w:b/>
          <w:sz w:val="24"/>
          <w:szCs w:val="24"/>
        </w:rPr>
        <w:t>career break has negative stigma</w:t>
      </w:r>
      <w:r>
        <w:rPr>
          <w:rFonts w:ascii="Times New Roman" w:hAnsi="Times New Roman" w:cs="Times New Roman"/>
          <w:sz w:val="24"/>
          <w:szCs w:val="24"/>
        </w:rPr>
        <w:t xml:space="preserve"> and impacts career progression. They also feel that taking a career break gives a difficult experience, when they return back to formal employment.</w:t>
      </w:r>
    </w:p>
    <w:p w:rsidR="001B4ABD" w:rsidRDefault="001B4ABD" w:rsidP="003B4D2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study, respondents feel that </w:t>
      </w:r>
      <w:r w:rsidRPr="00953654">
        <w:rPr>
          <w:rFonts w:ascii="Times New Roman" w:hAnsi="Times New Roman" w:cs="Times New Roman"/>
          <w:b/>
          <w:sz w:val="24"/>
          <w:szCs w:val="24"/>
        </w:rPr>
        <w:t>financial security and passive income acts as an encouraging factor</w:t>
      </w:r>
      <w:r>
        <w:rPr>
          <w:rFonts w:ascii="Times New Roman" w:hAnsi="Times New Roman" w:cs="Times New Roman"/>
          <w:sz w:val="24"/>
          <w:szCs w:val="24"/>
        </w:rPr>
        <w:t xml:space="preserve"> to take career break. However, professional risk involved in taking career break will be lower starting salary.</w:t>
      </w:r>
    </w:p>
    <w:p w:rsidR="001B4ABD" w:rsidRPr="003B4D2D" w:rsidRDefault="001B4ABD" w:rsidP="003B4D2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Correlation study results revealed that there is a </w:t>
      </w:r>
      <w:r w:rsidRPr="00953654">
        <w:rPr>
          <w:rFonts w:ascii="Times New Roman" w:hAnsi="Times New Roman" w:cs="Times New Roman"/>
          <w:b/>
          <w:sz w:val="24"/>
          <w:szCs w:val="24"/>
        </w:rPr>
        <w:t>weak positive correlation</w:t>
      </w:r>
      <w:r>
        <w:rPr>
          <w:rFonts w:ascii="Times New Roman" w:hAnsi="Times New Roman" w:cs="Times New Roman"/>
          <w:sz w:val="24"/>
          <w:szCs w:val="24"/>
        </w:rPr>
        <w:t xml:space="preserve"> between negative perception of career break and future intentions of employees to take career break with   correlation co-efficient value as 0.18. </w:t>
      </w:r>
    </w:p>
    <w:p w:rsidR="001B4ABD" w:rsidRPr="000B605B" w:rsidRDefault="001B4ABD" w:rsidP="001B4ABD">
      <w:pPr>
        <w:pStyle w:val="ListParagraph"/>
        <w:spacing w:line="360" w:lineRule="auto"/>
        <w:ind w:left="0"/>
        <w:jc w:val="both"/>
        <w:rPr>
          <w:rFonts w:ascii="Times New Roman" w:hAnsi="Times New Roman" w:cs="Times New Roman"/>
          <w:b/>
          <w:sz w:val="28"/>
          <w:szCs w:val="28"/>
          <w:u w:val="single"/>
        </w:rPr>
      </w:pPr>
      <w:r w:rsidRPr="000B605B">
        <w:rPr>
          <w:rFonts w:ascii="Times New Roman" w:hAnsi="Times New Roman" w:cs="Times New Roman"/>
          <w:b/>
          <w:sz w:val="28"/>
          <w:szCs w:val="28"/>
        </w:rPr>
        <w:lastRenderedPageBreak/>
        <w:t>5.2</w:t>
      </w:r>
      <w:r w:rsidRPr="000B605B">
        <w:rPr>
          <w:rFonts w:ascii="Times New Roman" w:hAnsi="Times New Roman" w:cs="Times New Roman"/>
          <w:b/>
          <w:sz w:val="28"/>
          <w:szCs w:val="28"/>
          <w:u w:val="single"/>
        </w:rPr>
        <w:t xml:space="preserve"> SUGGESTIONS</w:t>
      </w:r>
    </w:p>
    <w:p w:rsidR="001B4ABD" w:rsidRDefault="001B4ABD" w:rsidP="003B4D2D">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Building </w:t>
      </w:r>
      <w:r w:rsidRPr="00470597">
        <w:rPr>
          <w:rFonts w:ascii="Times New Roman" w:hAnsi="Times New Roman" w:cs="Times New Roman"/>
          <w:b/>
          <w:i/>
          <w:sz w:val="24"/>
          <w:szCs w:val="24"/>
        </w:rPr>
        <w:t>financial cushion</w:t>
      </w:r>
      <w:r>
        <w:rPr>
          <w:rFonts w:ascii="Times New Roman" w:hAnsi="Times New Roman" w:cs="Times New Roman"/>
          <w:sz w:val="24"/>
          <w:szCs w:val="24"/>
        </w:rPr>
        <w:t xml:space="preserve"> is the backbone for planning a successful career break.</w:t>
      </w:r>
    </w:p>
    <w:p w:rsidR="001B4ABD" w:rsidRDefault="001B4ABD" w:rsidP="003B4D2D">
      <w:pPr>
        <w:pStyle w:val="ListParagraph"/>
        <w:numPr>
          <w:ilvl w:val="0"/>
          <w:numId w:val="7"/>
        </w:numPr>
        <w:spacing w:line="240" w:lineRule="auto"/>
        <w:jc w:val="both"/>
        <w:rPr>
          <w:rFonts w:ascii="Times New Roman" w:hAnsi="Times New Roman" w:cs="Times New Roman"/>
          <w:sz w:val="24"/>
          <w:szCs w:val="24"/>
        </w:rPr>
      </w:pPr>
      <w:r w:rsidRPr="004B0DCB">
        <w:rPr>
          <w:rFonts w:ascii="Times New Roman" w:hAnsi="Times New Roman" w:cs="Times New Roman"/>
          <w:b/>
          <w:i/>
          <w:sz w:val="24"/>
          <w:szCs w:val="24"/>
        </w:rPr>
        <w:t>Defining the purpose</w:t>
      </w:r>
      <w:r>
        <w:rPr>
          <w:rFonts w:ascii="Times New Roman" w:hAnsi="Times New Roman" w:cs="Times New Roman"/>
          <w:sz w:val="24"/>
          <w:szCs w:val="24"/>
        </w:rPr>
        <w:t xml:space="preserve"> of micro-retirement/career break (</w:t>
      </w:r>
      <w:proofErr w:type="spellStart"/>
      <w:r>
        <w:rPr>
          <w:rFonts w:ascii="Times New Roman" w:hAnsi="Times New Roman" w:cs="Times New Roman"/>
          <w:sz w:val="24"/>
          <w:szCs w:val="24"/>
        </w:rPr>
        <w:t>Upskilling</w:t>
      </w:r>
      <w:proofErr w:type="spellEnd"/>
      <w:r>
        <w:rPr>
          <w:rFonts w:ascii="Times New Roman" w:hAnsi="Times New Roman" w:cs="Times New Roman"/>
          <w:sz w:val="24"/>
          <w:szCs w:val="24"/>
        </w:rPr>
        <w:t>, travelling, prevent burnout, etc.) and pro-actively scheduling for the activities to achieve the short-term needs, but without neglecting long-term goals.</w:t>
      </w:r>
    </w:p>
    <w:p w:rsidR="001B4ABD" w:rsidRDefault="001B4ABD" w:rsidP="003B4D2D">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b/>
          <w:i/>
          <w:sz w:val="24"/>
          <w:szCs w:val="24"/>
        </w:rPr>
        <w:t>Determining the balanced period of micro-retirement</w:t>
      </w:r>
      <w:r w:rsidRPr="00604A99">
        <w:rPr>
          <w:rFonts w:ascii="Times New Roman" w:hAnsi="Times New Roman" w:cs="Times New Roman"/>
          <w:sz w:val="24"/>
          <w:szCs w:val="24"/>
        </w:rPr>
        <w:t xml:space="preserve"> for</w:t>
      </w:r>
      <w:r>
        <w:rPr>
          <w:rFonts w:ascii="Times New Roman" w:hAnsi="Times New Roman" w:cs="Times New Roman"/>
          <w:sz w:val="24"/>
          <w:szCs w:val="24"/>
        </w:rPr>
        <w:t xml:space="preserve"> structuring the relaxation, along with productive tasks like creative projects, pursuing hobbies, professional certifications, skill-building courses, etc.</w:t>
      </w:r>
    </w:p>
    <w:p w:rsidR="001B4ABD" w:rsidRDefault="001B4ABD" w:rsidP="003B4D2D">
      <w:pPr>
        <w:pStyle w:val="ListParagraph"/>
        <w:numPr>
          <w:ilvl w:val="0"/>
          <w:numId w:val="7"/>
        </w:numPr>
        <w:spacing w:line="240" w:lineRule="auto"/>
        <w:jc w:val="both"/>
        <w:rPr>
          <w:rFonts w:ascii="Times New Roman" w:hAnsi="Times New Roman" w:cs="Times New Roman"/>
          <w:sz w:val="24"/>
          <w:szCs w:val="24"/>
        </w:rPr>
      </w:pPr>
      <w:r w:rsidRPr="00E22351">
        <w:rPr>
          <w:rFonts w:ascii="Times New Roman" w:hAnsi="Times New Roman" w:cs="Times New Roman"/>
          <w:b/>
          <w:i/>
          <w:sz w:val="24"/>
          <w:szCs w:val="24"/>
        </w:rPr>
        <w:t>Maintaining professional network</w:t>
      </w:r>
      <w:r>
        <w:rPr>
          <w:rFonts w:ascii="Times New Roman" w:hAnsi="Times New Roman" w:cs="Times New Roman"/>
          <w:sz w:val="24"/>
          <w:szCs w:val="24"/>
        </w:rPr>
        <w:t xml:space="preserve"> by staying in touch with former colleagues to stay updated with the industry.</w:t>
      </w:r>
    </w:p>
    <w:p w:rsidR="001B4ABD" w:rsidRDefault="001B4ABD" w:rsidP="003B4D2D">
      <w:pPr>
        <w:pStyle w:val="ListParagraph"/>
        <w:numPr>
          <w:ilvl w:val="0"/>
          <w:numId w:val="7"/>
        </w:numPr>
        <w:spacing w:line="240" w:lineRule="auto"/>
        <w:jc w:val="both"/>
        <w:rPr>
          <w:rFonts w:ascii="Times New Roman" w:hAnsi="Times New Roman" w:cs="Times New Roman"/>
          <w:sz w:val="24"/>
          <w:szCs w:val="24"/>
        </w:rPr>
      </w:pPr>
      <w:r w:rsidRPr="00BF7B6E">
        <w:rPr>
          <w:rFonts w:ascii="Times New Roman" w:hAnsi="Times New Roman" w:cs="Times New Roman"/>
          <w:b/>
          <w:i/>
          <w:sz w:val="24"/>
          <w:szCs w:val="24"/>
        </w:rPr>
        <w:t>Exploring new income streams</w:t>
      </w:r>
      <w:r w:rsidRPr="00BF7B6E">
        <w:rPr>
          <w:rFonts w:ascii="Times New Roman" w:hAnsi="Times New Roman" w:cs="Times New Roman"/>
          <w:i/>
          <w:sz w:val="24"/>
          <w:szCs w:val="24"/>
        </w:rPr>
        <w:t xml:space="preserve"> </w:t>
      </w:r>
      <w:r>
        <w:rPr>
          <w:rFonts w:ascii="Times New Roman" w:hAnsi="Times New Roman" w:cs="Times New Roman"/>
          <w:sz w:val="24"/>
          <w:szCs w:val="24"/>
        </w:rPr>
        <w:t>like remote part-time work/ freelance opportunities to fund the short-term family and personal obligations.</w:t>
      </w:r>
    </w:p>
    <w:p w:rsidR="001B4ABD" w:rsidRPr="00816DFF" w:rsidRDefault="001B4ABD" w:rsidP="001B4ABD">
      <w:pPr>
        <w:pStyle w:val="ListParagraph"/>
        <w:rPr>
          <w:rFonts w:ascii="Times New Roman" w:hAnsi="Times New Roman" w:cs="Times New Roman"/>
          <w:sz w:val="24"/>
          <w:szCs w:val="24"/>
        </w:rPr>
      </w:pPr>
    </w:p>
    <w:p w:rsidR="001B4ABD" w:rsidRPr="003B4D2D" w:rsidRDefault="001B4ABD" w:rsidP="001B4ABD">
      <w:pPr>
        <w:pStyle w:val="ListParagraph"/>
        <w:ind w:left="0"/>
        <w:rPr>
          <w:rFonts w:ascii="Times New Roman" w:hAnsi="Times New Roman" w:cs="Times New Roman"/>
          <w:b/>
          <w:sz w:val="28"/>
          <w:szCs w:val="28"/>
          <w:u w:val="single"/>
        </w:rPr>
      </w:pPr>
      <w:r w:rsidRPr="00157899">
        <w:rPr>
          <w:rFonts w:ascii="Times New Roman" w:hAnsi="Times New Roman" w:cs="Times New Roman"/>
          <w:b/>
          <w:sz w:val="28"/>
          <w:szCs w:val="28"/>
        </w:rPr>
        <w:t>6.1</w:t>
      </w:r>
      <w:r w:rsidRPr="00157899">
        <w:rPr>
          <w:rFonts w:ascii="Times New Roman" w:hAnsi="Times New Roman" w:cs="Times New Roman"/>
          <w:b/>
          <w:sz w:val="28"/>
          <w:szCs w:val="28"/>
          <w:u w:val="single"/>
        </w:rPr>
        <w:t xml:space="preserve"> CONCLUSION</w:t>
      </w:r>
    </w:p>
    <w:p w:rsidR="001B4ABD" w:rsidRDefault="001B4ABD" w:rsidP="003B4D2D">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Pr="003D520B">
        <w:rPr>
          <w:rFonts w:ascii="Times New Roman" w:hAnsi="Times New Roman" w:cs="Times New Roman"/>
          <w:sz w:val="24"/>
          <w:szCs w:val="24"/>
        </w:rPr>
        <w:t>his era of 21</w:t>
      </w:r>
      <w:r w:rsidRPr="003D520B">
        <w:rPr>
          <w:rFonts w:ascii="Times New Roman" w:hAnsi="Times New Roman" w:cs="Times New Roman"/>
          <w:sz w:val="24"/>
          <w:szCs w:val="24"/>
          <w:vertAlign w:val="superscript"/>
        </w:rPr>
        <w:t>st</w:t>
      </w:r>
      <w:r w:rsidRPr="003D520B">
        <w:rPr>
          <w:rFonts w:ascii="Times New Roman" w:hAnsi="Times New Roman" w:cs="Times New Roman"/>
          <w:sz w:val="24"/>
          <w:szCs w:val="24"/>
        </w:rPr>
        <w:t xml:space="preserve"> Century</w:t>
      </w:r>
      <w:r>
        <w:rPr>
          <w:rFonts w:ascii="Times New Roman" w:hAnsi="Times New Roman" w:cs="Times New Roman"/>
          <w:sz w:val="24"/>
          <w:szCs w:val="24"/>
        </w:rPr>
        <w:t xml:space="preserve"> is characterized by rapid and transformative changes in all fields and HRM is no exception to this. On one side, there is the </w:t>
      </w:r>
      <w:r w:rsidRPr="00F21F8D">
        <w:rPr>
          <w:rFonts w:ascii="Times New Roman" w:hAnsi="Times New Roman" w:cs="Times New Roman"/>
          <w:b/>
          <w:i/>
          <w:sz w:val="24"/>
          <w:szCs w:val="24"/>
        </w:rPr>
        <w:t xml:space="preserve">“great </w:t>
      </w:r>
      <w:proofErr w:type="spellStart"/>
      <w:r w:rsidRPr="00F21F8D">
        <w:rPr>
          <w:rFonts w:ascii="Times New Roman" w:hAnsi="Times New Roman" w:cs="Times New Roman"/>
          <w:b/>
          <w:i/>
          <w:sz w:val="24"/>
          <w:szCs w:val="24"/>
        </w:rPr>
        <w:t>unretirement</w:t>
      </w:r>
      <w:proofErr w:type="spellEnd"/>
      <w:r w:rsidRPr="00F21F8D">
        <w:rPr>
          <w:rFonts w:ascii="Times New Roman" w:hAnsi="Times New Roman" w:cs="Times New Roman"/>
          <w:b/>
          <w:i/>
          <w:sz w:val="24"/>
          <w:szCs w:val="24"/>
        </w:rPr>
        <w:t>”</w:t>
      </w:r>
      <w:r>
        <w:rPr>
          <w:rFonts w:ascii="Times New Roman" w:hAnsi="Times New Roman" w:cs="Times New Roman"/>
          <w:sz w:val="24"/>
          <w:szCs w:val="24"/>
        </w:rPr>
        <w:t xml:space="preserve"> trend, where senior citizens are actively re-entering the professional space after their retirement, driven by social connections and rising living costs. </w:t>
      </w:r>
      <w:r w:rsidR="00A643D8">
        <w:rPr>
          <w:rFonts w:ascii="Times New Roman" w:hAnsi="Times New Roman" w:cs="Times New Roman"/>
          <w:sz w:val="24"/>
          <w:szCs w:val="24"/>
        </w:rPr>
        <w:t>On the o</w:t>
      </w:r>
      <w:r w:rsidR="003B4D2D">
        <w:rPr>
          <w:rFonts w:ascii="Times New Roman" w:hAnsi="Times New Roman" w:cs="Times New Roman"/>
          <w:sz w:val="24"/>
          <w:szCs w:val="24"/>
        </w:rPr>
        <w:t xml:space="preserve">ther side, </w:t>
      </w:r>
      <w:r>
        <w:rPr>
          <w:rFonts w:ascii="Times New Roman" w:hAnsi="Times New Roman" w:cs="Times New Roman"/>
          <w:sz w:val="24"/>
          <w:szCs w:val="24"/>
        </w:rPr>
        <w:t xml:space="preserve">Young professionals </w:t>
      </w:r>
      <w:r w:rsidR="009A3984">
        <w:rPr>
          <w:rFonts w:ascii="Times New Roman" w:hAnsi="Times New Roman" w:cs="Times New Roman"/>
          <w:sz w:val="24"/>
          <w:szCs w:val="24"/>
        </w:rPr>
        <w:t>prefer</w:t>
      </w:r>
      <w:r>
        <w:rPr>
          <w:rFonts w:ascii="Times New Roman" w:hAnsi="Times New Roman" w:cs="Times New Roman"/>
          <w:sz w:val="24"/>
          <w:szCs w:val="24"/>
        </w:rPr>
        <w:t xml:space="preserve"> </w:t>
      </w:r>
      <w:r w:rsidRPr="006D306E">
        <w:rPr>
          <w:rFonts w:ascii="Times New Roman" w:hAnsi="Times New Roman" w:cs="Times New Roman"/>
          <w:b/>
          <w:i/>
          <w:sz w:val="24"/>
          <w:szCs w:val="24"/>
        </w:rPr>
        <w:t>“micro-retirement”</w:t>
      </w:r>
      <w:r>
        <w:rPr>
          <w:rFonts w:ascii="Times New Roman" w:hAnsi="Times New Roman" w:cs="Times New Roman"/>
          <w:sz w:val="24"/>
          <w:szCs w:val="24"/>
        </w:rPr>
        <w:t xml:space="preserve"> trend for having meaningful life experiences over singular career progression.  This study is an attempt to explore the perceptions and experiences of the employ</w:t>
      </w:r>
      <w:r w:rsidR="009A3984">
        <w:rPr>
          <w:rFonts w:ascii="Times New Roman" w:hAnsi="Times New Roman" w:cs="Times New Roman"/>
          <w:sz w:val="24"/>
          <w:szCs w:val="24"/>
        </w:rPr>
        <w:t>ees</w:t>
      </w:r>
      <w:r>
        <w:rPr>
          <w:rFonts w:ascii="Times New Roman" w:hAnsi="Times New Roman" w:cs="Times New Roman"/>
          <w:sz w:val="24"/>
          <w:szCs w:val="24"/>
        </w:rPr>
        <w:t>, who have taken a career break. It shall be concluded that Micro-retirement/career-break has its advantages and challenges. Hence, micro-retirement decision requires careful evaluation and long-term career re-entry strategy.</w:t>
      </w:r>
    </w:p>
    <w:p w:rsidR="001B4ABD" w:rsidRPr="00867FA0" w:rsidRDefault="001B4ABD" w:rsidP="001B4ABD">
      <w:pPr>
        <w:pStyle w:val="ListParagraph"/>
        <w:spacing w:line="360" w:lineRule="auto"/>
        <w:ind w:left="0" w:firstLine="720"/>
        <w:rPr>
          <w:rFonts w:ascii="Times New Roman" w:hAnsi="Times New Roman" w:cs="Times New Roman"/>
          <w:sz w:val="24"/>
          <w:szCs w:val="24"/>
        </w:rPr>
      </w:pPr>
    </w:p>
    <w:p w:rsidR="001B4ABD" w:rsidRPr="004B75CD" w:rsidRDefault="001B4ABD" w:rsidP="001B4ABD">
      <w:pPr>
        <w:spacing w:after="0"/>
        <w:rPr>
          <w:rFonts w:ascii="Times New Roman" w:hAnsi="Times New Roman" w:cs="Times New Roman"/>
          <w:b/>
          <w:sz w:val="24"/>
          <w:szCs w:val="24"/>
          <w:u w:val="single"/>
        </w:rPr>
      </w:pPr>
      <w:r w:rsidRPr="004B75CD">
        <w:rPr>
          <w:rFonts w:ascii="Times New Roman" w:hAnsi="Times New Roman" w:cs="Times New Roman"/>
          <w:b/>
          <w:sz w:val="24"/>
          <w:szCs w:val="24"/>
          <w:u w:val="single"/>
        </w:rPr>
        <w:t xml:space="preserve">REFERENCES: </w:t>
      </w:r>
    </w:p>
    <w:p w:rsidR="001B4ABD" w:rsidRDefault="001B4ABD" w:rsidP="001B4ABD">
      <w:pPr>
        <w:pStyle w:val="ListParagraph"/>
        <w:numPr>
          <w:ilvl w:val="0"/>
          <w:numId w:val="8"/>
        </w:numPr>
        <w:ind w:left="360"/>
        <w:rPr>
          <w:rFonts w:ascii="Times New Roman" w:hAnsi="Times New Roman" w:cs="Times New Roman"/>
          <w:sz w:val="20"/>
          <w:szCs w:val="20"/>
        </w:rPr>
      </w:pPr>
      <w:proofErr w:type="spellStart"/>
      <w:r w:rsidRPr="00D22361">
        <w:rPr>
          <w:rFonts w:ascii="Times New Roman" w:hAnsi="Times New Roman" w:cs="Times New Roman"/>
          <w:sz w:val="20"/>
          <w:szCs w:val="20"/>
        </w:rPr>
        <w:t>Bawa</w:t>
      </w:r>
      <w:proofErr w:type="spellEnd"/>
      <w:r w:rsidRPr="00D22361">
        <w:rPr>
          <w:rFonts w:ascii="Times New Roman" w:hAnsi="Times New Roman" w:cs="Times New Roman"/>
          <w:sz w:val="20"/>
          <w:szCs w:val="20"/>
        </w:rPr>
        <w:t xml:space="preserve">, S., &amp; </w:t>
      </w:r>
      <w:proofErr w:type="spellStart"/>
      <w:r w:rsidRPr="00D22361">
        <w:rPr>
          <w:rFonts w:ascii="Times New Roman" w:hAnsi="Times New Roman" w:cs="Times New Roman"/>
          <w:sz w:val="20"/>
          <w:szCs w:val="20"/>
        </w:rPr>
        <w:t>Hinduja</w:t>
      </w:r>
      <w:proofErr w:type="spellEnd"/>
      <w:r w:rsidRPr="00D22361">
        <w:rPr>
          <w:rFonts w:ascii="Times New Roman" w:hAnsi="Times New Roman" w:cs="Times New Roman"/>
          <w:sz w:val="20"/>
          <w:szCs w:val="20"/>
        </w:rPr>
        <w:t xml:space="preserve">, J. (2025). Micro-retirement: A philosophical approach to pause with purpose as the pursuit of </w:t>
      </w:r>
      <w:proofErr w:type="spellStart"/>
      <w:r w:rsidRPr="00D22361">
        <w:rPr>
          <w:rFonts w:ascii="Times New Roman" w:hAnsi="Times New Roman" w:cs="Times New Roman"/>
          <w:sz w:val="20"/>
          <w:szCs w:val="20"/>
        </w:rPr>
        <w:t>eudaemonia</w:t>
      </w:r>
      <w:proofErr w:type="spellEnd"/>
      <w:r w:rsidRPr="00D22361">
        <w:rPr>
          <w:rFonts w:ascii="Times New Roman" w:hAnsi="Times New Roman" w:cs="Times New Roman"/>
          <w:sz w:val="20"/>
          <w:szCs w:val="20"/>
        </w:rPr>
        <w:t xml:space="preserve">. </w:t>
      </w:r>
      <w:proofErr w:type="spellStart"/>
      <w:r w:rsidRPr="00D22361">
        <w:rPr>
          <w:rFonts w:ascii="Times New Roman" w:hAnsi="Times New Roman" w:cs="Times New Roman"/>
          <w:sz w:val="20"/>
          <w:szCs w:val="20"/>
        </w:rPr>
        <w:t>Edumania</w:t>
      </w:r>
      <w:proofErr w:type="spellEnd"/>
      <w:r w:rsidRPr="00D22361">
        <w:rPr>
          <w:rFonts w:ascii="Times New Roman" w:hAnsi="Times New Roman" w:cs="Times New Roman"/>
          <w:sz w:val="20"/>
          <w:szCs w:val="20"/>
        </w:rPr>
        <w:t xml:space="preserve">-An International Multidisciplinary Journal, 3(3), 293–309. </w:t>
      </w:r>
      <w:hyperlink r:id="rId23" w:history="1">
        <w:r w:rsidRPr="00A308F4">
          <w:rPr>
            <w:rStyle w:val="Hyperlink"/>
            <w:rFonts w:ascii="Times New Roman" w:hAnsi="Times New Roman" w:cs="Times New Roman"/>
            <w:sz w:val="20"/>
            <w:szCs w:val="20"/>
          </w:rPr>
          <w:t>https://doi.org/10.59231/edumania/9152</w:t>
        </w:r>
      </w:hyperlink>
    </w:p>
    <w:p w:rsidR="001B4ABD" w:rsidRDefault="001B4ABD" w:rsidP="001B4ABD">
      <w:pPr>
        <w:pStyle w:val="ListParagraph"/>
        <w:numPr>
          <w:ilvl w:val="0"/>
          <w:numId w:val="8"/>
        </w:numPr>
        <w:ind w:left="360"/>
        <w:rPr>
          <w:rFonts w:ascii="Times New Roman" w:hAnsi="Times New Roman" w:cs="Times New Roman"/>
          <w:sz w:val="20"/>
          <w:szCs w:val="20"/>
        </w:rPr>
      </w:pPr>
      <w:proofErr w:type="spellStart"/>
      <w:r>
        <w:rPr>
          <w:rFonts w:ascii="Times New Roman" w:hAnsi="Times New Roman" w:cs="Times New Roman"/>
          <w:sz w:val="20"/>
          <w:szCs w:val="20"/>
        </w:rPr>
        <w:t>Friel</w:t>
      </w:r>
      <w:proofErr w:type="spellEnd"/>
      <w:r>
        <w:rPr>
          <w:rFonts w:ascii="Times New Roman" w:hAnsi="Times New Roman" w:cs="Times New Roman"/>
          <w:sz w:val="20"/>
          <w:szCs w:val="20"/>
        </w:rPr>
        <w:t>, M. (</w:t>
      </w:r>
      <w:r w:rsidRPr="004B75CD">
        <w:rPr>
          <w:rFonts w:ascii="Times New Roman" w:hAnsi="Times New Roman" w:cs="Times New Roman"/>
          <w:sz w:val="20"/>
          <w:szCs w:val="20"/>
        </w:rPr>
        <w:t xml:space="preserve">2024). Burned-out Workers </w:t>
      </w:r>
      <w:proofErr w:type="gramStart"/>
      <w:r w:rsidRPr="004B75CD">
        <w:rPr>
          <w:rFonts w:ascii="Times New Roman" w:hAnsi="Times New Roman" w:cs="Times New Roman"/>
          <w:sz w:val="20"/>
          <w:szCs w:val="20"/>
        </w:rPr>
        <w:t>Are</w:t>
      </w:r>
      <w:proofErr w:type="gramEnd"/>
      <w:r w:rsidRPr="004B75CD">
        <w:rPr>
          <w:rFonts w:ascii="Times New Roman" w:hAnsi="Times New Roman" w:cs="Times New Roman"/>
          <w:sz w:val="20"/>
          <w:szCs w:val="20"/>
        </w:rPr>
        <w:t xml:space="preserve"> Considering “micro-retirement.” Here’s What It Is and How to Do It Successfully. Business Insider. </w:t>
      </w:r>
      <w:hyperlink r:id="rId24" w:history="1">
        <w:r w:rsidRPr="00A5194D">
          <w:rPr>
            <w:rStyle w:val="Hyperlink"/>
            <w:rFonts w:ascii="Times New Roman" w:hAnsi="Times New Roman" w:cs="Times New Roman"/>
            <w:sz w:val="20"/>
            <w:szCs w:val="20"/>
          </w:rPr>
          <w:t>http://www.businessinsider.com/what-is-micro-retirement-burn-out-work-sabbatical-2024-12</w:t>
        </w:r>
      </w:hyperlink>
    </w:p>
    <w:p w:rsidR="001B4ABD" w:rsidRPr="00DC6717" w:rsidRDefault="001B4ABD" w:rsidP="001B4ABD">
      <w:pPr>
        <w:pStyle w:val="ListParagraph"/>
        <w:numPr>
          <w:ilvl w:val="0"/>
          <w:numId w:val="8"/>
        </w:numPr>
        <w:ind w:left="360"/>
        <w:rPr>
          <w:rFonts w:ascii="Times New Roman" w:hAnsi="Times New Roman" w:cs="Times New Roman"/>
          <w:sz w:val="20"/>
          <w:szCs w:val="20"/>
        </w:rPr>
      </w:pPr>
      <w:proofErr w:type="spellStart"/>
      <w:r>
        <w:rPr>
          <w:rFonts w:ascii="Times New Roman" w:hAnsi="Times New Roman" w:cs="Times New Roman"/>
          <w:sz w:val="20"/>
          <w:szCs w:val="20"/>
        </w:rPr>
        <w:t>Kanika</w:t>
      </w:r>
      <w:proofErr w:type="spellEnd"/>
      <w:r>
        <w:rPr>
          <w:rFonts w:ascii="Times New Roman" w:hAnsi="Times New Roman" w:cs="Times New Roman"/>
          <w:sz w:val="20"/>
          <w:szCs w:val="20"/>
        </w:rPr>
        <w:t xml:space="preserve"> </w:t>
      </w:r>
      <w:proofErr w:type="spellStart"/>
      <w:r w:rsidRPr="00D22361">
        <w:rPr>
          <w:rFonts w:ascii="Times New Roman" w:hAnsi="Times New Roman" w:cs="Times New Roman"/>
          <w:sz w:val="20"/>
          <w:szCs w:val="20"/>
        </w:rPr>
        <w:t>Ma</w:t>
      </w:r>
      <w:r>
        <w:rPr>
          <w:rFonts w:ascii="Times New Roman" w:hAnsi="Times New Roman" w:cs="Times New Roman"/>
          <w:sz w:val="20"/>
          <w:szCs w:val="20"/>
        </w:rPr>
        <w:t>hajan</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Nandhini.S</w:t>
      </w:r>
      <w:proofErr w:type="spellEnd"/>
      <w:r>
        <w:rPr>
          <w:rFonts w:ascii="Times New Roman" w:hAnsi="Times New Roman" w:cs="Times New Roman"/>
          <w:sz w:val="20"/>
          <w:szCs w:val="20"/>
        </w:rPr>
        <w:t xml:space="preserve"> (2025). </w:t>
      </w:r>
      <w:r w:rsidRPr="00D22361">
        <w:rPr>
          <w:rFonts w:ascii="Times New Roman" w:hAnsi="Times New Roman" w:cs="Times New Roman"/>
          <w:sz w:val="20"/>
          <w:szCs w:val="20"/>
        </w:rPr>
        <w:t xml:space="preserve">Restart: Career Breaks, </w:t>
      </w:r>
      <w:proofErr w:type="spellStart"/>
      <w:r w:rsidRPr="00D22361">
        <w:rPr>
          <w:rFonts w:ascii="Times New Roman" w:hAnsi="Times New Roman" w:cs="Times New Roman"/>
          <w:sz w:val="20"/>
          <w:szCs w:val="20"/>
        </w:rPr>
        <w:t>U</w:t>
      </w:r>
      <w:r>
        <w:rPr>
          <w:rFonts w:ascii="Times New Roman" w:hAnsi="Times New Roman" w:cs="Times New Roman"/>
          <w:sz w:val="20"/>
          <w:szCs w:val="20"/>
        </w:rPr>
        <w:t>pskilling</w:t>
      </w:r>
      <w:proofErr w:type="spellEnd"/>
      <w:r>
        <w:rPr>
          <w:rFonts w:ascii="Times New Roman" w:hAnsi="Times New Roman" w:cs="Times New Roman"/>
          <w:sz w:val="20"/>
          <w:szCs w:val="20"/>
        </w:rPr>
        <w:t xml:space="preserve"> and </w:t>
      </w:r>
      <w:proofErr w:type="gramStart"/>
      <w:r>
        <w:rPr>
          <w:rFonts w:ascii="Times New Roman" w:hAnsi="Times New Roman" w:cs="Times New Roman"/>
          <w:sz w:val="20"/>
          <w:szCs w:val="20"/>
        </w:rPr>
        <w:t>Employer .</w:t>
      </w:r>
      <w:proofErr w:type="gramEnd"/>
      <w:r>
        <w:rPr>
          <w:rFonts w:ascii="Times New Roman" w:hAnsi="Times New Roman" w:cs="Times New Roman"/>
          <w:sz w:val="20"/>
          <w:szCs w:val="20"/>
        </w:rPr>
        <w:t xml:space="preserve"> Response. </w:t>
      </w:r>
      <w:r w:rsidRPr="00D22361">
        <w:rPr>
          <w:rFonts w:ascii="Times New Roman" w:hAnsi="Times New Roman" w:cs="Times New Roman"/>
          <w:sz w:val="20"/>
          <w:szCs w:val="20"/>
        </w:rPr>
        <w:t xml:space="preserve">Available at SSRN: </w:t>
      </w:r>
      <w:hyperlink r:id="rId25" w:history="1">
        <w:r w:rsidRPr="00A308F4">
          <w:rPr>
            <w:rStyle w:val="Hyperlink"/>
            <w:rFonts w:ascii="Times New Roman" w:hAnsi="Times New Roman" w:cs="Times New Roman"/>
            <w:sz w:val="20"/>
            <w:szCs w:val="20"/>
          </w:rPr>
          <w:t>https://ssrn.com/abstract=6846922</w:t>
        </w:r>
      </w:hyperlink>
    </w:p>
    <w:p w:rsidR="00C30A84" w:rsidRDefault="00C30A84" w:rsidP="00EE7A70">
      <w:pPr>
        <w:spacing w:line="240" w:lineRule="auto"/>
      </w:pPr>
    </w:p>
    <w:sectPr w:rsidR="00C30A84" w:rsidSect="00EE7A70">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81" w:rsidRDefault="00DE5981" w:rsidP="00EE7A70">
      <w:pPr>
        <w:spacing w:after="0" w:line="240" w:lineRule="auto"/>
      </w:pPr>
      <w:r>
        <w:separator/>
      </w:r>
    </w:p>
  </w:endnote>
  <w:endnote w:type="continuationSeparator" w:id="0">
    <w:p w:rsidR="00DE5981" w:rsidRDefault="00DE5981" w:rsidP="00EE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81" w:rsidRDefault="00DE5981" w:rsidP="00EE7A70">
      <w:pPr>
        <w:spacing w:after="0" w:line="240" w:lineRule="auto"/>
      </w:pPr>
      <w:r>
        <w:separator/>
      </w:r>
    </w:p>
  </w:footnote>
  <w:footnote w:type="continuationSeparator" w:id="0">
    <w:p w:rsidR="00DE5981" w:rsidRDefault="00DE5981" w:rsidP="00EE7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63F"/>
    <w:multiLevelType w:val="hybridMultilevel"/>
    <w:tmpl w:val="6D48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F274EC"/>
    <w:multiLevelType w:val="hybridMultilevel"/>
    <w:tmpl w:val="BAB40914"/>
    <w:lvl w:ilvl="0" w:tplc="0EEE0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941DDA"/>
    <w:multiLevelType w:val="hybridMultilevel"/>
    <w:tmpl w:val="F9FA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31976"/>
    <w:multiLevelType w:val="hybridMultilevel"/>
    <w:tmpl w:val="D13473F6"/>
    <w:lvl w:ilvl="0" w:tplc="075EFC66">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65425511"/>
    <w:multiLevelType w:val="hybridMultilevel"/>
    <w:tmpl w:val="80828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F9900AC"/>
    <w:multiLevelType w:val="multilevel"/>
    <w:tmpl w:val="2E68D8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01D5EFC"/>
    <w:multiLevelType w:val="hybridMultilevel"/>
    <w:tmpl w:val="28942B96"/>
    <w:lvl w:ilvl="0" w:tplc="97400132">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1814C8"/>
    <w:multiLevelType w:val="hybridMultilevel"/>
    <w:tmpl w:val="FC60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0B"/>
    <w:rsid w:val="00006AC2"/>
    <w:rsid w:val="00082813"/>
    <w:rsid w:val="001B4ABD"/>
    <w:rsid w:val="003B4D2D"/>
    <w:rsid w:val="0043240D"/>
    <w:rsid w:val="00441A2F"/>
    <w:rsid w:val="004A5ED9"/>
    <w:rsid w:val="00547E34"/>
    <w:rsid w:val="005A5F68"/>
    <w:rsid w:val="005B4E3D"/>
    <w:rsid w:val="00771F24"/>
    <w:rsid w:val="0085580B"/>
    <w:rsid w:val="008B0FC0"/>
    <w:rsid w:val="00973F34"/>
    <w:rsid w:val="009A3984"/>
    <w:rsid w:val="009C1E47"/>
    <w:rsid w:val="00A643D8"/>
    <w:rsid w:val="00BD7EFF"/>
    <w:rsid w:val="00C30A84"/>
    <w:rsid w:val="00DA51F9"/>
    <w:rsid w:val="00DE5981"/>
    <w:rsid w:val="00EC492A"/>
    <w:rsid w:val="00EE7A70"/>
    <w:rsid w:val="00FD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A70"/>
  </w:style>
  <w:style w:type="paragraph" w:styleId="Footer">
    <w:name w:val="footer"/>
    <w:basedOn w:val="Normal"/>
    <w:link w:val="FooterChar"/>
    <w:uiPriority w:val="99"/>
    <w:unhideWhenUsed/>
    <w:rsid w:val="00EE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A70"/>
  </w:style>
  <w:style w:type="character" w:customStyle="1" w:styleId="CharAttribute5">
    <w:name w:val="CharAttribute5"/>
    <w:rsid w:val="00C30A84"/>
    <w:rPr>
      <w:rFonts w:ascii="Times New Roman" w:eastAsia="Times New Roman" w:hAnsi="Times New Roman"/>
      <w:sz w:val="24"/>
    </w:rPr>
  </w:style>
  <w:style w:type="paragraph" w:customStyle="1" w:styleId="ParaAttribute3">
    <w:name w:val="ParaAttribute3"/>
    <w:rsid w:val="00C30A84"/>
    <w:pPr>
      <w:widowControl w:val="0"/>
      <w:wordWrap w:val="0"/>
      <w:spacing w:after="0" w:line="240" w:lineRule="auto"/>
    </w:pPr>
    <w:rPr>
      <w:rFonts w:ascii="Times New Roman" w:eastAsia="Batang" w:hAnsi="Times New Roman" w:cs="Times New Roman"/>
      <w:sz w:val="20"/>
      <w:szCs w:val="20"/>
    </w:rPr>
  </w:style>
  <w:style w:type="character" w:customStyle="1" w:styleId="CharAttribute6">
    <w:name w:val="CharAttribute6"/>
    <w:rsid w:val="00C30A84"/>
    <w:rPr>
      <w:rFonts w:ascii="Times New Roman" w:eastAsia="Times New Roman" w:hAnsi="Times New Roman"/>
      <w:b/>
      <w:sz w:val="24"/>
    </w:rPr>
  </w:style>
  <w:style w:type="character" w:styleId="Hyperlink">
    <w:name w:val="Hyperlink"/>
    <w:basedOn w:val="DefaultParagraphFont"/>
    <w:uiPriority w:val="99"/>
    <w:unhideWhenUsed/>
    <w:rsid w:val="00C30A84"/>
    <w:rPr>
      <w:color w:val="0000FF" w:themeColor="hyperlink"/>
      <w:u w:val="single"/>
    </w:rPr>
  </w:style>
  <w:style w:type="paragraph" w:styleId="ListParagraph">
    <w:name w:val="List Paragraph"/>
    <w:basedOn w:val="Normal"/>
    <w:uiPriority w:val="34"/>
    <w:qFormat/>
    <w:rsid w:val="001B4ABD"/>
    <w:pPr>
      <w:ind w:left="720"/>
      <w:contextualSpacing/>
    </w:pPr>
  </w:style>
  <w:style w:type="paragraph" w:styleId="BalloonText">
    <w:name w:val="Balloon Text"/>
    <w:basedOn w:val="Normal"/>
    <w:link w:val="BalloonTextChar"/>
    <w:uiPriority w:val="99"/>
    <w:semiHidden/>
    <w:unhideWhenUsed/>
    <w:rsid w:val="001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B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A70"/>
  </w:style>
  <w:style w:type="paragraph" w:styleId="Footer">
    <w:name w:val="footer"/>
    <w:basedOn w:val="Normal"/>
    <w:link w:val="FooterChar"/>
    <w:uiPriority w:val="99"/>
    <w:unhideWhenUsed/>
    <w:rsid w:val="00EE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A70"/>
  </w:style>
  <w:style w:type="character" w:customStyle="1" w:styleId="CharAttribute5">
    <w:name w:val="CharAttribute5"/>
    <w:rsid w:val="00C30A84"/>
    <w:rPr>
      <w:rFonts w:ascii="Times New Roman" w:eastAsia="Times New Roman" w:hAnsi="Times New Roman"/>
      <w:sz w:val="24"/>
    </w:rPr>
  </w:style>
  <w:style w:type="paragraph" w:customStyle="1" w:styleId="ParaAttribute3">
    <w:name w:val="ParaAttribute3"/>
    <w:rsid w:val="00C30A84"/>
    <w:pPr>
      <w:widowControl w:val="0"/>
      <w:wordWrap w:val="0"/>
      <w:spacing w:after="0" w:line="240" w:lineRule="auto"/>
    </w:pPr>
    <w:rPr>
      <w:rFonts w:ascii="Times New Roman" w:eastAsia="Batang" w:hAnsi="Times New Roman" w:cs="Times New Roman"/>
      <w:sz w:val="20"/>
      <w:szCs w:val="20"/>
    </w:rPr>
  </w:style>
  <w:style w:type="character" w:customStyle="1" w:styleId="CharAttribute6">
    <w:name w:val="CharAttribute6"/>
    <w:rsid w:val="00C30A84"/>
    <w:rPr>
      <w:rFonts w:ascii="Times New Roman" w:eastAsia="Times New Roman" w:hAnsi="Times New Roman"/>
      <w:b/>
      <w:sz w:val="24"/>
    </w:rPr>
  </w:style>
  <w:style w:type="character" w:styleId="Hyperlink">
    <w:name w:val="Hyperlink"/>
    <w:basedOn w:val="DefaultParagraphFont"/>
    <w:uiPriority w:val="99"/>
    <w:unhideWhenUsed/>
    <w:rsid w:val="00C30A84"/>
    <w:rPr>
      <w:color w:val="0000FF" w:themeColor="hyperlink"/>
      <w:u w:val="single"/>
    </w:rPr>
  </w:style>
  <w:style w:type="paragraph" w:styleId="ListParagraph">
    <w:name w:val="List Paragraph"/>
    <w:basedOn w:val="Normal"/>
    <w:uiPriority w:val="34"/>
    <w:qFormat/>
    <w:rsid w:val="001B4ABD"/>
    <w:pPr>
      <w:ind w:left="720"/>
      <w:contextualSpacing/>
    </w:pPr>
  </w:style>
  <w:style w:type="paragraph" w:styleId="BalloonText">
    <w:name w:val="Balloon Text"/>
    <w:basedOn w:val="Normal"/>
    <w:link w:val="BalloonTextChar"/>
    <w:uiPriority w:val="99"/>
    <w:semiHidden/>
    <w:unhideWhenUsed/>
    <w:rsid w:val="001B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AB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anuradha.b@gmail.com"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ssrn.com/abstract=6846922" TargetMode="Externa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businessinsider.com/what-is-micro-retirement-burn-out-work-sabbatical-2024-12"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doi.org/10.59231/edumania/9152" TargetMode="Externa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NU%20SMC\RESEARCH%20PAPER\CAREER%20BREAK%20-%20PERCEP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ANU%20SMC\RESEARCH%20PAPER\CAREER%20BREAK%20-%20PERCEPTI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ANU%20SMC\RESEARCH%20PAPER\CAREER%20BREAK%20-%20PERCEPTION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ANU%20SMC\RESEARCH%20PAPER\CAREER%20BREAK%20-%20PERCEP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500">
                <a:latin typeface="Times New Roman" pitchFamily="18" charset="0"/>
                <a:cs typeface="Times New Roman" pitchFamily="18" charset="0"/>
              </a:rPr>
              <a:t>CHART 1.1</a:t>
            </a:r>
            <a:r>
              <a:rPr lang="en-US" sz="1500" baseline="0">
                <a:latin typeface="Times New Roman" pitchFamily="18" charset="0"/>
                <a:cs typeface="Times New Roman" pitchFamily="18" charset="0"/>
              </a:rPr>
              <a:t> -</a:t>
            </a:r>
            <a:r>
              <a:rPr lang="en-US" sz="1500">
                <a:latin typeface="Times New Roman" pitchFamily="18" charset="0"/>
                <a:cs typeface="Times New Roman" pitchFamily="18" charset="0"/>
              </a:rPr>
              <a:t> Reasons for Career Break</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Sheet2!$I$3:$I$8</c:f>
              <c:strCache>
                <c:ptCount val="6"/>
                <c:pt idx="0">
                  <c:v>Burnout / Mental health</c:v>
                </c:pt>
                <c:pt idx="1">
                  <c:v>Childcare or family caregiving</c:v>
                </c:pt>
                <c:pt idx="2">
                  <c:v>Further education or upskilling</c:v>
                </c:pt>
                <c:pt idx="3">
                  <c:v>Travel or personal exploration</c:v>
                </c:pt>
                <c:pt idx="4">
                  <c:v>Layoff, redundancy, or company restructuring</c:v>
                </c:pt>
                <c:pt idx="5">
                  <c:v>Health reasons (Personal)</c:v>
                </c:pt>
              </c:strCache>
            </c:strRef>
          </c:cat>
          <c:val>
            <c:numRef>
              <c:f>Sheet2!$J$3:$J$8</c:f>
              <c:numCache>
                <c:formatCode>0%</c:formatCode>
                <c:ptCount val="6"/>
                <c:pt idx="0">
                  <c:v>0.12857142857142856</c:v>
                </c:pt>
                <c:pt idx="1">
                  <c:v>0.38412698412698415</c:v>
                </c:pt>
                <c:pt idx="2">
                  <c:v>0.11904761904761904</c:v>
                </c:pt>
                <c:pt idx="3">
                  <c:v>0.18095238095238095</c:v>
                </c:pt>
                <c:pt idx="4">
                  <c:v>0.15079365079365079</c:v>
                </c:pt>
                <c:pt idx="5">
                  <c:v>3.650793650793651E-2</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latin typeface="Times New Roman" pitchFamily="18" charset="0"/>
                <a:cs typeface="Times New Roman" pitchFamily="18" charset="0"/>
              </a:defRPr>
            </a:pPr>
            <a:r>
              <a:rPr lang="en-US" sz="1500">
                <a:latin typeface="Times New Roman" pitchFamily="18" charset="0"/>
                <a:cs typeface="Times New Roman" pitchFamily="18" charset="0"/>
              </a:rPr>
              <a:t>CHART 1.2 - Duration of Career Break</a:t>
            </a:r>
          </a:p>
        </c:rich>
      </c:tx>
      <c:overlay val="0"/>
    </c:title>
    <c:autoTitleDeleted val="0"/>
    <c:plotArea>
      <c:layout/>
      <c:doughnutChart>
        <c:varyColors val="1"/>
        <c:ser>
          <c:idx val="0"/>
          <c:order val="0"/>
          <c:dLbls>
            <c:txPr>
              <a:bodyPr/>
              <a:lstStyle/>
              <a:p>
                <a:pPr>
                  <a:defRPr sz="10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dLbls>
          <c:cat>
            <c:strRef>
              <c:f>Sheet2!$I$34:$I$37</c:f>
              <c:strCache>
                <c:ptCount val="4"/>
                <c:pt idx="0">
                  <c:v>3–6 months</c:v>
                </c:pt>
                <c:pt idx="1">
                  <c:v>6–12 months</c:v>
                </c:pt>
                <c:pt idx="2">
                  <c:v>1–3 years</c:v>
                </c:pt>
                <c:pt idx="3">
                  <c:v>More than 3 years </c:v>
                </c:pt>
              </c:strCache>
            </c:strRef>
          </c:cat>
          <c:val>
            <c:numRef>
              <c:f>Sheet2!$J$34:$J$37</c:f>
              <c:numCache>
                <c:formatCode>0%</c:formatCode>
                <c:ptCount val="4"/>
                <c:pt idx="0">
                  <c:v>7.0000000000000007E-2</c:v>
                </c:pt>
                <c:pt idx="1">
                  <c:v>0.25</c:v>
                </c:pt>
                <c:pt idx="2">
                  <c:v>0.47</c:v>
                </c:pt>
                <c:pt idx="3">
                  <c:v>0.21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400"/>
              <a:t>CHART 1.3 -  Factors that encourage to take career break </a:t>
            </a:r>
          </a:p>
        </c:rich>
      </c:tx>
      <c:layout>
        <c:manualLayout>
          <c:xMode val="edge"/>
          <c:yMode val="edge"/>
          <c:x val="0.18992366579177605"/>
          <c:y val="2.7777777777777776E-2"/>
        </c:manualLayout>
      </c:layout>
      <c:overlay val="0"/>
    </c:title>
    <c:autoTitleDeleted val="0"/>
    <c:plotArea>
      <c:layout/>
      <c:barChart>
        <c:barDir val="col"/>
        <c:grouping val="clustered"/>
        <c:varyColors val="0"/>
        <c:ser>
          <c:idx val="0"/>
          <c:order val="0"/>
          <c:invertIfNegative val="0"/>
          <c:dPt>
            <c:idx val="1"/>
            <c:invertIfNegative val="0"/>
            <c:bubble3D val="0"/>
            <c:spPr>
              <a:solidFill>
                <a:schemeClr val="accent3">
                  <a:lumMod val="50000"/>
                </a:schemeClr>
              </a:solidFill>
            </c:spPr>
          </c:dPt>
          <c:dPt>
            <c:idx val="2"/>
            <c:invertIfNegative val="0"/>
            <c:bubble3D val="0"/>
            <c:spPr>
              <a:solidFill>
                <a:schemeClr val="tx2">
                  <a:lumMod val="75000"/>
                </a:schemeClr>
              </a:solidFill>
            </c:spPr>
          </c:dPt>
          <c:dPt>
            <c:idx val="3"/>
            <c:invertIfNegative val="0"/>
            <c:bubble3D val="0"/>
            <c:spPr>
              <a:solidFill>
                <a:schemeClr val="bg2">
                  <a:lumMod val="50000"/>
                </a:schemeClr>
              </a:solidFill>
            </c:spPr>
          </c:dPt>
          <c:cat>
            <c:strRef>
              <c:f>Sheet2!$I$43:$I$47</c:f>
              <c:strCache>
                <c:ptCount val="5"/>
                <c:pt idx="0">
                  <c:v>Financial Security</c:v>
                </c:pt>
                <c:pt idx="1">
                  <c:v>Personal adaptability</c:v>
                </c:pt>
                <c:pt idx="2">
                  <c:v>Passive Income</c:v>
                </c:pt>
                <c:pt idx="3">
                  <c:v>Networking Continuity</c:v>
                </c:pt>
                <c:pt idx="4">
                  <c:v>Micro-courses and Passion projects</c:v>
                </c:pt>
              </c:strCache>
            </c:strRef>
          </c:cat>
          <c:val>
            <c:numRef>
              <c:f>Sheet2!$J$43:$J$47</c:f>
              <c:numCache>
                <c:formatCode>0%</c:formatCode>
                <c:ptCount val="5"/>
                <c:pt idx="0">
                  <c:v>0.66</c:v>
                </c:pt>
                <c:pt idx="1">
                  <c:v>0.06</c:v>
                </c:pt>
                <c:pt idx="2">
                  <c:v>0.23</c:v>
                </c:pt>
                <c:pt idx="3">
                  <c:v>0.04</c:v>
                </c:pt>
                <c:pt idx="4">
                  <c:v>0.01</c:v>
                </c:pt>
              </c:numCache>
            </c:numRef>
          </c:val>
        </c:ser>
        <c:dLbls>
          <c:showLegendKey val="0"/>
          <c:showVal val="0"/>
          <c:showCatName val="0"/>
          <c:showSerName val="0"/>
          <c:showPercent val="0"/>
          <c:showBubbleSize val="0"/>
        </c:dLbls>
        <c:gapWidth val="150"/>
        <c:axId val="272157312"/>
        <c:axId val="272384768"/>
      </c:barChart>
      <c:catAx>
        <c:axId val="272157312"/>
        <c:scaling>
          <c:orientation val="minMax"/>
        </c:scaling>
        <c:delete val="0"/>
        <c:axPos val="b"/>
        <c:majorTickMark val="none"/>
        <c:minorTickMark val="none"/>
        <c:tickLblPos val="nextTo"/>
        <c:crossAx val="272384768"/>
        <c:crosses val="autoZero"/>
        <c:auto val="1"/>
        <c:lblAlgn val="ctr"/>
        <c:lblOffset val="100"/>
        <c:noMultiLvlLbl val="0"/>
      </c:catAx>
      <c:valAx>
        <c:axId val="272384768"/>
        <c:scaling>
          <c:orientation val="minMax"/>
        </c:scaling>
        <c:delete val="0"/>
        <c:axPos val="l"/>
        <c:majorGridlines/>
        <c:numFmt formatCode="0%" sourceLinked="1"/>
        <c:majorTickMark val="none"/>
        <c:minorTickMark val="none"/>
        <c:tickLblPos val="nextTo"/>
        <c:crossAx val="272157312"/>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CHART  1.4 - Biggest professional risk of taking a career break </a:t>
            </a:r>
          </a:p>
        </c:rich>
      </c:tx>
      <c:layout>
        <c:manualLayout>
          <c:xMode val="edge"/>
          <c:yMode val="edge"/>
          <c:x val="0.14685220565932383"/>
          <c:y val="2.7777777777777776E-2"/>
        </c:manualLayout>
      </c:layout>
      <c:overlay val="0"/>
    </c:title>
    <c:autoTitleDeleted val="0"/>
    <c:plotArea>
      <c:layout/>
      <c:barChart>
        <c:barDir val="col"/>
        <c:grouping val="stacked"/>
        <c:varyColors val="0"/>
        <c:ser>
          <c:idx val="0"/>
          <c:order val="0"/>
          <c:invertIfNegative val="0"/>
          <c:dPt>
            <c:idx val="0"/>
            <c:invertIfNegative val="0"/>
            <c:bubble3D val="0"/>
            <c:spPr>
              <a:solidFill>
                <a:schemeClr val="accent3">
                  <a:lumMod val="75000"/>
                </a:schemeClr>
              </a:solidFill>
            </c:spPr>
          </c:dPt>
          <c:dPt>
            <c:idx val="2"/>
            <c:invertIfNegative val="0"/>
            <c:bubble3D val="0"/>
            <c:spPr>
              <a:solidFill>
                <a:schemeClr val="accent2"/>
              </a:solidFill>
            </c:spPr>
          </c:dPt>
          <c:dPt>
            <c:idx val="3"/>
            <c:invertIfNegative val="0"/>
            <c:bubble3D val="0"/>
            <c:spPr>
              <a:solidFill>
                <a:schemeClr val="accent4">
                  <a:lumMod val="75000"/>
                </a:schemeClr>
              </a:solidFill>
            </c:spPr>
          </c:dPt>
          <c:cat>
            <c:strRef>
              <c:f>Sheet2!$I$24:$I$27</c:f>
              <c:strCache>
                <c:ptCount val="4"/>
                <c:pt idx="0">
                  <c:v>Losing professional networks/connections</c:v>
                </c:pt>
                <c:pt idx="1">
                  <c:v>Skill decay or becoming outdated in the industry</c:v>
                </c:pt>
                <c:pt idx="2">
                  <c:v>Lower starting salary upon return</c:v>
                </c:pt>
                <c:pt idx="3">
                  <c:v>Employment gaps on a resume </c:v>
                </c:pt>
              </c:strCache>
            </c:strRef>
          </c:cat>
          <c:val>
            <c:numRef>
              <c:f>Sheet2!$J$24:$J$27</c:f>
              <c:numCache>
                <c:formatCode>0%</c:formatCode>
                <c:ptCount val="4"/>
                <c:pt idx="0">
                  <c:v>0.09</c:v>
                </c:pt>
                <c:pt idx="1">
                  <c:v>0.22</c:v>
                </c:pt>
                <c:pt idx="2">
                  <c:v>0.43</c:v>
                </c:pt>
                <c:pt idx="3">
                  <c:v>0.26</c:v>
                </c:pt>
              </c:numCache>
            </c:numRef>
          </c:val>
        </c:ser>
        <c:dLbls>
          <c:showLegendKey val="0"/>
          <c:showVal val="0"/>
          <c:showCatName val="0"/>
          <c:showSerName val="0"/>
          <c:showPercent val="0"/>
          <c:showBubbleSize val="0"/>
        </c:dLbls>
        <c:gapWidth val="95"/>
        <c:overlap val="100"/>
        <c:axId val="272825344"/>
        <c:axId val="272982784"/>
      </c:barChart>
      <c:catAx>
        <c:axId val="272825344"/>
        <c:scaling>
          <c:orientation val="minMax"/>
        </c:scaling>
        <c:delete val="0"/>
        <c:axPos val="b"/>
        <c:majorTickMark val="none"/>
        <c:minorTickMark val="none"/>
        <c:tickLblPos val="nextTo"/>
        <c:crossAx val="272982784"/>
        <c:crosses val="autoZero"/>
        <c:auto val="1"/>
        <c:lblAlgn val="ctr"/>
        <c:lblOffset val="100"/>
        <c:noMultiLvlLbl val="0"/>
      </c:catAx>
      <c:valAx>
        <c:axId val="272982784"/>
        <c:scaling>
          <c:orientation val="minMax"/>
        </c:scaling>
        <c:delete val="0"/>
        <c:axPos val="l"/>
        <c:majorGridlines/>
        <c:numFmt formatCode="0%" sourceLinked="1"/>
        <c:majorTickMark val="none"/>
        <c:minorTickMark val="none"/>
        <c:tickLblPos val="nextTo"/>
        <c:crossAx val="272825344"/>
        <c:crosses val="autoZero"/>
        <c:crossBetween val="between"/>
      </c:valAx>
      <c:dTable>
        <c:showHorzBorder val="1"/>
        <c:showVertBorder val="1"/>
        <c:showOutline val="1"/>
        <c:showKeys val="1"/>
        <c:txPr>
          <a:bodyPr/>
          <a:lstStyle/>
          <a:p>
            <a:pPr rtl="0">
              <a:defRPr sz="10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C03329-62FD-4D6E-87DC-47D9B2ACED6B}"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US"/>
        </a:p>
      </dgm:t>
    </dgm:pt>
    <dgm:pt modelId="{B2A1B98E-DCDB-4A83-9F9F-8B9BD4C0DA0D}">
      <dgm:prSet phldrT="[Text]" custT="1"/>
      <dgm:spPr/>
      <dgm:t>
        <a:bodyPr/>
        <a:lstStyle/>
        <a:p>
          <a:r>
            <a:rPr lang="en-US" sz="1000" b="1">
              <a:solidFill>
                <a:sysClr val="windowText" lastClr="000000"/>
              </a:solidFill>
              <a:latin typeface="Times New Roman" pitchFamily="18" charset="0"/>
              <a:cs typeface="Times New Roman" pitchFamily="18" charset="0"/>
            </a:rPr>
            <a:t>REASONS FOR MICRO-RETIREMENT</a:t>
          </a:r>
        </a:p>
      </dgm:t>
    </dgm:pt>
    <dgm:pt modelId="{8E4A0BE0-885F-48F3-8457-EA93169B02CB}" type="parTrans" cxnId="{3ED27AA1-8FEA-4D3B-BC4B-1942CDEE6DBA}">
      <dgm:prSet/>
      <dgm:spPr/>
      <dgm:t>
        <a:bodyPr/>
        <a:lstStyle/>
        <a:p>
          <a:endParaRPr lang="en-US"/>
        </a:p>
      </dgm:t>
    </dgm:pt>
    <dgm:pt modelId="{F5B8AC4B-1790-4964-A0DB-2F1D6271DF99}" type="sibTrans" cxnId="{3ED27AA1-8FEA-4D3B-BC4B-1942CDEE6DBA}">
      <dgm:prSet/>
      <dgm:spPr/>
      <dgm:t>
        <a:bodyPr/>
        <a:lstStyle/>
        <a:p>
          <a:endParaRPr lang="en-US"/>
        </a:p>
      </dgm:t>
    </dgm:pt>
    <dgm:pt modelId="{3507E39D-B2DB-4DAB-AAF4-A7A3B22B3FD1}">
      <dgm:prSet phldrT="[Text]"/>
      <dgm:spPr/>
      <dgm:t>
        <a:bodyPr/>
        <a:lstStyle/>
        <a:p>
          <a:r>
            <a:rPr lang="en-US" b="1">
              <a:solidFill>
                <a:sysClr val="windowText" lastClr="000000"/>
              </a:solidFill>
              <a:latin typeface="Times New Roman" pitchFamily="18" charset="0"/>
              <a:cs typeface="Times New Roman" pitchFamily="18" charset="0"/>
            </a:rPr>
            <a:t>Care-giving</a:t>
          </a:r>
        </a:p>
      </dgm:t>
    </dgm:pt>
    <dgm:pt modelId="{007D31CE-BD3F-4DA0-B079-DCAE1BBBA542}" type="parTrans" cxnId="{95016FD5-FF56-458D-86F4-5917D5C65A6A}">
      <dgm:prSet/>
      <dgm:spPr/>
      <dgm:t>
        <a:bodyPr/>
        <a:lstStyle/>
        <a:p>
          <a:endParaRPr lang="en-US"/>
        </a:p>
      </dgm:t>
    </dgm:pt>
    <dgm:pt modelId="{36B2DCB4-FDFC-4B4F-AE6F-1F1AAFAB250F}" type="sibTrans" cxnId="{95016FD5-FF56-458D-86F4-5917D5C65A6A}">
      <dgm:prSet/>
      <dgm:spPr/>
      <dgm:t>
        <a:bodyPr/>
        <a:lstStyle/>
        <a:p>
          <a:endParaRPr lang="en-US"/>
        </a:p>
      </dgm:t>
    </dgm:pt>
    <dgm:pt modelId="{E47A117B-6A12-4C6B-A66C-9AF8E5FCA7AC}">
      <dgm:prSet phldrT="[Text]"/>
      <dgm:spPr/>
      <dgm:t>
        <a:bodyPr/>
        <a:lstStyle/>
        <a:p>
          <a:r>
            <a:rPr lang="en-US" b="1">
              <a:solidFill>
                <a:sysClr val="windowText" lastClr="000000"/>
              </a:solidFill>
              <a:latin typeface="Times New Roman" pitchFamily="18" charset="0"/>
              <a:cs typeface="Times New Roman" pitchFamily="18" charset="0"/>
            </a:rPr>
            <a:t>Health reasons</a:t>
          </a:r>
        </a:p>
      </dgm:t>
    </dgm:pt>
    <dgm:pt modelId="{2656DC06-A16D-4180-BB9F-D9E85C4121E3}" type="parTrans" cxnId="{B8C88468-6535-46B7-B630-A77D33C3879A}">
      <dgm:prSet/>
      <dgm:spPr/>
      <dgm:t>
        <a:bodyPr/>
        <a:lstStyle/>
        <a:p>
          <a:endParaRPr lang="en-US"/>
        </a:p>
      </dgm:t>
    </dgm:pt>
    <dgm:pt modelId="{C0A83FDE-8CDA-48B9-B775-78B9203D095B}" type="sibTrans" cxnId="{B8C88468-6535-46B7-B630-A77D33C3879A}">
      <dgm:prSet/>
      <dgm:spPr/>
      <dgm:t>
        <a:bodyPr/>
        <a:lstStyle/>
        <a:p>
          <a:endParaRPr lang="en-US"/>
        </a:p>
      </dgm:t>
    </dgm:pt>
    <dgm:pt modelId="{9AA9517D-F671-4317-9CEA-DDB59B990351}">
      <dgm:prSet phldrT="[Text]"/>
      <dgm:spPr/>
      <dgm:t>
        <a:bodyPr/>
        <a:lstStyle/>
        <a:p>
          <a:r>
            <a:rPr lang="en-US" b="1">
              <a:solidFill>
                <a:sysClr val="windowText" lastClr="000000"/>
              </a:solidFill>
              <a:latin typeface="Times New Roman" pitchFamily="18" charset="0"/>
              <a:cs typeface="Times New Roman" pitchFamily="18" charset="0"/>
            </a:rPr>
            <a:t>Professional development</a:t>
          </a:r>
        </a:p>
      </dgm:t>
    </dgm:pt>
    <dgm:pt modelId="{70B4F891-54CF-44BE-BD3A-6D0028126849}" type="parTrans" cxnId="{6B48AEBB-8EB0-420B-AE20-F08CA61408D0}">
      <dgm:prSet/>
      <dgm:spPr/>
      <dgm:t>
        <a:bodyPr/>
        <a:lstStyle/>
        <a:p>
          <a:endParaRPr lang="en-US"/>
        </a:p>
      </dgm:t>
    </dgm:pt>
    <dgm:pt modelId="{AECC36D5-8F19-4376-9AB7-4F095AD332F1}" type="sibTrans" cxnId="{6B48AEBB-8EB0-420B-AE20-F08CA61408D0}">
      <dgm:prSet/>
      <dgm:spPr/>
      <dgm:t>
        <a:bodyPr/>
        <a:lstStyle/>
        <a:p>
          <a:endParaRPr lang="en-US"/>
        </a:p>
      </dgm:t>
    </dgm:pt>
    <dgm:pt modelId="{C46E4277-1429-4632-B1BA-A102A3464FD7}">
      <dgm:prSet phldrT="[Text]"/>
      <dgm:spPr/>
      <dgm:t>
        <a:bodyPr/>
        <a:lstStyle/>
        <a:p>
          <a:r>
            <a:rPr lang="en-US" b="1">
              <a:solidFill>
                <a:sysClr val="windowText" lastClr="000000"/>
              </a:solidFill>
              <a:latin typeface="Times New Roman" pitchFamily="18" charset="0"/>
              <a:cs typeface="Times New Roman" pitchFamily="18" charset="0"/>
            </a:rPr>
            <a:t>Travel &amp; Exploration</a:t>
          </a:r>
        </a:p>
      </dgm:t>
    </dgm:pt>
    <dgm:pt modelId="{7FF45936-9099-4F55-B258-2F953C4A92B5}" type="parTrans" cxnId="{05DB7040-56A9-4182-8EC2-9B062E9FBC1E}">
      <dgm:prSet/>
      <dgm:spPr/>
      <dgm:t>
        <a:bodyPr/>
        <a:lstStyle/>
        <a:p>
          <a:endParaRPr lang="en-US"/>
        </a:p>
      </dgm:t>
    </dgm:pt>
    <dgm:pt modelId="{F9AD16F6-D000-49BC-BD2B-23CD3E8B0ABB}" type="sibTrans" cxnId="{05DB7040-56A9-4182-8EC2-9B062E9FBC1E}">
      <dgm:prSet/>
      <dgm:spPr/>
      <dgm:t>
        <a:bodyPr/>
        <a:lstStyle/>
        <a:p>
          <a:endParaRPr lang="en-US"/>
        </a:p>
      </dgm:t>
    </dgm:pt>
    <dgm:pt modelId="{B939A0E1-DCD7-496C-B228-A5C6D04CDF04}">
      <dgm:prSet phldrT="[Text]"/>
      <dgm:spPr/>
      <dgm:t>
        <a:bodyPr/>
        <a:lstStyle/>
        <a:p>
          <a:r>
            <a:rPr lang="en-US" b="1">
              <a:solidFill>
                <a:sysClr val="windowText" lastClr="000000"/>
              </a:solidFill>
              <a:latin typeface="Times New Roman" pitchFamily="18" charset="0"/>
              <a:cs typeface="Times New Roman" pitchFamily="18" charset="0"/>
            </a:rPr>
            <a:t>Other Personal reasons</a:t>
          </a:r>
        </a:p>
      </dgm:t>
    </dgm:pt>
    <dgm:pt modelId="{E06C61D1-FCD0-454E-B4D0-A83E59A0DB64}" type="parTrans" cxnId="{512484FD-F0A9-4C8F-BE70-5FEA5F077BC2}">
      <dgm:prSet/>
      <dgm:spPr/>
      <dgm:t>
        <a:bodyPr/>
        <a:lstStyle/>
        <a:p>
          <a:endParaRPr lang="en-US"/>
        </a:p>
      </dgm:t>
    </dgm:pt>
    <dgm:pt modelId="{6488D121-9819-45FD-AAD0-77646586B4C3}" type="sibTrans" cxnId="{512484FD-F0A9-4C8F-BE70-5FEA5F077BC2}">
      <dgm:prSet/>
      <dgm:spPr/>
      <dgm:t>
        <a:bodyPr/>
        <a:lstStyle/>
        <a:p>
          <a:endParaRPr lang="en-US"/>
        </a:p>
      </dgm:t>
    </dgm:pt>
    <dgm:pt modelId="{7D187962-502B-47A1-ACD3-9C785CBAC420}" type="pres">
      <dgm:prSet presAssocID="{DBC03329-62FD-4D6E-87DC-47D9B2ACED6B}" presName="hierChild1" presStyleCnt="0">
        <dgm:presLayoutVars>
          <dgm:orgChart val="1"/>
          <dgm:chPref val="1"/>
          <dgm:dir/>
          <dgm:animOne val="branch"/>
          <dgm:animLvl val="lvl"/>
          <dgm:resizeHandles/>
        </dgm:presLayoutVars>
      </dgm:prSet>
      <dgm:spPr/>
      <dgm:t>
        <a:bodyPr/>
        <a:lstStyle/>
        <a:p>
          <a:endParaRPr lang="en-US"/>
        </a:p>
      </dgm:t>
    </dgm:pt>
    <dgm:pt modelId="{DB06DB0D-5E7E-4A58-AA31-D92DA9CEC612}" type="pres">
      <dgm:prSet presAssocID="{B2A1B98E-DCDB-4A83-9F9F-8B9BD4C0DA0D}" presName="hierRoot1" presStyleCnt="0">
        <dgm:presLayoutVars>
          <dgm:hierBranch val="init"/>
        </dgm:presLayoutVars>
      </dgm:prSet>
      <dgm:spPr/>
    </dgm:pt>
    <dgm:pt modelId="{7257214C-A0D8-4330-9454-EDCB6A16BA22}" type="pres">
      <dgm:prSet presAssocID="{B2A1B98E-DCDB-4A83-9F9F-8B9BD4C0DA0D}" presName="rootComposite1" presStyleCnt="0"/>
      <dgm:spPr/>
    </dgm:pt>
    <dgm:pt modelId="{D34A4911-3DE9-4340-9A49-43DAC12E086B}" type="pres">
      <dgm:prSet presAssocID="{B2A1B98E-DCDB-4A83-9F9F-8B9BD4C0DA0D}" presName="rootText1" presStyleLbl="node0" presStyleIdx="0" presStyleCnt="1" custScaleX="160157">
        <dgm:presLayoutVars>
          <dgm:chPref val="3"/>
        </dgm:presLayoutVars>
      </dgm:prSet>
      <dgm:spPr/>
      <dgm:t>
        <a:bodyPr/>
        <a:lstStyle/>
        <a:p>
          <a:endParaRPr lang="en-US"/>
        </a:p>
      </dgm:t>
    </dgm:pt>
    <dgm:pt modelId="{AA671799-615D-4CE0-B51A-F3517B9C7F9B}" type="pres">
      <dgm:prSet presAssocID="{B2A1B98E-DCDB-4A83-9F9F-8B9BD4C0DA0D}" presName="rootConnector1" presStyleLbl="node1" presStyleIdx="0" presStyleCnt="0"/>
      <dgm:spPr/>
      <dgm:t>
        <a:bodyPr/>
        <a:lstStyle/>
        <a:p>
          <a:endParaRPr lang="en-US"/>
        </a:p>
      </dgm:t>
    </dgm:pt>
    <dgm:pt modelId="{C42D6330-0CAF-4D0B-BC98-08E1800920CE}" type="pres">
      <dgm:prSet presAssocID="{B2A1B98E-DCDB-4A83-9F9F-8B9BD4C0DA0D}" presName="hierChild2" presStyleCnt="0"/>
      <dgm:spPr/>
    </dgm:pt>
    <dgm:pt modelId="{0F5E2C86-9268-45D5-9F4B-CA1AEBD3BC8D}" type="pres">
      <dgm:prSet presAssocID="{007D31CE-BD3F-4DA0-B079-DCAE1BBBA542}" presName="Name37" presStyleLbl="parChTrans1D2" presStyleIdx="0" presStyleCnt="5"/>
      <dgm:spPr/>
      <dgm:t>
        <a:bodyPr/>
        <a:lstStyle/>
        <a:p>
          <a:endParaRPr lang="en-US"/>
        </a:p>
      </dgm:t>
    </dgm:pt>
    <dgm:pt modelId="{2D49824E-F721-48D9-A5B8-4A93621631C6}" type="pres">
      <dgm:prSet presAssocID="{3507E39D-B2DB-4DAB-AAF4-A7A3B22B3FD1}" presName="hierRoot2" presStyleCnt="0">
        <dgm:presLayoutVars>
          <dgm:hierBranch val="init"/>
        </dgm:presLayoutVars>
      </dgm:prSet>
      <dgm:spPr/>
    </dgm:pt>
    <dgm:pt modelId="{C03576F9-93BE-4B0E-91C9-40E9EC330FF2}" type="pres">
      <dgm:prSet presAssocID="{3507E39D-B2DB-4DAB-AAF4-A7A3B22B3FD1}" presName="rootComposite" presStyleCnt="0"/>
      <dgm:spPr/>
    </dgm:pt>
    <dgm:pt modelId="{2A8A0C17-3BD3-4E70-8EA3-472AB45AA11C}" type="pres">
      <dgm:prSet presAssocID="{3507E39D-B2DB-4DAB-AAF4-A7A3B22B3FD1}" presName="rootText" presStyleLbl="node2" presStyleIdx="0" presStyleCnt="5">
        <dgm:presLayoutVars>
          <dgm:chPref val="3"/>
        </dgm:presLayoutVars>
      </dgm:prSet>
      <dgm:spPr/>
      <dgm:t>
        <a:bodyPr/>
        <a:lstStyle/>
        <a:p>
          <a:endParaRPr lang="en-US"/>
        </a:p>
      </dgm:t>
    </dgm:pt>
    <dgm:pt modelId="{B9C5D472-6660-4C75-89B2-F387892411EF}" type="pres">
      <dgm:prSet presAssocID="{3507E39D-B2DB-4DAB-AAF4-A7A3B22B3FD1}" presName="rootConnector" presStyleLbl="node2" presStyleIdx="0" presStyleCnt="5"/>
      <dgm:spPr/>
      <dgm:t>
        <a:bodyPr/>
        <a:lstStyle/>
        <a:p>
          <a:endParaRPr lang="en-US"/>
        </a:p>
      </dgm:t>
    </dgm:pt>
    <dgm:pt modelId="{9A31CE5D-A455-4619-B64A-EB785C12CBED}" type="pres">
      <dgm:prSet presAssocID="{3507E39D-B2DB-4DAB-AAF4-A7A3B22B3FD1}" presName="hierChild4" presStyleCnt="0"/>
      <dgm:spPr/>
    </dgm:pt>
    <dgm:pt modelId="{62416552-691A-4BCA-B8FE-59C9EC934A6F}" type="pres">
      <dgm:prSet presAssocID="{3507E39D-B2DB-4DAB-AAF4-A7A3B22B3FD1}" presName="hierChild5" presStyleCnt="0"/>
      <dgm:spPr/>
    </dgm:pt>
    <dgm:pt modelId="{705B87CE-D579-4542-B7CD-C4EB993F9355}" type="pres">
      <dgm:prSet presAssocID="{2656DC06-A16D-4180-BB9F-D9E85C4121E3}" presName="Name37" presStyleLbl="parChTrans1D2" presStyleIdx="1" presStyleCnt="5"/>
      <dgm:spPr/>
      <dgm:t>
        <a:bodyPr/>
        <a:lstStyle/>
        <a:p>
          <a:endParaRPr lang="en-US"/>
        </a:p>
      </dgm:t>
    </dgm:pt>
    <dgm:pt modelId="{70E8A24C-84AC-4806-B002-7870C82FDD6C}" type="pres">
      <dgm:prSet presAssocID="{E47A117B-6A12-4C6B-A66C-9AF8E5FCA7AC}" presName="hierRoot2" presStyleCnt="0">
        <dgm:presLayoutVars>
          <dgm:hierBranch val="init"/>
        </dgm:presLayoutVars>
      </dgm:prSet>
      <dgm:spPr/>
    </dgm:pt>
    <dgm:pt modelId="{FC2CDAF0-A8CF-409E-86AC-BAEC370C819C}" type="pres">
      <dgm:prSet presAssocID="{E47A117B-6A12-4C6B-A66C-9AF8E5FCA7AC}" presName="rootComposite" presStyleCnt="0"/>
      <dgm:spPr/>
    </dgm:pt>
    <dgm:pt modelId="{D904211C-F6FB-427A-A492-1A9CBE21C2CE}" type="pres">
      <dgm:prSet presAssocID="{E47A117B-6A12-4C6B-A66C-9AF8E5FCA7AC}" presName="rootText" presStyleLbl="node2" presStyleIdx="1" presStyleCnt="5">
        <dgm:presLayoutVars>
          <dgm:chPref val="3"/>
        </dgm:presLayoutVars>
      </dgm:prSet>
      <dgm:spPr/>
      <dgm:t>
        <a:bodyPr/>
        <a:lstStyle/>
        <a:p>
          <a:endParaRPr lang="en-US"/>
        </a:p>
      </dgm:t>
    </dgm:pt>
    <dgm:pt modelId="{AF72F5F8-4B0D-48E4-8340-7DD31A369884}" type="pres">
      <dgm:prSet presAssocID="{E47A117B-6A12-4C6B-A66C-9AF8E5FCA7AC}" presName="rootConnector" presStyleLbl="node2" presStyleIdx="1" presStyleCnt="5"/>
      <dgm:spPr/>
      <dgm:t>
        <a:bodyPr/>
        <a:lstStyle/>
        <a:p>
          <a:endParaRPr lang="en-US"/>
        </a:p>
      </dgm:t>
    </dgm:pt>
    <dgm:pt modelId="{B5230DD5-609A-4307-997F-0681647FA541}" type="pres">
      <dgm:prSet presAssocID="{E47A117B-6A12-4C6B-A66C-9AF8E5FCA7AC}" presName="hierChild4" presStyleCnt="0"/>
      <dgm:spPr/>
    </dgm:pt>
    <dgm:pt modelId="{6D65EA0A-3562-4116-8D23-076AC4AAFE10}" type="pres">
      <dgm:prSet presAssocID="{E47A117B-6A12-4C6B-A66C-9AF8E5FCA7AC}" presName="hierChild5" presStyleCnt="0"/>
      <dgm:spPr/>
    </dgm:pt>
    <dgm:pt modelId="{90CB02BE-AA24-4551-9D51-C82E663B510D}" type="pres">
      <dgm:prSet presAssocID="{70B4F891-54CF-44BE-BD3A-6D0028126849}" presName="Name37" presStyleLbl="parChTrans1D2" presStyleIdx="2" presStyleCnt="5"/>
      <dgm:spPr/>
      <dgm:t>
        <a:bodyPr/>
        <a:lstStyle/>
        <a:p>
          <a:endParaRPr lang="en-US"/>
        </a:p>
      </dgm:t>
    </dgm:pt>
    <dgm:pt modelId="{EF81E621-3173-44DD-8F50-857E35C4B15E}" type="pres">
      <dgm:prSet presAssocID="{9AA9517D-F671-4317-9CEA-DDB59B990351}" presName="hierRoot2" presStyleCnt="0">
        <dgm:presLayoutVars>
          <dgm:hierBranch val="init"/>
        </dgm:presLayoutVars>
      </dgm:prSet>
      <dgm:spPr/>
    </dgm:pt>
    <dgm:pt modelId="{494A1025-2E79-446B-8BB8-FBCF8AE4CB32}" type="pres">
      <dgm:prSet presAssocID="{9AA9517D-F671-4317-9CEA-DDB59B990351}" presName="rootComposite" presStyleCnt="0"/>
      <dgm:spPr/>
    </dgm:pt>
    <dgm:pt modelId="{8494BFC8-E16C-4D8F-8A6E-6104F5EBAFFF}" type="pres">
      <dgm:prSet presAssocID="{9AA9517D-F671-4317-9CEA-DDB59B990351}" presName="rootText" presStyleLbl="node2" presStyleIdx="2" presStyleCnt="5">
        <dgm:presLayoutVars>
          <dgm:chPref val="3"/>
        </dgm:presLayoutVars>
      </dgm:prSet>
      <dgm:spPr/>
      <dgm:t>
        <a:bodyPr/>
        <a:lstStyle/>
        <a:p>
          <a:endParaRPr lang="en-US"/>
        </a:p>
      </dgm:t>
    </dgm:pt>
    <dgm:pt modelId="{C575DB54-48E3-418D-94F9-7E30575AF0F7}" type="pres">
      <dgm:prSet presAssocID="{9AA9517D-F671-4317-9CEA-DDB59B990351}" presName="rootConnector" presStyleLbl="node2" presStyleIdx="2" presStyleCnt="5"/>
      <dgm:spPr/>
      <dgm:t>
        <a:bodyPr/>
        <a:lstStyle/>
        <a:p>
          <a:endParaRPr lang="en-US"/>
        </a:p>
      </dgm:t>
    </dgm:pt>
    <dgm:pt modelId="{BE911F39-E507-43ED-89F1-A8D398466DC6}" type="pres">
      <dgm:prSet presAssocID="{9AA9517D-F671-4317-9CEA-DDB59B990351}" presName="hierChild4" presStyleCnt="0"/>
      <dgm:spPr/>
    </dgm:pt>
    <dgm:pt modelId="{D16C96D9-515B-49D6-8932-8383567B8019}" type="pres">
      <dgm:prSet presAssocID="{9AA9517D-F671-4317-9CEA-DDB59B990351}" presName="hierChild5" presStyleCnt="0"/>
      <dgm:spPr/>
    </dgm:pt>
    <dgm:pt modelId="{2AC77655-3341-4FE7-98DE-706DE49D7D43}" type="pres">
      <dgm:prSet presAssocID="{7FF45936-9099-4F55-B258-2F953C4A92B5}" presName="Name37" presStyleLbl="parChTrans1D2" presStyleIdx="3" presStyleCnt="5"/>
      <dgm:spPr/>
      <dgm:t>
        <a:bodyPr/>
        <a:lstStyle/>
        <a:p>
          <a:endParaRPr lang="en-US"/>
        </a:p>
      </dgm:t>
    </dgm:pt>
    <dgm:pt modelId="{A1807802-A844-465A-9F23-5BF8E23236D2}" type="pres">
      <dgm:prSet presAssocID="{C46E4277-1429-4632-B1BA-A102A3464FD7}" presName="hierRoot2" presStyleCnt="0">
        <dgm:presLayoutVars>
          <dgm:hierBranch val="init"/>
        </dgm:presLayoutVars>
      </dgm:prSet>
      <dgm:spPr/>
    </dgm:pt>
    <dgm:pt modelId="{6BF8ACB8-A0FA-4E6F-9DF6-12B188909B84}" type="pres">
      <dgm:prSet presAssocID="{C46E4277-1429-4632-B1BA-A102A3464FD7}" presName="rootComposite" presStyleCnt="0"/>
      <dgm:spPr/>
    </dgm:pt>
    <dgm:pt modelId="{31C6D60D-6A44-4975-8BB4-8656E874D422}" type="pres">
      <dgm:prSet presAssocID="{C46E4277-1429-4632-B1BA-A102A3464FD7}" presName="rootText" presStyleLbl="node2" presStyleIdx="3" presStyleCnt="5">
        <dgm:presLayoutVars>
          <dgm:chPref val="3"/>
        </dgm:presLayoutVars>
      </dgm:prSet>
      <dgm:spPr/>
      <dgm:t>
        <a:bodyPr/>
        <a:lstStyle/>
        <a:p>
          <a:endParaRPr lang="en-US"/>
        </a:p>
      </dgm:t>
    </dgm:pt>
    <dgm:pt modelId="{FEEF99B6-E249-4D4D-9367-7466F0ADA4A6}" type="pres">
      <dgm:prSet presAssocID="{C46E4277-1429-4632-B1BA-A102A3464FD7}" presName="rootConnector" presStyleLbl="node2" presStyleIdx="3" presStyleCnt="5"/>
      <dgm:spPr/>
      <dgm:t>
        <a:bodyPr/>
        <a:lstStyle/>
        <a:p>
          <a:endParaRPr lang="en-US"/>
        </a:p>
      </dgm:t>
    </dgm:pt>
    <dgm:pt modelId="{969A5AF2-F722-4FF3-BBC4-B7FA6FB87C38}" type="pres">
      <dgm:prSet presAssocID="{C46E4277-1429-4632-B1BA-A102A3464FD7}" presName="hierChild4" presStyleCnt="0"/>
      <dgm:spPr/>
    </dgm:pt>
    <dgm:pt modelId="{396A3160-78D0-449D-BE38-20F77B1B4995}" type="pres">
      <dgm:prSet presAssocID="{C46E4277-1429-4632-B1BA-A102A3464FD7}" presName="hierChild5" presStyleCnt="0"/>
      <dgm:spPr/>
    </dgm:pt>
    <dgm:pt modelId="{254DB541-E689-41FF-B61C-6373DFF690B6}" type="pres">
      <dgm:prSet presAssocID="{E06C61D1-FCD0-454E-B4D0-A83E59A0DB64}" presName="Name37" presStyleLbl="parChTrans1D2" presStyleIdx="4" presStyleCnt="5"/>
      <dgm:spPr/>
      <dgm:t>
        <a:bodyPr/>
        <a:lstStyle/>
        <a:p>
          <a:endParaRPr lang="en-US"/>
        </a:p>
      </dgm:t>
    </dgm:pt>
    <dgm:pt modelId="{2A9D2FFD-99E7-4C40-915F-ACED76204572}" type="pres">
      <dgm:prSet presAssocID="{B939A0E1-DCD7-496C-B228-A5C6D04CDF04}" presName="hierRoot2" presStyleCnt="0">
        <dgm:presLayoutVars>
          <dgm:hierBranch val="init"/>
        </dgm:presLayoutVars>
      </dgm:prSet>
      <dgm:spPr/>
    </dgm:pt>
    <dgm:pt modelId="{80A7D0D7-FDF1-4CC9-AF25-FEDDC4B87B52}" type="pres">
      <dgm:prSet presAssocID="{B939A0E1-DCD7-496C-B228-A5C6D04CDF04}" presName="rootComposite" presStyleCnt="0"/>
      <dgm:spPr/>
    </dgm:pt>
    <dgm:pt modelId="{7F595835-6A8D-4CC3-A01E-8A394B880B23}" type="pres">
      <dgm:prSet presAssocID="{B939A0E1-DCD7-496C-B228-A5C6D04CDF04}" presName="rootText" presStyleLbl="node2" presStyleIdx="4" presStyleCnt="5">
        <dgm:presLayoutVars>
          <dgm:chPref val="3"/>
        </dgm:presLayoutVars>
      </dgm:prSet>
      <dgm:spPr/>
      <dgm:t>
        <a:bodyPr/>
        <a:lstStyle/>
        <a:p>
          <a:endParaRPr lang="en-US"/>
        </a:p>
      </dgm:t>
    </dgm:pt>
    <dgm:pt modelId="{E5426E90-312F-4C86-82E2-E3B28ACD5696}" type="pres">
      <dgm:prSet presAssocID="{B939A0E1-DCD7-496C-B228-A5C6D04CDF04}" presName="rootConnector" presStyleLbl="node2" presStyleIdx="4" presStyleCnt="5"/>
      <dgm:spPr/>
      <dgm:t>
        <a:bodyPr/>
        <a:lstStyle/>
        <a:p>
          <a:endParaRPr lang="en-US"/>
        </a:p>
      </dgm:t>
    </dgm:pt>
    <dgm:pt modelId="{FB472020-BDAE-4A63-B954-7F582BA0B8EB}" type="pres">
      <dgm:prSet presAssocID="{B939A0E1-DCD7-496C-B228-A5C6D04CDF04}" presName="hierChild4" presStyleCnt="0"/>
      <dgm:spPr/>
    </dgm:pt>
    <dgm:pt modelId="{B68692F4-B36B-4C86-862C-2EED2B1E7219}" type="pres">
      <dgm:prSet presAssocID="{B939A0E1-DCD7-496C-B228-A5C6D04CDF04}" presName="hierChild5" presStyleCnt="0"/>
      <dgm:spPr/>
    </dgm:pt>
    <dgm:pt modelId="{C21E3520-DBCA-41D9-8DFF-B7503C001D13}" type="pres">
      <dgm:prSet presAssocID="{B2A1B98E-DCDB-4A83-9F9F-8B9BD4C0DA0D}" presName="hierChild3" presStyleCnt="0"/>
      <dgm:spPr/>
    </dgm:pt>
  </dgm:ptLst>
  <dgm:cxnLst>
    <dgm:cxn modelId="{3ED27AA1-8FEA-4D3B-BC4B-1942CDEE6DBA}" srcId="{DBC03329-62FD-4D6E-87DC-47D9B2ACED6B}" destId="{B2A1B98E-DCDB-4A83-9F9F-8B9BD4C0DA0D}" srcOrd="0" destOrd="0" parTransId="{8E4A0BE0-885F-48F3-8457-EA93169B02CB}" sibTransId="{F5B8AC4B-1790-4964-A0DB-2F1D6271DF99}"/>
    <dgm:cxn modelId="{4F0BC2F5-2C98-429D-B203-060270DA07C3}" type="presOf" srcId="{3507E39D-B2DB-4DAB-AAF4-A7A3B22B3FD1}" destId="{2A8A0C17-3BD3-4E70-8EA3-472AB45AA11C}" srcOrd="0" destOrd="0" presId="urn:microsoft.com/office/officeart/2005/8/layout/orgChart1"/>
    <dgm:cxn modelId="{512484FD-F0A9-4C8F-BE70-5FEA5F077BC2}" srcId="{B2A1B98E-DCDB-4A83-9F9F-8B9BD4C0DA0D}" destId="{B939A0E1-DCD7-496C-B228-A5C6D04CDF04}" srcOrd="4" destOrd="0" parTransId="{E06C61D1-FCD0-454E-B4D0-A83E59A0DB64}" sibTransId="{6488D121-9819-45FD-AAD0-77646586B4C3}"/>
    <dgm:cxn modelId="{1C72D193-1AED-45ED-8E4A-CF161FCECA78}" type="presOf" srcId="{E47A117B-6A12-4C6B-A66C-9AF8E5FCA7AC}" destId="{D904211C-F6FB-427A-A492-1A9CBE21C2CE}" srcOrd="0" destOrd="0" presId="urn:microsoft.com/office/officeart/2005/8/layout/orgChart1"/>
    <dgm:cxn modelId="{125B9FB8-1C61-4CEC-9212-183946BA6059}" type="presOf" srcId="{9AA9517D-F671-4317-9CEA-DDB59B990351}" destId="{8494BFC8-E16C-4D8F-8A6E-6104F5EBAFFF}" srcOrd="0" destOrd="0" presId="urn:microsoft.com/office/officeart/2005/8/layout/orgChart1"/>
    <dgm:cxn modelId="{6B48AEBB-8EB0-420B-AE20-F08CA61408D0}" srcId="{B2A1B98E-DCDB-4A83-9F9F-8B9BD4C0DA0D}" destId="{9AA9517D-F671-4317-9CEA-DDB59B990351}" srcOrd="2" destOrd="0" parTransId="{70B4F891-54CF-44BE-BD3A-6D0028126849}" sibTransId="{AECC36D5-8F19-4376-9AB7-4F095AD332F1}"/>
    <dgm:cxn modelId="{80AAED59-ABB0-4811-AD63-94F856A7004F}" type="presOf" srcId="{B2A1B98E-DCDB-4A83-9F9F-8B9BD4C0DA0D}" destId="{AA671799-615D-4CE0-B51A-F3517B9C7F9B}" srcOrd="1" destOrd="0" presId="urn:microsoft.com/office/officeart/2005/8/layout/orgChart1"/>
    <dgm:cxn modelId="{5070C5B9-F457-471C-81DF-BBF2213596D5}" type="presOf" srcId="{2656DC06-A16D-4180-BB9F-D9E85C4121E3}" destId="{705B87CE-D579-4542-B7CD-C4EB993F9355}" srcOrd="0" destOrd="0" presId="urn:microsoft.com/office/officeart/2005/8/layout/orgChart1"/>
    <dgm:cxn modelId="{B8C88468-6535-46B7-B630-A77D33C3879A}" srcId="{B2A1B98E-DCDB-4A83-9F9F-8B9BD4C0DA0D}" destId="{E47A117B-6A12-4C6B-A66C-9AF8E5FCA7AC}" srcOrd="1" destOrd="0" parTransId="{2656DC06-A16D-4180-BB9F-D9E85C4121E3}" sibTransId="{C0A83FDE-8CDA-48B9-B775-78B9203D095B}"/>
    <dgm:cxn modelId="{5122AEC8-6410-4863-95A0-3DAB4AE6AF0C}" type="presOf" srcId="{70B4F891-54CF-44BE-BD3A-6D0028126849}" destId="{90CB02BE-AA24-4551-9D51-C82E663B510D}" srcOrd="0" destOrd="0" presId="urn:microsoft.com/office/officeart/2005/8/layout/orgChart1"/>
    <dgm:cxn modelId="{9B2D046B-EBD5-4D35-9659-4C05512C031B}" type="presOf" srcId="{DBC03329-62FD-4D6E-87DC-47D9B2ACED6B}" destId="{7D187962-502B-47A1-ACD3-9C785CBAC420}" srcOrd="0" destOrd="0" presId="urn:microsoft.com/office/officeart/2005/8/layout/orgChart1"/>
    <dgm:cxn modelId="{DB7FA028-081A-4C7A-B8E4-9D82D8BBD570}" type="presOf" srcId="{E47A117B-6A12-4C6B-A66C-9AF8E5FCA7AC}" destId="{AF72F5F8-4B0D-48E4-8340-7DD31A369884}" srcOrd="1" destOrd="0" presId="urn:microsoft.com/office/officeart/2005/8/layout/orgChart1"/>
    <dgm:cxn modelId="{9DB7C713-8BEB-4132-9E2A-50355AF09EB6}" type="presOf" srcId="{C46E4277-1429-4632-B1BA-A102A3464FD7}" destId="{FEEF99B6-E249-4D4D-9367-7466F0ADA4A6}" srcOrd="1" destOrd="0" presId="urn:microsoft.com/office/officeart/2005/8/layout/orgChart1"/>
    <dgm:cxn modelId="{95016FD5-FF56-458D-86F4-5917D5C65A6A}" srcId="{B2A1B98E-DCDB-4A83-9F9F-8B9BD4C0DA0D}" destId="{3507E39D-B2DB-4DAB-AAF4-A7A3B22B3FD1}" srcOrd="0" destOrd="0" parTransId="{007D31CE-BD3F-4DA0-B079-DCAE1BBBA542}" sibTransId="{36B2DCB4-FDFC-4B4F-AE6F-1F1AAFAB250F}"/>
    <dgm:cxn modelId="{75F05736-63F4-46D2-A764-6D2EB244E30E}" type="presOf" srcId="{B2A1B98E-DCDB-4A83-9F9F-8B9BD4C0DA0D}" destId="{D34A4911-3DE9-4340-9A49-43DAC12E086B}" srcOrd="0" destOrd="0" presId="urn:microsoft.com/office/officeart/2005/8/layout/orgChart1"/>
    <dgm:cxn modelId="{05DB7040-56A9-4182-8EC2-9B062E9FBC1E}" srcId="{B2A1B98E-DCDB-4A83-9F9F-8B9BD4C0DA0D}" destId="{C46E4277-1429-4632-B1BA-A102A3464FD7}" srcOrd="3" destOrd="0" parTransId="{7FF45936-9099-4F55-B258-2F953C4A92B5}" sibTransId="{F9AD16F6-D000-49BC-BD2B-23CD3E8B0ABB}"/>
    <dgm:cxn modelId="{A9F8DD10-ED77-4920-B81B-A021B52E672E}" type="presOf" srcId="{007D31CE-BD3F-4DA0-B079-DCAE1BBBA542}" destId="{0F5E2C86-9268-45D5-9F4B-CA1AEBD3BC8D}" srcOrd="0" destOrd="0" presId="urn:microsoft.com/office/officeart/2005/8/layout/orgChart1"/>
    <dgm:cxn modelId="{22997032-CBC9-4963-A840-CC34801EF7C9}" type="presOf" srcId="{E06C61D1-FCD0-454E-B4D0-A83E59A0DB64}" destId="{254DB541-E689-41FF-B61C-6373DFF690B6}" srcOrd="0" destOrd="0" presId="urn:microsoft.com/office/officeart/2005/8/layout/orgChart1"/>
    <dgm:cxn modelId="{E1A878EF-C83B-4A8C-A893-11ED566B3C62}" type="presOf" srcId="{B939A0E1-DCD7-496C-B228-A5C6D04CDF04}" destId="{7F595835-6A8D-4CC3-A01E-8A394B880B23}" srcOrd="0" destOrd="0" presId="urn:microsoft.com/office/officeart/2005/8/layout/orgChart1"/>
    <dgm:cxn modelId="{ACDD9260-3D97-429A-AD29-00692D660036}" type="presOf" srcId="{B939A0E1-DCD7-496C-B228-A5C6D04CDF04}" destId="{E5426E90-312F-4C86-82E2-E3B28ACD5696}" srcOrd="1" destOrd="0" presId="urn:microsoft.com/office/officeart/2005/8/layout/orgChart1"/>
    <dgm:cxn modelId="{9B576D76-34E3-40F2-AC59-4319A6F1F51B}" type="presOf" srcId="{7FF45936-9099-4F55-B258-2F953C4A92B5}" destId="{2AC77655-3341-4FE7-98DE-706DE49D7D43}" srcOrd="0" destOrd="0" presId="urn:microsoft.com/office/officeart/2005/8/layout/orgChart1"/>
    <dgm:cxn modelId="{768D297C-9317-42D1-8BBA-4E3AF4CC7F32}" type="presOf" srcId="{C46E4277-1429-4632-B1BA-A102A3464FD7}" destId="{31C6D60D-6A44-4975-8BB4-8656E874D422}" srcOrd="0" destOrd="0" presId="urn:microsoft.com/office/officeart/2005/8/layout/orgChart1"/>
    <dgm:cxn modelId="{5A47024C-FC96-497C-8743-80371061CDF9}" type="presOf" srcId="{3507E39D-B2DB-4DAB-AAF4-A7A3B22B3FD1}" destId="{B9C5D472-6660-4C75-89B2-F387892411EF}" srcOrd="1" destOrd="0" presId="urn:microsoft.com/office/officeart/2005/8/layout/orgChart1"/>
    <dgm:cxn modelId="{169686AF-0762-4AD2-A770-E4E2BE524C9D}" type="presOf" srcId="{9AA9517D-F671-4317-9CEA-DDB59B990351}" destId="{C575DB54-48E3-418D-94F9-7E30575AF0F7}" srcOrd="1" destOrd="0" presId="urn:microsoft.com/office/officeart/2005/8/layout/orgChart1"/>
    <dgm:cxn modelId="{F2E5B829-CCCE-45CB-B1AB-6486FA4DD143}" type="presParOf" srcId="{7D187962-502B-47A1-ACD3-9C785CBAC420}" destId="{DB06DB0D-5E7E-4A58-AA31-D92DA9CEC612}" srcOrd="0" destOrd="0" presId="urn:microsoft.com/office/officeart/2005/8/layout/orgChart1"/>
    <dgm:cxn modelId="{A8017643-FC0E-4B97-BBD5-85FEEEBCBBC7}" type="presParOf" srcId="{DB06DB0D-5E7E-4A58-AA31-D92DA9CEC612}" destId="{7257214C-A0D8-4330-9454-EDCB6A16BA22}" srcOrd="0" destOrd="0" presId="urn:microsoft.com/office/officeart/2005/8/layout/orgChart1"/>
    <dgm:cxn modelId="{3CD2EA41-DB5A-4494-85AC-7585549F3577}" type="presParOf" srcId="{7257214C-A0D8-4330-9454-EDCB6A16BA22}" destId="{D34A4911-3DE9-4340-9A49-43DAC12E086B}" srcOrd="0" destOrd="0" presId="urn:microsoft.com/office/officeart/2005/8/layout/orgChart1"/>
    <dgm:cxn modelId="{7DD39A25-318A-4429-9B0E-02607D97DCEF}" type="presParOf" srcId="{7257214C-A0D8-4330-9454-EDCB6A16BA22}" destId="{AA671799-615D-4CE0-B51A-F3517B9C7F9B}" srcOrd="1" destOrd="0" presId="urn:microsoft.com/office/officeart/2005/8/layout/orgChart1"/>
    <dgm:cxn modelId="{F9E6D1DB-4AFE-472D-BB12-8D59328BBE62}" type="presParOf" srcId="{DB06DB0D-5E7E-4A58-AA31-D92DA9CEC612}" destId="{C42D6330-0CAF-4D0B-BC98-08E1800920CE}" srcOrd="1" destOrd="0" presId="urn:microsoft.com/office/officeart/2005/8/layout/orgChart1"/>
    <dgm:cxn modelId="{F154E77D-D4DC-4D90-8478-04A744D2099F}" type="presParOf" srcId="{C42D6330-0CAF-4D0B-BC98-08E1800920CE}" destId="{0F5E2C86-9268-45D5-9F4B-CA1AEBD3BC8D}" srcOrd="0" destOrd="0" presId="urn:microsoft.com/office/officeart/2005/8/layout/orgChart1"/>
    <dgm:cxn modelId="{7A8A5200-6BDA-4F6E-BEE8-A08862D256B8}" type="presParOf" srcId="{C42D6330-0CAF-4D0B-BC98-08E1800920CE}" destId="{2D49824E-F721-48D9-A5B8-4A93621631C6}" srcOrd="1" destOrd="0" presId="urn:microsoft.com/office/officeart/2005/8/layout/orgChart1"/>
    <dgm:cxn modelId="{B76BCC59-904E-43AE-8F54-8DD96B35D726}" type="presParOf" srcId="{2D49824E-F721-48D9-A5B8-4A93621631C6}" destId="{C03576F9-93BE-4B0E-91C9-40E9EC330FF2}" srcOrd="0" destOrd="0" presId="urn:microsoft.com/office/officeart/2005/8/layout/orgChart1"/>
    <dgm:cxn modelId="{0C7FB3FE-9AE2-46C1-939D-BE8CA9C21CE8}" type="presParOf" srcId="{C03576F9-93BE-4B0E-91C9-40E9EC330FF2}" destId="{2A8A0C17-3BD3-4E70-8EA3-472AB45AA11C}" srcOrd="0" destOrd="0" presId="urn:microsoft.com/office/officeart/2005/8/layout/orgChart1"/>
    <dgm:cxn modelId="{8EFCC966-6628-43BD-B87D-3335E611AD9E}" type="presParOf" srcId="{C03576F9-93BE-4B0E-91C9-40E9EC330FF2}" destId="{B9C5D472-6660-4C75-89B2-F387892411EF}" srcOrd="1" destOrd="0" presId="urn:microsoft.com/office/officeart/2005/8/layout/orgChart1"/>
    <dgm:cxn modelId="{81893754-364B-4E67-B85C-1C7CEAEAE769}" type="presParOf" srcId="{2D49824E-F721-48D9-A5B8-4A93621631C6}" destId="{9A31CE5D-A455-4619-B64A-EB785C12CBED}" srcOrd="1" destOrd="0" presId="urn:microsoft.com/office/officeart/2005/8/layout/orgChart1"/>
    <dgm:cxn modelId="{453E53D7-E2F0-4986-897F-1E8143A55B91}" type="presParOf" srcId="{2D49824E-F721-48D9-A5B8-4A93621631C6}" destId="{62416552-691A-4BCA-B8FE-59C9EC934A6F}" srcOrd="2" destOrd="0" presId="urn:microsoft.com/office/officeart/2005/8/layout/orgChart1"/>
    <dgm:cxn modelId="{0BA022FF-D703-4B80-9AD0-60C4C8397262}" type="presParOf" srcId="{C42D6330-0CAF-4D0B-BC98-08E1800920CE}" destId="{705B87CE-D579-4542-B7CD-C4EB993F9355}" srcOrd="2" destOrd="0" presId="urn:microsoft.com/office/officeart/2005/8/layout/orgChart1"/>
    <dgm:cxn modelId="{7D808172-6607-4536-AC5E-00860F4F9D8D}" type="presParOf" srcId="{C42D6330-0CAF-4D0B-BC98-08E1800920CE}" destId="{70E8A24C-84AC-4806-B002-7870C82FDD6C}" srcOrd="3" destOrd="0" presId="urn:microsoft.com/office/officeart/2005/8/layout/orgChart1"/>
    <dgm:cxn modelId="{DE568BE4-1A1D-4C4B-80B2-3903549BC276}" type="presParOf" srcId="{70E8A24C-84AC-4806-B002-7870C82FDD6C}" destId="{FC2CDAF0-A8CF-409E-86AC-BAEC370C819C}" srcOrd="0" destOrd="0" presId="urn:microsoft.com/office/officeart/2005/8/layout/orgChart1"/>
    <dgm:cxn modelId="{E530DF3D-B4C5-4C47-9139-359B066E58CA}" type="presParOf" srcId="{FC2CDAF0-A8CF-409E-86AC-BAEC370C819C}" destId="{D904211C-F6FB-427A-A492-1A9CBE21C2CE}" srcOrd="0" destOrd="0" presId="urn:microsoft.com/office/officeart/2005/8/layout/orgChart1"/>
    <dgm:cxn modelId="{2859F117-8CA6-418B-B4B3-68C63624AF52}" type="presParOf" srcId="{FC2CDAF0-A8CF-409E-86AC-BAEC370C819C}" destId="{AF72F5F8-4B0D-48E4-8340-7DD31A369884}" srcOrd="1" destOrd="0" presId="urn:microsoft.com/office/officeart/2005/8/layout/orgChart1"/>
    <dgm:cxn modelId="{CADA4A4C-ACDC-49D0-9B1A-8B0059DDFC35}" type="presParOf" srcId="{70E8A24C-84AC-4806-B002-7870C82FDD6C}" destId="{B5230DD5-609A-4307-997F-0681647FA541}" srcOrd="1" destOrd="0" presId="urn:microsoft.com/office/officeart/2005/8/layout/orgChart1"/>
    <dgm:cxn modelId="{15E666A5-7855-4015-8432-E5924D062755}" type="presParOf" srcId="{70E8A24C-84AC-4806-B002-7870C82FDD6C}" destId="{6D65EA0A-3562-4116-8D23-076AC4AAFE10}" srcOrd="2" destOrd="0" presId="urn:microsoft.com/office/officeart/2005/8/layout/orgChart1"/>
    <dgm:cxn modelId="{1C272499-2308-42E1-88EE-B080185B8971}" type="presParOf" srcId="{C42D6330-0CAF-4D0B-BC98-08E1800920CE}" destId="{90CB02BE-AA24-4551-9D51-C82E663B510D}" srcOrd="4" destOrd="0" presId="urn:microsoft.com/office/officeart/2005/8/layout/orgChart1"/>
    <dgm:cxn modelId="{78C7D9F0-27AD-45F3-B818-6B4A1B7384F6}" type="presParOf" srcId="{C42D6330-0CAF-4D0B-BC98-08E1800920CE}" destId="{EF81E621-3173-44DD-8F50-857E35C4B15E}" srcOrd="5" destOrd="0" presId="urn:microsoft.com/office/officeart/2005/8/layout/orgChart1"/>
    <dgm:cxn modelId="{C7D0158D-1EFF-4885-8039-CF1434E63179}" type="presParOf" srcId="{EF81E621-3173-44DD-8F50-857E35C4B15E}" destId="{494A1025-2E79-446B-8BB8-FBCF8AE4CB32}" srcOrd="0" destOrd="0" presId="urn:microsoft.com/office/officeart/2005/8/layout/orgChart1"/>
    <dgm:cxn modelId="{2BEFF3A9-E2D6-4E03-B5DA-D993EE8D2E56}" type="presParOf" srcId="{494A1025-2E79-446B-8BB8-FBCF8AE4CB32}" destId="{8494BFC8-E16C-4D8F-8A6E-6104F5EBAFFF}" srcOrd="0" destOrd="0" presId="urn:microsoft.com/office/officeart/2005/8/layout/orgChart1"/>
    <dgm:cxn modelId="{675DD717-D650-4416-9AC9-4F412EF1F854}" type="presParOf" srcId="{494A1025-2E79-446B-8BB8-FBCF8AE4CB32}" destId="{C575DB54-48E3-418D-94F9-7E30575AF0F7}" srcOrd="1" destOrd="0" presId="urn:microsoft.com/office/officeart/2005/8/layout/orgChart1"/>
    <dgm:cxn modelId="{9465398E-EC07-4EFE-8203-1EDE5230F32D}" type="presParOf" srcId="{EF81E621-3173-44DD-8F50-857E35C4B15E}" destId="{BE911F39-E507-43ED-89F1-A8D398466DC6}" srcOrd="1" destOrd="0" presId="urn:microsoft.com/office/officeart/2005/8/layout/orgChart1"/>
    <dgm:cxn modelId="{9AB9914D-41A0-47B8-A0D0-BED25E94EFF4}" type="presParOf" srcId="{EF81E621-3173-44DD-8F50-857E35C4B15E}" destId="{D16C96D9-515B-49D6-8932-8383567B8019}" srcOrd="2" destOrd="0" presId="urn:microsoft.com/office/officeart/2005/8/layout/orgChart1"/>
    <dgm:cxn modelId="{B9F4D3D6-B527-478D-B288-FBFE4368CF76}" type="presParOf" srcId="{C42D6330-0CAF-4D0B-BC98-08E1800920CE}" destId="{2AC77655-3341-4FE7-98DE-706DE49D7D43}" srcOrd="6" destOrd="0" presId="urn:microsoft.com/office/officeart/2005/8/layout/orgChart1"/>
    <dgm:cxn modelId="{824DC173-27FD-46F2-B2C1-A82CBABCB85F}" type="presParOf" srcId="{C42D6330-0CAF-4D0B-BC98-08E1800920CE}" destId="{A1807802-A844-465A-9F23-5BF8E23236D2}" srcOrd="7" destOrd="0" presId="urn:microsoft.com/office/officeart/2005/8/layout/orgChart1"/>
    <dgm:cxn modelId="{B9D48009-7959-4A38-B72D-ED106AB18374}" type="presParOf" srcId="{A1807802-A844-465A-9F23-5BF8E23236D2}" destId="{6BF8ACB8-A0FA-4E6F-9DF6-12B188909B84}" srcOrd="0" destOrd="0" presId="urn:microsoft.com/office/officeart/2005/8/layout/orgChart1"/>
    <dgm:cxn modelId="{80E7845D-C254-41D6-AD0F-FA9693E308DD}" type="presParOf" srcId="{6BF8ACB8-A0FA-4E6F-9DF6-12B188909B84}" destId="{31C6D60D-6A44-4975-8BB4-8656E874D422}" srcOrd="0" destOrd="0" presId="urn:microsoft.com/office/officeart/2005/8/layout/orgChart1"/>
    <dgm:cxn modelId="{3AC893BF-190E-4450-8867-94B2AEDAF672}" type="presParOf" srcId="{6BF8ACB8-A0FA-4E6F-9DF6-12B188909B84}" destId="{FEEF99B6-E249-4D4D-9367-7466F0ADA4A6}" srcOrd="1" destOrd="0" presId="urn:microsoft.com/office/officeart/2005/8/layout/orgChart1"/>
    <dgm:cxn modelId="{CEBCADE7-CA68-4213-BB0F-1DE3252B645B}" type="presParOf" srcId="{A1807802-A844-465A-9F23-5BF8E23236D2}" destId="{969A5AF2-F722-4FF3-BBC4-B7FA6FB87C38}" srcOrd="1" destOrd="0" presId="urn:microsoft.com/office/officeart/2005/8/layout/orgChart1"/>
    <dgm:cxn modelId="{568AFF36-09B4-48E4-A9F2-86FF7F7EDEEF}" type="presParOf" srcId="{A1807802-A844-465A-9F23-5BF8E23236D2}" destId="{396A3160-78D0-449D-BE38-20F77B1B4995}" srcOrd="2" destOrd="0" presId="urn:microsoft.com/office/officeart/2005/8/layout/orgChart1"/>
    <dgm:cxn modelId="{124849C7-C47C-41F3-80DC-72C38F27091F}" type="presParOf" srcId="{C42D6330-0CAF-4D0B-BC98-08E1800920CE}" destId="{254DB541-E689-41FF-B61C-6373DFF690B6}" srcOrd="8" destOrd="0" presId="urn:microsoft.com/office/officeart/2005/8/layout/orgChart1"/>
    <dgm:cxn modelId="{2B9ADB31-B7CC-47EB-A76F-530883FE1255}" type="presParOf" srcId="{C42D6330-0CAF-4D0B-BC98-08E1800920CE}" destId="{2A9D2FFD-99E7-4C40-915F-ACED76204572}" srcOrd="9" destOrd="0" presId="urn:microsoft.com/office/officeart/2005/8/layout/orgChart1"/>
    <dgm:cxn modelId="{9C880604-ACB7-44EB-B2A8-4AA5F9A9970D}" type="presParOf" srcId="{2A9D2FFD-99E7-4C40-915F-ACED76204572}" destId="{80A7D0D7-FDF1-4CC9-AF25-FEDDC4B87B52}" srcOrd="0" destOrd="0" presId="urn:microsoft.com/office/officeart/2005/8/layout/orgChart1"/>
    <dgm:cxn modelId="{064DDEFA-3C04-4DC4-92B7-D1FFA16C7B36}" type="presParOf" srcId="{80A7D0D7-FDF1-4CC9-AF25-FEDDC4B87B52}" destId="{7F595835-6A8D-4CC3-A01E-8A394B880B23}" srcOrd="0" destOrd="0" presId="urn:microsoft.com/office/officeart/2005/8/layout/orgChart1"/>
    <dgm:cxn modelId="{C6DC22EB-4A4E-4130-B0F8-EC51E2EED4EB}" type="presParOf" srcId="{80A7D0D7-FDF1-4CC9-AF25-FEDDC4B87B52}" destId="{E5426E90-312F-4C86-82E2-E3B28ACD5696}" srcOrd="1" destOrd="0" presId="urn:microsoft.com/office/officeart/2005/8/layout/orgChart1"/>
    <dgm:cxn modelId="{4AF7FD57-6380-4B36-8AF9-B773F54BEF58}" type="presParOf" srcId="{2A9D2FFD-99E7-4C40-915F-ACED76204572}" destId="{FB472020-BDAE-4A63-B954-7F582BA0B8EB}" srcOrd="1" destOrd="0" presId="urn:microsoft.com/office/officeart/2005/8/layout/orgChart1"/>
    <dgm:cxn modelId="{284D9B71-6B1B-4271-A0E4-567744F67724}" type="presParOf" srcId="{2A9D2FFD-99E7-4C40-915F-ACED76204572}" destId="{B68692F4-B36B-4C86-862C-2EED2B1E7219}" srcOrd="2" destOrd="0" presId="urn:microsoft.com/office/officeart/2005/8/layout/orgChart1"/>
    <dgm:cxn modelId="{85F878C1-9BCC-4E93-B91A-7B1B11E26DD2}" type="presParOf" srcId="{DB06DB0D-5E7E-4A58-AA31-D92DA9CEC612}" destId="{C21E3520-DBCA-41D9-8DFF-B7503C001D1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74F3F2-1234-48F0-9096-6D0A83635FC6}" type="doc">
      <dgm:prSet loTypeId="urn:microsoft.com/office/officeart/2005/8/layout/hProcess9" loCatId="process" qsTypeId="urn:microsoft.com/office/officeart/2005/8/quickstyle/simple3" qsCatId="simple" csTypeId="urn:microsoft.com/office/officeart/2005/8/colors/accent1_2" csCatId="accent1" phldr="1"/>
      <dgm:spPr/>
    </dgm:pt>
    <dgm:pt modelId="{C5B9E73D-1405-41D1-A9CC-949EBF341EB2}">
      <dgm:prSet phldrT="[Text]" custT="1"/>
      <dgm:spPr/>
      <dgm:t>
        <a:bodyPr/>
        <a:lstStyle/>
        <a:p>
          <a:r>
            <a:rPr lang="en-US" sz="1200" b="1">
              <a:latin typeface="Times New Roman" pitchFamily="18" charset="0"/>
              <a:cs typeface="Times New Roman" pitchFamily="18" charset="0"/>
            </a:rPr>
            <a:t>Growing Normalization</a:t>
          </a:r>
        </a:p>
      </dgm:t>
    </dgm:pt>
    <dgm:pt modelId="{5D54625F-0CA5-44E5-BD4F-4507A30C7172}" type="parTrans" cxnId="{16561F35-AF13-4B7E-89E1-79F9DA39E619}">
      <dgm:prSet/>
      <dgm:spPr/>
      <dgm:t>
        <a:bodyPr/>
        <a:lstStyle/>
        <a:p>
          <a:endParaRPr lang="en-US"/>
        </a:p>
      </dgm:t>
    </dgm:pt>
    <dgm:pt modelId="{CC8773B7-E37D-485B-9898-F58379B4374F}" type="sibTrans" cxnId="{16561F35-AF13-4B7E-89E1-79F9DA39E619}">
      <dgm:prSet/>
      <dgm:spPr/>
      <dgm:t>
        <a:bodyPr/>
        <a:lstStyle/>
        <a:p>
          <a:endParaRPr lang="en-US"/>
        </a:p>
      </dgm:t>
    </dgm:pt>
    <dgm:pt modelId="{687BD3B9-1B6B-4F0C-9258-8E39F1FD96FB}">
      <dgm:prSet phldrT="[Text]" custT="1"/>
      <dgm:spPr/>
      <dgm:t>
        <a:bodyPr/>
        <a:lstStyle/>
        <a:p>
          <a:r>
            <a:rPr lang="en-US" sz="1200" b="1">
              <a:latin typeface="Times New Roman" pitchFamily="18" charset="0"/>
              <a:cs typeface="Times New Roman" pitchFamily="18" charset="0"/>
            </a:rPr>
            <a:t>Returnship Programs</a:t>
          </a:r>
        </a:p>
      </dgm:t>
    </dgm:pt>
    <dgm:pt modelId="{28478489-B03B-442C-A2D4-3FA00BB0186F}" type="parTrans" cxnId="{56198862-C248-44E3-9BF1-E1B68DF0186A}">
      <dgm:prSet/>
      <dgm:spPr/>
      <dgm:t>
        <a:bodyPr/>
        <a:lstStyle/>
        <a:p>
          <a:endParaRPr lang="en-US"/>
        </a:p>
      </dgm:t>
    </dgm:pt>
    <dgm:pt modelId="{780AE7CA-768E-47F7-9915-75D2BF6B4BC5}" type="sibTrans" cxnId="{56198862-C248-44E3-9BF1-E1B68DF0186A}">
      <dgm:prSet/>
      <dgm:spPr/>
      <dgm:t>
        <a:bodyPr/>
        <a:lstStyle/>
        <a:p>
          <a:endParaRPr lang="en-US"/>
        </a:p>
      </dgm:t>
    </dgm:pt>
    <dgm:pt modelId="{83524C2C-3C33-4891-BA46-525CBEF5836A}">
      <dgm:prSet phldrT="[Text]" custT="1"/>
      <dgm:spPr/>
      <dgm:t>
        <a:bodyPr/>
        <a:lstStyle/>
        <a:p>
          <a:r>
            <a:rPr lang="en-US" sz="1200" b="1">
              <a:latin typeface="Times New Roman" pitchFamily="18" charset="0"/>
              <a:cs typeface="Times New Roman" pitchFamily="18" charset="0"/>
            </a:rPr>
            <a:t>Professional development</a:t>
          </a:r>
        </a:p>
      </dgm:t>
    </dgm:pt>
    <dgm:pt modelId="{16AFE012-2965-4F50-B772-1AADF3AC3119}" type="parTrans" cxnId="{3D8DDBEB-E063-4BF0-AB38-C1D8A8C42A3A}">
      <dgm:prSet/>
      <dgm:spPr/>
      <dgm:t>
        <a:bodyPr/>
        <a:lstStyle/>
        <a:p>
          <a:endParaRPr lang="en-US"/>
        </a:p>
      </dgm:t>
    </dgm:pt>
    <dgm:pt modelId="{590D58F1-9443-4364-AC5E-223716508A4E}" type="sibTrans" cxnId="{3D8DDBEB-E063-4BF0-AB38-C1D8A8C42A3A}">
      <dgm:prSet/>
      <dgm:spPr/>
      <dgm:t>
        <a:bodyPr/>
        <a:lstStyle/>
        <a:p>
          <a:endParaRPr lang="en-US"/>
        </a:p>
      </dgm:t>
    </dgm:pt>
    <dgm:pt modelId="{1042B542-954B-4B91-9726-B91A23919633}">
      <dgm:prSet phldrT="[Text]" custT="1"/>
      <dgm:spPr/>
      <dgm:t>
        <a:bodyPr/>
        <a:lstStyle/>
        <a:p>
          <a:r>
            <a:rPr lang="en-US" sz="1200" b="1">
              <a:latin typeface="Times New Roman" pitchFamily="18" charset="0"/>
              <a:cs typeface="Times New Roman" pitchFamily="18" charset="0"/>
            </a:rPr>
            <a:t>Burnout Mitigation</a:t>
          </a:r>
        </a:p>
      </dgm:t>
    </dgm:pt>
    <dgm:pt modelId="{5EA5F3F4-8E53-4FCE-A459-E06CE92426DF}" type="parTrans" cxnId="{71F58A30-A899-46E8-A6C1-A2BACF3F767B}">
      <dgm:prSet/>
      <dgm:spPr/>
      <dgm:t>
        <a:bodyPr/>
        <a:lstStyle/>
        <a:p>
          <a:endParaRPr lang="en-US"/>
        </a:p>
      </dgm:t>
    </dgm:pt>
    <dgm:pt modelId="{A6E5FBCB-CAC0-4A35-A687-BE1AE2E5A84A}" type="sibTrans" cxnId="{71F58A30-A899-46E8-A6C1-A2BACF3F767B}">
      <dgm:prSet/>
      <dgm:spPr/>
      <dgm:t>
        <a:bodyPr/>
        <a:lstStyle/>
        <a:p>
          <a:endParaRPr lang="en-US"/>
        </a:p>
      </dgm:t>
    </dgm:pt>
    <dgm:pt modelId="{33D0F191-84D5-4534-BBDD-9E51D89F8A60}" type="pres">
      <dgm:prSet presAssocID="{1874F3F2-1234-48F0-9096-6D0A83635FC6}" presName="CompostProcess" presStyleCnt="0">
        <dgm:presLayoutVars>
          <dgm:dir/>
          <dgm:resizeHandles val="exact"/>
        </dgm:presLayoutVars>
      </dgm:prSet>
      <dgm:spPr/>
    </dgm:pt>
    <dgm:pt modelId="{F217B351-456B-497A-8794-E5806DF77B9A}" type="pres">
      <dgm:prSet presAssocID="{1874F3F2-1234-48F0-9096-6D0A83635FC6}" presName="arrow" presStyleLbl="bgShp" presStyleIdx="0" presStyleCnt="1"/>
      <dgm:spPr/>
    </dgm:pt>
    <dgm:pt modelId="{182B3B61-1FE6-4A43-95F4-C94D6EAE8CA9}" type="pres">
      <dgm:prSet presAssocID="{1874F3F2-1234-48F0-9096-6D0A83635FC6}" presName="linearProcess" presStyleCnt="0"/>
      <dgm:spPr/>
    </dgm:pt>
    <dgm:pt modelId="{5AB51A54-7AA4-4261-9FF0-16578D28FE94}" type="pres">
      <dgm:prSet presAssocID="{C5B9E73D-1405-41D1-A9CC-949EBF341EB2}" presName="textNode" presStyleLbl="node1" presStyleIdx="0" presStyleCnt="4">
        <dgm:presLayoutVars>
          <dgm:bulletEnabled val="1"/>
        </dgm:presLayoutVars>
      </dgm:prSet>
      <dgm:spPr/>
      <dgm:t>
        <a:bodyPr/>
        <a:lstStyle/>
        <a:p>
          <a:endParaRPr lang="en-US"/>
        </a:p>
      </dgm:t>
    </dgm:pt>
    <dgm:pt modelId="{CB22ED26-7E80-4C3B-88C4-2973E66F1DAD}" type="pres">
      <dgm:prSet presAssocID="{CC8773B7-E37D-485B-9898-F58379B4374F}" presName="sibTrans" presStyleCnt="0"/>
      <dgm:spPr/>
    </dgm:pt>
    <dgm:pt modelId="{BE9575AE-78F3-4C95-B234-72D0027BEDD3}" type="pres">
      <dgm:prSet presAssocID="{1042B542-954B-4B91-9726-B91A23919633}" presName="textNode" presStyleLbl="node1" presStyleIdx="1" presStyleCnt="4">
        <dgm:presLayoutVars>
          <dgm:bulletEnabled val="1"/>
        </dgm:presLayoutVars>
      </dgm:prSet>
      <dgm:spPr/>
      <dgm:t>
        <a:bodyPr/>
        <a:lstStyle/>
        <a:p>
          <a:endParaRPr lang="en-US"/>
        </a:p>
      </dgm:t>
    </dgm:pt>
    <dgm:pt modelId="{70309763-DBFA-44FE-BF7D-C20256796611}" type="pres">
      <dgm:prSet presAssocID="{A6E5FBCB-CAC0-4A35-A687-BE1AE2E5A84A}" presName="sibTrans" presStyleCnt="0"/>
      <dgm:spPr/>
    </dgm:pt>
    <dgm:pt modelId="{8392ECBA-9D31-4877-B73C-1275A798DE9C}" type="pres">
      <dgm:prSet presAssocID="{687BD3B9-1B6B-4F0C-9258-8E39F1FD96FB}" presName="textNode" presStyleLbl="node1" presStyleIdx="2" presStyleCnt="4">
        <dgm:presLayoutVars>
          <dgm:bulletEnabled val="1"/>
        </dgm:presLayoutVars>
      </dgm:prSet>
      <dgm:spPr/>
      <dgm:t>
        <a:bodyPr/>
        <a:lstStyle/>
        <a:p>
          <a:endParaRPr lang="en-US"/>
        </a:p>
      </dgm:t>
    </dgm:pt>
    <dgm:pt modelId="{F2114343-FDA0-4FD8-A2EF-1EA1CF3A5E82}" type="pres">
      <dgm:prSet presAssocID="{780AE7CA-768E-47F7-9915-75D2BF6B4BC5}" presName="sibTrans" presStyleCnt="0"/>
      <dgm:spPr/>
    </dgm:pt>
    <dgm:pt modelId="{BD13D93F-0B5E-4396-9FA4-66433EBF1481}" type="pres">
      <dgm:prSet presAssocID="{83524C2C-3C33-4891-BA46-525CBEF5836A}" presName="textNode" presStyleLbl="node1" presStyleIdx="3" presStyleCnt="4">
        <dgm:presLayoutVars>
          <dgm:bulletEnabled val="1"/>
        </dgm:presLayoutVars>
      </dgm:prSet>
      <dgm:spPr/>
      <dgm:t>
        <a:bodyPr/>
        <a:lstStyle/>
        <a:p>
          <a:endParaRPr lang="en-US"/>
        </a:p>
      </dgm:t>
    </dgm:pt>
  </dgm:ptLst>
  <dgm:cxnLst>
    <dgm:cxn modelId="{3D8DDBEB-E063-4BF0-AB38-C1D8A8C42A3A}" srcId="{1874F3F2-1234-48F0-9096-6D0A83635FC6}" destId="{83524C2C-3C33-4891-BA46-525CBEF5836A}" srcOrd="3" destOrd="0" parTransId="{16AFE012-2965-4F50-B772-1AADF3AC3119}" sibTransId="{590D58F1-9443-4364-AC5E-223716508A4E}"/>
    <dgm:cxn modelId="{89FA05C3-184A-4B71-8D28-B7DAF7E522BF}" type="presOf" srcId="{C5B9E73D-1405-41D1-A9CC-949EBF341EB2}" destId="{5AB51A54-7AA4-4261-9FF0-16578D28FE94}" srcOrd="0" destOrd="0" presId="urn:microsoft.com/office/officeart/2005/8/layout/hProcess9"/>
    <dgm:cxn modelId="{55099837-73D4-4463-AAF5-109AF0D8F0E8}" type="presOf" srcId="{1042B542-954B-4B91-9726-B91A23919633}" destId="{BE9575AE-78F3-4C95-B234-72D0027BEDD3}" srcOrd="0" destOrd="0" presId="urn:microsoft.com/office/officeart/2005/8/layout/hProcess9"/>
    <dgm:cxn modelId="{56198862-C248-44E3-9BF1-E1B68DF0186A}" srcId="{1874F3F2-1234-48F0-9096-6D0A83635FC6}" destId="{687BD3B9-1B6B-4F0C-9258-8E39F1FD96FB}" srcOrd="2" destOrd="0" parTransId="{28478489-B03B-442C-A2D4-3FA00BB0186F}" sibTransId="{780AE7CA-768E-47F7-9915-75D2BF6B4BC5}"/>
    <dgm:cxn modelId="{71F58A30-A899-46E8-A6C1-A2BACF3F767B}" srcId="{1874F3F2-1234-48F0-9096-6D0A83635FC6}" destId="{1042B542-954B-4B91-9726-B91A23919633}" srcOrd="1" destOrd="0" parTransId="{5EA5F3F4-8E53-4FCE-A459-E06CE92426DF}" sibTransId="{A6E5FBCB-CAC0-4A35-A687-BE1AE2E5A84A}"/>
    <dgm:cxn modelId="{CB5A20EC-3DED-40D8-968F-17C9831604C4}" type="presOf" srcId="{1874F3F2-1234-48F0-9096-6D0A83635FC6}" destId="{33D0F191-84D5-4534-BBDD-9E51D89F8A60}" srcOrd="0" destOrd="0" presId="urn:microsoft.com/office/officeart/2005/8/layout/hProcess9"/>
    <dgm:cxn modelId="{C864A891-6568-445F-B0F8-360CD4C93D76}" type="presOf" srcId="{83524C2C-3C33-4891-BA46-525CBEF5836A}" destId="{BD13D93F-0B5E-4396-9FA4-66433EBF1481}" srcOrd="0" destOrd="0" presId="urn:microsoft.com/office/officeart/2005/8/layout/hProcess9"/>
    <dgm:cxn modelId="{16561F35-AF13-4B7E-89E1-79F9DA39E619}" srcId="{1874F3F2-1234-48F0-9096-6D0A83635FC6}" destId="{C5B9E73D-1405-41D1-A9CC-949EBF341EB2}" srcOrd="0" destOrd="0" parTransId="{5D54625F-0CA5-44E5-BD4F-4507A30C7172}" sibTransId="{CC8773B7-E37D-485B-9898-F58379B4374F}"/>
    <dgm:cxn modelId="{8E61AB8C-BF2A-4438-9D4A-47651EB9DFB6}" type="presOf" srcId="{687BD3B9-1B6B-4F0C-9258-8E39F1FD96FB}" destId="{8392ECBA-9D31-4877-B73C-1275A798DE9C}" srcOrd="0" destOrd="0" presId="urn:microsoft.com/office/officeart/2005/8/layout/hProcess9"/>
    <dgm:cxn modelId="{C99D05F9-117A-40B6-A9B2-1696714E3D43}" type="presParOf" srcId="{33D0F191-84D5-4534-BBDD-9E51D89F8A60}" destId="{F217B351-456B-497A-8794-E5806DF77B9A}" srcOrd="0" destOrd="0" presId="urn:microsoft.com/office/officeart/2005/8/layout/hProcess9"/>
    <dgm:cxn modelId="{DAFB0E3D-326C-421F-BE1D-3E8E2DCDACAD}" type="presParOf" srcId="{33D0F191-84D5-4534-BBDD-9E51D89F8A60}" destId="{182B3B61-1FE6-4A43-95F4-C94D6EAE8CA9}" srcOrd="1" destOrd="0" presId="urn:microsoft.com/office/officeart/2005/8/layout/hProcess9"/>
    <dgm:cxn modelId="{84BCFF20-5949-4EAA-8828-69AC91C4E6B7}" type="presParOf" srcId="{182B3B61-1FE6-4A43-95F4-C94D6EAE8CA9}" destId="{5AB51A54-7AA4-4261-9FF0-16578D28FE94}" srcOrd="0" destOrd="0" presId="urn:microsoft.com/office/officeart/2005/8/layout/hProcess9"/>
    <dgm:cxn modelId="{F281CA18-8F67-42B5-B2EC-4C02E070D3A0}" type="presParOf" srcId="{182B3B61-1FE6-4A43-95F4-C94D6EAE8CA9}" destId="{CB22ED26-7E80-4C3B-88C4-2973E66F1DAD}" srcOrd="1" destOrd="0" presId="urn:microsoft.com/office/officeart/2005/8/layout/hProcess9"/>
    <dgm:cxn modelId="{62968D99-9154-4CC6-B710-9F8609AA85B1}" type="presParOf" srcId="{182B3B61-1FE6-4A43-95F4-C94D6EAE8CA9}" destId="{BE9575AE-78F3-4C95-B234-72D0027BEDD3}" srcOrd="2" destOrd="0" presId="urn:microsoft.com/office/officeart/2005/8/layout/hProcess9"/>
    <dgm:cxn modelId="{7CC4B82A-36E4-4444-BBC6-5371FC4FF3F8}" type="presParOf" srcId="{182B3B61-1FE6-4A43-95F4-C94D6EAE8CA9}" destId="{70309763-DBFA-44FE-BF7D-C20256796611}" srcOrd="3" destOrd="0" presId="urn:microsoft.com/office/officeart/2005/8/layout/hProcess9"/>
    <dgm:cxn modelId="{49B13415-6507-4EA0-9EC2-FC8BBC348119}" type="presParOf" srcId="{182B3B61-1FE6-4A43-95F4-C94D6EAE8CA9}" destId="{8392ECBA-9D31-4877-B73C-1275A798DE9C}" srcOrd="4" destOrd="0" presId="urn:microsoft.com/office/officeart/2005/8/layout/hProcess9"/>
    <dgm:cxn modelId="{89F1396E-E6E1-451B-8F78-620F7BED811D}" type="presParOf" srcId="{182B3B61-1FE6-4A43-95F4-C94D6EAE8CA9}" destId="{F2114343-FDA0-4FD8-A2EF-1EA1CF3A5E82}" srcOrd="5" destOrd="0" presId="urn:microsoft.com/office/officeart/2005/8/layout/hProcess9"/>
    <dgm:cxn modelId="{7AB5837A-88BE-4FF0-A73F-FF93AB9F7402}" type="presParOf" srcId="{182B3B61-1FE6-4A43-95F4-C94D6EAE8CA9}" destId="{BD13D93F-0B5E-4396-9FA4-66433EBF1481}"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4DB541-E689-41FF-B61C-6373DFF690B6}">
      <dsp:nvSpPr>
        <dsp:cNvPr id="0" name=""/>
        <dsp:cNvSpPr/>
      </dsp:nvSpPr>
      <dsp:spPr>
        <a:xfrm>
          <a:off x="3120704" y="877703"/>
          <a:ext cx="2585895" cy="224395"/>
        </a:xfrm>
        <a:custGeom>
          <a:avLst/>
          <a:gdLst/>
          <a:ahLst/>
          <a:cxnLst/>
          <a:rect l="0" t="0" r="0" b="0"/>
          <a:pathLst>
            <a:path>
              <a:moveTo>
                <a:pt x="0" y="0"/>
              </a:moveTo>
              <a:lnTo>
                <a:pt x="0" y="112197"/>
              </a:lnTo>
              <a:lnTo>
                <a:pt x="2585895" y="112197"/>
              </a:lnTo>
              <a:lnTo>
                <a:pt x="2585895" y="224395"/>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2AC77655-3341-4FE7-98DE-706DE49D7D43}">
      <dsp:nvSpPr>
        <dsp:cNvPr id="0" name=""/>
        <dsp:cNvSpPr/>
      </dsp:nvSpPr>
      <dsp:spPr>
        <a:xfrm>
          <a:off x="3120704" y="877703"/>
          <a:ext cx="1292947" cy="224395"/>
        </a:xfrm>
        <a:custGeom>
          <a:avLst/>
          <a:gdLst/>
          <a:ahLst/>
          <a:cxnLst/>
          <a:rect l="0" t="0" r="0" b="0"/>
          <a:pathLst>
            <a:path>
              <a:moveTo>
                <a:pt x="0" y="0"/>
              </a:moveTo>
              <a:lnTo>
                <a:pt x="0" y="112197"/>
              </a:lnTo>
              <a:lnTo>
                <a:pt x="1292947" y="112197"/>
              </a:lnTo>
              <a:lnTo>
                <a:pt x="1292947" y="224395"/>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90CB02BE-AA24-4551-9D51-C82E663B510D}">
      <dsp:nvSpPr>
        <dsp:cNvPr id="0" name=""/>
        <dsp:cNvSpPr/>
      </dsp:nvSpPr>
      <dsp:spPr>
        <a:xfrm>
          <a:off x="3074984" y="877703"/>
          <a:ext cx="91440" cy="224395"/>
        </a:xfrm>
        <a:custGeom>
          <a:avLst/>
          <a:gdLst/>
          <a:ahLst/>
          <a:cxnLst/>
          <a:rect l="0" t="0" r="0" b="0"/>
          <a:pathLst>
            <a:path>
              <a:moveTo>
                <a:pt x="45720" y="0"/>
              </a:moveTo>
              <a:lnTo>
                <a:pt x="45720" y="224395"/>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705B87CE-D579-4542-B7CD-C4EB993F9355}">
      <dsp:nvSpPr>
        <dsp:cNvPr id="0" name=""/>
        <dsp:cNvSpPr/>
      </dsp:nvSpPr>
      <dsp:spPr>
        <a:xfrm>
          <a:off x="1827756" y="877703"/>
          <a:ext cx="1292947" cy="224395"/>
        </a:xfrm>
        <a:custGeom>
          <a:avLst/>
          <a:gdLst/>
          <a:ahLst/>
          <a:cxnLst/>
          <a:rect l="0" t="0" r="0" b="0"/>
          <a:pathLst>
            <a:path>
              <a:moveTo>
                <a:pt x="1292947" y="0"/>
              </a:moveTo>
              <a:lnTo>
                <a:pt x="1292947" y="112197"/>
              </a:lnTo>
              <a:lnTo>
                <a:pt x="0" y="112197"/>
              </a:lnTo>
              <a:lnTo>
                <a:pt x="0" y="224395"/>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F5E2C86-9268-45D5-9F4B-CA1AEBD3BC8D}">
      <dsp:nvSpPr>
        <dsp:cNvPr id="0" name=""/>
        <dsp:cNvSpPr/>
      </dsp:nvSpPr>
      <dsp:spPr>
        <a:xfrm>
          <a:off x="534809" y="877703"/>
          <a:ext cx="2585895" cy="224395"/>
        </a:xfrm>
        <a:custGeom>
          <a:avLst/>
          <a:gdLst/>
          <a:ahLst/>
          <a:cxnLst/>
          <a:rect l="0" t="0" r="0" b="0"/>
          <a:pathLst>
            <a:path>
              <a:moveTo>
                <a:pt x="2585895" y="0"/>
              </a:moveTo>
              <a:lnTo>
                <a:pt x="2585895" y="112197"/>
              </a:lnTo>
              <a:lnTo>
                <a:pt x="0" y="112197"/>
              </a:lnTo>
              <a:lnTo>
                <a:pt x="0" y="224395"/>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D34A4911-3DE9-4340-9A49-43DAC12E086B}">
      <dsp:nvSpPr>
        <dsp:cNvPr id="0" name=""/>
        <dsp:cNvSpPr/>
      </dsp:nvSpPr>
      <dsp:spPr>
        <a:xfrm>
          <a:off x="2265024" y="343427"/>
          <a:ext cx="1711360" cy="534275"/>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itchFamily="18" charset="0"/>
              <a:cs typeface="Times New Roman" pitchFamily="18" charset="0"/>
            </a:rPr>
            <a:t>REASONS FOR MICRO-RETIREMENT</a:t>
          </a:r>
        </a:p>
      </dsp:txBody>
      <dsp:txXfrm>
        <a:off x="2265024" y="343427"/>
        <a:ext cx="1711360" cy="534275"/>
      </dsp:txXfrm>
    </dsp:sp>
    <dsp:sp modelId="{2A8A0C17-3BD3-4E70-8EA3-472AB45AA11C}">
      <dsp:nvSpPr>
        <dsp:cNvPr id="0" name=""/>
        <dsp:cNvSpPr/>
      </dsp:nvSpPr>
      <dsp:spPr>
        <a:xfrm>
          <a:off x="533" y="1102098"/>
          <a:ext cx="1068551" cy="534275"/>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latin typeface="Times New Roman" pitchFamily="18" charset="0"/>
              <a:cs typeface="Times New Roman" pitchFamily="18" charset="0"/>
            </a:rPr>
            <a:t>Care-giving</a:t>
          </a:r>
        </a:p>
      </dsp:txBody>
      <dsp:txXfrm>
        <a:off x="533" y="1102098"/>
        <a:ext cx="1068551" cy="534275"/>
      </dsp:txXfrm>
    </dsp:sp>
    <dsp:sp modelId="{D904211C-F6FB-427A-A492-1A9CBE21C2CE}">
      <dsp:nvSpPr>
        <dsp:cNvPr id="0" name=""/>
        <dsp:cNvSpPr/>
      </dsp:nvSpPr>
      <dsp:spPr>
        <a:xfrm>
          <a:off x="1293480" y="1102098"/>
          <a:ext cx="1068551" cy="534275"/>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latin typeface="Times New Roman" pitchFamily="18" charset="0"/>
              <a:cs typeface="Times New Roman" pitchFamily="18" charset="0"/>
            </a:rPr>
            <a:t>Health reasons</a:t>
          </a:r>
        </a:p>
      </dsp:txBody>
      <dsp:txXfrm>
        <a:off x="1293480" y="1102098"/>
        <a:ext cx="1068551" cy="534275"/>
      </dsp:txXfrm>
    </dsp:sp>
    <dsp:sp modelId="{8494BFC8-E16C-4D8F-8A6E-6104F5EBAFFF}">
      <dsp:nvSpPr>
        <dsp:cNvPr id="0" name=""/>
        <dsp:cNvSpPr/>
      </dsp:nvSpPr>
      <dsp:spPr>
        <a:xfrm>
          <a:off x="2586428" y="1102098"/>
          <a:ext cx="1068551" cy="534275"/>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latin typeface="Times New Roman" pitchFamily="18" charset="0"/>
              <a:cs typeface="Times New Roman" pitchFamily="18" charset="0"/>
            </a:rPr>
            <a:t>Professional development</a:t>
          </a:r>
        </a:p>
      </dsp:txBody>
      <dsp:txXfrm>
        <a:off x="2586428" y="1102098"/>
        <a:ext cx="1068551" cy="534275"/>
      </dsp:txXfrm>
    </dsp:sp>
    <dsp:sp modelId="{31C6D60D-6A44-4975-8BB4-8656E874D422}">
      <dsp:nvSpPr>
        <dsp:cNvPr id="0" name=""/>
        <dsp:cNvSpPr/>
      </dsp:nvSpPr>
      <dsp:spPr>
        <a:xfrm>
          <a:off x="3879376" y="1102098"/>
          <a:ext cx="1068551" cy="534275"/>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latin typeface="Times New Roman" pitchFamily="18" charset="0"/>
              <a:cs typeface="Times New Roman" pitchFamily="18" charset="0"/>
            </a:rPr>
            <a:t>Travel &amp; Exploration</a:t>
          </a:r>
        </a:p>
      </dsp:txBody>
      <dsp:txXfrm>
        <a:off x="3879376" y="1102098"/>
        <a:ext cx="1068551" cy="534275"/>
      </dsp:txXfrm>
    </dsp:sp>
    <dsp:sp modelId="{7F595835-6A8D-4CC3-A01E-8A394B880B23}">
      <dsp:nvSpPr>
        <dsp:cNvPr id="0" name=""/>
        <dsp:cNvSpPr/>
      </dsp:nvSpPr>
      <dsp:spPr>
        <a:xfrm>
          <a:off x="5172323" y="1102098"/>
          <a:ext cx="1068551" cy="534275"/>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solidFill>
              <a:latin typeface="Times New Roman" pitchFamily="18" charset="0"/>
              <a:cs typeface="Times New Roman" pitchFamily="18" charset="0"/>
            </a:rPr>
            <a:t>Other Personal reasons</a:t>
          </a:r>
        </a:p>
      </dsp:txBody>
      <dsp:txXfrm>
        <a:off x="5172323" y="1102098"/>
        <a:ext cx="1068551" cy="5342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17B351-456B-497A-8794-E5806DF77B9A}">
      <dsp:nvSpPr>
        <dsp:cNvPr id="0" name=""/>
        <dsp:cNvSpPr/>
      </dsp:nvSpPr>
      <dsp:spPr>
        <a:xfrm>
          <a:off x="411479" y="0"/>
          <a:ext cx="4663440" cy="1510018"/>
        </a:xfrm>
        <a:prstGeom prst="rightArrow">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5AB51A54-7AA4-4261-9FF0-16578D28FE94}">
      <dsp:nvSpPr>
        <dsp:cNvPr id="0" name=""/>
        <dsp:cNvSpPr/>
      </dsp:nvSpPr>
      <dsp:spPr>
        <a:xfrm>
          <a:off x="1875" y="453005"/>
          <a:ext cx="1218366" cy="6040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Growing Normalization</a:t>
          </a:r>
        </a:p>
      </dsp:txBody>
      <dsp:txXfrm>
        <a:off x="31360" y="482490"/>
        <a:ext cx="1159396" cy="545037"/>
      </dsp:txXfrm>
    </dsp:sp>
    <dsp:sp modelId="{BE9575AE-78F3-4C95-B234-72D0027BEDD3}">
      <dsp:nvSpPr>
        <dsp:cNvPr id="0" name=""/>
        <dsp:cNvSpPr/>
      </dsp:nvSpPr>
      <dsp:spPr>
        <a:xfrm>
          <a:off x="1423302" y="453005"/>
          <a:ext cx="1218366" cy="6040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Burnout Mitigation</a:t>
          </a:r>
        </a:p>
      </dsp:txBody>
      <dsp:txXfrm>
        <a:off x="1452787" y="482490"/>
        <a:ext cx="1159396" cy="545037"/>
      </dsp:txXfrm>
    </dsp:sp>
    <dsp:sp modelId="{8392ECBA-9D31-4877-B73C-1275A798DE9C}">
      <dsp:nvSpPr>
        <dsp:cNvPr id="0" name=""/>
        <dsp:cNvSpPr/>
      </dsp:nvSpPr>
      <dsp:spPr>
        <a:xfrm>
          <a:off x="2844730" y="453005"/>
          <a:ext cx="1218366" cy="6040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Returnship Programs</a:t>
          </a:r>
        </a:p>
      </dsp:txBody>
      <dsp:txXfrm>
        <a:off x="2874215" y="482490"/>
        <a:ext cx="1159396" cy="545037"/>
      </dsp:txXfrm>
    </dsp:sp>
    <dsp:sp modelId="{BD13D93F-0B5E-4396-9FA4-66433EBF1481}">
      <dsp:nvSpPr>
        <dsp:cNvPr id="0" name=""/>
        <dsp:cNvSpPr/>
      </dsp:nvSpPr>
      <dsp:spPr>
        <a:xfrm>
          <a:off x="4266158" y="453005"/>
          <a:ext cx="1218366" cy="6040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itchFamily="18" charset="0"/>
              <a:cs typeface="Times New Roman" pitchFamily="18" charset="0"/>
            </a:rPr>
            <a:t>Professional development</a:t>
          </a:r>
        </a:p>
      </dsp:txBody>
      <dsp:txXfrm>
        <a:off x="4295643" y="482490"/>
        <a:ext cx="1159396" cy="5450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2026-06-29T07:14:00Z</dcterms:created>
  <dcterms:modified xsi:type="dcterms:W3CDTF">2026-06-29T07:51:00Z</dcterms:modified>
</cp:coreProperties>
</file>