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07C2" w14:textId="774ED30C" w:rsidR="00EC3C48" w:rsidRPr="00D81ADD" w:rsidRDefault="00D81ADD" w:rsidP="00733439">
      <w:pPr>
        <w:spacing w:line="240" w:lineRule="auto"/>
        <w:jc w:val="center"/>
        <w:rPr>
          <w:rFonts w:ascii="Times New Roman" w:hAnsi="Times New Roman" w:cs="Times New Roman"/>
          <w:b/>
          <w:bCs/>
          <w:sz w:val="28"/>
          <w:szCs w:val="28"/>
        </w:rPr>
      </w:pPr>
      <w:r w:rsidRPr="00D81ADD">
        <w:rPr>
          <w:rFonts w:ascii="Times New Roman" w:hAnsi="Times New Roman" w:cs="Times New Roman"/>
          <w:b/>
          <w:bCs/>
          <w:sz w:val="28"/>
          <w:szCs w:val="28"/>
        </w:rPr>
        <w:t>ENHANCING ACHIEVEMENT LEVEL OF ADVANCED LEVEL STUDENTS IN CHEMISTRY: LESSON PLANS BASED ON UNIVERSAL DESIGN LEARNING PRINCIPLES (UDL)</w:t>
      </w:r>
    </w:p>
    <w:p w14:paraId="183E7AB6" w14:textId="1428866D" w:rsidR="00A3315D" w:rsidRPr="00197EE0" w:rsidRDefault="00F40A5C" w:rsidP="00733439">
      <w:pPr>
        <w:spacing w:line="240" w:lineRule="auto"/>
        <w:jc w:val="center"/>
        <w:rPr>
          <w:rFonts w:ascii="Times New Roman" w:hAnsi="Times New Roman" w:cs="Times New Roman"/>
          <w:b/>
          <w:bCs/>
          <w:sz w:val="24"/>
          <w:szCs w:val="24"/>
        </w:rPr>
      </w:pPr>
      <w:r w:rsidRPr="00197EE0">
        <w:rPr>
          <w:rFonts w:ascii="Times New Roman" w:hAnsi="Times New Roman" w:cs="Times New Roman"/>
          <w:b/>
          <w:bCs/>
          <w:sz w:val="24"/>
          <w:szCs w:val="24"/>
        </w:rPr>
        <w:t/>
      </w:r>
      <w:r w:rsidR="00F469FB">
        <w:rPr>
          <w:rFonts w:ascii="Times New Roman" w:hAnsi="Times New Roman" w:cs="Times New Roman"/>
          <w:b/>
          <w:bCs/>
          <w:sz w:val="24"/>
          <w:szCs w:val="24"/>
        </w:rPr>
        <w:t/>
      </w:r>
      <w:r w:rsidR="00407830">
        <w:rPr>
          <w:rFonts w:ascii="Times New Roman" w:hAnsi="Times New Roman" w:cs="Times New Roman"/>
          <w:b/>
          <w:bCs/>
          <w:sz w:val="24"/>
          <w:szCs w:val="24"/>
        </w:rPr>
        <w:t/>
      </w:r>
      <w:r w:rsidRPr="00197EE0">
        <w:rPr>
          <w:rFonts w:ascii="Times New Roman" w:hAnsi="Times New Roman" w:cs="Times New Roman"/>
          <w:b/>
          <w:bCs/>
          <w:sz w:val="24"/>
          <w:szCs w:val="24"/>
        </w:rPr>
        <w:t xml:space="preserve"/>
      </w:r>
      <w:proofErr w:type="spellStart"/>
      <w:r w:rsidRPr="00197EE0">
        <w:rPr>
          <w:rFonts w:ascii="Times New Roman" w:hAnsi="Times New Roman" w:cs="Times New Roman"/>
          <w:b/>
          <w:bCs/>
          <w:sz w:val="24"/>
          <w:szCs w:val="24"/>
        </w:rPr>
        <w:t/>
      </w:r>
      <w:r w:rsidR="00F77597">
        <w:rPr>
          <w:rFonts w:ascii="Times New Roman" w:hAnsi="Times New Roman" w:cs="Times New Roman"/>
          <w:b/>
          <w:bCs/>
          <w:sz w:val="24"/>
          <w:szCs w:val="24"/>
        </w:rPr>
        <w:t/>
      </w:r>
      <w:proofErr w:type="spellEnd"/>
    </w:p>
    <w:p w14:paraId="57030ED9" w14:textId="09145816" w:rsidR="00F40A5C" w:rsidRPr="00407079" w:rsidRDefault="00407830" w:rsidP="00733439">
      <w:pPr>
        <w:spacing w:line="240" w:lineRule="auto"/>
        <w:jc w:val="center"/>
        <w:rPr>
          <w:rFonts w:ascii="Times New Roman" w:hAnsi="Times New Roman" w:cs="Times New Roman"/>
          <w:b/>
          <w:bCs/>
          <w:sz w:val="24"/>
          <w:szCs w:val="24"/>
        </w:rPr>
      </w:pPr>
      <w:r w:rsidRPr="00407079">
        <w:rPr>
          <w:rFonts w:ascii="Times New Roman" w:hAnsi="Times New Roman" w:cs="Times New Roman"/>
          <w:b/>
          <w:bCs/>
          <w:sz w:val="24"/>
          <w:szCs w:val="24"/>
        </w:rPr>
        <w:t xml:space="preserve"/>
      </w:r>
      <w:r w:rsidR="00F40A5C" w:rsidRPr="00407079">
        <w:rPr>
          <w:rFonts w:ascii="Times New Roman" w:hAnsi="Times New Roman" w:cs="Times New Roman"/>
          <w:b/>
          <w:bCs/>
          <w:sz w:val="24"/>
          <w:szCs w:val="24"/>
        </w:rPr>
        <w:t xml:space="preserve"/>
      </w:r>
      <w:r w:rsidR="00FA7410" w:rsidRPr="00407079">
        <w:rPr>
          <w:rFonts w:ascii="Times New Roman" w:hAnsi="Times New Roman" w:cs="Times New Roman"/>
          <w:b/>
          <w:bCs/>
          <w:sz w:val="24"/>
          <w:szCs w:val="24"/>
        </w:rPr>
        <w:t/>
      </w:r>
      <w:r w:rsidR="00F40A5C" w:rsidRPr="00407079">
        <w:rPr>
          <w:rFonts w:ascii="Times New Roman" w:hAnsi="Times New Roman" w:cs="Times New Roman"/>
          <w:b/>
          <w:bCs/>
          <w:sz w:val="24"/>
          <w:szCs w:val="24"/>
        </w:rPr>
        <w:t/>
      </w:r>
      <w:r w:rsidRPr="00407079">
        <w:rPr>
          <w:rFonts w:ascii="Times New Roman" w:hAnsi="Times New Roman" w:cs="Times New Roman"/>
          <w:b/>
          <w:bCs/>
          <w:sz w:val="24"/>
          <w:szCs w:val="24"/>
        </w:rPr>
        <w:t/>
      </w:r>
    </w:p>
    <w:p w14:paraId="05BCD94A" w14:textId="40632120" w:rsidR="00933139" w:rsidRPr="00334001" w:rsidRDefault="00334001" w:rsidP="00733439">
      <w:pPr>
        <w:spacing w:line="240" w:lineRule="auto"/>
        <w:rPr>
          <w:rFonts w:ascii="Times New Roman" w:hAnsi="Times New Roman" w:cs="Times New Roman"/>
          <w:b/>
          <w:bCs/>
          <w:sz w:val="24"/>
          <w:szCs w:val="24"/>
        </w:rPr>
      </w:pPr>
      <w:bookmarkStart w:id="0" w:name="_Toc217808479"/>
      <w:r w:rsidRPr="00334001">
        <w:rPr>
          <w:rFonts w:ascii="Times New Roman" w:hAnsi="Times New Roman" w:cs="Times New Roman"/>
          <w:b/>
          <w:bCs/>
          <w:sz w:val="24"/>
          <w:szCs w:val="24"/>
        </w:rPr>
        <w:t>Abstract</w:t>
      </w:r>
      <w:bookmarkEnd w:id="0"/>
    </w:p>
    <w:p w14:paraId="4020E4BF" w14:textId="71A7825B" w:rsidR="008A774C" w:rsidRPr="008A774C" w:rsidRDefault="008A774C" w:rsidP="007334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bookmarkStart w:id="1" w:name="_Hlk220217779"/>
      <w:r w:rsidRPr="008A774C">
        <w:rPr>
          <w:rFonts w:ascii="Times New Roman" w:eastAsia="Times New Roman" w:hAnsi="Times New Roman" w:cs="Times New Roman"/>
          <w:sz w:val="24"/>
          <w:szCs w:val="24"/>
          <w:lang w:val="en-US"/>
        </w:rPr>
        <w:t xml:space="preserve">This study investigated the effectiveness of lesson plans based on Universal Design for Learning in enhancing the achievement level of students following Pearson Edexcel International Advanced Level Chemistry in a Sri Lankan private school context. The objectives of the study are </w:t>
      </w:r>
      <w:r w:rsidRPr="008A774C">
        <w:rPr>
          <w:rFonts w:ascii="Times New Roman" w:eastAsia="Times New Roman" w:hAnsi="Times New Roman" w:cs="Times New Roman"/>
          <w:color w:val="000000"/>
          <w:sz w:val="24"/>
          <w:szCs w:val="24"/>
        </w:rPr>
        <w:t xml:space="preserve">to determine the Chemistry with lowest student achievement, to plan and implement UDL based Chemistry lessons, to explore the effect of UDL based Chemistry lessons on enhancing achievement and to explore challenges faced with UDL lessons. </w:t>
      </w:r>
      <w:r w:rsidRPr="008A774C">
        <w:rPr>
          <w:rFonts w:ascii="Times New Roman" w:eastAsia="Times New Roman" w:hAnsi="Times New Roman" w:cs="Times New Roman"/>
          <w:sz w:val="24"/>
          <w:szCs w:val="24"/>
          <w:lang w:val="en-US"/>
        </w:rPr>
        <w:t xml:space="preserve">The study employed an action research design. The sample consists of eighteen students of one Advanced Level Chemistry class of international school selected through purposive sampling. Both quantitative and qualitative data are collected. </w:t>
      </w:r>
      <w:r>
        <w:rPr>
          <w:rFonts w:ascii="Times New Roman" w:eastAsia="Times New Roman" w:hAnsi="Times New Roman" w:cs="Times New Roman"/>
          <w:sz w:val="24"/>
          <w:szCs w:val="24"/>
          <w:lang w:val="en-US"/>
        </w:rPr>
        <w:t>P</w:t>
      </w:r>
      <w:r w:rsidRPr="008A774C">
        <w:rPr>
          <w:rFonts w:ascii="Times New Roman" w:eastAsia="Times New Roman" w:hAnsi="Times New Roman" w:cs="Times New Roman"/>
          <w:sz w:val="24"/>
          <w:szCs w:val="24"/>
          <w:lang w:val="en-US"/>
        </w:rPr>
        <w:t xml:space="preserve">re-tests and post-tests scores of selected Chemistry topics, and observation checklists are quantitative data and teacher reflection notes are qualitative data. Quantitative data were analyzed using descriptive statistics and paired-sample and independent-sample t-tests, while qualitative data were analyzed through thematic analysis. </w:t>
      </w:r>
      <w:r w:rsidRPr="008A774C">
        <w:rPr>
          <w:rFonts w:ascii="Times New Roman" w:eastAsia="Times New Roman" w:hAnsi="Times New Roman" w:cs="Times New Roman"/>
          <w:color w:val="000000"/>
          <w:sz w:val="24"/>
          <w:szCs w:val="24"/>
        </w:rPr>
        <w:t xml:space="preserve">Pre-test results identify both solubility and chemical equilibrium as the most difficult topics. </w:t>
      </w:r>
      <w:r w:rsidRPr="008A774C">
        <w:rPr>
          <w:rFonts w:ascii="Times New Roman" w:eastAsia="Times New Roman" w:hAnsi="Times New Roman" w:cs="Times New Roman"/>
          <w:color w:val="000000"/>
          <w:sz w:val="24"/>
          <w:szCs w:val="24"/>
          <w:lang w:val="en-US"/>
        </w:rPr>
        <w:t>Observation checklist data revealed that UDL implementation improved upward across the lesson cycle, with engagement receiving the highest ratings.</w:t>
      </w:r>
      <w:r w:rsidRPr="008A774C">
        <w:rPr>
          <w:rFonts w:ascii="Times New Roman" w:eastAsia="Times New Roman" w:hAnsi="Times New Roman" w:cs="Times New Roman"/>
          <w:color w:val="000000"/>
          <w:sz w:val="24"/>
          <w:szCs w:val="24"/>
        </w:rPr>
        <w:t xml:space="preserve"> Lesson 01 achieved a Moderate level (M = 2.7). From Lesson 02 onward, implementation improved markedly, with Lessons 02, 03, and 04 all reaching High levels (M = 3.3–3.6). </w:t>
      </w:r>
      <w:r w:rsidRPr="008A774C">
        <w:rPr>
          <w:rFonts w:ascii="Times New Roman" w:eastAsia="Times New Roman" w:hAnsi="Times New Roman" w:cs="Times New Roman"/>
          <w:color w:val="000000"/>
          <w:sz w:val="24"/>
          <w:szCs w:val="24"/>
          <w:lang w:val="en-US"/>
        </w:rPr>
        <w:t>The thematic analysis identified six key themes including student preferences for multiple representation, need for clear instructions, learner variability, challenges in group work, barriers from material design, and continuous teacher reflection.</w:t>
      </w:r>
      <w:r w:rsidRPr="008A774C">
        <w:rPr>
          <w:rFonts w:ascii="Times New Roman" w:eastAsia="Times New Roman" w:hAnsi="Times New Roman" w:cs="Times New Roman"/>
          <w:color w:val="000000"/>
          <w:sz w:val="24"/>
          <w:szCs w:val="24"/>
        </w:rPr>
        <w:t xml:space="preserve"> </w:t>
      </w:r>
      <w:r w:rsidRPr="008A774C">
        <w:rPr>
          <w:rFonts w:ascii="Times New Roman" w:eastAsia="Times New Roman" w:hAnsi="Times New Roman" w:cs="Times New Roman"/>
          <w:color w:val="000000" w:themeColor="text1"/>
          <w:sz w:val="24"/>
          <w:szCs w:val="24"/>
          <w:lang w:val="en-US"/>
        </w:rPr>
        <w:t>The paired samples t-test results revealed significant gains in students’ post-test scores for both topics.</w:t>
      </w:r>
      <w:r w:rsidRPr="008A774C">
        <w:rPr>
          <w:rFonts w:ascii="Times New Roman" w:eastAsia="Times New Roman" w:hAnsi="Times New Roman" w:cs="Times New Roman"/>
          <w:color w:val="000000" w:themeColor="text1"/>
          <w:sz w:val="24"/>
          <w:szCs w:val="24"/>
        </w:rPr>
        <w:t xml:space="preserve"> The </w:t>
      </w:r>
      <w:r w:rsidRPr="008A774C">
        <w:rPr>
          <w:rFonts w:ascii="Times New Roman" w:eastAsia="Times New Roman" w:hAnsi="Times New Roman" w:cs="Times New Roman"/>
          <w:color w:val="000000" w:themeColor="text1"/>
          <w:sz w:val="24"/>
          <w:szCs w:val="24"/>
          <w:lang w:val="en-US"/>
        </w:rPr>
        <w:t>independent-samples t-test showed that only Solubility maintained a significant performance gap between the two groups.</w:t>
      </w:r>
      <w:r w:rsidRPr="008A774C">
        <w:rPr>
          <w:rFonts w:ascii="Times New Roman" w:eastAsia="Times New Roman" w:hAnsi="Times New Roman" w:cs="Times New Roman"/>
          <w:color w:val="000000" w:themeColor="text1"/>
          <w:sz w:val="24"/>
          <w:szCs w:val="24"/>
        </w:rPr>
        <w:t xml:space="preserve"> </w:t>
      </w:r>
      <w:r w:rsidRPr="008A774C">
        <w:rPr>
          <w:rFonts w:ascii="Times New Roman" w:eastAsia="Times New Roman" w:hAnsi="Times New Roman" w:cs="Times New Roman"/>
          <w:color w:val="000000" w:themeColor="text1"/>
          <w:sz w:val="24"/>
          <w:szCs w:val="24"/>
          <w:lang w:val="en-US"/>
        </w:rPr>
        <w:t>Material design issues, time constraints, student resistance, and teacher workload and cognitive overload are the challenges emerged.</w:t>
      </w:r>
    </w:p>
    <w:p w14:paraId="48F4540B" w14:textId="77777777" w:rsidR="008A774C" w:rsidRPr="008A774C" w:rsidRDefault="008A774C" w:rsidP="007334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8A774C">
        <w:rPr>
          <w:rFonts w:ascii="Times New Roman" w:eastAsia="Times New Roman" w:hAnsi="Times New Roman" w:cs="Times New Roman"/>
          <w:b/>
          <w:bCs/>
          <w:sz w:val="24"/>
          <w:szCs w:val="24"/>
          <w:lang w:val="en-US"/>
        </w:rPr>
        <w:t>Key words:</w:t>
      </w:r>
      <w:r w:rsidRPr="008A774C">
        <w:rPr>
          <w:rFonts w:ascii="Times New Roman" w:eastAsia="Times New Roman" w:hAnsi="Times New Roman" w:cs="Times New Roman"/>
          <w:sz w:val="24"/>
          <w:szCs w:val="24"/>
          <w:lang w:val="en-US"/>
        </w:rPr>
        <w:t xml:space="preserve"> </w:t>
      </w:r>
      <w:r w:rsidRPr="008A774C">
        <w:rPr>
          <w:rFonts w:ascii="Times New Roman" w:eastAsia="Times New Roman" w:hAnsi="Times New Roman" w:cs="Times New Roman"/>
          <w:color w:val="000000"/>
          <w:sz w:val="24"/>
          <w:szCs w:val="24"/>
        </w:rPr>
        <w:t>Achievement Level, Enhancing Achievement Level, Universal Design for Learning, Learning Style, Lesson Plans.</w:t>
      </w:r>
    </w:p>
    <w:bookmarkEnd w:id="1"/>
    <w:p w14:paraId="4CE48FC4" w14:textId="0F8ADA34" w:rsidR="007D453E" w:rsidRPr="00F74305" w:rsidRDefault="00334001">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bCs/>
          <w:color w:val="000000"/>
        </w:rPr>
      </w:pPr>
      <w:r w:rsidRPr="00F74305">
        <w:rPr>
          <w:rFonts w:ascii="Times New Roman" w:eastAsia="Times New Roman" w:hAnsi="Times New Roman" w:cs="Times New Roman"/>
          <w:b/>
          <w:bCs/>
          <w:color w:val="000000"/>
        </w:rPr>
        <w:t>Introduction</w:t>
      </w:r>
    </w:p>
    <w:p w14:paraId="522202F9" w14:textId="77777777" w:rsidR="00334001" w:rsidRDefault="00334001" w:rsidP="0033400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investigates how lesson plans based on UDL principles can enhance the achievement level of students in Pearson Edexcel International Advanced Level (IAL) Chemistry. Therefore, this chapter discusses the context by placing the study within a broader discussion within current Chemistry education. First, it introduces the Background to the Problem which describes the broader educational context, and the outlines circumstances leading to the research problem. </w:t>
      </w:r>
    </w:p>
    <w:p w14:paraId="7DD8E006" w14:textId="77777777" w:rsidR="00334001" w:rsidRDefault="00334001" w:rsidP="0033400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Following this, Introduction to the Problem expresses the issue under investigation, which is the persistent barrier students experience in mastering advanced Chemistry concepts in achieving </w:t>
      </w:r>
      <w:r>
        <w:rPr>
          <w:rFonts w:ascii="Times New Roman" w:eastAsia="Times New Roman" w:hAnsi="Times New Roman" w:cs="Times New Roman"/>
          <w:color w:val="000000"/>
          <w:sz w:val="24"/>
          <w:szCs w:val="24"/>
        </w:rPr>
        <w:lastRenderedPageBreak/>
        <w:t>satisfactory performance in the Edexcel IAL examinations. In this section, the researcher justifies why the problem requires a systematic investigation. </w:t>
      </w:r>
    </w:p>
    <w:p w14:paraId="4D29A815" w14:textId="1E636F02" w:rsidR="00334001" w:rsidRPr="00334001" w:rsidRDefault="00334001" w:rsidP="0033400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next section, Significance of the Study articulates the importance and contribution of the research to the field of education. It demonstrates how the findings can be utilized in improving teaching practices, curriculum design, and policymaking, especially in teaching an international curriculum in a Sri Lankan context, where the implementation of novel teaching strategies remains limited. Then, the chapter moves to Research Objectives, where the research objectives are presented. This section simplifies the research aims in a more specific, measurable, accomplishable, and timely manner.</w:t>
      </w:r>
    </w:p>
    <w:p w14:paraId="07A5B578" w14:textId="500972BC" w:rsidR="00251E22" w:rsidRPr="00251E22" w:rsidRDefault="00251E22" w:rsidP="00733439">
      <w:pPr>
        <w:spacing w:line="240" w:lineRule="auto"/>
        <w:jc w:val="both"/>
        <w:rPr>
          <w:rFonts w:ascii="Times New Roman" w:eastAsia="Times New Roman" w:hAnsi="Times New Roman" w:cs="Times New Roman"/>
          <w:b/>
          <w:bCs/>
          <w:color w:val="000000"/>
          <w:sz w:val="24"/>
          <w:szCs w:val="24"/>
        </w:rPr>
      </w:pPr>
      <w:r w:rsidRPr="00251E22">
        <w:rPr>
          <w:rFonts w:ascii="Times New Roman" w:eastAsia="Times New Roman" w:hAnsi="Times New Roman" w:cs="Times New Roman"/>
          <w:b/>
          <w:bCs/>
          <w:color w:val="000000"/>
          <w:sz w:val="24"/>
          <w:szCs w:val="24"/>
        </w:rPr>
        <w:t xml:space="preserve">Background </w:t>
      </w:r>
      <w:r>
        <w:rPr>
          <w:rFonts w:ascii="Times New Roman" w:eastAsia="Times New Roman" w:hAnsi="Times New Roman" w:cs="Times New Roman"/>
          <w:b/>
          <w:bCs/>
          <w:color w:val="000000"/>
          <w:sz w:val="24"/>
          <w:szCs w:val="24"/>
        </w:rPr>
        <w:t xml:space="preserve">of </w:t>
      </w:r>
      <w:r w:rsidRPr="00251E22">
        <w:rPr>
          <w:rFonts w:ascii="Times New Roman" w:eastAsia="Times New Roman" w:hAnsi="Times New Roman" w:cs="Times New Roman"/>
          <w:b/>
          <w:bCs/>
          <w:color w:val="000000"/>
          <w:sz w:val="24"/>
          <w:szCs w:val="24"/>
        </w:rPr>
        <w:t>the Study</w:t>
      </w:r>
    </w:p>
    <w:p w14:paraId="0F523CD3" w14:textId="59B4C991" w:rsidR="007D453E" w:rsidRDefault="007D453E" w:rsidP="00733439">
      <w:pPr>
        <w:spacing w:line="240" w:lineRule="auto"/>
        <w:jc w:val="both"/>
        <w:rPr>
          <w:rFonts w:ascii="Times New Roman" w:eastAsia="Times New Roman" w:hAnsi="Times New Roman" w:cs="Times New Roman"/>
          <w:color w:val="000000"/>
          <w:sz w:val="24"/>
          <w:szCs w:val="24"/>
        </w:rPr>
      </w:pPr>
      <w:r w:rsidRPr="00595F7C">
        <w:rPr>
          <w:rFonts w:ascii="Times New Roman" w:eastAsia="Times New Roman" w:hAnsi="Times New Roman" w:cs="Times New Roman"/>
          <w:color w:val="000000"/>
          <w:sz w:val="24"/>
          <w:szCs w:val="24"/>
        </w:rPr>
        <w:t xml:space="preserve">All the students do not reach their full potential in education globally (UNESCO, 2021). Only 67.8% of students who attempted Chemistry in Pearson Edexcel International Advanced Level exams in 2024 in Sri Lanka received scores higher than C while 558 students had failed the subject (Grade statistics of Pearson Edexcel IAL, 2024). In the private school where I do my research study, the pass rate in science stream was 44%. The pass rate of Chemistry in the school is 56% in 2024 (Grade statistics, @RIS). Poor teaching strategy is one of the reasons behind poor academic achievement of students </w:t>
      </w:r>
      <w:r w:rsidRPr="00595F7C">
        <w:rPr>
          <w:rFonts w:ascii="Times New Roman" w:eastAsia="Times New Roman" w:hAnsi="Times New Roman" w:cs="Times New Roman"/>
          <w:color w:val="000000" w:themeColor="text1"/>
          <w:sz w:val="24"/>
          <w:szCs w:val="24"/>
        </w:rPr>
        <w:t>(</w:t>
      </w:r>
      <w:proofErr w:type="spellStart"/>
      <w:r w:rsidRPr="00595F7C">
        <w:rPr>
          <w:rFonts w:ascii="Times New Roman" w:eastAsia="Times New Roman" w:hAnsi="Times New Roman" w:cs="Times New Roman"/>
          <w:color w:val="000000" w:themeColor="text1"/>
          <w:sz w:val="24"/>
          <w:szCs w:val="24"/>
        </w:rPr>
        <w:t>Almoslamani</w:t>
      </w:r>
      <w:proofErr w:type="spellEnd"/>
      <w:r w:rsidRPr="00595F7C">
        <w:rPr>
          <w:rFonts w:ascii="Times New Roman" w:eastAsia="Times New Roman" w:hAnsi="Times New Roman" w:cs="Times New Roman"/>
          <w:color w:val="000000" w:themeColor="text1"/>
          <w:sz w:val="24"/>
          <w:szCs w:val="24"/>
        </w:rPr>
        <w:t xml:space="preserve">, 2022). </w:t>
      </w:r>
      <w:r w:rsidRPr="00595F7C">
        <w:rPr>
          <w:rFonts w:ascii="Times New Roman" w:eastAsia="Times New Roman" w:hAnsi="Times New Roman" w:cs="Times New Roman"/>
          <w:color w:val="000000"/>
          <w:sz w:val="24"/>
          <w:szCs w:val="24"/>
        </w:rPr>
        <w:t xml:space="preserve">Traditional teaching strategies are used to deliver lessons in Advanced Level sections as the syllabus completion is </w:t>
      </w:r>
      <w:r w:rsidRPr="00595F7C">
        <w:rPr>
          <w:rFonts w:ascii="Times New Roman" w:eastAsia="Times New Roman" w:hAnsi="Times New Roman" w:cs="Times New Roman"/>
          <w:color w:val="000000" w:themeColor="text1"/>
          <w:sz w:val="24"/>
          <w:szCs w:val="24"/>
        </w:rPr>
        <w:t>prioritized (</w:t>
      </w:r>
      <w:proofErr w:type="spellStart"/>
      <w:r w:rsidRPr="00595F7C">
        <w:rPr>
          <w:rFonts w:ascii="Times New Roman" w:eastAsia="Times New Roman" w:hAnsi="Times New Roman" w:cs="Times New Roman"/>
          <w:color w:val="000000" w:themeColor="text1"/>
          <w:sz w:val="24"/>
          <w:szCs w:val="24"/>
        </w:rPr>
        <w:t>Ellapola</w:t>
      </w:r>
      <w:proofErr w:type="spellEnd"/>
      <w:r w:rsidRPr="00595F7C">
        <w:rPr>
          <w:rFonts w:ascii="Times New Roman" w:eastAsia="Times New Roman" w:hAnsi="Times New Roman" w:cs="Times New Roman"/>
          <w:color w:val="000000" w:themeColor="text1"/>
          <w:sz w:val="24"/>
          <w:szCs w:val="24"/>
        </w:rPr>
        <w:t xml:space="preserve">, 2022). </w:t>
      </w:r>
      <w:r w:rsidR="00386E88">
        <w:rPr>
          <w:rFonts w:ascii="Times New Roman" w:eastAsia="Times New Roman" w:hAnsi="Times New Roman" w:cs="Times New Roman"/>
          <w:color w:val="000000" w:themeColor="text1"/>
          <w:sz w:val="24"/>
          <w:szCs w:val="24"/>
        </w:rPr>
        <w:t xml:space="preserve">It is necessary to </w:t>
      </w:r>
      <w:r w:rsidRPr="00595F7C">
        <w:rPr>
          <w:rFonts w:ascii="Times New Roman" w:eastAsia="Times New Roman" w:hAnsi="Times New Roman" w:cs="Times New Roman"/>
          <w:color w:val="000000" w:themeColor="text1"/>
          <w:sz w:val="24"/>
          <w:szCs w:val="24"/>
        </w:rPr>
        <w:t xml:space="preserve">cater the lessons according to </w:t>
      </w:r>
      <w:r w:rsidRPr="00595F7C">
        <w:rPr>
          <w:rFonts w:ascii="Times New Roman" w:eastAsia="Times New Roman" w:hAnsi="Times New Roman" w:cs="Times New Roman"/>
          <w:color w:val="000000"/>
          <w:sz w:val="24"/>
          <w:szCs w:val="24"/>
        </w:rPr>
        <w:t>the diverse learning needs of students (Rao, K.,2015).</w:t>
      </w:r>
      <w:r w:rsidR="00565E8A">
        <w:rPr>
          <w:rFonts w:ascii="Times New Roman" w:eastAsia="Times New Roman" w:hAnsi="Times New Roman" w:cs="Times New Roman"/>
          <w:color w:val="000000"/>
          <w:sz w:val="24"/>
          <w:szCs w:val="24"/>
        </w:rPr>
        <w:t xml:space="preserve"> </w:t>
      </w:r>
      <w:r w:rsidR="00565E8A" w:rsidRPr="00565E8A">
        <w:rPr>
          <w:rFonts w:ascii="Times New Roman" w:eastAsia="Times New Roman" w:hAnsi="Times New Roman" w:cs="Times New Roman"/>
          <w:color w:val="000000"/>
          <w:sz w:val="24"/>
          <w:szCs w:val="24"/>
        </w:rPr>
        <w:t>Lessons align with the principles of universal design of learning cater the lessons according to the diverse learning needs of students (Rao, K.,2015).</w:t>
      </w:r>
    </w:p>
    <w:p w14:paraId="16AFFEA3" w14:textId="32CC78BD" w:rsidR="00251E22" w:rsidRPr="00F625B4"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Educators can use Universal Design for Learning (UDL) to create lesson plans to deliver more inclusive and adaptable lessons to students. UDL can be defined with respect to teaching and learning process as "the design of teaching and learning products and environments to be usable by all people, to the greatest extent possible, without the need for adaptation or specialized design (Burgstahler, 2021). Lessons can be enhanced by using Universal Design for Learning principles and guidelines to improve participation and engagement ultimately leading to greater achievement in Chemistry. </w:t>
      </w:r>
      <w:r w:rsidRPr="00F625B4">
        <w:rPr>
          <w:rFonts w:ascii="Times New Roman" w:eastAsia="Times New Roman" w:hAnsi="Times New Roman" w:cs="Times New Roman"/>
          <w:color w:val="000000"/>
          <w:sz w:val="24"/>
          <w:szCs w:val="24"/>
        </w:rPr>
        <w:t xml:space="preserve">UDL consists of three core principles:  multiple means of representation, multiple means of engagement and multiple means of action and expression (CAST,2018). Such lessons value the diversity of students and remove learning barriers. Students vary in a class in terms of learning styles. </w:t>
      </w:r>
    </w:p>
    <w:p w14:paraId="6D386E7B" w14:textId="7BA0EAD5" w:rsidR="00251E22" w:rsidRPr="00251E22" w:rsidRDefault="00251E22" w:rsidP="00733439">
      <w:pPr>
        <w:spacing w:line="240" w:lineRule="auto"/>
        <w:jc w:val="both"/>
        <w:rPr>
          <w:rFonts w:ascii="Times New Roman" w:eastAsia="Times New Roman" w:hAnsi="Times New Roman" w:cs="Times New Roman"/>
          <w:b/>
          <w:bCs/>
          <w:color w:val="000000"/>
          <w:sz w:val="24"/>
          <w:szCs w:val="24"/>
        </w:rPr>
      </w:pPr>
      <w:r w:rsidRPr="00251E22">
        <w:rPr>
          <w:rFonts w:ascii="Times New Roman" w:eastAsia="Times New Roman" w:hAnsi="Times New Roman" w:cs="Times New Roman"/>
          <w:b/>
          <w:bCs/>
          <w:color w:val="000000"/>
          <w:sz w:val="24"/>
          <w:szCs w:val="24"/>
        </w:rPr>
        <w:t>Statement of the Problem</w:t>
      </w:r>
    </w:p>
    <w:p w14:paraId="729EB5C2"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The study aims to enhance the achievement level of Advanced Level students in Chemistry by using lesson plans based on Universal Design Learning Principles (UDL). The absence of student-focused learning, critical thinking, interactivity, creativity, and classroom engagement in traditional teaching methods causes pupils to become uninterested and unmotivated during the lessons (Javed et al., 2024. This problem is always evident in Advanced Level Chemistry where students have to excel in complex abstract concepts and problem-solving skills. </w:t>
      </w:r>
    </w:p>
    <w:p w14:paraId="4DAFC13F"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Advanced Level Chemistry is globally recognized as a demanding subject due to its heavy reliance on abstract concepts, quantitative mathematical skills and need for higher order problem solving skills. Globally, researchers believe that success in Chemistry requires conceptual understanding, practical application and critical thinking rather than rote memorization (Hagos, 2025). Chemistry </w:t>
      </w:r>
      <w:r w:rsidRPr="0050400E">
        <w:rPr>
          <w:rFonts w:ascii="Times New Roman" w:eastAsia="Times New Roman" w:hAnsi="Times New Roman" w:cs="Times New Roman"/>
          <w:color w:val="000000"/>
          <w:sz w:val="24"/>
          <w:szCs w:val="24"/>
        </w:rPr>
        <w:lastRenderedPageBreak/>
        <w:t>has been made more accessible to diverse learners across the world by adopting 21st century accepted novel pedagogies such as inquiry-based learning, problem-based learning, and technology embedded learning (Cooper &amp; Stowe, 2018). In parallel, the continuously updating assessment of Pearson Edexcel International Advanced Level (IAL) demand improving analytical thinking ability and experimental skills which require teachers to modify their teaching methods for long term retention.</w:t>
      </w:r>
    </w:p>
    <w:p w14:paraId="6A956BC5"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Advanced Chemistry lessons are taught in schools in Sri Lanka using traditional one size fits all methods though advancement in education methodology has taken place (</w:t>
      </w:r>
      <w:proofErr w:type="spellStart"/>
      <w:r w:rsidRPr="0050400E">
        <w:rPr>
          <w:rFonts w:ascii="Times New Roman" w:eastAsia="Times New Roman" w:hAnsi="Times New Roman" w:cs="Times New Roman"/>
          <w:color w:val="000000"/>
          <w:sz w:val="24"/>
          <w:szCs w:val="24"/>
        </w:rPr>
        <w:t>Vithanapathirana</w:t>
      </w:r>
      <w:proofErr w:type="spellEnd"/>
      <w:r w:rsidRPr="0050400E">
        <w:rPr>
          <w:rFonts w:ascii="Times New Roman" w:eastAsia="Times New Roman" w:hAnsi="Times New Roman" w:cs="Times New Roman"/>
          <w:color w:val="000000"/>
          <w:sz w:val="24"/>
          <w:szCs w:val="24"/>
        </w:rPr>
        <w:t>, 2014). This leads to disengagement during lessons and poor academic performance especially those with diverse learning needs (Kimani, 2022). Universal Design of Learning (UDL) provides a flexible learning framework to accommodate all learners with lessons with multiple means of representation, engagement and expression (Miano et al.,2023). This study aims to identify the effectiveness of cooperating UDL principles in teaching A/L Chemistry lessons in enhancing student engagement and academic performance and to identify possible challenges while doing so.</w:t>
      </w:r>
    </w:p>
    <w:p w14:paraId="01545543" w14:textId="6A7E34C0"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In Sri Lanka, private and international schools adopt Pearson Edexcel IAL Chemistry due to its global recognition. But the instructional culture remains traditional, and dominated by lecture-based teaching and exam preparation. Students receive limited opportunities for engagement and hinder the development of critical and creative thinking (Dayal </w:t>
      </w:r>
      <w:r w:rsidR="00883CA8">
        <w:rPr>
          <w:rFonts w:ascii="Times New Roman" w:eastAsia="Times New Roman" w:hAnsi="Times New Roman" w:cs="Times New Roman"/>
          <w:color w:val="000000"/>
          <w:sz w:val="24"/>
          <w:szCs w:val="24"/>
        </w:rPr>
        <w:t>and</w:t>
      </w:r>
      <w:r w:rsidRPr="0050400E">
        <w:rPr>
          <w:rFonts w:ascii="Times New Roman" w:eastAsia="Times New Roman" w:hAnsi="Times New Roman" w:cs="Times New Roman"/>
          <w:color w:val="000000"/>
          <w:sz w:val="24"/>
          <w:szCs w:val="24"/>
        </w:rPr>
        <w:t xml:space="preserve"> Ali-Chand, 2022). Commonly, teachers in Sri Lanka do not receive adequate professional development opportunities which make them unable to implement diverse and innovative teaching methodologies (Jayasinghe, 2024). Consequently, many students struggle to reach higher achievement levels, even when they are motivated to learn the subject (</w:t>
      </w:r>
      <w:proofErr w:type="spellStart"/>
      <w:r w:rsidRPr="0050400E">
        <w:rPr>
          <w:rFonts w:ascii="Times New Roman" w:eastAsia="Times New Roman" w:hAnsi="Times New Roman" w:cs="Times New Roman"/>
          <w:color w:val="000000"/>
          <w:sz w:val="24"/>
          <w:szCs w:val="24"/>
        </w:rPr>
        <w:t>Samarawickrema</w:t>
      </w:r>
      <w:proofErr w:type="spellEnd"/>
      <w:r w:rsidRPr="0050400E">
        <w:rPr>
          <w:rFonts w:ascii="Times New Roman" w:eastAsia="Times New Roman" w:hAnsi="Times New Roman" w:cs="Times New Roman"/>
          <w:color w:val="000000"/>
          <w:sz w:val="24"/>
          <w:szCs w:val="24"/>
        </w:rPr>
        <w:t>, 2019).</w:t>
      </w:r>
    </w:p>
    <w:p w14:paraId="1B57A603"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While, the global literature related to differentiated and inclusive pedagogy is advancing, there is limited evidence found in the Sri Lankan context, especially when delivering international curricula such as Pearson Edexcel IAL Chemistry. Even though that the literature show that Chemistry requires the integration of both conceptual and mathematical literacy skills (Seery, 2020), yet local research studies focus on the achievement of exam results without altering the instructional design. Moreover, there is a scarcity if empirical research applying Universal Design for Learning (UDL) in the Sri Lankan education context, especially in advanced level education despite its growing use in inclusive education throughout the world (CAST, 2018; Burgstahler, 2021).</w:t>
      </w:r>
    </w:p>
    <w:p w14:paraId="6B374CF9" w14:textId="65B4C15E"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Previous studies indicate that while significant amounts of work have been done under Universal Design of Learning in the contexts of special education and inclusive education, there is a scarcity of research under UDL, especially in IAL Chemistry (Rose &amp; Meyer, 2006; Rao et al., 2014). Furthermore, there is little empirical evidence for research studies utilizing UDL under Sri Lankan context (Dayal &amp; Ali-Chand, 2022). There are many abstract ideas in chemistry, requiring a high level of problem-solving and mathematical literacy (Gilbert &amp; </w:t>
      </w:r>
      <w:proofErr w:type="spellStart"/>
      <w:r w:rsidRPr="0050400E">
        <w:rPr>
          <w:rFonts w:ascii="Times New Roman" w:eastAsia="Times New Roman" w:hAnsi="Times New Roman" w:cs="Times New Roman"/>
          <w:color w:val="000000"/>
          <w:sz w:val="24"/>
          <w:szCs w:val="24"/>
        </w:rPr>
        <w:t>Treagust</w:t>
      </w:r>
      <w:proofErr w:type="spellEnd"/>
      <w:r w:rsidRPr="0050400E">
        <w:rPr>
          <w:rFonts w:ascii="Times New Roman" w:eastAsia="Times New Roman" w:hAnsi="Times New Roman" w:cs="Times New Roman"/>
          <w:color w:val="000000"/>
          <w:sz w:val="24"/>
          <w:szCs w:val="24"/>
        </w:rPr>
        <w:t xml:space="preserve">, 2009). Understanding and performing well on the public exam are constant challenges for students. Addressing these gaps is crucial to improve student achievement in IAL Chemistry in Sri Lanka. </w:t>
      </w:r>
    </w:p>
    <w:p w14:paraId="4390ED4C"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The research is done to enhance the academic performance of Chemistry in Advanced level class in all students because it has been identified that teaching and learning strategies used in Advanced level class are not sufficient enough to produce good results in Chemistry by all students (Dayal &amp; Ali-Chand, 2022). Teaching strategies specially lesson plans are improved by in cooperating </w:t>
      </w:r>
      <w:r w:rsidRPr="0050400E">
        <w:rPr>
          <w:rFonts w:ascii="Times New Roman" w:eastAsia="Times New Roman" w:hAnsi="Times New Roman" w:cs="Times New Roman"/>
          <w:color w:val="000000"/>
          <w:sz w:val="24"/>
          <w:szCs w:val="24"/>
        </w:rPr>
        <w:lastRenderedPageBreak/>
        <w:t>multiple methods of representation, expression and engagement according to UDL guidelines and improvement in learning will be monitored and measured through the research (Roski et al.,2021)</w:t>
      </w:r>
    </w:p>
    <w:p w14:paraId="29EC5002" w14:textId="0BE6628D"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Activities and assessments are designed based on the learning styles of the learners in the classroom (Fleming &amp; Mills, 1992). Lessons are embedded with information and activities in various formats such as visuals, video, hands on activities and reading materials to assure multiple means of representation. Lessons are enhanced with multiple means of engagement through collaborative learning activities, field work study in the real world, use of rubrics, checklists and feedback. Assessments of the lessons are enhanced by multiple means of action and expression with project-based learning, portfolio, and tests in different formats such as oral tests, practical tests and written tests. </w:t>
      </w:r>
    </w:p>
    <w:p w14:paraId="69C61692"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Lesson plans which are enhanced with the UDL principles and guidelines, instructional delivery is enhanced simultaneously. Every student is inclusive and engaging in lessons. Students are able to learn difficult chemistry topics in various formats. Lesson delivery is more efficient and effective when the lessons are more structured. External factors such as proper training and awareness of teachers about the UDL principles and framework for the effective implementation of the UDL based lessons (Rao et al., 2017). Student motivation to learn the UDL based lessons and technology embedded learning tools such as Google forms, Google classroom, Padlet, Kahoot, etc. (Al-</w:t>
      </w:r>
      <w:proofErr w:type="spellStart"/>
      <w:r w:rsidRPr="0050400E">
        <w:rPr>
          <w:rFonts w:ascii="Times New Roman" w:eastAsia="Times New Roman" w:hAnsi="Times New Roman" w:cs="Times New Roman"/>
          <w:color w:val="000000"/>
          <w:sz w:val="24"/>
          <w:szCs w:val="24"/>
        </w:rPr>
        <w:t>Azawei</w:t>
      </w:r>
      <w:proofErr w:type="spellEnd"/>
      <w:r w:rsidRPr="0050400E">
        <w:rPr>
          <w:rFonts w:ascii="Times New Roman" w:eastAsia="Times New Roman" w:hAnsi="Times New Roman" w:cs="Times New Roman"/>
          <w:color w:val="000000"/>
          <w:sz w:val="24"/>
          <w:szCs w:val="24"/>
        </w:rPr>
        <w:t xml:space="preserve"> et al., 2016). </w:t>
      </w:r>
    </w:p>
    <w:p w14:paraId="6F5CC191" w14:textId="77777777" w:rsid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Globally, classrooms are becoming more diverse which needs to be dealt with more inclusive and adaptable teaching strategies and practices (CAST, 2018). UDL lessons are more interactive and student centered which is lacking in Sri Lankan classrooms. The research will provide practical strategies of UDL to be used in the Chemistry classrooms to enhance the effectiveness of lesson delivery. There will be open dialogue to utilize the UDL in lesson planning during policy making in Sri Lankan education. Curriculum designers can get insight into how global education trends can be adopted to Sri Lankan classrooms as well. Meanwhile, Sri Lankan education can be reshaped with UDL strategies especially by integrating ICT tools into instruction and making it more modernized which is an ongoing discussion today (de Silva &amp; </w:t>
      </w:r>
      <w:proofErr w:type="spellStart"/>
      <w:r w:rsidRPr="0050400E">
        <w:rPr>
          <w:rFonts w:ascii="Times New Roman" w:eastAsia="Times New Roman" w:hAnsi="Times New Roman" w:cs="Times New Roman"/>
          <w:color w:val="000000"/>
          <w:sz w:val="24"/>
          <w:szCs w:val="24"/>
        </w:rPr>
        <w:t>Amaradasa</w:t>
      </w:r>
      <w:proofErr w:type="spellEnd"/>
      <w:r w:rsidRPr="0050400E">
        <w:rPr>
          <w:rFonts w:ascii="Times New Roman" w:eastAsia="Times New Roman" w:hAnsi="Times New Roman" w:cs="Times New Roman"/>
          <w:color w:val="000000"/>
          <w:sz w:val="24"/>
          <w:szCs w:val="24"/>
        </w:rPr>
        <w:t>, 2022).</w:t>
      </w:r>
    </w:p>
    <w:p w14:paraId="39FD195E" w14:textId="7A197C78" w:rsidR="00251E22" w:rsidRPr="00BC2C31" w:rsidRDefault="00BC2C31" w:rsidP="00182A61">
      <w:pPr>
        <w:spacing w:line="240" w:lineRule="auto"/>
        <w:jc w:val="both"/>
        <w:rPr>
          <w:rFonts w:ascii="Times New Roman" w:eastAsia="Times New Roman" w:hAnsi="Times New Roman" w:cs="Times New Roman"/>
          <w:b/>
          <w:bCs/>
          <w:color w:val="000000"/>
          <w:sz w:val="24"/>
          <w:szCs w:val="24"/>
        </w:rPr>
      </w:pPr>
      <w:r w:rsidRPr="00BC2C31">
        <w:rPr>
          <w:rFonts w:ascii="Times New Roman" w:eastAsia="Times New Roman" w:hAnsi="Times New Roman" w:cs="Times New Roman"/>
          <w:b/>
          <w:bCs/>
          <w:color w:val="000000"/>
          <w:sz w:val="24"/>
          <w:szCs w:val="24"/>
        </w:rPr>
        <w:t>Research Objectives</w:t>
      </w:r>
    </w:p>
    <w:p w14:paraId="462D0C09" w14:textId="77777777" w:rsidR="00182A61" w:rsidRDefault="00182A61" w:rsidP="00182A6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Objectives of the study are mentioned below. </w:t>
      </w:r>
    </w:p>
    <w:p w14:paraId="49338777" w14:textId="77777777" w:rsidR="00182A61" w:rsidRPr="00826C06" w:rsidRDefault="00182A61" w:rsidP="00182A61">
      <w:pPr>
        <w:spacing w:line="240" w:lineRule="auto"/>
        <w:jc w:val="both"/>
        <w:rPr>
          <w:rFonts w:ascii="Times New Roman" w:eastAsia="Times New Roman" w:hAnsi="Times New Roman" w:cs="Times New Roman"/>
          <w:b/>
          <w:bCs/>
          <w:color w:val="000000"/>
          <w:sz w:val="24"/>
          <w:szCs w:val="24"/>
        </w:rPr>
      </w:pPr>
      <w:r w:rsidRPr="00826C06">
        <w:rPr>
          <w:rFonts w:ascii="Times New Roman" w:eastAsia="Times New Roman" w:hAnsi="Times New Roman" w:cs="Times New Roman"/>
          <w:b/>
          <w:bCs/>
          <w:color w:val="000000"/>
          <w:sz w:val="24"/>
          <w:szCs w:val="24"/>
        </w:rPr>
        <w:t>Main Objective:</w:t>
      </w:r>
    </w:p>
    <w:p w14:paraId="58E0C409" w14:textId="77777777" w:rsidR="00182A61" w:rsidRDefault="00182A61" w:rsidP="00182A6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To </w:t>
      </w:r>
      <w:r w:rsidRPr="00826C06">
        <w:rPr>
          <w:rFonts w:ascii="Times New Roman" w:eastAsia="Times New Roman" w:hAnsi="Times New Roman" w:cs="Times New Roman"/>
          <w:bCs/>
          <w:color w:val="000000"/>
          <w:sz w:val="24"/>
          <w:szCs w:val="24"/>
        </w:rPr>
        <w:t>Enhan</w:t>
      </w:r>
      <w:r>
        <w:rPr>
          <w:rFonts w:ascii="Times New Roman" w:eastAsia="Times New Roman" w:hAnsi="Times New Roman" w:cs="Times New Roman"/>
          <w:bCs/>
          <w:color w:val="000000"/>
          <w:sz w:val="24"/>
          <w:szCs w:val="24"/>
        </w:rPr>
        <w:t>ce</w:t>
      </w:r>
      <w:r w:rsidRPr="00826C0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w:t>
      </w:r>
      <w:r w:rsidRPr="00826C06">
        <w:rPr>
          <w:rFonts w:ascii="Times New Roman" w:eastAsia="Times New Roman" w:hAnsi="Times New Roman" w:cs="Times New Roman"/>
          <w:bCs/>
          <w:color w:val="000000"/>
          <w:sz w:val="24"/>
          <w:szCs w:val="24"/>
        </w:rPr>
        <w:t xml:space="preserve">chievement </w:t>
      </w:r>
      <w:r>
        <w:rPr>
          <w:rFonts w:ascii="Times New Roman" w:eastAsia="Times New Roman" w:hAnsi="Times New Roman" w:cs="Times New Roman"/>
          <w:bCs/>
          <w:color w:val="000000"/>
          <w:sz w:val="24"/>
          <w:szCs w:val="24"/>
        </w:rPr>
        <w:t>l</w:t>
      </w:r>
      <w:r w:rsidRPr="00826C06">
        <w:rPr>
          <w:rFonts w:ascii="Times New Roman" w:eastAsia="Times New Roman" w:hAnsi="Times New Roman" w:cs="Times New Roman"/>
          <w:bCs/>
          <w:color w:val="000000"/>
          <w:sz w:val="24"/>
          <w:szCs w:val="24"/>
        </w:rPr>
        <w:t xml:space="preserve">evel of Advanced Level </w:t>
      </w:r>
      <w:r>
        <w:rPr>
          <w:rFonts w:ascii="Times New Roman" w:eastAsia="Times New Roman" w:hAnsi="Times New Roman" w:cs="Times New Roman"/>
          <w:bCs/>
          <w:color w:val="000000"/>
          <w:sz w:val="24"/>
          <w:szCs w:val="24"/>
        </w:rPr>
        <w:t>s</w:t>
      </w:r>
      <w:r w:rsidRPr="00826C06">
        <w:rPr>
          <w:rFonts w:ascii="Times New Roman" w:eastAsia="Times New Roman" w:hAnsi="Times New Roman" w:cs="Times New Roman"/>
          <w:bCs/>
          <w:color w:val="000000"/>
          <w:sz w:val="24"/>
          <w:szCs w:val="24"/>
        </w:rPr>
        <w:t>tudents in Chemistry</w:t>
      </w:r>
      <w:r>
        <w:rPr>
          <w:rFonts w:ascii="Times New Roman" w:eastAsia="Times New Roman" w:hAnsi="Times New Roman" w:cs="Times New Roman"/>
          <w:bCs/>
          <w:color w:val="000000"/>
          <w:sz w:val="24"/>
          <w:szCs w:val="24"/>
        </w:rPr>
        <w:t xml:space="preserve"> through the design and implementation of l</w:t>
      </w:r>
      <w:r w:rsidRPr="00826C06">
        <w:rPr>
          <w:rFonts w:ascii="Times New Roman" w:eastAsia="Times New Roman" w:hAnsi="Times New Roman" w:cs="Times New Roman"/>
          <w:bCs/>
          <w:color w:val="000000"/>
          <w:sz w:val="24"/>
          <w:szCs w:val="24"/>
        </w:rPr>
        <w:t xml:space="preserve">esson </w:t>
      </w:r>
      <w:r>
        <w:rPr>
          <w:rFonts w:ascii="Times New Roman" w:eastAsia="Times New Roman" w:hAnsi="Times New Roman" w:cs="Times New Roman"/>
          <w:bCs/>
          <w:color w:val="000000"/>
          <w:sz w:val="24"/>
          <w:szCs w:val="24"/>
        </w:rPr>
        <w:t>p</w:t>
      </w:r>
      <w:r w:rsidRPr="00826C06">
        <w:rPr>
          <w:rFonts w:ascii="Times New Roman" w:eastAsia="Times New Roman" w:hAnsi="Times New Roman" w:cs="Times New Roman"/>
          <w:bCs/>
          <w:color w:val="000000"/>
          <w:sz w:val="24"/>
          <w:szCs w:val="24"/>
        </w:rPr>
        <w:t>lans based on Universal Design Learning Principles (UDL)</w:t>
      </w:r>
      <w:r>
        <w:rPr>
          <w:rFonts w:ascii="Times New Roman" w:eastAsia="Times New Roman" w:hAnsi="Times New Roman" w:cs="Times New Roman"/>
          <w:bCs/>
          <w:color w:val="000000"/>
          <w:sz w:val="24"/>
          <w:szCs w:val="24"/>
        </w:rPr>
        <w:t xml:space="preserve">. </w:t>
      </w:r>
    </w:p>
    <w:p w14:paraId="41CD6503" w14:textId="77777777" w:rsidR="00182A61" w:rsidRPr="00826C06" w:rsidRDefault="00182A61" w:rsidP="00182A61">
      <w:pPr>
        <w:spacing w:line="240" w:lineRule="auto"/>
        <w:jc w:val="both"/>
        <w:rPr>
          <w:rFonts w:ascii="Times New Roman" w:eastAsia="Times New Roman" w:hAnsi="Times New Roman" w:cs="Times New Roman"/>
          <w:b/>
          <w:bCs/>
          <w:color w:val="000000"/>
          <w:sz w:val="24"/>
          <w:szCs w:val="24"/>
        </w:rPr>
      </w:pPr>
      <w:r w:rsidRPr="00826C06">
        <w:rPr>
          <w:rFonts w:ascii="Times New Roman" w:eastAsia="Times New Roman" w:hAnsi="Times New Roman" w:cs="Times New Roman"/>
          <w:b/>
          <w:bCs/>
          <w:color w:val="000000"/>
          <w:sz w:val="24"/>
          <w:szCs w:val="24"/>
        </w:rPr>
        <w:t xml:space="preserve">Specific Objectives: </w:t>
      </w:r>
    </w:p>
    <w:p w14:paraId="0F6A98EC" w14:textId="77777777" w:rsidR="00182A61" w:rsidRDefault="00182A6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which Chemistry unit has the lowest student achievement</w:t>
      </w:r>
    </w:p>
    <w:p w14:paraId="0779598C" w14:textId="77777777" w:rsidR="00182A61" w:rsidRDefault="00182A6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plan and implement UDL based Chemistry lessons</w:t>
      </w:r>
    </w:p>
    <w:p w14:paraId="556D1218" w14:textId="77777777" w:rsidR="00182A61" w:rsidRDefault="00182A6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explore the effect of UDL based Chemistry lessons on enhancing achievement of students</w:t>
      </w:r>
    </w:p>
    <w:p w14:paraId="414E2E15" w14:textId="1CD701B4" w:rsidR="00BC2C31" w:rsidRPr="00182A61" w:rsidRDefault="00182A61">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explore challenges facing when UDL principles are integrated into Chemistry lessons.</w:t>
      </w:r>
    </w:p>
    <w:p w14:paraId="3EF2599D" w14:textId="14FA3698" w:rsidR="00251E22" w:rsidRPr="00251E22" w:rsidRDefault="00251E22" w:rsidP="00733439">
      <w:pPr>
        <w:spacing w:line="240" w:lineRule="auto"/>
        <w:jc w:val="both"/>
        <w:rPr>
          <w:rFonts w:ascii="Times New Roman" w:eastAsia="Times New Roman" w:hAnsi="Times New Roman" w:cs="Times New Roman"/>
          <w:b/>
          <w:bCs/>
          <w:color w:val="000000"/>
          <w:sz w:val="24"/>
          <w:szCs w:val="24"/>
        </w:rPr>
      </w:pPr>
      <w:r w:rsidRPr="00251E22">
        <w:rPr>
          <w:rFonts w:ascii="Times New Roman" w:eastAsia="Times New Roman" w:hAnsi="Times New Roman" w:cs="Times New Roman"/>
          <w:b/>
          <w:bCs/>
          <w:color w:val="000000"/>
          <w:sz w:val="24"/>
          <w:szCs w:val="24"/>
        </w:rPr>
        <w:t>Significance of the Study</w:t>
      </w:r>
    </w:p>
    <w:p w14:paraId="06E6CE01"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The Pearson Edexcel International Advanced Level (IAL) Chemistry curriculum is a pathway for tertiary education opportunities locally and globally. However, student achievement level varies </w:t>
      </w:r>
      <w:r w:rsidRPr="0050400E">
        <w:rPr>
          <w:rFonts w:ascii="Times New Roman" w:eastAsia="Times New Roman" w:hAnsi="Times New Roman" w:cs="Times New Roman"/>
          <w:color w:val="000000"/>
          <w:sz w:val="24"/>
          <w:szCs w:val="24"/>
        </w:rPr>
        <w:lastRenderedPageBreak/>
        <w:t xml:space="preserve">due to challenges of adapting an international curriculum at national level with a diverse learner population. The study is significant because it addresses a major issue of aligning learner diversity with the instructional strategy by utilizing a more inclusive UDL framework at the classroom level. </w:t>
      </w:r>
    </w:p>
    <w:p w14:paraId="5F79B741"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Students who study Edexcel IAL Chemistry vary in cognitive abilities, fluency in language and earlier learning experience of those who have been studying with the national curriculum. Traditional pedagogical practices too mainly focus on lecture based teaching and summative form of assessment and do not effectively address the learner variability (Rao &amp; Meo, 2021). UDL is a proactive model which encompasses multiple means of engagement, representation, and expression to accommodate diverse learners. This study provides an insight how UDL based lessons can be made an international curriculum adaptable for students of Sri Lankan context. </w:t>
      </w:r>
    </w:p>
    <w:p w14:paraId="5B782FF9"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Although any Chemistry curriculum has to be learnt as inquiry-based learning for the development of analytical skills, Sri Lankan classrooms are always exam oriented (Gunasekara et al., 2023). This study introduces UDL lesson plans to bridge the gap between cognitive goals of the IAL Chemistry curriculum and instructional strategy by offering differentiated instructional pathways. Also, by using formative feedback methods and student choice, the study eliminates the gap between intended learning outcomes and actual teaching practices (Torres &amp; Gutiérrez, 2023).</w:t>
      </w:r>
    </w:p>
    <w:p w14:paraId="2CD54ADC"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Academic achievement in chemistry is dependent on how strongly the instructional practices align with learners' learning needs. UDL-based lessons are able to improve academic achievement by enhancing motivation, comprehension, and participation (Kormos et al., 2022). This is especially important in Sri Lankan classrooms, where disparity in achievement level is dependent on other contributing factors such as availability of required educational resources and diverse classroom environment. According to Hassan et al., (2023), the more inclusive nature of UDL assists in creating equitable learning conditions enabling all students including those with learning difficulties or language barriers. </w:t>
      </w:r>
    </w:p>
    <w:p w14:paraId="0DA5A6E0"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Most research studies based on UDL is limited to Western education, and its use in science education in developing countries is limited (Al-</w:t>
      </w:r>
      <w:proofErr w:type="spellStart"/>
      <w:r w:rsidRPr="0050400E">
        <w:rPr>
          <w:rFonts w:ascii="Times New Roman" w:eastAsia="Times New Roman" w:hAnsi="Times New Roman" w:cs="Times New Roman"/>
          <w:color w:val="000000"/>
          <w:sz w:val="24"/>
          <w:szCs w:val="24"/>
        </w:rPr>
        <w:t>Azawei</w:t>
      </w:r>
      <w:proofErr w:type="spellEnd"/>
      <w:r w:rsidRPr="0050400E">
        <w:rPr>
          <w:rFonts w:ascii="Times New Roman" w:eastAsia="Times New Roman" w:hAnsi="Times New Roman" w:cs="Times New Roman"/>
          <w:color w:val="000000"/>
          <w:sz w:val="24"/>
          <w:szCs w:val="24"/>
        </w:rPr>
        <w:t xml:space="preserve"> et al., 2021). Significance of this study is that local and global literature is enriched by showing how UDL can be contextually adapted to an international science curriculum in Sri Lanka. Educators and policymakers can use the study as empirical evidence to implement more inclusive education strategies and impactful assessment frameworks.</w:t>
      </w:r>
    </w:p>
    <w:p w14:paraId="26FFA7C2"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Sri Lankan education has taken initiatives to emphasize inclusive, equitable, and quality education for all (National Education Policy Framework, 2024). However, there is a mismatch between national goals and pedagogical approaches in delivering an international curriculum such as Edexcel IAL. This study fulfills the gap between global academic standards and local inclusive education goals by offering a teaching model with UDL based instructional design. Therefore, findings of this research study can be used by policy makers and curriculum developers to align international curriculum with Sri Lanka’s broader education vision (UNESCO, 2022).</w:t>
      </w:r>
    </w:p>
    <w:p w14:paraId="38D382C9"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This study highlights the need of improving teaching strategies of local educators when delivering an international qualification. Sri Lankan teachers often do not receive differentiated instruction and inclusive design which may delay the adaptation of globally accepted new pedagogical frameworks such as UDL (Perera &amp; Silva, 2023). Practically used lesson plans aligned with UDL are provided through this study and they can be used in teacher development programs. Apart from </w:t>
      </w:r>
      <w:r w:rsidRPr="0050400E">
        <w:rPr>
          <w:rFonts w:ascii="Times New Roman" w:eastAsia="Times New Roman" w:hAnsi="Times New Roman" w:cs="Times New Roman"/>
          <w:color w:val="000000"/>
          <w:sz w:val="24"/>
          <w:szCs w:val="24"/>
        </w:rPr>
        <w:lastRenderedPageBreak/>
        <w:t>that, findings of the study can be utilized in policy planning and decision making on how an international curriculum can be effectively delivered to Sri Lankan learners (UNESCO, 2022).</w:t>
      </w:r>
    </w:p>
    <w:p w14:paraId="254D3389"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Teachers are considered not just as curriculum implementers but as reflective practitioners who analyze and modify their practices to improve learning outcomes (Lozano &amp; Martinez, 2022). This study utilizes the action research strategies to reflect and adapt daily teaching strategies to enhance academic performance of students in Chemistry. Additionally, it reveals how teachers can contribute to innovative and meaningful educational strategies from the classroom. </w:t>
      </w:r>
    </w:p>
    <w:p w14:paraId="1DBED26F"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 xml:space="preserve">The study promotes 21st century skills in science education such as critical thinking, collaboration, creativity, and digital literacy skills in the context of Chemistry education. When UDL based lesson plans are technology enhanced and student centered, students are not only equipped with content mastery but also empowered with transferable skills necessary for the future success in higher education and careers (Khan et al., 2022). Particularly, it opens up an opportunity for Sri Lankan students to navigate in a competitive globalized academic landscape. </w:t>
      </w:r>
    </w:p>
    <w:p w14:paraId="3C9BA0A0" w14:textId="77777777" w:rsidR="0050400E" w:rsidRP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Summative assessments often fail the whole learning process of science education because it involves capturing concepts as well as practical skills. This research provides an insight into how formative and flexible assessment practices with UDL principles can be utilized in assessing full range of student learning. The study provides how multiple means of expression, such as digital projects, concept maps, and oral presentations can provide more holistic evaluation strategies to be integrated into international curricula without diminishing its standards (Israel et al., 2022).</w:t>
      </w:r>
    </w:p>
    <w:p w14:paraId="33DA6BD9" w14:textId="396DEBB9" w:rsidR="0050400E" w:rsidRDefault="0050400E" w:rsidP="00733439">
      <w:pPr>
        <w:spacing w:line="240" w:lineRule="auto"/>
        <w:jc w:val="both"/>
        <w:rPr>
          <w:rFonts w:ascii="Times New Roman" w:eastAsia="Times New Roman" w:hAnsi="Times New Roman" w:cs="Times New Roman"/>
          <w:color w:val="000000"/>
          <w:sz w:val="24"/>
          <w:szCs w:val="24"/>
        </w:rPr>
      </w:pPr>
      <w:r w:rsidRPr="0050400E">
        <w:rPr>
          <w:rFonts w:ascii="Times New Roman" w:eastAsia="Times New Roman" w:hAnsi="Times New Roman" w:cs="Times New Roman"/>
          <w:color w:val="000000"/>
          <w:sz w:val="24"/>
          <w:szCs w:val="24"/>
        </w:rPr>
        <w:t>In summary, the study is significant for the advancement of Chemistry education within the Pearson Edexcel IAL framework in Sri Lanka in a more inclusive and effective way. By integrating UDL principles into lesson planning, the study effectively addresses diverse learning needs, fosters academic equity, and improves achievement in an internationally recognized curriculum in a local context. Also, it supports linking international curricula and inclusive and equitable education which is one of the national education priorities. Additionally, it bridges the gap between curriculum expectations and classroom strategies while contributing modern pedagogical practices to global and local scientific literature. Furthermore, the study offers evidence-based teaching models via teacher-led action research to be utilized in teacher training and professional development to enhance learning outcomes in the daily classrooms. In addition, UDL based lesson plans are not only for enhancing academic achievement but also fosters 21st century skills such as critical thinking, creativity, and digital literacy skills. The study promotes meaningful and flexible assessment methods for more accurate and comprehensive evaluation of broader learning. Ultimately, this research study provides evidence-based student-centered teaching strategies for policy makers and curriculum designers to transform science education.</w:t>
      </w:r>
    </w:p>
    <w:p w14:paraId="0CBE696F" w14:textId="220A8D0F" w:rsidR="00182A61" w:rsidRPr="006B2FEC" w:rsidRDefault="006B2FEC" w:rsidP="00733439">
      <w:pPr>
        <w:spacing w:line="240" w:lineRule="auto"/>
        <w:jc w:val="both"/>
        <w:rPr>
          <w:rFonts w:ascii="Times New Roman" w:eastAsia="Times New Roman" w:hAnsi="Times New Roman" w:cs="Times New Roman"/>
          <w:b/>
          <w:bCs/>
          <w:color w:val="000000"/>
          <w:sz w:val="24"/>
          <w:szCs w:val="24"/>
        </w:rPr>
      </w:pPr>
      <w:r w:rsidRPr="006B2FEC">
        <w:rPr>
          <w:rFonts w:ascii="Times New Roman" w:eastAsia="Times New Roman" w:hAnsi="Times New Roman" w:cs="Times New Roman"/>
          <w:b/>
          <w:bCs/>
          <w:color w:val="000000"/>
          <w:sz w:val="24"/>
          <w:szCs w:val="24"/>
        </w:rPr>
        <w:t>Scope and Limitation</w:t>
      </w:r>
    </w:p>
    <w:p w14:paraId="09DB8110" w14:textId="77777777" w:rsidR="006B2FEC" w:rsidRPr="006B2FEC" w:rsidRDefault="006B2FEC" w:rsidP="006B2FEC">
      <w:pPr>
        <w:spacing w:line="240" w:lineRule="auto"/>
        <w:jc w:val="both"/>
        <w:rPr>
          <w:rFonts w:ascii="Times New Roman" w:eastAsia="Times New Roman" w:hAnsi="Times New Roman" w:cs="Times New Roman"/>
          <w:color w:val="000000"/>
          <w:sz w:val="24"/>
          <w:szCs w:val="24"/>
        </w:rPr>
      </w:pPr>
      <w:r w:rsidRPr="006B2FEC">
        <w:rPr>
          <w:rFonts w:ascii="Times New Roman" w:eastAsia="Times New Roman" w:hAnsi="Times New Roman" w:cs="Times New Roman"/>
          <w:color w:val="000000"/>
          <w:sz w:val="24"/>
          <w:szCs w:val="24"/>
        </w:rPr>
        <w:t xml:space="preserve">One of the limitations of this research study is the small sample, that is only one classroom along with one teacher of the total population of schools which conduct Edexcel AL Chemistry curriculum. Due to this inadequacy, findings cannot be fully generalizable to all A/L Chemistry students across the country considering the facts of differences in school context, teacher experience and professionalism, and diverse student backgrounds. </w:t>
      </w:r>
    </w:p>
    <w:p w14:paraId="44F2E68E" w14:textId="77777777" w:rsidR="006B2FEC" w:rsidRPr="006B2FEC" w:rsidRDefault="006B2FEC" w:rsidP="006B2FEC">
      <w:pPr>
        <w:spacing w:line="240" w:lineRule="auto"/>
        <w:jc w:val="both"/>
        <w:rPr>
          <w:rFonts w:ascii="Times New Roman" w:eastAsia="Times New Roman" w:hAnsi="Times New Roman" w:cs="Times New Roman"/>
          <w:color w:val="000000"/>
          <w:sz w:val="24"/>
          <w:szCs w:val="24"/>
        </w:rPr>
      </w:pPr>
      <w:r w:rsidRPr="006B2FEC">
        <w:rPr>
          <w:rFonts w:ascii="Times New Roman" w:eastAsia="Times New Roman" w:hAnsi="Times New Roman" w:cs="Times New Roman"/>
          <w:color w:val="000000"/>
          <w:sz w:val="24"/>
          <w:szCs w:val="24"/>
        </w:rPr>
        <w:t xml:space="preserve">Sample size is also limited to eighteen students purely selected based on purposive sampling. Though the students are of similar age are considered, other variables such as gender, English </w:t>
      </w:r>
      <w:r w:rsidRPr="006B2FEC">
        <w:rPr>
          <w:rFonts w:ascii="Times New Roman" w:eastAsia="Times New Roman" w:hAnsi="Times New Roman" w:cs="Times New Roman"/>
          <w:color w:val="000000"/>
          <w:sz w:val="24"/>
          <w:szCs w:val="24"/>
        </w:rPr>
        <w:lastRenderedPageBreak/>
        <w:t xml:space="preserve">language fluency or prior achievement levels in earlier performance tests are not considered which limits the depth of data analysis. </w:t>
      </w:r>
    </w:p>
    <w:p w14:paraId="3583A1B7" w14:textId="77777777" w:rsidR="006B2FEC" w:rsidRPr="006B2FEC" w:rsidRDefault="006B2FEC" w:rsidP="006B2FEC">
      <w:pPr>
        <w:spacing w:line="240" w:lineRule="auto"/>
        <w:jc w:val="both"/>
        <w:rPr>
          <w:rFonts w:ascii="Times New Roman" w:eastAsia="Times New Roman" w:hAnsi="Times New Roman" w:cs="Times New Roman"/>
          <w:color w:val="000000"/>
          <w:sz w:val="24"/>
          <w:szCs w:val="24"/>
        </w:rPr>
      </w:pPr>
      <w:r w:rsidRPr="006B2FEC">
        <w:rPr>
          <w:rFonts w:ascii="Times New Roman" w:eastAsia="Times New Roman" w:hAnsi="Times New Roman" w:cs="Times New Roman"/>
          <w:color w:val="000000"/>
          <w:sz w:val="24"/>
          <w:szCs w:val="24"/>
        </w:rPr>
        <w:t xml:space="preserve">Qualitative data collection tools of the study are based on teacher reflection notes and student feedback and questionnaires on engagement and revealing perceptions. These self-reported data can be subjected to biases so that students can provide socially desirable responses while teachers can focus only on positive aspects of the intervention. Also, pre and post tests are developed specially for this study reviewing only for content validity, but not being tested for reliability and standardization. Other potential rich data sources such as classroom video recordings or external observer notes are not used, limiting the triangulation. </w:t>
      </w:r>
    </w:p>
    <w:p w14:paraId="1A167BA0" w14:textId="77777777" w:rsidR="006B2FEC" w:rsidRDefault="006B2FEC" w:rsidP="006B2FEC">
      <w:pPr>
        <w:spacing w:after="240" w:line="240" w:lineRule="auto"/>
        <w:jc w:val="both"/>
        <w:rPr>
          <w:rFonts w:ascii="Times New Roman" w:eastAsia="Times New Roman" w:hAnsi="Times New Roman" w:cs="Times New Roman"/>
          <w:b/>
          <w:bCs/>
          <w:color w:val="000000"/>
          <w:sz w:val="24"/>
          <w:szCs w:val="24"/>
        </w:rPr>
      </w:pPr>
      <w:r w:rsidRPr="009D249F">
        <w:rPr>
          <w:rFonts w:ascii="Times New Roman" w:eastAsia="Times New Roman" w:hAnsi="Times New Roman" w:cs="Times New Roman"/>
          <w:b/>
          <w:bCs/>
          <w:color w:val="000000"/>
          <w:sz w:val="24"/>
          <w:szCs w:val="24"/>
        </w:rPr>
        <w:t>Abbreviations</w:t>
      </w:r>
    </w:p>
    <w:p w14:paraId="5F8CED87" w14:textId="45159509" w:rsidR="006B2FEC" w:rsidRPr="00595F7C" w:rsidRDefault="006B2FEC" w:rsidP="006B2FEC">
      <w:pPr>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UDL: Universal Design for Learning; IAL: International Advanced Level; STEAM: Science, Technology, Engineering, Arts, and Mathematics</w:t>
      </w:r>
    </w:p>
    <w:p w14:paraId="46E3DE1F" w14:textId="22DAF0C5" w:rsidR="00F40A5C" w:rsidRPr="00F74305" w:rsidRDefault="00334001">
      <w:pPr>
        <w:pStyle w:val="ListParagraph"/>
        <w:numPr>
          <w:ilvl w:val="0"/>
          <w:numId w:val="19"/>
        </w:numPr>
        <w:spacing w:line="240" w:lineRule="auto"/>
        <w:rPr>
          <w:rFonts w:ascii="Times New Roman" w:hAnsi="Times New Roman" w:cs="Times New Roman"/>
          <w:b/>
          <w:bCs/>
        </w:rPr>
      </w:pPr>
      <w:r w:rsidRPr="00F74305">
        <w:rPr>
          <w:rFonts w:ascii="Times New Roman" w:hAnsi="Times New Roman" w:cs="Times New Roman"/>
          <w:b/>
          <w:bCs/>
        </w:rPr>
        <w:t>Literature Survey</w:t>
      </w:r>
      <w:bookmarkStart w:id="2" w:name="_Toc217808500"/>
    </w:p>
    <w:p w14:paraId="662F5912" w14:textId="5B11159B" w:rsidR="004370C1" w:rsidRPr="00F40A5C" w:rsidRDefault="00F40A5C" w:rsidP="00733439">
      <w:pPr>
        <w:spacing w:line="240" w:lineRule="auto"/>
        <w:rPr>
          <w:rFonts w:ascii="Times New Roman" w:hAnsi="Times New Roman" w:cs="Times New Roman"/>
          <w:b/>
          <w:bCs/>
          <w:sz w:val="28"/>
          <w:szCs w:val="28"/>
        </w:rPr>
      </w:pPr>
      <w:r w:rsidRPr="00595F7C">
        <w:rPr>
          <w:rFonts w:ascii="Times New Roman" w:eastAsia="Times New Roman" w:hAnsi="Times New Roman" w:cs="Times New Roman"/>
          <w:b/>
          <w:color w:val="000000"/>
          <w:sz w:val="24"/>
          <w:szCs w:val="24"/>
        </w:rPr>
        <w:t xml:space="preserve">Chemistry </w:t>
      </w:r>
      <w:r>
        <w:rPr>
          <w:rFonts w:ascii="Times New Roman" w:eastAsia="Times New Roman" w:hAnsi="Times New Roman" w:cs="Times New Roman"/>
          <w:b/>
          <w:color w:val="000000"/>
          <w:sz w:val="24"/>
          <w:szCs w:val="24"/>
        </w:rPr>
        <w:t>E</w:t>
      </w:r>
      <w:r w:rsidRPr="00595F7C">
        <w:rPr>
          <w:rFonts w:ascii="Times New Roman" w:eastAsia="Times New Roman" w:hAnsi="Times New Roman" w:cs="Times New Roman"/>
          <w:b/>
          <w:color w:val="000000"/>
          <w:sz w:val="24"/>
          <w:szCs w:val="24"/>
        </w:rPr>
        <w:t xml:space="preserve">ducation at </w:t>
      </w:r>
      <w:r>
        <w:rPr>
          <w:rFonts w:ascii="Times New Roman" w:eastAsia="Times New Roman" w:hAnsi="Times New Roman" w:cs="Times New Roman"/>
          <w:b/>
          <w:color w:val="000000"/>
          <w:sz w:val="24"/>
          <w:szCs w:val="24"/>
        </w:rPr>
        <w:t>A</w:t>
      </w:r>
      <w:r w:rsidRPr="00595F7C">
        <w:rPr>
          <w:rFonts w:ascii="Times New Roman" w:eastAsia="Times New Roman" w:hAnsi="Times New Roman" w:cs="Times New Roman"/>
          <w:b/>
          <w:color w:val="000000"/>
          <w:sz w:val="24"/>
          <w:szCs w:val="24"/>
        </w:rPr>
        <w:t xml:space="preserve">dvanced </w:t>
      </w:r>
      <w:r>
        <w:rPr>
          <w:rFonts w:ascii="Times New Roman" w:eastAsia="Times New Roman" w:hAnsi="Times New Roman" w:cs="Times New Roman"/>
          <w:b/>
          <w:color w:val="000000"/>
          <w:sz w:val="24"/>
          <w:szCs w:val="24"/>
        </w:rPr>
        <w:t>L</w:t>
      </w:r>
      <w:r w:rsidRPr="00595F7C">
        <w:rPr>
          <w:rFonts w:ascii="Times New Roman" w:eastAsia="Times New Roman" w:hAnsi="Times New Roman" w:cs="Times New Roman"/>
          <w:b/>
          <w:color w:val="000000"/>
          <w:sz w:val="24"/>
          <w:szCs w:val="24"/>
        </w:rPr>
        <w:t>evel</w:t>
      </w:r>
      <w:bookmarkEnd w:id="2"/>
    </w:p>
    <w:p w14:paraId="4178F59C" w14:textId="77777777" w:rsidR="004370C1" w:rsidRPr="00595F7C" w:rsidRDefault="004370C1" w:rsidP="00733439">
      <w:pPr>
        <w:spacing w:before="280" w:after="280" w:line="240" w:lineRule="auto"/>
        <w:jc w:val="both"/>
        <w:rPr>
          <w:rFonts w:ascii="Times New Roman" w:eastAsia="Times New Roman" w:hAnsi="Times New Roman" w:cs="Times New Roman"/>
          <w:color w:val="000000"/>
          <w:sz w:val="24"/>
          <w:szCs w:val="24"/>
        </w:rPr>
      </w:pPr>
      <w:r w:rsidRPr="00595F7C">
        <w:rPr>
          <w:rFonts w:ascii="Times New Roman" w:eastAsia="Times New Roman" w:hAnsi="Times New Roman" w:cs="Times New Roman"/>
          <w:color w:val="000000"/>
          <w:sz w:val="24"/>
          <w:szCs w:val="24"/>
        </w:rPr>
        <w:t xml:space="preserve">Advanced Level Chemistry is delivered under any curriculum to prepare students for STEAM degrees in the future by equipping them with conceptual understanding, quantitative problem solving and experimental competence in Chemistry. Effective Chemistry programs balance disciplinary concepts in Chemistry such as structure, energetics, kinetics, equilibria, and organic chemistry, core concepts like models, systems and structure property relationships and hands on science practices of planning, investigation, analysis of data and construction of </w:t>
      </w:r>
      <w:r w:rsidRPr="00595F7C">
        <w:rPr>
          <w:rFonts w:ascii="Times New Roman" w:eastAsia="Times New Roman" w:hAnsi="Times New Roman" w:cs="Times New Roman"/>
          <w:color w:val="000000" w:themeColor="text1"/>
          <w:sz w:val="24"/>
          <w:szCs w:val="24"/>
        </w:rPr>
        <w:t>explanation (</w:t>
      </w:r>
      <w:proofErr w:type="spellStart"/>
      <w:r w:rsidRPr="00595F7C">
        <w:rPr>
          <w:rFonts w:ascii="Times New Roman" w:eastAsia="Times New Roman" w:hAnsi="Times New Roman" w:cs="Times New Roman"/>
          <w:color w:val="000000" w:themeColor="text1"/>
          <w:sz w:val="24"/>
          <w:szCs w:val="24"/>
        </w:rPr>
        <w:t>Hofstein</w:t>
      </w:r>
      <w:proofErr w:type="spellEnd"/>
      <w:r w:rsidRPr="00595F7C">
        <w:rPr>
          <w:rFonts w:ascii="Times New Roman" w:eastAsia="Times New Roman" w:hAnsi="Times New Roman" w:cs="Times New Roman"/>
          <w:color w:val="000000" w:themeColor="text1"/>
          <w:sz w:val="24"/>
          <w:szCs w:val="24"/>
        </w:rPr>
        <w:t xml:space="preserve"> &amp; Lunetta, 2004).</w:t>
      </w:r>
    </w:p>
    <w:p w14:paraId="587334FE" w14:textId="77777777" w:rsidR="004370C1" w:rsidRPr="00595F7C" w:rsidRDefault="004370C1" w:rsidP="00733439">
      <w:pPr>
        <w:spacing w:before="280" w:after="280" w:line="240" w:lineRule="auto"/>
        <w:jc w:val="both"/>
        <w:rPr>
          <w:rFonts w:ascii="Times New Roman" w:eastAsia="Times New Roman" w:hAnsi="Times New Roman" w:cs="Times New Roman"/>
          <w:color w:val="000000"/>
          <w:sz w:val="24"/>
          <w:szCs w:val="24"/>
        </w:rPr>
      </w:pPr>
      <w:r w:rsidRPr="00595F7C">
        <w:rPr>
          <w:rFonts w:ascii="Times New Roman" w:eastAsia="Times New Roman" w:hAnsi="Times New Roman" w:cs="Times New Roman"/>
          <w:color w:val="000000"/>
          <w:sz w:val="24"/>
          <w:szCs w:val="24"/>
        </w:rPr>
        <w:t xml:space="preserve">Pearson Edexcel IAL Chemistry is mainly adopted by international schools and private candidates to obtain pre university qualification. The syllabus is presented as a specification which consists of content across physical, inorganic, and organic Chemistry with practical skills, data analysis, and mathematical skills. It covers three assessment objectives knowledge and understanding (AO1), application of the knowledge (AO2), and experimental design and errors (AO3) for preparing students to align with international standards in undergraduate chemistry (Pearson, 2023). </w:t>
      </w:r>
    </w:p>
    <w:p w14:paraId="56C4CD83" w14:textId="77777777" w:rsidR="004370C1" w:rsidRPr="00595F7C" w:rsidRDefault="004370C1" w:rsidP="00733439">
      <w:pPr>
        <w:spacing w:before="280" w:after="280" w:line="240" w:lineRule="auto"/>
        <w:jc w:val="both"/>
        <w:rPr>
          <w:rFonts w:ascii="Times New Roman" w:eastAsia="Times New Roman" w:hAnsi="Times New Roman" w:cs="Times New Roman"/>
          <w:color w:val="000000"/>
          <w:sz w:val="24"/>
          <w:szCs w:val="24"/>
        </w:rPr>
      </w:pPr>
      <w:r w:rsidRPr="00595F7C">
        <w:rPr>
          <w:rFonts w:ascii="Times New Roman" w:eastAsia="Times New Roman" w:hAnsi="Times New Roman" w:cs="Times New Roman"/>
          <w:color w:val="000000"/>
          <w:sz w:val="24"/>
          <w:szCs w:val="24"/>
        </w:rPr>
        <w:t xml:space="preserve">In the A Level classrooms, teachers commonly use mini lectures with symbolic representation of information, whiteboard problem solving, and worked problems to ensure transfer of knowledge. But mega data analysis has shown that replacing didactic lecturing with active methods such as short cycle of explanation, clicker questions, think pair share, and structured problem solving reduces the failure rates and improve exam performance in STEAM subjects including Chemistry also (Freeman et al., 2014). </w:t>
      </w:r>
    </w:p>
    <w:p w14:paraId="1658883E" w14:textId="1DDEAE4B" w:rsidR="00F40A5C" w:rsidRDefault="004370C1" w:rsidP="00733439">
      <w:pPr>
        <w:spacing w:before="280" w:after="280" w:line="240" w:lineRule="auto"/>
        <w:jc w:val="both"/>
        <w:rPr>
          <w:rFonts w:ascii="Times New Roman" w:eastAsia="Times New Roman" w:hAnsi="Times New Roman" w:cs="Times New Roman"/>
          <w:color w:val="000000"/>
          <w:sz w:val="24"/>
          <w:szCs w:val="24"/>
        </w:rPr>
      </w:pPr>
      <w:r w:rsidRPr="00595F7C">
        <w:rPr>
          <w:rFonts w:ascii="Times New Roman" w:eastAsia="Times New Roman" w:hAnsi="Times New Roman" w:cs="Times New Roman"/>
          <w:color w:val="000000"/>
          <w:sz w:val="24"/>
          <w:szCs w:val="24"/>
        </w:rPr>
        <w:t xml:space="preserve">In Sri Lanka, delivery of </w:t>
      </w:r>
      <w:r w:rsidRPr="00595F7C">
        <w:rPr>
          <w:rFonts w:ascii="Times New Roman" w:eastAsia="Times New Roman" w:hAnsi="Times New Roman" w:cs="Times New Roman"/>
          <w:sz w:val="24"/>
          <w:szCs w:val="24"/>
        </w:rPr>
        <w:t>the General</w:t>
      </w:r>
      <w:r w:rsidRPr="00595F7C">
        <w:rPr>
          <w:rFonts w:ascii="Times New Roman" w:eastAsia="Times New Roman" w:hAnsi="Times New Roman" w:cs="Times New Roman"/>
          <w:color w:val="000000"/>
          <w:sz w:val="24"/>
          <w:szCs w:val="24"/>
        </w:rPr>
        <w:t xml:space="preserve"> Certificate of Advanced Level Chemistry curriculum is exam oriented, highly competitive, lecture dominated instruction and has less emphasis on inquiry or practical design </w:t>
      </w:r>
      <w:r w:rsidRPr="00595F7C">
        <w:rPr>
          <w:rFonts w:ascii="Times New Roman" w:eastAsia="Times New Roman" w:hAnsi="Times New Roman" w:cs="Times New Roman"/>
          <w:color w:val="000000"/>
          <w:sz w:val="24"/>
          <w:szCs w:val="24"/>
          <w:lang w:val="en-US"/>
        </w:rPr>
        <w:t>(</w:t>
      </w:r>
      <w:proofErr w:type="spellStart"/>
      <w:r w:rsidRPr="00595F7C">
        <w:rPr>
          <w:rFonts w:ascii="Times New Roman" w:eastAsia="Times New Roman" w:hAnsi="Times New Roman" w:cs="Times New Roman"/>
          <w:color w:val="000000"/>
          <w:sz w:val="24"/>
          <w:szCs w:val="24"/>
          <w:lang w:val="en-US"/>
        </w:rPr>
        <w:t>Vithanapathirana</w:t>
      </w:r>
      <w:proofErr w:type="spellEnd"/>
      <w:r w:rsidRPr="00595F7C">
        <w:rPr>
          <w:rFonts w:ascii="Times New Roman" w:eastAsia="Times New Roman" w:hAnsi="Times New Roman" w:cs="Times New Roman"/>
          <w:color w:val="000000"/>
          <w:sz w:val="24"/>
          <w:szCs w:val="24"/>
          <w:lang w:val="en-US"/>
        </w:rPr>
        <w:t>, 2014)</w:t>
      </w:r>
      <w:r w:rsidRPr="00595F7C">
        <w:rPr>
          <w:rFonts w:ascii="Times New Roman" w:eastAsia="Times New Roman" w:hAnsi="Times New Roman" w:cs="Times New Roman"/>
          <w:color w:val="000000"/>
          <w:sz w:val="24"/>
          <w:szCs w:val="24"/>
        </w:rPr>
        <w:t xml:space="preserve">. Assessments are dominated by theoretical papers, leading to a culture of rote memorization and private tutoring. These methods have been adopted by teachers who have been raised in this context and deliver Pearson Edexcel IAL Chemistry </w:t>
      </w:r>
      <w:r w:rsidRPr="00595F7C">
        <w:rPr>
          <w:rFonts w:ascii="Times New Roman" w:eastAsia="Times New Roman" w:hAnsi="Times New Roman" w:cs="Times New Roman"/>
          <w:color w:val="000000"/>
          <w:sz w:val="24"/>
          <w:szCs w:val="24"/>
        </w:rPr>
        <w:lastRenderedPageBreak/>
        <w:t xml:space="preserve">curriculum in international and private schools as well. Across the world’s Advanced Level programs, including Pearson Edexcel IAL, is characterized by active, inquiry based, more inclusive methods. In Sri Lanka, however, the rote based, and exam centered pedagogy is still dominated and they limit the students’ readiness for university chemistry education. This gap can be filled with ICT integration, inquiry-based labs, </w:t>
      </w:r>
      <w:r w:rsidR="00407079">
        <w:rPr>
          <w:rFonts w:ascii="Times New Roman" w:eastAsia="Times New Roman" w:hAnsi="Times New Roman" w:cs="Times New Roman"/>
          <w:color w:val="000000"/>
          <w:sz w:val="24"/>
          <w:szCs w:val="24"/>
        </w:rPr>
        <w:t xml:space="preserve">and </w:t>
      </w:r>
      <w:r w:rsidRPr="00595F7C">
        <w:rPr>
          <w:rFonts w:ascii="Times New Roman" w:eastAsia="Times New Roman" w:hAnsi="Times New Roman" w:cs="Times New Roman"/>
          <w:color w:val="000000"/>
          <w:sz w:val="24"/>
          <w:szCs w:val="24"/>
        </w:rPr>
        <w:t>active learning methods</w:t>
      </w:r>
      <w:r w:rsidR="00407079">
        <w:rPr>
          <w:rFonts w:ascii="Times New Roman" w:eastAsia="Times New Roman" w:hAnsi="Times New Roman" w:cs="Times New Roman"/>
          <w:color w:val="000000"/>
          <w:sz w:val="24"/>
          <w:szCs w:val="24"/>
        </w:rPr>
        <w:t>.</w:t>
      </w:r>
      <w:r w:rsidRPr="00595F7C">
        <w:rPr>
          <w:rFonts w:ascii="Times New Roman" w:eastAsia="Times New Roman" w:hAnsi="Times New Roman" w:cs="Times New Roman"/>
          <w:color w:val="000000"/>
          <w:sz w:val="24"/>
          <w:szCs w:val="24"/>
        </w:rPr>
        <w:t xml:space="preserve"> </w:t>
      </w:r>
      <w:bookmarkStart w:id="3" w:name="_Toc217808504"/>
    </w:p>
    <w:p w14:paraId="64DBB2E9" w14:textId="1F1508AB" w:rsidR="00616C62" w:rsidRPr="003409ED" w:rsidRDefault="00616C62" w:rsidP="00733439">
      <w:pPr>
        <w:spacing w:before="280" w:after="280" w:line="240" w:lineRule="auto"/>
        <w:jc w:val="both"/>
        <w:rPr>
          <w:rFonts w:ascii="Times New Roman" w:eastAsia="Times New Roman" w:hAnsi="Times New Roman" w:cs="Times New Roman"/>
          <w:b/>
          <w:bCs/>
          <w:color w:val="000000"/>
          <w:sz w:val="24"/>
          <w:szCs w:val="24"/>
        </w:rPr>
      </w:pPr>
      <w:r w:rsidRPr="003409ED">
        <w:rPr>
          <w:rFonts w:ascii="Times New Roman" w:eastAsia="Times New Roman" w:hAnsi="Times New Roman" w:cs="Times New Roman"/>
          <w:b/>
          <w:bCs/>
          <w:color w:val="000000"/>
          <w:sz w:val="24"/>
          <w:szCs w:val="24"/>
        </w:rPr>
        <w:t>Universal Design for Learning (UDL) Framework</w:t>
      </w:r>
    </w:p>
    <w:p w14:paraId="4D3DD5C8" w14:textId="586A792B" w:rsidR="00616C62" w:rsidRPr="00616C62" w:rsidRDefault="00616C62" w:rsidP="00733439">
      <w:pPr>
        <w:spacing w:before="280" w:after="280" w:line="240" w:lineRule="auto"/>
        <w:jc w:val="both"/>
        <w:rPr>
          <w:rFonts w:ascii="Times New Roman" w:eastAsia="Times New Roman" w:hAnsi="Times New Roman" w:cs="Times New Roman"/>
          <w:color w:val="000000"/>
          <w:sz w:val="24"/>
          <w:szCs w:val="24"/>
        </w:rPr>
      </w:pPr>
      <w:r w:rsidRPr="00616C62">
        <w:rPr>
          <w:rFonts w:ascii="Times New Roman" w:eastAsia="Times New Roman" w:hAnsi="Times New Roman" w:cs="Times New Roman"/>
          <w:color w:val="000000"/>
          <w:sz w:val="24"/>
          <w:szCs w:val="24"/>
        </w:rPr>
        <w:t>Universal Design for Learning Framework is reviewed with the subtopics including origin of UDL, and its core principles including multiple means of representation, multiple means of engagement and multiple means of action and expression. As mentioned by Moore.et.al. (2007), the concept of "universal design" initially started in the 1950s. Barrier-free design was the term used at the time, and it was a notion that was gaining traction in the US, Japan, and Europe. In its early phases, it is best characterized as an increasing global understanding of the advantages and necessity of constructing obstacle-free settings. Removing barriers for individuals with physical disabilities was the primary focus in the early years; a structure intended for "universal" access would naturally accommodate users with disabilities. The concept had developed and acquired political influence by the 1970s. Instead of addressing learner limits, UDL aims to address the constraints of a learning environment. Thus, universal design of learning focuses on removing environmental obstacles to increase everyone's functional potential Moore.et.al. (2007).</w:t>
      </w:r>
    </w:p>
    <w:p w14:paraId="583F4900" w14:textId="369410DF" w:rsidR="00616C62" w:rsidRPr="00616C62" w:rsidRDefault="00616C62" w:rsidP="00733439">
      <w:pPr>
        <w:spacing w:before="280" w:after="280" w:line="240" w:lineRule="auto"/>
        <w:jc w:val="both"/>
        <w:rPr>
          <w:rFonts w:ascii="Times New Roman" w:eastAsia="Times New Roman" w:hAnsi="Times New Roman" w:cs="Times New Roman"/>
          <w:color w:val="000000"/>
          <w:sz w:val="24"/>
          <w:szCs w:val="24"/>
        </w:rPr>
      </w:pPr>
      <w:r w:rsidRPr="00616C62">
        <w:rPr>
          <w:rFonts w:ascii="Times New Roman" w:eastAsia="Times New Roman" w:hAnsi="Times New Roman" w:cs="Times New Roman"/>
          <w:color w:val="000000"/>
          <w:sz w:val="24"/>
          <w:szCs w:val="24"/>
        </w:rPr>
        <w:t xml:space="preserve">Educators can use Universal Design for Learning (UDL) to create lesson plans to deliver more inclusive and adaptable lessons to students. Universal design can be defined as designing products and environments to be usable by all people, to the greatest extent possible, without the need for adaptation or specialized design (CAST, 2018). It can be defined with respect to teaching and learning process as "the design of teaching and learning products and environments to be usable by all people, to the greatest extent possible, without the need for adaptation or specialized design (Burgstahler, 2021). Lessons </w:t>
      </w:r>
      <w:r w:rsidR="00170CCB">
        <w:rPr>
          <w:rFonts w:ascii="Times New Roman" w:eastAsia="Times New Roman" w:hAnsi="Times New Roman" w:cs="Times New Roman"/>
          <w:color w:val="000000"/>
          <w:sz w:val="24"/>
          <w:szCs w:val="24"/>
        </w:rPr>
        <w:t xml:space="preserve">embedded with UDL </w:t>
      </w:r>
      <w:r w:rsidRPr="00616C62">
        <w:rPr>
          <w:rFonts w:ascii="Times New Roman" w:eastAsia="Times New Roman" w:hAnsi="Times New Roman" w:cs="Times New Roman"/>
          <w:color w:val="000000"/>
          <w:sz w:val="24"/>
          <w:szCs w:val="24"/>
        </w:rPr>
        <w:t xml:space="preserve">value the diversity of students and remove learning barriers. Students vary in a class in terms of learning styles. </w:t>
      </w:r>
    </w:p>
    <w:p w14:paraId="502A7535" w14:textId="77777777" w:rsidR="00616C62" w:rsidRPr="00616C62" w:rsidRDefault="00616C62" w:rsidP="00733439">
      <w:pPr>
        <w:spacing w:before="280" w:after="280" w:line="240" w:lineRule="auto"/>
        <w:jc w:val="both"/>
        <w:rPr>
          <w:rFonts w:ascii="Times New Roman" w:eastAsia="Times New Roman" w:hAnsi="Times New Roman" w:cs="Times New Roman"/>
          <w:color w:val="000000"/>
          <w:sz w:val="24"/>
          <w:szCs w:val="24"/>
        </w:rPr>
      </w:pPr>
      <w:r w:rsidRPr="00616C62">
        <w:rPr>
          <w:rFonts w:ascii="Times New Roman" w:eastAsia="Times New Roman" w:hAnsi="Times New Roman" w:cs="Times New Roman"/>
          <w:color w:val="000000"/>
          <w:sz w:val="24"/>
          <w:szCs w:val="24"/>
        </w:rPr>
        <w:t xml:space="preserve">UDL is a framework for designing inclusive instruction and improving overall instructional quality (Hollander and Melle (2023).  UDL frame work was introduced in 1990s by Center for Applied Special Technology (CAST,2018) to support diverse needs of students. It is a systematic, cross-curricular collection of research-based techniques for minimizing barriers to learning and supporting students in becoming their own learning experts is the aim (CAST, 2018). UDL's primary notion is to increase the flexibility of learning goals and pathways so that all pupils should have universal access to instruction, irrespective of their unique needs and potential disabilities (Hollander and Melle, 2023). </w:t>
      </w:r>
    </w:p>
    <w:p w14:paraId="2646D1A2" w14:textId="03D10D15" w:rsidR="00616C62" w:rsidRDefault="00616C62" w:rsidP="00733439">
      <w:pPr>
        <w:spacing w:before="280" w:after="280" w:line="240" w:lineRule="auto"/>
        <w:jc w:val="both"/>
        <w:rPr>
          <w:rFonts w:ascii="Times New Roman" w:eastAsia="Times New Roman" w:hAnsi="Times New Roman" w:cs="Times New Roman"/>
          <w:color w:val="000000"/>
          <w:sz w:val="24"/>
          <w:szCs w:val="24"/>
        </w:rPr>
      </w:pPr>
      <w:r w:rsidRPr="00616C62">
        <w:rPr>
          <w:rFonts w:ascii="Times New Roman" w:eastAsia="Times New Roman" w:hAnsi="Times New Roman" w:cs="Times New Roman"/>
          <w:color w:val="000000"/>
          <w:sz w:val="24"/>
          <w:szCs w:val="24"/>
        </w:rPr>
        <w:t xml:space="preserve">CAST (2018) has developed nine guidelines and </w:t>
      </w:r>
      <w:r w:rsidR="00E5148B" w:rsidRPr="00616C62">
        <w:rPr>
          <w:rFonts w:ascii="Times New Roman" w:eastAsia="Times New Roman" w:hAnsi="Times New Roman" w:cs="Times New Roman"/>
          <w:color w:val="000000"/>
          <w:sz w:val="24"/>
          <w:szCs w:val="24"/>
        </w:rPr>
        <w:t>thirty</w:t>
      </w:r>
      <w:r w:rsidR="00E5148B">
        <w:rPr>
          <w:rFonts w:ascii="Times New Roman" w:eastAsia="Times New Roman" w:hAnsi="Times New Roman" w:cs="Times New Roman"/>
          <w:color w:val="000000"/>
          <w:sz w:val="24"/>
          <w:szCs w:val="24"/>
        </w:rPr>
        <w:t>-one</w:t>
      </w:r>
      <w:r w:rsidRPr="00616C62">
        <w:rPr>
          <w:rFonts w:ascii="Times New Roman" w:eastAsia="Times New Roman" w:hAnsi="Times New Roman" w:cs="Times New Roman"/>
          <w:color w:val="000000"/>
          <w:sz w:val="24"/>
          <w:szCs w:val="24"/>
        </w:rPr>
        <w:t xml:space="preserve"> checkpoints that provide educators and researchers with direction on how to use the three guiding principles of Universal Design for Learning (UDL) in the classroom. The three guiding principles of the Universal Design for Learning, also referred to as the Three Block Model, must be followed by the instructional framework: multiple means of engagement (the why of learning), multiple means of action and expression (the how of learning), and multiple means of representation (the what of learning) (</w:t>
      </w:r>
      <w:proofErr w:type="spellStart"/>
      <w:r w:rsidRPr="00616C62">
        <w:rPr>
          <w:rFonts w:ascii="Times New Roman" w:eastAsia="Times New Roman" w:hAnsi="Times New Roman" w:cs="Times New Roman"/>
          <w:color w:val="000000"/>
          <w:sz w:val="24"/>
          <w:szCs w:val="24"/>
        </w:rPr>
        <w:t>Baybayon</w:t>
      </w:r>
      <w:proofErr w:type="spellEnd"/>
      <w:r w:rsidRPr="00616C62">
        <w:rPr>
          <w:rFonts w:ascii="Times New Roman" w:eastAsia="Times New Roman" w:hAnsi="Times New Roman" w:cs="Times New Roman"/>
          <w:color w:val="000000"/>
          <w:sz w:val="24"/>
          <w:szCs w:val="24"/>
        </w:rPr>
        <w:t xml:space="preserve">, 2021). Universal Design for Learning is based on three principles. They are multiple </w:t>
      </w:r>
      <w:r w:rsidRPr="00616C62">
        <w:rPr>
          <w:rFonts w:ascii="Times New Roman" w:eastAsia="Times New Roman" w:hAnsi="Times New Roman" w:cs="Times New Roman"/>
          <w:color w:val="000000"/>
          <w:sz w:val="24"/>
          <w:szCs w:val="24"/>
        </w:rPr>
        <w:lastRenderedPageBreak/>
        <w:t xml:space="preserve">means of representation, engagement, action, and expression. Each principle is supported by three guidelines (Figure 1). </w:t>
      </w:r>
    </w:p>
    <w:p w14:paraId="0B4F0EBC" w14:textId="43B98875" w:rsidR="00F74305" w:rsidRPr="00616C62" w:rsidRDefault="00F74305" w:rsidP="00733439">
      <w:pPr>
        <w:spacing w:before="280" w:after="280" w:line="240" w:lineRule="auto"/>
        <w:jc w:val="both"/>
        <w:rPr>
          <w:rFonts w:ascii="Times New Roman" w:eastAsia="Times New Roman" w:hAnsi="Times New Roman" w:cs="Times New Roman"/>
          <w:color w:val="000000"/>
          <w:sz w:val="24"/>
          <w:szCs w:val="24"/>
        </w:rPr>
      </w:pPr>
      <w:r w:rsidRPr="00F74305">
        <w:rPr>
          <w:rFonts w:ascii="Times New Roman" w:eastAsia="Times New Roman" w:hAnsi="Times New Roman" w:cs="Times New Roman"/>
          <w:b/>
          <w:bCs/>
          <w:color w:val="000000"/>
          <w:sz w:val="24"/>
          <w:szCs w:val="24"/>
        </w:rPr>
        <w:t>Figure 1:</w:t>
      </w:r>
      <w:r>
        <w:rPr>
          <w:rFonts w:ascii="Times New Roman" w:eastAsia="Times New Roman" w:hAnsi="Times New Roman" w:cs="Times New Roman"/>
          <w:color w:val="000000"/>
          <w:sz w:val="24"/>
          <w:szCs w:val="24"/>
        </w:rPr>
        <w:t xml:space="preserve"> </w:t>
      </w:r>
      <w:r w:rsidRPr="00F74305">
        <w:rPr>
          <w:rFonts w:ascii="Times New Roman" w:eastAsia="Times New Roman" w:hAnsi="Times New Roman" w:cs="Times New Roman"/>
          <w:i/>
          <w:iCs/>
          <w:color w:val="000000"/>
          <w:sz w:val="24"/>
          <w:szCs w:val="24"/>
        </w:rPr>
        <w:t>UDL Guidelines (CAST, 2018)</w:t>
      </w:r>
    </w:p>
    <w:p w14:paraId="3EA73858" w14:textId="367448AC" w:rsidR="00616C62" w:rsidRPr="00616C62" w:rsidRDefault="00616C62" w:rsidP="00733439">
      <w:pPr>
        <w:spacing w:before="280" w:after="280" w:line="240" w:lineRule="auto"/>
        <w:jc w:val="both"/>
        <w:rPr>
          <w:rFonts w:ascii="Times New Roman" w:eastAsia="Times New Roman" w:hAnsi="Times New Roman" w:cs="Times New Roman"/>
          <w:color w:val="000000"/>
          <w:sz w:val="24"/>
          <w:szCs w:val="24"/>
        </w:rPr>
      </w:pPr>
      <w:r w:rsidRPr="00616C62">
        <w:rPr>
          <w:rFonts w:ascii="Times New Roman" w:eastAsia="Times New Roman" w:hAnsi="Times New Roman" w:cs="Times New Roman"/>
          <w:color w:val="000000"/>
          <w:sz w:val="24"/>
          <w:szCs w:val="24"/>
        </w:rPr>
        <w:t xml:space="preserve"> </w:t>
      </w:r>
      <w:r w:rsidR="00246FF5">
        <w:rPr>
          <w:rFonts w:ascii="Times New Roman" w:eastAsia="Times New Roman" w:hAnsi="Times New Roman" w:cs="Times New Roman"/>
          <w:noProof/>
          <w:color w:val="000000"/>
        </w:rPr>
        <mc:AlternateContent>
          <mc:Choice Requires="wpg">
            <w:drawing>
              <wp:inline distT="0" distB="0" distL="0" distR="0" wp14:anchorId="4DC41711" wp14:editId="76B5C309">
                <wp:extent cx="4835769" cy="2646484"/>
                <wp:effectExtent l="0" t="0" r="3175" b="1905"/>
                <wp:docPr id="2135286722" name="Group 2135286722"/>
                <wp:cNvGraphicFramePr/>
                <a:graphic xmlns:a="http://schemas.openxmlformats.org/drawingml/2006/main">
                  <a:graphicData uri="http://schemas.microsoft.com/office/word/2010/wordprocessingGroup">
                    <wpg:wgp>
                      <wpg:cNvGrpSpPr/>
                      <wpg:grpSpPr>
                        <a:xfrm>
                          <a:off x="0" y="0"/>
                          <a:ext cx="4835769" cy="2646484"/>
                          <a:chOff x="3126675" y="2570325"/>
                          <a:chExt cx="4438650" cy="2419350"/>
                        </a:xfrm>
                      </wpg:grpSpPr>
                      <wpg:grpSp>
                        <wpg:cNvPr id="243204379" name="Group 243204379"/>
                        <wpg:cNvGrpSpPr/>
                        <wpg:grpSpPr>
                          <a:xfrm>
                            <a:off x="3126675" y="2570325"/>
                            <a:ext cx="4438650" cy="2419350"/>
                            <a:chOff x="3126675" y="2570325"/>
                            <a:chExt cx="4438650" cy="2419350"/>
                          </a:xfrm>
                        </wpg:grpSpPr>
                        <wps:wsp>
                          <wps:cNvPr id="1939449329" name="Rectangle 1939449329"/>
                          <wps:cNvSpPr/>
                          <wps:spPr>
                            <a:xfrm>
                              <a:off x="3126675" y="2570325"/>
                              <a:ext cx="4438650" cy="2419350"/>
                            </a:xfrm>
                            <a:prstGeom prst="rect">
                              <a:avLst/>
                            </a:prstGeom>
                            <a:noFill/>
                            <a:ln>
                              <a:noFill/>
                            </a:ln>
                          </wps:spPr>
                          <wps:txbx>
                            <w:txbxContent>
                              <w:p w14:paraId="19EAC4B4"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g:grpSp>
                          <wpg:cNvPr id="2141502436" name="Group 2141502436"/>
                          <wpg:cNvGrpSpPr/>
                          <wpg:grpSpPr>
                            <a:xfrm>
                              <a:off x="3126675" y="2570325"/>
                              <a:ext cx="4438650" cy="2419350"/>
                              <a:chOff x="3126675" y="2570300"/>
                              <a:chExt cx="4438650" cy="2419375"/>
                            </a:xfrm>
                          </wpg:grpSpPr>
                          <wps:wsp>
                            <wps:cNvPr id="1922853712" name="Rectangle 1922853712"/>
                            <wps:cNvSpPr/>
                            <wps:spPr>
                              <a:xfrm>
                                <a:off x="3126675" y="2570300"/>
                                <a:ext cx="4438650" cy="2419375"/>
                              </a:xfrm>
                              <a:prstGeom prst="rect">
                                <a:avLst/>
                              </a:prstGeom>
                              <a:noFill/>
                              <a:ln>
                                <a:noFill/>
                              </a:ln>
                            </wps:spPr>
                            <wps:txbx>
                              <w:txbxContent>
                                <w:p w14:paraId="48B0C213"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g:grpSp>
                            <wpg:cNvPr id="347056481" name="Group 347056481"/>
                            <wpg:cNvGrpSpPr/>
                            <wpg:grpSpPr>
                              <a:xfrm>
                                <a:off x="3126675" y="2570325"/>
                                <a:ext cx="4438650" cy="2419350"/>
                                <a:chOff x="0" y="0"/>
                                <a:chExt cx="4438650" cy="2419350"/>
                              </a:xfrm>
                            </wpg:grpSpPr>
                            <wps:wsp>
                              <wps:cNvPr id="1378101389" name="Rectangle 1378101389"/>
                              <wps:cNvSpPr/>
                              <wps:spPr>
                                <a:xfrm>
                                  <a:off x="0" y="0"/>
                                  <a:ext cx="4438650" cy="2419350"/>
                                </a:xfrm>
                                <a:prstGeom prst="rect">
                                  <a:avLst/>
                                </a:prstGeom>
                                <a:noFill/>
                                <a:ln>
                                  <a:noFill/>
                                </a:ln>
                              </wps:spPr>
                              <wps:txbx>
                                <w:txbxContent>
                                  <w:p w14:paraId="11EFA1DB"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g:grpSp>
                              <wpg:cNvPr id="1031506151" name="Group 1031506151"/>
                              <wpg:cNvGrpSpPr/>
                              <wpg:grpSpPr>
                                <a:xfrm>
                                  <a:off x="0" y="0"/>
                                  <a:ext cx="4438650" cy="2419350"/>
                                  <a:chOff x="0" y="0"/>
                                  <a:chExt cx="4438650" cy="2419350"/>
                                </a:xfrm>
                              </wpg:grpSpPr>
                              <wps:wsp>
                                <wps:cNvPr id="2061695275" name="Rectangle 2061695275"/>
                                <wps:cNvSpPr/>
                                <wps:spPr>
                                  <a:xfrm>
                                    <a:off x="0" y="0"/>
                                    <a:ext cx="4438650" cy="2419350"/>
                                  </a:xfrm>
                                  <a:prstGeom prst="rect">
                                    <a:avLst/>
                                  </a:prstGeom>
                                  <a:noFill/>
                                  <a:ln>
                                    <a:noFill/>
                                  </a:ln>
                                </wps:spPr>
                                <wps:txbx>
                                  <w:txbxContent>
                                    <w:p w14:paraId="5D7CC0BB"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567249382" name="Rectangle: Rounded Corners 567249382"/>
                                <wps:cNvSpPr/>
                                <wps:spPr>
                                  <a:xfrm>
                                    <a:off x="541" y="0"/>
                                    <a:ext cx="1408751" cy="2419350"/>
                                  </a:xfrm>
                                  <a:prstGeom prst="roundRect">
                                    <a:avLst>
                                      <a:gd name="adj" fmla="val 10000"/>
                                    </a:avLst>
                                  </a:prstGeom>
                                  <a:solidFill>
                                    <a:srgbClr val="E0E0E0"/>
                                  </a:solidFill>
                                  <a:ln>
                                    <a:noFill/>
                                  </a:ln>
                                </wps:spPr>
                                <wps:txbx>
                                  <w:txbxContent>
                                    <w:p w14:paraId="4A4C068D"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304444510" name="Rectangle 304444510"/>
                                <wps:cNvSpPr/>
                                <wps:spPr>
                                  <a:xfrm>
                                    <a:off x="541" y="0"/>
                                    <a:ext cx="1408751" cy="725805"/>
                                  </a:xfrm>
                                  <a:prstGeom prst="rect">
                                    <a:avLst/>
                                  </a:prstGeom>
                                  <a:noFill/>
                                  <a:ln>
                                    <a:noFill/>
                                  </a:ln>
                                </wps:spPr>
                                <wps:txbx>
                                  <w:txbxContent>
                                    <w:p w14:paraId="7160A123" w14:textId="77777777" w:rsidR="00246FF5" w:rsidRDefault="00246FF5" w:rsidP="00246FF5">
                                      <w:pPr>
                                        <w:spacing w:after="0" w:line="215" w:lineRule="auto"/>
                                        <w:jc w:val="center"/>
                                        <w:textDirection w:val="btLr"/>
                                      </w:pPr>
                                      <w:r>
                                        <w:rPr>
                                          <w:rFonts w:ascii="Times New Roman" w:eastAsia="Times New Roman" w:hAnsi="Times New Roman" w:cs="Times New Roman"/>
                                          <w:b/>
                                          <w:color w:val="000000"/>
                                          <w:sz w:val="24"/>
                                        </w:rPr>
                                        <w:t>Engagement</w:t>
                                      </w:r>
                                    </w:p>
                                  </w:txbxContent>
                                </wps:txbx>
                                <wps:bodyPr spcFirstLastPara="1" wrap="square" lIns="45700" tIns="45700" rIns="45700" bIns="45700" anchor="ctr" anchorCtr="0">
                                  <a:noAutofit/>
                                </wps:bodyPr>
                              </wps:wsp>
                              <wps:wsp>
                                <wps:cNvPr id="1788102643" name="Rectangle: Rounded Corners 1788102643"/>
                                <wps:cNvSpPr/>
                                <wps:spPr>
                                  <a:xfrm>
                                    <a:off x="141416" y="726011"/>
                                    <a:ext cx="1127000" cy="475305"/>
                                  </a:xfrm>
                                  <a:prstGeom prst="roundRect">
                                    <a:avLst>
                                      <a:gd name="adj" fmla="val 10000"/>
                                    </a:avLst>
                                  </a:prstGeom>
                                  <a:solidFill>
                                    <a:sysClr val="window" lastClr="FFFFFF"/>
                                  </a:solidFill>
                                  <a:ln w="12700" cap="flat" cmpd="sng">
                                    <a:solidFill>
                                      <a:srgbClr val="959595"/>
                                    </a:solidFill>
                                    <a:prstDash val="solid"/>
                                    <a:miter lim="800000"/>
                                    <a:headEnd type="none" w="sm" len="sm"/>
                                    <a:tailEnd type="none" w="sm" len="sm"/>
                                  </a:ln>
                                </wps:spPr>
                                <wps:txbx>
                                  <w:txbxContent>
                                    <w:p w14:paraId="1FEB41B1"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830669076" name="Rectangle 830669076"/>
                                <wps:cNvSpPr/>
                                <wps:spPr>
                                  <a:xfrm>
                                    <a:off x="155337" y="739932"/>
                                    <a:ext cx="1099158" cy="447463"/>
                                  </a:xfrm>
                                  <a:prstGeom prst="rect">
                                    <a:avLst/>
                                  </a:prstGeom>
                                  <a:noFill/>
                                  <a:ln>
                                    <a:noFill/>
                                  </a:ln>
                                </wps:spPr>
                                <wps:txbx>
                                  <w:txbxContent>
                                    <w:p w14:paraId="0942BA14"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 xml:space="preserve">Welcoming Interests &amp; Identities </w:t>
                                      </w:r>
                                    </w:p>
                                  </w:txbxContent>
                                </wps:txbx>
                                <wps:bodyPr spcFirstLastPara="1" wrap="square" lIns="30475" tIns="22850" rIns="30475" bIns="22850" anchor="ctr" anchorCtr="0">
                                  <a:noAutofit/>
                                </wps:bodyPr>
                              </wps:wsp>
                              <wps:wsp>
                                <wps:cNvPr id="1438632611" name="Rectangle: Rounded Corners 1438632611"/>
                                <wps:cNvSpPr/>
                                <wps:spPr>
                                  <a:xfrm>
                                    <a:off x="141416" y="1274441"/>
                                    <a:ext cx="1127000" cy="475305"/>
                                  </a:xfrm>
                                  <a:prstGeom prst="roundRect">
                                    <a:avLst>
                                      <a:gd name="adj" fmla="val 10000"/>
                                    </a:avLst>
                                  </a:prstGeom>
                                  <a:solidFill>
                                    <a:sysClr val="window" lastClr="FFFFFF"/>
                                  </a:solidFill>
                                  <a:ln w="12700" cap="flat" cmpd="sng">
                                    <a:solidFill>
                                      <a:srgbClr val="959595"/>
                                    </a:solidFill>
                                    <a:prstDash val="solid"/>
                                    <a:miter lim="800000"/>
                                    <a:headEnd type="none" w="sm" len="sm"/>
                                    <a:tailEnd type="none" w="sm" len="sm"/>
                                  </a:ln>
                                </wps:spPr>
                                <wps:txbx>
                                  <w:txbxContent>
                                    <w:p w14:paraId="158001DC"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2085177051" name="Rectangle 2085177051"/>
                                <wps:cNvSpPr/>
                                <wps:spPr>
                                  <a:xfrm>
                                    <a:off x="155337" y="1288362"/>
                                    <a:ext cx="1099158" cy="478885"/>
                                  </a:xfrm>
                                  <a:prstGeom prst="rect">
                                    <a:avLst/>
                                  </a:prstGeom>
                                  <a:noFill/>
                                  <a:ln>
                                    <a:noFill/>
                                  </a:ln>
                                </wps:spPr>
                                <wps:txbx>
                                  <w:txbxContent>
                                    <w:p w14:paraId="6383E087"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Sustaining Effort and Persistence</w:t>
                                      </w:r>
                                    </w:p>
                                  </w:txbxContent>
                                </wps:txbx>
                                <wps:bodyPr spcFirstLastPara="1" wrap="square" lIns="30475" tIns="22850" rIns="30475" bIns="22850" anchor="ctr" anchorCtr="0">
                                  <a:noAutofit/>
                                </wps:bodyPr>
                              </wps:wsp>
                              <wps:wsp>
                                <wps:cNvPr id="567549131" name="Rectangle: Rounded Corners 567549131"/>
                                <wps:cNvSpPr/>
                                <wps:spPr>
                                  <a:xfrm>
                                    <a:off x="141416" y="1822870"/>
                                    <a:ext cx="1127000" cy="475305"/>
                                  </a:xfrm>
                                  <a:prstGeom prst="roundRect">
                                    <a:avLst>
                                      <a:gd name="adj" fmla="val 10000"/>
                                    </a:avLst>
                                  </a:prstGeom>
                                  <a:solidFill>
                                    <a:sysClr val="window" lastClr="FFFFFF"/>
                                  </a:solidFill>
                                  <a:ln w="12700" cap="flat" cmpd="sng">
                                    <a:solidFill>
                                      <a:srgbClr val="959595"/>
                                    </a:solidFill>
                                    <a:prstDash val="solid"/>
                                    <a:miter lim="800000"/>
                                    <a:headEnd type="none" w="sm" len="sm"/>
                                    <a:tailEnd type="none" w="sm" len="sm"/>
                                  </a:ln>
                                </wps:spPr>
                                <wps:txbx>
                                  <w:txbxContent>
                                    <w:p w14:paraId="7F0748E8"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821282594" name="Rectangle 821282594"/>
                                <wps:cNvSpPr/>
                                <wps:spPr>
                                  <a:xfrm>
                                    <a:off x="155337" y="1836791"/>
                                    <a:ext cx="1099158" cy="447463"/>
                                  </a:xfrm>
                                  <a:prstGeom prst="rect">
                                    <a:avLst/>
                                  </a:prstGeom>
                                  <a:noFill/>
                                  <a:ln>
                                    <a:noFill/>
                                  </a:ln>
                                </wps:spPr>
                                <wps:txbx>
                                  <w:txbxContent>
                                    <w:p w14:paraId="673D651F"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Emotional Capacity</w:t>
                                      </w:r>
                                    </w:p>
                                  </w:txbxContent>
                                </wps:txbx>
                                <wps:bodyPr spcFirstLastPara="1" wrap="square" lIns="30475" tIns="22850" rIns="30475" bIns="22850" anchor="ctr" anchorCtr="0">
                                  <a:noAutofit/>
                                </wps:bodyPr>
                              </wps:wsp>
                              <wps:wsp>
                                <wps:cNvPr id="56624296" name="Rectangle: Rounded Corners 56624296"/>
                                <wps:cNvSpPr/>
                                <wps:spPr>
                                  <a:xfrm>
                                    <a:off x="1514949" y="0"/>
                                    <a:ext cx="1408751" cy="2419350"/>
                                  </a:xfrm>
                                  <a:prstGeom prst="roundRect">
                                    <a:avLst>
                                      <a:gd name="adj" fmla="val 10000"/>
                                    </a:avLst>
                                  </a:prstGeom>
                                  <a:solidFill>
                                    <a:srgbClr val="E0E0E0"/>
                                  </a:solidFill>
                                  <a:ln>
                                    <a:noFill/>
                                  </a:ln>
                                </wps:spPr>
                                <wps:txbx>
                                  <w:txbxContent>
                                    <w:p w14:paraId="47A38043"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1676235142" name="Rectangle 1676235142"/>
                                <wps:cNvSpPr/>
                                <wps:spPr>
                                  <a:xfrm>
                                    <a:off x="1514949" y="0"/>
                                    <a:ext cx="1408751" cy="725805"/>
                                  </a:xfrm>
                                  <a:prstGeom prst="rect">
                                    <a:avLst/>
                                  </a:prstGeom>
                                  <a:noFill/>
                                  <a:ln>
                                    <a:noFill/>
                                  </a:ln>
                                </wps:spPr>
                                <wps:txbx>
                                  <w:txbxContent>
                                    <w:p w14:paraId="4ECE16DB" w14:textId="77777777" w:rsidR="00246FF5" w:rsidRDefault="00246FF5" w:rsidP="00246FF5">
                                      <w:pPr>
                                        <w:spacing w:after="0" w:line="215" w:lineRule="auto"/>
                                        <w:jc w:val="center"/>
                                        <w:textDirection w:val="btLr"/>
                                      </w:pPr>
                                      <w:r>
                                        <w:rPr>
                                          <w:rFonts w:ascii="Times New Roman" w:eastAsia="Times New Roman" w:hAnsi="Times New Roman" w:cs="Times New Roman"/>
                                          <w:b/>
                                          <w:color w:val="000000"/>
                                          <w:sz w:val="24"/>
                                        </w:rPr>
                                        <w:t>Representation</w:t>
                                      </w:r>
                                    </w:p>
                                  </w:txbxContent>
                                </wps:txbx>
                                <wps:bodyPr spcFirstLastPara="1" wrap="square" lIns="45700" tIns="45700" rIns="45700" bIns="45700" anchor="ctr" anchorCtr="0">
                                  <a:noAutofit/>
                                </wps:bodyPr>
                              </wps:wsp>
                              <wps:wsp>
                                <wps:cNvPr id="1504482244" name="Rectangle: Rounded Corners 1504482244"/>
                                <wps:cNvSpPr/>
                                <wps:spPr>
                                  <a:xfrm>
                                    <a:off x="1655824" y="726011"/>
                                    <a:ext cx="1127000" cy="475305"/>
                                  </a:xfrm>
                                  <a:prstGeom prst="roundRect">
                                    <a:avLst>
                                      <a:gd name="adj" fmla="val 10000"/>
                                    </a:avLst>
                                  </a:prstGeom>
                                  <a:solidFill>
                                    <a:sysClr val="window" lastClr="FFFFFF"/>
                                  </a:solidFill>
                                  <a:ln w="12700" cap="flat" cmpd="sng">
                                    <a:solidFill>
                                      <a:srgbClr val="959595"/>
                                    </a:solidFill>
                                    <a:prstDash val="solid"/>
                                    <a:miter lim="800000"/>
                                    <a:headEnd type="none" w="sm" len="sm"/>
                                    <a:tailEnd type="none" w="sm" len="sm"/>
                                  </a:ln>
                                </wps:spPr>
                                <wps:txbx>
                                  <w:txbxContent>
                                    <w:p w14:paraId="30CC6F1E"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1709362616" name="Rectangle 1709362616"/>
                                <wps:cNvSpPr/>
                                <wps:spPr>
                                  <a:xfrm>
                                    <a:off x="1669745" y="739932"/>
                                    <a:ext cx="1099158" cy="447463"/>
                                  </a:xfrm>
                                  <a:prstGeom prst="rect">
                                    <a:avLst/>
                                  </a:prstGeom>
                                  <a:noFill/>
                                  <a:ln>
                                    <a:noFill/>
                                  </a:ln>
                                </wps:spPr>
                                <wps:txbx>
                                  <w:txbxContent>
                                    <w:p w14:paraId="11ABF277"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Perception</w:t>
                                      </w:r>
                                    </w:p>
                                  </w:txbxContent>
                                </wps:txbx>
                                <wps:bodyPr spcFirstLastPara="1" wrap="square" lIns="30475" tIns="22850" rIns="30475" bIns="22850" anchor="ctr" anchorCtr="0">
                                  <a:noAutofit/>
                                </wps:bodyPr>
                              </wps:wsp>
                              <wps:wsp>
                                <wps:cNvPr id="434274780" name="Rectangle: Rounded Corners 434274780"/>
                                <wps:cNvSpPr/>
                                <wps:spPr>
                                  <a:xfrm>
                                    <a:off x="1655824" y="1274441"/>
                                    <a:ext cx="1127000" cy="475305"/>
                                  </a:xfrm>
                                  <a:prstGeom prst="roundRect">
                                    <a:avLst>
                                      <a:gd name="adj" fmla="val 10000"/>
                                    </a:avLst>
                                  </a:prstGeom>
                                  <a:solidFill>
                                    <a:sysClr val="window" lastClr="FFFFFF"/>
                                  </a:solidFill>
                                  <a:ln w="12700" cap="flat" cmpd="sng">
                                    <a:solidFill>
                                      <a:srgbClr val="959595"/>
                                    </a:solidFill>
                                    <a:prstDash val="solid"/>
                                    <a:miter lim="800000"/>
                                    <a:headEnd type="none" w="sm" len="sm"/>
                                    <a:tailEnd type="none" w="sm" len="sm"/>
                                  </a:ln>
                                </wps:spPr>
                                <wps:txbx>
                                  <w:txbxContent>
                                    <w:p w14:paraId="604D9691"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1206800486" name="Rectangle 1206800486"/>
                                <wps:cNvSpPr/>
                                <wps:spPr>
                                  <a:xfrm>
                                    <a:off x="1669745" y="1288362"/>
                                    <a:ext cx="1099158" cy="447463"/>
                                  </a:xfrm>
                                  <a:prstGeom prst="rect">
                                    <a:avLst/>
                                  </a:prstGeom>
                                  <a:noFill/>
                                  <a:ln>
                                    <a:noFill/>
                                  </a:ln>
                                </wps:spPr>
                                <wps:txbx>
                                  <w:txbxContent>
                                    <w:p w14:paraId="69762AEC"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Langauge &amp; Symbols</w:t>
                                      </w:r>
                                    </w:p>
                                  </w:txbxContent>
                                </wps:txbx>
                                <wps:bodyPr spcFirstLastPara="1" wrap="square" lIns="30475" tIns="22850" rIns="30475" bIns="22850" anchor="ctr" anchorCtr="0">
                                  <a:noAutofit/>
                                </wps:bodyPr>
                              </wps:wsp>
                              <wps:wsp>
                                <wps:cNvPr id="1559437273" name="Rectangle: Rounded Corners 1559437273"/>
                                <wps:cNvSpPr/>
                                <wps:spPr>
                                  <a:xfrm>
                                    <a:off x="1655824" y="1822870"/>
                                    <a:ext cx="1127000" cy="475305"/>
                                  </a:xfrm>
                                  <a:prstGeom prst="roundRect">
                                    <a:avLst>
                                      <a:gd name="adj" fmla="val 10000"/>
                                    </a:avLst>
                                  </a:prstGeom>
                                  <a:solidFill>
                                    <a:sysClr val="window" lastClr="FFFFFF"/>
                                  </a:solidFill>
                                  <a:ln w="12700" cap="flat" cmpd="sng">
                                    <a:solidFill>
                                      <a:srgbClr val="959595"/>
                                    </a:solidFill>
                                    <a:prstDash val="solid"/>
                                    <a:miter lim="800000"/>
                                    <a:headEnd type="none" w="sm" len="sm"/>
                                    <a:tailEnd type="none" w="sm" len="sm"/>
                                  </a:ln>
                                </wps:spPr>
                                <wps:txbx>
                                  <w:txbxContent>
                                    <w:p w14:paraId="074E8EE9"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282060347" name="Rectangle 282060347"/>
                                <wps:cNvSpPr/>
                                <wps:spPr>
                                  <a:xfrm>
                                    <a:off x="1669745" y="1836791"/>
                                    <a:ext cx="1099158" cy="447463"/>
                                  </a:xfrm>
                                  <a:prstGeom prst="rect">
                                    <a:avLst/>
                                  </a:prstGeom>
                                  <a:noFill/>
                                  <a:ln>
                                    <a:noFill/>
                                  </a:ln>
                                </wps:spPr>
                                <wps:txbx>
                                  <w:txbxContent>
                                    <w:p w14:paraId="3AEAD436"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Building Knowledge</w:t>
                                      </w:r>
                                    </w:p>
                                  </w:txbxContent>
                                </wps:txbx>
                                <wps:bodyPr spcFirstLastPara="1" wrap="square" lIns="30475" tIns="22850" rIns="30475" bIns="22850" anchor="ctr" anchorCtr="0">
                                  <a:noAutofit/>
                                </wps:bodyPr>
                              </wps:wsp>
                              <wps:wsp>
                                <wps:cNvPr id="388673535" name="Rectangle: Rounded Corners 388673535"/>
                                <wps:cNvSpPr/>
                                <wps:spPr>
                                  <a:xfrm>
                                    <a:off x="3029356" y="0"/>
                                    <a:ext cx="1408751" cy="2419350"/>
                                  </a:xfrm>
                                  <a:prstGeom prst="roundRect">
                                    <a:avLst>
                                      <a:gd name="adj" fmla="val 10000"/>
                                    </a:avLst>
                                  </a:prstGeom>
                                  <a:solidFill>
                                    <a:srgbClr val="E0E0E0"/>
                                  </a:solidFill>
                                  <a:ln>
                                    <a:noFill/>
                                  </a:ln>
                                </wps:spPr>
                                <wps:txbx>
                                  <w:txbxContent>
                                    <w:p w14:paraId="56FA827D"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770211631" name="Rectangle 770211631"/>
                                <wps:cNvSpPr/>
                                <wps:spPr>
                                  <a:xfrm>
                                    <a:off x="3029356" y="0"/>
                                    <a:ext cx="1408751" cy="725805"/>
                                  </a:xfrm>
                                  <a:prstGeom prst="rect">
                                    <a:avLst/>
                                  </a:prstGeom>
                                  <a:noFill/>
                                  <a:ln>
                                    <a:noFill/>
                                  </a:ln>
                                </wps:spPr>
                                <wps:txbx>
                                  <w:txbxContent>
                                    <w:p w14:paraId="640C313E" w14:textId="77777777" w:rsidR="00246FF5" w:rsidRDefault="00246FF5" w:rsidP="00246FF5">
                                      <w:pPr>
                                        <w:spacing w:after="0" w:line="215" w:lineRule="auto"/>
                                        <w:jc w:val="center"/>
                                        <w:textDirection w:val="btLr"/>
                                      </w:pPr>
                                      <w:r>
                                        <w:rPr>
                                          <w:rFonts w:ascii="Times New Roman" w:eastAsia="Times New Roman" w:hAnsi="Times New Roman" w:cs="Times New Roman"/>
                                          <w:b/>
                                          <w:color w:val="000000"/>
                                          <w:sz w:val="24"/>
                                        </w:rPr>
                                        <w:t>Action &amp; Expression</w:t>
                                      </w:r>
                                    </w:p>
                                  </w:txbxContent>
                                </wps:txbx>
                                <wps:bodyPr spcFirstLastPara="1" wrap="square" lIns="45700" tIns="45700" rIns="45700" bIns="45700" anchor="ctr" anchorCtr="0">
                                  <a:noAutofit/>
                                </wps:bodyPr>
                              </wps:wsp>
                              <wps:wsp>
                                <wps:cNvPr id="1686134143" name="Rectangle: Rounded Corners 1686134143"/>
                                <wps:cNvSpPr/>
                                <wps:spPr>
                                  <a:xfrm>
                                    <a:off x="3170232" y="726011"/>
                                    <a:ext cx="1127000" cy="475305"/>
                                  </a:xfrm>
                                  <a:prstGeom prst="roundRect">
                                    <a:avLst>
                                      <a:gd name="adj" fmla="val 10000"/>
                                    </a:avLst>
                                  </a:prstGeom>
                                  <a:solidFill>
                                    <a:sysClr val="window" lastClr="FFFFFF"/>
                                  </a:solidFill>
                                  <a:ln w="12700" cap="flat" cmpd="sng">
                                    <a:solidFill>
                                      <a:srgbClr val="959595"/>
                                    </a:solidFill>
                                    <a:prstDash val="solid"/>
                                    <a:miter lim="800000"/>
                                    <a:headEnd type="none" w="sm" len="sm"/>
                                    <a:tailEnd type="none" w="sm" len="sm"/>
                                  </a:ln>
                                </wps:spPr>
                                <wps:txbx>
                                  <w:txbxContent>
                                    <w:p w14:paraId="5B56AAC3"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988700733" name="Rectangle 988700733"/>
                                <wps:cNvSpPr/>
                                <wps:spPr>
                                  <a:xfrm>
                                    <a:off x="3184153" y="739932"/>
                                    <a:ext cx="1099158" cy="447463"/>
                                  </a:xfrm>
                                  <a:prstGeom prst="rect">
                                    <a:avLst/>
                                  </a:prstGeom>
                                  <a:noFill/>
                                  <a:ln>
                                    <a:noFill/>
                                  </a:ln>
                                </wps:spPr>
                                <wps:txbx>
                                  <w:txbxContent>
                                    <w:p w14:paraId="429D1261"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Interaction</w:t>
                                      </w:r>
                                    </w:p>
                                  </w:txbxContent>
                                </wps:txbx>
                                <wps:bodyPr spcFirstLastPara="1" wrap="square" lIns="30475" tIns="22850" rIns="30475" bIns="22850" anchor="ctr" anchorCtr="0">
                                  <a:noAutofit/>
                                </wps:bodyPr>
                              </wps:wsp>
                              <wps:wsp>
                                <wps:cNvPr id="1183647757" name="Rectangle: Rounded Corners 1183647757"/>
                                <wps:cNvSpPr/>
                                <wps:spPr>
                                  <a:xfrm>
                                    <a:off x="3170232" y="1274441"/>
                                    <a:ext cx="1127000" cy="475305"/>
                                  </a:xfrm>
                                  <a:prstGeom prst="roundRect">
                                    <a:avLst>
                                      <a:gd name="adj" fmla="val 10000"/>
                                    </a:avLst>
                                  </a:prstGeom>
                                  <a:solidFill>
                                    <a:sysClr val="window" lastClr="FFFFFF"/>
                                  </a:solidFill>
                                  <a:ln w="12700" cap="flat" cmpd="sng">
                                    <a:solidFill>
                                      <a:srgbClr val="959595"/>
                                    </a:solidFill>
                                    <a:prstDash val="solid"/>
                                    <a:miter lim="800000"/>
                                    <a:headEnd type="none" w="sm" len="sm"/>
                                    <a:tailEnd type="none" w="sm" len="sm"/>
                                  </a:ln>
                                </wps:spPr>
                                <wps:txbx>
                                  <w:txbxContent>
                                    <w:p w14:paraId="3806D648"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1898915016" name="Rectangle 1898915016"/>
                                <wps:cNvSpPr/>
                                <wps:spPr>
                                  <a:xfrm>
                                    <a:off x="3184153" y="1288362"/>
                                    <a:ext cx="1099158" cy="447463"/>
                                  </a:xfrm>
                                  <a:prstGeom prst="rect">
                                    <a:avLst/>
                                  </a:prstGeom>
                                  <a:noFill/>
                                  <a:ln>
                                    <a:noFill/>
                                  </a:ln>
                                </wps:spPr>
                                <wps:txbx>
                                  <w:txbxContent>
                                    <w:p w14:paraId="26631BD0"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Expression &amp; Communication</w:t>
                                      </w:r>
                                    </w:p>
                                  </w:txbxContent>
                                </wps:txbx>
                                <wps:bodyPr spcFirstLastPara="1" wrap="square" lIns="30475" tIns="22850" rIns="30475" bIns="22850" anchor="ctr" anchorCtr="0">
                                  <a:noAutofit/>
                                </wps:bodyPr>
                              </wps:wsp>
                              <wps:wsp>
                                <wps:cNvPr id="724848435" name="Rectangle: Rounded Corners 724848435"/>
                                <wps:cNvSpPr/>
                                <wps:spPr>
                                  <a:xfrm>
                                    <a:off x="3170232" y="1822870"/>
                                    <a:ext cx="1127000" cy="475305"/>
                                  </a:xfrm>
                                  <a:prstGeom prst="roundRect">
                                    <a:avLst>
                                      <a:gd name="adj" fmla="val 10000"/>
                                    </a:avLst>
                                  </a:prstGeom>
                                  <a:solidFill>
                                    <a:sysClr val="window" lastClr="FFFFFF"/>
                                  </a:solidFill>
                                  <a:ln w="12700" cap="flat" cmpd="sng">
                                    <a:solidFill>
                                      <a:srgbClr val="959595"/>
                                    </a:solidFill>
                                    <a:prstDash val="solid"/>
                                    <a:miter lim="800000"/>
                                    <a:headEnd type="none" w="sm" len="sm"/>
                                    <a:tailEnd type="none" w="sm" len="sm"/>
                                  </a:ln>
                                </wps:spPr>
                                <wps:txbx>
                                  <w:txbxContent>
                                    <w:p w14:paraId="74BFDA4C" w14:textId="77777777" w:rsidR="00246FF5" w:rsidRDefault="00246FF5" w:rsidP="00246FF5">
                                      <w:pPr>
                                        <w:spacing w:after="0" w:line="240" w:lineRule="auto"/>
                                        <w:textDirection w:val="btLr"/>
                                      </w:pPr>
                                    </w:p>
                                  </w:txbxContent>
                                </wps:txbx>
                                <wps:bodyPr spcFirstLastPara="1" wrap="square" lIns="91425" tIns="91425" rIns="91425" bIns="91425" anchor="ctr" anchorCtr="0">
                                  <a:noAutofit/>
                                </wps:bodyPr>
                              </wps:wsp>
                              <wps:wsp>
                                <wps:cNvPr id="1304593222" name="Rectangle 1304593222"/>
                                <wps:cNvSpPr/>
                                <wps:spPr>
                                  <a:xfrm>
                                    <a:off x="3184153" y="1836791"/>
                                    <a:ext cx="1099158" cy="447463"/>
                                  </a:xfrm>
                                  <a:prstGeom prst="rect">
                                    <a:avLst/>
                                  </a:prstGeom>
                                  <a:noFill/>
                                  <a:ln>
                                    <a:noFill/>
                                  </a:ln>
                                </wps:spPr>
                                <wps:txbx>
                                  <w:txbxContent>
                                    <w:p w14:paraId="04097870"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 xml:space="preserve">Strategy Development </w:t>
                                      </w:r>
                                    </w:p>
                                  </w:txbxContent>
                                </wps:txbx>
                                <wps:bodyPr spcFirstLastPara="1" wrap="square" lIns="30475" tIns="22850" rIns="30475" bIns="22850" anchor="ctr" anchorCtr="0">
                                  <a:noAutofit/>
                                </wps:bodyPr>
                              </wps:wsp>
                            </wpg:grpSp>
                          </wpg:grpSp>
                        </wpg:grpSp>
                      </wpg:grpSp>
                    </wpg:wgp>
                  </a:graphicData>
                </a:graphic>
              </wp:inline>
            </w:drawing>
          </mc:Choice>
          <mc:Fallback>
            <w:pict>
              <v:group w14:anchorId="4DC41711" id="Group 2135286722" o:spid="_x0000_s1026" style="width:380.75pt;height:208.4pt;mso-position-horizontal-relative:char;mso-position-vertical-relative:line" coordorigin="31266,25703" coordsize="44386,2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">
                <v:group id="Group 243204379" o:spid="_x0000_s1027" style="position:absolute;left:31266;top:25703;width:44387;height:24193" coordorigin="31266,25703" coordsize="44386,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">
                  <v:rect id="Rectangle 1939449329" o:spid="_x0000_s1028" style="position:absolute;left:31266;top:25703;width:44387;height:24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" filled="f" stroked="f">
                    <v:textbox inset="2.53958mm,2.53958mm,2.53958mm,2.53958mm">
                      <w:txbxContent>
                        <w:p w14:paraId="19EAC4B4" w14:textId="77777777" w:rsidR="00246FF5" w:rsidRDefault="00246FF5" w:rsidP="00246FF5">
                          <w:pPr>
                            <w:spacing w:after="0" w:line="240" w:lineRule="auto"/>
                            <w:textDirection w:val="btLr"/>
                          </w:pPr>
                        </w:p>
                      </w:txbxContent>
                    </v:textbox>
                  </v:rect>
                  <v:group id="Group 2141502436" o:spid="_x0000_s1029" style="position:absolute;left:31266;top:25703;width:44387;height:24193" coordorigin="31266,25703" coordsize="44386,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">
                    <v:rect id="Rectangle 1922853712" o:spid="_x0000_s1030" style="position:absolute;left:31266;top:25703;width:44387;height:24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" filled="f" stroked="f">
                      <v:textbox inset="2.53958mm,2.53958mm,2.53958mm,2.53958mm">
                        <w:txbxContent>
                          <w:p w14:paraId="48B0C213" w14:textId="77777777" w:rsidR="00246FF5" w:rsidRDefault="00246FF5" w:rsidP="00246FF5">
                            <w:pPr>
                              <w:spacing w:after="0" w:line="240" w:lineRule="auto"/>
                              <w:textDirection w:val="btLr"/>
                            </w:pPr>
                          </w:p>
                        </w:txbxContent>
                      </v:textbox>
                    </v:rect>
                    <v:group id="Group 347056481" o:spid="_x0000_s1031" style="position:absolute;left:31266;top:25703;width:44387;height:24193" coordsize="44386,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">
                      <v:rect id="Rectangle 1378101389" o:spid="_x0000_s1032" style="position:absolute;width:44386;height:24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" filled="f" stroked="f">
                        <v:textbox inset="2.53958mm,2.53958mm,2.53958mm,2.53958mm">
                          <w:txbxContent>
                            <w:p w14:paraId="11EFA1DB" w14:textId="77777777" w:rsidR="00246FF5" w:rsidRDefault="00246FF5" w:rsidP="00246FF5">
                              <w:pPr>
                                <w:spacing w:after="0" w:line="240" w:lineRule="auto"/>
                                <w:textDirection w:val="btLr"/>
                              </w:pPr>
                            </w:p>
                          </w:txbxContent>
                        </v:textbox>
                      </v:rect>
                      <v:group id="Group 1031506151" o:spid="_x0000_s1033" style="position:absolute;width:44386;height:24193" coordsize="44386,2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">
                        <v:rect id="Rectangle 2061695275" o:spid="_x0000_s1034" style="position:absolute;width:44386;height:24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" filled="f" stroked="f">
                          <v:textbox inset="2.53958mm,2.53958mm,2.53958mm,2.53958mm">
                            <w:txbxContent>
                              <w:p w14:paraId="5D7CC0BB" w14:textId="77777777" w:rsidR="00246FF5" w:rsidRDefault="00246FF5" w:rsidP="00246FF5">
                                <w:pPr>
                                  <w:spacing w:after="0" w:line="240" w:lineRule="auto"/>
                                  <w:textDirection w:val="btLr"/>
                                </w:pPr>
                              </w:p>
                            </w:txbxContent>
                          </v:textbox>
                        </v:rect>
                        <v:roundrect id="Rectangle: Rounded Corners 567249382" o:spid="_x0000_s1035" style="position:absolute;left:5;width:14087;height:2419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" fillcolor="#e0e0e0" stroked="f">
                          <v:textbox inset="2.53958mm,2.53958mm,2.53958mm,2.53958mm">
                            <w:txbxContent>
                              <w:p w14:paraId="4A4C068D" w14:textId="77777777" w:rsidR="00246FF5" w:rsidRDefault="00246FF5" w:rsidP="00246FF5">
                                <w:pPr>
                                  <w:spacing w:after="0" w:line="240" w:lineRule="auto"/>
                                  <w:textDirection w:val="btLr"/>
                                </w:pPr>
                              </w:p>
                            </w:txbxContent>
                          </v:textbox>
                        </v:roundrect>
                        <v:rect id="Rectangle 304444510" o:spid="_x0000_s1036" style="position:absolute;left:5;width:14087;height:7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" filled="f" stroked="f">
                          <v:textbox inset="1.2694mm,1.2694mm,1.2694mm,1.2694mm">
                            <w:txbxContent>
                              <w:p w14:paraId="7160A123" w14:textId="77777777" w:rsidR="00246FF5" w:rsidRDefault="00246FF5" w:rsidP="00246FF5">
                                <w:pPr>
                                  <w:spacing w:after="0" w:line="215" w:lineRule="auto"/>
                                  <w:jc w:val="center"/>
                                  <w:textDirection w:val="btLr"/>
                                </w:pPr>
                                <w:r>
                                  <w:rPr>
                                    <w:rFonts w:ascii="Times New Roman" w:eastAsia="Times New Roman" w:hAnsi="Times New Roman" w:cs="Times New Roman"/>
                                    <w:b/>
                                    <w:color w:val="000000"/>
                                    <w:sz w:val="24"/>
                                  </w:rPr>
                                  <w:t>Engagement</w:t>
                                </w:r>
                              </w:p>
                            </w:txbxContent>
                          </v:textbox>
                        </v:rect>
                        <v:roundrect id="Rectangle: Rounded Corners 1788102643" o:spid="_x0000_s1037" style="position:absolute;left:1414;top:7260;width:11270;height:475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" fillcolor="window" strokecolor="#959595" strokeweight="1pt">
                          <v:stroke startarrowwidth="narrow" startarrowlength="short" endarrowwidth="narrow" endarrowlength="short" joinstyle="miter"/>
                          <v:textbox inset="2.53958mm,2.53958mm,2.53958mm,2.53958mm">
                            <w:txbxContent>
                              <w:p w14:paraId="1FEB41B1" w14:textId="77777777" w:rsidR="00246FF5" w:rsidRDefault="00246FF5" w:rsidP="00246FF5">
                                <w:pPr>
                                  <w:spacing w:after="0" w:line="240" w:lineRule="auto"/>
                                  <w:textDirection w:val="btLr"/>
                                </w:pPr>
                              </w:p>
                            </w:txbxContent>
                          </v:textbox>
                        </v:roundrect>
                        <v:rect id="Rectangle 830669076" o:spid="_x0000_s1038" style="position:absolute;left:1553;top:7399;width:10991;height:4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" filled="f" stroked="f">
                          <v:textbox inset=".84653mm,.63472mm,.84653mm,.63472mm">
                            <w:txbxContent>
                              <w:p w14:paraId="0942BA14"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 xml:space="preserve">Welcoming Interests &amp; Identities </w:t>
                                </w:r>
                              </w:p>
                            </w:txbxContent>
                          </v:textbox>
                        </v:rect>
                        <v:roundrect id="Rectangle: Rounded Corners 1438632611" o:spid="_x0000_s1039" style="position:absolute;left:1414;top:12744;width:11270;height:475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" fillcolor="window" strokecolor="#959595" strokeweight="1pt">
                          <v:stroke startarrowwidth="narrow" startarrowlength="short" endarrowwidth="narrow" endarrowlength="short" joinstyle="miter"/>
                          <v:textbox inset="2.53958mm,2.53958mm,2.53958mm,2.53958mm">
                            <w:txbxContent>
                              <w:p w14:paraId="158001DC" w14:textId="77777777" w:rsidR="00246FF5" w:rsidRDefault="00246FF5" w:rsidP="00246FF5">
                                <w:pPr>
                                  <w:spacing w:after="0" w:line="240" w:lineRule="auto"/>
                                  <w:textDirection w:val="btLr"/>
                                </w:pPr>
                              </w:p>
                            </w:txbxContent>
                          </v:textbox>
                        </v:roundrect>
                        <v:rect id="Rectangle 2085177051" o:spid="_x0000_s1040" style="position:absolute;left:1553;top:12883;width:10991;height:4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" filled="f" stroked="f">
                          <v:textbox inset=".84653mm,.63472mm,.84653mm,.63472mm">
                            <w:txbxContent>
                              <w:p w14:paraId="6383E087"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Sustaining Effort and Persistence</w:t>
                                </w:r>
                              </w:p>
                            </w:txbxContent>
                          </v:textbox>
                        </v:rect>
                        <v:roundrect id="Rectangle: Rounded Corners 567549131" o:spid="_x0000_s1041" style="position:absolute;left:1414;top:18228;width:11270;height:475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" fillcolor="window" strokecolor="#959595" strokeweight="1pt">
                          <v:stroke startarrowwidth="narrow" startarrowlength="short" endarrowwidth="narrow" endarrowlength="short" joinstyle="miter"/>
                          <v:textbox inset="2.53958mm,2.53958mm,2.53958mm,2.53958mm">
                            <w:txbxContent>
                              <w:p w14:paraId="7F0748E8" w14:textId="77777777" w:rsidR="00246FF5" w:rsidRDefault="00246FF5" w:rsidP="00246FF5">
                                <w:pPr>
                                  <w:spacing w:after="0" w:line="240" w:lineRule="auto"/>
                                  <w:textDirection w:val="btLr"/>
                                </w:pPr>
                              </w:p>
                            </w:txbxContent>
                          </v:textbox>
                        </v:roundrect>
                        <v:rect id="Rectangle 821282594" o:spid="_x0000_s1042" style="position:absolute;left:1553;top:18367;width:10991;height:4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" filled="f" stroked="f">
                          <v:textbox inset=".84653mm,.63472mm,.84653mm,.63472mm">
                            <w:txbxContent>
                              <w:p w14:paraId="673D651F"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Emotional Capacity</w:t>
                                </w:r>
                              </w:p>
                            </w:txbxContent>
                          </v:textbox>
                        </v:rect>
                        <v:roundrect id="Rectangle: Rounded Corners 56624296" o:spid="_x0000_s1043" style="position:absolute;left:15149;width:14088;height:2419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" fillcolor="#e0e0e0" stroked="f">
                          <v:textbox inset="2.53958mm,2.53958mm,2.53958mm,2.53958mm">
                            <w:txbxContent>
                              <w:p w14:paraId="47A38043" w14:textId="77777777" w:rsidR="00246FF5" w:rsidRDefault="00246FF5" w:rsidP="00246FF5">
                                <w:pPr>
                                  <w:spacing w:after="0" w:line="240" w:lineRule="auto"/>
                                  <w:textDirection w:val="btLr"/>
                                </w:pPr>
                              </w:p>
                            </w:txbxContent>
                          </v:textbox>
                        </v:roundrect>
                        <v:rect id="Rectangle 1676235142" o:spid="_x0000_s1044" style="position:absolute;left:15149;width:14088;height:7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" filled="f" stroked="f">
                          <v:textbox inset="1.2694mm,1.2694mm,1.2694mm,1.2694mm">
                            <w:txbxContent>
                              <w:p w14:paraId="4ECE16DB" w14:textId="77777777" w:rsidR="00246FF5" w:rsidRDefault="00246FF5" w:rsidP="00246FF5">
                                <w:pPr>
                                  <w:spacing w:after="0" w:line="215" w:lineRule="auto"/>
                                  <w:jc w:val="center"/>
                                  <w:textDirection w:val="btLr"/>
                                </w:pPr>
                                <w:r>
                                  <w:rPr>
                                    <w:rFonts w:ascii="Times New Roman" w:eastAsia="Times New Roman" w:hAnsi="Times New Roman" w:cs="Times New Roman"/>
                                    <w:b/>
                                    <w:color w:val="000000"/>
                                    <w:sz w:val="24"/>
                                  </w:rPr>
                                  <w:t>Representation</w:t>
                                </w:r>
                              </w:p>
                            </w:txbxContent>
                          </v:textbox>
                        </v:rect>
                        <v:roundrect id="Rectangle: Rounded Corners 1504482244" o:spid="_x0000_s1045" style="position:absolute;left:16558;top:7260;width:11270;height:475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" fillcolor="window" strokecolor="#959595" strokeweight="1pt">
                          <v:stroke startarrowwidth="narrow" startarrowlength="short" endarrowwidth="narrow" endarrowlength="short" joinstyle="miter"/>
                          <v:textbox inset="2.53958mm,2.53958mm,2.53958mm,2.53958mm">
                            <w:txbxContent>
                              <w:p w14:paraId="30CC6F1E" w14:textId="77777777" w:rsidR="00246FF5" w:rsidRDefault="00246FF5" w:rsidP="00246FF5">
                                <w:pPr>
                                  <w:spacing w:after="0" w:line="240" w:lineRule="auto"/>
                                  <w:textDirection w:val="btLr"/>
                                </w:pPr>
                              </w:p>
                            </w:txbxContent>
                          </v:textbox>
                        </v:roundrect>
                        <v:rect id="Rectangle 1709362616" o:spid="_x0000_s1046" style="position:absolute;left:16697;top:7399;width:10992;height:4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" filled="f" stroked="f">
                          <v:textbox inset=".84653mm,.63472mm,.84653mm,.63472mm">
                            <w:txbxContent>
                              <w:p w14:paraId="11ABF277"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Perception</w:t>
                                </w:r>
                              </w:p>
                            </w:txbxContent>
                          </v:textbox>
                        </v:rect>
                        <v:roundrect id="Rectangle: Rounded Corners 434274780" o:spid="_x0000_s1047" style="position:absolute;left:16558;top:12744;width:11270;height:475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" fillcolor="window" strokecolor="#959595" strokeweight="1pt">
                          <v:stroke startarrowwidth="narrow" startarrowlength="short" endarrowwidth="narrow" endarrowlength="short" joinstyle="miter"/>
                          <v:textbox inset="2.53958mm,2.53958mm,2.53958mm,2.53958mm">
                            <w:txbxContent>
                              <w:p w14:paraId="604D9691" w14:textId="77777777" w:rsidR="00246FF5" w:rsidRDefault="00246FF5" w:rsidP="00246FF5">
                                <w:pPr>
                                  <w:spacing w:after="0" w:line="240" w:lineRule="auto"/>
                                  <w:textDirection w:val="btLr"/>
                                </w:pPr>
                              </w:p>
                            </w:txbxContent>
                          </v:textbox>
                        </v:roundrect>
                        <v:rect id="Rectangle 1206800486" o:spid="_x0000_s1048" style="position:absolute;left:16697;top:12883;width:10992;height:4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" filled="f" stroked="f">
                          <v:textbox inset=".84653mm,.63472mm,.84653mm,.63472mm">
                            <w:txbxContent>
                              <w:p w14:paraId="69762AEC"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Langauge &amp; Symbols</w:t>
                                </w:r>
                              </w:p>
                            </w:txbxContent>
                          </v:textbox>
                        </v:rect>
                        <v:roundrect id="Rectangle: Rounded Corners 1559437273" o:spid="_x0000_s1049" style="position:absolute;left:16558;top:18228;width:11270;height:475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" fillcolor="window" strokecolor="#959595" strokeweight="1pt">
                          <v:stroke startarrowwidth="narrow" startarrowlength="short" endarrowwidth="narrow" endarrowlength="short" joinstyle="miter"/>
                          <v:textbox inset="2.53958mm,2.53958mm,2.53958mm,2.53958mm">
                            <w:txbxContent>
                              <w:p w14:paraId="074E8EE9" w14:textId="77777777" w:rsidR="00246FF5" w:rsidRDefault="00246FF5" w:rsidP="00246FF5">
                                <w:pPr>
                                  <w:spacing w:after="0" w:line="240" w:lineRule="auto"/>
                                  <w:textDirection w:val="btLr"/>
                                </w:pPr>
                              </w:p>
                            </w:txbxContent>
                          </v:textbox>
                        </v:roundrect>
                        <v:rect id="Rectangle 282060347" o:spid="_x0000_s1050" style="position:absolute;left:16697;top:18367;width:10992;height:4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" filled="f" stroked="f">
                          <v:textbox inset=".84653mm,.63472mm,.84653mm,.63472mm">
                            <w:txbxContent>
                              <w:p w14:paraId="3AEAD436"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Building Knowledge</w:t>
                                </w:r>
                              </w:p>
                            </w:txbxContent>
                          </v:textbox>
                        </v:rect>
                        <v:roundrect id="Rectangle: Rounded Corners 388673535" o:spid="_x0000_s1051" style="position:absolute;left:30293;width:14088;height:2419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" fillcolor="#e0e0e0" stroked="f">
                          <v:textbox inset="2.53958mm,2.53958mm,2.53958mm,2.53958mm">
                            <w:txbxContent>
                              <w:p w14:paraId="56FA827D" w14:textId="77777777" w:rsidR="00246FF5" w:rsidRDefault="00246FF5" w:rsidP="00246FF5">
                                <w:pPr>
                                  <w:spacing w:after="0" w:line="240" w:lineRule="auto"/>
                                  <w:textDirection w:val="btLr"/>
                                </w:pPr>
                              </w:p>
                            </w:txbxContent>
                          </v:textbox>
                        </v:roundrect>
                        <v:rect id="Rectangle 770211631" o:spid="_x0000_s1052" style="position:absolute;left:30293;width:14088;height:7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" filled="f" stroked="f">
                          <v:textbox inset="1.2694mm,1.2694mm,1.2694mm,1.2694mm">
                            <w:txbxContent>
                              <w:p w14:paraId="640C313E" w14:textId="77777777" w:rsidR="00246FF5" w:rsidRDefault="00246FF5" w:rsidP="00246FF5">
                                <w:pPr>
                                  <w:spacing w:after="0" w:line="215" w:lineRule="auto"/>
                                  <w:jc w:val="center"/>
                                  <w:textDirection w:val="btLr"/>
                                </w:pPr>
                                <w:r>
                                  <w:rPr>
                                    <w:rFonts w:ascii="Times New Roman" w:eastAsia="Times New Roman" w:hAnsi="Times New Roman" w:cs="Times New Roman"/>
                                    <w:b/>
                                    <w:color w:val="000000"/>
                                    <w:sz w:val="24"/>
                                  </w:rPr>
                                  <w:t>Action &amp; Expression</w:t>
                                </w:r>
                              </w:p>
                            </w:txbxContent>
                          </v:textbox>
                        </v:rect>
                        <v:roundrect id="Rectangle: Rounded Corners 1686134143" o:spid="_x0000_s1053" style="position:absolute;left:31702;top:7260;width:11270;height:475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" fillcolor="window" strokecolor="#959595" strokeweight="1pt">
                          <v:stroke startarrowwidth="narrow" startarrowlength="short" endarrowwidth="narrow" endarrowlength="short" joinstyle="miter"/>
                          <v:textbox inset="2.53958mm,2.53958mm,2.53958mm,2.53958mm">
                            <w:txbxContent>
                              <w:p w14:paraId="5B56AAC3" w14:textId="77777777" w:rsidR="00246FF5" w:rsidRDefault="00246FF5" w:rsidP="00246FF5">
                                <w:pPr>
                                  <w:spacing w:after="0" w:line="240" w:lineRule="auto"/>
                                  <w:textDirection w:val="btLr"/>
                                </w:pPr>
                              </w:p>
                            </w:txbxContent>
                          </v:textbox>
                        </v:roundrect>
                        <v:rect id="Rectangle 988700733" o:spid="_x0000_s1054" style="position:absolute;left:31841;top:7399;width:10992;height:4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" filled="f" stroked="f">
                          <v:textbox inset=".84653mm,.63472mm,.84653mm,.63472mm">
                            <w:txbxContent>
                              <w:p w14:paraId="429D1261"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Interaction</w:t>
                                </w:r>
                              </w:p>
                            </w:txbxContent>
                          </v:textbox>
                        </v:rect>
                        <v:roundrect id="Rectangle: Rounded Corners 1183647757" o:spid="_x0000_s1055" style="position:absolute;left:31702;top:12744;width:11270;height:475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" fillcolor="window" strokecolor="#959595" strokeweight="1pt">
                          <v:stroke startarrowwidth="narrow" startarrowlength="short" endarrowwidth="narrow" endarrowlength="short" joinstyle="miter"/>
                          <v:textbox inset="2.53958mm,2.53958mm,2.53958mm,2.53958mm">
                            <w:txbxContent>
                              <w:p w14:paraId="3806D648" w14:textId="77777777" w:rsidR="00246FF5" w:rsidRDefault="00246FF5" w:rsidP="00246FF5">
                                <w:pPr>
                                  <w:spacing w:after="0" w:line="240" w:lineRule="auto"/>
                                  <w:textDirection w:val="btLr"/>
                                </w:pPr>
                              </w:p>
                            </w:txbxContent>
                          </v:textbox>
                        </v:roundrect>
                        <v:rect id="Rectangle 1898915016" o:spid="_x0000_s1056" style="position:absolute;left:31841;top:12883;width:10992;height:4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" filled="f" stroked="f">
                          <v:textbox inset=".84653mm,.63472mm,.84653mm,.63472mm">
                            <w:txbxContent>
                              <w:p w14:paraId="26631BD0"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Expression &amp; Communication</w:t>
                                </w:r>
                              </w:p>
                            </w:txbxContent>
                          </v:textbox>
                        </v:rect>
                        <v:roundrect id="Rectangle: Rounded Corners 724848435" o:spid="_x0000_s1057" style="position:absolute;left:31702;top:18228;width:11270;height:475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" fillcolor="window" strokecolor="#959595" strokeweight="1pt">
                          <v:stroke startarrowwidth="narrow" startarrowlength="short" endarrowwidth="narrow" endarrowlength="short" joinstyle="miter"/>
                          <v:textbox inset="2.53958mm,2.53958mm,2.53958mm,2.53958mm">
                            <w:txbxContent>
                              <w:p w14:paraId="74BFDA4C" w14:textId="77777777" w:rsidR="00246FF5" w:rsidRDefault="00246FF5" w:rsidP="00246FF5">
                                <w:pPr>
                                  <w:spacing w:after="0" w:line="240" w:lineRule="auto"/>
                                  <w:textDirection w:val="btLr"/>
                                </w:pPr>
                              </w:p>
                            </w:txbxContent>
                          </v:textbox>
                        </v:roundrect>
                        <v:rect id="Rectangle 1304593222" o:spid="_x0000_s1058" style="position:absolute;left:31841;top:18367;width:10992;height:4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" filled="f" stroked="f">
                          <v:textbox inset=".84653mm,.63472mm,.84653mm,.63472mm">
                            <w:txbxContent>
                              <w:p w14:paraId="04097870" w14:textId="77777777" w:rsidR="00246FF5" w:rsidRDefault="00246FF5" w:rsidP="00246FF5">
                                <w:pPr>
                                  <w:spacing w:after="0" w:line="215" w:lineRule="auto"/>
                                  <w:jc w:val="center"/>
                                  <w:textDirection w:val="btLr"/>
                                </w:pPr>
                                <w:r>
                                  <w:rPr>
                                    <w:rFonts w:ascii="Times New Roman" w:eastAsia="Times New Roman" w:hAnsi="Times New Roman" w:cs="Times New Roman"/>
                                    <w:color w:val="000000"/>
                                    <w:sz w:val="24"/>
                                  </w:rPr>
                                  <w:t xml:space="preserve">Strategy Development </w:t>
                                </w:r>
                              </w:p>
                            </w:txbxContent>
                          </v:textbox>
                        </v:rect>
                      </v:group>
                    </v:group>
                  </v:group>
                </v:group>
                <w10:anchorlock/>
              </v:group>
            </w:pict>
          </mc:Fallback>
        </mc:AlternateContent>
      </w:r>
    </w:p>
    <w:p w14:paraId="45A6BF2B" w14:textId="7389A451" w:rsidR="00616C62" w:rsidRPr="003409ED" w:rsidRDefault="00616C62" w:rsidP="00733439">
      <w:pPr>
        <w:spacing w:before="280" w:after="280" w:line="240" w:lineRule="auto"/>
        <w:jc w:val="both"/>
        <w:rPr>
          <w:rFonts w:ascii="Times New Roman" w:eastAsia="Times New Roman" w:hAnsi="Times New Roman" w:cs="Times New Roman"/>
          <w:b/>
          <w:bCs/>
          <w:color w:val="000000"/>
          <w:sz w:val="24"/>
          <w:szCs w:val="24"/>
        </w:rPr>
      </w:pPr>
      <w:r w:rsidRPr="003409ED">
        <w:rPr>
          <w:rFonts w:ascii="Times New Roman" w:eastAsia="Times New Roman" w:hAnsi="Times New Roman" w:cs="Times New Roman"/>
          <w:b/>
          <w:bCs/>
          <w:color w:val="000000"/>
          <w:sz w:val="24"/>
          <w:szCs w:val="24"/>
        </w:rPr>
        <w:t>Multiple Means of Representation</w:t>
      </w:r>
    </w:p>
    <w:p w14:paraId="2900B834" w14:textId="1E72BC7B" w:rsidR="00616C62" w:rsidRPr="00616C62" w:rsidRDefault="00616C62" w:rsidP="00733439">
      <w:pPr>
        <w:spacing w:before="280" w:after="280" w:line="240" w:lineRule="auto"/>
        <w:jc w:val="both"/>
        <w:rPr>
          <w:rFonts w:ascii="Times New Roman" w:eastAsia="Times New Roman" w:hAnsi="Times New Roman" w:cs="Times New Roman"/>
          <w:color w:val="000000"/>
          <w:sz w:val="24"/>
          <w:szCs w:val="24"/>
        </w:rPr>
      </w:pPr>
      <w:r w:rsidRPr="00616C62">
        <w:rPr>
          <w:rFonts w:ascii="Times New Roman" w:eastAsia="Times New Roman" w:hAnsi="Times New Roman" w:cs="Times New Roman"/>
          <w:color w:val="000000"/>
          <w:sz w:val="24"/>
          <w:szCs w:val="24"/>
        </w:rPr>
        <w:t>Learners' perceptions and interpretations of information vary. For instance, people who represent diverse or non-dominant cultures and/or languages, have learning disabilities like dyslexia, or have sensory disabilities like blindness or hearing all approach content in different ways (CAST, 2018). These many methods need to be respected and appreciated. The representation of individuals, cultures, individual and communal identities, viewpoints, and modes of knowing in the content is equally significant (CAST, 2018). Using a variety of representations and perspectives facilitate learning and learning transfer because it helps students draw connections both inside and between topics (CAST, 2018). UDL principles encourage the creation of curricula and instruction that incorporate alternatives for comprehension, language, expressions, and symbolism, as well as perception (CAST, 2018). In order to meet the varied requirements, information and content is provided in a variety of methods. It involves making content accessible to all students through the use of multimedia, various text forms, visual aids, and other tactics (</w:t>
      </w:r>
      <w:proofErr w:type="spellStart"/>
      <w:r w:rsidRPr="00616C62">
        <w:rPr>
          <w:rFonts w:ascii="Times New Roman" w:eastAsia="Times New Roman" w:hAnsi="Times New Roman" w:cs="Times New Roman"/>
          <w:color w:val="000000"/>
          <w:sz w:val="24"/>
          <w:szCs w:val="24"/>
        </w:rPr>
        <w:t>Priyadharsini</w:t>
      </w:r>
      <w:proofErr w:type="spellEnd"/>
      <w:r w:rsidRPr="00616C62">
        <w:rPr>
          <w:rFonts w:ascii="Times New Roman" w:eastAsia="Times New Roman" w:hAnsi="Times New Roman" w:cs="Times New Roman"/>
          <w:color w:val="000000"/>
          <w:sz w:val="24"/>
          <w:szCs w:val="24"/>
        </w:rPr>
        <w:t xml:space="preserve"> </w:t>
      </w:r>
      <w:r w:rsidR="003409ED">
        <w:rPr>
          <w:rFonts w:ascii="Times New Roman" w:eastAsia="Times New Roman" w:hAnsi="Times New Roman" w:cs="Times New Roman"/>
          <w:color w:val="000000"/>
          <w:sz w:val="24"/>
          <w:szCs w:val="24"/>
        </w:rPr>
        <w:t>and</w:t>
      </w:r>
      <w:r w:rsidRPr="00616C62">
        <w:rPr>
          <w:rFonts w:ascii="Times New Roman" w:eastAsia="Times New Roman" w:hAnsi="Times New Roman" w:cs="Times New Roman"/>
          <w:color w:val="000000"/>
          <w:sz w:val="24"/>
          <w:szCs w:val="24"/>
        </w:rPr>
        <w:t xml:space="preserve"> Mary, 2024).</w:t>
      </w:r>
    </w:p>
    <w:p w14:paraId="1BA765BB" w14:textId="5FAA235E" w:rsidR="00616C62" w:rsidRPr="003409ED" w:rsidRDefault="00616C62" w:rsidP="00733439">
      <w:pPr>
        <w:spacing w:before="280" w:after="280" w:line="240" w:lineRule="auto"/>
        <w:jc w:val="both"/>
        <w:rPr>
          <w:rFonts w:ascii="Times New Roman" w:eastAsia="Times New Roman" w:hAnsi="Times New Roman" w:cs="Times New Roman"/>
          <w:b/>
          <w:bCs/>
          <w:color w:val="000000"/>
          <w:sz w:val="24"/>
          <w:szCs w:val="24"/>
        </w:rPr>
      </w:pPr>
      <w:r w:rsidRPr="003409ED">
        <w:rPr>
          <w:rFonts w:ascii="Times New Roman" w:eastAsia="Times New Roman" w:hAnsi="Times New Roman" w:cs="Times New Roman"/>
          <w:b/>
          <w:bCs/>
          <w:color w:val="000000"/>
          <w:sz w:val="24"/>
          <w:szCs w:val="24"/>
        </w:rPr>
        <w:t xml:space="preserve">Multiple Means of Engagement </w:t>
      </w:r>
    </w:p>
    <w:p w14:paraId="7FF66B4E" w14:textId="77777777" w:rsidR="00616C62" w:rsidRPr="00616C62" w:rsidRDefault="00616C62" w:rsidP="00733439">
      <w:pPr>
        <w:spacing w:before="280" w:after="280" w:line="240" w:lineRule="auto"/>
        <w:jc w:val="both"/>
        <w:rPr>
          <w:rFonts w:ascii="Times New Roman" w:eastAsia="Times New Roman" w:hAnsi="Times New Roman" w:cs="Times New Roman"/>
          <w:color w:val="000000"/>
          <w:sz w:val="24"/>
          <w:szCs w:val="24"/>
        </w:rPr>
      </w:pPr>
      <w:r w:rsidRPr="00616C62">
        <w:rPr>
          <w:rFonts w:ascii="Times New Roman" w:eastAsia="Times New Roman" w:hAnsi="Times New Roman" w:cs="Times New Roman"/>
          <w:color w:val="000000"/>
          <w:sz w:val="24"/>
          <w:szCs w:val="24"/>
        </w:rPr>
        <w:t xml:space="preserve">As mentioned in CAST (2018), learner variability is emphasized by the UDL framework, and understanding learners' numerous and intersecting identities is crucial to understanding learner variability. Furthermore, depending on the situation, students' motivational factors and areas of interest may change. While spontaneity and originality may greatly excite certain students, they may also disengage or even frighten others, who would rather follow a rigid schedule (CAST, 2018). While some students may like working with their friends, others may prefer working alone. Additionally, these interests of learning may change daily or weekly. Thus, multiple options for </w:t>
      </w:r>
      <w:r w:rsidRPr="00616C62">
        <w:rPr>
          <w:rFonts w:ascii="Times New Roman" w:eastAsia="Times New Roman" w:hAnsi="Times New Roman" w:cs="Times New Roman"/>
          <w:color w:val="000000"/>
          <w:sz w:val="24"/>
          <w:szCs w:val="24"/>
        </w:rPr>
        <w:lastRenderedPageBreak/>
        <w:t xml:space="preserve">engagement are crucial since, in practice, there isn't a single method that will work best for every student in every situation. </w:t>
      </w:r>
    </w:p>
    <w:p w14:paraId="2B7F8E44" w14:textId="6B9DF383" w:rsidR="00616C62" w:rsidRPr="00616C62" w:rsidRDefault="00616C62" w:rsidP="00733439">
      <w:pPr>
        <w:spacing w:before="280" w:after="280" w:line="240" w:lineRule="auto"/>
        <w:jc w:val="both"/>
        <w:rPr>
          <w:rFonts w:ascii="Times New Roman" w:eastAsia="Times New Roman" w:hAnsi="Times New Roman" w:cs="Times New Roman"/>
          <w:color w:val="000000"/>
          <w:sz w:val="24"/>
          <w:szCs w:val="24"/>
        </w:rPr>
      </w:pPr>
      <w:r w:rsidRPr="00616C62">
        <w:rPr>
          <w:rFonts w:ascii="Times New Roman" w:eastAsia="Times New Roman" w:hAnsi="Times New Roman" w:cs="Times New Roman"/>
          <w:color w:val="000000"/>
          <w:sz w:val="24"/>
          <w:szCs w:val="24"/>
        </w:rPr>
        <w:t>Purposeful, motivated learners require a variety of engagement strategies to pique their interest and drive to learn (Burgstahler, 2021). Offering students multiple methods to interact with the course materials and activities is encouraged by UDL. This could entail providing options, taking into account the interests of the students, and employing methods of encouragement to keep them interested (</w:t>
      </w:r>
      <w:proofErr w:type="spellStart"/>
      <w:r w:rsidRPr="00616C62">
        <w:rPr>
          <w:rFonts w:ascii="Times New Roman" w:eastAsia="Times New Roman" w:hAnsi="Times New Roman" w:cs="Times New Roman"/>
          <w:color w:val="000000"/>
          <w:sz w:val="24"/>
          <w:szCs w:val="24"/>
        </w:rPr>
        <w:t>Priyadharsini</w:t>
      </w:r>
      <w:proofErr w:type="spellEnd"/>
      <w:r w:rsidRPr="00616C62">
        <w:rPr>
          <w:rFonts w:ascii="Times New Roman" w:eastAsia="Times New Roman" w:hAnsi="Times New Roman" w:cs="Times New Roman"/>
          <w:color w:val="000000"/>
          <w:sz w:val="24"/>
          <w:szCs w:val="24"/>
        </w:rPr>
        <w:t xml:space="preserve"> </w:t>
      </w:r>
      <w:r w:rsidR="003409ED">
        <w:rPr>
          <w:rFonts w:ascii="Times New Roman" w:eastAsia="Times New Roman" w:hAnsi="Times New Roman" w:cs="Times New Roman"/>
          <w:color w:val="000000"/>
          <w:sz w:val="24"/>
          <w:szCs w:val="24"/>
        </w:rPr>
        <w:t>and</w:t>
      </w:r>
      <w:r w:rsidRPr="00616C62">
        <w:rPr>
          <w:rFonts w:ascii="Times New Roman" w:eastAsia="Times New Roman" w:hAnsi="Times New Roman" w:cs="Times New Roman"/>
          <w:color w:val="000000"/>
          <w:sz w:val="24"/>
          <w:szCs w:val="24"/>
        </w:rPr>
        <w:t xml:space="preserve"> Mary, 2024).</w:t>
      </w:r>
    </w:p>
    <w:p w14:paraId="57819527" w14:textId="58C0681B" w:rsidR="00616C62" w:rsidRPr="003409ED" w:rsidRDefault="00616C62" w:rsidP="00733439">
      <w:pPr>
        <w:spacing w:before="280" w:after="280" w:line="240" w:lineRule="auto"/>
        <w:jc w:val="both"/>
        <w:rPr>
          <w:rFonts w:ascii="Times New Roman" w:eastAsia="Times New Roman" w:hAnsi="Times New Roman" w:cs="Times New Roman"/>
          <w:b/>
          <w:bCs/>
          <w:color w:val="000000"/>
          <w:sz w:val="24"/>
          <w:szCs w:val="24"/>
        </w:rPr>
      </w:pPr>
      <w:r w:rsidRPr="003409ED">
        <w:rPr>
          <w:rFonts w:ascii="Times New Roman" w:eastAsia="Times New Roman" w:hAnsi="Times New Roman" w:cs="Times New Roman"/>
          <w:b/>
          <w:bCs/>
          <w:color w:val="000000"/>
          <w:sz w:val="24"/>
          <w:szCs w:val="24"/>
        </w:rPr>
        <w:t>Multiple Means of Action and Expression</w:t>
      </w:r>
    </w:p>
    <w:p w14:paraId="4B92A543" w14:textId="2143D9D4" w:rsidR="00616C62" w:rsidRDefault="00616C62" w:rsidP="00733439">
      <w:pPr>
        <w:spacing w:before="280" w:after="280" w:line="240" w:lineRule="auto"/>
        <w:jc w:val="both"/>
        <w:rPr>
          <w:rFonts w:ascii="Times New Roman" w:eastAsia="Times New Roman" w:hAnsi="Times New Roman" w:cs="Times New Roman"/>
          <w:color w:val="000000"/>
          <w:sz w:val="24"/>
          <w:szCs w:val="24"/>
        </w:rPr>
      </w:pPr>
      <w:r w:rsidRPr="00616C62">
        <w:rPr>
          <w:rFonts w:ascii="Times New Roman" w:eastAsia="Times New Roman" w:hAnsi="Times New Roman" w:cs="Times New Roman"/>
          <w:color w:val="000000"/>
          <w:sz w:val="24"/>
          <w:szCs w:val="24"/>
        </w:rPr>
        <w:t>Learners vary in how they approach the learning process, learning environment, and communication of their knowledge. Designing for and respecting these many modes of activity and expression is therefore crucial (CAST, 2018). Depending on the situation, some people could prefer written communication over spoken communication. It should be acknowledged that action and expression necessitate a significant amount of planning, preparation, and strategy. Through a variety of formats, including written assignments, oral presentations, visual projects, and even technology-based possibilities, UDL enables students to exhibit their knowledge and abilities (</w:t>
      </w:r>
      <w:proofErr w:type="spellStart"/>
      <w:r w:rsidRPr="00616C62">
        <w:rPr>
          <w:rFonts w:ascii="Times New Roman" w:eastAsia="Times New Roman" w:hAnsi="Times New Roman" w:cs="Times New Roman"/>
          <w:color w:val="000000"/>
          <w:sz w:val="24"/>
          <w:szCs w:val="24"/>
        </w:rPr>
        <w:t>Priyadharsini</w:t>
      </w:r>
      <w:proofErr w:type="spellEnd"/>
      <w:r w:rsidRPr="00616C62">
        <w:rPr>
          <w:rFonts w:ascii="Times New Roman" w:eastAsia="Times New Roman" w:hAnsi="Times New Roman" w:cs="Times New Roman"/>
          <w:color w:val="000000"/>
          <w:sz w:val="24"/>
          <w:szCs w:val="24"/>
        </w:rPr>
        <w:t xml:space="preserve"> &amp; Mary, 2024).</w:t>
      </w:r>
    </w:p>
    <w:p w14:paraId="16CBAE18" w14:textId="50BAB594" w:rsidR="001008A0" w:rsidRPr="003409ED" w:rsidRDefault="001008A0" w:rsidP="00733439">
      <w:pPr>
        <w:spacing w:before="280" w:after="280" w:line="240" w:lineRule="auto"/>
        <w:jc w:val="both"/>
        <w:rPr>
          <w:rFonts w:ascii="Times New Roman" w:eastAsia="Times New Roman" w:hAnsi="Times New Roman" w:cs="Times New Roman"/>
          <w:b/>
          <w:bCs/>
          <w:color w:val="000000"/>
          <w:sz w:val="24"/>
          <w:szCs w:val="24"/>
        </w:rPr>
      </w:pPr>
      <w:r w:rsidRPr="003409ED">
        <w:rPr>
          <w:rFonts w:ascii="Times New Roman" w:eastAsia="Times New Roman" w:hAnsi="Times New Roman" w:cs="Times New Roman"/>
          <w:b/>
          <w:bCs/>
          <w:color w:val="000000"/>
          <w:sz w:val="24"/>
          <w:szCs w:val="24"/>
        </w:rPr>
        <w:t>Learning Theories and Instructional Design</w:t>
      </w:r>
    </w:p>
    <w:p w14:paraId="7290221B" w14:textId="2043BEE1"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Vygotsky’s Socio-Cultural Theory, and multiple intelligence theory have been recognized as the learning theories which align with the research study. According to Vygotsky’s Socio-Cultural Theory, learning occurs through social interaction and scaffolding. Vygotsky described scaffolding (supportive activities) as an opportunity for development to help learners become independent (Yusof, 2021). To achieve the goal, learners complete short, manageable steps. UDL lessons are delivered in multiple formats to align with individual learning styles so that all learners can complete the task through supporting activities, which act as scaffolding.</w:t>
      </w:r>
    </w:p>
    <w:p w14:paraId="1E7966EA" w14:textId="7777777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Vygotsky favors the theory of nurture by placing more emphasis on the social influences that lead to cognitive growth, assuming that everyone can develop through every past event, environment, and social experience (Yusof, 2021). Collaborating with a skilled professional or more experienced peers during UDL based lessons such as project-based learning or group learning helps students to learn through social interactions. </w:t>
      </w:r>
    </w:p>
    <w:p w14:paraId="326DD149" w14:textId="7777777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In educational psychology, the term "zone of proximal development" (ZPD) refers to the distinction between what a student can accomplish on their own and with assistance (McLeod, 2024). ZPD indicates tasks that are beyond the learner's current capabilities, but they are possible with the more experienced person's assistance and direction (McLeod, 2024). Teachers act as facilitators and are accessible for learners to provide necessary guidance during UDL lessons to broaden students’ ZPD. </w:t>
      </w:r>
    </w:p>
    <w:p w14:paraId="1491BDFC" w14:textId="7777777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Howard Gardner’s multiple intelligence theory (1983) offers a multidimensional perspective on human cognition, which proposes that human cognition is a combination of varying modalities. First, he introduced eight intelligences: linguistic, logical-mathematical, spatial, bodily kinesthetic, </w:t>
      </w:r>
      <w:r w:rsidRPr="001008A0">
        <w:rPr>
          <w:rFonts w:ascii="Times New Roman" w:eastAsia="Times New Roman" w:hAnsi="Times New Roman" w:cs="Times New Roman"/>
          <w:color w:val="000000"/>
          <w:sz w:val="24"/>
          <w:szCs w:val="24"/>
        </w:rPr>
        <w:lastRenderedPageBreak/>
        <w:t xml:space="preserve">musical, interpersonal, and naturalistic (Morgan, 2021). According to this theory, it can be concluded that each learner demonstrates his or her own profile of intelligence, and they need access to information and express understanding based on this particular mode of intelligence. </w:t>
      </w:r>
    </w:p>
    <w:p w14:paraId="363234C7" w14:textId="7777777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Teachers must differentiate their instruction for each student in order to be effective, as pupils differ greatly in the intelligences Gardner discovered. Students who are strong in the intelligences they neglect but poor in the ones they choose to cultivate will be discriminated against if teachers teach to enhance some intelligences while neglecting others (Morgan, 2021). It could appear that there is no way to modify lessons to accommodate the varying IQs of the pupils in a class. Then, UDL appears as the solution by providing options for representation, engagement, and action and expression. </w:t>
      </w:r>
    </w:p>
    <w:p w14:paraId="7413DFFC" w14:textId="26D97826" w:rsidR="001008A0" w:rsidRPr="00180C7F" w:rsidRDefault="001008A0" w:rsidP="00733439">
      <w:pPr>
        <w:spacing w:before="280" w:after="280" w:line="240" w:lineRule="auto"/>
        <w:jc w:val="both"/>
        <w:rPr>
          <w:rFonts w:ascii="Times New Roman" w:eastAsia="Times New Roman" w:hAnsi="Times New Roman" w:cs="Times New Roman"/>
          <w:b/>
          <w:bCs/>
          <w:color w:val="000000"/>
          <w:sz w:val="24"/>
          <w:szCs w:val="24"/>
        </w:rPr>
      </w:pPr>
      <w:r w:rsidRPr="00180C7F">
        <w:rPr>
          <w:rFonts w:ascii="Times New Roman" w:eastAsia="Times New Roman" w:hAnsi="Times New Roman" w:cs="Times New Roman"/>
          <w:b/>
          <w:bCs/>
          <w:color w:val="000000"/>
          <w:sz w:val="24"/>
          <w:szCs w:val="24"/>
        </w:rPr>
        <w:t>Application of UDL in Science and Chemistry Education</w:t>
      </w:r>
    </w:p>
    <w:p w14:paraId="3984C58D" w14:textId="7777777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Learning complex and abstract concepts poses significant challenges to diverse student groups (Hollander &amp; Melle, 2023).  As the Chemistry is a challenging subject due to its abstract and complex nature, it becomes a barrier for many students achieve higher education qualification in science which hinders receiving career pathways in the field of science (Barr et al., 2010). </w:t>
      </w:r>
    </w:p>
    <w:p w14:paraId="3ACC83FF" w14:textId="09392A5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Previous studies have identified that UDL can be used as an effective approach to reach students to pursue Chemistry educations for those who have diverse learning needs (Baumann &amp; Melle, 2019 and King-Sears &amp; Johnson, 2020). For an example, UDL based digital multimedia learning environments have been effective in enhancing student understanding of chemical reactions (Baumann &amp; Melle, 2019).  UDL in school chemistry classes enhance the accessibility to materials and improves student engagement during the lessons (Baumann &amp; Melle, 2019). </w:t>
      </w:r>
      <w:r w:rsidR="00711C00">
        <w:rPr>
          <w:rFonts w:ascii="Times New Roman" w:eastAsia="Times New Roman" w:hAnsi="Times New Roman" w:cs="Times New Roman"/>
          <w:color w:val="000000"/>
          <w:sz w:val="24"/>
          <w:szCs w:val="24"/>
        </w:rPr>
        <w:t xml:space="preserve"> </w:t>
      </w:r>
      <w:r w:rsidRPr="001008A0">
        <w:rPr>
          <w:rFonts w:ascii="Times New Roman" w:eastAsia="Times New Roman" w:hAnsi="Times New Roman" w:cs="Times New Roman"/>
          <w:color w:val="000000"/>
          <w:sz w:val="24"/>
          <w:szCs w:val="24"/>
        </w:rPr>
        <w:t xml:space="preserve">Miller and Lang (2016) have reported that students’ learning outcomes in science laboratory </w:t>
      </w:r>
      <w:proofErr w:type="spellStart"/>
      <w:r w:rsidRPr="001008A0">
        <w:rPr>
          <w:rFonts w:ascii="Times New Roman" w:eastAsia="Times New Roman" w:hAnsi="Times New Roman" w:cs="Times New Roman"/>
          <w:color w:val="000000"/>
          <w:sz w:val="24"/>
          <w:szCs w:val="24"/>
        </w:rPr>
        <w:t>practicals</w:t>
      </w:r>
      <w:proofErr w:type="spellEnd"/>
      <w:r w:rsidRPr="001008A0">
        <w:rPr>
          <w:rFonts w:ascii="Times New Roman" w:eastAsia="Times New Roman" w:hAnsi="Times New Roman" w:cs="Times New Roman"/>
          <w:color w:val="000000"/>
          <w:sz w:val="24"/>
          <w:szCs w:val="24"/>
        </w:rPr>
        <w:t xml:space="preserve"> are improved by reducing stress level when UDL based teaching approached are used to enhance open mindedness, and shared communication. A lesson planning model called Chem Dive has been developed by integrating UDL principles to enhance accessibility and inclusivity in Chemistry instruction by Hollander and Melle (2023). </w:t>
      </w:r>
    </w:p>
    <w:p w14:paraId="52F0ABBF" w14:textId="15A3FAB1" w:rsidR="001008A0" w:rsidRPr="00180C7F" w:rsidRDefault="001008A0" w:rsidP="00733439">
      <w:pPr>
        <w:spacing w:before="280" w:after="280" w:line="240" w:lineRule="auto"/>
        <w:jc w:val="both"/>
        <w:rPr>
          <w:rFonts w:ascii="Times New Roman" w:eastAsia="Times New Roman" w:hAnsi="Times New Roman" w:cs="Times New Roman"/>
          <w:b/>
          <w:bCs/>
          <w:color w:val="000000"/>
          <w:sz w:val="24"/>
          <w:szCs w:val="24"/>
        </w:rPr>
      </w:pPr>
      <w:r w:rsidRPr="00180C7F">
        <w:rPr>
          <w:rFonts w:ascii="Times New Roman" w:eastAsia="Times New Roman" w:hAnsi="Times New Roman" w:cs="Times New Roman"/>
          <w:b/>
          <w:bCs/>
          <w:color w:val="000000"/>
          <w:sz w:val="24"/>
          <w:szCs w:val="24"/>
        </w:rPr>
        <w:t>Designing UDL-Based Lesson Plans</w:t>
      </w:r>
    </w:p>
    <w:p w14:paraId="75F99D9E" w14:textId="7777777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When creating accessible curricula or assessing their current design, educationalists can use UDL principles as a complete guideline (Al-</w:t>
      </w:r>
      <w:proofErr w:type="spellStart"/>
      <w:r w:rsidRPr="001008A0">
        <w:rPr>
          <w:rFonts w:ascii="Times New Roman" w:eastAsia="Times New Roman" w:hAnsi="Times New Roman" w:cs="Times New Roman"/>
          <w:color w:val="000000"/>
          <w:sz w:val="24"/>
          <w:szCs w:val="24"/>
        </w:rPr>
        <w:t>Azawei</w:t>
      </w:r>
      <w:proofErr w:type="spellEnd"/>
      <w:r w:rsidRPr="001008A0">
        <w:rPr>
          <w:rFonts w:ascii="Times New Roman" w:eastAsia="Times New Roman" w:hAnsi="Times New Roman" w:cs="Times New Roman"/>
          <w:color w:val="000000"/>
          <w:sz w:val="24"/>
          <w:szCs w:val="24"/>
        </w:rPr>
        <w:t xml:space="preserve"> et al., 2016). Teachers can better accommodate the unique needs of each student by using universal design for learning (UDL) in their lesson planning. According to Courey et al. (2013), when teachers obtain training based on UDL principles, they integrate more differentiated alternatives and a variety of teaching styles into their lesson plans, making the material more accessible to all students. But they need more training for actual implementation of UDL principles. </w:t>
      </w:r>
    </w:p>
    <w:p w14:paraId="0420B16F" w14:textId="7777777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UDL improves the implementation of accessible lesson plans and implementation skills of lesson plans. According to Boothe et al., (2018), several strategies can be taken to emphasize multiple means of engagement in a classroom setting. Teachers can be easily accessible for students via electronic media and physical meet ups consistently while responding to the needs of the students. Also, by using scaffolding in a lesson so that lesson is segmented into smaller parts for learners to </w:t>
      </w:r>
      <w:r w:rsidRPr="001008A0">
        <w:rPr>
          <w:rFonts w:ascii="Times New Roman" w:eastAsia="Times New Roman" w:hAnsi="Times New Roman" w:cs="Times New Roman"/>
          <w:color w:val="000000"/>
          <w:sz w:val="24"/>
          <w:szCs w:val="24"/>
        </w:rPr>
        <w:lastRenderedPageBreak/>
        <w:t xml:space="preserve">engage within few minutes. Such chunks of lessons can be modified easily to meet the demands of students. </w:t>
      </w:r>
    </w:p>
    <w:p w14:paraId="7C3308F0" w14:textId="711A0047" w:rsidR="001008A0" w:rsidRPr="001008A0" w:rsidRDefault="00BB36DB" w:rsidP="00733439">
      <w:pPr>
        <w:spacing w:before="280"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UDL l</w:t>
      </w:r>
      <w:r w:rsidR="001008A0" w:rsidRPr="001008A0">
        <w:rPr>
          <w:rFonts w:ascii="Times New Roman" w:eastAsia="Times New Roman" w:hAnsi="Times New Roman" w:cs="Times New Roman"/>
          <w:color w:val="000000"/>
          <w:sz w:val="24"/>
          <w:szCs w:val="24"/>
        </w:rPr>
        <w:t>esson plan model is a proactive approach to diversity in the classroom. It revolves around anticipating barriers in engagement, representation, and action and expression before actual teaching takes place. Also, it ensures the inclusion from the start and helps teachers minimize learning gaps. The reflect and redesign stage incorporates reflective practice, asking teachers to evaluate their own teaching to realize whether lesson goals were achieved and if it needs any modification. This aspect aligns with the action research cycle of this study. By embedding UDL throughout the plan, the teacher provides multiple pathways for understanding and participation for what researcher is focusing on to implement. Teacher begins the lesson with a clear end goal in mind by defining what students will know, do, and care about focusing more on primary goal of the lesson. On the other hand, this approach requires a time-intensive planning process to design differentiated materials to anticipate multiple forms of variability making it challenging to use in high teaching loads and exam driven contexts like Pearson Edexcel Chemistry curriculum. Also, it requires a deep understanding of both UDL principles and subject-oriented pedagogy, making it challenging for novice teachers to anticipate learner variability, thus demanding for an intensive professional development in UDL.</w:t>
      </w:r>
    </w:p>
    <w:p w14:paraId="1C6C13CF" w14:textId="1CE11D2A" w:rsidR="001008A0" w:rsidRPr="00180C7F" w:rsidRDefault="001008A0" w:rsidP="00733439">
      <w:pPr>
        <w:spacing w:before="280" w:after="280" w:line="240" w:lineRule="auto"/>
        <w:jc w:val="both"/>
        <w:rPr>
          <w:rFonts w:ascii="Times New Roman" w:eastAsia="Times New Roman" w:hAnsi="Times New Roman" w:cs="Times New Roman"/>
          <w:b/>
          <w:bCs/>
          <w:color w:val="000000"/>
          <w:sz w:val="24"/>
          <w:szCs w:val="24"/>
        </w:rPr>
      </w:pPr>
      <w:r w:rsidRPr="00180C7F">
        <w:rPr>
          <w:rFonts w:ascii="Times New Roman" w:eastAsia="Times New Roman" w:hAnsi="Times New Roman" w:cs="Times New Roman"/>
          <w:b/>
          <w:bCs/>
          <w:color w:val="000000"/>
          <w:sz w:val="24"/>
          <w:szCs w:val="24"/>
        </w:rPr>
        <w:t>Enhancing Student Achievement through UDL</w:t>
      </w:r>
    </w:p>
    <w:p w14:paraId="4392EF78" w14:textId="401898EE"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One possible way to reduce learning barriers in the classroom is to implement Universal Design for Learning (Al-</w:t>
      </w:r>
      <w:proofErr w:type="spellStart"/>
      <w:r w:rsidRPr="001008A0">
        <w:rPr>
          <w:rFonts w:ascii="Times New Roman" w:eastAsia="Times New Roman" w:hAnsi="Times New Roman" w:cs="Times New Roman"/>
          <w:color w:val="000000"/>
          <w:sz w:val="24"/>
          <w:szCs w:val="24"/>
        </w:rPr>
        <w:t>Azawei</w:t>
      </w:r>
      <w:proofErr w:type="spellEnd"/>
      <w:r w:rsidRPr="001008A0">
        <w:rPr>
          <w:rFonts w:ascii="Times New Roman" w:eastAsia="Times New Roman" w:hAnsi="Times New Roman" w:cs="Times New Roman"/>
          <w:color w:val="000000"/>
          <w:sz w:val="24"/>
          <w:szCs w:val="24"/>
        </w:rPr>
        <w:t xml:space="preserve"> et al., 2016). One approach to developing an inclusive lesson plan that should be available to as many students as feasible is through Universal Design for Learning (UDL). Since new media and technologies are excellent at producing flexible materials, the UDL places a special emphasis on them. (Baumann &amp; Melle, 2019). The study done by Baumann &amp; Melle (2019) reveals that digital tools utilized with UDL principles resulted in a significant improvement in the chemistry performance with regard to chemical reactions. Additionally, students have shown positive attitudes towards the learning software received for learning Chemistry. The study's findings indicate that the digital learning resource is appropriate for teaching chemical reactions.</w:t>
      </w:r>
    </w:p>
    <w:p w14:paraId="6526A052" w14:textId="0E32B2C1"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More than traditional teaching, UDL is successful in helping students develop their content expertise. Teachers can help students become expert learners by offering a personalized learning environment, learning support, and opportunities to develop their thinking skills and evaluate their progress (Javed et al., 2024). UDL can be infused with other teaching methods to enhance the academic performance. As mentioned by Javed et al., (2024), UDL-infused problem-based learning is student-centered and boosts learning outcomes while also increasing students' motivation and engagement. In contrast to lecture-based learning, which promotes passive learning, project-based learning, especially when combined with the UDL Framework, makes learning active (Javed et al., 2024). It will only take a few minutes with instruction and few practice exercises for certain students. Other pupils could need a lot more repeats (Moore, 2007). UDL provides multi modal learning experiences so that learners are exposed to lessons in many formats and they can repeat learning. When the lessons have a digital format, some pupils might benefit more from such practice session that offers them a multi-modal structure with high repetition (Moore, 2007). </w:t>
      </w:r>
    </w:p>
    <w:p w14:paraId="15E143A2" w14:textId="3DDF0B03" w:rsidR="001008A0" w:rsidRPr="00180C7F" w:rsidRDefault="001008A0" w:rsidP="00733439">
      <w:pPr>
        <w:spacing w:before="280" w:after="280" w:line="240" w:lineRule="auto"/>
        <w:jc w:val="both"/>
        <w:rPr>
          <w:rFonts w:ascii="Times New Roman" w:eastAsia="Times New Roman" w:hAnsi="Times New Roman" w:cs="Times New Roman"/>
          <w:b/>
          <w:bCs/>
          <w:color w:val="000000"/>
          <w:sz w:val="24"/>
          <w:szCs w:val="24"/>
        </w:rPr>
      </w:pPr>
      <w:r w:rsidRPr="00180C7F">
        <w:rPr>
          <w:rFonts w:ascii="Times New Roman" w:eastAsia="Times New Roman" w:hAnsi="Times New Roman" w:cs="Times New Roman"/>
          <w:b/>
          <w:bCs/>
          <w:color w:val="000000"/>
          <w:sz w:val="24"/>
          <w:szCs w:val="24"/>
        </w:rPr>
        <w:lastRenderedPageBreak/>
        <w:t xml:space="preserve">Challenges </w:t>
      </w:r>
      <w:r w:rsidR="00DC0D50">
        <w:rPr>
          <w:rFonts w:ascii="Times New Roman" w:eastAsia="Times New Roman" w:hAnsi="Times New Roman" w:cs="Times New Roman"/>
          <w:b/>
          <w:bCs/>
          <w:color w:val="000000"/>
          <w:sz w:val="24"/>
          <w:szCs w:val="24"/>
        </w:rPr>
        <w:t>F</w:t>
      </w:r>
      <w:r w:rsidRPr="00180C7F">
        <w:rPr>
          <w:rFonts w:ascii="Times New Roman" w:eastAsia="Times New Roman" w:hAnsi="Times New Roman" w:cs="Times New Roman"/>
          <w:b/>
          <w:bCs/>
          <w:color w:val="000000"/>
          <w:sz w:val="24"/>
          <w:szCs w:val="24"/>
        </w:rPr>
        <w:t>aced with UDL based Lessons</w:t>
      </w:r>
    </w:p>
    <w:p w14:paraId="7DEC4928" w14:textId="7777777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Several challenges have been identified when UDL is implemented in the classroom during past research studies. One of the key barriers could be student variability (Javed et al., 2024). It involves not only the variations in students' backgrounds, traits, and capabilities, but also the methods they use to finish coursework, their communication and interpersonal skills, and their capacity for information processing. Teachers frequently struggle to create lesson plans that take into account both the diverse learning requirements of their pupils and academic standards (Javed et al., 2024). </w:t>
      </w:r>
    </w:p>
    <w:p w14:paraId="6CBF8348" w14:textId="7777777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Resistance to change is a common challenge in bringing a new teaching strategy in education especially when teachers are adopting traditional teaching methods for years (Rao &amp; Meo, 2016). Some teachers consider UDL as an additional burden than considering it as an advancement to their teaching process (Roberts et al., 2011). However, school administrators who are less concerned with inclusive education resist the use of UDL, but with better understanding about UDL, they can assist in establishing a school culture that values and prioritizes differentiated teaching and accessibility (He, 2021). </w:t>
      </w:r>
    </w:p>
    <w:p w14:paraId="0A1C55D3" w14:textId="7777777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Teachers are not confident that a UDL framework will be implemented accurately (Scott, 2018). Despite their desire to implement the framework in their own classrooms, they still believe they lack the necessary skills to successfully implement the UDL framework in their settings. Such obstacles can be removed through ongoing in-service training on the UDL framework (Scott, 2018). Also, programs for teacher training should give field-based opportunity to learn about UDL and practice using it in actual classroom settings (Scott, 2018). </w:t>
      </w:r>
    </w:p>
    <w:p w14:paraId="7C152C15" w14:textId="4322A07A"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Hills et al. (2022) found two significant challenges which are inadequate awareness of UDL and a lack of opportunities to learn about it. These issues are mostly caused by inadequate training at the institutional level and a lack of funds and resources for workshops. Ineffectively trained teachers find it difficult to apply UDL in the classroom. Another most frequent problem encountered by teachers who wish to incorporate the UDL framework into their lesson plans is the absence of peer and administrative support when applying new teaching techniques (Scott, 2018). It is necessary to prepare and train administrators, principals, and other stakeholders on inclusive frameworks such as UDL (Scott, 2018).</w:t>
      </w:r>
    </w:p>
    <w:p w14:paraId="534916D1" w14:textId="77777777"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When UDL is introduced to the classroom, paradigm shift has to take place in pedagogical approaches (Mahapatra &amp; Mahapatra, 2023). Teacher’s role shifts from primary source of information to collaborator, facilitator and co-learner and learning shifts from listening and reading to experimental and group learning (Mahapatra &amp; Mahapatra, 2023). Having necessary skills to shift teaching and learning to new methods may be challenging to both teachers and leaners at the beginning. Collaborative learning, self-study without a teacher and technology adoption are possible solutions to accelerate the adoption of UDL lessons (Mahapatra &amp; Mahapatra, 2023). </w:t>
      </w:r>
    </w:p>
    <w:p w14:paraId="12C63EF5" w14:textId="52CCB6A5"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Time constraints is a perceived barrier to UDL implementation (Hills et al., 2022). Teachers may find it difficult to create or update curriculum materials, testing, and student accessibility due to a lack of time (Hills et al., 2022). On the other hand, there might be outside variables such as a course with a limited marking period can prevent a teacher from offering more realistic options for assignments or assessments (Kearney, 2022). Lesson planning for UDL must be done </w:t>
      </w:r>
      <w:r w:rsidRPr="001008A0">
        <w:rPr>
          <w:rFonts w:ascii="Times New Roman" w:eastAsia="Times New Roman" w:hAnsi="Times New Roman" w:cs="Times New Roman"/>
          <w:color w:val="000000"/>
          <w:sz w:val="24"/>
          <w:szCs w:val="24"/>
        </w:rPr>
        <w:lastRenderedPageBreak/>
        <w:t>collaboratively to overcome the time challenge for preparation of new materials with UDL (Basham et al., 2010). Also, teachers have to be a member of professional learning network to build a support system for her/himself to reduce individual workload (Samuels, 2021). The diversity of learners, a shortage of administrative and peer support, the absence of time and resources for UDL preparation, the lack of opportunities for learning about UDL, the limited skill sets of both teachers and students, and resistance to change are some of the challenges that Universal Design for Learning (UDL) must overcome despite being a potent tool for improving inclusivity in the teaching and learning process.</w:t>
      </w:r>
    </w:p>
    <w:p w14:paraId="5A69F559" w14:textId="3F13E1F3" w:rsidR="001008A0" w:rsidRPr="00180C7F" w:rsidRDefault="001008A0" w:rsidP="00733439">
      <w:pPr>
        <w:spacing w:before="280" w:after="280" w:line="240" w:lineRule="auto"/>
        <w:jc w:val="both"/>
        <w:rPr>
          <w:rFonts w:ascii="Times New Roman" w:eastAsia="Times New Roman" w:hAnsi="Times New Roman" w:cs="Times New Roman"/>
          <w:b/>
          <w:bCs/>
          <w:color w:val="000000"/>
          <w:sz w:val="24"/>
          <w:szCs w:val="24"/>
        </w:rPr>
      </w:pPr>
      <w:r w:rsidRPr="00180C7F">
        <w:rPr>
          <w:rFonts w:ascii="Times New Roman" w:eastAsia="Times New Roman" w:hAnsi="Times New Roman" w:cs="Times New Roman"/>
          <w:b/>
          <w:bCs/>
          <w:color w:val="000000"/>
          <w:sz w:val="24"/>
          <w:szCs w:val="24"/>
        </w:rPr>
        <w:t>Conceptual Framework</w:t>
      </w:r>
    </w:p>
    <w:p w14:paraId="421AF0EC" w14:textId="3F0F8E23" w:rsidR="00246FF5"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The conceptual frame work in the figure </w:t>
      </w:r>
      <w:r w:rsidR="00711C00">
        <w:rPr>
          <w:rFonts w:ascii="Times New Roman" w:eastAsia="Times New Roman" w:hAnsi="Times New Roman" w:cs="Times New Roman"/>
          <w:color w:val="000000"/>
          <w:sz w:val="24"/>
          <w:szCs w:val="24"/>
        </w:rPr>
        <w:t>1</w:t>
      </w:r>
      <w:r w:rsidRPr="001008A0">
        <w:rPr>
          <w:rFonts w:ascii="Times New Roman" w:eastAsia="Times New Roman" w:hAnsi="Times New Roman" w:cs="Times New Roman"/>
          <w:color w:val="000000"/>
          <w:sz w:val="24"/>
          <w:szCs w:val="24"/>
        </w:rPr>
        <w:t xml:space="preserve"> illustrates the relationship between the UDL based lesson plans and the achievement level of AL students in Chemistry. The model elaborates how UDL based lessons embedded with multiple means of representation, multiple means of engagement and multiple means of action and expression let lessons to be improved in a way teachers implement UDL lessons in the classrooms, student motivation and participation enhance and educational tools are used finally enhancing the student achievement level in Chemistry. </w:t>
      </w:r>
    </w:p>
    <w:p w14:paraId="36B7A662" w14:textId="41E8DDA3" w:rsidR="00246FF5" w:rsidRPr="008D03B3" w:rsidRDefault="008D03B3" w:rsidP="008D03B3">
      <w:pPr>
        <w:spacing w:before="280" w:after="280" w:line="240" w:lineRule="auto"/>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Figure </w:t>
      </w:r>
      <w:r>
        <w:rPr>
          <w:rFonts w:ascii="Times New Roman" w:eastAsia="Times New Roman" w:hAnsi="Times New Roman" w:cs="Times New Roman"/>
          <w:color w:val="000000"/>
          <w:sz w:val="24"/>
          <w:szCs w:val="24"/>
        </w:rPr>
        <w:t>1:</w:t>
      </w:r>
      <w:r w:rsidRPr="001008A0">
        <w:rPr>
          <w:rFonts w:ascii="Times New Roman" w:eastAsia="Times New Roman" w:hAnsi="Times New Roman" w:cs="Times New Roman"/>
          <w:color w:val="000000"/>
          <w:sz w:val="24"/>
          <w:szCs w:val="24"/>
        </w:rPr>
        <w:t xml:space="preserve"> </w:t>
      </w:r>
      <w:r w:rsidRPr="008D03B3">
        <w:rPr>
          <w:rFonts w:ascii="Times New Roman" w:eastAsia="Times New Roman" w:hAnsi="Times New Roman" w:cs="Times New Roman"/>
          <w:i/>
          <w:iCs/>
          <w:color w:val="000000"/>
          <w:sz w:val="24"/>
          <w:szCs w:val="24"/>
        </w:rPr>
        <w:t>Conceptual Framework</w:t>
      </w:r>
    </w:p>
    <w:p w14:paraId="3E76C8FB" w14:textId="6621B122" w:rsidR="00246FF5" w:rsidRDefault="00711C00" w:rsidP="008D03B3">
      <w:pPr>
        <w:spacing w:line="240" w:lineRule="auto"/>
        <w:jc w:val="center"/>
        <w:rPr>
          <w:rFonts w:ascii="Times New Roman" w:eastAsia="Times New Roman" w:hAnsi="Times New Roman" w:cs="Times New Roman"/>
          <w:color w:val="000000"/>
        </w:rPr>
      </w:pPr>
      <w:r>
        <w:rPr>
          <w:noProof/>
        </w:rPr>
        <mc:AlternateContent>
          <mc:Choice Requires="wps">
            <w:drawing>
              <wp:anchor distT="0" distB="0" distL="114300" distR="114300" simplePos="0" relativeHeight="251659264" behindDoc="0" locked="0" layoutInCell="1" hidden="0" allowOverlap="1" wp14:anchorId="3A7049F5" wp14:editId="5E73D4D9">
                <wp:simplePos x="0" y="0"/>
                <wp:positionH relativeFrom="column">
                  <wp:posOffset>1415024</wp:posOffset>
                </wp:positionH>
                <wp:positionV relativeFrom="paragraph">
                  <wp:posOffset>1364664</wp:posOffset>
                </wp:positionV>
                <wp:extent cx="650631" cy="254977"/>
                <wp:effectExtent l="0" t="0" r="73660" b="69215"/>
                <wp:wrapNone/>
                <wp:docPr id="2135286717" name="Straight Arrow Connector 2135286717"/>
                <wp:cNvGraphicFramePr/>
                <a:graphic xmlns:a="http://schemas.openxmlformats.org/drawingml/2006/main">
                  <a:graphicData uri="http://schemas.microsoft.com/office/word/2010/wordprocessingShape">
                    <wps:wsp>
                      <wps:cNvCnPr/>
                      <wps:spPr>
                        <a:xfrm>
                          <a:off x="0" y="0"/>
                          <a:ext cx="650631" cy="254977"/>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195EC0CA" id="_x0000_t32" coordsize="21600,21600" o:spt="32" o:oned="t" path="m,l21600,21600e" filled="f">
                <v:path arrowok="t" fillok="f" o:connecttype="none"/>
                <o:lock v:ext="edit" shapetype="t"/>
              </v:shapetype>
              <v:shape id="Straight Arrow Connector 2135286717" o:spid="_x0000_s1026" type="#_x0000_t32" style="position:absolute;margin-left:111.4pt;margin-top:107.45pt;width:51.2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" strokecolor="black [3200]">
                <v:stroke startarrowwidth="narrow" startarrowlength="short" endarrow="block" joinstyle="miter"/>
              </v:shape>
            </w:pict>
          </mc:Fallback>
        </mc:AlternateContent>
      </w:r>
      <w:r>
        <w:rPr>
          <w:noProof/>
        </w:rPr>
        <mc:AlternateContent>
          <mc:Choice Requires="wps">
            <w:drawing>
              <wp:anchor distT="0" distB="0" distL="114300" distR="114300" simplePos="0" relativeHeight="251688960" behindDoc="0" locked="0" layoutInCell="1" hidden="0" allowOverlap="1" wp14:anchorId="590471A8" wp14:editId="14E3A900">
                <wp:simplePos x="0" y="0"/>
                <wp:positionH relativeFrom="column">
                  <wp:posOffset>3943252</wp:posOffset>
                </wp:positionH>
                <wp:positionV relativeFrom="paragraph">
                  <wp:posOffset>1294912</wp:posOffset>
                </wp:positionV>
                <wp:extent cx="505069" cy="360387"/>
                <wp:effectExtent l="38100" t="0" r="28575" b="59055"/>
                <wp:wrapNone/>
                <wp:docPr id="235214210" name="Straight Arrow Connector 235214210"/>
                <wp:cNvGraphicFramePr/>
                <a:graphic xmlns:a="http://schemas.openxmlformats.org/drawingml/2006/main">
                  <a:graphicData uri="http://schemas.microsoft.com/office/word/2010/wordprocessingShape">
                    <wps:wsp>
                      <wps:cNvCnPr/>
                      <wps:spPr>
                        <a:xfrm flipH="1">
                          <a:off x="0" y="0"/>
                          <a:ext cx="505069" cy="360387"/>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794E83EF" id="Straight Arrow Connector 235214210" o:spid="_x0000_s1026" type="#_x0000_t32" style="position:absolute;margin-left:310.5pt;margin-top:101.95pt;width:39.75pt;height:28.4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" strokecolor="windowText">
                <v:stroke startarrowwidth="narrow" startarrowlength="short" endarrow="block" joinstyle="miter"/>
              </v:shape>
            </w:pict>
          </mc:Fallback>
        </mc:AlternateContent>
      </w:r>
      <w:r>
        <w:rPr>
          <w:noProof/>
        </w:rPr>
        <mc:AlternateContent>
          <mc:Choice Requires="wps">
            <w:drawing>
              <wp:anchor distT="0" distB="0" distL="114300" distR="114300" simplePos="0" relativeHeight="251686912" behindDoc="0" locked="0" layoutInCell="1" hidden="0" allowOverlap="1" wp14:anchorId="0D1AA5AD" wp14:editId="60E32C62">
                <wp:simplePos x="0" y="0"/>
                <wp:positionH relativeFrom="margin">
                  <wp:posOffset>2987919</wp:posOffset>
                </wp:positionH>
                <wp:positionV relativeFrom="paragraph">
                  <wp:posOffset>1281967</wp:posOffset>
                </wp:positionV>
                <wp:extent cx="9525" cy="285750"/>
                <wp:effectExtent l="38100" t="0" r="66675" b="57150"/>
                <wp:wrapNone/>
                <wp:docPr id="368109127" name="Straight Arrow Connector 368109127"/>
                <wp:cNvGraphicFramePr/>
                <a:graphic xmlns:a="http://schemas.openxmlformats.org/drawingml/2006/main">
                  <a:graphicData uri="http://schemas.microsoft.com/office/word/2010/wordprocessingShape">
                    <wps:wsp>
                      <wps:cNvCnPr/>
                      <wps:spPr>
                        <a:xfrm>
                          <a:off x="0" y="0"/>
                          <a:ext cx="9525" cy="285750"/>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w:pict>
              <v:shape w14:anchorId="06C91F7D" id="Straight Arrow Connector 368109127" o:spid="_x0000_s1026" type="#_x0000_t32" style="position:absolute;margin-left:235.25pt;margin-top:100.95pt;width:.75pt;height:22.5pt;z-index:2516869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" strokecolor="windowText">
                <v:stroke startarrowwidth="narrow" startarrowlength="short" endarrow="block" joinstyle="miter"/>
                <w10:wrap anchorx="margin"/>
              </v:shape>
            </w:pict>
          </mc:Fallback>
        </mc:AlternateContent>
      </w:r>
      <w:r w:rsidR="00334001">
        <w:rPr>
          <w:rFonts w:ascii="Times New Roman" w:eastAsia="Times New Roman" w:hAnsi="Times New Roman" w:cs="Times New Roman"/>
          <w:noProof/>
          <w:color w:val="000000"/>
          <w14:ligatures w14:val="standardContextual"/>
        </w:rPr>
        <w:drawing>
          <wp:inline distT="0" distB="0" distL="0" distR="0" wp14:anchorId="4F6FABA1" wp14:editId="562500FE">
            <wp:extent cx="4747260" cy="1245577"/>
            <wp:effectExtent l="0" t="38100" r="0" b="50165"/>
            <wp:docPr id="1667631215" name="Diagram 7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E0914AE" w14:textId="4D0FC839" w:rsidR="00246FF5" w:rsidRDefault="008D03B3" w:rsidP="00733439">
      <w:pPr>
        <w:spacing w:line="240" w:lineRule="auto"/>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74624" behindDoc="0" locked="0" layoutInCell="1" hidden="0" allowOverlap="1" wp14:anchorId="058E46D8" wp14:editId="0422D6C1">
                <wp:simplePos x="0" y="0"/>
                <wp:positionH relativeFrom="margin">
                  <wp:align>center</wp:align>
                </wp:positionH>
                <wp:positionV relativeFrom="paragraph">
                  <wp:posOffset>99841</wp:posOffset>
                </wp:positionV>
                <wp:extent cx="1837592" cy="509954"/>
                <wp:effectExtent l="0" t="0" r="10795" b="23495"/>
                <wp:wrapNone/>
                <wp:docPr id="1403484679" name="Rectangle 1403484679"/>
                <wp:cNvGraphicFramePr/>
                <a:graphic xmlns:a="http://schemas.openxmlformats.org/drawingml/2006/main">
                  <a:graphicData uri="http://schemas.microsoft.com/office/word/2010/wordprocessingShape">
                    <wps:wsp>
                      <wps:cNvSpPr/>
                      <wps:spPr>
                        <a:xfrm>
                          <a:off x="0" y="0"/>
                          <a:ext cx="1837592" cy="509954"/>
                        </a:xfrm>
                        <a:prstGeom prst="rect">
                          <a:avLst/>
                        </a:prstGeom>
                        <a:solidFill>
                          <a:srgbClr val="D8D8D8"/>
                        </a:solidFill>
                        <a:ln w="12700" cap="flat" cmpd="sng">
                          <a:solidFill>
                            <a:srgbClr val="1C3052"/>
                          </a:solidFill>
                          <a:prstDash val="solid"/>
                          <a:miter lim="800000"/>
                          <a:headEnd type="none" w="sm" len="sm"/>
                          <a:tailEnd type="none" w="sm" len="sm"/>
                        </a:ln>
                      </wps:spPr>
                      <wps:txbx>
                        <w:txbxContent>
                          <w:p w14:paraId="6CDA7C92" w14:textId="77777777" w:rsidR="008D03B3" w:rsidRDefault="008D03B3" w:rsidP="008D03B3">
                            <w:pPr>
                              <w:spacing w:line="258" w:lineRule="auto"/>
                              <w:jc w:val="center"/>
                              <w:textDirection w:val="btLr"/>
                            </w:pPr>
                            <w:r>
                              <w:rPr>
                                <w:rFonts w:ascii="Times New Roman" w:eastAsia="Times New Roman" w:hAnsi="Times New Roman" w:cs="Times New Roman"/>
                                <w:color w:val="000000"/>
                                <w:sz w:val="24"/>
                              </w:rPr>
                              <w:t>Improved Instructional Delivery</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58E46D8" id="Rectangle 1403484679" o:spid="_x0000_s1059" style="position:absolute;margin-left:0;margin-top:7.85pt;width:144.7pt;height:40.1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" fillcolor="#d8d8d8" strokecolor="#1c3052" strokeweight="1pt">
                <v:stroke startarrowwidth="narrow" startarrowlength="short" endarrowwidth="narrow" endarrowlength="short"/>
                <v:textbox inset="2.53958mm,1.2694mm,2.53958mm,1.2694mm">
                  <w:txbxContent>
                    <w:p w14:paraId="6CDA7C92" w14:textId="77777777" w:rsidR="008D03B3" w:rsidRDefault="008D03B3" w:rsidP="008D03B3">
                      <w:pPr>
                        <w:spacing w:line="258" w:lineRule="auto"/>
                        <w:jc w:val="center"/>
                        <w:textDirection w:val="btLr"/>
                      </w:pPr>
                      <w:r>
                        <w:rPr>
                          <w:rFonts w:ascii="Times New Roman" w:eastAsia="Times New Roman" w:hAnsi="Times New Roman" w:cs="Times New Roman"/>
                          <w:color w:val="000000"/>
                          <w:sz w:val="24"/>
                        </w:rPr>
                        <w:t>Improved Instructional Delivery</w:t>
                      </w:r>
                    </w:p>
                  </w:txbxContent>
                </v:textbox>
                <w10:wrap anchorx="margin"/>
              </v:rect>
            </w:pict>
          </mc:Fallback>
        </mc:AlternateContent>
      </w:r>
    </w:p>
    <w:bookmarkStart w:id="4" w:name="_heading=h.f9o5ymhrf33" w:colFirst="0" w:colLast="0"/>
    <w:bookmarkStart w:id="5" w:name="_heading=h.90cxeo3u0of1" w:colFirst="0" w:colLast="0"/>
    <w:bookmarkEnd w:id="4"/>
    <w:bookmarkEnd w:id="5"/>
    <w:p w14:paraId="7CE93FAF" w14:textId="6671D99E" w:rsidR="001008A0" w:rsidRDefault="008D03B3" w:rsidP="00733439">
      <w:pPr>
        <w:spacing w:before="280" w:after="280" w:line="240" w:lineRule="auto"/>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84864" behindDoc="0" locked="0" layoutInCell="1" hidden="0" allowOverlap="1" wp14:anchorId="6650FDCA" wp14:editId="6408CDA9">
                <wp:simplePos x="0" y="0"/>
                <wp:positionH relativeFrom="margin">
                  <wp:align>center</wp:align>
                </wp:positionH>
                <wp:positionV relativeFrom="paragraph">
                  <wp:posOffset>300794</wp:posOffset>
                </wp:positionV>
                <wp:extent cx="9525" cy="285750"/>
                <wp:effectExtent l="38100" t="0" r="66675" b="57150"/>
                <wp:wrapNone/>
                <wp:docPr id="135830707" name="Straight Arrow Connector 135830707"/>
                <wp:cNvGraphicFramePr/>
                <a:graphic xmlns:a="http://schemas.openxmlformats.org/drawingml/2006/main">
                  <a:graphicData uri="http://schemas.microsoft.com/office/word/2010/wordprocessingShape">
                    <wps:wsp>
                      <wps:cNvCnPr/>
                      <wps:spPr>
                        <a:xfrm>
                          <a:off x="0" y="0"/>
                          <a:ext cx="9525" cy="285750"/>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anchor>
            </w:drawing>
          </mc:Choice>
          <mc:Fallback>
            <w:pict>
              <v:shape w14:anchorId="2195915C" id="Straight Arrow Connector 135830707" o:spid="_x0000_s1026" type="#_x0000_t32" style="position:absolute;margin-left:0;margin-top:23.7pt;width:.75pt;height:22.5pt;z-index:2516848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" strokecolor="windowText">
                <v:stroke startarrowwidth="narrow" startarrowlength="short" endarrow="block" joinstyle="miter"/>
                <w10:wrap anchorx="margin"/>
              </v:shape>
            </w:pict>
          </mc:Fallback>
        </mc:AlternateContent>
      </w:r>
    </w:p>
    <w:p w14:paraId="73C32036" w14:textId="7F6BC684" w:rsidR="008D03B3" w:rsidRDefault="008D03B3" w:rsidP="00733439">
      <w:pPr>
        <w:spacing w:before="280" w:after="280" w:line="240" w:lineRule="auto"/>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76672" behindDoc="0" locked="0" layoutInCell="1" hidden="0" allowOverlap="1" wp14:anchorId="36A41BD1" wp14:editId="377A99E7">
                <wp:simplePos x="0" y="0"/>
                <wp:positionH relativeFrom="margin">
                  <wp:posOffset>351692</wp:posOffset>
                </wp:positionH>
                <wp:positionV relativeFrom="paragraph">
                  <wp:posOffset>185371</wp:posOffset>
                </wp:positionV>
                <wp:extent cx="1723537" cy="492369"/>
                <wp:effectExtent l="0" t="0" r="10160" b="22225"/>
                <wp:wrapNone/>
                <wp:docPr id="1291815439" name="Rectangle 1291815439"/>
                <wp:cNvGraphicFramePr/>
                <a:graphic xmlns:a="http://schemas.openxmlformats.org/drawingml/2006/main">
                  <a:graphicData uri="http://schemas.microsoft.com/office/word/2010/wordprocessingShape">
                    <wps:wsp>
                      <wps:cNvSpPr/>
                      <wps:spPr>
                        <a:xfrm>
                          <a:off x="0" y="0"/>
                          <a:ext cx="1723537" cy="492369"/>
                        </a:xfrm>
                        <a:prstGeom prst="rect">
                          <a:avLst/>
                        </a:prstGeom>
                        <a:solidFill>
                          <a:srgbClr val="D8D8D8"/>
                        </a:solidFill>
                        <a:ln w="12700" cap="flat" cmpd="sng">
                          <a:solidFill>
                            <a:srgbClr val="1C3052"/>
                          </a:solidFill>
                          <a:prstDash val="solid"/>
                          <a:miter lim="800000"/>
                          <a:headEnd type="none" w="sm" len="sm"/>
                          <a:tailEnd type="none" w="sm" len="sm"/>
                        </a:ln>
                      </wps:spPr>
                      <wps:txbx>
                        <w:txbxContent>
                          <w:p w14:paraId="26ECD6F0" w14:textId="77777777" w:rsidR="008D03B3" w:rsidRDefault="008D03B3" w:rsidP="008D03B3">
                            <w:pPr>
                              <w:spacing w:line="258" w:lineRule="auto"/>
                              <w:jc w:val="center"/>
                              <w:textDirection w:val="btLr"/>
                            </w:pPr>
                            <w:r>
                              <w:rPr>
                                <w:rFonts w:ascii="Times New Roman" w:eastAsia="Times New Roman" w:hAnsi="Times New Roman" w:cs="Times New Roman"/>
                                <w:color w:val="000000"/>
                                <w:sz w:val="24"/>
                              </w:rPr>
                              <w:t>Teacher Implementation of UDL</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6A41BD1" id="Rectangle 1291815439" o:spid="_x0000_s1060" style="position:absolute;left:0;text-align:left;margin-left:27.7pt;margin-top:14.6pt;width:135.7pt;height:38.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" fillcolor="#d8d8d8" strokecolor="#1c3052" strokeweight="1pt">
                <v:stroke startarrowwidth="narrow" startarrowlength="short" endarrowwidth="narrow" endarrowlength="short"/>
                <v:textbox inset="2.53958mm,1.2694mm,2.53958mm,1.2694mm">
                  <w:txbxContent>
                    <w:p w14:paraId="26ECD6F0" w14:textId="77777777" w:rsidR="008D03B3" w:rsidRDefault="008D03B3" w:rsidP="008D03B3">
                      <w:pPr>
                        <w:spacing w:line="258" w:lineRule="auto"/>
                        <w:jc w:val="center"/>
                        <w:textDirection w:val="btLr"/>
                      </w:pPr>
                      <w:r>
                        <w:rPr>
                          <w:rFonts w:ascii="Times New Roman" w:eastAsia="Times New Roman" w:hAnsi="Times New Roman" w:cs="Times New Roman"/>
                          <w:color w:val="000000"/>
                          <w:sz w:val="24"/>
                        </w:rPr>
                        <w:t>Teacher Implementation of UDL</w:t>
                      </w:r>
                    </w:p>
                  </w:txbxContent>
                </v:textbox>
                <w10:wrap anchorx="margin"/>
              </v:rect>
            </w:pict>
          </mc:Fallback>
        </mc:AlternateContent>
      </w:r>
      <w:r>
        <w:rPr>
          <w:noProof/>
        </w:rPr>
        <mc:AlternateContent>
          <mc:Choice Requires="wps">
            <w:drawing>
              <wp:anchor distT="0" distB="0" distL="114300" distR="114300" simplePos="0" relativeHeight="251678720" behindDoc="0" locked="0" layoutInCell="1" hidden="0" allowOverlap="1" wp14:anchorId="3E9BA6F2" wp14:editId="10003E2F">
                <wp:simplePos x="0" y="0"/>
                <wp:positionH relativeFrom="column">
                  <wp:posOffset>2259379</wp:posOffset>
                </wp:positionH>
                <wp:positionV relativeFrom="paragraph">
                  <wp:posOffset>158457</wp:posOffset>
                </wp:positionV>
                <wp:extent cx="1384300" cy="544830"/>
                <wp:effectExtent l="0" t="0" r="25400" b="26670"/>
                <wp:wrapNone/>
                <wp:docPr id="597288456" name="Rectangle 597288456"/>
                <wp:cNvGraphicFramePr/>
                <a:graphic xmlns:a="http://schemas.openxmlformats.org/drawingml/2006/main">
                  <a:graphicData uri="http://schemas.microsoft.com/office/word/2010/wordprocessingShape">
                    <wps:wsp>
                      <wps:cNvSpPr/>
                      <wps:spPr>
                        <a:xfrm>
                          <a:off x="0" y="0"/>
                          <a:ext cx="1384300" cy="544830"/>
                        </a:xfrm>
                        <a:prstGeom prst="rect">
                          <a:avLst/>
                        </a:prstGeom>
                        <a:solidFill>
                          <a:srgbClr val="D8D8D8"/>
                        </a:solidFill>
                        <a:ln w="12700" cap="flat" cmpd="sng">
                          <a:solidFill>
                            <a:srgbClr val="1C3052"/>
                          </a:solidFill>
                          <a:prstDash val="solid"/>
                          <a:miter lim="800000"/>
                          <a:headEnd type="none" w="sm" len="sm"/>
                          <a:tailEnd type="none" w="sm" len="sm"/>
                        </a:ln>
                      </wps:spPr>
                      <wps:txbx>
                        <w:txbxContent>
                          <w:p w14:paraId="50411848" w14:textId="77777777" w:rsidR="008D03B3" w:rsidRDefault="008D03B3" w:rsidP="008D03B3">
                            <w:pPr>
                              <w:spacing w:line="258" w:lineRule="auto"/>
                              <w:jc w:val="center"/>
                              <w:textDirection w:val="btLr"/>
                            </w:pPr>
                            <w:r>
                              <w:rPr>
                                <w:rFonts w:ascii="Times New Roman" w:eastAsia="Times New Roman" w:hAnsi="Times New Roman" w:cs="Times New Roman"/>
                                <w:color w:val="000000"/>
                                <w:sz w:val="24"/>
                              </w:rPr>
                              <w:t>Student Motivation and Participation</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3E9BA6F2" id="Rectangle 597288456" o:spid="_x0000_s1061" style="position:absolute;left:0;text-align:left;margin-left:177.9pt;margin-top:12.5pt;width:109pt;height:42.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" fillcolor="#d8d8d8" strokecolor="#1c3052" strokeweight="1pt">
                <v:stroke startarrowwidth="narrow" startarrowlength="short" endarrowwidth="narrow" endarrowlength="short"/>
                <v:textbox inset="2.53958mm,1.2694mm,2.53958mm,1.2694mm">
                  <w:txbxContent>
                    <w:p w14:paraId="50411848" w14:textId="77777777" w:rsidR="008D03B3" w:rsidRDefault="008D03B3" w:rsidP="008D03B3">
                      <w:pPr>
                        <w:spacing w:line="258" w:lineRule="auto"/>
                        <w:jc w:val="center"/>
                        <w:textDirection w:val="btLr"/>
                      </w:pPr>
                      <w:r>
                        <w:rPr>
                          <w:rFonts w:ascii="Times New Roman" w:eastAsia="Times New Roman" w:hAnsi="Times New Roman" w:cs="Times New Roman"/>
                          <w:color w:val="000000"/>
                          <w:sz w:val="24"/>
                        </w:rPr>
                        <w:t>Student Motivation and Participation</w:t>
                      </w: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090A29CE" wp14:editId="2B4B53CD">
                <wp:simplePos x="0" y="0"/>
                <wp:positionH relativeFrom="column">
                  <wp:posOffset>3833349</wp:posOffset>
                </wp:positionH>
                <wp:positionV relativeFrom="paragraph">
                  <wp:posOffset>97350</wp:posOffset>
                </wp:positionV>
                <wp:extent cx="1670050" cy="501161"/>
                <wp:effectExtent l="0" t="0" r="25400" b="13335"/>
                <wp:wrapNone/>
                <wp:docPr id="1517023596" name="Rectangle 1517023596"/>
                <wp:cNvGraphicFramePr/>
                <a:graphic xmlns:a="http://schemas.openxmlformats.org/drawingml/2006/main">
                  <a:graphicData uri="http://schemas.microsoft.com/office/word/2010/wordprocessingShape">
                    <wps:wsp>
                      <wps:cNvSpPr/>
                      <wps:spPr>
                        <a:xfrm>
                          <a:off x="0" y="0"/>
                          <a:ext cx="1670050" cy="501161"/>
                        </a:xfrm>
                        <a:prstGeom prst="rect">
                          <a:avLst/>
                        </a:prstGeom>
                        <a:solidFill>
                          <a:srgbClr val="D8D8D8"/>
                        </a:solidFill>
                        <a:ln w="12700" cap="flat" cmpd="sng">
                          <a:solidFill>
                            <a:srgbClr val="1C3052"/>
                          </a:solidFill>
                          <a:prstDash val="solid"/>
                          <a:miter lim="800000"/>
                          <a:headEnd type="none" w="sm" len="sm"/>
                          <a:tailEnd type="none" w="sm" len="sm"/>
                        </a:ln>
                      </wps:spPr>
                      <wps:txbx>
                        <w:txbxContent>
                          <w:p w14:paraId="0841294F" w14:textId="77777777" w:rsidR="008D03B3" w:rsidRDefault="008D03B3" w:rsidP="008D03B3">
                            <w:pPr>
                              <w:spacing w:line="258" w:lineRule="auto"/>
                              <w:jc w:val="center"/>
                              <w:textDirection w:val="btLr"/>
                            </w:pPr>
                            <w:r>
                              <w:rPr>
                                <w:rFonts w:ascii="Times New Roman" w:eastAsia="Times New Roman" w:hAnsi="Times New Roman" w:cs="Times New Roman"/>
                                <w:color w:val="000000"/>
                                <w:sz w:val="24"/>
                              </w:rPr>
                              <w:t>Use of Educational Tools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090A29CE" id="Rectangle 1517023596" o:spid="_x0000_s1062" style="position:absolute;left:0;text-align:left;margin-left:301.85pt;margin-top:7.65pt;width:131.5pt;height:3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" fillcolor="#d8d8d8" strokecolor="#1c3052" strokeweight="1pt">
                <v:stroke startarrowwidth="narrow" startarrowlength="short" endarrowwidth="narrow" endarrowlength="short"/>
                <v:textbox inset="2.53958mm,1.2694mm,2.53958mm,1.2694mm">
                  <w:txbxContent>
                    <w:p w14:paraId="0841294F" w14:textId="77777777" w:rsidR="008D03B3" w:rsidRDefault="008D03B3" w:rsidP="008D03B3">
                      <w:pPr>
                        <w:spacing w:line="258" w:lineRule="auto"/>
                        <w:jc w:val="center"/>
                        <w:textDirection w:val="btLr"/>
                      </w:pPr>
                      <w:r>
                        <w:rPr>
                          <w:rFonts w:ascii="Times New Roman" w:eastAsia="Times New Roman" w:hAnsi="Times New Roman" w:cs="Times New Roman"/>
                          <w:color w:val="000000"/>
                          <w:sz w:val="24"/>
                        </w:rPr>
                        <w:t>Use of Educational Tools</w:t>
                      </w:r>
                    </w:p>
                  </w:txbxContent>
                </v:textbox>
              </v:rect>
            </w:pict>
          </mc:Fallback>
        </mc:AlternateContent>
      </w:r>
    </w:p>
    <w:p w14:paraId="638182B9" w14:textId="0BB426CF" w:rsidR="008D03B3" w:rsidRDefault="008D03B3" w:rsidP="00733439">
      <w:pPr>
        <w:spacing w:before="280" w:after="280" w:line="240" w:lineRule="auto"/>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70528" behindDoc="0" locked="0" layoutInCell="1" hidden="0" allowOverlap="1" wp14:anchorId="29986D20" wp14:editId="0EB5BE79">
                <wp:simplePos x="0" y="0"/>
                <wp:positionH relativeFrom="column">
                  <wp:posOffset>3798277</wp:posOffset>
                </wp:positionH>
                <wp:positionV relativeFrom="paragraph">
                  <wp:posOffset>191233</wp:posOffset>
                </wp:positionV>
                <wp:extent cx="769913" cy="474784"/>
                <wp:effectExtent l="38100" t="0" r="30480" b="59055"/>
                <wp:wrapNone/>
                <wp:docPr id="2135286719" name="Straight Arrow Connector 2135286719"/>
                <wp:cNvGraphicFramePr/>
                <a:graphic xmlns:a="http://schemas.openxmlformats.org/drawingml/2006/main">
                  <a:graphicData uri="http://schemas.microsoft.com/office/word/2010/wordprocessingShape">
                    <wps:wsp>
                      <wps:cNvCnPr/>
                      <wps:spPr>
                        <a:xfrm flipH="1">
                          <a:off x="0" y="0"/>
                          <a:ext cx="769913" cy="474784"/>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7CCEC85" id="Straight Arrow Connector 2135286719" o:spid="_x0000_s1026" type="#_x0000_t32" style="position:absolute;margin-left:299.1pt;margin-top:15.05pt;width:60.6pt;height:37.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" strokecolor="black [3200]">
                <v:stroke startarrowwidth="narrow" startarrowlength="short" endarrow="block" joinstyle="miter"/>
              </v:shape>
            </w:pict>
          </mc:Fallback>
        </mc:AlternateContent>
      </w:r>
    </w:p>
    <w:p w14:paraId="5A338D02" w14:textId="67D1B4E7" w:rsidR="008D03B3" w:rsidRDefault="008D03B3" w:rsidP="00733439">
      <w:pPr>
        <w:spacing w:before="280" w:after="280" w:line="240" w:lineRule="auto"/>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8480" behindDoc="0" locked="0" layoutInCell="1" hidden="0" allowOverlap="1" wp14:anchorId="10CAC853" wp14:editId="3208066E">
                <wp:simplePos x="0" y="0"/>
                <wp:positionH relativeFrom="column">
                  <wp:posOffset>1441938</wp:posOffset>
                </wp:positionH>
                <wp:positionV relativeFrom="paragraph">
                  <wp:posOffset>22811</wp:posOffset>
                </wp:positionV>
                <wp:extent cx="720970" cy="263769"/>
                <wp:effectExtent l="0" t="0" r="79375" b="60325"/>
                <wp:wrapNone/>
                <wp:docPr id="2135286726" name="Straight Arrow Connector 2135286726"/>
                <wp:cNvGraphicFramePr/>
                <a:graphic xmlns:a="http://schemas.openxmlformats.org/drawingml/2006/main">
                  <a:graphicData uri="http://schemas.microsoft.com/office/word/2010/wordprocessingShape">
                    <wps:wsp>
                      <wps:cNvCnPr/>
                      <wps:spPr>
                        <a:xfrm>
                          <a:off x="0" y="0"/>
                          <a:ext cx="720970" cy="263769"/>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C8AEE79" id="Straight Arrow Connector 2135286726" o:spid="_x0000_s1026" type="#_x0000_t32" style="position:absolute;margin-left:113.55pt;margin-top:1.8pt;width:56.75pt;height:2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" strokecolor="black [3200]">
                <v:stroke startarrowwidth="narrow" startarrowlength="short" endarrow="block" joinstyle="miter"/>
              </v:shape>
            </w:pict>
          </mc:Fallback>
        </mc:AlternateContent>
      </w:r>
      <w:r>
        <w:rPr>
          <w:noProof/>
        </w:rPr>
        <mc:AlternateContent>
          <mc:Choice Requires="wps">
            <w:drawing>
              <wp:anchor distT="0" distB="0" distL="114300" distR="114300" simplePos="0" relativeHeight="251671552" behindDoc="0" locked="0" layoutInCell="1" hidden="0" allowOverlap="1" wp14:anchorId="24DAC502" wp14:editId="6D1F79C0">
                <wp:simplePos x="0" y="0"/>
                <wp:positionH relativeFrom="margin">
                  <wp:align>center</wp:align>
                </wp:positionH>
                <wp:positionV relativeFrom="paragraph">
                  <wp:posOffset>284920</wp:posOffset>
                </wp:positionV>
                <wp:extent cx="1508125" cy="565150"/>
                <wp:effectExtent l="0" t="0" r="15875" b="25400"/>
                <wp:wrapNone/>
                <wp:docPr id="2135286733" name="Rectangle 2135286733"/>
                <wp:cNvGraphicFramePr/>
                <a:graphic xmlns:a="http://schemas.openxmlformats.org/drawingml/2006/main">
                  <a:graphicData uri="http://schemas.microsoft.com/office/word/2010/wordprocessingShape">
                    <wps:wsp>
                      <wps:cNvSpPr/>
                      <wps:spPr>
                        <a:xfrm>
                          <a:off x="0" y="0"/>
                          <a:ext cx="1508125" cy="565150"/>
                        </a:xfrm>
                        <a:prstGeom prst="rect">
                          <a:avLst/>
                        </a:prstGeom>
                        <a:solidFill>
                          <a:srgbClr val="D8D8D8"/>
                        </a:solidFill>
                        <a:ln w="12700" cap="flat" cmpd="sng">
                          <a:solidFill>
                            <a:srgbClr val="1C3052"/>
                          </a:solidFill>
                          <a:prstDash val="solid"/>
                          <a:miter lim="800000"/>
                          <a:headEnd type="none" w="sm" len="sm"/>
                          <a:tailEnd type="none" w="sm" len="sm"/>
                        </a:ln>
                      </wps:spPr>
                      <wps:txbx>
                        <w:txbxContent>
                          <w:p w14:paraId="20633FA6" w14:textId="77777777" w:rsidR="00246FF5" w:rsidRDefault="00246FF5" w:rsidP="00246FF5">
                            <w:pPr>
                              <w:spacing w:line="258" w:lineRule="auto"/>
                              <w:jc w:val="center"/>
                              <w:textDirection w:val="btLr"/>
                            </w:pPr>
                            <w:r>
                              <w:rPr>
                                <w:rFonts w:ascii="Times New Roman" w:eastAsia="Times New Roman" w:hAnsi="Times New Roman" w:cs="Times New Roman"/>
                                <w:color w:val="000000"/>
                                <w:sz w:val="24"/>
                              </w:rPr>
                              <w:t>Enhanced Student Achievement</w:t>
                            </w:r>
                          </w:p>
                        </w:txbxContent>
                      </wps:txbx>
                      <wps:bodyPr spcFirstLastPara="1" wrap="square" lIns="91425" tIns="45700" rIns="91425" bIns="45700" anchor="ctr" anchorCtr="0">
                        <a:noAutofit/>
                      </wps:bodyPr>
                    </wps:wsp>
                  </a:graphicData>
                </a:graphic>
              </wp:anchor>
            </w:drawing>
          </mc:Choice>
          <mc:Fallback>
            <w:pict>
              <v:rect w14:anchorId="24DAC502" id="Rectangle 2135286733" o:spid="_x0000_s1063" style="position:absolute;left:0;text-align:left;margin-left:0;margin-top:22.45pt;width:118.75pt;height:44.5pt;z-index:2516715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" fillcolor="#d8d8d8" strokecolor="#1c3052" strokeweight="1pt">
                <v:stroke startarrowwidth="narrow" startarrowlength="short" endarrowwidth="narrow" endarrowlength="short"/>
                <v:textbox inset="2.53958mm,1.2694mm,2.53958mm,1.2694mm">
                  <w:txbxContent>
                    <w:p w14:paraId="20633FA6" w14:textId="77777777" w:rsidR="00246FF5" w:rsidRDefault="00246FF5" w:rsidP="00246FF5">
                      <w:pPr>
                        <w:spacing w:line="258" w:lineRule="auto"/>
                        <w:jc w:val="center"/>
                        <w:textDirection w:val="btLr"/>
                      </w:pPr>
                      <w:r>
                        <w:rPr>
                          <w:rFonts w:ascii="Times New Roman" w:eastAsia="Times New Roman" w:hAnsi="Times New Roman" w:cs="Times New Roman"/>
                          <w:color w:val="000000"/>
                          <w:sz w:val="24"/>
                        </w:rPr>
                        <w:t>Enhanced Student Achievement</w:t>
                      </w:r>
                    </w:p>
                  </w:txbxContent>
                </v:textbox>
                <w10:wrap anchorx="margin"/>
              </v:rect>
            </w:pict>
          </mc:Fallback>
        </mc:AlternateContent>
      </w:r>
      <w:r>
        <w:rPr>
          <w:noProof/>
        </w:rPr>
        <mc:AlternateContent>
          <mc:Choice Requires="wps">
            <w:drawing>
              <wp:anchor distT="0" distB="0" distL="114300" distR="114300" simplePos="0" relativeHeight="251682816" behindDoc="0" locked="0" layoutInCell="1" hidden="0" allowOverlap="1" wp14:anchorId="29E74507" wp14:editId="136BE235">
                <wp:simplePos x="0" y="0"/>
                <wp:positionH relativeFrom="margin">
                  <wp:posOffset>2927350</wp:posOffset>
                </wp:positionH>
                <wp:positionV relativeFrom="paragraph">
                  <wp:posOffset>13335</wp:posOffset>
                </wp:positionV>
                <wp:extent cx="9525" cy="285750"/>
                <wp:effectExtent l="38100" t="0" r="66675" b="57150"/>
                <wp:wrapNone/>
                <wp:docPr id="690395758" name="Straight Arrow Connector 690395758"/>
                <wp:cNvGraphicFramePr/>
                <a:graphic xmlns:a="http://schemas.openxmlformats.org/drawingml/2006/main">
                  <a:graphicData uri="http://schemas.microsoft.com/office/word/2010/wordprocessingShape">
                    <wps:wsp>
                      <wps:cNvCnPr/>
                      <wps:spPr>
                        <a:xfrm>
                          <a:off x="0" y="0"/>
                          <a:ext cx="9525" cy="285750"/>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86F005E" id="Straight Arrow Connector 690395758" o:spid="_x0000_s1026" type="#_x0000_t32" style="position:absolute;margin-left:230.5pt;margin-top:1.05pt;width:.75pt;height:2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" strokecolor="windowText">
                <v:stroke startarrowwidth="narrow" startarrowlength="short" endarrow="block" joinstyle="miter"/>
                <w10:wrap anchorx="margin"/>
              </v:shape>
            </w:pict>
          </mc:Fallback>
        </mc:AlternateContent>
      </w:r>
    </w:p>
    <w:p w14:paraId="3ACC4FEC" w14:textId="77777777" w:rsidR="00AA4041" w:rsidRDefault="00AA4041" w:rsidP="00733439">
      <w:pPr>
        <w:spacing w:before="280" w:after="280" w:line="240" w:lineRule="auto"/>
        <w:jc w:val="both"/>
        <w:rPr>
          <w:rFonts w:ascii="Times New Roman" w:eastAsia="Times New Roman" w:hAnsi="Times New Roman" w:cs="Times New Roman"/>
          <w:color w:val="000000"/>
          <w:sz w:val="24"/>
          <w:szCs w:val="24"/>
        </w:rPr>
      </w:pPr>
    </w:p>
    <w:p w14:paraId="72A1F3C3" w14:textId="77777777" w:rsidR="00711C00" w:rsidRDefault="00711C00" w:rsidP="00733439">
      <w:pPr>
        <w:spacing w:before="280" w:after="280" w:line="240" w:lineRule="auto"/>
        <w:jc w:val="both"/>
        <w:rPr>
          <w:rFonts w:ascii="Times New Roman" w:eastAsia="Times New Roman" w:hAnsi="Times New Roman" w:cs="Times New Roman"/>
          <w:color w:val="000000"/>
          <w:sz w:val="24"/>
          <w:szCs w:val="24"/>
        </w:rPr>
      </w:pPr>
    </w:p>
    <w:p w14:paraId="0F5294FA" w14:textId="0D89983C"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 xml:space="preserve">UDL based lesson plans are present in the top of the figure </w:t>
      </w:r>
      <w:r w:rsidR="00F337D7">
        <w:rPr>
          <w:rFonts w:ascii="Times New Roman" w:eastAsia="Times New Roman" w:hAnsi="Times New Roman" w:cs="Times New Roman"/>
          <w:color w:val="000000"/>
          <w:sz w:val="24"/>
          <w:szCs w:val="24"/>
        </w:rPr>
        <w:t>1</w:t>
      </w:r>
      <w:r w:rsidRPr="001008A0">
        <w:rPr>
          <w:rFonts w:ascii="Times New Roman" w:eastAsia="Times New Roman" w:hAnsi="Times New Roman" w:cs="Times New Roman"/>
          <w:color w:val="000000"/>
          <w:sz w:val="24"/>
          <w:szCs w:val="24"/>
        </w:rPr>
        <w:t xml:space="preserve"> which represent the independent variable of this research study. UDL based lessons are the main intervention for the poor academic achievement in Chemistry of AL students. Lesson plans are made using the Universal Design for Learning framework to make them more inclusive and accessible for all leaners in the classroom. </w:t>
      </w:r>
    </w:p>
    <w:p w14:paraId="5976CD7B" w14:textId="1488CBD1" w:rsidR="001008A0" w:rsidRP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lastRenderedPageBreak/>
        <w:t>Lessons are embedded with information and activities in various formats such as visuals, video, hands on activities and reading materials to assure multiple means of representation. Lessons are enhanced with multiple means of engagement through collaborative learning activities, field work study in the real world, use of rubrics, checklists and feedback. Assessments of the lessons are enhanced by multiple means of action and expression with project-based learning, portfolio, and tests in different formats such as oral tests, practical tests and written tests. Lesson plans which are enhanced with the UDL principles and guidelines, instructional delivery is enhanced simultaneously. Every student is inclusive and engaging in lessons. Students are able to learn difficult chemistry topics in various formats. Lesson delivery is more efficient and effective when the lessons are more structured.</w:t>
      </w:r>
    </w:p>
    <w:p w14:paraId="5345CCCA" w14:textId="700131EB" w:rsidR="001008A0" w:rsidRDefault="001008A0" w:rsidP="00733439">
      <w:pPr>
        <w:spacing w:before="280" w:after="280" w:line="240" w:lineRule="auto"/>
        <w:jc w:val="both"/>
        <w:rPr>
          <w:rFonts w:ascii="Times New Roman" w:eastAsia="Times New Roman" w:hAnsi="Times New Roman" w:cs="Times New Roman"/>
          <w:color w:val="000000"/>
          <w:sz w:val="24"/>
          <w:szCs w:val="24"/>
        </w:rPr>
      </w:pPr>
      <w:r w:rsidRPr="001008A0">
        <w:rPr>
          <w:rFonts w:ascii="Times New Roman" w:eastAsia="Times New Roman" w:hAnsi="Times New Roman" w:cs="Times New Roman"/>
          <w:color w:val="000000"/>
          <w:sz w:val="24"/>
          <w:szCs w:val="24"/>
        </w:rPr>
        <w:t>Three mediating factors which influence the improvement of the lesson plans have been identified through past research studies. Teachers must have proper training and awareness about the UDL principles and framework for the effective implementation of the UDL based lessons. Student motivation to learn the UDL based lessons depend on the learning activities align with their learning style and preference. Students are expected to improve their learning of the poorly performing Chemistry topics identified through the research study. Meanwhile, they are expected to improve problem solving skills which is crucial in achieving a better grade for Chemistry in Advanced Level Examination.</w:t>
      </w:r>
    </w:p>
    <w:bookmarkEnd w:id="3"/>
    <w:p w14:paraId="2D3E655A" w14:textId="38382BF4" w:rsidR="00432108" w:rsidRPr="00F74305" w:rsidRDefault="00F74305">
      <w:pPr>
        <w:pStyle w:val="ListParagraph"/>
        <w:numPr>
          <w:ilvl w:val="0"/>
          <w:numId w:val="19"/>
        </w:numPr>
        <w:spacing w:line="240" w:lineRule="auto"/>
        <w:rPr>
          <w:rFonts w:ascii="Times New Roman" w:hAnsi="Times New Roman" w:cs="Times New Roman"/>
          <w:b/>
          <w:bCs/>
        </w:rPr>
      </w:pPr>
      <w:r w:rsidRPr="00F74305">
        <w:rPr>
          <w:rFonts w:ascii="Times New Roman" w:hAnsi="Times New Roman" w:cs="Times New Roman"/>
          <w:b/>
          <w:bCs/>
        </w:rPr>
        <w:t>Research Methodology</w:t>
      </w:r>
    </w:p>
    <w:p w14:paraId="474F7846" w14:textId="060DAEED" w:rsidR="00E247AC" w:rsidRPr="00E247AC" w:rsidRDefault="00F40A5C" w:rsidP="00733439">
      <w:pPr>
        <w:spacing w:line="240" w:lineRule="auto"/>
        <w:rPr>
          <w:rFonts w:ascii="Times New Roman" w:eastAsia="Times New Roman" w:hAnsi="Times New Roman" w:cs="Times New Roman"/>
          <w:b/>
          <w:bCs/>
          <w:color w:val="000000"/>
          <w:sz w:val="24"/>
          <w:szCs w:val="24"/>
        </w:rPr>
      </w:pPr>
      <w:r w:rsidRPr="00E247AC">
        <w:rPr>
          <w:rFonts w:ascii="Times New Roman" w:eastAsia="Times New Roman" w:hAnsi="Times New Roman" w:cs="Times New Roman"/>
          <w:b/>
          <w:bCs/>
          <w:color w:val="000000"/>
          <w:sz w:val="24"/>
          <w:szCs w:val="24"/>
        </w:rPr>
        <w:t xml:space="preserve">Research </w:t>
      </w:r>
      <w:r>
        <w:rPr>
          <w:rFonts w:ascii="Times New Roman" w:eastAsia="Times New Roman" w:hAnsi="Times New Roman" w:cs="Times New Roman"/>
          <w:b/>
          <w:bCs/>
          <w:color w:val="000000"/>
          <w:sz w:val="24"/>
          <w:szCs w:val="24"/>
        </w:rPr>
        <w:t>D</w:t>
      </w:r>
      <w:r w:rsidRPr="00E247AC">
        <w:rPr>
          <w:rFonts w:ascii="Times New Roman" w:eastAsia="Times New Roman" w:hAnsi="Times New Roman" w:cs="Times New Roman"/>
          <w:b/>
          <w:bCs/>
          <w:color w:val="000000"/>
          <w:sz w:val="24"/>
          <w:szCs w:val="24"/>
        </w:rPr>
        <w:t>esign</w:t>
      </w:r>
    </w:p>
    <w:p w14:paraId="2C0E29ED" w14:textId="366B268A" w:rsidR="004E77A0" w:rsidRDefault="00432108" w:rsidP="00733439">
      <w:pPr>
        <w:spacing w:line="240" w:lineRule="auto"/>
        <w:jc w:val="both"/>
        <w:rPr>
          <w:rFonts w:ascii="Times New Roman" w:eastAsia="Times New Roman" w:hAnsi="Times New Roman" w:cs="Times New Roman"/>
          <w:color w:val="000000"/>
          <w:sz w:val="24"/>
          <w:szCs w:val="24"/>
        </w:rPr>
      </w:pPr>
      <w:r w:rsidRPr="00595F7C">
        <w:rPr>
          <w:rFonts w:ascii="Times New Roman" w:eastAsia="Times New Roman" w:hAnsi="Times New Roman" w:cs="Times New Roman"/>
          <w:color w:val="000000"/>
          <w:sz w:val="24"/>
          <w:szCs w:val="24"/>
        </w:rPr>
        <w:t xml:space="preserve">The research design of this study was rooted in the </w:t>
      </w:r>
      <w:r w:rsidR="002673C6" w:rsidRPr="00595F7C">
        <w:rPr>
          <w:rFonts w:ascii="Times New Roman" w:eastAsia="Times New Roman" w:hAnsi="Times New Roman" w:cs="Times New Roman"/>
          <w:color w:val="000000"/>
          <w:sz w:val="24"/>
          <w:szCs w:val="24"/>
        </w:rPr>
        <w:t>survey</w:t>
      </w:r>
      <w:r w:rsidRPr="00595F7C">
        <w:rPr>
          <w:rFonts w:ascii="Times New Roman" w:eastAsia="Times New Roman" w:hAnsi="Times New Roman" w:cs="Times New Roman"/>
          <w:color w:val="000000"/>
          <w:sz w:val="24"/>
          <w:szCs w:val="24"/>
        </w:rPr>
        <w:t xml:space="preserve"> research paradigm because it was primarily aimed at </w:t>
      </w:r>
      <w:r w:rsidR="002673C6" w:rsidRPr="00595F7C">
        <w:rPr>
          <w:rFonts w:ascii="Times New Roman" w:eastAsia="Times New Roman" w:hAnsi="Times New Roman" w:cs="Times New Roman"/>
          <w:color w:val="000000"/>
          <w:sz w:val="24"/>
          <w:szCs w:val="24"/>
        </w:rPr>
        <w:t xml:space="preserve">identifying </w:t>
      </w:r>
      <w:r w:rsidR="002673C6" w:rsidRPr="00595F7C">
        <w:rPr>
          <w:rFonts w:ascii="Times New Roman" w:hAnsi="Times New Roman" w:cs="Times New Roman"/>
          <w:sz w:val="24"/>
          <w:szCs w:val="24"/>
        </w:rPr>
        <w:t xml:space="preserve">learning styles of students </w:t>
      </w:r>
      <w:r w:rsidR="002673C6" w:rsidRPr="00595F7C">
        <w:rPr>
          <w:rFonts w:ascii="Times New Roman" w:eastAsia="Times New Roman" w:hAnsi="Times New Roman" w:cs="Times New Roman"/>
          <w:sz w:val="24"/>
          <w:szCs w:val="24"/>
          <w:lang w:val="en-US"/>
        </w:rPr>
        <w:t xml:space="preserve">following Pearson Edexcel International Advanced Level Chemistry in a Sri Lankan private school. </w:t>
      </w:r>
      <w:r w:rsidR="007E1E96" w:rsidRPr="00595F7C">
        <w:rPr>
          <w:rFonts w:ascii="Times New Roman" w:eastAsia="Times New Roman" w:hAnsi="Times New Roman" w:cs="Times New Roman"/>
          <w:color w:val="000000"/>
          <w:sz w:val="24"/>
          <w:szCs w:val="24"/>
        </w:rPr>
        <w:t xml:space="preserve">The research was conducted in an international school in Sri Lanka, where the Pearson Edexcel IAL Chemistry curriculum is offered as a core subject in the science stream. The participant group consisted of </w:t>
      </w:r>
      <w:r w:rsidR="003679ED">
        <w:rPr>
          <w:rFonts w:ascii="Times New Roman" w:eastAsia="Times New Roman" w:hAnsi="Times New Roman" w:cs="Times New Roman"/>
          <w:color w:val="000000"/>
          <w:sz w:val="24"/>
          <w:szCs w:val="24"/>
        </w:rPr>
        <w:t>seventeen</w:t>
      </w:r>
      <w:r w:rsidR="007E1E96" w:rsidRPr="00595F7C">
        <w:rPr>
          <w:rFonts w:ascii="Times New Roman" w:eastAsia="Times New Roman" w:hAnsi="Times New Roman" w:cs="Times New Roman"/>
          <w:color w:val="000000"/>
          <w:sz w:val="24"/>
          <w:szCs w:val="24"/>
        </w:rPr>
        <w:t xml:space="preserve"> students aged from 17 to 18 years enrolled in the A/L Chemistry class taught by the researcher. The choice of the sample size was guided by the principle of purposive sampling. </w:t>
      </w:r>
    </w:p>
    <w:p w14:paraId="4652A621" w14:textId="1287C14B" w:rsidR="004E77A0" w:rsidRDefault="004E77A0" w:rsidP="00733439">
      <w:pPr>
        <w:spacing w:line="240" w:lineRule="auto"/>
        <w:jc w:val="both"/>
        <w:rPr>
          <w:rFonts w:ascii="Times New Roman" w:eastAsia="Times New Roman" w:hAnsi="Times New Roman" w:cs="Times New Roman"/>
          <w:color w:val="000000"/>
          <w:sz w:val="24"/>
          <w:szCs w:val="24"/>
        </w:rPr>
      </w:pPr>
      <w:r w:rsidRPr="004E77A0">
        <w:rPr>
          <w:rFonts w:ascii="Times New Roman" w:eastAsia="Times New Roman" w:hAnsi="Times New Roman" w:cs="Times New Roman"/>
          <w:color w:val="000000"/>
          <w:sz w:val="24"/>
          <w:szCs w:val="24"/>
        </w:rPr>
        <w:t>The study was done using a spiral model of action research comprising four major phases because the action research paradigm was strongly linked to the research objectives. Action research is both practical and participatory, which allowed the teacher to address a real problem in the classroom while generating knowledge of a research study. In the context of this study, the main problem was that A/L Chemistry students do not adequately achieve expected learning outcomes due to traditional teaching strategies that have no focus on individual learner preferences of learning. Action research allowed the implementation of UDL based lesson plans repeatedly with the adjustments based on evaluations of teacher reflection. Furthermore, action research made it possible to integrate student preferences and participation into a research process, enhancing the authenticity and applicability of research findings. Action research involves a spiral of cycles with planning, acting, observing, and reflecting, which provides an opportunity for a teacher to improve their own teaching practice and pedagogy (Lewin, 1946).</w:t>
      </w:r>
      <w:r w:rsidR="001E242F">
        <w:rPr>
          <w:rFonts w:ascii="Times New Roman" w:eastAsia="Times New Roman" w:hAnsi="Times New Roman" w:cs="Times New Roman"/>
          <w:color w:val="000000"/>
          <w:sz w:val="24"/>
          <w:szCs w:val="24"/>
        </w:rPr>
        <w:t xml:space="preserve"> </w:t>
      </w:r>
      <w:r w:rsidRPr="004E77A0">
        <w:rPr>
          <w:rFonts w:ascii="Times New Roman" w:eastAsia="Times New Roman" w:hAnsi="Times New Roman" w:cs="Times New Roman"/>
          <w:color w:val="000000"/>
          <w:sz w:val="24"/>
          <w:szCs w:val="24"/>
        </w:rPr>
        <w:t xml:space="preserve">The planning stage is the foundation of the action research. The problem was identified as a poor achievement level in A/L Chemistry due to poor traditional teaching methodology. Objectives for the study were set accordingly. The lessons were taught using traditional teaching methods such as lecturing, use of hand notes, and note taking for two months. The topics of poor achievement were selected using average pretest </w:t>
      </w:r>
      <w:r w:rsidRPr="004E77A0">
        <w:rPr>
          <w:rFonts w:ascii="Times New Roman" w:eastAsia="Times New Roman" w:hAnsi="Times New Roman" w:cs="Times New Roman"/>
          <w:color w:val="000000"/>
          <w:sz w:val="24"/>
          <w:szCs w:val="24"/>
        </w:rPr>
        <w:lastRenderedPageBreak/>
        <w:t xml:space="preserve">scores of MCQ questions. The use of the MCQ format for pretest questions is justified as it allows objective scoring, reduces examiner bias, and aligns with the assessment style of Pearson Edexcel examinations. MCQ questions were prepared by using a blueprint to ensure content validity. </w:t>
      </w:r>
    </w:p>
    <w:p w14:paraId="4DBD7681" w14:textId="556C7867" w:rsidR="001E242F" w:rsidRPr="004E77A0" w:rsidRDefault="001E242F" w:rsidP="00733439">
      <w:pPr>
        <w:spacing w:line="240" w:lineRule="auto"/>
        <w:jc w:val="both"/>
        <w:rPr>
          <w:rFonts w:ascii="Times New Roman" w:eastAsia="Times New Roman" w:hAnsi="Times New Roman" w:cs="Times New Roman"/>
          <w:color w:val="000000"/>
          <w:sz w:val="24"/>
          <w:szCs w:val="24"/>
        </w:rPr>
      </w:pPr>
      <w:r w:rsidRPr="004E77A0">
        <w:rPr>
          <w:rFonts w:ascii="Times New Roman" w:eastAsia="Times New Roman" w:hAnsi="Times New Roman" w:cs="Times New Roman"/>
          <w:color w:val="000000"/>
          <w:sz w:val="24"/>
          <w:szCs w:val="24"/>
        </w:rPr>
        <w:t xml:space="preserve">Lessons and lesson materials are presented in various options for perception, languages and symbols, and comprehension. The content was presented in various formats, including diagrams, models, animations, teacher explanations, and interactive simulations, which allow students to perceive information through their preferred modalities and a few sensory organs at the same time. Symbols and key terms were clarified in English as well as in Sinhalese. Scientific equations were derived step by step. Students were allowed to derive units for constants using the symbols familiar to them. Comprehension was made easier by connecting new learning with prior learning and daily experience. Concept maps, flowcharts, and relationships between concepts were derived during the lessons to highlight patterns and ideas. Well-reviewed guided notes and structured worksheets to guide students to access information. Students were always assigned tasks to solve problems using the learned concepts.  </w:t>
      </w:r>
    </w:p>
    <w:p w14:paraId="3337FB36" w14:textId="12B2105D" w:rsidR="00180C7F" w:rsidRDefault="004E77A0" w:rsidP="00733439">
      <w:pPr>
        <w:spacing w:line="240" w:lineRule="auto"/>
        <w:jc w:val="both"/>
        <w:rPr>
          <w:rFonts w:ascii="Times New Roman" w:eastAsia="Times New Roman" w:hAnsi="Times New Roman" w:cs="Times New Roman"/>
          <w:color w:val="000000"/>
          <w:sz w:val="24"/>
          <w:szCs w:val="24"/>
        </w:rPr>
      </w:pPr>
      <w:r w:rsidRPr="004E77A0">
        <w:rPr>
          <w:rFonts w:ascii="Times New Roman" w:eastAsia="Times New Roman" w:hAnsi="Times New Roman" w:cs="Times New Roman"/>
          <w:color w:val="000000"/>
          <w:sz w:val="24"/>
          <w:szCs w:val="24"/>
        </w:rPr>
        <w:t>Various strategies were applied during the lessons to grab the students’ attention, maintain their motivation and engagement, and help them self-regulate their own behavior in several ways to ensure that students are fully engaged during the lessons. To capture learners’ attention, activities were designed with real-life applications of Chemistry, graphs, use of color codes, charts, and problem sets. To maintain motivation and engagement, communication of clear goals of the lesson, scaffolds for different readiness levels, group discussions, peer review, collaborative work, and constructive and timely feedback were used. Stress management and reflection skills and allowing reflection on strengths and weaknesses of one's own learning were used for self-regulation of one's own behavior.</w:t>
      </w:r>
      <w:r w:rsidR="00711C00">
        <w:rPr>
          <w:rFonts w:ascii="Times New Roman" w:eastAsia="Times New Roman" w:hAnsi="Times New Roman" w:cs="Times New Roman"/>
          <w:color w:val="000000"/>
          <w:sz w:val="24"/>
          <w:szCs w:val="24"/>
        </w:rPr>
        <w:t xml:space="preserve"> </w:t>
      </w:r>
      <w:r w:rsidRPr="004E77A0">
        <w:rPr>
          <w:rFonts w:ascii="Times New Roman" w:eastAsia="Times New Roman" w:hAnsi="Times New Roman" w:cs="Times New Roman"/>
          <w:color w:val="000000"/>
          <w:sz w:val="24"/>
          <w:szCs w:val="24"/>
        </w:rPr>
        <w:t xml:space="preserve">Students were given multiple options to demonstrate their understanding as physical actions, various communication modalities, and behavioral change in executive functioning. The strategies used were quizzes, structured problem-solving questions, drawings, presentations, scaffolded writing tasks, structured questions, reflective writing tasks, checklists, step-by-step planning guides, data tabulation activities, systematic note-taking, etc. </w:t>
      </w:r>
    </w:p>
    <w:p w14:paraId="3E0E82CC" w14:textId="38B0325B" w:rsidR="004E77A0" w:rsidRPr="004E77A0" w:rsidRDefault="001E242F" w:rsidP="0073343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the action stage, </w:t>
      </w:r>
      <w:r w:rsidR="004E77A0" w:rsidRPr="004E77A0">
        <w:rPr>
          <w:rFonts w:ascii="Times New Roman" w:eastAsia="Times New Roman" w:hAnsi="Times New Roman" w:cs="Times New Roman"/>
          <w:color w:val="000000"/>
          <w:sz w:val="24"/>
          <w:szCs w:val="24"/>
        </w:rPr>
        <w:t xml:space="preserve">Universal Design for Learning (UDL) based Chemistry lessons were implemented systematically within regular classroom sessions during the action phase. The intervention was extended over a period of four weeks and focused on the weaker topics from Pearson International Advanced Level Chemistry Unit 4: Physical Chemistry, identified through pre test scores. UDL-based lesson plans were designed using the three-step lesson plan model (CAST, 2018) and delivered during each week. </w:t>
      </w:r>
      <w:r>
        <w:rPr>
          <w:rFonts w:ascii="Times New Roman" w:eastAsia="Times New Roman" w:hAnsi="Times New Roman" w:cs="Times New Roman"/>
          <w:color w:val="000000"/>
          <w:sz w:val="24"/>
          <w:szCs w:val="24"/>
        </w:rPr>
        <w:t xml:space="preserve"> </w:t>
      </w:r>
      <w:r w:rsidR="004E77A0" w:rsidRPr="004E77A0">
        <w:rPr>
          <w:rFonts w:ascii="Times New Roman" w:eastAsia="Times New Roman" w:hAnsi="Times New Roman" w:cs="Times New Roman"/>
          <w:color w:val="000000"/>
          <w:sz w:val="24"/>
          <w:szCs w:val="24"/>
        </w:rPr>
        <w:t>Teaching strategies included differentiated questioning, visual models, analogies, experiments, demonstrations, peer discussions, and formative feedback mechanisms. The teacher-researcher facilitated learning through scaffolding, constructive feedback, and continuous formative assessment to ensure active participation and equitable access to content.</w:t>
      </w:r>
    </w:p>
    <w:p w14:paraId="06DE8B05" w14:textId="77777777" w:rsidR="000E2A86" w:rsidRDefault="001E242F" w:rsidP="0073343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the observation, b</w:t>
      </w:r>
      <w:r w:rsidR="004E77A0" w:rsidRPr="004E77A0">
        <w:rPr>
          <w:rFonts w:ascii="Times New Roman" w:eastAsia="Times New Roman" w:hAnsi="Times New Roman" w:cs="Times New Roman"/>
          <w:color w:val="000000"/>
          <w:sz w:val="24"/>
          <w:szCs w:val="24"/>
        </w:rPr>
        <w:t>oth quantitative and qualitative data were systematically monitored and collected during the observation phase. Quantitative data were gathered through post-tests after each lesson sequence, and qualitative data were collected using multiple instruments. Classroom observation checklists were used to record students’ engagement, motivation, and interaction patterns during lessons. Teacher reflection notes were maintained after each session to capture critical observations about instructional effectiveness, learner responsiveness, and practical challenges faced during implementation.</w:t>
      </w:r>
      <w:r w:rsidR="00711C00">
        <w:rPr>
          <w:rFonts w:ascii="Times New Roman" w:eastAsia="Times New Roman" w:hAnsi="Times New Roman" w:cs="Times New Roman"/>
          <w:color w:val="000000"/>
          <w:sz w:val="24"/>
          <w:szCs w:val="24"/>
        </w:rPr>
        <w:t xml:space="preserve"> </w:t>
      </w:r>
    </w:p>
    <w:p w14:paraId="44C44EEE" w14:textId="5D970D1A" w:rsidR="004E77A0" w:rsidRPr="004E77A0" w:rsidRDefault="001E242F" w:rsidP="0073343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refection, e</w:t>
      </w:r>
      <w:r w:rsidR="004E77A0" w:rsidRPr="004E77A0">
        <w:rPr>
          <w:rFonts w:ascii="Times New Roman" w:eastAsia="Times New Roman" w:hAnsi="Times New Roman" w:cs="Times New Roman"/>
          <w:color w:val="000000"/>
          <w:sz w:val="24"/>
          <w:szCs w:val="24"/>
        </w:rPr>
        <w:t>ffectiveness of UDL strategie</w:t>
      </w:r>
      <w:r>
        <w:rPr>
          <w:rFonts w:ascii="Times New Roman" w:eastAsia="Times New Roman" w:hAnsi="Times New Roman" w:cs="Times New Roman"/>
          <w:color w:val="000000"/>
          <w:sz w:val="24"/>
          <w:szCs w:val="24"/>
        </w:rPr>
        <w:t>s</w:t>
      </w:r>
      <w:r w:rsidR="004E77A0" w:rsidRPr="004E77A0">
        <w:rPr>
          <w:rFonts w:ascii="Times New Roman" w:eastAsia="Times New Roman" w:hAnsi="Times New Roman" w:cs="Times New Roman"/>
          <w:color w:val="000000"/>
          <w:sz w:val="24"/>
          <w:szCs w:val="24"/>
        </w:rPr>
        <w:t xml:space="preserve"> analyzed and evaluated quantitatively and qualitatively. Pre-test scores and post-test scores of selected topics of Pearson Edexcel IAL Chemistry Unit 4 Physical chemistry was analyzed to identify any remarkable achievement in Chemistry with UDL based lessons. Strengths and weaknesses of the intervention were found by analyzing classroom observation, and teacher reflection notes. Based on the evaluation results, lesson plans were updated for future use. </w:t>
      </w:r>
    </w:p>
    <w:p w14:paraId="669D08FC" w14:textId="5A4A6743" w:rsidR="004E77A0" w:rsidRDefault="004E77A0" w:rsidP="00733439">
      <w:pPr>
        <w:spacing w:line="240" w:lineRule="auto"/>
        <w:jc w:val="both"/>
        <w:rPr>
          <w:rFonts w:ascii="Times New Roman" w:eastAsia="Times New Roman" w:hAnsi="Times New Roman" w:cs="Times New Roman"/>
          <w:color w:val="000000"/>
          <w:sz w:val="24"/>
          <w:szCs w:val="24"/>
        </w:rPr>
      </w:pPr>
      <w:r w:rsidRPr="004E77A0">
        <w:rPr>
          <w:rFonts w:ascii="Times New Roman" w:eastAsia="Times New Roman" w:hAnsi="Times New Roman" w:cs="Times New Roman"/>
          <w:color w:val="000000"/>
          <w:sz w:val="24"/>
          <w:szCs w:val="24"/>
        </w:rPr>
        <w:t xml:space="preserve">The research study was designed and conducted using a single action research cycle due </w:t>
      </w:r>
      <w:r w:rsidR="001E242F" w:rsidRPr="004E77A0">
        <w:rPr>
          <w:rFonts w:ascii="Times New Roman" w:eastAsia="Times New Roman" w:hAnsi="Times New Roman" w:cs="Times New Roman"/>
          <w:color w:val="000000"/>
          <w:sz w:val="24"/>
          <w:szCs w:val="24"/>
        </w:rPr>
        <w:t>to</w:t>
      </w:r>
      <w:r w:rsidRPr="004E77A0">
        <w:rPr>
          <w:rFonts w:ascii="Times New Roman" w:eastAsia="Times New Roman" w:hAnsi="Times New Roman" w:cs="Times New Roman"/>
          <w:color w:val="000000"/>
          <w:sz w:val="24"/>
          <w:szCs w:val="24"/>
        </w:rPr>
        <w:t xml:space="preserve"> time frame of four weeks allocated for the intervention and the practical difficulty of conducting research within the scheme of work of the IAL Chemistry of the school term.  The cycle consisted of four sequential Universal Design for Learning (UDL) based Chemistry lessons, each serving as a sub action under the main intervention phase. Although only one comprehensive cycle was implemented, each lesson was followed by reflection with minor adjustments to subsequent lessons maintaining the iterative and reflective nature of action research. This this approach aligns with the action research cycle proposed by Kemmis &amp; McTaggart (1988); </w:t>
      </w:r>
      <w:r w:rsidR="0077443D">
        <w:rPr>
          <w:rFonts w:ascii="Times New Roman" w:eastAsia="Times New Roman" w:hAnsi="Times New Roman" w:cs="Times New Roman"/>
          <w:color w:val="000000"/>
          <w:sz w:val="24"/>
          <w:szCs w:val="24"/>
        </w:rPr>
        <w:t xml:space="preserve">and </w:t>
      </w:r>
      <w:proofErr w:type="spellStart"/>
      <w:r w:rsidRPr="004E77A0">
        <w:rPr>
          <w:rFonts w:ascii="Times New Roman" w:eastAsia="Times New Roman" w:hAnsi="Times New Roman" w:cs="Times New Roman"/>
          <w:color w:val="000000"/>
          <w:sz w:val="24"/>
          <w:szCs w:val="24"/>
        </w:rPr>
        <w:t>Mertler</w:t>
      </w:r>
      <w:proofErr w:type="spellEnd"/>
      <w:r w:rsidRPr="004E77A0">
        <w:rPr>
          <w:rFonts w:ascii="Times New Roman" w:eastAsia="Times New Roman" w:hAnsi="Times New Roman" w:cs="Times New Roman"/>
          <w:color w:val="000000"/>
          <w:sz w:val="24"/>
          <w:szCs w:val="24"/>
        </w:rPr>
        <w:t xml:space="preserve"> (2020); emphasizing continuous reflection and improvement even within a single cycle of practice. The single cycle structure was sufficient to achieve the study’s objectives of identifying the impact of UDL based lesson plans of enhancing student achievement in Chemistry. The figure </w:t>
      </w:r>
      <w:r w:rsidR="00DC3093">
        <w:rPr>
          <w:rFonts w:ascii="Times New Roman" w:eastAsia="Times New Roman" w:hAnsi="Times New Roman" w:cs="Times New Roman"/>
          <w:color w:val="000000"/>
          <w:sz w:val="24"/>
          <w:szCs w:val="24"/>
        </w:rPr>
        <w:t>2</w:t>
      </w:r>
      <w:r w:rsidRPr="004E77A0">
        <w:rPr>
          <w:rFonts w:ascii="Times New Roman" w:eastAsia="Times New Roman" w:hAnsi="Times New Roman" w:cs="Times New Roman"/>
          <w:color w:val="000000"/>
          <w:sz w:val="24"/>
          <w:szCs w:val="24"/>
        </w:rPr>
        <w:t xml:space="preserve"> outlines how a single cycle of action research was conducted in this study.</w:t>
      </w:r>
    </w:p>
    <w:p w14:paraId="40E4D44E" w14:textId="1337C541" w:rsidR="0077443D" w:rsidRPr="000E2A86" w:rsidRDefault="0077443D" w:rsidP="000E2A86">
      <w:pPr>
        <w:pStyle w:val="Caption"/>
        <w:rPr>
          <w:rFonts w:ascii="Times New Roman" w:eastAsia="Times New Roman" w:hAnsi="Times New Roman" w:cs="Times New Roman"/>
          <w:b/>
          <w:bCs/>
          <w:color w:val="000000" w:themeColor="text1"/>
          <w:sz w:val="24"/>
          <w:szCs w:val="24"/>
        </w:rPr>
      </w:pPr>
      <w:bookmarkStart w:id="6" w:name="_Toc217420759"/>
      <w:r w:rsidRPr="009E32EF">
        <w:rPr>
          <w:rFonts w:ascii="Times New Roman" w:hAnsi="Times New Roman" w:cs="Times New Roman"/>
          <w:b/>
          <w:bCs/>
          <w:i w:val="0"/>
          <w:iCs w:val="0"/>
          <w:color w:val="000000" w:themeColor="text1"/>
          <w:sz w:val="24"/>
          <w:szCs w:val="24"/>
        </w:rPr>
        <w:t xml:space="preserve">Figure </w:t>
      </w:r>
      <w:r>
        <w:rPr>
          <w:rFonts w:ascii="Times New Roman" w:hAnsi="Times New Roman" w:cs="Times New Roman"/>
          <w:b/>
          <w:bCs/>
          <w:i w:val="0"/>
          <w:iCs w:val="0"/>
          <w:color w:val="000000" w:themeColor="text1"/>
          <w:sz w:val="24"/>
          <w:szCs w:val="24"/>
        </w:rPr>
        <w:t>2</w:t>
      </w:r>
      <w:r w:rsidR="00AC768A">
        <w:rPr>
          <w:rFonts w:ascii="Times New Roman" w:hAnsi="Times New Roman" w:cs="Times New Roman"/>
          <w:b/>
          <w:bCs/>
          <w:i w:val="0"/>
          <w:iCs w:val="0"/>
          <w:noProof/>
          <w:color w:val="000000" w:themeColor="text1"/>
          <w:sz w:val="24"/>
          <w:szCs w:val="24"/>
        </w:rPr>
        <w:t xml:space="preserve">: </w:t>
      </w:r>
      <w:r w:rsidRPr="00711C00">
        <w:rPr>
          <w:rFonts w:ascii="Times New Roman" w:eastAsia="Times New Roman" w:hAnsi="Times New Roman" w:cs="Times New Roman"/>
          <w:color w:val="000000" w:themeColor="text1"/>
          <w:sz w:val="24"/>
          <w:szCs w:val="24"/>
        </w:rPr>
        <w:t>Action Research Cycle</w:t>
      </w:r>
      <w:r w:rsidRPr="009E32EF">
        <w:rPr>
          <w:rFonts w:ascii="Times New Roman" w:eastAsia="Times New Roman" w:hAnsi="Times New Roman" w:cs="Times New Roman"/>
          <w:b/>
          <w:bCs/>
          <w:color w:val="000000" w:themeColor="text1"/>
          <w:sz w:val="24"/>
          <w:szCs w:val="24"/>
        </w:rPr>
        <w:t xml:space="preserve"> </w:t>
      </w:r>
      <w:bookmarkEnd w:id="6"/>
    </w:p>
    <w:p w14:paraId="3701A200" w14:textId="5A9487A1" w:rsidR="004E77A0" w:rsidRDefault="004E77A0" w:rsidP="00733439">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inline distT="0" distB="0" distL="0" distR="0" wp14:anchorId="0F240B06" wp14:editId="1F06828E">
                <wp:extent cx="3819260" cy="4361170"/>
                <wp:effectExtent l="0" t="19050" r="10160" b="40005"/>
                <wp:docPr id="1858462025" name="Group 1858462025"/>
                <wp:cNvGraphicFramePr/>
                <a:graphic xmlns:a="http://schemas.openxmlformats.org/drawingml/2006/main">
                  <a:graphicData uri="http://schemas.microsoft.com/office/word/2010/wordprocessingGroup">
                    <wpg:wgp>
                      <wpg:cNvGrpSpPr/>
                      <wpg:grpSpPr>
                        <a:xfrm>
                          <a:off x="0" y="0"/>
                          <a:ext cx="3819260" cy="4361170"/>
                          <a:chOff x="0" y="0"/>
                          <a:chExt cx="3381374" cy="4113838"/>
                        </a:xfrm>
                      </wpg:grpSpPr>
                      <wpg:grpSp>
                        <wpg:cNvPr id="461015040" name="Group 461015040"/>
                        <wpg:cNvGrpSpPr/>
                        <wpg:grpSpPr>
                          <a:xfrm>
                            <a:off x="0" y="0"/>
                            <a:ext cx="3381374" cy="4113838"/>
                            <a:chOff x="0" y="0"/>
                            <a:chExt cx="3381374" cy="4113838"/>
                          </a:xfrm>
                        </wpg:grpSpPr>
                        <wps:wsp>
                          <wps:cNvPr id="1633139250" name="Rectangle 1633139250"/>
                          <wps:cNvSpPr/>
                          <wps:spPr>
                            <a:xfrm>
                              <a:off x="0" y="0"/>
                              <a:ext cx="3261602" cy="3888352"/>
                            </a:xfrm>
                            <a:prstGeom prst="rect">
                              <a:avLst/>
                            </a:prstGeom>
                            <a:noFill/>
                            <a:ln>
                              <a:noFill/>
                            </a:ln>
                          </wps:spPr>
                          <wps:txbx>
                            <w:txbxContent>
                              <w:p w14:paraId="54B0AED1" w14:textId="77777777" w:rsidR="004E77A0" w:rsidRDefault="004E77A0" w:rsidP="004E77A0">
                                <w:pPr>
                                  <w:spacing w:after="0" w:line="240" w:lineRule="auto"/>
                                  <w:textDirection w:val="btLr"/>
                                </w:pPr>
                              </w:p>
                            </w:txbxContent>
                          </wps:txbx>
                          <wps:bodyPr spcFirstLastPara="1" wrap="square" lIns="91425" tIns="91425" rIns="91425" bIns="91425" anchor="ctr" anchorCtr="0">
                            <a:noAutofit/>
                          </wps:bodyPr>
                        </wps:wsp>
                        <wps:wsp>
                          <wps:cNvPr id="932434593" name="Arrow: Chevron 932434593"/>
                          <wps:cNvSpPr/>
                          <wps:spPr>
                            <a:xfrm rot="5400000">
                              <a:off x="-171182" y="172143"/>
                              <a:ext cx="1141214" cy="798849"/>
                            </a:xfrm>
                            <a:prstGeom prst="chevron">
                              <a:avLst>
                                <a:gd name="adj" fmla="val 50000"/>
                              </a:avLst>
                            </a:prstGeom>
                            <a:gradFill>
                              <a:gsLst>
                                <a:gs pos="0">
                                  <a:srgbClr val="A3A8B2"/>
                                </a:gs>
                                <a:gs pos="50000">
                                  <a:srgbClr val="969CA6"/>
                                </a:gs>
                                <a:gs pos="100000">
                                  <a:srgbClr val="848C98"/>
                                </a:gs>
                              </a:gsLst>
                              <a:lin ang="5400000" scaled="0"/>
                            </a:gradFill>
                            <a:ln w="9525" cap="flat" cmpd="sng">
                              <a:solidFill>
                                <a:schemeClr val="dk2"/>
                              </a:solidFill>
                              <a:prstDash val="solid"/>
                              <a:miter lim="800000"/>
                              <a:headEnd type="none" w="sm" len="sm"/>
                              <a:tailEnd type="none" w="sm" len="sm"/>
                            </a:ln>
                          </wps:spPr>
                          <wps:txbx>
                            <w:txbxContent>
                              <w:p w14:paraId="192F7972" w14:textId="77777777" w:rsidR="004E77A0" w:rsidRDefault="004E77A0" w:rsidP="004E77A0">
                                <w:pPr>
                                  <w:spacing w:after="0" w:line="240" w:lineRule="auto"/>
                                  <w:textDirection w:val="btLr"/>
                                </w:pPr>
                              </w:p>
                            </w:txbxContent>
                          </wps:txbx>
                          <wps:bodyPr spcFirstLastPara="1" wrap="square" lIns="91425" tIns="91425" rIns="91425" bIns="91425" anchor="ctr" anchorCtr="0">
                            <a:noAutofit/>
                          </wps:bodyPr>
                        </wps:wsp>
                        <wps:wsp>
                          <wps:cNvPr id="294208044" name="Text Box 294208044"/>
                          <wps:cNvSpPr txBox="1"/>
                          <wps:spPr>
                            <a:xfrm>
                              <a:off x="1" y="400386"/>
                              <a:ext cx="798849" cy="342365"/>
                            </a:xfrm>
                            <a:prstGeom prst="rect">
                              <a:avLst/>
                            </a:prstGeom>
                            <a:noFill/>
                            <a:ln>
                              <a:noFill/>
                            </a:ln>
                          </wps:spPr>
                          <wps:txbx>
                            <w:txbxContent>
                              <w:p w14:paraId="4D52C502" w14:textId="77777777" w:rsidR="004E77A0" w:rsidRDefault="004E77A0" w:rsidP="004E77A0">
                                <w:pPr>
                                  <w:spacing w:after="0" w:line="215" w:lineRule="auto"/>
                                  <w:jc w:val="center"/>
                                  <w:textDirection w:val="btLr"/>
                                </w:pPr>
                                <w:r>
                                  <w:rPr>
                                    <w:rFonts w:ascii="Times New Roman" w:eastAsia="Times New Roman" w:hAnsi="Times New Roman" w:cs="Times New Roman"/>
                                    <w:color w:val="000000"/>
                                  </w:rPr>
                                  <w:t>Planning</w:t>
                                </w:r>
                              </w:p>
                            </w:txbxContent>
                          </wps:txbx>
                          <wps:bodyPr spcFirstLastPara="1" wrap="square" lIns="6975" tIns="6975" rIns="6975" bIns="6975" anchor="ctr" anchorCtr="0">
                            <a:noAutofit/>
                          </wps:bodyPr>
                        </wps:wsp>
                        <wps:wsp>
                          <wps:cNvPr id="1239200193" name="Rectangle: Top Corners Rounded 1239200193"/>
                          <wps:cNvSpPr/>
                          <wps:spPr>
                            <a:xfrm rot="5400000">
                              <a:off x="1719217" y="-919406"/>
                              <a:ext cx="741789" cy="2582525"/>
                            </a:xfrm>
                            <a:prstGeom prst="round2SameRect">
                              <a:avLst>
                                <a:gd name="adj1" fmla="val 16667"/>
                                <a:gd name="adj2" fmla="val 0"/>
                              </a:avLst>
                            </a:prstGeom>
                            <a:solidFill>
                              <a:schemeClr val="lt2">
                                <a:alpha val="89803"/>
                              </a:schemeClr>
                            </a:solidFill>
                            <a:ln w="9525" cap="flat" cmpd="sng">
                              <a:solidFill>
                                <a:schemeClr val="dk2"/>
                              </a:solidFill>
                              <a:prstDash val="solid"/>
                              <a:miter lim="800000"/>
                              <a:headEnd type="none" w="sm" len="sm"/>
                              <a:tailEnd type="none" w="sm" len="sm"/>
                            </a:ln>
                          </wps:spPr>
                          <wps:txbx>
                            <w:txbxContent>
                              <w:p w14:paraId="2F3A4481" w14:textId="77777777" w:rsidR="004E77A0" w:rsidRDefault="004E77A0" w:rsidP="004E77A0">
                                <w:pPr>
                                  <w:spacing w:after="0" w:line="240" w:lineRule="auto"/>
                                  <w:textDirection w:val="btLr"/>
                                </w:pPr>
                              </w:p>
                            </w:txbxContent>
                          </wps:txbx>
                          <wps:bodyPr spcFirstLastPara="1" wrap="square" lIns="91425" tIns="91425" rIns="91425" bIns="91425" anchor="ctr" anchorCtr="0">
                            <a:noAutofit/>
                          </wps:bodyPr>
                        </wps:wsp>
                        <wps:wsp>
                          <wps:cNvPr id="535618785" name="Text Box 535618785"/>
                          <wps:cNvSpPr txBox="1"/>
                          <wps:spPr>
                            <a:xfrm>
                              <a:off x="798850" y="37172"/>
                              <a:ext cx="2546314" cy="669367"/>
                            </a:xfrm>
                            <a:prstGeom prst="rect">
                              <a:avLst/>
                            </a:prstGeom>
                            <a:noFill/>
                            <a:ln>
                              <a:noFill/>
                            </a:ln>
                          </wps:spPr>
                          <wps:txbx>
                            <w:txbxContent>
                              <w:p w14:paraId="09540533" w14:textId="77777777" w:rsidR="004E77A0" w:rsidRPr="001E242F" w:rsidRDefault="004E77A0" w:rsidP="004E77A0">
                                <w:pPr>
                                  <w:spacing w:before="33"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Pre test</w:t>
                                </w:r>
                              </w:p>
                              <w:p w14:paraId="7758222E" w14:textId="77777777" w:rsidR="004E77A0" w:rsidRPr="001E242F" w:rsidRDefault="004E77A0" w:rsidP="004E77A0">
                                <w:pPr>
                                  <w:spacing w:before="33"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Plan 4 UDL lessons</w:t>
                                </w:r>
                              </w:p>
                            </w:txbxContent>
                          </wps:txbx>
                          <wps:bodyPr spcFirstLastPara="1" wrap="square" lIns="78225" tIns="6975" rIns="6975" bIns="6975" anchor="ctr" anchorCtr="0">
                            <a:noAutofit/>
                          </wps:bodyPr>
                        </wps:wsp>
                        <wps:wsp>
                          <wps:cNvPr id="172788667" name="Arrow: Chevron 172788667"/>
                          <wps:cNvSpPr/>
                          <wps:spPr>
                            <a:xfrm rot="5400000">
                              <a:off x="-171182" y="1162698"/>
                              <a:ext cx="1141214" cy="798849"/>
                            </a:xfrm>
                            <a:prstGeom prst="chevron">
                              <a:avLst>
                                <a:gd name="adj" fmla="val 50000"/>
                              </a:avLst>
                            </a:prstGeom>
                            <a:gradFill>
                              <a:gsLst>
                                <a:gs pos="0">
                                  <a:srgbClr val="A3A8B2"/>
                                </a:gs>
                                <a:gs pos="50000">
                                  <a:srgbClr val="969CA6"/>
                                </a:gs>
                                <a:gs pos="100000">
                                  <a:srgbClr val="848C98"/>
                                </a:gs>
                              </a:gsLst>
                              <a:lin ang="5400000" scaled="0"/>
                            </a:gradFill>
                            <a:ln w="9525" cap="flat" cmpd="sng">
                              <a:solidFill>
                                <a:schemeClr val="dk2"/>
                              </a:solidFill>
                              <a:prstDash val="solid"/>
                              <a:miter lim="800000"/>
                              <a:headEnd type="none" w="sm" len="sm"/>
                              <a:tailEnd type="none" w="sm" len="sm"/>
                            </a:ln>
                          </wps:spPr>
                          <wps:txbx>
                            <w:txbxContent>
                              <w:p w14:paraId="0A09D7B0" w14:textId="77777777" w:rsidR="004E77A0" w:rsidRDefault="004E77A0" w:rsidP="004E77A0">
                                <w:pPr>
                                  <w:spacing w:after="0" w:line="240" w:lineRule="auto"/>
                                  <w:textDirection w:val="btLr"/>
                                </w:pPr>
                              </w:p>
                            </w:txbxContent>
                          </wps:txbx>
                          <wps:bodyPr spcFirstLastPara="1" wrap="square" lIns="91425" tIns="91425" rIns="91425" bIns="91425" anchor="ctr" anchorCtr="0">
                            <a:noAutofit/>
                          </wps:bodyPr>
                        </wps:wsp>
                        <wps:wsp>
                          <wps:cNvPr id="1074169900" name="Text Box 1074169900"/>
                          <wps:cNvSpPr txBox="1"/>
                          <wps:spPr>
                            <a:xfrm>
                              <a:off x="1" y="1390941"/>
                              <a:ext cx="798849" cy="342365"/>
                            </a:xfrm>
                            <a:prstGeom prst="rect">
                              <a:avLst/>
                            </a:prstGeom>
                            <a:noFill/>
                            <a:ln>
                              <a:noFill/>
                            </a:ln>
                          </wps:spPr>
                          <wps:txbx>
                            <w:txbxContent>
                              <w:p w14:paraId="53870AD3" w14:textId="77777777" w:rsidR="004E77A0" w:rsidRDefault="004E77A0" w:rsidP="004E77A0">
                                <w:pPr>
                                  <w:spacing w:after="0" w:line="215" w:lineRule="auto"/>
                                  <w:jc w:val="center"/>
                                  <w:textDirection w:val="btLr"/>
                                </w:pPr>
                                <w:r>
                                  <w:rPr>
                                    <w:rFonts w:ascii="Times New Roman" w:eastAsia="Times New Roman" w:hAnsi="Times New Roman" w:cs="Times New Roman"/>
                                    <w:color w:val="000000"/>
                                  </w:rPr>
                                  <w:t>Action</w:t>
                                </w:r>
                              </w:p>
                            </w:txbxContent>
                          </wps:txbx>
                          <wps:bodyPr spcFirstLastPara="1" wrap="square" lIns="6975" tIns="6975" rIns="6975" bIns="6975" anchor="ctr" anchorCtr="0">
                            <a:noAutofit/>
                          </wps:bodyPr>
                        </wps:wsp>
                        <wps:wsp>
                          <wps:cNvPr id="987300869" name="Rectangle: Top Corners Rounded 987300869"/>
                          <wps:cNvSpPr/>
                          <wps:spPr>
                            <a:xfrm rot="5400000">
                              <a:off x="1719217" y="71147"/>
                              <a:ext cx="741789" cy="2582525"/>
                            </a:xfrm>
                            <a:prstGeom prst="round2SameRect">
                              <a:avLst>
                                <a:gd name="adj1" fmla="val 16667"/>
                                <a:gd name="adj2" fmla="val 0"/>
                              </a:avLst>
                            </a:prstGeom>
                            <a:solidFill>
                              <a:schemeClr val="lt2">
                                <a:alpha val="89803"/>
                              </a:schemeClr>
                            </a:solidFill>
                            <a:ln w="9525" cap="flat" cmpd="sng">
                              <a:solidFill>
                                <a:schemeClr val="dk2"/>
                              </a:solidFill>
                              <a:prstDash val="solid"/>
                              <a:miter lim="800000"/>
                              <a:headEnd type="none" w="sm" len="sm"/>
                              <a:tailEnd type="none" w="sm" len="sm"/>
                            </a:ln>
                          </wps:spPr>
                          <wps:txbx>
                            <w:txbxContent>
                              <w:p w14:paraId="548562A8" w14:textId="77777777" w:rsidR="004E77A0" w:rsidRDefault="004E77A0" w:rsidP="004E77A0">
                                <w:pPr>
                                  <w:spacing w:after="0" w:line="240" w:lineRule="auto"/>
                                  <w:textDirection w:val="btLr"/>
                                </w:pPr>
                              </w:p>
                            </w:txbxContent>
                          </wps:txbx>
                          <wps:bodyPr spcFirstLastPara="1" wrap="square" lIns="91425" tIns="91425" rIns="91425" bIns="91425" anchor="ctr" anchorCtr="0">
                            <a:noAutofit/>
                          </wps:bodyPr>
                        </wps:wsp>
                        <wps:wsp>
                          <wps:cNvPr id="960031903" name="Text Box 960031903"/>
                          <wps:cNvSpPr txBox="1"/>
                          <wps:spPr>
                            <a:xfrm>
                              <a:off x="798850" y="1027726"/>
                              <a:ext cx="2546314" cy="669367"/>
                            </a:xfrm>
                            <a:prstGeom prst="rect">
                              <a:avLst/>
                            </a:prstGeom>
                            <a:noFill/>
                            <a:ln>
                              <a:noFill/>
                            </a:ln>
                          </wps:spPr>
                          <wps:txbx>
                            <w:txbxContent>
                              <w:p w14:paraId="1180567B" w14:textId="69BEEFFC" w:rsidR="004E77A0" w:rsidRPr="0077443D" w:rsidRDefault="004E77A0" w:rsidP="0077443D">
                                <w:pPr>
                                  <w:spacing w:after="0" w:line="215" w:lineRule="auto"/>
                                  <w:ind w:left="180"/>
                                  <w:textDirection w:val="btLr"/>
                                </w:pPr>
                                <w:r w:rsidRPr="0077443D">
                                  <w:rPr>
                                    <w:rFonts w:ascii="Times New Roman" w:eastAsia="Times New Roman" w:hAnsi="Times New Roman" w:cs="Times New Roman"/>
                                    <w:color w:val="000000"/>
                                  </w:rPr>
                                  <w:t>Hess's cycle of solubility</w:t>
                                </w:r>
                              </w:p>
                              <w:p w14:paraId="038259B8" w14:textId="77777777" w:rsidR="004E77A0" w:rsidRPr="0077443D" w:rsidRDefault="004E77A0" w:rsidP="0077443D">
                                <w:pPr>
                                  <w:spacing w:before="33" w:after="0" w:line="215" w:lineRule="auto"/>
                                  <w:ind w:left="180"/>
                                  <w:textDirection w:val="btLr"/>
                                </w:pPr>
                                <w:r w:rsidRPr="0077443D">
                                  <w:rPr>
                                    <w:rFonts w:ascii="Times New Roman" w:eastAsia="Times New Roman" w:hAnsi="Times New Roman" w:cs="Times New Roman"/>
                                    <w:color w:val="000000"/>
                                  </w:rPr>
                                  <w:t>Equilibrium Constant, Kc</w:t>
                                </w:r>
                              </w:p>
                              <w:p w14:paraId="3AB8A1B0" w14:textId="77777777" w:rsidR="004E77A0" w:rsidRPr="0077443D" w:rsidRDefault="004E77A0" w:rsidP="0077443D">
                                <w:pPr>
                                  <w:spacing w:before="33" w:after="0" w:line="215" w:lineRule="auto"/>
                                  <w:ind w:left="180"/>
                                  <w:textDirection w:val="btLr"/>
                                </w:pPr>
                                <w:r w:rsidRPr="0077443D">
                                  <w:rPr>
                                    <w:rFonts w:ascii="Times New Roman" w:eastAsia="Times New Roman" w:hAnsi="Times New Roman" w:cs="Times New Roman"/>
                                    <w:color w:val="000000"/>
                                  </w:rPr>
                                  <w:t>Factors affecting Solubility of salts</w:t>
                                </w:r>
                              </w:p>
                              <w:p w14:paraId="581FBF78" w14:textId="77777777" w:rsidR="004E77A0" w:rsidRPr="0077443D" w:rsidRDefault="004E77A0" w:rsidP="0077443D">
                                <w:pPr>
                                  <w:spacing w:before="33" w:after="0" w:line="215" w:lineRule="auto"/>
                                  <w:ind w:left="180"/>
                                  <w:textDirection w:val="btLr"/>
                                </w:pPr>
                                <w:r w:rsidRPr="0077443D">
                                  <w:rPr>
                                    <w:rFonts w:ascii="Times New Roman" w:eastAsia="Times New Roman" w:hAnsi="Times New Roman" w:cs="Times New Roman"/>
                                    <w:color w:val="000000"/>
                                  </w:rPr>
                                  <w:t>Equilibrium constant, Kp</w:t>
                                </w:r>
                              </w:p>
                            </w:txbxContent>
                          </wps:txbx>
                          <wps:bodyPr spcFirstLastPara="1" wrap="square" lIns="78225" tIns="6975" rIns="6975" bIns="6975" anchor="ctr" anchorCtr="0">
                            <a:noAutofit/>
                          </wps:bodyPr>
                        </wps:wsp>
                        <wps:wsp>
                          <wps:cNvPr id="1533085584" name="Arrow: Chevron 1533085584"/>
                          <wps:cNvSpPr/>
                          <wps:spPr>
                            <a:xfrm rot="5400000">
                              <a:off x="-171182" y="2153252"/>
                              <a:ext cx="1141214" cy="798849"/>
                            </a:xfrm>
                            <a:prstGeom prst="chevron">
                              <a:avLst>
                                <a:gd name="adj" fmla="val 50000"/>
                              </a:avLst>
                            </a:prstGeom>
                            <a:gradFill>
                              <a:gsLst>
                                <a:gs pos="0">
                                  <a:srgbClr val="A3A8B2"/>
                                </a:gs>
                                <a:gs pos="50000">
                                  <a:srgbClr val="969CA6"/>
                                </a:gs>
                                <a:gs pos="100000">
                                  <a:srgbClr val="848C98"/>
                                </a:gs>
                              </a:gsLst>
                              <a:lin ang="5400000" scaled="0"/>
                            </a:gradFill>
                            <a:ln w="9525" cap="flat" cmpd="sng">
                              <a:solidFill>
                                <a:schemeClr val="dk2"/>
                              </a:solidFill>
                              <a:prstDash val="solid"/>
                              <a:miter lim="800000"/>
                              <a:headEnd type="none" w="sm" len="sm"/>
                              <a:tailEnd type="none" w="sm" len="sm"/>
                            </a:ln>
                          </wps:spPr>
                          <wps:txbx>
                            <w:txbxContent>
                              <w:p w14:paraId="2A0CF570" w14:textId="77777777" w:rsidR="004E77A0" w:rsidRDefault="004E77A0" w:rsidP="004E77A0">
                                <w:pPr>
                                  <w:spacing w:after="0" w:line="240" w:lineRule="auto"/>
                                  <w:textDirection w:val="btLr"/>
                                </w:pPr>
                              </w:p>
                            </w:txbxContent>
                          </wps:txbx>
                          <wps:bodyPr spcFirstLastPara="1" wrap="square" lIns="91425" tIns="91425" rIns="91425" bIns="91425" anchor="ctr" anchorCtr="0">
                            <a:noAutofit/>
                          </wps:bodyPr>
                        </wps:wsp>
                        <wps:wsp>
                          <wps:cNvPr id="1030213343" name="Text Box 1030213343"/>
                          <wps:cNvSpPr txBox="1"/>
                          <wps:spPr>
                            <a:xfrm>
                              <a:off x="1" y="2381495"/>
                              <a:ext cx="798849" cy="342365"/>
                            </a:xfrm>
                            <a:prstGeom prst="rect">
                              <a:avLst/>
                            </a:prstGeom>
                            <a:noFill/>
                            <a:ln>
                              <a:noFill/>
                            </a:ln>
                          </wps:spPr>
                          <wps:txbx>
                            <w:txbxContent>
                              <w:p w14:paraId="3A042EF8" w14:textId="77777777" w:rsidR="004E77A0" w:rsidRDefault="004E77A0" w:rsidP="004E77A0">
                                <w:pPr>
                                  <w:spacing w:after="0" w:line="215" w:lineRule="auto"/>
                                  <w:jc w:val="center"/>
                                  <w:textDirection w:val="btLr"/>
                                </w:pPr>
                                <w:r>
                                  <w:rPr>
                                    <w:rFonts w:ascii="Times New Roman" w:eastAsia="Times New Roman" w:hAnsi="Times New Roman" w:cs="Times New Roman"/>
                                    <w:color w:val="000000"/>
                                  </w:rPr>
                                  <w:t>Observation</w:t>
                                </w:r>
                              </w:p>
                            </w:txbxContent>
                          </wps:txbx>
                          <wps:bodyPr spcFirstLastPara="1" wrap="square" lIns="6975" tIns="6975" rIns="6975" bIns="6975" anchor="ctr" anchorCtr="0">
                            <a:noAutofit/>
                          </wps:bodyPr>
                        </wps:wsp>
                        <wps:wsp>
                          <wps:cNvPr id="1372589738" name="Rectangle: Top Corners Rounded 1372589738"/>
                          <wps:cNvSpPr/>
                          <wps:spPr>
                            <a:xfrm rot="5400000">
                              <a:off x="1719217" y="1061701"/>
                              <a:ext cx="741789" cy="2582525"/>
                            </a:xfrm>
                            <a:prstGeom prst="round2SameRect">
                              <a:avLst>
                                <a:gd name="adj1" fmla="val 16667"/>
                                <a:gd name="adj2" fmla="val 0"/>
                              </a:avLst>
                            </a:prstGeom>
                            <a:solidFill>
                              <a:schemeClr val="lt2">
                                <a:alpha val="89803"/>
                              </a:schemeClr>
                            </a:solidFill>
                            <a:ln w="9525" cap="flat" cmpd="sng">
                              <a:solidFill>
                                <a:schemeClr val="dk2"/>
                              </a:solidFill>
                              <a:prstDash val="solid"/>
                              <a:miter lim="800000"/>
                              <a:headEnd type="none" w="sm" len="sm"/>
                              <a:tailEnd type="none" w="sm" len="sm"/>
                            </a:ln>
                          </wps:spPr>
                          <wps:txbx>
                            <w:txbxContent>
                              <w:p w14:paraId="5A37A398" w14:textId="77777777" w:rsidR="004E77A0" w:rsidRDefault="004E77A0" w:rsidP="004E77A0">
                                <w:pPr>
                                  <w:spacing w:after="0" w:line="240" w:lineRule="auto"/>
                                  <w:textDirection w:val="btLr"/>
                                </w:pPr>
                              </w:p>
                            </w:txbxContent>
                          </wps:txbx>
                          <wps:bodyPr spcFirstLastPara="1" wrap="square" lIns="91425" tIns="91425" rIns="91425" bIns="91425" anchor="ctr" anchorCtr="0">
                            <a:noAutofit/>
                          </wps:bodyPr>
                        </wps:wsp>
                        <wps:wsp>
                          <wps:cNvPr id="1082903248" name="Text Box 1082903248"/>
                          <wps:cNvSpPr txBox="1"/>
                          <wps:spPr>
                            <a:xfrm>
                              <a:off x="798850" y="2018280"/>
                              <a:ext cx="2546314" cy="669367"/>
                            </a:xfrm>
                            <a:prstGeom prst="rect">
                              <a:avLst/>
                            </a:prstGeom>
                            <a:noFill/>
                            <a:ln>
                              <a:noFill/>
                            </a:ln>
                          </wps:spPr>
                          <wps:txbx>
                            <w:txbxContent>
                              <w:p w14:paraId="4A7BC020" w14:textId="77777777" w:rsidR="004E77A0" w:rsidRPr="00E718A8" w:rsidRDefault="004E77A0" w:rsidP="004E77A0">
                                <w:pPr>
                                  <w:spacing w:after="0" w:line="215" w:lineRule="auto"/>
                                  <w:ind w:left="90" w:firstLine="90"/>
                                  <w:textDirection w:val="btLr"/>
                                  <w:rPr>
                                    <w:sz w:val="24"/>
                                    <w:szCs w:val="24"/>
                                  </w:rPr>
                                </w:pPr>
                                <w:r w:rsidRPr="00E718A8">
                                  <w:rPr>
                                    <w:rFonts w:ascii="Times New Roman" w:eastAsia="Times New Roman" w:hAnsi="Times New Roman" w:cs="Times New Roman"/>
                                    <w:color w:val="000000"/>
                                    <w:sz w:val="24"/>
                                    <w:szCs w:val="24"/>
                                  </w:rPr>
                                  <w:t>Post tests</w:t>
                                </w:r>
                              </w:p>
                              <w:p w14:paraId="088662FF" w14:textId="77777777" w:rsidR="004E77A0" w:rsidRPr="00E718A8" w:rsidRDefault="004E77A0" w:rsidP="004E77A0">
                                <w:pPr>
                                  <w:spacing w:before="33" w:after="0" w:line="215" w:lineRule="auto"/>
                                  <w:ind w:left="90" w:firstLine="90"/>
                                  <w:textDirection w:val="btLr"/>
                                  <w:rPr>
                                    <w:sz w:val="24"/>
                                    <w:szCs w:val="24"/>
                                  </w:rPr>
                                </w:pPr>
                                <w:r w:rsidRPr="00E718A8">
                                  <w:rPr>
                                    <w:rFonts w:ascii="Times New Roman" w:eastAsia="Times New Roman" w:hAnsi="Times New Roman" w:cs="Times New Roman"/>
                                    <w:color w:val="000000"/>
                                    <w:sz w:val="24"/>
                                    <w:szCs w:val="24"/>
                                  </w:rPr>
                                  <w:t>Observation checklists</w:t>
                                </w:r>
                              </w:p>
                              <w:p w14:paraId="26907C2C" w14:textId="77777777" w:rsidR="004E77A0" w:rsidRPr="00E718A8" w:rsidRDefault="004E77A0" w:rsidP="004E77A0">
                                <w:pPr>
                                  <w:spacing w:before="33" w:after="0" w:line="215" w:lineRule="auto"/>
                                  <w:ind w:left="90" w:firstLine="90"/>
                                  <w:textDirection w:val="btLr"/>
                                  <w:rPr>
                                    <w:sz w:val="24"/>
                                    <w:szCs w:val="24"/>
                                  </w:rPr>
                                </w:pPr>
                                <w:r w:rsidRPr="00E718A8">
                                  <w:rPr>
                                    <w:rFonts w:ascii="Times New Roman" w:eastAsia="Times New Roman" w:hAnsi="Times New Roman" w:cs="Times New Roman"/>
                                    <w:color w:val="000000"/>
                                    <w:sz w:val="24"/>
                                    <w:szCs w:val="24"/>
                                  </w:rPr>
                                  <w:t>Teacher reflections</w:t>
                                </w:r>
                              </w:p>
                            </w:txbxContent>
                          </wps:txbx>
                          <wps:bodyPr spcFirstLastPara="1" wrap="square" lIns="78225" tIns="6975" rIns="6975" bIns="6975" anchor="ctr" anchorCtr="0">
                            <a:noAutofit/>
                          </wps:bodyPr>
                        </wps:wsp>
                        <wps:wsp>
                          <wps:cNvPr id="1386731984" name="Arrow: Chevron 1386731984"/>
                          <wps:cNvSpPr/>
                          <wps:spPr>
                            <a:xfrm rot="5400000">
                              <a:off x="-171182" y="3143806"/>
                              <a:ext cx="1141214" cy="798849"/>
                            </a:xfrm>
                            <a:prstGeom prst="chevron">
                              <a:avLst>
                                <a:gd name="adj" fmla="val 50000"/>
                              </a:avLst>
                            </a:prstGeom>
                            <a:gradFill>
                              <a:gsLst>
                                <a:gs pos="0">
                                  <a:srgbClr val="A3A8B2"/>
                                </a:gs>
                                <a:gs pos="50000">
                                  <a:srgbClr val="969CA6"/>
                                </a:gs>
                                <a:gs pos="100000">
                                  <a:srgbClr val="848C98"/>
                                </a:gs>
                              </a:gsLst>
                              <a:lin ang="5400000" scaled="0"/>
                            </a:gradFill>
                            <a:ln w="9525" cap="flat" cmpd="sng">
                              <a:solidFill>
                                <a:schemeClr val="dk2"/>
                              </a:solidFill>
                              <a:prstDash val="solid"/>
                              <a:miter lim="800000"/>
                              <a:headEnd type="none" w="sm" len="sm"/>
                              <a:tailEnd type="none" w="sm" len="sm"/>
                            </a:ln>
                          </wps:spPr>
                          <wps:txbx>
                            <w:txbxContent>
                              <w:p w14:paraId="4850D83C" w14:textId="77777777" w:rsidR="004E77A0" w:rsidRDefault="004E77A0" w:rsidP="004E77A0">
                                <w:pPr>
                                  <w:spacing w:after="0" w:line="240" w:lineRule="auto"/>
                                  <w:textDirection w:val="btLr"/>
                                </w:pPr>
                              </w:p>
                            </w:txbxContent>
                          </wps:txbx>
                          <wps:bodyPr spcFirstLastPara="1" wrap="square" lIns="91425" tIns="91425" rIns="91425" bIns="91425" anchor="ctr" anchorCtr="0">
                            <a:noAutofit/>
                          </wps:bodyPr>
                        </wps:wsp>
                        <wps:wsp>
                          <wps:cNvPr id="1191392128" name="Text Box 1191392128"/>
                          <wps:cNvSpPr txBox="1"/>
                          <wps:spPr>
                            <a:xfrm>
                              <a:off x="1" y="3372049"/>
                              <a:ext cx="798849" cy="342365"/>
                            </a:xfrm>
                            <a:prstGeom prst="rect">
                              <a:avLst/>
                            </a:prstGeom>
                            <a:noFill/>
                            <a:ln>
                              <a:noFill/>
                            </a:ln>
                          </wps:spPr>
                          <wps:txbx>
                            <w:txbxContent>
                              <w:p w14:paraId="4CFEA842" w14:textId="77777777" w:rsidR="004E77A0" w:rsidRDefault="004E77A0" w:rsidP="004E77A0">
                                <w:pPr>
                                  <w:spacing w:after="0" w:line="215" w:lineRule="auto"/>
                                  <w:jc w:val="center"/>
                                  <w:textDirection w:val="btLr"/>
                                </w:pPr>
                                <w:r>
                                  <w:rPr>
                                    <w:rFonts w:ascii="Times New Roman" w:eastAsia="Times New Roman" w:hAnsi="Times New Roman" w:cs="Times New Roman"/>
                                    <w:color w:val="000000"/>
                                  </w:rPr>
                                  <w:t>Reflection</w:t>
                                </w:r>
                              </w:p>
                            </w:txbxContent>
                          </wps:txbx>
                          <wps:bodyPr spcFirstLastPara="1" wrap="square" lIns="6975" tIns="6975" rIns="6975" bIns="6975" anchor="ctr" anchorCtr="0">
                            <a:noAutofit/>
                          </wps:bodyPr>
                        </wps:wsp>
                        <wps:wsp>
                          <wps:cNvPr id="946515533" name="Rectangle: Top Corners Rounded 946515533"/>
                          <wps:cNvSpPr/>
                          <wps:spPr>
                            <a:xfrm rot="5400000">
                              <a:off x="1719217" y="2052256"/>
                              <a:ext cx="741789" cy="2582525"/>
                            </a:xfrm>
                            <a:prstGeom prst="round2SameRect">
                              <a:avLst>
                                <a:gd name="adj1" fmla="val 16667"/>
                                <a:gd name="adj2" fmla="val 0"/>
                              </a:avLst>
                            </a:prstGeom>
                            <a:solidFill>
                              <a:schemeClr val="lt2">
                                <a:alpha val="89803"/>
                              </a:schemeClr>
                            </a:solidFill>
                            <a:ln w="9525" cap="flat" cmpd="sng">
                              <a:solidFill>
                                <a:schemeClr val="dk2"/>
                              </a:solidFill>
                              <a:prstDash val="solid"/>
                              <a:miter lim="800000"/>
                              <a:headEnd type="none" w="sm" len="sm"/>
                              <a:tailEnd type="none" w="sm" len="sm"/>
                            </a:ln>
                          </wps:spPr>
                          <wps:txbx>
                            <w:txbxContent>
                              <w:p w14:paraId="23C0EEB5" w14:textId="77777777" w:rsidR="004E77A0" w:rsidRDefault="004E77A0" w:rsidP="004E77A0">
                                <w:pPr>
                                  <w:spacing w:after="0" w:line="240" w:lineRule="auto"/>
                                  <w:textDirection w:val="btLr"/>
                                </w:pPr>
                              </w:p>
                            </w:txbxContent>
                          </wps:txbx>
                          <wps:bodyPr spcFirstLastPara="1" wrap="square" lIns="91425" tIns="91425" rIns="91425" bIns="91425" anchor="ctr" anchorCtr="0">
                            <a:noAutofit/>
                          </wps:bodyPr>
                        </wps:wsp>
                        <wps:wsp>
                          <wps:cNvPr id="695315384" name="Text Box 695315384"/>
                          <wps:cNvSpPr txBox="1"/>
                          <wps:spPr>
                            <a:xfrm>
                              <a:off x="798850" y="3008835"/>
                              <a:ext cx="2546314" cy="669367"/>
                            </a:xfrm>
                            <a:prstGeom prst="rect">
                              <a:avLst/>
                            </a:prstGeom>
                            <a:noFill/>
                            <a:ln>
                              <a:noFill/>
                            </a:ln>
                          </wps:spPr>
                          <wps:txbx>
                            <w:txbxContent>
                              <w:p w14:paraId="79042C17" w14:textId="77777777" w:rsidR="004E77A0" w:rsidRPr="001E242F" w:rsidRDefault="004E77A0" w:rsidP="004E77A0">
                                <w:pPr>
                                  <w:spacing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Descriptive and Inferential statistics</w:t>
                                </w:r>
                              </w:p>
                              <w:p w14:paraId="301C6472" w14:textId="77777777" w:rsidR="004E77A0" w:rsidRPr="001E242F" w:rsidRDefault="004E77A0" w:rsidP="004E77A0">
                                <w:pPr>
                                  <w:spacing w:before="33"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Thematic analysis</w:t>
                                </w:r>
                              </w:p>
                              <w:p w14:paraId="4C462714" w14:textId="77777777" w:rsidR="004E77A0" w:rsidRPr="001E242F" w:rsidRDefault="004E77A0" w:rsidP="004E77A0">
                                <w:pPr>
                                  <w:spacing w:before="33"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Identification of strengths and weakness</w:t>
                                </w:r>
                              </w:p>
                              <w:p w14:paraId="3A5616EA" w14:textId="77777777" w:rsidR="004E77A0" w:rsidRPr="001E242F" w:rsidRDefault="004E77A0" w:rsidP="004E77A0">
                                <w:pPr>
                                  <w:spacing w:before="33"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Modifications</w:t>
                                </w:r>
                              </w:p>
                            </w:txbxContent>
                          </wps:txbx>
                          <wps:bodyPr spcFirstLastPara="1" wrap="square" lIns="78225" tIns="6975" rIns="6975" bIns="6975" anchor="ctr" anchorCtr="0">
                            <a:noAutofit/>
                          </wps:bodyPr>
                        </wps:wsp>
                      </wpg:grpSp>
                    </wpg:wgp>
                  </a:graphicData>
                </a:graphic>
              </wp:inline>
            </w:drawing>
          </mc:Choice>
          <mc:Fallback>
            <w:pict>
              <v:group w14:anchorId="0F240B06" id="Group 1858462025" o:spid="_x0000_s1064" style="width:300.75pt;height:343.4pt;mso-position-horizontal-relative:char;mso-position-vertical-relative:line" coordsize="33813,41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">
                <v:group id="Group 461015040" o:spid="_x0000_s1065" style="position:absolute;width:33813;height:41138" coordsize="33813,4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">
                  <v:rect id="Rectangle 1633139250" o:spid="_x0000_s1066" style="position:absolute;width:32616;height:38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" filled="f" stroked="f">
                    <v:textbox inset="2.53958mm,2.53958mm,2.53958mm,2.53958mm">
                      <w:txbxContent>
                        <w:p w14:paraId="54B0AED1" w14:textId="77777777" w:rsidR="004E77A0" w:rsidRDefault="004E77A0" w:rsidP="004E77A0">
                          <w:pPr>
                            <w:spacing w:after="0" w:line="240" w:lineRule="auto"/>
                            <w:textDirection w:val="btLr"/>
                          </w:pP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932434593" o:spid="_x0000_s1067" type="#_x0000_t55" style="position:absolute;left:-1712;top:1721;width:11412;height:79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" adj="14040" fillcolor="#a3a8b2" strokecolor="#44546a [3202]">
                    <v:fill color2="#848c98" colors="0 #a3a8b2;.5 #969ca6;1 #848c98" focus="100%" type="gradient">
                      <o:fill v:ext="view" type="gradientUnscaled"/>
                    </v:fill>
                    <v:stroke startarrowwidth="narrow" startarrowlength="short" endarrowwidth="narrow" endarrowlength="short"/>
                    <v:textbox inset="2.53958mm,2.53958mm,2.53958mm,2.53958mm">
                      <w:txbxContent>
                        <w:p w14:paraId="192F7972" w14:textId="77777777" w:rsidR="004E77A0" w:rsidRDefault="004E77A0" w:rsidP="004E77A0">
                          <w:pPr>
                            <w:spacing w:after="0" w:line="240" w:lineRule="auto"/>
                            <w:textDirection w:val="btLr"/>
                          </w:pPr>
                        </w:p>
                      </w:txbxContent>
                    </v:textbox>
                  </v:shape>
                  <v:shapetype id="_x0000_t202" coordsize="21600,21600" o:spt="202" path="m,l,21600r21600,l21600,xe">
                    <v:stroke joinstyle="miter"/>
                    <v:path gradientshapeok="t" o:connecttype="rect"/>
                  </v:shapetype>
                  <v:shape id="Text Box 294208044" o:spid="_x0000_s1068" type="#_x0000_t202" style="position:absolute;top:4003;width:7988;height:3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" filled="f" stroked="f">
                    <v:textbox inset=".19375mm,.19375mm,.19375mm,.19375mm">
                      <w:txbxContent>
                        <w:p w14:paraId="4D52C502" w14:textId="77777777" w:rsidR="004E77A0" w:rsidRDefault="004E77A0" w:rsidP="004E77A0">
                          <w:pPr>
                            <w:spacing w:after="0" w:line="215" w:lineRule="auto"/>
                            <w:jc w:val="center"/>
                            <w:textDirection w:val="btLr"/>
                          </w:pPr>
                          <w:r>
                            <w:rPr>
                              <w:rFonts w:ascii="Times New Roman" w:eastAsia="Times New Roman" w:hAnsi="Times New Roman" w:cs="Times New Roman"/>
                              <w:color w:val="000000"/>
                            </w:rPr>
                            <w:t>Planning</w:t>
                          </w:r>
                        </w:p>
                      </w:txbxContent>
                    </v:textbox>
                  </v:shape>
                  <v:shape id="Rectangle: Top Corners Rounded 1239200193" o:spid="_x0000_s1069" style="position:absolute;left:17192;top:-9195;width:7418;height:25825;rotation:90;visibility:visible;mso-wrap-style:square;v-text-anchor:middle" coordsize="741789,2582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" adj="-11796480,,5400" path="m123634,l618155,v68281,,123634,55353,123634,123634l741789,2582525r,l,2582525r,l,123634c,55353,55353,,123634,xe" fillcolor="#e7e6e6 [3203]" strokecolor="#44546a [3202]">
                    <v:fill opacity="58853f"/>
                    <v:stroke startarrowwidth="narrow" startarrowlength="short" endarrowwidth="narrow" endarrowlength="short" joinstyle="miter"/>
                    <v:formulas/>
                    <v:path arrowok="t" o:connecttype="custom" o:connectlocs="123634,0;618155,0;741789,123634;741789,2582525;741789,2582525;0,2582525;0,2582525;0,123634;123634,0" o:connectangles="0,0,0,0,0,0,0,0,0" textboxrect="0,0,741789,2582525"/>
                    <v:textbox inset="2.53958mm,2.53958mm,2.53958mm,2.53958mm">
                      <w:txbxContent>
                        <w:p w14:paraId="2F3A4481" w14:textId="77777777" w:rsidR="004E77A0" w:rsidRDefault="004E77A0" w:rsidP="004E77A0">
                          <w:pPr>
                            <w:spacing w:after="0" w:line="240" w:lineRule="auto"/>
                            <w:textDirection w:val="btLr"/>
                          </w:pPr>
                        </w:p>
                      </w:txbxContent>
                    </v:textbox>
                  </v:shape>
                  <v:shape id="Text Box 535618785" o:spid="_x0000_s1070" type="#_x0000_t202" style="position:absolute;left:7988;top:371;width:25463;height:6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" filled="f" stroked="f">
                    <v:textbox inset="2.17292mm,.19375mm,.19375mm,.19375mm">
                      <w:txbxContent>
                        <w:p w14:paraId="09540533" w14:textId="77777777" w:rsidR="004E77A0" w:rsidRPr="001E242F" w:rsidRDefault="004E77A0" w:rsidP="004E77A0">
                          <w:pPr>
                            <w:spacing w:before="33"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Pre test</w:t>
                          </w:r>
                        </w:p>
                        <w:p w14:paraId="7758222E" w14:textId="77777777" w:rsidR="004E77A0" w:rsidRPr="001E242F" w:rsidRDefault="004E77A0" w:rsidP="004E77A0">
                          <w:pPr>
                            <w:spacing w:before="33"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Plan 4 UDL lessons</w:t>
                          </w:r>
                        </w:p>
                      </w:txbxContent>
                    </v:textbox>
                  </v:shape>
                  <v:shape id="Arrow: Chevron 172788667" o:spid="_x0000_s1071" type="#_x0000_t55" style="position:absolute;left:-1712;top:11627;width:11412;height:79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" adj="14040" fillcolor="#a3a8b2" strokecolor="#44546a [3202]">
                    <v:fill color2="#848c98" colors="0 #a3a8b2;.5 #969ca6;1 #848c98" focus="100%" type="gradient">
                      <o:fill v:ext="view" type="gradientUnscaled"/>
                    </v:fill>
                    <v:stroke startarrowwidth="narrow" startarrowlength="short" endarrowwidth="narrow" endarrowlength="short"/>
                    <v:textbox inset="2.53958mm,2.53958mm,2.53958mm,2.53958mm">
                      <w:txbxContent>
                        <w:p w14:paraId="0A09D7B0" w14:textId="77777777" w:rsidR="004E77A0" w:rsidRDefault="004E77A0" w:rsidP="004E77A0">
                          <w:pPr>
                            <w:spacing w:after="0" w:line="240" w:lineRule="auto"/>
                            <w:textDirection w:val="btLr"/>
                          </w:pPr>
                        </w:p>
                      </w:txbxContent>
                    </v:textbox>
                  </v:shape>
                  <v:shape id="Text Box 1074169900" o:spid="_x0000_s1072" type="#_x0000_t202" style="position:absolute;top:13909;width:7988;height:3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" filled="f" stroked="f">
                    <v:textbox inset=".19375mm,.19375mm,.19375mm,.19375mm">
                      <w:txbxContent>
                        <w:p w14:paraId="53870AD3" w14:textId="77777777" w:rsidR="004E77A0" w:rsidRDefault="004E77A0" w:rsidP="004E77A0">
                          <w:pPr>
                            <w:spacing w:after="0" w:line="215" w:lineRule="auto"/>
                            <w:jc w:val="center"/>
                            <w:textDirection w:val="btLr"/>
                          </w:pPr>
                          <w:r>
                            <w:rPr>
                              <w:rFonts w:ascii="Times New Roman" w:eastAsia="Times New Roman" w:hAnsi="Times New Roman" w:cs="Times New Roman"/>
                              <w:color w:val="000000"/>
                            </w:rPr>
                            <w:t>Action</w:t>
                          </w:r>
                        </w:p>
                      </w:txbxContent>
                    </v:textbox>
                  </v:shape>
                  <v:shape id="Rectangle: Top Corners Rounded 987300869" o:spid="_x0000_s1073" style="position:absolute;left:17192;top:711;width:7418;height:25825;rotation:90;visibility:visible;mso-wrap-style:square;v-text-anchor:middle" coordsize="741789,2582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" adj="-11796480,,5400" path="m123634,l618155,v68281,,123634,55353,123634,123634l741789,2582525r,l,2582525r,l,123634c,55353,55353,,123634,xe" fillcolor="#e7e6e6 [3203]" strokecolor="#44546a [3202]">
                    <v:fill opacity="58853f"/>
                    <v:stroke startarrowwidth="narrow" startarrowlength="short" endarrowwidth="narrow" endarrowlength="short" joinstyle="miter"/>
                    <v:formulas/>
                    <v:path arrowok="t" o:connecttype="custom" o:connectlocs="123634,0;618155,0;741789,123634;741789,2582525;741789,2582525;0,2582525;0,2582525;0,123634;123634,0" o:connectangles="0,0,0,0,0,0,0,0,0" textboxrect="0,0,741789,2582525"/>
                    <v:textbox inset="2.53958mm,2.53958mm,2.53958mm,2.53958mm">
                      <w:txbxContent>
                        <w:p w14:paraId="548562A8" w14:textId="77777777" w:rsidR="004E77A0" w:rsidRDefault="004E77A0" w:rsidP="004E77A0">
                          <w:pPr>
                            <w:spacing w:after="0" w:line="240" w:lineRule="auto"/>
                            <w:textDirection w:val="btLr"/>
                          </w:pPr>
                        </w:p>
                      </w:txbxContent>
                    </v:textbox>
                  </v:shape>
                  <v:shape id="Text Box 960031903" o:spid="_x0000_s1074" type="#_x0000_t202" style="position:absolute;left:7988;top:10277;width:25463;height:6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" filled="f" stroked="f">
                    <v:textbox inset="2.17292mm,.19375mm,.19375mm,.19375mm">
                      <w:txbxContent>
                        <w:p w14:paraId="1180567B" w14:textId="69BEEFFC" w:rsidR="004E77A0" w:rsidRPr="0077443D" w:rsidRDefault="004E77A0" w:rsidP="0077443D">
                          <w:pPr>
                            <w:spacing w:after="0" w:line="215" w:lineRule="auto"/>
                            <w:ind w:left="180"/>
                            <w:textDirection w:val="btLr"/>
                          </w:pPr>
                          <w:r w:rsidRPr="0077443D">
                            <w:rPr>
                              <w:rFonts w:ascii="Times New Roman" w:eastAsia="Times New Roman" w:hAnsi="Times New Roman" w:cs="Times New Roman"/>
                              <w:color w:val="000000"/>
                            </w:rPr>
                            <w:t>Hess's cycle of solubility</w:t>
                          </w:r>
                        </w:p>
                        <w:p w14:paraId="038259B8" w14:textId="77777777" w:rsidR="004E77A0" w:rsidRPr="0077443D" w:rsidRDefault="004E77A0" w:rsidP="0077443D">
                          <w:pPr>
                            <w:spacing w:before="33" w:after="0" w:line="215" w:lineRule="auto"/>
                            <w:ind w:left="180"/>
                            <w:textDirection w:val="btLr"/>
                          </w:pPr>
                          <w:r w:rsidRPr="0077443D">
                            <w:rPr>
                              <w:rFonts w:ascii="Times New Roman" w:eastAsia="Times New Roman" w:hAnsi="Times New Roman" w:cs="Times New Roman"/>
                              <w:color w:val="000000"/>
                            </w:rPr>
                            <w:t>Equilibrium Constant, Kc</w:t>
                          </w:r>
                        </w:p>
                        <w:p w14:paraId="3AB8A1B0" w14:textId="77777777" w:rsidR="004E77A0" w:rsidRPr="0077443D" w:rsidRDefault="004E77A0" w:rsidP="0077443D">
                          <w:pPr>
                            <w:spacing w:before="33" w:after="0" w:line="215" w:lineRule="auto"/>
                            <w:ind w:left="180"/>
                            <w:textDirection w:val="btLr"/>
                          </w:pPr>
                          <w:r w:rsidRPr="0077443D">
                            <w:rPr>
                              <w:rFonts w:ascii="Times New Roman" w:eastAsia="Times New Roman" w:hAnsi="Times New Roman" w:cs="Times New Roman"/>
                              <w:color w:val="000000"/>
                            </w:rPr>
                            <w:t>Factors affecting Solubility of salts</w:t>
                          </w:r>
                        </w:p>
                        <w:p w14:paraId="581FBF78" w14:textId="77777777" w:rsidR="004E77A0" w:rsidRPr="0077443D" w:rsidRDefault="004E77A0" w:rsidP="0077443D">
                          <w:pPr>
                            <w:spacing w:before="33" w:after="0" w:line="215" w:lineRule="auto"/>
                            <w:ind w:left="180"/>
                            <w:textDirection w:val="btLr"/>
                          </w:pPr>
                          <w:r w:rsidRPr="0077443D">
                            <w:rPr>
                              <w:rFonts w:ascii="Times New Roman" w:eastAsia="Times New Roman" w:hAnsi="Times New Roman" w:cs="Times New Roman"/>
                              <w:color w:val="000000"/>
                            </w:rPr>
                            <w:t>Equilibrium constant, Kp</w:t>
                          </w:r>
                        </w:p>
                      </w:txbxContent>
                    </v:textbox>
                  </v:shape>
                  <v:shape id="Arrow: Chevron 1533085584" o:spid="_x0000_s1075" type="#_x0000_t55" style="position:absolute;left:-1712;top:21532;width:11412;height:79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" adj="14040" fillcolor="#a3a8b2" strokecolor="#44546a [3202]">
                    <v:fill color2="#848c98" colors="0 #a3a8b2;.5 #969ca6;1 #848c98" focus="100%" type="gradient">
                      <o:fill v:ext="view" type="gradientUnscaled"/>
                    </v:fill>
                    <v:stroke startarrowwidth="narrow" startarrowlength="short" endarrowwidth="narrow" endarrowlength="short"/>
                    <v:textbox inset="2.53958mm,2.53958mm,2.53958mm,2.53958mm">
                      <w:txbxContent>
                        <w:p w14:paraId="2A0CF570" w14:textId="77777777" w:rsidR="004E77A0" w:rsidRDefault="004E77A0" w:rsidP="004E77A0">
                          <w:pPr>
                            <w:spacing w:after="0" w:line="240" w:lineRule="auto"/>
                            <w:textDirection w:val="btLr"/>
                          </w:pPr>
                        </w:p>
                      </w:txbxContent>
                    </v:textbox>
                  </v:shape>
                  <v:shape id="Text Box 1030213343" o:spid="_x0000_s1076" type="#_x0000_t202" style="position:absolute;top:23814;width:7988;height:3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" filled="f" stroked="f">
                    <v:textbox inset=".19375mm,.19375mm,.19375mm,.19375mm">
                      <w:txbxContent>
                        <w:p w14:paraId="3A042EF8" w14:textId="77777777" w:rsidR="004E77A0" w:rsidRDefault="004E77A0" w:rsidP="004E77A0">
                          <w:pPr>
                            <w:spacing w:after="0" w:line="215" w:lineRule="auto"/>
                            <w:jc w:val="center"/>
                            <w:textDirection w:val="btLr"/>
                          </w:pPr>
                          <w:r>
                            <w:rPr>
                              <w:rFonts w:ascii="Times New Roman" w:eastAsia="Times New Roman" w:hAnsi="Times New Roman" w:cs="Times New Roman"/>
                              <w:color w:val="000000"/>
                            </w:rPr>
                            <w:t>Observation</w:t>
                          </w:r>
                        </w:p>
                      </w:txbxContent>
                    </v:textbox>
                  </v:shape>
                  <v:shape id="Rectangle: Top Corners Rounded 1372589738" o:spid="_x0000_s1077" style="position:absolute;left:17192;top:10616;width:7418;height:25825;rotation:90;visibility:visible;mso-wrap-style:square;v-text-anchor:middle" coordsize="741789,2582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" adj="-11796480,,5400" path="m123634,l618155,v68281,,123634,55353,123634,123634l741789,2582525r,l,2582525r,l,123634c,55353,55353,,123634,xe" fillcolor="#e7e6e6 [3203]" strokecolor="#44546a [3202]">
                    <v:fill opacity="58853f"/>
                    <v:stroke startarrowwidth="narrow" startarrowlength="short" endarrowwidth="narrow" endarrowlength="short" joinstyle="miter"/>
                    <v:formulas/>
                    <v:path arrowok="t" o:connecttype="custom" o:connectlocs="123634,0;618155,0;741789,123634;741789,2582525;741789,2582525;0,2582525;0,2582525;0,123634;123634,0" o:connectangles="0,0,0,0,0,0,0,0,0" textboxrect="0,0,741789,2582525"/>
                    <v:textbox inset="2.53958mm,2.53958mm,2.53958mm,2.53958mm">
                      <w:txbxContent>
                        <w:p w14:paraId="5A37A398" w14:textId="77777777" w:rsidR="004E77A0" w:rsidRDefault="004E77A0" w:rsidP="004E77A0">
                          <w:pPr>
                            <w:spacing w:after="0" w:line="240" w:lineRule="auto"/>
                            <w:textDirection w:val="btLr"/>
                          </w:pPr>
                        </w:p>
                      </w:txbxContent>
                    </v:textbox>
                  </v:shape>
                  <v:shape id="Text Box 1082903248" o:spid="_x0000_s1078" type="#_x0000_t202" style="position:absolute;left:7988;top:20182;width:25463;height:6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" filled="f" stroked="f">
                    <v:textbox inset="2.17292mm,.19375mm,.19375mm,.19375mm">
                      <w:txbxContent>
                        <w:p w14:paraId="4A7BC020" w14:textId="77777777" w:rsidR="004E77A0" w:rsidRPr="00E718A8" w:rsidRDefault="004E77A0" w:rsidP="004E77A0">
                          <w:pPr>
                            <w:spacing w:after="0" w:line="215" w:lineRule="auto"/>
                            <w:ind w:left="90" w:firstLine="90"/>
                            <w:textDirection w:val="btLr"/>
                            <w:rPr>
                              <w:sz w:val="24"/>
                              <w:szCs w:val="24"/>
                            </w:rPr>
                          </w:pPr>
                          <w:r w:rsidRPr="00E718A8">
                            <w:rPr>
                              <w:rFonts w:ascii="Times New Roman" w:eastAsia="Times New Roman" w:hAnsi="Times New Roman" w:cs="Times New Roman"/>
                              <w:color w:val="000000"/>
                              <w:sz w:val="24"/>
                              <w:szCs w:val="24"/>
                            </w:rPr>
                            <w:t>Post tests</w:t>
                          </w:r>
                        </w:p>
                        <w:p w14:paraId="088662FF" w14:textId="77777777" w:rsidR="004E77A0" w:rsidRPr="00E718A8" w:rsidRDefault="004E77A0" w:rsidP="004E77A0">
                          <w:pPr>
                            <w:spacing w:before="33" w:after="0" w:line="215" w:lineRule="auto"/>
                            <w:ind w:left="90" w:firstLine="90"/>
                            <w:textDirection w:val="btLr"/>
                            <w:rPr>
                              <w:sz w:val="24"/>
                              <w:szCs w:val="24"/>
                            </w:rPr>
                          </w:pPr>
                          <w:r w:rsidRPr="00E718A8">
                            <w:rPr>
                              <w:rFonts w:ascii="Times New Roman" w:eastAsia="Times New Roman" w:hAnsi="Times New Roman" w:cs="Times New Roman"/>
                              <w:color w:val="000000"/>
                              <w:sz w:val="24"/>
                              <w:szCs w:val="24"/>
                            </w:rPr>
                            <w:t>Observation checklists</w:t>
                          </w:r>
                        </w:p>
                        <w:p w14:paraId="26907C2C" w14:textId="77777777" w:rsidR="004E77A0" w:rsidRPr="00E718A8" w:rsidRDefault="004E77A0" w:rsidP="004E77A0">
                          <w:pPr>
                            <w:spacing w:before="33" w:after="0" w:line="215" w:lineRule="auto"/>
                            <w:ind w:left="90" w:firstLine="90"/>
                            <w:textDirection w:val="btLr"/>
                            <w:rPr>
                              <w:sz w:val="24"/>
                              <w:szCs w:val="24"/>
                            </w:rPr>
                          </w:pPr>
                          <w:r w:rsidRPr="00E718A8">
                            <w:rPr>
                              <w:rFonts w:ascii="Times New Roman" w:eastAsia="Times New Roman" w:hAnsi="Times New Roman" w:cs="Times New Roman"/>
                              <w:color w:val="000000"/>
                              <w:sz w:val="24"/>
                              <w:szCs w:val="24"/>
                            </w:rPr>
                            <w:t>Teacher reflections</w:t>
                          </w:r>
                        </w:p>
                      </w:txbxContent>
                    </v:textbox>
                  </v:shape>
                  <v:shape id="Arrow: Chevron 1386731984" o:spid="_x0000_s1079" type="#_x0000_t55" style="position:absolute;left:-1712;top:31438;width:11412;height:79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" adj="14040" fillcolor="#a3a8b2" strokecolor="#44546a [3202]">
                    <v:fill color2="#848c98" colors="0 #a3a8b2;.5 #969ca6;1 #848c98" focus="100%" type="gradient">
                      <o:fill v:ext="view" type="gradientUnscaled"/>
                    </v:fill>
                    <v:stroke startarrowwidth="narrow" startarrowlength="short" endarrowwidth="narrow" endarrowlength="short"/>
                    <v:textbox inset="2.53958mm,2.53958mm,2.53958mm,2.53958mm">
                      <w:txbxContent>
                        <w:p w14:paraId="4850D83C" w14:textId="77777777" w:rsidR="004E77A0" w:rsidRDefault="004E77A0" w:rsidP="004E77A0">
                          <w:pPr>
                            <w:spacing w:after="0" w:line="240" w:lineRule="auto"/>
                            <w:textDirection w:val="btLr"/>
                          </w:pPr>
                        </w:p>
                      </w:txbxContent>
                    </v:textbox>
                  </v:shape>
                  <v:shape id="Text Box 1191392128" o:spid="_x0000_s1080" type="#_x0000_t202" style="position:absolute;top:33720;width:7988;height:3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" filled="f" stroked="f">
                    <v:textbox inset=".19375mm,.19375mm,.19375mm,.19375mm">
                      <w:txbxContent>
                        <w:p w14:paraId="4CFEA842" w14:textId="77777777" w:rsidR="004E77A0" w:rsidRDefault="004E77A0" w:rsidP="004E77A0">
                          <w:pPr>
                            <w:spacing w:after="0" w:line="215" w:lineRule="auto"/>
                            <w:jc w:val="center"/>
                            <w:textDirection w:val="btLr"/>
                          </w:pPr>
                          <w:r>
                            <w:rPr>
                              <w:rFonts w:ascii="Times New Roman" w:eastAsia="Times New Roman" w:hAnsi="Times New Roman" w:cs="Times New Roman"/>
                              <w:color w:val="000000"/>
                            </w:rPr>
                            <w:t>Reflection</w:t>
                          </w:r>
                        </w:p>
                      </w:txbxContent>
                    </v:textbox>
                  </v:shape>
                  <v:shape id="Rectangle: Top Corners Rounded 946515533" o:spid="_x0000_s1081" style="position:absolute;left:17192;top:20522;width:7418;height:25825;rotation:90;visibility:visible;mso-wrap-style:square;v-text-anchor:middle" coordsize="741789,2582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" adj="-11796480,,5400" path="m123634,l618155,v68281,,123634,55353,123634,123634l741789,2582525r,l,2582525r,l,123634c,55353,55353,,123634,xe" fillcolor="#e7e6e6 [3203]" strokecolor="#44546a [3202]">
                    <v:fill opacity="58853f"/>
                    <v:stroke startarrowwidth="narrow" startarrowlength="short" endarrowwidth="narrow" endarrowlength="short" joinstyle="miter"/>
                    <v:formulas/>
                    <v:path arrowok="t" o:connecttype="custom" o:connectlocs="123634,0;618155,0;741789,123634;741789,2582525;741789,2582525;0,2582525;0,2582525;0,123634;123634,0" o:connectangles="0,0,0,0,0,0,0,0,0" textboxrect="0,0,741789,2582525"/>
                    <v:textbox inset="2.53958mm,2.53958mm,2.53958mm,2.53958mm">
                      <w:txbxContent>
                        <w:p w14:paraId="23C0EEB5" w14:textId="77777777" w:rsidR="004E77A0" w:rsidRDefault="004E77A0" w:rsidP="004E77A0">
                          <w:pPr>
                            <w:spacing w:after="0" w:line="240" w:lineRule="auto"/>
                            <w:textDirection w:val="btLr"/>
                          </w:pPr>
                        </w:p>
                      </w:txbxContent>
                    </v:textbox>
                  </v:shape>
                  <v:shape id="Text Box 695315384" o:spid="_x0000_s1082" type="#_x0000_t202" style="position:absolute;left:7988;top:30088;width:25463;height:6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" filled="f" stroked="f">
                    <v:textbox inset="2.17292mm,.19375mm,.19375mm,.19375mm">
                      <w:txbxContent>
                        <w:p w14:paraId="79042C17" w14:textId="77777777" w:rsidR="004E77A0" w:rsidRPr="001E242F" w:rsidRDefault="004E77A0" w:rsidP="004E77A0">
                          <w:pPr>
                            <w:spacing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Descriptive and Inferential statistics</w:t>
                          </w:r>
                        </w:p>
                        <w:p w14:paraId="301C6472" w14:textId="77777777" w:rsidR="004E77A0" w:rsidRPr="001E242F" w:rsidRDefault="004E77A0" w:rsidP="004E77A0">
                          <w:pPr>
                            <w:spacing w:before="33"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Thematic analysis</w:t>
                          </w:r>
                        </w:p>
                        <w:p w14:paraId="4C462714" w14:textId="77777777" w:rsidR="004E77A0" w:rsidRPr="001E242F" w:rsidRDefault="004E77A0" w:rsidP="004E77A0">
                          <w:pPr>
                            <w:spacing w:before="33"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Identification of strengths and weakness</w:t>
                          </w:r>
                        </w:p>
                        <w:p w14:paraId="3A5616EA" w14:textId="77777777" w:rsidR="004E77A0" w:rsidRPr="001E242F" w:rsidRDefault="004E77A0" w:rsidP="004E77A0">
                          <w:pPr>
                            <w:spacing w:before="33" w:after="0" w:line="215" w:lineRule="auto"/>
                            <w:ind w:left="90" w:firstLine="90"/>
                            <w:textDirection w:val="btLr"/>
                            <w:rPr>
                              <w:sz w:val="24"/>
                              <w:szCs w:val="24"/>
                            </w:rPr>
                          </w:pPr>
                          <w:r w:rsidRPr="001E242F">
                            <w:rPr>
                              <w:rFonts w:ascii="Times New Roman" w:eastAsia="Times New Roman" w:hAnsi="Times New Roman" w:cs="Times New Roman"/>
                              <w:color w:val="000000"/>
                              <w:sz w:val="24"/>
                              <w:szCs w:val="24"/>
                            </w:rPr>
                            <w:t>Modifications</w:t>
                          </w:r>
                        </w:p>
                      </w:txbxContent>
                    </v:textbox>
                  </v:shape>
                </v:group>
                <w10:anchorlock/>
              </v:group>
            </w:pict>
          </mc:Fallback>
        </mc:AlternateContent>
      </w:r>
    </w:p>
    <w:p w14:paraId="46364B85" w14:textId="23F30EE9" w:rsidR="00001AAE" w:rsidRDefault="00001AAE" w:rsidP="00751A99">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Population and Sample</w:t>
      </w:r>
    </w:p>
    <w:p w14:paraId="3CE2E186" w14:textId="77777777" w:rsidR="00EA115F" w:rsidRPr="000053C9" w:rsidRDefault="00EA115F" w:rsidP="00751A99">
      <w:pPr>
        <w:pStyle w:val="Heading3"/>
        <w:spacing w:line="240" w:lineRule="auto"/>
        <w:rPr>
          <w:rFonts w:ascii="Times New Roman" w:eastAsia="Times New Roman" w:hAnsi="Times New Roman" w:cs="Times New Roman"/>
          <w:b/>
          <w:bCs/>
          <w:color w:val="000000"/>
          <w:sz w:val="24"/>
          <w:szCs w:val="24"/>
        </w:rPr>
      </w:pPr>
      <w:bookmarkStart w:id="7" w:name="_heading=h.kfzuh6mzqlb5" w:colFirst="0" w:colLast="0"/>
      <w:bookmarkStart w:id="8" w:name="_Toc217808524"/>
      <w:bookmarkEnd w:id="7"/>
      <w:r w:rsidRPr="000053C9">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4</w:t>
      </w:r>
      <w:r w:rsidRPr="000053C9">
        <w:rPr>
          <w:rFonts w:ascii="Times New Roman" w:eastAsia="Times New Roman" w:hAnsi="Times New Roman" w:cs="Times New Roman"/>
          <w:b/>
          <w:bCs/>
          <w:color w:val="000000"/>
          <w:sz w:val="24"/>
          <w:szCs w:val="24"/>
        </w:rPr>
        <w:t>.1. Population</w:t>
      </w:r>
      <w:bookmarkEnd w:id="8"/>
      <w:r w:rsidRPr="000053C9">
        <w:rPr>
          <w:rFonts w:ascii="Times New Roman" w:eastAsia="Times New Roman" w:hAnsi="Times New Roman" w:cs="Times New Roman"/>
          <w:b/>
          <w:bCs/>
          <w:color w:val="000000"/>
          <w:sz w:val="24"/>
          <w:szCs w:val="24"/>
        </w:rPr>
        <w:t xml:space="preserve"> </w:t>
      </w:r>
    </w:p>
    <w:p w14:paraId="66F2B7E1" w14:textId="77777777" w:rsidR="00EA115F" w:rsidRDefault="00EA115F" w:rsidP="00751A9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population of this study consisted of Advanced Level students in Sri Lanka who were preparing for Pearson Edexcel International Advanced Level (IAL) examinations. This group of students </w:t>
      </w:r>
      <w:r>
        <w:rPr>
          <w:rFonts w:ascii="Times New Roman" w:eastAsia="Times New Roman" w:hAnsi="Times New Roman" w:cs="Times New Roman"/>
          <w:sz w:val="24"/>
          <w:szCs w:val="24"/>
        </w:rPr>
        <w:t>represents</w:t>
      </w:r>
      <w:r>
        <w:rPr>
          <w:rFonts w:ascii="Times New Roman" w:eastAsia="Times New Roman" w:hAnsi="Times New Roman" w:cs="Times New Roman"/>
          <w:color w:val="000000"/>
          <w:sz w:val="24"/>
          <w:szCs w:val="24"/>
        </w:rPr>
        <w:t xml:space="preserve"> a diverse body of learners in terms of learning needs, access to resources, language ability, and prior learning. Teachers responsible for delivering the IAL lessons are also a part of the population. </w:t>
      </w:r>
    </w:p>
    <w:p w14:paraId="088529A7" w14:textId="77777777" w:rsidR="00EA115F" w:rsidRPr="000053C9" w:rsidRDefault="00EA115F" w:rsidP="00751A99">
      <w:pPr>
        <w:pStyle w:val="Heading3"/>
        <w:spacing w:line="240" w:lineRule="auto"/>
        <w:rPr>
          <w:rFonts w:ascii="Times New Roman" w:eastAsia="Times New Roman" w:hAnsi="Times New Roman" w:cs="Times New Roman"/>
          <w:b/>
          <w:bCs/>
          <w:color w:val="000000"/>
          <w:sz w:val="24"/>
          <w:szCs w:val="24"/>
        </w:rPr>
      </w:pPr>
      <w:bookmarkStart w:id="9" w:name="_heading=h.ewi1crpnaf8e" w:colFirst="0" w:colLast="0"/>
      <w:bookmarkStart w:id="10" w:name="_Toc217808525"/>
      <w:bookmarkEnd w:id="9"/>
      <w:r w:rsidRPr="000053C9">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4</w:t>
      </w:r>
      <w:r w:rsidRPr="000053C9">
        <w:rPr>
          <w:rFonts w:ascii="Times New Roman" w:eastAsia="Times New Roman" w:hAnsi="Times New Roman" w:cs="Times New Roman"/>
          <w:b/>
          <w:bCs/>
          <w:color w:val="000000"/>
          <w:sz w:val="24"/>
          <w:szCs w:val="24"/>
        </w:rPr>
        <w:t>.2. Target Population</w:t>
      </w:r>
      <w:bookmarkEnd w:id="10"/>
      <w:r w:rsidRPr="000053C9">
        <w:rPr>
          <w:rFonts w:ascii="Times New Roman" w:eastAsia="Times New Roman" w:hAnsi="Times New Roman" w:cs="Times New Roman"/>
          <w:b/>
          <w:bCs/>
          <w:color w:val="000000"/>
          <w:sz w:val="24"/>
          <w:szCs w:val="24"/>
        </w:rPr>
        <w:t xml:space="preserve"> </w:t>
      </w:r>
    </w:p>
    <w:p w14:paraId="779BA942" w14:textId="77777777" w:rsidR="00EA115F" w:rsidRDefault="00EA115F" w:rsidP="00751A9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target population of this study was Advanced Level Chemistry students in schools following </w:t>
      </w:r>
      <w:r>
        <w:rPr>
          <w:rFonts w:ascii="Times New Roman" w:eastAsia="Times New Roman" w:hAnsi="Times New Roman" w:cs="Times New Roman"/>
          <w:sz w:val="24"/>
          <w:szCs w:val="24"/>
        </w:rPr>
        <w:t>the Pearson</w:t>
      </w:r>
      <w:r>
        <w:rPr>
          <w:rFonts w:ascii="Times New Roman" w:eastAsia="Times New Roman" w:hAnsi="Times New Roman" w:cs="Times New Roman"/>
          <w:color w:val="000000"/>
          <w:sz w:val="24"/>
          <w:szCs w:val="24"/>
        </w:rPr>
        <w:t xml:space="preserve"> Edexcel International Advanced Level (IAL) Chemistry curriculum. The rationale for selecting this target population was addressing underachievement in Chemistry which has been identified as a barrier for higher education. Chemistry teachers working within these schools were considered within this target </w:t>
      </w:r>
      <w:r>
        <w:rPr>
          <w:rFonts w:ascii="Times New Roman" w:eastAsia="Times New Roman" w:hAnsi="Times New Roman" w:cs="Times New Roman"/>
          <w:sz w:val="24"/>
          <w:szCs w:val="24"/>
        </w:rPr>
        <w:t>group,</w:t>
      </w:r>
      <w:r>
        <w:rPr>
          <w:rFonts w:ascii="Times New Roman" w:eastAsia="Times New Roman" w:hAnsi="Times New Roman" w:cs="Times New Roman"/>
          <w:color w:val="000000"/>
          <w:sz w:val="24"/>
          <w:szCs w:val="24"/>
        </w:rPr>
        <w:t xml:space="preserve"> as they directly influence making UDL based lesson plans, delivering UDL </w:t>
      </w:r>
      <w:r>
        <w:rPr>
          <w:rFonts w:ascii="Times New Roman" w:eastAsia="Times New Roman" w:hAnsi="Times New Roman" w:cs="Times New Roman"/>
          <w:sz w:val="24"/>
          <w:szCs w:val="24"/>
        </w:rPr>
        <w:t>lessons,</w:t>
      </w:r>
      <w:r>
        <w:rPr>
          <w:rFonts w:ascii="Times New Roman" w:eastAsia="Times New Roman" w:hAnsi="Times New Roman" w:cs="Times New Roman"/>
          <w:color w:val="000000"/>
          <w:sz w:val="24"/>
          <w:szCs w:val="24"/>
        </w:rPr>
        <w:t xml:space="preserve"> and identifying challenges. </w:t>
      </w:r>
    </w:p>
    <w:p w14:paraId="29B92EA8" w14:textId="77777777" w:rsidR="00EA115F" w:rsidRPr="000053C9" w:rsidRDefault="00EA115F" w:rsidP="00751A99">
      <w:pPr>
        <w:pStyle w:val="Heading3"/>
        <w:spacing w:line="240" w:lineRule="auto"/>
        <w:rPr>
          <w:rFonts w:ascii="Times New Roman" w:eastAsia="Times New Roman" w:hAnsi="Times New Roman" w:cs="Times New Roman"/>
          <w:b/>
          <w:bCs/>
          <w:color w:val="000000"/>
          <w:sz w:val="24"/>
          <w:szCs w:val="24"/>
        </w:rPr>
      </w:pPr>
      <w:bookmarkStart w:id="11" w:name="_heading=h.81ov7aerjlf9" w:colFirst="0" w:colLast="0"/>
      <w:bookmarkStart w:id="12" w:name="_Toc217808526"/>
      <w:bookmarkEnd w:id="11"/>
      <w:r w:rsidRPr="000053C9">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4</w:t>
      </w:r>
      <w:r w:rsidRPr="000053C9">
        <w:rPr>
          <w:rFonts w:ascii="Times New Roman" w:eastAsia="Times New Roman" w:hAnsi="Times New Roman" w:cs="Times New Roman"/>
          <w:b/>
          <w:bCs/>
          <w:color w:val="000000"/>
          <w:sz w:val="24"/>
          <w:szCs w:val="24"/>
        </w:rPr>
        <w:t>.3. Sample</w:t>
      </w:r>
      <w:bookmarkEnd w:id="12"/>
      <w:r w:rsidRPr="000053C9">
        <w:rPr>
          <w:rFonts w:ascii="Times New Roman" w:eastAsia="Times New Roman" w:hAnsi="Times New Roman" w:cs="Times New Roman"/>
          <w:b/>
          <w:bCs/>
          <w:color w:val="000000"/>
          <w:sz w:val="24"/>
          <w:szCs w:val="24"/>
        </w:rPr>
        <w:t xml:space="preserve"> </w:t>
      </w:r>
    </w:p>
    <w:p w14:paraId="0B1BDE42" w14:textId="43B8D287" w:rsidR="00EA115F" w:rsidRPr="00EA115F" w:rsidRDefault="00EA115F" w:rsidP="00751A9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Chemistry students in a single classroom of an international school were chosen as the sample of the study. Based on the purposive sampling method, a group of high achievers and a group of low achievers were selected using the mean pretest score. Students with mean score above the average score of the pretest belonged to high achievers and students with mean score below the average score were considered as low achievers This sample size and sampling method were aligned with the nature of the action </w:t>
      </w:r>
      <w:r>
        <w:rPr>
          <w:rFonts w:ascii="Times New Roman" w:eastAsia="Times New Roman" w:hAnsi="Times New Roman" w:cs="Times New Roman"/>
          <w:sz w:val="24"/>
          <w:szCs w:val="24"/>
        </w:rPr>
        <w:t>research,</w:t>
      </w:r>
      <w:r>
        <w:rPr>
          <w:rFonts w:ascii="Times New Roman" w:eastAsia="Times New Roman" w:hAnsi="Times New Roman" w:cs="Times New Roman"/>
          <w:color w:val="000000"/>
          <w:sz w:val="24"/>
          <w:szCs w:val="24"/>
        </w:rPr>
        <w:t xml:space="preserve"> which focused on depth of understanding rather than broader representation. The single classroom context allowed the researcher to apply UDL based lesson plans with manageable observation, data </w:t>
      </w:r>
      <w:r>
        <w:rPr>
          <w:rFonts w:ascii="Times New Roman" w:eastAsia="Times New Roman" w:hAnsi="Times New Roman" w:cs="Times New Roman"/>
          <w:sz w:val="24"/>
          <w:szCs w:val="24"/>
        </w:rPr>
        <w:t>collection,</w:t>
      </w:r>
      <w:r>
        <w:rPr>
          <w:rFonts w:ascii="Times New Roman" w:eastAsia="Times New Roman" w:hAnsi="Times New Roman" w:cs="Times New Roman"/>
          <w:color w:val="000000"/>
          <w:sz w:val="24"/>
          <w:szCs w:val="24"/>
        </w:rPr>
        <w:t xml:space="preserve"> and analysis while </w:t>
      </w:r>
      <w:r>
        <w:rPr>
          <w:rFonts w:ascii="Times New Roman" w:eastAsia="Times New Roman" w:hAnsi="Times New Roman" w:cs="Times New Roman"/>
          <w:sz w:val="24"/>
          <w:szCs w:val="24"/>
        </w:rPr>
        <w:t>closely</w:t>
      </w:r>
      <w:r>
        <w:rPr>
          <w:rFonts w:ascii="Times New Roman" w:eastAsia="Times New Roman" w:hAnsi="Times New Roman" w:cs="Times New Roman"/>
          <w:color w:val="000000"/>
          <w:sz w:val="24"/>
          <w:szCs w:val="24"/>
        </w:rPr>
        <w:t xml:space="preserve"> monitoring the classroom. The teacher acted as both </w:t>
      </w:r>
      <w:r>
        <w:rPr>
          <w:rFonts w:ascii="Times New Roman" w:eastAsia="Times New Roman" w:hAnsi="Times New Roman" w:cs="Times New Roman"/>
          <w:sz w:val="24"/>
          <w:szCs w:val="24"/>
        </w:rPr>
        <w:t>a researcher</w:t>
      </w:r>
      <w:r>
        <w:rPr>
          <w:rFonts w:ascii="Times New Roman" w:eastAsia="Times New Roman" w:hAnsi="Times New Roman" w:cs="Times New Roman"/>
          <w:color w:val="000000"/>
          <w:sz w:val="24"/>
          <w:szCs w:val="24"/>
        </w:rPr>
        <w:t xml:space="preserve"> and a participant. As the researcher, the teacher collected qualitative and quantitative </w:t>
      </w:r>
      <w:r>
        <w:rPr>
          <w:rFonts w:ascii="Times New Roman" w:eastAsia="Times New Roman" w:hAnsi="Times New Roman" w:cs="Times New Roman"/>
          <w:sz w:val="24"/>
          <w:szCs w:val="24"/>
        </w:rPr>
        <w:t>data,</w:t>
      </w:r>
      <w:r>
        <w:rPr>
          <w:rFonts w:ascii="Times New Roman" w:eastAsia="Times New Roman" w:hAnsi="Times New Roman" w:cs="Times New Roman"/>
          <w:color w:val="000000"/>
          <w:sz w:val="24"/>
          <w:szCs w:val="24"/>
        </w:rPr>
        <w:t xml:space="preserve"> and as the </w:t>
      </w:r>
      <w:r>
        <w:rPr>
          <w:rFonts w:ascii="Times New Roman" w:eastAsia="Times New Roman" w:hAnsi="Times New Roman" w:cs="Times New Roman"/>
          <w:sz w:val="24"/>
          <w:szCs w:val="24"/>
        </w:rPr>
        <w:t>participant,</w:t>
      </w:r>
      <w:r>
        <w:rPr>
          <w:rFonts w:ascii="Times New Roman" w:eastAsia="Times New Roman" w:hAnsi="Times New Roman" w:cs="Times New Roman"/>
          <w:color w:val="000000"/>
          <w:sz w:val="24"/>
          <w:szCs w:val="24"/>
        </w:rPr>
        <w:t xml:space="preserve"> the teacher provided feedback on challenges of implementing UDL lessons. </w:t>
      </w:r>
    </w:p>
    <w:p w14:paraId="35DD8458" w14:textId="40155C45" w:rsidR="00E247AC" w:rsidRDefault="00F40A5C" w:rsidP="00733439">
      <w:pPr>
        <w:spacing w:line="240" w:lineRule="auto"/>
        <w:jc w:val="both"/>
        <w:rPr>
          <w:rFonts w:ascii="Times New Roman" w:eastAsia="Times New Roman" w:hAnsi="Times New Roman" w:cs="Times New Roman"/>
          <w:b/>
          <w:bCs/>
          <w:color w:val="000000"/>
          <w:sz w:val="24"/>
          <w:szCs w:val="24"/>
        </w:rPr>
      </w:pPr>
      <w:r w:rsidRPr="00E247AC">
        <w:rPr>
          <w:rFonts w:ascii="Times New Roman" w:eastAsia="Times New Roman" w:hAnsi="Times New Roman" w:cs="Times New Roman"/>
          <w:b/>
          <w:bCs/>
          <w:color w:val="000000"/>
          <w:sz w:val="24"/>
          <w:szCs w:val="24"/>
        </w:rPr>
        <w:t xml:space="preserve">Data </w:t>
      </w:r>
      <w:r>
        <w:rPr>
          <w:rFonts w:ascii="Times New Roman" w:eastAsia="Times New Roman" w:hAnsi="Times New Roman" w:cs="Times New Roman"/>
          <w:b/>
          <w:bCs/>
          <w:color w:val="000000"/>
          <w:sz w:val="24"/>
          <w:szCs w:val="24"/>
        </w:rPr>
        <w:t>C</w:t>
      </w:r>
      <w:r w:rsidRPr="00E247AC">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z w:val="24"/>
          <w:szCs w:val="24"/>
        </w:rPr>
        <w:t>lle</w:t>
      </w:r>
      <w:r w:rsidRPr="00E247AC">
        <w:rPr>
          <w:rFonts w:ascii="Times New Roman" w:eastAsia="Times New Roman" w:hAnsi="Times New Roman" w:cs="Times New Roman"/>
          <w:b/>
          <w:bCs/>
          <w:color w:val="000000"/>
          <w:sz w:val="24"/>
          <w:szCs w:val="24"/>
        </w:rPr>
        <w:t xml:space="preserve">ction </w:t>
      </w:r>
      <w:r>
        <w:rPr>
          <w:rFonts w:ascii="Times New Roman" w:eastAsia="Times New Roman" w:hAnsi="Times New Roman" w:cs="Times New Roman"/>
          <w:b/>
          <w:bCs/>
          <w:color w:val="000000"/>
          <w:sz w:val="24"/>
          <w:szCs w:val="24"/>
        </w:rPr>
        <w:t>I</w:t>
      </w:r>
      <w:r w:rsidRPr="00E247AC">
        <w:rPr>
          <w:rFonts w:ascii="Times New Roman" w:eastAsia="Times New Roman" w:hAnsi="Times New Roman" w:cs="Times New Roman"/>
          <w:b/>
          <w:bCs/>
          <w:color w:val="000000"/>
          <w:sz w:val="24"/>
          <w:szCs w:val="24"/>
        </w:rPr>
        <w:t>nstrument</w:t>
      </w:r>
      <w:r w:rsidR="00001AAE">
        <w:rPr>
          <w:rFonts w:ascii="Times New Roman" w:eastAsia="Times New Roman" w:hAnsi="Times New Roman" w:cs="Times New Roman"/>
          <w:b/>
          <w:bCs/>
          <w:color w:val="000000"/>
          <w:sz w:val="24"/>
          <w:szCs w:val="24"/>
        </w:rPr>
        <w:t>s</w:t>
      </w:r>
    </w:p>
    <w:p w14:paraId="72EBF2C6" w14:textId="11D3611F" w:rsidR="00C76858" w:rsidRDefault="00570E2F" w:rsidP="00733439">
      <w:pPr>
        <w:spacing w:line="240" w:lineRule="auto"/>
        <w:jc w:val="both"/>
        <w:rPr>
          <w:rFonts w:ascii="Times New Roman" w:eastAsia="Times New Roman" w:hAnsi="Times New Roman" w:cs="Times New Roman"/>
          <w:color w:val="000000"/>
          <w:sz w:val="24"/>
          <w:szCs w:val="24"/>
        </w:rPr>
      </w:pPr>
      <w:r w:rsidRPr="00570E2F">
        <w:rPr>
          <w:rFonts w:ascii="Times New Roman" w:eastAsia="Times New Roman" w:hAnsi="Times New Roman" w:cs="Times New Roman"/>
          <w:color w:val="000000"/>
          <w:sz w:val="24"/>
          <w:szCs w:val="24"/>
        </w:rPr>
        <w:t xml:space="preserve">Data collection instruments implied in this study are </w:t>
      </w:r>
      <w:r w:rsidR="00797E40" w:rsidRPr="00570E2F">
        <w:rPr>
          <w:rFonts w:ascii="Times New Roman" w:eastAsia="Times New Roman" w:hAnsi="Times New Roman" w:cs="Times New Roman"/>
          <w:color w:val="000000"/>
          <w:sz w:val="24"/>
          <w:szCs w:val="24"/>
        </w:rPr>
        <w:t>pretest</w:t>
      </w:r>
      <w:r w:rsidRPr="00570E2F">
        <w:rPr>
          <w:rFonts w:ascii="Times New Roman" w:eastAsia="Times New Roman" w:hAnsi="Times New Roman" w:cs="Times New Roman"/>
          <w:color w:val="000000"/>
          <w:sz w:val="24"/>
          <w:szCs w:val="24"/>
        </w:rPr>
        <w:t xml:space="preserve"> and post test scores, UDL based lesson plans, observation checklists, and teacher reflection notes.  </w:t>
      </w:r>
    </w:p>
    <w:p w14:paraId="53C980CA" w14:textId="717D672C" w:rsidR="00570E2F" w:rsidRPr="00C76858" w:rsidRDefault="00570E2F" w:rsidP="00733439">
      <w:pPr>
        <w:spacing w:line="240" w:lineRule="auto"/>
        <w:jc w:val="both"/>
        <w:rPr>
          <w:rFonts w:ascii="Times New Roman" w:eastAsia="Times New Roman" w:hAnsi="Times New Roman" w:cs="Times New Roman"/>
          <w:b/>
          <w:bCs/>
          <w:color w:val="000000"/>
          <w:sz w:val="24"/>
          <w:szCs w:val="24"/>
        </w:rPr>
      </w:pPr>
      <w:r w:rsidRPr="00C76858">
        <w:rPr>
          <w:rFonts w:ascii="Times New Roman" w:eastAsia="Times New Roman" w:hAnsi="Times New Roman" w:cs="Times New Roman"/>
          <w:b/>
          <w:bCs/>
          <w:color w:val="000000"/>
          <w:sz w:val="24"/>
          <w:szCs w:val="24"/>
        </w:rPr>
        <w:t>Pre-Test and Post-Test Questions</w:t>
      </w:r>
    </w:p>
    <w:p w14:paraId="745E9C86" w14:textId="76C8617E" w:rsidR="00570E2F" w:rsidRPr="00570E2F" w:rsidRDefault="00570E2F" w:rsidP="00733439">
      <w:pPr>
        <w:spacing w:line="240" w:lineRule="auto"/>
        <w:jc w:val="both"/>
        <w:rPr>
          <w:rFonts w:ascii="Times New Roman" w:eastAsia="Times New Roman" w:hAnsi="Times New Roman" w:cs="Times New Roman"/>
          <w:color w:val="000000"/>
          <w:sz w:val="24"/>
          <w:szCs w:val="24"/>
        </w:rPr>
      </w:pPr>
      <w:r w:rsidRPr="00570E2F">
        <w:rPr>
          <w:rFonts w:ascii="Times New Roman" w:eastAsia="Times New Roman" w:hAnsi="Times New Roman" w:cs="Times New Roman"/>
          <w:color w:val="000000"/>
          <w:sz w:val="24"/>
          <w:szCs w:val="24"/>
        </w:rPr>
        <w:t xml:space="preserve">A set of standardized tests was prepared as a pretest to measure students’ achievement level before and after the intervention using a blueprint.  It was prepared as 60 MCQ questions with 12 questions from each of the five Physical Chemistry topics of Pearson Edexcel International Advanced Level Unit 4 Chemistry. Those topics were Kinetics, Entropy, the Born-Haber Cycle, Thermodynamics of Solubility, and Chemical Equilibria. The same set of pre-test questions on the poorly performing topics was used for both in the post-test. </w:t>
      </w:r>
    </w:p>
    <w:p w14:paraId="79B0583A" w14:textId="76459517" w:rsidR="00570E2F" w:rsidRPr="00C76858" w:rsidRDefault="00570E2F" w:rsidP="00733439">
      <w:pPr>
        <w:spacing w:line="240" w:lineRule="auto"/>
        <w:jc w:val="both"/>
        <w:rPr>
          <w:rFonts w:ascii="Times New Roman" w:eastAsia="Times New Roman" w:hAnsi="Times New Roman" w:cs="Times New Roman"/>
          <w:b/>
          <w:bCs/>
          <w:color w:val="000000"/>
          <w:sz w:val="24"/>
          <w:szCs w:val="24"/>
        </w:rPr>
      </w:pPr>
      <w:r w:rsidRPr="00C76858">
        <w:rPr>
          <w:rFonts w:ascii="Times New Roman" w:eastAsia="Times New Roman" w:hAnsi="Times New Roman" w:cs="Times New Roman"/>
          <w:b/>
          <w:bCs/>
          <w:color w:val="000000"/>
          <w:sz w:val="24"/>
          <w:szCs w:val="24"/>
        </w:rPr>
        <w:t xml:space="preserve">UDL based lesson plan template </w:t>
      </w:r>
    </w:p>
    <w:p w14:paraId="7D35A5AC" w14:textId="5D0A50C7" w:rsidR="00570E2F" w:rsidRPr="00570E2F" w:rsidRDefault="00570E2F" w:rsidP="00733439">
      <w:pPr>
        <w:spacing w:line="240" w:lineRule="auto"/>
        <w:jc w:val="both"/>
        <w:rPr>
          <w:rFonts w:ascii="Times New Roman" w:eastAsia="Times New Roman" w:hAnsi="Times New Roman" w:cs="Times New Roman"/>
          <w:color w:val="000000"/>
          <w:sz w:val="24"/>
          <w:szCs w:val="24"/>
        </w:rPr>
      </w:pPr>
      <w:r w:rsidRPr="00570E2F">
        <w:rPr>
          <w:rFonts w:ascii="Times New Roman" w:eastAsia="Times New Roman" w:hAnsi="Times New Roman" w:cs="Times New Roman"/>
          <w:color w:val="000000"/>
          <w:sz w:val="24"/>
          <w:szCs w:val="24"/>
        </w:rPr>
        <w:t xml:space="preserve">The Universal Design for Learning (UDL) Three step process developed by CAST (2018) (Annex </w:t>
      </w:r>
      <w:r w:rsidR="00DC3093">
        <w:rPr>
          <w:rFonts w:ascii="Times New Roman" w:eastAsia="Times New Roman" w:hAnsi="Times New Roman" w:cs="Times New Roman"/>
          <w:color w:val="000000"/>
          <w:sz w:val="24"/>
          <w:szCs w:val="24"/>
        </w:rPr>
        <w:t>1</w:t>
      </w:r>
      <w:r w:rsidRPr="00570E2F">
        <w:rPr>
          <w:rFonts w:ascii="Times New Roman" w:eastAsia="Times New Roman" w:hAnsi="Times New Roman" w:cs="Times New Roman"/>
          <w:color w:val="000000"/>
          <w:sz w:val="24"/>
          <w:szCs w:val="24"/>
        </w:rPr>
        <w:t xml:space="preserve">) was used to prepare UDL based Chemistry lesson plans (Table </w:t>
      </w:r>
      <w:r w:rsidR="00DC3093">
        <w:rPr>
          <w:rFonts w:ascii="Times New Roman" w:eastAsia="Times New Roman" w:hAnsi="Times New Roman" w:cs="Times New Roman"/>
          <w:color w:val="000000"/>
          <w:sz w:val="24"/>
          <w:szCs w:val="24"/>
        </w:rPr>
        <w:t>1</w:t>
      </w:r>
      <w:r w:rsidRPr="00570E2F">
        <w:rPr>
          <w:rFonts w:ascii="Times New Roman" w:eastAsia="Times New Roman" w:hAnsi="Times New Roman" w:cs="Times New Roman"/>
          <w:color w:val="000000"/>
          <w:sz w:val="24"/>
          <w:szCs w:val="24"/>
        </w:rPr>
        <w:t xml:space="preserve">). It consists of three phases: Step 1 - Proactively Design, Step 2 - Implement, and Step 3 - Reflect and Redesign. In step 1, </w:t>
      </w:r>
      <w:r w:rsidRPr="00570E2F">
        <w:rPr>
          <w:rFonts w:ascii="Times New Roman" w:eastAsia="Times New Roman" w:hAnsi="Times New Roman" w:cs="Times New Roman"/>
          <w:color w:val="000000"/>
          <w:sz w:val="24"/>
          <w:szCs w:val="24"/>
        </w:rPr>
        <w:lastRenderedPageBreak/>
        <w:t xml:space="preserve">lesson goals are clearly defined, and potential learner variability is anticipated across three UDL principles; engagement, representation, and action and expression.  In step 2, the lesson is delivered while gathering student feedback. Finally, in step 3, the effectiveness of the lesson is reviewed, and new strategies are identified to develop the lesson for future classes. </w:t>
      </w:r>
    </w:p>
    <w:p w14:paraId="0E21BA63" w14:textId="07F4476B" w:rsidR="00570E2F" w:rsidRPr="00C76858" w:rsidRDefault="00570E2F" w:rsidP="00733439">
      <w:pPr>
        <w:spacing w:line="240" w:lineRule="auto"/>
        <w:jc w:val="both"/>
        <w:rPr>
          <w:rFonts w:ascii="Times New Roman" w:eastAsia="Times New Roman" w:hAnsi="Times New Roman" w:cs="Times New Roman"/>
          <w:b/>
          <w:bCs/>
          <w:color w:val="000000"/>
          <w:sz w:val="24"/>
          <w:szCs w:val="24"/>
        </w:rPr>
      </w:pPr>
      <w:r w:rsidRPr="00C76858">
        <w:rPr>
          <w:rFonts w:ascii="Times New Roman" w:eastAsia="Times New Roman" w:hAnsi="Times New Roman" w:cs="Times New Roman"/>
          <w:b/>
          <w:bCs/>
          <w:color w:val="000000"/>
          <w:sz w:val="24"/>
          <w:szCs w:val="24"/>
        </w:rPr>
        <w:t xml:space="preserve">Observation Checklist  </w:t>
      </w:r>
    </w:p>
    <w:p w14:paraId="3EF82807" w14:textId="06B4C6BA" w:rsidR="00570E2F" w:rsidRPr="00570E2F" w:rsidRDefault="00570E2F" w:rsidP="00733439">
      <w:pPr>
        <w:spacing w:line="240" w:lineRule="auto"/>
        <w:jc w:val="both"/>
        <w:rPr>
          <w:rFonts w:ascii="Times New Roman" w:eastAsia="Times New Roman" w:hAnsi="Times New Roman" w:cs="Times New Roman"/>
          <w:color w:val="000000"/>
          <w:sz w:val="24"/>
          <w:szCs w:val="24"/>
        </w:rPr>
      </w:pPr>
      <w:r w:rsidRPr="00570E2F">
        <w:rPr>
          <w:rFonts w:ascii="Times New Roman" w:eastAsia="Times New Roman" w:hAnsi="Times New Roman" w:cs="Times New Roman"/>
          <w:color w:val="000000"/>
          <w:sz w:val="24"/>
          <w:szCs w:val="24"/>
        </w:rPr>
        <w:t xml:space="preserve">The observation checklist (Annex </w:t>
      </w:r>
      <w:r w:rsidR="00DC3093">
        <w:rPr>
          <w:rFonts w:ascii="Times New Roman" w:eastAsia="Times New Roman" w:hAnsi="Times New Roman" w:cs="Times New Roman"/>
          <w:color w:val="000000"/>
          <w:sz w:val="24"/>
          <w:szCs w:val="24"/>
        </w:rPr>
        <w:t>2</w:t>
      </w:r>
      <w:r w:rsidRPr="00570E2F">
        <w:rPr>
          <w:rFonts w:ascii="Times New Roman" w:eastAsia="Times New Roman" w:hAnsi="Times New Roman" w:cs="Times New Roman"/>
          <w:color w:val="000000"/>
          <w:sz w:val="24"/>
          <w:szCs w:val="24"/>
        </w:rPr>
        <w:t xml:space="preserve">) of the study was prepared to systematically record student behaviors, interactions, and participation during chemistry lessons. The checklist contained both quantitative rating scales and qualitative fields of descriptive notes.  It provided contextual and real-time data on the learning environment. </w:t>
      </w:r>
    </w:p>
    <w:p w14:paraId="7AADAEDE" w14:textId="673FB8B6" w:rsidR="00570E2F" w:rsidRPr="00C76858" w:rsidRDefault="00570E2F" w:rsidP="00733439">
      <w:pPr>
        <w:spacing w:line="240" w:lineRule="auto"/>
        <w:jc w:val="both"/>
        <w:rPr>
          <w:rFonts w:ascii="Times New Roman" w:eastAsia="Times New Roman" w:hAnsi="Times New Roman" w:cs="Times New Roman"/>
          <w:b/>
          <w:bCs/>
          <w:color w:val="000000"/>
          <w:sz w:val="24"/>
          <w:szCs w:val="24"/>
        </w:rPr>
      </w:pPr>
      <w:r w:rsidRPr="00C76858">
        <w:rPr>
          <w:rFonts w:ascii="Times New Roman" w:eastAsia="Times New Roman" w:hAnsi="Times New Roman" w:cs="Times New Roman"/>
          <w:b/>
          <w:bCs/>
          <w:color w:val="000000"/>
          <w:sz w:val="24"/>
          <w:szCs w:val="24"/>
        </w:rPr>
        <w:t>Teacher Reflection Notes</w:t>
      </w:r>
    </w:p>
    <w:p w14:paraId="5517F0B3" w14:textId="741A82F1" w:rsidR="00570E2F" w:rsidRPr="00570E2F" w:rsidRDefault="00570E2F" w:rsidP="00733439">
      <w:pPr>
        <w:spacing w:line="240" w:lineRule="auto"/>
        <w:jc w:val="both"/>
        <w:rPr>
          <w:rFonts w:ascii="Times New Roman" w:eastAsia="Times New Roman" w:hAnsi="Times New Roman" w:cs="Times New Roman"/>
          <w:color w:val="000000"/>
          <w:sz w:val="24"/>
          <w:szCs w:val="24"/>
        </w:rPr>
      </w:pPr>
      <w:r w:rsidRPr="00570E2F">
        <w:rPr>
          <w:rFonts w:ascii="Times New Roman" w:eastAsia="Times New Roman" w:hAnsi="Times New Roman" w:cs="Times New Roman"/>
          <w:color w:val="000000"/>
          <w:sz w:val="24"/>
          <w:szCs w:val="24"/>
        </w:rPr>
        <w:t>Teacher reflection notes were employed to gather qualitative data of the challenges faced during the planning and implementation of UDL-based chemistry lessons. As the teacher is both instructor and observer, reflection notes provide rich data on difficulties and adjustments that arise when applying UDL principles in the real classroom context.</w:t>
      </w:r>
    </w:p>
    <w:p w14:paraId="2BB5EFEB" w14:textId="4DCB2FF0" w:rsidR="00E247AC" w:rsidRDefault="00F40A5C" w:rsidP="00733439">
      <w:pPr>
        <w:spacing w:before="240" w:after="240" w:line="240" w:lineRule="auto"/>
        <w:jc w:val="both"/>
        <w:rPr>
          <w:rFonts w:ascii="Times New Roman" w:eastAsia="Times New Roman" w:hAnsi="Times New Roman" w:cs="Times New Roman"/>
          <w:b/>
          <w:bCs/>
          <w:color w:val="000000"/>
          <w:sz w:val="24"/>
          <w:szCs w:val="24"/>
        </w:rPr>
      </w:pPr>
      <w:r w:rsidRPr="00E247AC">
        <w:rPr>
          <w:rFonts w:ascii="Times New Roman" w:eastAsia="Times New Roman" w:hAnsi="Times New Roman" w:cs="Times New Roman"/>
          <w:b/>
          <w:bCs/>
          <w:color w:val="000000"/>
          <w:sz w:val="24"/>
          <w:szCs w:val="24"/>
        </w:rPr>
        <w:t>Data analysis</w:t>
      </w:r>
    </w:p>
    <w:p w14:paraId="42A28E4F" w14:textId="1AEBC94F" w:rsidR="0017303A" w:rsidRPr="0017303A" w:rsidRDefault="0017303A" w:rsidP="00733439">
      <w:pPr>
        <w:spacing w:before="240" w:after="240" w:line="240" w:lineRule="auto"/>
        <w:jc w:val="both"/>
        <w:rPr>
          <w:rFonts w:ascii="Times New Roman" w:eastAsia="Times New Roman" w:hAnsi="Times New Roman" w:cs="Times New Roman"/>
          <w:color w:val="000000"/>
          <w:sz w:val="24"/>
          <w:szCs w:val="24"/>
        </w:rPr>
      </w:pPr>
      <w:r w:rsidRPr="0017303A">
        <w:rPr>
          <w:rFonts w:ascii="Times New Roman" w:eastAsia="Times New Roman" w:hAnsi="Times New Roman" w:cs="Times New Roman"/>
          <w:color w:val="000000"/>
          <w:sz w:val="24"/>
          <w:szCs w:val="24"/>
        </w:rPr>
        <w:t xml:space="preserve">Both quantitative and qualitative methods are used in data analysis. The pre-test marks obtained by the 17 students across the five physical chemistry topics of Pearson Edexcel International Advanced Level Unit 4 were analyzed using descriptive statistics through SPSS to identify the most challenging content topics to be taught using Universal Design for Learning (UDL)-based lessons. The topics that revealed an average percentage below 40% were considered the most difficult concepts and used in designing UDL based lesson plans. </w:t>
      </w:r>
    </w:p>
    <w:p w14:paraId="713A5526" w14:textId="77777777" w:rsidR="0017303A" w:rsidRPr="0017303A" w:rsidRDefault="0017303A" w:rsidP="00733439">
      <w:pPr>
        <w:spacing w:before="240" w:after="240" w:line="240" w:lineRule="auto"/>
        <w:jc w:val="both"/>
        <w:rPr>
          <w:rFonts w:ascii="Times New Roman" w:eastAsia="Times New Roman" w:hAnsi="Times New Roman" w:cs="Times New Roman"/>
          <w:color w:val="000000"/>
          <w:sz w:val="24"/>
          <w:szCs w:val="24"/>
        </w:rPr>
      </w:pPr>
      <w:r w:rsidRPr="0017303A">
        <w:rPr>
          <w:rFonts w:ascii="Times New Roman" w:eastAsia="Times New Roman" w:hAnsi="Times New Roman" w:cs="Times New Roman"/>
          <w:color w:val="000000"/>
          <w:sz w:val="24"/>
          <w:szCs w:val="24"/>
        </w:rPr>
        <w:t xml:space="preserve">Pretest scores and posttest scores are analyzed by descriptive and inferential statistics. Students were categorized into two groups based on their pretest performance. Students who scored above the mean pretest score were categorized as high achievers, and students who scored below the mean pretest score were categorized as low achievers.  Paired sample t-tests were conducted for high achievers and low achievers to determine whether each group has improved after the intervention. Also, Independent samples </w:t>
      </w:r>
      <w:proofErr w:type="spellStart"/>
      <w:r w:rsidRPr="0017303A">
        <w:rPr>
          <w:rFonts w:ascii="Times New Roman" w:eastAsia="Times New Roman" w:hAnsi="Times New Roman" w:cs="Times New Roman"/>
          <w:color w:val="000000"/>
          <w:sz w:val="24"/>
          <w:szCs w:val="24"/>
        </w:rPr>
        <w:t>t</w:t>
      </w:r>
      <w:proofErr w:type="spellEnd"/>
      <w:r w:rsidRPr="0017303A">
        <w:rPr>
          <w:rFonts w:ascii="Times New Roman" w:eastAsia="Times New Roman" w:hAnsi="Times New Roman" w:cs="Times New Roman"/>
          <w:color w:val="000000"/>
          <w:sz w:val="24"/>
          <w:szCs w:val="24"/>
        </w:rPr>
        <w:t xml:space="preserve"> test was conducted to examine whether there was a significant difference in performance between high achievers and low achievers after the implementation of UDL based lessons. Achievement levels are compared using One-Way ANOVA to determine whether there were statistically significant differences in post-test achievement between two groups of learners; high achievers, and low achievers after the UDL based Chemistry lessons.</w:t>
      </w:r>
    </w:p>
    <w:p w14:paraId="5537D5E5" w14:textId="73D450BB" w:rsidR="00C76858" w:rsidRPr="0017303A" w:rsidRDefault="0017303A" w:rsidP="00733439">
      <w:pPr>
        <w:spacing w:before="240" w:after="240" w:line="240" w:lineRule="auto"/>
        <w:jc w:val="both"/>
        <w:rPr>
          <w:rFonts w:ascii="Times New Roman" w:eastAsia="Times New Roman" w:hAnsi="Times New Roman" w:cs="Times New Roman"/>
          <w:color w:val="000000"/>
          <w:sz w:val="24"/>
          <w:szCs w:val="24"/>
        </w:rPr>
      </w:pPr>
      <w:r w:rsidRPr="0017303A">
        <w:rPr>
          <w:rFonts w:ascii="Times New Roman" w:eastAsia="Times New Roman" w:hAnsi="Times New Roman" w:cs="Times New Roman"/>
          <w:color w:val="000000"/>
          <w:sz w:val="24"/>
          <w:szCs w:val="24"/>
        </w:rPr>
        <w:t>Observation checklists of UDL based lessons were used to calculate the mean score obtained by each UDL principle, which was used to analyze for identifying which UDL domain is strongest in the lesson plans and which needs improvement.</w:t>
      </w:r>
    </w:p>
    <w:p w14:paraId="4F1B8BC2" w14:textId="77777777" w:rsidR="002F3124" w:rsidRPr="004F6EC5" w:rsidRDefault="002F3124" w:rsidP="00733439">
      <w:pPr>
        <w:spacing w:line="240" w:lineRule="auto"/>
        <w:rPr>
          <w:rFonts w:ascii="Times New Roman" w:hAnsi="Times New Roman" w:cs="Times New Roman"/>
          <w:b/>
          <w:bCs/>
          <w:sz w:val="24"/>
          <w:szCs w:val="24"/>
        </w:rPr>
      </w:pPr>
      <w:r w:rsidRPr="004F6EC5">
        <w:rPr>
          <w:rFonts w:ascii="Times New Roman" w:hAnsi="Times New Roman" w:cs="Times New Roman"/>
          <w:b/>
          <w:bCs/>
          <w:sz w:val="24"/>
          <w:szCs w:val="24"/>
        </w:rPr>
        <w:t>Delimitations of The Study</w:t>
      </w:r>
    </w:p>
    <w:p w14:paraId="6ECD7820" w14:textId="22603E2F" w:rsidR="002F3124" w:rsidRPr="00DE7023" w:rsidRDefault="0017303A" w:rsidP="00733439">
      <w:pPr>
        <w:spacing w:line="240" w:lineRule="auto"/>
        <w:jc w:val="both"/>
        <w:rPr>
          <w:rFonts w:ascii="Times New Roman" w:eastAsia="Times New Roman" w:hAnsi="Times New Roman" w:cs="Times New Roman"/>
          <w:color w:val="000000"/>
          <w:sz w:val="24"/>
          <w:szCs w:val="24"/>
        </w:rPr>
      </w:pPr>
      <w:r w:rsidRPr="0017303A">
        <w:rPr>
          <w:rFonts w:ascii="Times New Roman" w:eastAsia="Times New Roman" w:hAnsi="Times New Roman" w:cs="Times New Roman"/>
          <w:color w:val="000000"/>
          <w:sz w:val="24"/>
          <w:szCs w:val="24"/>
        </w:rPr>
        <w:t xml:space="preserve">The research has been planned to be done with 24 students. But five students left the school after completing the first three units of the AS level of Pearson Edexcel IAL Chemistry. The data collection was done with only 17 students. Also, all students were not regular to lessons. Some </w:t>
      </w:r>
      <w:r w:rsidRPr="0017303A">
        <w:rPr>
          <w:rFonts w:ascii="Times New Roman" w:eastAsia="Times New Roman" w:hAnsi="Times New Roman" w:cs="Times New Roman"/>
          <w:color w:val="000000"/>
          <w:sz w:val="24"/>
          <w:szCs w:val="24"/>
        </w:rPr>
        <w:lastRenderedPageBreak/>
        <w:t>students were absent during action research cycle lessons. Due to the limited sample size and sparse data, statistical tests, t-test results may not fully describe the research findings.</w:t>
      </w:r>
    </w:p>
    <w:p w14:paraId="5B865DFB" w14:textId="56CB0C08" w:rsidR="002F3124" w:rsidRPr="004F6EC5" w:rsidRDefault="002F3124" w:rsidP="00733439">
      <w:pPr>
        <w:spacing w:line="240" w:lineRule="auto"/>
        <w:rPr>
          <w:rFonts w:ascii="Times New Roman" w:hAnsi="Times New Roman" w:cs="Times New Roman"/>
          <w:b/>
          <w:bCs/>
          <w:sz w:val="24"/>
          <w:szCs w:val="24"/>
        </w:rPr>
      </w:pPr>
      <w:bookmarkStart w:id="13" w:name="_heading=h.mgdusep0vyh6" w:colFirst="0" w:colLast="0"/>
      <w:bookmarkStart w:id="14" w:name="_Toc217808537"/>
      <w:bookmarkEnd w:id="13"/>
      <w:r w:rsidRPr="004F6EC5">
        <w:rPr>
          <w:rFonts w:ascii="Times New Roman" w:hAnsi="Times New Roman" w:cs="Times New Roman"/>
          <w:b/>
          <w:bCs/>
          <w:sz w:val="24"/>
          <w:szCs w:val="24"/>
        </w:rPr>
        <w:t>Research Ethics</w:t>
      </w:r>
      <w:bookmarkEnd w:id="14"/>
      <w:r w:rsidRPr="004F6EC5">
        <w:rPr>
          <w:rFonts w:ascii="Times New Roman" w:hAnsi="Times New Roman" w:cs="Times New Roman"/>
          <w:b/>
          <w:bCs/>
          <w:sz w:val="24"/>
          <w:szCs w:val="24"/>
        </w:rPr>
        <w:t xml:space="preserve"> </w:t>
      </w:r>
    </w:p>
    <w:p w14:paraId="47B497EF" w14:textId="55F4FAD7" w:rsidR="009E5728" w:rsidRPr="000E3F94" w:rsidRDefault="002F3124" w:rsidP="000E3F94">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Throughout this study </w:t>
      </w:r>
      <w:r>
        <w:rPr>
          <w:rFonts w:ascii="Times New Roman" w:eastAsia="Times New Roman" w:hAnsi="Times New Roman" w:cs="Times New Roman"/>
          <w:sz w:val="24"/>
          <w:szCs w:val="24"/>
        </w:rPr>
        <w:t>the rights</w:t>
      </w:r>
      <w:r>
        <w:rPr>
          <w:rFonts w:ascii="Times New Roman" w:eastAsia="Times New Roman" w:hAnsi="Times New Roman" w:cs="Times New Roman"/>
          <w:color w:val="000000"/>
          <w:sz w:val="24"/>
          <w:szCs w:val="24"/>
        </w:rPr>
        <w:t xml:space="preserve"> of the research participants, research validity, and academic integrity </w:t>
      </w:r>
      <w:r w:rsidR="00A406B1">
        <w:rPr>
          <w:rFonts w:ascii="Times New Roman" w:eastAsia="Times New Roman" w:hAnsi="Times New Roman" w:cs="Times New Roman"/>
          <w:color w:val="000000"/>
          <w:sz w:val="24"/>
          <w:szCs w:val="24"/>
        </w:rPr>
        <w:t xml:space="preserve">were </w:t>
      </w:r>
      <w:r>
        <w:rPr>
          <w:rFonts w:ascii="Times New Roman" w:eastAsia="Times New Roman" w:hAnsi="Times New Roman" w:cs="Times New Roman"/>
          <w:color w:val="000000"/>
          <w:sz w:val="24"/>
          <w:szCs w:val="24"/>
        </w:rPr>
        <w:t>maintained and ensured. Also, ethical considerations have been taken into account to ensure the protection of participants’ rights</w:t>
      </w:r>
      <w:r w:rsidR="00A406B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sz w:val="24"/>
          <w:szCs w:val="24"/>
        </w:rPr>
        <w:t>well-being.</w:t>
      </w:r>
      <w:r w:rsidR="00715A1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Firstly, informed consent </w:t>
      </w:r>
      <w:r w:rsidR="00A406B1">
        <w:rPr>
          <w:rFonts w:ascii="Times New Roman" w:eastAsia="Times New Roman" w:hAnsi="Times New Roman" w:cs="Times New Roman"/>
          <w:color w:val="000000"/>
          <w:sz w:val="24"/>
          <w:szCs w:val="24"/>
        </w:rPr>
        <w:t xml:space="preserve">was </w:t>
      </w:r>
      <w:r>
        <w:rPr>
          <w:rFonts w:ascii="Times New Roman" w:eastAsia="Times New Roman" w:hAnsi="Times New Roman" w:cs="Times New Roman"/>
          <w:color w:val="000000"/>
          <w:sz w:val="24"/>
          <w:szCs w:val="24"/>
        </w:rPr>
        <w:t xml:space="preserve">obtained from students. Participants </w:t>
      </w:r>
      <w:r w:rsidR="00A406B1">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informed about the study’s purpose, </w:t>
      </w:r>
      <w:r w:rsidR="00F27A56">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benefits. This enable</w:t>
      </w:r>
      <w:r w:rsidR="00F27A56">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them to make an informed decision about whether or not to participate. Confidentiality and anonymity </w:t>
      </w:r>
      <w:r w:rsidR="00A406B1">
        <w:rPr>
          <w:rFonts w:ascii="Times New Roman" w:eastAsia="Times New Roman" w:hAnsi="Times New Roman" w:cs="Times New Roman"/>
          <w:color w:val="000000"/>
          <w:sz w:val="24"/>
          <w:szCs w:val="24"/>
        </w:rPr>
        <w:t>were</w:t>
      </w:r>
      <w:r>
        <w:rPr>
          <w:rFonts w:ascii="Times New Roman" w:eastAsia="Times New Roman" w:hAnsi="Times New Roman" w:cs="Times New Roman"/>
          <w:color w:val="000000"/>
          <w:sz w:val="24"/>
          <w:szCs w:val="24"/>
        </w:rPr>
        <w:t xml:space="preserve"> also be prioritized. All data collected during the study will be kept confidential, meaning that it will only be accessible to the researcher involved in the study. Participants’ identities will be anonymized to further protect their privacy</w:t>
      </w:r>
      <w:r w:rsidR="00F27A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Effort </w:t>
      </w:r>
      <w:r w:rsidR="00715A17">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made to minimize any potential harm or distress to participate. This is achieved by carefully designing the study procedures and ensuring that they do not cause any unnecessary discomfort or harm</w:t>
      </w:r>
      <w:r w:rsidR="00F27A56">
        <w:rPr>
          <w:rFonts w:ascii="Times New Roman" w:eastAsia="Times New Roman" w:hAnsi="Times New Roman" w:cs="Times New Roman"/>
          <w:color w:val="000000"/>
          <w:sz w:val="24"/>
          <w:szCs w:val="24"/>
        </w:rPr>
        <w:t>.</w:t>
      </w:r>
    </w:p>
    <w:p w14:paraId="4B523958" w14:textId="054A8D53" w:rsidR="002B4ADF" w:rsidRPr="00DC3093" w:rsidRDefault="00F74305" w:rsidP="00733439">
      <w:pPr>
        <w:spacing w:before="240" w:after="24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 </w:t>
      </w:r>
      <w:r w:rsidR="00DC3093" w:rsidRPr="00DC3093">
        <w:rPr>
          <w:rFonts w:ascii="Times New Roman" w:eastAsia="Times New Roman" w:hAnsi="Times New Roman" w:cs="Times New Roman"/>
          <w:b/>
          <w:bCs/>
          <w:color w:val="000000"/>
          <w:sz w:val="24"/>
          <w:szCs w:val="24"/>
        </w:rPr>
        <w:t>Data Analysis</w:t>
      </w:r>
    </w:p>
    <w:p w14:paraId="3C280532" w14:textId="13386DEA" w:rsidR="006277BA" w:rsidRPr="008C6DF2" w:rsidRDefault="00E561D0" w:rsidP="00733439">
      <w:pPr>
        <w:pStyle w:val="Heading2"/>
        <w:spacing w:line="240" w:lineRule="auto"/>
        <w:jc w:val="both"/>
        <w:rPr>
          <w:rFonts w:ascii="Times New Roman" w:eastAsia="Times New Roman" w:hAnsi="Times New Roman" w:cs="Times New Roman"/>
          <w:b/>
          <w:bCs/>
          <w:color w:val="000000"/>
          <w:sz w:val="24"/>
          <w:szCs w:val="24"/>
        </w:rPr>
      </w:pPr>
      <w:bookmarkStart w:id="15" w:name="_Toc217808542"/>
      <w:r>
        <w:rPr>
          <w:rFonts w:ascii="Times New Roman" w:eastAsia="Times New Roman" w:hAnsi="Times New Roman" w:cs="Times New Roman"/>
          <w:b/>
          <w:bCs/>
          <w:color w:val="000000"/>
          <w:sz w:val="24"/>
          <w:szCs w:val="24"/>
        </w:rPr>
        <w:t xml:space="preserve">4.1. </w:t>
      </w:r>
      <w:r w:rsidR="006277BA">
        <w:rPr>
          <w:rFonts w:ascii="Times New Roman" w:eastAsia="Times New Roman" w:hAnsi="Times New Roman" w:cs="Times New Roman"/>
          <w:b/>
          <w:bCs/>
          <w:color w:val="000000"/>
          <w:sz w:val="24"/>
          <w:szCs w:val="24"/>
        </w:rPr>
        <w:t xml:space="preserve">To </w:t>
      </w:r>
      <w:r w:rsidR="006277BA" w:rsidRPr="008C6DF2">
        <w:rPr>
          <w:rFonts w:ascii="Times New Roman" w:eastAsia="Times New Roman" w:hAnsi="Times New Roman" w:cs="Times New Roman"/>
          <w:b/>
          <w:bCs/>
          <w:color w:val="000000"/>
          <w:sz w:val="24"/>
          <w:szCs w:val="24"/>
        </w:rPr>
        <w:t>Determine which Chemistry unit has the Lowest Student Achievement</w:t>
      </w:r>
      <w:bookmarkEnd w:id="15"/>
    </w:p>
    <w:p w14:paraId="665C1CF0" w14:textId="00F01B57" w:rsidR="006277BA" w:rsidRPr="00A54FEE" w:rsidRDefault="006277BA" w:rsidP="00733439">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w:t>
      </w:r>
      <w:r w:rsidR="00DC309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and Figure </w:t>
      </w:r>
      <w:r w:rsidR="00DC3093">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show descriptive statistics of pretest results for five Chemistry topics of Pearson Edexcel International Advanced Level Unit 4. </w:t>
      </w:r>
      <w:bookmarkStart w:id="16" w:name="_heading=h.9n999nkp57jx" w:colFirst="0" w:colLast="0"/>
      <w:bookmarkEnd w:id="16"/>
    </w:p>
    <w:p w14:paraId="76CF11DB" w14:textId="3122E61B" w:rsidR="006277BA" w:rsidRPr="006277BA" w:rsidRDefault="006277BA" w:rsidP="00733439">
      <w:pPr>
        <w:pStyle w:val="Caption"/>
        <w:rPr>
          <w:rFonts w:ascii="Times New Roman" w:eastAsia="Times New Roman" w:hAnsi="Times New Roman" w:cs="Times New Roman"/>
          <w:b/>
          <w:bCs/>
          <w:i w:val="0"/>
          <w:color w:val="000000" w:themeColor="text1"/>
          <w:sz w:val="24"/>
          <w:szCs w:val="24"/>
        </w:rPr>
      </w:pPr>
      <w:bookmarkStart w:id="17" w:name="_Toc217420720"/>
      <w:r w:rsidRPr="006277BA">
        <w:rPr>
          <w:rFonts w:ascii="Times New Roman" w:hAnsi="Times New Roman" w:cs="Times New Roman"/>
          <w:b/>
          <w:bCs/>
          <w:i w:val="0"/>
          <w:iCs w:val="0"/>
          <w:color w:val="000000" w:themeColor="text1"/>
          <w:sz w:val="24"/>
          <w:szCs w:val="24"/>
        </w:rPr>
        <w:t xml:space="preserve">Table </w:t>
      </w:r>
      <w:r w:rsidR="00DC3093">
        <w:rPr>
          <w:rFonts w:ascii="Times New Roman" w:hAnsi="Times New Roman" w:cs="Times New Roman"/>
          <w:b/>
          <w:bCs/>
          <w:i w:val="0"/>
          <w:iCs w:val="0"/>
          <w:color w:val="000000" w:themeColor="text1"/>
          <w:sz w:val="24"/>
          <w:szCs w:val="24"/>
        </w:rPr>
        <w:t>1:</w:t>
      </w:r>
      <w:r w:rsidRPr="006277BA">
        <w:rPr>
          <w:rFonts w:ascii="Times New Roman" w:hAnsi="Times New Roman" w:cs="Times New Roman"/>
          <w:b/>
          <w:bCs/>
          <w:color w:val="000000" w:themeColor="text1"/>
          <w:sz w:val="24"/>
          <w:szCs w:val="24"/>
        </w:rPr>
        <w:t xml:space="preserve"> </w:t>
      </w:r>
      <w:r w:rsidRPr="00DC3093">
        <w:rPr>
          <w:rFonts w:ascii="Times New Roman" w:eastAsia="Times New Roman" w:hAnsi="Times New Roman" w:cs="Times New Roman"/>
          <w:color w:val="000000" w:themeColor="text1"/>
          <w:sz w:val="24"/>
          <w:szCs w:val="24"/>
        </w:rPr>
        <w:t>Descriptive Statistics of Pre-Test Results for Five Chemistry Topics</w:t>
      </w:r>
      <w:bookmarkEnd w:id="17"/>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50"/>
        <w:gridCol w:w="1170"/>
        <w:gridCol w:w="1080"/>
        <w:gridCol w:w="990"/>
        <w:gridCol w:w="1530"/>
        <w:gridCol w:w="1620"/>
      </w:tblGrid>
      <w:tr w:rsidR="006277BA" w:rsidRPr="006277BA" w14:paraId="5B7A046E" w14:textId="77777777" w:rsidTr="004F7159">
        <w:trPr>
          <w:cantSplit/>
          <w:trHeight w:val="827"/>
        </w:trPr>
        <w:tc>
          <w:tcPr>
            <w:tcW w:w="2250" w:type="dxa"/>
            <w:tcBorders>
              <w:top w:val="single" w:sz="4" w:space="0" w:color="000000"/>
              <w:left w:val="nil"/>
              <w:bottom w:val="single" w:sz="4" w:space="0" w:color="000000"/>
              <w:right w:val="nil"/>
            </w:tcBorders>
            <w:shd w:val="clear" w:color="auto" w:fill="FFFFFF"/>
            <w:vAlign w:val="bottom"/>
          </w:tcPr>
          <w:p w14:paraId="49AAEB80" w14:textId="77777777" w:rsidR="006277BA" w:rsidRPr="006277BA" w:rsidRDefault="006277BA" w:rsidP="00733439">
            <w:pPr>
              <w:spacing w:line="240" w:lineRule="auto"/>
              <w:rPr>
                <w:rFonts w:ascii="Times New Roman" w:eastAsia="Times New Roman" w:hAnsi="Times New Roman" w:cs="Times New Roman"/>
                <w:color w:val="000000"/>
                <w:sz w:val="24"/>
                <w:szCs w:val="24"/>
              </w:rPr>
            </w:pPr>
          </w:p>
        </w:tc>
        <w:tc>
          <w:tcPr>
            <w:tcW w:w="1170" w:type="dxa"/>
            <w:tcBorders>
              <w:top w:val="single" w:sz="4" w:space="0" w:color="000000"/>
              <w:left w:val="nil"/>
              <w:bottom w:val="single" w:sz="4" w:space="0" w:color="000000"/>
              <w:right w:val="nil"/>
            </w:tcBorders>
            <w:shd w:val="clear" w:color="auto" w:fill="FFFFFF"/>
            <w:vAlign w:val="bottom"/>
          </w:tcPr>
          <w:p w14:paraId="3D196AA3"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Minimum</w:t>
            </w:r>
          </w:p>
        </w:tc>
        <w:tc>
          <w:tcPr>
            <w:tcW w:w="1080" w:type="dxa"/>
            <w:tcBorders>
              <w:top w:val="single" w:sz="4" w:space="0" w:color="000000"/>
              <w:left w:val="nil"/>
              <w:bottom w:val="single" w:sz="4" w:space="0" w:color="000000"/>
              <w:right w:val="nil"/>
            </w:tcBorders>
            <w:shd w:val="clear" w:color="auto" w:fill="FFFFFF"/>
            <w:vAlign w:val="bottom"/>
          </w:tcPr>
          <w:p w14:paraId="131CC097"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Maximum</w:t>
            </w:r>
          </w:p>
        </w:tc>
        <w:tc>
          <w:tcPr>
            <w:tcW w:w="990" w:type="dxa"/>
            <w:tcBorders>
              <w:top w:val="single" w:sz="4" w:space="0" w:color="000000"/>
              <w:left w:val="nil"/>
              <w:bottom w:val="single" w:sz="4" w:space="0" w:color="000000"/>
              <w:right w:val="nil"/>
            </w:tcBorders>
            <w:shd w:val="clear" w:color="auto" w:fill="FFFFFF"/>
            <w:vAlign w:val="bottom"/>
          </w:tcPr>
          <w:p w14:paraId="51151E5F"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Mean</w:t>
            </w:r>
          </w:p>
        </w:tc>
        <w:tc>
          <w:tcPr>
            <w:tcW w:w="1530" w:type="dxa"/>
            <w:tcBorders>
              <w:top w:val="single" w:sz="4" w:space="0" w:color="000000"/>
              <w:left w:val="nil"/>
              <w:bottom w:val="single" w:sz="4" w:space="0" w:color="000000"/>
              <w:right w:val="nil"/>
            </w:tcBorders>
            <w:shd w:val="clear" w:color="auto" w:fill="FFFFFF"/>
            <w:vAlign w:val="bottom"/>
          </w:tcPr>
          <w:p w14:paraId="323B0139"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Percentage (%)</w:t>
            </w:r>
          </w:p>
        </w:tc>
        <w:tc>
          <w:tcPr>
            <w:tcW w:w="1620" w:type="dxa"/>
            <w:tcBorders>
              <w:top w:val="single" w:sz="4" w:space="0" w:color="000000"/>
              <w:left w:val="nil"/>
              <w:bottom w:val="single" w:sz="4" w:space="0" w:color="000000"/>
              <w:right w:val="nil"/>
            </w:tcBorders>
            <w:shd w:val="clear" w:color="auto" w:fill="FFFFFF"/>
            <w:vAlign w:val="bottom"/>
          </w:tcPr>
          <w:p w14:paraId="1CAAB1F7"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Std. Deviation</w:t>
            </w:r>
          </w:p>
        </w:tc>
      </w:tr>
      <w:tr w:rsidR="006277BA" w:rsidRPr="006277BA" w14:paraId="577ABB4E" w14:textId="77777777" w:rsidTr="004F7159">
        <w:trPr>
          <w:cantSplit/>
        </w:trPr>
        <w:tc>
          <w:tcPr>
            <w:tcW w:w="2250" w:type="dxa"/>
            <w:tcBorders>
              <w:top w:val="single" w:sz="4" w:space="0" w:color="000000"/>
              <w:left w:val="nil"/>
              <w:bottom w:val="single" w:sz="4" w:space="0" w:color="auto"/>
              <w:right w:val="nil"/>
            </w:tcBorders>
            <w:shd w:val="clear" w:color="auto" w:fill="FFFFFF"/>
          </w:tcPr>
          <w:p w14:paraId="7308D689" w14:textId="77777777" w:rsidR="006277BA" w:rsidRPr="006277BA" w:rsidRDefault="006277BA" w:rsidP="00733439">
            <w:pPr>
              <w:spacing w:line="240" w:lineRule="auto"/>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 xml:space="preserve">Born Haber </w:t>
            </w:r>
            <w:r w:rsidRPr="006277BA">
              <w:rPr>
                <w:rFonts w:ascii="Times New Roman" w:eastAsia="Times New Roman" w:hAnsi="Times New Roman" w:cs="Times New Roman"/>
                <w:color w:val="000000"/>
                <w:sz w:val="24"/>
                <w:szCs w:val="24"/>
                <w:highlight w:val="white"/>
              </w:rPr>
              <w:t>Cycle</w:t>
            </w:r>
          </w:p>
        </w:tc>
        <w:tc>
          <w:tcPr>
            <w:tcW w:w="1170" w:type="dxa"/>
            <w:tcBorders>
              <w:top w:val="single" w:sz="4" w:space="0" w:color="000000"/>
              <w:left w:val="nil"/>
              <w:bottom w:val="single" w:sz="4" w:space="0" w:color="auto"/>
              <w:right w:val="nil"/>
            </w:tcBorders>
            <w:shd w:val="clear" w:color="auto" w:fill="FFFFFF"/>
          </w:tcPr>
          <w:p w14:paraId="351B3929"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2</w:t>
            </w:r>
          </w:p>
        </w:tc>
        <w:tc>
          <w:tcPr>
            <w:tcW w:w="1080" w:type="dxa"/>
            <w:tcBorders>
              <w:top w:val="single" w:sz="4" w:space="0" w:color="000000"/>
              <w:left w:val="nil"/>
              <w:bottom w:val="single" w:sz="4" w:space="0" w:color="auto"/>
              <w:right w:val="nil"/>
            </w:tcBorders>
            <w:shd w:val="clear" w:color="auto" w:fill="FFFFFF"/>
          </w:tcPr>
          <w:p w14:paraId="706CA93E"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10</w:t>
            </w:r>
          </w:p>
        </w:tc>
        <w:tc>
          <w:tcPr>
            <w:tcW w:w="990" w:type="dxa"/>
            <w:tcBorders>
              <w:top w:val="single" w:sz="4" w:space="0" w:color="000000"/>
              <w:left w:val="nil"/>
              <w:bottom w:val="single" w:sz="4" w:space="0" w:color="auto"/>
              <w:right w:val="nil"/>
            </w:tcBorders>
            <w:shd w:val="clear" w:color="auto" w:fill="FFFFFF"/>
          </w:tcPr>
          <w:p w14:paraId="13A59714"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6.08</w:t>
            </w:r>
          </w:p>
        </w:tc>
        <w:tc>
          <w:tcPr>
            <w:tcW w:w="1530" w:type="dxa"/>
            <w:tcBorders>
              <w:top w:val="single" w:sz="4" w:space="0" w:color="000000"/>
              <w:left w:val="nil"/>
              <w:bottom w:val="single" w:sz="4" w:space="0" w:color="auto"/>
              <w:right w:val="nil"/>
            </w:tcBorders>
            <w:shd w:val="clear" w:color="auto" w:fill="FFFFFF"/>
          </w:tcPr>
          <w:p w14:paraId="52A18EF0"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50.7</w:t>
            </w:r>
          </w:p>
        </w:tc>
        <w:tc>
          <w:tcPr>
            <w:tcW w:w="1620" w:type="dxa"/>
            <w:tcBorders>
              <w:top w:val="single" w:sz="4" w:space="0" w:color="000000"/>
              <w:left w:val="nil"/>
              <w:bottom w:val="single" w:sz="4" w:space="0" w:color="auto"/>
              <w:right w:val="nil"/>
            </w:tcBorders>
            <w:shd w:val="clear" w:color="auto" w:fill="FFFFFF"/>
          </w:tcPr>
          <w:p w14:paraId="1AF581A1"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2.465</w:t>
            </w:r>
          </w:p>
        </w:tc>
      </w:tr>
      <w:tr w:rsidR="006277BA" w:rsidRPr="006277BA" w14:paraId="64902221" w14:textId="77777777" w:rsidTr="004F7159">
        <w:trPr>
          <w:cantSplit/>
        </w:trPr>
        <w:tc>
          <w:tcPr>
            <w:tcW w:w="2250" w:type="dxa"/>
            <w:tcBorders>
              <w:top w:val="single" w:sz="4" w:space="0" w:color="auto"/>
              <w:left w:val="nil"/>
              <w:bottom w:val="single" w:sz="4" w:space="0" w:color="auto"/>
              <w:right w:val="nil"/>
            </w:tcBorders>
            <w:shd w:val="clear" w:color="auto" w:fill="FFFFFF"/>
          </w:tcPr>
          <w:p w14:paraId="1A70738F" w14:textId="77777777" w:rsidR="006277BA" w:rsidRPr="006277BA" w:rsidRDefault="006277BA" w:rsidP="00733439">
            <w:pPr>
              <w:spacing w:line="240" w:lineRule="auto"/>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Entropy</w:t>
            </w:r>
          </w:p>
        </w:tc>
        <w:tc>
          <w:tcPr>
            <w:tcW w:w="1170" w:type="dxa"/>
            <w:tcBorders>
              <w:top w:val="single" w:sz="4" w:space="0" w:color="auto"/>
              <w:left w:val="nil"/>
              <w:bottom w:val="single" w:sz="4" w:space="0" w:color="auto"/>
              <w:right w:val="nil"/>
            </w:tcBorders>
            <w:shd w:val="clear" w:color="auto" w:fill="FFFFFF"/>
          </w:tcPr>
          <w:p w14:paraId="670DEEB8"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2</w:t>
            </w:r>
          </w:p>
        </w:tc>
        <w:tc>
          <w:tcPr>
            <w:tcW w:w="1080" w:type="dxa"/>
            <w:tcBorders>
              <w:top w:val="single" w:sz="4" w:space="0" w:color="auto"/>
              <w:left w:val="nil"/>
              <w:bottom w:val="single" w:sz="4" w:space="0" w:color="auto"/>
              <w:right w:val="nil"/>
            </w:tcBorders>
            <w:shd w:val="clear" w:color="auto" w:fill="FFFFFF"/>
          </w:tcPr>
          <w:p w14:paraId="1C8BE469"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10</w:t>
            </w:r>
          </w:p>
        </w:tc>
        <w:tc>
          <w:tcPr>
            <w:tcW w:w="990" w:type="dxa"/>
            <w:tcBorders>
              <w:top w:val="single" w:sz="4" w:space="0" w:color="auto"/>
              <w:left w:val="nil"/>
              <w:bottom w:val="single" w:sz="4" w:space="0" w:color="auto"/>
              <w:right w:val="nil"/>
            </w:tcBorders>
            <w:shd w:val="clear" w:color="auto" w:fill="FFFFFF"/>
          </w:tcPr>
          <w:p w14:paraId="3DC64246"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6.85</w:t>
            </w:r>
          </w:p>
        </w:tc>
        <w:tc>
          <w:tcPr>
            <w:tcW w:w="1530" w:type="dxa"/>
            <w:tcBorders>
              <w:top w:val="single" w:sz="4" w:space="0" w:color="auto"/>
              <w:left w:val="nil"/>
              <w:bottom w:val="single" w:sz="4" w:space="0" w:color="auto"/>
              <w:right w:val="nil"/>
            </w:tcBorders>
            <w:shd w:val="clear" w:color="auto" w:fill="FFFFFF"/>
          </w:tcPr>
          <w:p w14:paraId="79E93EC2"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57.1</w:t>
            </w:r>
          </w:p>
        </w:tc>
        <w:tc>
          <w:tcPr>
            <w:tcW w:w="1620" w:type="dxa"/>
            <w:tcBorders>
              <w:top w:val="single" w:sz="4" w:space="0" w:color="auto"/>
              <w:left w:val="nil"/>
              <w:bottom w:val="single" w:sz="4" w:space="0" w:color="auto"/>
              <w:right w:val="nil"/>
            </w:tcBorders>
            <w:shd w:val="clear" w:color="auto" w:fill="FFFFFF"/>
          </w:tcPr>
          <w:p w14:paraId="041995B0"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2.154</w:t>
            </w:r>
          </w:p>
        </w:tc>
      </w:tr>
      <w:tr w:rsidR="006277BA" w:rsidRPr="006277BA" w14:paraId="2C46C8C2" w14:textId="77777777" w:rsidTr="004F7159">
        <w:trPr>
          <w:cantSplit/>
        </w:trPr>
        <w:tc>
          <w:tcPr>
            <w:tcW w:w="2250" w:type="dxa"/>
            <w:tcBorders>
              <w:top w:val="single" w:sz="4" w:space="0" w:color="auto"/>
              <w:left w:val="nil"/>
              <w:bottom w:val="single" w:sz="4" w:space="0" w:color="auto"/>
              <w:right w:val="nil"/>
            </w:tcBorders>
            <w:shd w:val="clear" w:color="auto" w:fill="FFFFFF"/>
          </w:tcPr>
          <w:p w14:paraId="087A37BD" w14:textId="77777777" w:rsidR="006277BA" w:rsidRPr="006277BA" w:rsidRDefault="006277BA" w:rsidP="00733439">
            <w:pPr>
              <w:spacing w:line="240" w:lineRule="auto"/>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Chemical Equilibrium</w:t>
            </w:r>
          </w:p>
        </w:tc>
        <w:tc>
          <w:tcPr>
            <w:tcW w:w="1170" w:type="dxa"/>
            <w:tcBorders>
              <w:top w:val="single" w:sz="4" w:space="0" w:color="auto"/>
              <w:left w:val="nil"/>
              <w:bottom w:val="single" w:sz="4" w:space="0" w:color="auto"/>
              <w:right w:val="nil"/>
            </w:tcBorders>
            <w:shd w:val="clear" w:color="auto" w:fill="FFFFFF"/>
          </w:tcPr>
          <w:p w14:paraId="53B908C7"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1</w:t>
            </w:r>
          </w:p>
        </w:tc>
        <w:tc>
          <w:tcPr>
            <w:tcW w:w="1080" w:type="dxa"/>
            <w:tcBorders>
              <w:top w:val="single" w:sz="4" w:space="0" w:color="auto"/>
              <w:left w:val="nil"/>
              <w:bottom w:val="single" w:sz="4" w:space="0" w:color="auto"/>
              <w:right w:val="nil"/>
            </w:tcBorders>
            <w:shd w:val="clear" w:color="auto" w:fill="FFFFFF"/>
          </w:tcPr>
          <w:p w14:paraId="7C92A031"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8</w:t>
            </w:r>
          </w:p>
        </w:tc>
        <w:tc>
          <w:tcPr>
            <w:tcW w:w="990" w:type="dxa"/>
            <w:tcBorders>
              <w:top w:val="single" w:sz="4" w:space="0" w:color="auto"/>
              <w:left w:val="nil"/>
              <w:bottom w:val="single" w:sz="4" w:space="0" w:color="auto"/>
              <w:right w:val="nil"/>
            </w:tcBorders>
            <w:shd w:val="clear" w:color="auto" w:fill="FFFFFF"/>
          </w:tcPr>
          <w:p w14:paraId="20187934"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4.77</w:t>
            </w:r>
          </w:p>
        </w:tc>
        <w:tc>
          <w:tcPr>
            <w:tcW w:w="1530" w:type="dxa"/>
            <w:tcBorders>
              <w:top w:val="single" w:sz="4" w:space="0" w:color="auto"/>
              <w:left w:val="nil"/>
              <w:bottom w:val="single" w:sz="4" w:space="0" w:color="auto"/>
              <w:right w:val="nil"/>
            </w:tcBorders>
            <w:shd w:val="clear" w:color="auto" w:fill="FFFFFF"/>
          </w:tcPr>
          <w:p w14:paraId="65EE8E0A"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39.8</w:t>
            </w:r>
          </w:p>
        </w:tc>
        <w:tc>
          <w:tcPr>
            <w:tcW w:w="1620" w:type="dxa"/>
            <w:tcBorders>
              <w:top w:val="single" w:sz="4" w:space="0" w:color="auto"/>
              <w:left w:val="nil"/>
              <w:bottom w:val="single" w:sz="4" w:space="0" w:color="auto"/>
              <w:right w:val="nil"/>
            </w:tcBorders>
            <w:shd w:val="clear" w:color="auto" w:fill="FFFFFF"/>
          </w:tcPr>
          <w:p w14:paraId="0BCC00C9"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2.488</w:t>
            </w:r>
          </w:p>
        </w:tc>
      </w:tr>
      <w:tr w:rsidR="006277BA" w:rsidRPr="006277BA" w14:paraId="55D7734D" w14:textId="77777777" w:rsidTr="004F7159">
        <w:trPr>
          <w:cantSplit/>
          <w:trHeight w:val="80"/>
        </w:trPr>
        <w:tc>
          <w:tcPr>
            <w:tcW w:w="2250" w:type="dxa"/>
            <w:tcBorders>
              <w:top w:val="single" w:sz="4" w:space="0" w:color="auto"/>
              <w:left w:val="nil"/>
              <w:bottom w:val="single" w:sz="4" w:space="0" w:color="auto"/>
              <w:right w:val="nil"/>
            </w:tcBorders>
            <w:shd w:val="clear" w:color="auto" w:fill="FFFFFF"/>
          </w:tcPr>
          <w:p w14:paraId="3290749F" w14:textId="77777777" w:rsidR="006277BA" w:rsidRPr="006277BA" w:rsidRDefault="006277BA" w:rsidP="00733439">
            <w:pPr>
              <w:spacing w:line="240" w:lineRule="auto"/>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Orders and Rate of Reaction</w:t>
            </w:r>
          </w:p>
        </w:tc>
        <w:tc>
          <w:tcPr>
            <w:tcW w:w="1170" w:type="dxa"/>
            <w:tcBorders>
              <w:top w:val="single" w:sz="4" w:space="0" w:color="auto"/>
              <w:left w:val="nil"/>
              <w:bottom w:val="single" w:sz="4" w:space="0" w:color="auto"/>
              <w:right w:val="nil"/>
            </w:tcBorders>
            <w:shd w:val="clear" w:color="auto" w:fill="FFFFFF"/>
          </w:tcPr>
          <w:p w14:paraId="6AD6CFCD"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3</w:t>
            </w:r>
          </w:p>
        </w:tc>
        <w:tc>
          <w:tcPr>
            <w:tcW w:w="1080" w:type="dxa"/>
            <w:tcBorders>
              <w:top w:val="single" w:sz="4" w:space="0" w:color="auto"/>
              <w:left w:val="nil"/>
              <w:bottom w:val="single" w:sz="4" w:space="0" w:color="auto"/>
              <w:right w:val="nil"/>
            </w:tcBorders>
            <w:shd w:val="clear" w:color="auto" w:fill="FFFFFF"/>
          </w:tcPr>
          <w:p w14:paraId="4DEED5B8"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10</w:t>
            </w:r>
          </w:p>
        </w:tc>
        <w:tc>
          <w:tcPr>
            <w:tcW w:w="990" w:type="dxa"/>
            <w:tcBorders>
              <w:top w:val="single" w:sz="4" w:space="0" w:color="auto"/>
              <w:left w:val="nil"/>
              <w:bottom w:val="single" w:sz="4" w:space="0" w:color="auto"/>
              <w:right w:val="nil"/>
            </w:tcBorders>
            <w:shd w:val="clear" w:color="auto" w:fill="FFFFFF"/>
          </w:tcPr>
          <w:p w14:paraId="5E89E38F"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5.92</w:t>
            </w:r>
          </w:p>
        </w:tc>
        <w:tc>
          <w:tcPr>
            <w:tcW w:w="1530" w:type="dxa"/>
            <w:tcBorders>
              <w:top w:val="single" w:sz="4" w:space="0" w:color="auto"/>
              <w:left w:val="nil"/>
              <w:bottom w:val="single" w:sz="4" w:space="0" w:color="auto"/>
              <w:right w:val="nil"/>
            </w:tcBorders>
            <w:shd w:val="clear" w:color="auto" w:fill="FFFFFF"/>
          </w:tcPr>
          <w:p w14:paraId="6AEBDE7B"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49.3</w:t>
            </w:r>
          </w:p>
        </w:tc>
        <w:tc>
          <w:tcPr>
            <w:tcW w:w="1620" w:type="dxa"/>
            <w:tcBorders>
              <w:top w:val="single" w:sz="4" w:space="0" w:color="auto"/>
              <w:left w:val="nil"/>
              <w:bottom w:val="single" w:sz="4" w:space="0" w:color="auto"/>
              <w:right w:val="nil"/>
            </w:tcBorders>
            <w:shd w:val="clear" w:color="auto" w:fill="FFFFFF"/>
          </w:tcPr>
          <w:p w14:paraId="75C30659"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2.465</w:t>
            </w:r>
          </w:p>
        </w:tc>
      </w:tr>
      <w:tr w:rsidR="006277BA" w:rsidRPr="006277BA" w14:paraId="2703B77D" w14:textId="77777777" w:rsidTr="004F7159">
        <w:trPr>
          <w:cantSplit/>
        </w:trPr>
        <w:tc>
          <w:tcPr>
            <w:tcW w:w="2250" w:type="dxa"/>
            <w:tcBorders>
              <w:top w:val="single" w:sz="4" w:space="0" w:color="auto"/>
              <w:left w:val="nil"/>
              <w:bottom w:val="single" w:sz="4" w:space="0" w:color="000000"/>
              <w:right w:val="nil"/>
            </w:tcBorders>
            <w:shd w:val="clear" w:color="auto" w:fill="FFFFFF"/>
          </w:tcPr>
          <w:p w14:paraId="456F2B43" w14:textId="77777777" w:rsidR="006277BA" w:rsidRPr="006277BA" w:rsidRDefault="006277BA" w:rsidP="00733439">
            <w:pPr>
              <w:spacing w:line="240" w:lineRule="auto"/>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Solubility</w:t>
            </w:r>
          </w:p>
        </w:tc>
        <w:tc>
          <w:tcPr>
            <w:tcW w:w="1170" w:type="dxa"/>
            <w:tcBorders>
              <w:top w:val="single" w:sz="4" w:space="0" w:color="auto"/>
              <w:left w:val="nil"/>
              <w:bottom w:val="single" w:sz="4" w:space="0" w:color="000000"/>
              <w:right w:val="nil"/>
            </w:tcBorders>
            <w:shd w:val="clear" w:color="auto" w:fill="FFFFFF"/>
          </w:tcPr>
          <w:p w14:paraId="54DB7E75"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2</w:t>
            </w:r>
          </w:p>
        </w:tc>
        <w:tc>
          <w:tcPr>
            <w:tcW w:w="1080" w:type="dxa"/>
            <w:tcBorders>
              <w:top w:val="single" w:sz="4" w:space="0" w:color="auto"/>
              <w:left w:val="nil"/>
              <w:bottom w:val="single" w:sz="4" w:space="0" w:color="000000"/>
              <w:right w:val="nil"/>
            </w:tcBorders>
            <w:shd w:val="clear" w:color="auto" w:fill="FFFFFF"/>
          </w:tcPr>
          <w:p w14:paraId="038F3589"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7</w:t>
            </w:r>
          </w:p>
        </w:tc>
        <w:tc>
          <w:tcPr>
            <w:tcW w:w="990" w:type="dxa"/>
            <w:tcBorders>
              <w:top w:val="single" w:sz="4" w:space="0" w:color="auto"/>
              <w:left w:val="nil"/>
              <w:bottom w:val="single" w:sz="4" w:space="0" w:color="000000"/>
              <w:right w:val="nil"/>
            </w:tcBorders>
            <w:shd w:val="clear" w:color="auto" w:fill="FFFFFF"/>
          </w:tcPr>
          <w:p w14:paraId="280572E2"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4.08</w:t>
            </w:r>
          </w:p>
        </w:tc>
        <w:tc>
          <w:tcPr>
            <w:tcW w:w="1530" w:type="dxa"/>
            <w:tcBorders>
              <w:top w:val="single" w:sz="4" w:space="0" w:color="auto"/>
              <w:left w:val="nil"/>
              <w:bottom w:val="single" w:sz="4" w:space="0" w:color="000000"/>
              <w:right w:val="nil"/>
            </w:tcBorders>
            <w:shd w:val="clear" w:color="auto" w:fill="FFFFFF"/>
          </w:tcPr>
          <w:p w14:paraId="7414FEB9"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34.0</w:t>
            </w:r>
          </w:p>
        </w:tc>
        <w:tc>
          <w:tcPr>
            <w:tcW w:w="1620" w:type="dxa"/>
            <w:tcBorders>
              <w:top w:val="single" w:sz="4" w:space="0" w:color="auto"/>
              <w:left w:val="nil"/>
              <w:bottom w:val="single" w:sz="4" w:space="0" w:color="000000"/>
              <w:right w:val="nil"/>
            </w:tcBorders>
            <w:shd w:val="clear" w:color="auto" w:fill="FFFFFF"/>
          </w:tcPr>
          <w:p w14:paraId="647CE901" w14:textId="77777777" w:rsidR="006277BA" w:rsidRPr="006277BA" w:rsidRDefault="006277BA" w:rsidP="00733439">
            <w:pPr>
              <w:spacing w:line="240" w:lineRule="auto"/>
              <w:jc w:val="center"/>
              <w:rPr>
                <w:rFonts w:ascii="Times New Roman" w:eastAsia="Times New Roman" w:hAnsi="Times New Roman" w:cs="Times New Roman"/>
                <w:color w:val="000000"/>
                <w:sz w:val="24"/>
                <w:szCs w:val="24"/>
              </w:rPr>
            </w:pPr>
            <w:r w:rsidRPr="006277BA">
              <w:rPr>
                <w:rFonts w:ascii="Times New Roman" w:eastAsia="Times New Roman" w:hAnsi="Times New Roman" w:cs="Times New Roman"/>
                <w:color w:val="000000"/>
                <w:sz w:val="24"/>
                <w:szCs w:val="24"/>
              </w:rPr>
              <w:t>1.754</w:t>
            </w:r>
          </w:p>
        </w:tc>
      </w:tr>
    </w:tbl>
    <w:p w14:paraId="78E33F7A" w14:textId="77777777" w:rsidR="00733439" w:rsidRPr="00733439" w:rsidRDefault="00733439" w:rsidP="000C0525">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The pre-test marks obtained by the 17 students across the five physical chemistry topics of Pearson Edexcel International Advanced Level Unit 4 were analyzed using descriptive statistics through SPSS to identify the most challenging content topics to be taught using Universal Design for Learning (UDL)-based lessons.</w:t>
      </w:r>
    </w:p>
    <w:p w14:paraId="6EFD3415" w14:textId="635834EB" w:rsidR="00775185"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As shown in Table </w:t>
      </w:r>
      <w:r w:rsidR="00DC3093">
        <w:rPr>
          <w:rFonts w:ascii="Times New Roman" w:eastAsia="Times New Roman" w:hAnsi="Times New Roman" w:cs="Times New Roman"/>
          <w:color w:val="000000"/>
          <w:sz w:val="24"/>
          <w:szCs w:val="24"/>
        </w:rPr>
        <w:t>1</w:t>
      </w:r>
      <w:r w:rsidRPr="00733439">
        <w:rPr>
          <w:rFonts w:ascii="Times New Roman" w:eastAsia="Times New Roman" w:hAnsi="Times New Roman" w:cs="Times New Roman"/>
          <w:color w:val="000000"/>
          <w:sz w:val="24"/>
          <w:szCs w:val="24"/>
        </w:rPr>
        <w:t xml:space="preserve">, the mean scores ranged from 4.08 to 6.85, with corresponding percentage mean values between 34.0% and 57.1%. The highest mean was observed for Entropy (Mean=6.85, SD=2.154; 57.1%), indicating that students demonstrated strong prior knowledge in this topic. In contrast, the topic of solubility recorded the lowest mean (mean = 4.08, SD = 1.754; 34.0%), revealing it to be the most difficult topic. Chemical equilibrium also yielded a relatively low mean (mean = 4.77, SD = 2.488; 39.8%), suggesting that many students found it difficult to understand </w:t>
      </w:r>
      <w:r w:rsidRPr="00733439">
        <w:rPr>
          <w:rFonts w:ascii="Times New Roman" w:eastAsia="Times New Roman" w:hAnsi="Times New Roman" w:cs="Times New Roman"/>
          <w:color w:val="000000"/>
          <w:sz w:val="24"/>
          <w:szCs w:val="24"/>
        </w:rPr>
        <w:lastRenderedPageBreak/>
        <w:t>the concept of chemical equilibrium. The topics, the Born</w:t>
      </w:r>
      <w:r w:rsidRPr="00733439">
        <w:rPr>
          <w:rFonts w:ascii="Times New Roman" w:eastAsia="Times New Roman" w:hAnsi="Times New Roman" w:cs="Times New Roman"/>
          <w:sz w:val="24"/>
          <w:szCs w:val="24"/>
        </w:rPr>
        <w:t>-Haber</w:t>
      </w:r>
      <w:r w:rsidRPr="00733439">
        <w:rPr>
          <w:rFonts w:ascii="Times New Roman" w:eastAsia="Times New Roman" w:hAnsi="Times New Roman" w:cs="Times New Roman"/>
          <w:color w:val="000000"/>
          <w:sz w:val="24"/>
          <w:szCs w:val="24"/>
        </w:rPr>
        <w:t xml:space="preserve"> Cycle and Orders and rates of reactions displayed moderate performance levels.</w:t>
      </w:r>
      <w:r w:rsidR="000C0525">
        <w:rPr>
          <w:rFonts w:ascii="Times New Roman" w:eastAsia="Times New Roman" w:hAnsi="Times New Roman" w:cs="Times New Roman"/>
          <w:color w:val="000000"/>
          <w:sz w:val="24"/>
          <w:szCs w:val="24"/>
        </w:rPr>
        <w:t xml:space="preserve"> </w:t>
      </w:r>
      <w:r w:rsidRPr="00733439">
        <w:rPr>
          <w:rFonts w:ascii="Times New Roman" w:eastAsia="Times New Roman" w:hAnsi="Times New Roman" w:cs="Times New Roman"/>
          <w:color w:val="000000"/>
          <w:sz w:val="24"/>
          <w:szCs w:val="24"/>
        </w:rPr>
        <w:t>The standard deviation values indicated remarkable dispersion in student performance in Chemical Equilibrium (SD = 2.488) and the Born-Haber Cycle (SD = 2.465), showing that while some students understood these topics, others struggled considerably. On the other hand, the solubility topic exhibited lower variation (SD = 1.754) but a consistently poor performance across the group, revealing that most students found it equally difficult.</w:t>
      </w:r>
    </w:p>
    <w:p w14:paraId="52F833EE" w14:textId="5041B637" w:rsidR="00DC3093" w:rsidRPr="00DC3093" w:rsidRDefault="00DC3093" w:rsidP="00DC3093">
      <w:pPr>
        <w:spacing w:after="200" w:line="240" w:lineRule="auto"/>
        <w:rPr>
          <w:rFonts w:ascii="Times New Roman" w:eastAsia="Times New Roman" w:hAnsi="Times New Roman" w:cs="Times New Roman"/>
          <w:i/>
          <w:iCs/>
          <w:color w:val="000000" w:themeColor="text1"/>
          <w:sz w:val="24"/>
          <w:szCs w:val="24"/>
        </w:rPr>
      </w:pPr>
      <w:bookmarkStart w:id="18" w:name="_Toc217420761"/>
      <w:r w:rsidRPr="00733439">
        <w:rPr>
          <w:rFonts w:ascii="Times New Roman" w:hAnsi="Times New Roman" w:cs="Times New Roman"/>
          <w:b/>
          <w:bCs/>
          <w:color w:val="000000" w:themeColor="text1"/>
          <w:sz w:val="24"/>
          <w:szCs w:val="24"/>
        </w:rPr>
        <w:t xml:space="preserve">Figure </w:t>
      </w:r>
      <w:r>
        <w:rPr>
          <w:rFonts w:ascii="Times New Roman" w:hAnsi="Times New Roman" w:cs="Times New Roman"/>
          <w:b/>
          <w:bCs/>
          <w:color w:val="000000" w:themeColor="text1"/>
          <w:sz w:val="24"/>
          <w:szCs w:val="24"/>
        </w:rPr>
        <w:t>3</w:t>
      </w:r>
      <w:r>
        <w:rPr>
          <w:rFonts w:ascii="Times New Roman" w:hAnsi="Times New Roman" w:cs="Times New Roman"/>
          <w:b/>
          <w:bCs/>
          <w:noProof/>
          <w:color w:val="000000" w:themeColor="text1"/>
          <w:sz w:val="24"/>
          <w:szCs w:val="24"/>
        </w:rPr>
        <w:t>:</w:t>
      </w:r>
      <w:r w:rsidRPr="00733439">
        <w:rPr>
          <w:rFonts w:ascii="Times New Roman" w:hAnsi="Times New Roman" w:cs="Times New Roman"/>
          <w:b/>
          <w:bCs/>
          <w:i/>
          <w:iCs/>
          <w:noProof/>
          <w:color w:val="000000" w:themeColor="text1"/>
          <w:sz w:val="24"/>
          <w:szCs w:val="24"/>
        </w:rPr>
        <w:t xml:space="preserve"> </w:t>
      </w:r>
      <w:r w:rsidRPr="00DC3093">
        <w:rPr>
          <w:rFonts w:ascii="Times New Roman" w:eastAsia="Times New Roman" w:hAnsi="Times New Roman" w:cs="Times New Roman"/>
          <w:i/>
          <w:iCs/>
          <w:color w:val="000000" w:themeColor="text1"/>
          <w:sz w:val="24"/>
          <w:szCs w:val="24"/>
        </w:rPr>
        <w:t>Percentage Scores of Pre-Test Results for Five Chemistry Topics</w:t>
      </w:r>
      <w:bookmarkEnd w:id="18"/>
    </w:p>
    <w:p w14:paraId="1837BC9E" w14:textId="4A8CA821" w:rsidR="00733439" w:rsidRPr="00FA59BB" w:rsidRDefault="00733439" w:rsidP="00FA59BB">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noProof/>
          <w:color w:val="000000"/>
        </w:rPr>
        <w:drawing>
          <wp:inline distT="0" distB="0" distL="0" distR="0" wp14:anchorId="200AC6CA" wp14:editId="4F5814F0">
            <wp:extent cx="4205165" cy="2347546"/>
            <wp:effectExtent l="0" t="0" r="5080" b="15240"/>
            <wp:docPr id="2135286466" name="Chart 21352864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19" w:name="_heading=h.4inilin296vo" w:colFirst="0" w:colLast="0"/>
      <w:bookmarkEnd w:id="19"/>
    </w:p>
    <w:p w14:paraId="4BD4D7CE" w14:textId="7DCD37EA" w:rsidR="00733439" w:rsidRPr="00733439" w:rsidRDefault="00733439" w:rsidP="00733439">
      <w:pPr>
        <w:keepNext/>
        <w:keepLines/>
        <w:spacing w:before="160" w:after="80" w:line="240" w:lineRule="auto"/>
        <w:jc w:val="both"/>
        <w:outlineLvl w:val="1"/>
        <w:rPr>
          <w:rFonts w:ascii="Times New Roman" w:eastAsia="Times New Roman" w:hAnsi="Times New Roman" w:cs="Times New Roman"/>
          <w:b/>
          <w:bCs/>
          <w:color w:val="000000"/>
          <w:sz w:val="24"/>
          <w:szCs w:val="24"/>
        </w:rPr>
      </w:pPr>
      <w:bookmarkStart w:id="20" w:name="_Toc217808543"/>
      <w:r w:rsidRPr="00733439">
        <w:rPr>
          <w:rFonts w:ascii="Times New Roman" w:eastAsia="Times New Roman" w:hAnsi="Times New Roman" w:cs="Times New Roman"/>
          <w:b/>
          <w:bCs/>
          <w:color w:val="000000"/>
          <w:sz w:val="24"/>
          <w:szCs w:val="24"/>
        </w:rPr>
        <w:t>4.</w:t>
      </w:r>
      <w:r w:rsidR="00E561D0">
        <w:rPr>
          <w:rFonts w:ascii="Times New Roman" w:eastAsia="Times New Roman" w:hAnsi="Times New Roman" w:cs="Times New Roman"/>
          <w:b/>
          <w:bCs/>
          <w:color w:val="000000"/>
          <w:sz w:val="24"/>
          <w:szCs w:val="24"/>
        </w:rPr>
        <w:t>2.</w:t>
      </w:r>
      <w:r w:rsidRPr="00733439">
        <w:rPr>
          <w:rFonts w:ascii="Times New Roman" w:eastAsia="Times New Roman" w:hAnsi="Times New Roman" w:cs="Times New Roman"/>
          <w:b/>
          <w:bCs/>
          <w:color w:val="000000"/>
          <w:sz w:val="24"/>
          <w:szCs w:val="24"/>
        </w:rPr>
        <w:t xml:space="preserve"> Data Analysis of Planning and Implementing UDL based Chemistry Lessons</w:t>
      </w:r>
      <w:bookmarkEnd w:id="20"/>
    </w:p>
    <w:p w14:paraId="3F67D2A0"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The observation checklist was used to observe the UDL based lessons. It consisted of 18 </w:t>
      </w:r>
      <w:r w:rsidRPr="00733439">
        <w:rPr>
          <w:rFonts w:ascii="Times New Roman" w:eastAsia="Times New Roman" w:hAnsi="Times New Roman" w:cs="Times New Roman"/>
          <w:sz w:val="24"/>
          <w:szCs w:val="24"/>
        </w:rPr>
        <w:t>indicators,</w:t>
      </w:r>
      <w:r w:rsidRPr="00733439">
        <w:rPr>
          <w:rFonts w:ascii="Times New Roman" w:eastAsia="Times New Roman" w:hAnsi="Times New Roman" w:cs="Times New Roman"/>
          <w:color w:val="000000"/>
          <w:sz w:val="24"/>
          <w:szCs w:val="24"/>
        </w:rPr>
        <w:t xml:space="preserve"> with 6 indicators under each UDL </w:t>
      </w:r>
      <w:r w:rsidRPr="00733439">
        <w:rPr>
          <w:rFonts w:ascii="Times New Roman" w:eastAsia="Times New Roman" w:hAnsi="Times New Roman" w:cs="Times New Roman"/>
          <w:sz w:val="24"/>
          <w:szCs w:val="24"/>
        </w:rPr>
        <w:t xml:space="preserve">principle. </w:t>
      </w:r>
      <w:r w:rsidRPr="00733439">
        <w:rPr>
          <w:rFonts w:ascii="Times New Roman" w:eastAsia="Times New Roman" w:hAnsi="Times New Roman" w:cs="Times New Roman"/>
          <w:color w:val="000000"/>
          <w:sz w:val="24"/>
          <w:szCs w:val="24"/>
        </w:rPr>
        <w:t xml:space="preserve">They were </w:t>
      </w:r>
      <w:r w:rsidRPr="00733439">
        <w:rPr>
          <w:rFonts w:ascii="Times New Roman" w:eastAsia="Times New Roman" w:hAnsi="Times New Roman" w:cs="Times New Roman"/>
          <w:sz w:val="24"/>
          <w:szCs w:val="24"/>
        </w:rPr>
        <w:t>rated</w:t>
      </w:r>
      <w:r w:rsidRPr="00733439">
        <w:rPr>
          <w:rFonts w:ascii="Times New Roman" w:eastAsia="Times New Roman" w:hAnsi="Times New Roman" w:cs="Times New Roman"/>
          <w:color w:val="000000"/>
          <w:sz w:val="24"/>
          <w:szCs w:val="24"/>
        </w:rPr>
        <w:t xml:space="preserve"> on a 4-point Likert scale (1 = not evident, </w:t>
      </w:r>
      <w:r w:rsidRPr="00733439">
        <w:rPr>
          <w:rFonts w:ascii="Times New Roman" w:eastAsia="Times New Roman" w:hAnsi="Times New Roman" w:cs="Times New Roman"/>
          <w:sz w:val="24"/>
          <w:szCs w:val="24"/>
        </w:rPr>
        <w:t xml:space="preserve">2 =). </w:t>
      </w:r>
      <w:r w:rsidRPr="00733439">
        <w:rPr>
          <w:rFonts w:ascii="Times New Roman" w:eastAsia="Times New Roman" w:hAnsi="Times New Roman" w:cs="Times New Roman"/>
          <w:color w:val="000000"/>
          <w:sz w:val="24"/>
          <w:szCs w:val="24"/>
        </w:rPr>
        <w:t xml:space="preserve">Therefore, </w:t>
      </w:r>
      <w:r w:rsidRPr="00733439">
        <w:rPr>
          <w:rFonts w:ascii="Times New Roman" w:eastAsia="Times New Roman" w:hAnsi="Times New Roman" w:cs="Times New Roman"/>
          <w:sz w:val="24"/>
          <w:szCs w:val="24"/>
        </w:rPr>
        <w:t>the minimum</w:t>
      </w:r>
      <w:r w:rsidRPr="00733439">
        <w:rPr>
          <w:rFonts w:ascii="Times New Roman" w:eastAsia="Times New Roman" w:hAnsi="Times New Roman" w:cs="Times New Roman"/>
          <w:color w:val="000000"/>
          <w:sz w:val="24"/>
          <w:szCs w:val="24"/>
        </w:rPr>
        <w:t xml:space="preserve"> total score must be 18 and </w:t>
      </w:r>
      <w:r w:rsidRPr="00733439">
        <w:rPr>
          <w:rFonts w:ascii="Times New Roman" w:eastAsia="Times New Roman" w:hAnsi="Times New Roman" w:cs="Times New Roman"/>
          <w:sz w:val="24"/>
          <w:szCs w:val="24"/>
        </w:rPr>
        <w:t>the maximum</w:t>
      </w:r>
      <w:r w:rsidRPr="00733439">
        <w:rPr>
          <w:rFonts w:ascii="Times New Roman" w:eastAsia="Times New Roman" w:hAnsi="Times New Roman" w:cs="Times New Roman"/>
          <w:color w:val="000000"/>
          <w:sz w:val="24"/>
          <w:szCs w:val="24"/>
        </w:rPr>
        <w:t xml:space="preserve"> total score must be 72. Each lesson observed had been assigned with individual indicator scores, </w:t>
      </w:r>
      <w:r w:rsidRPr="00733439">
        <w:rPr>
          <w:rFonts w:ascii="Times New Roman" w:eastAsia="Times New Roman" w:hAnsi="Times New Roman" w:cs="Times New Roman"/>
          <w:sz w:val="24"/>
          <w:szCs w:val="24"/>
        </w:rPr>
        <w:t>a subtotal</w:t>
      </w:r>
      <w:r w:rsidRPr="00733439">
        <w:rPr>
          <w:rFonts w:ascii="Times New Roman" w:eastAsia="Times New Roman" w:hAnsi="Times New Roman" w:cs="Times New Roman"/>
          <w:color w:val="000000"/>
          <w:sz w:val="24"/>
          <w:szCs w:val="24"/>
        </w:rPr>
        <w:t xml:space="preserve"> for the three UDL </w:t>
      </w:r>
      <w:r w:rsidRPr="00733439">
        <w:rPr>
          <w:rFonts w:ascii="Times New Roman" w:eastAsia="Times New Roman" w:hAnsi="Times New Roman" w:cs="Times New Roman"/>
          <w:sz w:val="24"/>
          <w:szCs w:val="24"/>
        </w:rPr>
        <w:t>principles,</w:t>
      </w:r>
      <w:r w:rsidRPr="00733439">
        <w:rPr>
          <w:rFonts w:ascii="Times New Roman" w:eastAsia="Times New Roman" w:hAnsi="Times New Roman" w:cs="Times New Roman"/>
          <w:color w:val="000000"/>
          <w:sz w:val="24"/>
          <w:szCs w:val="24"/>
        </w:rPr>
        <w:t xml:space="preserve"> and </w:t>
      </w:r>
      <w:r w:rsidRPr="00733439">
        <w:rPr>
          <w:rFonts w:ascii="Times New Roman" w:eastAsia="Times New Roman" w:hAnsi="Times New Roman" w:cs="Times New Roman"/>
          <w:sz w:val="24"/>
          <w:szCs w:val="24"/>
        </w:rPr>
        <w:t>an overall</w:t>
      </w:r>
      <w:r w:rsidRPr="00733439">
        <w:rPr>
          <w:rFonts w:ascii="Times New Roman" w:eastAsia="Times New Roman" w:hAnsi="Times New Roman" w:cs="Times New Roman"/>
          <w:color w:val="000000"/>
          <w:sz w:val="24"/>
          <w:szCs w:val="24"/>
        </w:rPr>
        <w:t xml:space="preserve"> total score and mean score. </w:t>
      </w:r>
    </w:p>
    <w:p w14:paraId="0D082755" w14:textId="2725B971" w:rsidR="00733439" w:rsidRPr="00733439" w:rsidRDefault="00733439" w:rsidP="00733439">
      <w:pPr>
        <w:spacing w:after="200" w:line="240" w:lineRule="auto"/>
        <w:rPr>
          <w:rFonts w:ascii="Times New Roman" w:eastAsia="Times New Roman" w:hAnsi="Times New Roman" w:cs="Times New Roman"/>
          <w:color w:val="000000"/>
          <w:sz w:val="24"/>
          <w:szCs w:val="24"/>
        </w:rPr>
      </w:pPr>
      <w:bookmarkStart w:id="21" w:name="_Toc217420721"/>
      <w:r w:rsidRPr="00733439">
        <w:rPr>
          <w:rFonts w:ascii="Times New Roman" w:hAnsi="Times New Roman" w:cs="Times New Roman"/>
          <w:b/>
          <w:bCs/>
          <w:color w:val="000000" w:themeColor="text1"/>
          <w:sz w:val="24"/>
          <w:szCs w:val="24"/>
        </w:rPr>
        <w:t xml:space="preserve">Table </w:t>
      </w:r>
      <w:r w:rsidR="00E561D0">
        <w:rPr>
          <w:rFonts w:ascii="Times New Roman" w:hAnsi="Times New Roman" w:cs="Times New Roman"/>
          <w:b/>
          <w:bCs/>
          <w:color w:val="000000" w:themeColor="text1"/>
          <w:sz w:val="24"/>
          <w:szCs w:val="24"/>
        </w:rPr>
        <w:t>2:</w:t>
      </w:r>
      <w:r w:rsidRPr="00733439">
        <w:rPr>
          <w:i/>
          <w:iCs/>
          <w:color w:val="000000" w:themeColor="text1"/>
          <w:sz w:val="18"/>
          <w:szCs w:val="18"/>
        </w:rPr>
        <w:t xml:space="preserve"> </w:t>
      </w:r>
      <w:r w:rsidRPr="00E561D0">
        <w:rPr>
          <w:rFonts w:ascii="Times New Roman" w:eastAsia="Times New Roman" w:hAnsi="Times New Roman" w:cs="Times New Roman"/>
          <w:i/>
          <w:iCs/>
          <w:color w:val="000000"/>
          <w:sz w:val="24"/>
          <w:szCs w:val="24"/>
        </w:rPr>
        <w:t>Categorization of Total Score of Each UDL Principle</w:t>
      </w:r>
      <w:bookmarkEnd w:id="21"/>
    </w:p>
    <w:p w14:paraId="0CD9AE3D" w14:textId="7B23A52E"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Table </w:t>
      </w:r>
      <w:r w:rsidR="00E561D0">
        <w:rPr>
          <w:rFonts w:ascii="Times New Roman" w:eastAsia="Times New Roman" w:hAnsi="Times New Roman" w:cs="Times New Roman"/>
          <w:color w:val="000000"/>
          <w:sz w:val="24"/>
          <w:szCs w:val="24"/>
        </w:rPr>
        <w:t>2</w:t>
      </w:r>
      <w:r w:rsidRPr="00733439">
        <w:rPr>
          <w:rFonts w:ascii="Times New Roman" w:eastAsia="Times New Roman" w:hAnsi="Times New Roman" w:cs="Times New Roman"/>
          <w:color w:val="000000"/>
          <w:sz w:val="24"/>
          <w:szCs w:val="24"/>
        </w:rPr>
        <w:t xml:space="preserve"> shows the mean score obtained by each UDL </w:t>
      </w:r>
      <w:r w:rsidRPr="00733439">
        <w:rPr>
          <w:rFonts w:ascii="Times New Roman" w:eastAsia="Times New Roman" w:hAnsi="Times New Roman" w:cs="Times New Roman"/>
          <w:sz w:val="24"/>
          <w:szCs w:val="24"/>
        </w:rPr>
        <w:t>principle,</w:t>
      </w:r>
      <w:r w:rsidRPr="00733439">
        <w:rPr>
          <w:rFonts w:ascii="Times New Roman" w:eastAsia="Times New Roman" w:hAnsi="Times New Roman" w:cs="Times New Roman"/>
          <w:color w:val="000000"/>
          <w:sz w:val="24"/>
          <w:szCs w:val="24"/>
        </w:rPr>
        <w:t xml:space="preserve"> which was used to analyze for identifying which UDL domain is strongest in the lesson plans and which needs improvement.</w:t>
      </w:r>
    </w:p>
    <w:tbl>
      <w:tblPr>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2340"/>
        <w:gridCol w:w="4320"/>
      </w:tblGrid>
      <w:tr w:rsidR="00733439" w:rsidRPr="00733439" w14:paraId="52B1C1FA" w14:textId="77777777" w:rsidTr="004F7159">
        <w:tc>
          <w:tcPr>
            <w:tcW w:w="1975" w:type="dxa"/>
          </w:tcPr>
          <w:p w14:paraId="15FE2325"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Score range</w:t>
            </w:r>
          </w:p>
        </w:tc>
        <w:tc>
          <w:tcPr>
            <w:tcW w:w="2340" w:type="dxa"/>
          </w:tcPr>
          <w:p w14:paraId="5196F2C5"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Mean score range</w:t>
            </w:r>
          </w:p>
        </w:tc>
        <w:tc>
          <w:tcPr>
            <w:tcW w:w="4320" w:type="dxa"/>
          </w:tcPr>
          <w:p w14:paraId="26EC4F7A"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Interpretation</w:t>
            </w:r>
          </w:p>
        </w:tc>
      </w:tr>
      <w:tr w:rsidR="00733439" w:rsidRPr="00733439" w14:paraId="69237FE9" w14:textId="77777777" w:rsidTr="004F7159">
        <w:tc>
          <w:tcPr>
            <w:tcW w:w="1975" w:type="dxa"/>
          </w:tcPr>
          <w:p w14:paraId="086B78AD"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0-24</w:t>
            </w:r>
          </w:p>
        </w:tc>
        <w:tc>
          <w:tcPr>
            <w:tcW w:w="2340" w:type="dxa"/>
          </w:tcPr>
          <w:p w14:paraId="1E014B0F"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0.0 – 2.9</w:t>
            </w:r>
          </w:p>
        </w:tc>
        <w:tc>
          <w:tcPr>
            <w:tcW w:w="4320" w:type="dxa"/>
          </w:tcPr>
          <w:p w14:paraId="32A9397E"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Low level of UDL implementation.</w:t>
            </w:r>
          </w:p>
          <w:p w14:paraId="210F75B6"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Significant improvement is required.</w:t>
            </w:r>
          </w:p>
        </w:tc>
      </w:tr>
      <w:tr w:rsidR="00733439" w:rsidRPr="00733439" w14:paraId="40E8A215" w14:textId="77777777" w:rsidTr="004F7159">
        <w:tc>
          <w:tcPr>
            <w:tcW w:w="1975" w:type="dxa"/>
          </w:tcPr>
          <w:p w14:paraId="11EF01B6"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25-48</w:t>
            </w:r>
          </w:p>
        </w:tc>
        <w:tc>
          <w:tcPr>
            <w:tcW w:w="2340" w:type="dxa"/>
          </w:tcPr>
          <w:p w14:paraId="19216475"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3.0-3.4</w:t>
            </w:r>
          </w:p>
        </w:tc>
        <w:tc>
          <w:tcPr>
            <w:tcW w:w="4320" w:type="dxa"/>
          </w:tcPr>
          <w:p w14:paraId="31179EF7"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Moderate level of UDL implementation.</w:t>
            </w:r>
          </w:p>
          <w:p w14:paraId="723A47FD"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UDL strategies are applied inconsistently.</w:t>
            </w:r>
          </w:p>
        </w:tc>
      </w:tr>
      <w:tr w:rsidR="00733439" w:rsidRPr="00733439" w14:paraId="01AD61FD" w14:textId="77777777" w:rsidTr="004F7159">
        <w:tc>
          <w:tcPr>
            <w:tcW w:w="1975" w:type="dxa"/>
          </w:tcPr>
          <w:p w14:paraId="379ECC22"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49-72</w:t>
            </w:r>
          </w:p>
        </w:tc>
        <w:tc>
          <w:tcPr>
            <w:tcW w:w="2340" w:type="dxa"/>
          </w:tcPr>
          <w:p w14:paraId="6209F949"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3.5-4.0</w:t>
            </w:r>
          </w:p>
        </w:tc>
        <w:tc>
          <w:tcPr>
            <w:tcW w:w="4320" w:type="dxa"/>
          </w:tcPr>
          <w:p w14:paraId="33AD438E"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High level of UDL implementation.</w:t>
            </w:r>
          </w:p>
          <w:p w14:paraId="190576DB"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Strong alignment with UDL principle.</w:t>
            </w:r>
          </w:p>
        </w:tc>
      </w:tr>
    </w:tbl>
    <w:p w14:paraId="01D56F53" w14:textId="77777777" w:rsidR="00E561D0" w:rsidRDefault="00E561D0" w:rsidP="00733439">
      <w:pPr>
        <w:spacing w:after="200" w:line="240" w:lineRule="auto"/>
        <w:rPr>
          <w:rFonts w:ascii="Times New Roman" w:hAnsi="Times New Roman" w:cs="Times New Roman"/>
          <w:b/>
          <w:bCs/>
          <w:color w:val="000000" w:themeColor="text1"/>
          <w:sz w:val="24"/>
          <w:szCs w:val="24"/>
        </w:rPr>
      </w:pPr>
      <w:bookmarkStart w:id="22" w:name="_Toc217420722"/>
    </w:p>
    <w:p w14:paraId="31F22979" w14:textId="0C90491D" w:rsidR="00733439" w:rsidRPr="00733439" w:rsidRDefault="00733439" w:rsidP="00733439">
      <w:pPr>
        <w:spacing w:after="200" w:line="240" w:lineRule="auto"/>
        <w:rPr>
          <w:rFonts w:ascii="Times New Roman" w:eastAsia="Times New Roman" w:hAnsi="Times New Roman" w:cs="Times New Roman"/>
          <w:b/>
          <w:bCs/>
          <w:color w:val="000000" w:themeColor="text1"/>
          <w:sz w:val="24"/>
          <w:szCs w:val="24"/>
        </w:rPr>
      </w:pPr>
      <w:r w:rsidRPr="00733439">
        <w:rPr>
          <w:rFonts w:ascii="Times New Roman" w:hAnsi="Times New Roman" w:cs="Times New Roman"/>
          <w:b/>
          <w:bCs/>
          <w:color w:val="000000" w:themeColor="text1"/>
          <w:sz w:val="24"/>
          <w:szCs w:val="24"/>
        </w:rPr>
        <w:lastRenderedPageBreak/>
        <w:t xml:space="preserve">Table </w:t>
      </w:r>
      <w:r w:rsidR="00E561D0">
        <w:rPr>
          <w:rFonts w:ascii="Times New Roman" w:hAnsi="Times New Roman" w:cs="Times New Roman"/>
          <w:b/>
          <w:bCs/>
          <w:color w:val="000000" w:themeColor="text1"/>
          <w:sz w:val="24"/>
          <w:szCs w:val="24"/>
        </w:rPr>
        <w:t xml:space="preserve">3: </w:t>
      </w:r>
      <w:r w:rsidRPr="00E561D0">
        <w:rPr>
          <w:rFonts w:ascii="Times New Roman" w:eastAsia="Times New Roman" w:hAnsi="Times New Roman" w:cs="Times New Roman"/>
          <w:i/>
          <w:iCs/>
          <w:color w:val="000000" w:themeColor="text1"/>
          <w:sz w:val="24"/>
          <w:szCs w:val="24"/>
        </w:rPr>
        <w:t>Results of the Categorization of Total Score of Each UDL Principle</w:t>
      </w:r>
      <w:bookmarkEnd w:id="22"/>
      <w:r w:rsidRPr="00733439">
        <w:rPr>
          <w:rFonts w:ascii="Times New Roman" w:eastAsia="Times New Roman" w:hAnsi="Times New Roman" w:cs="Times New Roman"/>
          <w:b/>
          <w:bCs/>
          <w:color w:val="000000" w:themeColor="text1"/>
          <w:sz w:val="24"/>
          <w:szCs w:val="24"/>
        </w:rPr>
        <w:t xml:space="preserve"> </w:t>
      </w:r>
    </w:p>
    <w:p w14:paraId="322DE6F1" w14:textId="50D081CC"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Table </w:t>
      </w:r>
      <w:r w:rsidR="00E561D0">
        <w:rPr>
          <w:rFonts w:ascii="Times New Roman" w:eastAsia="Times New Roman" w:hAnsi="Times New Roman" w:cs="Times New Roman"/>
          <w:color w:val="000000"/>
          <w:sz w:val="24"/>
          <w:szCs w:val="24"/>
        </w:rPr>
        <w:t>3</w:t>
      </w:r>
      <w:r w:rsidRPr="00733439">
        <w:rPr>
          <w:rFonts w:ascii="Times New Roman" w:eastAsia="Times New Roman" w:hAnsi="Times New Roman" w:cs="Times New Roman"/>
          <w:color w:val="000000"/>
          <w:sz w:val="24"/>
          <w:szCs w:val="24"/>
        </w:rPr>
        <w:t xml:space="preserve"> represents the total score and the mean score of each UDL principle obtained for each lesson in the observation checklist.</w:t>
      </w:r>
    </w:p>
    <w:tbl>
      <w:tblPr>
        <w:tblStyle w:val="PlainTable4"/>
        <w:tblW w:w="0" w:type="auto"/>
        <w:shd w:val="clear" w:color="auto" w:fill="FFFFFF" w:themeFill="background1"/>
        <w:tblLook w:val="04A0" w:firstRow="1" w:lastRow="0" w:firstColumn="1" w:lastColumn="0" w:noHBand="0" w:noVBand="1"/>
      </w:tblPr>
      <w:tblGrid>
        <w:gridCol w:w="2703"/>
        <w:gridCol w:w="1838"/>
        <w:gridCol w:w="1940"/>
        <w:gridCol w:w="1934"/>
      </w:tblGrid>
      <w:tr w:rsidR="00733439" w:rsidRPr="00733439" w14:paraId="4A545031" w14:textId="77777777" w:rsidTr="004F7159">
        <w:trPr>
          <w:cnfStyle w:val="100000000000" w:firstRow="1" w:lastRow="0" w:firstColumn="0" w:lastColumn="0" w:oddVBand="0" w:evenVBand="0" w:oddHBand="0"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2703" w:type="dxa"/>
            <w:tcBorders>
              <w:top w:val="single" w:sz="4" w:space="0" w:color="auto"/>
              <w:bottom w:val="single" w:sz="4" w:space="0" w:color="auto"/>
            </w:tcBorders>
            <w:shd w:val="clear" w:color="auto" w:fill="FFFFFF" w:themeFill="background1"/>
          </w:tcPr>
          <w:p w14:paraId="2601792E" w14:textId="77777777" w:rsidR="00733439" w:rsidRPr="00733439" w:rsidRDefault="00733439" w:rsidP="00733439">
            <w:pPr>
              <w:spacing w:line="240" w:lineRule="auto"/>
              <w:rPr>
                <w:rFonts w:ascii="Times New Roman" w:hAnsi="Times New Roman" w:cs="Times New Roman"/>
                <w:sz w:val="24"/>
                <w:szCs w:val="24"/>
              </w:rPr>
            </w:pPr>
            <w:r w:rsidRPr="00733439">
              <w:rPr>
                <w:rFonts w:ascii="Times New Roman" w:hAnsi="Times New Roman" w:cs="Times New Roman"/>
                <w:sz w:val="24"/>
                <w:szCs w:val="24"/>
              </w:rPr>
              <w:t>Lesson Plan</w:t>
            </w:r>
          </w:p>
        </w:tc>
        <w:tc>
          <w:tcPr>
            <w:tcW w:w="1838" w:type="dxa"/>
            <w:tcBorders>
              <w:top w:val="single" w:sz="4" w:space="0" w:color="auto"/>
              <w:bottom w:val="single" w:sz="4" w:space="0" w:color="auto"/>
            </w:tcBorders>
            <w:shd w:val="clear" w:color="auto" w:fill="FFFFFF" w:themeFill="background1"/>
          </w:tcPr>
          <w:p w14:paraId="21929415" w14:textId="77777777" w:rsidR="00733439" w:rsidRPr="00733439" w:rsidRDefault="00733439" w:rsidP="00733439">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 xml:space="preserve">Engagement </w:t>
            </w:r>
          </w:p>
        </w:tc>
        <w:tc>
          <w:tcPr>
            <w:tcW w:w="1940" w:type="dxa"/>
            <w:tcBorders>
              <w:top w:val="single" w:sz="4" w:space="0" w:color="auto"/>
              <w:bottom w:val="single" w:sz="4" w:space="0" w:color="auto"/>
            </w:tcBorders>
            <w:shd w:val="clear" w:color="auto" w:fill="FFFFFF" w:themeFill="background1"/>
          </w:tcPr>
          <w:p w14:paraId="0F47B037" w14:textId="77777777" w:rsidR="00733439" w:rsidRPr="00733439" w:rsidRDefault="00733439" w:rsidP="00733439">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 xml:space="preserve">Representation </w:t>
            </w:r>
          </w:p>
        </w:tc>
        <w:tc>
          <w:tcPr>
            <w:tcW w:w="1934" w:type="dxa"/>
            <w:tcBorders>
              <w:top w:val="single" w:sz="4" w:space="0" w:color="auto"/>
              <w:bottom w:val="single" w:sz="4" w:space="0" w:color="auto"/>
            </w:tcBorders>
            <w:shd w:val="clear" w:color="auto" w:fill="FFFFFF" w:themeFill="background1"/>
          </w:tcPr>
          <w:p w14:paraId="4C3FE580" w14:textId="77777777" w:rsidR="00733439" w:rsidRPr="00733439" w:rsidRDefault="00733439" w:rsidP="00733439">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Action and Expression</w:t>
            </w:r>
          </w:p>
        </w:tc>
      </w:tr>
      <w:tr w:rsidR="00733439" w:rsidRPr="000C0525" w14:paraId="5968A503" w14:textId="77777777" w:rsidTr="004F7159">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2703" w:type="dxa"/>
            <w:tcBorders>
              <w:top w:val="single" w:sz="4" w:space="0" w:color="auto"/>
              <w:bottom w:val="single" w:sz="4" w:space="0" w:color="auto"/>
            </w:tcBorders>
            <w:shd w:val="clear" w:color="auto" w:fill="FFFFFF" w:themeFill="background1"/>
          </w:tcPr>
          <w:p w14:paraId="1F9548D6" w14:textId="77777777" w:rsidR="00733439" w:rsidRPr="000C0525" w:rsidRDefault="00733439">
            <w:pPr>
              <w:numPr>
                <w:ilvl w:val="0"/>
                <w:numId w:val="12"/>
              </w:numPr>
              <w:spacing w:line="240" w:lineRule="auto"/>
              <w:contextualSpacing/>
              <w:rPr>
                <w:rFonts w:ascii="Times New Roman" w:hAnsi="Times New Roman" w:cs="Times New Roman"/>
                <w:b w:val="0"/>
                <w:bCs w:val="0"/>
                <w:sz w:val="24"/>
                <w:szCs w:val="24"/>
              </w:rPr>
            </w:pPr>
            <w:r w:rsidRPr="000C0525">
              <w:rPr>
                <w:rFonts w:ascii="Times New Roman" w:hAnsi="Times New Roman" w:cs="Times New Roman"/>
                <w:b w:val="0"/>
                <w:bCs w:val="0"/>
                <w:sz w:val="24"/>
                <w:szCs w:val="24"/>
              </w:rPr>
              <w:t xml:space="preserve">Hess’s Cycle of Solubility </w:t>
            </w:r>
          </w:p>
        </w:tc>
        <w:tc>
          <w:tcPr>
            <w:tcW w:w="1838" w:type="dxa"/>
            <w:tcBorders>
              <w:top w:val="single" w:sz="4" w:space="0" w:color="auto"/>
              <w:bottom w:val="single" w:sz="4" w:space="0" w:color="auto"/>
            </w:tcBorders>
            <w:shd w:val="clear" w:color="auto" w:fill="FFFFFF" w:themeFill="background1"/>
          </w:tcPr>
          <w:p w14:paraId="3D17F5D6" w14:textId="77777777" w:rsidR="00733439" w:rsidRPr="000C0525"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15</w:t>
            </w:r>
          </w:p>
        </w:tc>
        <w:tc>
          <w:tcPr>
            <w:tcW w:w="1940" w:type="dxa"/>
            <w:tcBorders>
              <w:top w:val="single" w:sz="4" w:space="0" w:color="auto"/>
              <w:bottom w:val="single" w:sz="4" w:space="0" w:color="auto"/>
            </w:tcBorders>
            <w:shd w:val="clear" w:color="auto" w:fill="FFFFFF" w:themeFill="background1"/>
          </w:tcPr>
          <w:p w14:paraId="5B3EE024" w14:textId="77777777" w:rsidR="00733439" w:rsidRPr="000C0525"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16</w:t>
            </w:r>
          </w:p>
        </w:tc>
        <w:tc>
          <w:tcPr>
            <w:tcW w:w="1934" w:type="dxa"/>
            <w:tcBorders>
              <w:top w:val="single" w:sz="4" w:space="0" w:color="auto"/>
              <w:bottom w:val="single" w:sz="4" w:space="0" w:color="auto"/>
            </w:tcBorders>
            <w:shd w:val="clear" w:color="auto" w:fill="FFFFFF" w:themeFill="background1"/>
          </w:tcPr>
          <w:p w14:paraId="1629B746" w14:textId="77777777" w:rsidR="00733439" w:rsidRPr="000C0525"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18</w:t>
            </w:r>
          </w:p>
        </w:tc>
      </w:tr>
      <w:tr w:rsidR="00733439" w:rsidRPr="000C0525" w14:paraId="3C716F65" w14:textId="77777777" w:rsidTr="004F7159">
        <w:trPr>
          <w:trHeight w:val="819"/>
        </w:trPr>
        <w:tc>
          <w:tcPr>
            <w:cnfStyle w:val="001000000000" w:firstRow="0" w:lastRow="0" w:firstColumn="1" w:lastColumn="0" w:oddVBand="0" w:evenVBand="0" w:oddHBand="0" w:evenHBand="0" w:firstRowFirstColumn="0" w:firstRowLastColumn="0" w:lastRowFirstColumn="0" w:lastRowLastColumn="0"/>
            <w:tcW w:w="2703" w:type="dxa"/>
            <w:tcBorders>
              <w:top w:val="single" w:sz="4" w:space="0" w:color="auto"/>
              <w:bottom w:val="single" w:sz="4" w:space="0" w:color="auto"/>
            </w:tcBorders>
            <w:shd w:val="clear" w:color="auto" w:fill="FFFFFF" w:themeFill="background1"/>
          </w:tcPr>
          <w:p w14:paraId="1E8F40DA" w14:textId="77777777" w:rsidR="00733439" w:rsidRPr="000C0525" w:rsidRDefault="00733439">
            <w:pPr>
              <w:numPr>
                <w:ilvl w:val="0"/>
                <w:numId w:val="12"/>
              </w:numPr>
              <w:spacing w:line="240" w:lineRule="auto"/>
              <w:contextualSpacing/>
              <w:rPr>
                <w:rFonts w:ascii="Times New Roman" w:hAnsi="Times New Roman" w:cs="Times New Roman"/>
                <w:b w:val="0"/>
                <w:bCs w:val="0"/>
                <w:sz w:val="24"/>
                <w:szCs w:val="24"/>
              </w:rPr>
            </w:pPr>
            <w:r w:rsidRPr="000C0525">
              <w:rPr>
                <w:rFonts w:ascii="Times New Roman" w:hAnsi="Times New Roman" w:cs="Times New Roman"/>
                <w:b w:val="0"/>
                <w:bCs w:val="0"/>
                <w:sz w:val="24"/>
                <w:szCs w:val="24"/>
              </w:rPr>
              <w:t>Equilibrium Constant, Kc</w:t>
            </w:r>
          </w:p>
        </w:tc>
        <w:tc>
          <w:tcPr>
            <w:tcW w:w="1838" w:type="dxa"/>
            <w:tcBorders>
              <w:top w:val="single" w:sz="4" w:space="0" w:color="auto"/>
              <w:bottom w:val="single" w:sz="4" w:space="0" w:color="auto"/>
            </w:tcBorders>
            <w:shd w:val="clear" w:color="auto" w:fill="FFFFFF" w:themeFill="background1"/>
          </w:tcPr>
          <w:p w14:paraId="78B7C016" w14:textId="77777777" w:rsidR="00733439" w:rsidRPr="000C0525"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22</w:t>
            </w:r>
          </w:p>
        </w:tc>
        <w:tc>
          <w:tcPr>
            <w:tcW w:w="1940" w:type="dxa"/>
            <w:tcBorders>
              <w:top w:val="single" w:sz="4" w:space="0" w:color="auto"/>
              <w:bottom w:val="single" w:sz="4" w:space="0" w:color="auto"/>
            </w:tcBorders>
            <w:shd w:val="clear" w:color="auto" w:fill="FFFFFF" w:themeFill="background1"/>
          </w:tcPr>
          <w:p w14:paraId="3C51047A" w14:textId="77777777" w:rsidR="00733439" w:rsidRPr="000C0525"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18</w:t>
            </w:r>
          </w:p>
        </w:tc>
        <w:tc>
          <w:tcPr>
            <w:tcW w:w="1934" w:type="dxa"/>
            <w:tcBorders>
              <w:top w:val="single" w:sz="4" w:space="0" w:color="auto"/>
              <w:bottom w:val="single" w:sz="4" w:space="0" w:color="auto"/>
            </w:tcBorders>
            <w:shd w:val="clear" w:color="auto" w:fill="FFFFFF" w:themeFill="background1"/>
          </w:tcPr>
          <w:p w14:paraId="0B259929" w14:textId="77777777" w:rsidR="00733439" w:rsidRPr="000C0525"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19</w:t>
            </w:r>
          </w:p>
        </w:tc>
      </w:tr>
      <w:tr w:rsidR="00733439" w:rsidRPr="000C0525" w14:paraId="370B086E" w14:textId="77777777" w:rsidTr="004F7159">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2703" w:type="dxa"/>
            <w:tcBorders>
              <w:top w:val="single" w:sz="4" w:space="0" w:color="auto"/>
              <w:bottom w:val="single" w:sz="4" w:space="0" w:color="auto"/>
            </w:tcBorders>
            <w:shd w:val="clear" w:color="auto" w:fill="FFFFFF" w:themeFill="background1"/>
          </w:tcPr>
          <w:p w14:paraId="66CB43B1" w14:textId="77777777" w:rsidR="00733439" w:rsidRPr="000C0525" w:rsidRDefault="00733439">
            <w:pPr>
              <w:numPr>
                <w:ilvl w:val="0"/>
                <w:numId w:val="12"/>
              </w:numPr>
              <w:spacing w:line="240" w:lineRule="auto"/>
              <w:contextualSpacing/>
              <w:rPr>
                <w:rFonts w:ascii="Times New Roman" w:hAnsi="Times New Roman" w:cs="Times New Roman"/>
                <w:b w:val="0"/>
                <w:bCs w:val="0"/>
                <w:sz w:val="24"/>
                <w:szCs w:val="24"/>
              </w:rPr>
            </w:pPr>
            <w:r w:rsidRPr="000C0525">
              <w:rPr>
                <w:rFonts w:ascii="Times New Roman" w:hAnsi="Times New Roman" w:cs="Times New Roman"/>
                <w:b w:val="0"/>
                <w:bCs w:val="0"/>
                <w:sz w:val="24"/>
                <w:szCs w:val="24"/>
              </w:rPr>
              <w:t>Factors Affecting Solubility</w:t>
            </w:r>
          </w:p>
        </w:tc>
        <w:tc>
          <w:tcPr>
            <w:tcW w:w="1838" w:type="dxa"/>
            <w:tcBorders>
              <w:top w:val="single" w:sz="4" w:space="0" w:color="auto"/>
              <w:bottom w:val="single" w:sz="4" w:space="0" w:color="auto"/>
            </w:tcBorders>
            <w:shd w:val="clear" w:color="auto" w:fill="FFFFFF" w:themeFill="background1"/>
          </w:tcPr>
          <w:p w14:paraId="1EF0BA84" w14:textId="77777777" w:rsidR="00733439" w:rsidRPr="000C0525"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21</w:t>
            </w:r>
          </w:p>
        </w:tc>
        <w:tc>
          <w:tcPr>
            <w:tcW w:w="1940" w:type="dxa"/>
            <w:tcBorders>
              <w:top w:val="single" w:sz="4" w:space="0" w:color="auto"/>
              <w:bottom w:val="single" w:sz="4" w:space="0" w:color="auto"/>
            </w:tcBorders>
            <w:shd w:val="clear" w:color="auto" w:fill="FFFFFF" w:themeFill="background1"/>
          </w:tcPr>
          <w:p w14:paraId="14300BEF" w14:textId="77777777" w:rsidR="00733439" w:rsidRPr="000C0525"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22</w:t>
            </w:r>
          </w:p>
        </w:tc>
        <w:tc>
          <w:tcPr>
            <w:tcW w:w="1934" w:type="dxa"/>
            <w:tcBorders>
              <w:top w:val="single" w:sz="4" w:space="0" w:color="auto"/>
              <w:bottom w:val="single" w:sz="4" w:space="0" w:color="auto"/>
            </w:tcBorders>
            <w:shd w:val="clear" w:color="auto" w:fill="FFFFFF" w:themeFill="background1"/>
          </w:tcPr>
          <w:p w14:paraId="12468939" w14:textId="77777777" w:rsidR="00733439" w:rsidRPr="000C0525"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22</w:t>
            </w:r>
          </w:p>
        </w:tc>
      </w:tr>
      <w:tr w:rsidR="00733439" w:rsidRPr="000C0525" w14:paraId="4DCCB6F7" w14:textId="77777777" w:rsidTr="004F7159">
        <w:trPr>
          <w:trHeight w:val="419"/>
        </w:trPr>
        <w:tc>
          <w:tcPr>
            <w:cnfStyle w:val="001000000000" w:firstRow="0" w:lastRow="0" w:firstColumn="1" w:lastColumn="0" w:oddVBand="0" w:evenVBand="0" w:oddHBand="0" w:evenHBand="0" w:firstRowFirstColumn="0" w:firstRowLastColumn="0" w:lastRowFirstColumn="0" w:lastRowLastColumn="0"/>
            <w:tcW w:w="2703" w:type="dxa"/>
            <w:tcBorders>
              <w:top w:val="single" w:sz="4" w:space="0" w:color="auto"/>
              <w:bottom w:val="single" w:sz="4" w:space="0" w:color="auto"/>
            </w:tcBorders>
            <w:shd w:val="clear" w:color="auto" w:fill="FFFFFF" w:themeFill="background1"/>
          </w:tcPr>
          <w:p w14:paraId="3D4F2AB2" w14:textId="77777777" w:rsidR="00733439" w:rsidRPr="000C0525" w:rsidRDefault="00733439">
            <w:pPr>
              <w:numPr>
                <w:ilvl w:val="0"/>
                <w:numId w:val="12"/>
              </w:numPr>
              <w:spacing w:line="240" w:lineRule="auto"/>
              <w:contextualSpacing/>
              <w:rPr>
                <w:rFonts w:ascii="Times New Roman" w:hAnsi="Times New Roman" w:cs="Times New Roman"/>
                <w:b w:val="0"/>
                <w:bCs w:val="0"/>
                <w:sz w:val="24"/>
                <w:szCs w:val="24"/>
              </w:rPr>
            </w:pPr>
            <w:r w:rsidRPr="000C0525">
              <w:rPr>
                <w:rFonts w:ascii="Times New Roman" w:hAnsi="Times New Roman" w:cs="Times New Roman"/>
                <w:b w:val="0"/>
                <w:bCs w:val="0"/>
                <w:sz w:val="24"/>
                <w:szCs w:val="24"/>
              </w:rPr>
              <w:t xml:space="preserve">Equilibrium Constant </w:t>
            </w:r>
          </w:p>
        </w:tc>
        <w:tc>
          <w:tcPr>
            <w:tcW w:w="1838" w:type="dxa"/>
            <w:tcBorders>
              <w:top w:val="single" w:sz="4" w:space="0" w:color="auto"/>
              <w:bottom w:val="single" w:sz="4" w:space="0" w:color="auto"/>
            </w:tcBorders>
            <w:shd w:val="clear" w:color="auto" w:fill="FFFFFF" w:themeFill="background1"/>
          </w:tcPr>
          <w:p w14:paraId="2125B420" w14:textId="77777777" w:rsidR="00733439" w:rsidRPr="000C0525"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23</w:t>
            </w:r>
          </w:p>
        </w:tc>
        <w:tc>
          <w:tcPr>
            <w:tcW w:w="1940" w:type="dxa"/>
            <w:tcBorders>
              <w:top w:val="single" w:sz="4" w:space="0" w:color="auto"/>
              <w:bottom w:val="single" w:sz="4" w:space="0" w:color="auto"/>
            </w:tcBorders>
            <w:shd w:val="clear" w:color="auto" w:fill="FFFFFF" w:themeFill="background1"/>
          </w:tcPr>
          <w:p w14:paraId="3E7BF1B6" w14:textId="77777777" w:rsidR="00733439" w:rsidRPr="000C0525"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21</w:t>
            </w:r>
          </w:p>
        </w:tc>
        <w:tc>
          <w:tcPr>
            <w:tcW w:w="1934" w:type="dxa"/>
            <w:tcBorders>
              <w:top w:val="single" w:sz="4" w:space="0" w:color="auto"/>
              <w:bottom w:val="single" w:sz="4" w:space="0" w:color="auto"/>
            </w:tcBorders>
            <w:shd w:val="clear" w:color="auto" w:fill="FFFFFF" w:themeFill="background1"/>
          </w:tcPr>
          <w:p w14:paraId="33F4B4E6" w14:textId="77777777" w:rsidR="00733439" w:rsidRPr="000C0525"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19</w:t>
            </w:r>
          </w:p>
        </w:tc>
      </w:tr>
      <w:tr w:rsidR="00733439" w:rsidRPr="000C0525" w14:paraId="191F8C8C" w14:textId="77777777" w:rsidTr="004F715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703" w:type="dxa"/>
            <w:tcBorders>
              <w:top w:val="single" w:sz="4" w:space="0" w:color="auto"/>
              <w:bottom w:val="single" w:sz="4" w:space="0" w:color="auto"/>
            </w:tcBorders>
            <w:shd w:val="clear" w:color="auto" w:fill="FFFFFF" w:themeFill="background1"/>
          </w:tcPr>
          <w:p w14:paraId="419412A6" w14:textId="77777777" w:rsidR="00733439" w:rsidRPr="000C0525" w:rsidRDefault="00733439" w:rsidP="00733439">
            <w:pPr>
              <w:spacing w:line="240" w:lineRule="auto"/>
              <w:rPr>
                <w:rFonts w:ascii="Times New Roman" w:hAnsi="Times New Roman" w:cs="Times New Roman"/>
                <w:b w:val="0"/>
                <w:bCs w:val="0"/>
                <w:sz w:val="24"/>
                <w:szCs w:val="24"/>
              </w:rPr>
            </w:pPr>
            <w:r w:rsidRPr="000C0525">
              <w:rPr>
                <w:rFonts w:ascii="Times New Roman" w:hAnsi="Times New Roman" w:cs="Times New Roman"/>
                <w:b w:val="0"/>
                <w:bCs w:val="0"/>
                <w:sz w:val="24"/>
                <w:szCs w:val="24"/>
              </w:rPr>
              <w:t>Total</w:t>
            </w:r>
          </w:p>
        </w:tc>
        <w:tc>
          <w:tcPr>
            <w:tcW w:w="1838" w:type="dxa"/>
            <w:tcBorders>
              <w:top w:val="single" w:sz="4" w:space="0" w:color="auto"/>
              <w:bottom w:val="single" w:sz="4" w:space="0" w:color="auto"/>
            </w:tcBorders>
            <w:shd w:val="clear" w:color="auto" w:fill="FFFFFF" w:themeFill="background1"/>
          </w:tcPr>
          <w:p w14:paraId="689C39E0" w14:textId="77777777" w:rsidR="00733439" w:rsidRPr="000C0525"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81</w:t>
            </w:r>
          </w:p>
        </w:tc>
        <w:tc>
          <w:tcPr>
            <w:tcW w:w="1940" w:type="dxa"/>
            <w:tcBorders>
              <w:top w:val="single" w:sz="4" w:space="0" w:color="auto"/>
              <w:bottom w:val="single" w:sz="4" w:space="0" w:color="auto"/>
            </w:tcBorders>
            <w:shd w:val="clear" w:color="auto" w:fill="FFFFFF" w:themeFill="background1"/>
          </w:tcPr>
          <w:p w14:paraId="4C6542D5" w14:textId="77777777" w:rsidR="00733439" w:rsidRPr="000C0525"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77</w:t>
            </w:r>
          </w:p>
        </w:tc>
        <w:tc>
          <w:tcPr>
            <w:tcW w:w="1934" w:type="dxa"/>
            <w:tcBorders>
              <w:top w:val="single" w:sz="4" w:space="0" w:color="auto"/>
              <w:bottom w:val="single" w:sz="4" w:space="0" w:color="auto"/>
            </w:tcBorders>
            <w:shd w:val="clear" w:color="auto" w:fill="FFFFFF" w:themeFill="background1"/>
          </w:tcPr>
          <w:p w14:paraId="63C1B3E7" w14:textId="77777777" w:rsidR="00733439" w:rsidRPr="000C0525"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78</w:t>
            </w:r>
          </w:p>
        </w:tc>
      </w:tr>
      <w:tr w:rsidR="00733439" w:rsidRPr="000C0525" w14:paraId="33F6DD64" w14:textId="77777777" w:rsidTr="004F7159">
        <w:trPr>
          <w:trHeight w:val="400"/>
        </w:trPr>
        <w:tc>
          <w:tcPr>
            <w:cnfStyle w:val="001000000000" w:firstRow="0" w:lastRow="0" w:firstColumn="1" w:lastColumn="0" w:oddVBand="0" w:evenVBand="0" w:oddHBand="0" w:evenHBand="0" w:firstRowFirstColumn="0" w:firstRowLastColumn="0" w:lastRowFirstColumn="0" w:lastRowLastColumn="0"/>
            <w:tcW w:w="2703" w:type="dxa"/>
            <w:tcBorders>
              <w:top w:val="single" w:sz="4" w:space="0" w:color="auto"/>
              <w:bottom w:val="single" w:sz="4" w:space="0" w:color="auto"/>
            </w:tcBorders>
            <w:shd w:val="clear" w:color="auto" w:fill="FFFFFF" w:themeFill="background1"/>
          </w:tcPr>
          <w:p w14:paraId="6A5F925A" w14:textId="77777777" w:rsidR="00733439" w:rsidRPr="000C0525" w:rsidRDefault="00733439" w:rsidP="00733439">
            <w:pPr>
              <w:spacing w:line="240" w:lineRule="auto"/>
              <w:rPr>
                <w:rFonts w:ascii="Times New Roman" w:hAnsi="Times New Roman" w:cs="Times New Roman"/>
                <w:b w:val="0"/>
                <w:bCs w:val="0"/>
                <w:sz w:val="24"/>
                <w:szCs w:val="24"/>
              </w:rPr>
            </w:pPr>
            <w:r w:rsidRPr="000C0525">
              <w:rPr>
                <w:rFonts w:ascii="Times New Roman" w:hAnsi="Times New Roman" w:cs="Times New Roman"/>
                <w:b w:val="0"/>
                <w:bCs w:val="0"/>
                <w:sz w:val="24"/>
                <w:szCs w:val="24"/>
              </w:rPr>
              <w:t>Mean Item Score</w:t>
            </w:r>
          </w:p>
        </w:tc>
        <w:tc>
          <w:tcPr>
            <w:tcW w:w="1838" w:type="dxa"/>
            <w:tcBorders>
              <w:top w:val="single" w:sz="4" w:space="0" w:color="auto"/>
              <w:bottom w:val="single" w:sz="4" w:space="0" w:color="auto"/>
            </w:tcBorders>
            <w:shd w:val="clear" w:color="auto" w:fill="FFFFFF" w:themeFill="background1"/>
          </w:tcPr>
          <w:p w14:paraId="6F7E6913" w14:textId="77777777" w:rsidR="00733439" w:rsidRPr="000C0525"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3.375</w:t>
            </w:r>
          </w:p>
        </w:tc>
        <w:tc>
          <w:tcPr>
            <w:tcW w:w="1940" w:type="dxa"/>
            <w:tcBorders>
              <w:top w:val="single" w:sz="4" w:space="0" w:color="auto"/>
              <w:bottom w:val="single" w:sz="4" w:space="0" w:color="auto"/>
            </w:tcBorders>
            <w:shd w:val="clear" w:color="auto" w:fill="FFFFFF" w:themeFill="background1"/>
          </w:tcPr>
          <w:p w14:paraId="5F91EAB2" w14:textId="77777777" w:rsidR="00733439" w:rsidRPr="000C0525"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3.21</w:t>
            </w:r>
          </w:p>
        </w:tc>
        <w:tc>
          <w:tcPr>
            <w:tcW w:w="1934" w:type="dxa"/>
            <w:tcBorders>
              <w:top w:val="single" w:sz="4" w:space="0" w:color="auto"/>
              <w:bottom w:val="single" w:sz="4" w:space="0" w:color="auto"/>
            </w:tcBorders>
            <w:shd w:val="clear" w:color="auto" w:fill="FFFFFF" w:themeFill="background1"/>
          </w:tcPr>
          <w:p w14:paraId="7BE5A4F9" w14:textId="77777777" w:rsidR="00733439" w:rsidRPr="000C0525"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0525">
              <w:rPr>
                <w:rFonts w:ascii="Times New Roman" w:hAnsi="Times New Roman" w:cs="Times New Roman"/>
                <w:sz w:val="24"/>
                <w:szCs w:val="24"/>
              </w:rPr>
              <w:t>3.25</w:t>
            </w:r>
          </w:p>
        </w:tc>
      </w:tr>
    </w:tbl>
    <w:p w14:paraId="209825C3" w14:textId="0F918F85" w:rsidR="00733439" w:rsidRPr="00733439" w:rsidRDefault="00733439" w:rsidP="00733439">
      <w:pPr>
        <w:spacing w:line="240" w:lineRule="auto"/>
        <w:jc w:val="both"/>
        <w:rPr>
          <w:rFonts w:ascii="Times New Roman" w:eastAsia="Times New Roman" w:hAnsi="Times New Roman" w:cs="Times New Roman"/>
          <w:color w:val="000000" w:themeColor="text1"/>
          <w:sz w:val="24"/>
          <w:szCs w:val="24"/>
          <w:lang w:val="en-US"/>
        </w:rPr>
      </w:pPr>
      <w:r w:rsidRPr="000C0525">
        <w:rPr>
          <w:rFonts w:ascii="Times New Roman" w:eastAsia="Times New Roman" w:hAnsi="Times New Roman" w:cs="Times New Roman"/>
          <w:color w:val="000000" w:themeColor="text1"/>
          <w:sz w:val="24"/>
          <w:szCs w:val="24"/>
          <w:lang w:val="en-US"/>
        </w:rPr>
        <w:t xml:space="preserve">Table </w:t>
      </w:r>
      <w:r w:rsidR="00E561D0">
        <w:rPr>
          <w:rFonts w:ascii="Times New Roman" w:eastAsia="Times New Roman" w:hAnsi="Times New Roman" w:cs="Times New Roman"/>
          <w:color w:val="000000" w:themeColor="text1"/>
          <w:sz w:val="24"/>
          <w:szCs w:val="24"/>
          <w:lang w:val="en-US"/>
        </w:rPr>
        <w:t>3</w:t>
      </w:r>
      <w:r w:rsidRPr="000C0525">
        <w:rPr>
          <w:rFonts w:ascii="Times New Roman" w:eastAsia="Times New Roman" w:hAnsi="Times New Roman" w:cs="Times New Roman"/>
          <w:color w:val="000000" w:themeColor="text1"/>
          <w:sz w:val="24"/>
          <w:szCs w:val="24"/>
          <w:lang w:val="en-US"/>
        </w:rPr>
        <w:t xml:space="preserve"> presents the total scores obtained for each Universal Design for Learning (UDL) principle</w:t>
      </w:r>
      <w:r w:rsidRPr="00733439">
        <w:rPr>
          <w:rFonts w:ascii="Times New Roman" w:eastAsia="Times New Roman" w:hAnsi="Times New Roman" w:cs="Times New Roman"/>
          <w:color w:val="000000" w:themeColor="text1"/>
          <w:sz w:val="24"/>
          <w:szCs w:val="24"/>
          <w:lang w:val="en-US"/>
        </w:rPr>
        <w:t xml:space="preserve"> across the four Chemistry lesson plans implemented. The table also provides the overall totals and the mean item score for each UDL domain. </w:t>
      </w:r>
    </w:p>
    <w:p w14:paraId="07ED7AEA" w14:textId="77777777" w:rsidR="00733439" w:rsidRPr="00733439" w:rsidRDefault="00733439" w:rsidP="00733439">
      <w:pPr>
        <w:spacing w:line="240" w:lineRule="auto"/>
        <w:jc w:val="both"/>
        <w:rPr>
          <w:rFonts w:ascii="Times New Roman" w:eastAsia="Times New Roman" w:hAnsi="Times New Roman" w:cs="Times New Roman"/>
          <w:color w:val="EE0000"/>
          <w:sz w:val="24"/>
          <w:szCs w:val="24"/>
          <w:lang w:val="en-US"/>
        </w:rPr>
      </w:pPr>
      <w:r w:rsidRPr="00733439">
        <w:rPr>
          <w:rFonts w:ascii="Times New Roman" w:eastAsia="Times New Roman" w:hAnsi="Times New Roman" w:cs="Times New Roman"/>
          <w:color w:val="000000" w:themeColor="text1"/>
          <w:sz w:val="24"/>
          <w:szCs w:val="24"/>
          <w:lang w:val="en-US"/>
        </w:rPr>
        <w:t>Lesson 01 (Hess’s Cycle of Solubility) recorded scores of 15 for Engagement, 16 for Representation, and 18 for Action and Expression, reflecting a moderate level of UDL alignment. Lesson 02 (Equilibrium Constant, Kc) showed stronger UDL application, scoring 22, 18, and 19, respectively. Lesson 03 (Factors Affecting Solubility) demonstrated the highest UDL integration, with scores of 21, 22, and 22 across the three principles. Lesson 04 (Equilibrium Constant) maintained similarly high alignment, scoring 23, 21, and 19. The cumulative totals for the four lessons were 81 (Engagement), 77 (Representation), and 78 (Action and Expression). The derived mean item scores: 3.375 for Engagement, 3.21 for Representation, and 3.25 for Action and Expression.</w:t>
      </w:r>
    </w:p>
    <w:p w14:paraId="3C912B04" w14:textId="77777777" w:rsidR="00733439" w:rsidRPr="00733439" w:rsidRDefault="00733439" w:rsidP="00733439">
      <w:pPr>
        <w:spacing w:line="240" w:lineRule="auto"/>
        <w:jc w:val="both"/>
        <w:rPr>
          <w:rFonts w:ascii="Times New Roman" w:eastAsia="Times New Roman" w:hAnsi="Times New Roman" w:cs="Times New Roman"/>
          <w:color w:val="EE0000"/>
          <w:sz w:val="24"/>
          <w:szCs w:val="24"/>
          <w:lang w:val="en-US"/>
        </w:rPr>
      </w:pPr>
      <w:r w:rsidRPr="00733439">
        <w:rPr>
          <w:rFonts w:ascii="Times New Roman" w:eastAsia="Times New Roman" w:hAnsi="Times New Roman" w:cs="Times New Roman"/>
          <w:color w:val="000000" w:themeColor="text1"/>
          <w:sz w:val="24"/>
          <w:szCs w:val="24"/>
          <w:lang w:val="en-US"/>
        </w:rPr>
        <w:t xml:space="preserve">The findings indicate that all three UDL principles were implemented at a moderately high level across the four Chemistry lessons, with some variation in emphasis. Engagement emerged as the strongest domain (M = 3.375), suggesting that lesson activities were highly successful in stimulating learner motivation, sustaining interest, and promoting active participation. Action and Expression also achieved a high mean score (M = 3.25), indicating that students were provided with multiple ways to demonstrate understanding through verbal responses, problem solving, written tasks, and guided practice. </w:t>
      </w:r>
    </w:p>
    <w:p w14:paraId="282C0149" w14:textId="77777777" w:rsidR="00733439" w:rsidRPr="00733439" w:rsidRDefault="00733439" w:rsidP="00733439">
      <w:pPr>
        <w:spacing w:line="240" w:lineRule="auto"/>
        <w:jc w:val="both"/>
        <w:rPr>
          <w:rFonts w:ascii="Times New Roman" w:eastAsia="Times New Roman" w:hAnsi="Times New Roman" w:cs="Times New Roman"/>
          <w:color w:val="000000" w:themeColor="text1"/>
          <w:sz w:val="24"/>
          <w:szCs w:val="24"/>
          <w:lang w:val="en-US"/>
        </w:rPr>
      </w:pPr>
      <w:r w:rsidRPr="00733439">
        <w:rPr>
          <w:rFonts w:ascii="Times New Roman" w:eastAsia="Times New Roman" w:hAnsi="Times New Roman" w:cs="Times New Roman"/>
          <w:color w:val="000000" w:themeColor="text1"/>
          <w:sz w:val="24"/>
          <w:szCs w:val="24"/>
          <w:lang w:val="en-US"/>
        </w:rPr>
        <w:t xml:space="preserve">Representation, while still at a moderate-to-high level (M = 3.21), received the lowest mean score among the three principles. This implies that although the lessons incorporated several methods of presenting content such as diagrams, steps, explanations, and examples, there is opportunity to </w:t>
      </w:r>
      <w:r w:rsidRPr="00733439">
        <w:rPr>
          <w:rFonts w:ascii="Times New Roman" w:eastAsia="Times New Roman" w:hAnsi="Times New Roman" w:cs="Times New Roman"/>
          <w:color w:val="000000" w:themeColor="text1"/>
          <w:sz w:val="24"/>
          <w:szCs w:val="24"/>
          <w:lang w:val="en-US"/>
        </w:rPr>
        <w:lastRenderedPageBreak/>
        <w:t>strengthen this domain further by integrating more multimodal strategies with technology integration such as videos and simulations.</w:t>
      </w:r>
    </w:p>
    <w:p w14:paraId="3B3A1647" w14:textId="77777777" w:rsidR="00733439" w:rsidRDefault="00733439" w:rsidP="00733439">
      <w:pPr>
        <w:spacing w:line="240" w:lineRule="auto"/>
        <w:jc w:val="both"/>
        <w:rPr>
          <w:rFonts w:ascii="Times New Roman" w:eastAsia="Times New Roman" w:hAnsi="Times New Roman" w:cs="Times New Roman"/>
          <w:color w:val="000000" w:themeColor="text1"/>
          <w:sz w:val="24"/>
          <w:szCs w:val="24"/>
          <w:lang w:val="en-US"/>
        </w:rPr>
      </w:pPr>
      <w:r w:rsidRPr="00733439">
        <w:rPr>
          <w:rFonts w:ascii="Times New Roman" w:eastAsia="Times New Roman" w:hAnsi="Times New Roman" w:cs="Times New Roman"/>
          <w:color w:val="000000" w:themeColor="text1"/>
          <w:sz w:val="24"/>
          <w:szCs w:val="24"/>
          <w:lang w:val="en-US"/>
        </w:rPr>
        <w:t>Overall, the pattern of findings suggests that UDL implementation improved progressively across lessons. The high scores in Lessons 03 and 04 indicate that ongoing reflection and adjustment during the intervention positively influenced the quality of UDL integration. These results confirm that the UDL-based lesson design contributed to more accessible, engaging, and flexible learning experiences for students.</w:t>
      </w:r>
    </w:p>
    <w:p w14:paraId="3E756395" w14:textId="09FD0063" w:rsidR="00733439" w:rsidRPr="00E561D0" w:rsidRDefault="00E561D0" w:rsidP="00E561D0">
      <w:pPr>
        <w:spacing w:after="200" w:line="240" w:lineRule="auto"/>
        <w:rPr>
          <w:rFonts w:ascii="Times New Roman" w:eastAsia="Times New Roman" w:hAnsi="Times New Roman" w:cs="Times New Roman"/>
          <w:b/>
          <w:bCs/>
          <w:color w:val="000000" w:themeColor="text1"/>
          <w:sz w:val="24"/>
          <w:szCs w:val="24"/>
        </w:rPr>
      </w:pPr>
      <w:bookmarkStart w:id="23" w:name="_Toc217420762"/>
      <w:r w:rsidRPr="00733439">
        <w:rPr>
          <w:rFonts w:ascii="Times New Roman" w:hAnsi="Times New Roman" w:cs="Times New Roman"/>
          <w:b/>
          <w:bCs/>
          <w:color w:val="000000" w:themeColor="text1"/>
          <w:sz w:val="24"/>
          <w:szCs w:val="24"/>
        </w:rPr>
        <w:t xml:space="preserve">Figure </w:t>
      </w:r>
      <w:r>
        <w:rPr>
          <w:rFonts w:ascii="Times New Roman" w:hAnsi="Times New Roman" w:cs="Times New Roman"/>
          <w:b/>
          <w:bCs/>
          <w:color w:val="000000" w:themeColor="text1"/>
          <w:sz w:val="24"/>
          <w:szCs w:val="24"/>
        </w:rPr>
        <w:t>4</w:t>
      </w:r>
      <w:r>
        <w:rPr>
          <w:rFonts w:ascii="Times New Roman" w:hAnsi="Times New Roman" w:cs="Times New Roman"/>
          <w:b/>
          <w:bCs/>
          <w:noProof/>
          <w:color w:val="000000" w:themeColor="text1"/>
          <w:sz w:val="24"/>
          <w:szCs w:val="24"/>
        </w:rPr>
        <w:t>:</w:t>
      </w:r>
      <w:r w:rsidRPr="00733439">
        <w:rPr>
          <w:rFonts w:ascii="Times New Roman" w:hAnsi="Times New Roman" w:cs="Times New Roman"/>
          <w:b/>
          <w:bCs/>
          <w:noProof/>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Comparison of Mean Scores Across UDL Domains</w:t>
      </w:r>
      <w:bookmarkEnd w:id="23"/>
    </w:p>
    <w:p w14:paraId="387A110A"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noProof/>
        </w:rPr>
        <w:drawing>
          <wp:inline distT="0" distB="0" distL="0" distR="0" wp14:anchorId="323A4C37" wp14:editId="018AA1FE">
            <wp:extent cx="4986670" cy="2838893"/>
            <wp:effectExtent l="0" t="0" r="4445" b="0"/>
            <wp:docPr id="1059476548" name="Chart 1">
              <a:extLst xmlns:a="http://schemas.openxmlformats.org/drawingml/2006/main">
                <a:ext uri="{FF2B5EF4-FFF2-40B4-BE49-F238E27FC236}">
                  <a16:creationId xmlns:a16="http://schemas.microsoft.com/office/drawing/2014/main" id="{6B0B188F-6457-8592-1FDB-F0E0F3A32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E4A4AD" w14:textId="3672D91D" w:rsidR="00733439" w:rsidRPr="00733439" w:rsidRDefault="00733439" w:rsidP="00733439">
      <w:pPr>
        <w:spacing w:line="240" w:lineRule="auto"/>
        <w:jc w:val="both"/>
        <w:rPr>
          <w:rFonts w:ascii="Times New Roman" w:eastAsia="Times New Roman" w:hAnsi="Times New Roman" w:cs="Times New Roman"/>
          <w:color w:val="000000" w:themeColor="text1"/>
          <w:sz w:val="24"/>
          <w:szCs w:val="24"/>
          <w:lang w:val="en-US"/>
        </w:rPr>
      </w:pPr>
      <w:r w:rsidRPr="00733439">
        <w:rPr>
          <w:rFonts w:ascii="Times New Roman" w:eastAsia="Times New Roman" w:hAnsi="Times New Roman" w:cs="Times New Roman"/>
          <w:color w:val="000000" w:themeColor="text1"/>
          <w:sz w:val="24"/>
          <w:szCs w:val="24"/>
          <w:lang w:val="en-US"/>
        </w:rPr>
        <w:t>The figure 4 displays the average scores obtained for the three Universal Design for Learning (UDL) principles; Engagement, Representation, and Action and Expression based on observations made across four UDL-based Chemistry lessons. An overall average bar is also included to show the general level of UDL implementation across all domains.</w:t>
      </w:r>
    </w:p>
    <w:p w14:paraId="088E5E83" w14:textId="77777777" w:rsidR="00733439" w:rsidRPr="00733439" w:rsidRDefault="00733439" w:rsidP="00733439">
      <w:pPr>
        <w:spacing w:line="240" w:lineRule="auto"/>
        <w:jc w:val="both"/>
        <w:rPr>
          <w:rFonts w:ascii="Times New Roman" w:eastAsia="Times New Roman" w:hAnsi="Times New Roman" w:cs="Times New Roman"/>
          <w:color w:val="000000" w:themeColor="text1"/>
          <w:sz w:val="24"/>
          <w:szCs w:val="24"/>
          <w:lang w:val="en-US"/>
        </w:rPr>
      </w:pPr>
      <w:r w:rsidRPr="00733439">
        <w:rPr>
          <w:rFonts w:ascii="Times New Roman" w:eastAsia="Times New Roman" w:hAnsi="Times New Roman" w:cs="Times New Roman"/>
          <w:color w:val="000000" w:themeColor="text1"/>
          <w:sz w:val="24"/>
          <w:szCs w:val="24"/>
          <w:lang w:val="en-US"/>
        </w:rPr>
        <w:t>The chart shows that Engagement recorded the highest mean score (M = 3.375), indicating that strategies aimed at capturing and sustaining student interest were most effectively implemented. Action and Expression achieved a mean score of 3.25, reflecting a moderately high level of implementation. This indicates that students were offered multiple ways to express their understanding, such as through verbal responses, written work, problem-solving tasks, and collaborative activities. In contrast, Representation recorded the lowest mean score (M = 3.21), showing comparatively weaker implementation. While still moderately high, this score suggests that opportunities to present content in varied, multimodal formats were less consistently applied.</w:t>
      </w:r>
      <w:r w:rsidRPr="00733439">
        <w:rPr>
          <w:rFonts w:ascii="Times New Roman" w:eastAsia="Times New Roman" w:hAnsi="Times New Roman" w:cs="Times New Roman"/>
          <w:color w:val="C00000"/>
          <w:sz w:val="24"/>
          <w:szCs w:val="24"/>
          <w:lang w:val="en-US"/>
        </w:rPr>
        <w:t xml:space="preserve"> </w:t>
      </w:r>
      <w:r w:rsidRPr="00733439">
        <w:rPr>
          <w:rFonts w:ascii="Times New Roman" w:eastAsia="Times New Roman" w:hAnsi="Times New Roman" w:cs="Times New Roman"/>
          <w:color w:val="000000" w:themeColor="text1"/>
          <w:sz w:val="24"/>
          <w:szCs w:val="24"/>
          <w:lang w:val="en-US"/>
        </w:rPr>
        <w:t>This indicates an area for future improvement, especially for supporting learners who benefit from multiple forms of content delivery. The overall average score of 3.275 demonstrates that, on the whole, the lessons showed a consistent and reasonably strong alignment with UDL principles. However, the variation among the domains suggests that certain elements of UDL were emphasized more strongly than others during lesson implementation.</w:t>
      </w:r>
    </w:p>
    <w:p w14:paraId="6FB77914" w14:textId="77777777" w:rsidR="00E561D0" w:rsidRDefault="00E561D0" w:rsidP="00733439">
      <w:pPr>
        <w:spacing w:after="200" w:line="240" w:lineRule="auto"/>
        <w:rPr>
          <w:rFonts w:ascii="Times New Roman" w:hAnsi="Times New Roman" w:cs="Times New Roman"/>
          <w:b/>
          <w:bCs/>
          <w:i/>
          <w:iCs/>
          <w:color w:val="000000" w:themeColor="text1"/>
          <w:sz w:val="24"/>
          <w:szCs w:val="24"/>
        </w:rPr>
      </w:pPr>
      <w:bookmarkStart w:id="24" w:name="_Toc217420723"/>
    </w:p>
    <w:p w14:paraId="58CC7D03" w14:textId="04D463F8" w:rsidR="00733439" w:rsidRPr="00733439" w:rsidRDefault="00733439" w:rsidP="00733439">
      <w:pPr>
        <w:spacing w:after="200" w:line="240" w:lineRule="auto"/>
        <w:rPr>
          <w:rFonts w:ascii="Times New Roman" w:eastAsia="Times New Roman" w:hAnsi="Times New Roman" w:cs="Times New Roman"/>
          <w:b/>
          <w:bCs/>
          <w:i/>
          <w:iCs/>
          <w:color w:val="44546A" w:themeColor="text2"/>
          <w:sz w:val="24"/>
          <w:szCs w:val="24"/>
        </w:rPr>
      </w:pPr>
      <w:r w:rsidRPr="00E561D0">
        <w:rPr>
          <w:rFonts w:ascii="Times New Roman" w:hAnsi="Times New Roman" w:cs="Times New Roman"/>
          <w:b/>
          <w:bCs/>
          <w:color w:val="000000" w:themeColor="text1"/>
          <w:sz w:val="24"/>
          <w:szCs w:val="24"/>
        </w:rPr>
        <w:lastRenderedPageBreak/>
        <w:t>Table</w:t>
      </w:r>
      <w:r w:rsidR="00E561D0" w:rsidRPr="00E561D0">
        <w:rPr>
          <w:rFonts w:ascii="Times New Roman" w:hAnsi="Times New Roman" w:cs="Times New Roman"/>
          <w:b/>
          <w:bCs/>
          <w:color w:val="000000" w:themeColor="text1"/>
          <w:sz w:val="24"/>
          <w:szCs w:val="24"/>
        </w:rPr>
        <w:t xml:space="preserve"> 5:</w:t>
      </w:r>
      <w:r w:rsidRPr="00733439">
        <w:rPr>
          <w:rFonts w:ascii="Times New Roman" w:eastAsia="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Categorization of Total Observation Checklist Score</w:t>
      </w:r>
      <w:bookmarkEnd w:id="24"/>
      <w:r w:rsidRPr="00733439">
        <w:rPr>
          <w:rFonts w:ascii="Times New Roman" w:eastAsia="Times New Roman" w:hAnsi="Times New Roman" w:cs="Times New Roman"/>
          <w:b/>
          <w:bCs/>
          <w:i/>
          <w:iCs/>
          <w:color w:val="000000" w:themeColor="text1"/>
          <w:sz w:val="24"/>
          <w:szCs w:val="24"/>
        </w:rPr>
        <w:t xml:space="preserve"> </w:t>
      </w:r>
    </w:p>
    <w:p w14:paraId="37E4C97C" w14:textId="7204F8CF"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Table </w:t>
      </w:r>
      <w:r w:rsidR="00E561D0">
        <w:rPr>
          <w:rFonts w:ascii="Times New Roman" w:eastAsia="Times New Roman" w:hAnsi="Times New Roman" w:cs="Times New Roman"/>
          <w:sz w:val="24"/>
          <w:szCs w:val="24"/>
        </w:rPr>
        <w:t>5</w:t>
      </w:r>
      <w:r w:rsidRPr="00733439">
        <w:rPr>
          <w:rFonts w:ascii="Times New Roman" w:eastAsia="Times New Roman" w:hAnsi="Times New Roman" w:cs="Times New Roman"/>
          <w:sz w:val="24"/>
          <w:szCs w:val="24"/>
        </w:rPr>
        <w:t xml:space="preserve"> represents how the total observation checklist score is used to categorize the level of implementation of each UDL principle of each UDL based lesson. </w:t>
      </w:r>
    </w:p>
    <w:tbl>
      <w:tblPr>
        <w:tblStyle w:val="PlainTable2"/>
        <w:tblW w:w="8630" w:type="dxa"/>
        <w:tblLayout w:type="fixed"/>
        <w:tblLook w:val="0400" w:firstRow="0" w:lastRow="0" w:firstColumn="0" w:lastColumn="0" w:noHBand="0" w:noVBand="1"/>
      </w:tblPr>
      <w:tblGrid>
        <w:gridCol w:w="1345"/>
        <w:gridCol w:w="1080"/>
        <w:gridCol w:w="2160"/>
        <w:gridCol w:w="4045"/>
      </w:tblGrid>
      <w:tr w:rsidR="00733439" w:rsidRPr="00733439" w14:paraId="77B960EB" w14:textId="77777777" w:rsidTr="004F7159">
        <w:trPr>
          <w:cnfStyle w:val="000000100000" w:firstRow="0" w:lastRow="0" w:firstColumn="0" w:lastColumn="0" w:oddVBand="0" w:evenVBand="0" w:oddHBand="1" w:evenHBand="0" w:firstRowFirstColumn="0" w:firstRowLastColumn="0" w:lastRowFirstColumn="0" w:lastRowLastColumn="0"/>
        </w:trPr>
        <w:tc>
          <w:tcPr>
            <w:tcW w:w="1345" w:type="dxa"/>
          </w:tcPr>
          <w:p w14:paraId="5F127B61"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Total Score range</w:t>
            </w:r>
          </w:p>
        </w:tc>
        <w:tc>
          <w:tcPr>
            <w:tcW w:w="1080" w:type="dxa"/>
          </w:tcPr>
          <w:p w14:paraId="63141034"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Mean range</w:t>
            </w:r>
          </w:p>
        </w:tc>
        <w:tc>
          <w:tcPr>
            <w:tcW w:w="2160" w:type="dxa"/>
          </w:tcPr>
          <w:p w14:paraId="13BE7E2C"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Level of UDL Implementation</w:t>
            </w:r>
          </w:p>
        </w:tc>
        <w:tc>
          <w:tcPr>
            <w:tcW w:w="4045" w:type="dxa"/>
          </w:tcPr>
          <w:p w14:paraId="0DFB2B50"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Interpretation</w:t>
            </w:r>
          </w:p>
        </w:tc>
      </w:tr>
      <w:tr w:rsidR="00733439" w:rsidRPr="00733439" w14:paraId="6D98B5B6" w14:textId="77777777" w:rsidTr="004F7159">
        <w:tc>
          <w:tcPr>
            <w:tcW w:w="1345" w:type="dxa"/>
          </w:tcPr>
          <w:p w14:paraId="1DC814CE"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18-36</w:t>
            </w:r>
          </w:p>
        </w:tc>
        <w:tc>
          <w:tcPr>
            <w:tcW w:w="1080" w:type="dxa"/>
          </w:tcPr>
          <w:p w14:paraId="1FD2D903"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1.0-2.0</w:t>
            </w:r>
          </w:p>
        </w:tc>
        <w:tc>
          <w:tcPr>
            <w:tcW w:w="2160" w:type="dxa"/>
          </w:tcPr>
          <w:p w14:paraId="76DC0813"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Low </w:t>
            </w:r>
          </w:p>
        </w:tc>
        <w:tc>
          <w:tcPr>
            <w:tcW w:w="4045" w:type="dxa"/>
          </w:tcPr>
          <w:p w14:paraId="722EC5BF"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UDL principles are rarely applied.</w:t>
            </w:r>
          </w:p>
          <w:p w14:paraId="0765328A"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Limited learner engagement </w:t>
            </w:r>
          </w:p>
          <w:p w14:paraId="50509F3D"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More teacher-centered</w:t>
            </w:r>
          </w:p>
          <w:p w14:paraId="3FF9CF76"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Limited differentiation </w:t>
            </w:r>
          </w:p>
        </w:tc>
      </w:tr>
      <w:tr w:rsidR="00733439" w:rsidRPr="00733439" w14:paraId="5011EF2C" w14:textId="77777777" w:rsidTr="004F7159">
        <w:trPr>
          <w:cnfStyle w:val="000000100000" w:firstRow="0" w:lastRow="0" w:firstColumn="0" w:lastColumn="0" w:oddVBand="0" w:evenVBand="0" w:oddHBand="1" w:evenHBand="0" w:firstRowFirstColumn="0" w:firstRowLastColumn="0" w:lastRowFirstColumn="0" w:lastRowLastColumn="0"/>
        </w:trPr>
        <w:tc>
          <w:tcPr>
            <w:tcW w:w="1345" w:type="dxa"/>
          </w:tcPr>
          <w:p w14:paraId="167FEAC6"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37-54</w:t>
            </w:r>
          </w:p>
        </w:tc>
        <w:tc>
          <w:tcPr>
            <w:tcW w:w="1080" w:type="dxa"/>
          </w:tcPr>
          <w:p w14:paraId="445E77E2"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2.1-3.0</w:t>
            </w:r>
          </w:p>
        </w:tc>
        <w:tc>
          <w:tcPr>
            <w:tcW w:w="2160" w:type="dxa"/>
          </w:tcPr>
          <w:p w14:paraId="7729FDA7"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Moderate </w:t>
            </w:r>
          </w:p>
        </w:tc>
        <w:tc>
          <w:tcPr>
            <w:tcW w:w="4045" w:type="dxa"/>
          </w:tcPr>
          <w:p w14:paraId="20F4E6BB"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Some UDL elements are evident</w:t>
            </w:r>
          </w:p>
          <w:p w14:paraId="6E445F89"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Partial integration of representation, engagement, and expression. </w:t>
            </w:r>
          </w:p>
        </w:tc>
      </w:tr>
      <w:tr w:rsidR="00733439" w:rsidRPr="00733439" w14:paraId="66CAF142" w14:textId="77777777" w:rsidTr="004F7159">
        <w:tc>
          <w:tcPr>
            <w:tcW w:w="1345" w:type="dxa"/>
          </w:tcPr>
          <w:p w14:paraId="5B11541C"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55-72</w:t>
            </w:r>
          </w:p>
        </w:tc>
        <w:tc>
          <w:tcPr>
            <w:tcW w:w="1080" w:type="dxa"/>
          </w:tcPr>
          <w:p w14:paraId="42D489F1"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3.1-4.0</w:t>
            </w:r>
          </w:p>
        </w:tc>
        <w:tc>
          <w:tcPr>
            <w:tcW w:w="2160" w:type="dxa"/>
          </w:tcPr>
          <w:p w14:paraId="6EBCBF3C"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High  </w:t>
            </w:r>
          </w:p>
        </w:tc>
        <w:tc>
          <w:tcPr>
            <w:tcW w:w="4045" w:type="dxa"/>
          </w:tcPr>
          <w:p w14:paraId="5A015516"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UDL principles are well established</w:t>
            </w:r>
          </w:p>
          <w:p w14:paraId="002A033D" w14:textId="77777777"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Teaching strategies support learner diversity in representation, engagement, and action and expression. </w:t>
            </w:r>
          </w:p>
        </w:tc>
      </w:tr>
    </w:tbl>
    <w:p w14:paraId="38337411" w14:textId="77777777" w:rsidR="00E561D0" w:rsidRDefault="00E561D0" w:rsidP="00733439">
      <w:pPr>
        <w:spacing w:after="200" w:line="240" w:lineRule="auto"/>
        <w:rPr>
          <w:rFonts w:ascii="Times New Roman" w:hAnsi="Times New Roman" w:cs="Times New Roman"/>
          <w:b/>
          <w:bCs/>
          <w:color w:val="000000" w:themeColor="text1"/>
          <w:sz w:val="24"/>
          <w:szCs w:val="24"/>
        </w:rPr>
      </w:pPr>
      <w:bookmarkStart w:id="25" w:name="_Toc217420724"/>
    </w:p>
    <w:p w14:paraId="1296505D" w14:textId="1546FB0C" w:rsidR="00733439" w:rsidRPr="00E561D0" w:rsidRDefault="00733439" w:rsidP="00733439">
      <w:pPr>
        <w:spacing w:after="200" w:line="240" w:lineRule="auto"/>
        <w:rPr>
          <w:rFonts w:ascii="Times New Roman" w:eastAsia="Times New Roman" w:hAnsi="Times New Roman" w:cs="Times New Roman"/>
          <w:i/>
          <w:iCs/>
          <w:color w:val="000000" w:themeColor="text1"/>
          <w:sz w:val="24"/>
          <w:szCs w:val="24"/>
        </w:rPr>
      </w:pPr>
      <w:r w:rsidRPr="00733439">
        <w:rPr>
          <w:rFonts w:ascii="Times New Roman" w:hAnsi="Times New Roman" w:cs="Times New Roman"/>
          <w:b/>
          <w:bCs/>
          <w:color w:val="000000" w:themeColor="text1"/>
          <w:sz w:val="24"/>
          <w:szCs w:val="24"/>
        </w:rPr>
        <w:t xml:space="preserve">Table </w:t>
      </w:r>
      <w:r w:rsidR="00E561D0">
        <w:rPr>
          <w:rFonts w:ascii="Times New Roman" w:hAnsi="Times New Roman" w:cs="Times New Roman"/>
          <w:b/>
          <w:bCs/>
          <w:color w:val="000000" w:themeColor="text1"/>
          <w:sz w:val="24"/>
          <w:szCs w:val="24"/>
        </w:rPr>
        <w:t>6:</w:t>
      </w:r>
      <w:r w:rsidRPr="00733439">
        <w:rPr>
          <w:rFonts w:ascii="Times New Roman" w:eastAsia="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Results of the Categorization of Total Observation Checklist Score</w:t>
      </w:r>
      <w:bookmarkEnd w:id="25"/>
    </w:p>
    <w:p w14:paraId="2C831B0D" w14:textId="281CFCCF" w:rsidR="00733439" w:rsidRPr="00733439" w:rsidRDefault="00733439" w:rsidP="00733439">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Table </w:t>
      </w:r>
      <w:r w:rsidR="00E561D0">
        <w:rPr>
          <w:rFonts w:ascii="Times New Roman" w:eastAsia="Times New Roman" w:hAnsi="Times New Roman" w:cs="Times New Roman"/>
          <w:sz w:val="24"/>
          <w:szCs w:val="24"/>
        </w:rPr>
        <w:t xml:space="preserve">6 </w:t>
      </w:r>
      <w:r w:rsidRPr="00733439">
        <w:rPr>
          <w:rFonts w:ascii="Times New Roman" w:eastAsia="Times New Roman" w:hAnsi="Times New Roman" w:cs="Times New Roman"/>
          <w:sz w:val="24"/>
          <w:szCs w:val="24"/>
        </w:rPr>
        <w:t xml:space="preserve">indicates the level of UDL implementation of during each UDL based lesson. </w:t>
      </w:r>
    </w:p>
    <w:tbl>
      <w:tblPr>
        <w:tblStyle w:val="PlainTable2"/>
        <w:tblW w:w="0" w:type="auto"/>
        <w:shd w:val="clear" w:color="auto" w:fill="FFFFFF" w:themeFill="background1"/>
        <w:tblLook w:val="04A0" w:firstRow="1" w:lastRow="0" w:firstColumn="1" w:lastColumn="0" w:noHBand="0" w:noVBand="1"/>
      </w:tblPr>
      <w:tblGrid>
        <w:gridCol w:w="1350"/>
        <w:gridCol w:w="3022"/>
        <w:gridCol w:w="1065"/>
        <w:gridCol w:w="1182"/>
        <w:gridCol w:w="2021"/>
      </w:tblGrid>
      <w:tr w:rsidR="00733439" w:rsidRPr="00733439" w14:paraId="15F54825" w14:textId="77777777" w:rsidTr="004F71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FFFFFF" w:themeFill="background1"/>
          </w:tcPr>
          <w:p w14:paraId="3CB193B2" w14:textId="77777777" w:rsidR="00733439" w:rsidRPr="00733439" w:rsidRDefault="00733439" w:rsidP="00733439">
            <w:pPr>
              <w:spacing w:line="240" w:lineRule="auto"/>
              <w:jc w:val="center"/>
              <w:rPr>
                <w:rFonts w:ascii="Times New Roman" w:hAnsi="Times New Roman" w:cs="Times New Roman"/>
                <w:sz w:val="24"/>
                <w:szCs w:val="24"/>
              </w:rPr>
            </w:pPr>
            <w:r w:rsidRPr="00733439">
              <w:rPr>
                <w:rFonts w:ascii="Times New Roman" w:hAnsi="Times New Roman" w:cs="Times New Roman"/>
                <w:sz w:val="24"/>
                <w:szCs w:val="24"/>
              </w:rPr>
              <w:t>No</w:t>
            </w:r>
          </w:p>
        </w:tc>
        <w:tc>
          <w:tcPr>
            <w:tcW w:w="3022" w:type="dxa"/>
            <w:shd w:val="clear" w:color="auto" w:fill="FFFFFF" w:themeFill="background1"/>
          </w:tcPr>
          <w:p w14:paraId="037BE291" w14:textId="77777777" w:rsidR="00733439" w:rsidRPr="00733439" w:rsidRDefault="00733439" w:rsidP="0073343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Lesson Plan</w:t>
            </w:r>
          </w:p>
        </w:tc>
        <w:tc>
          <w:tcPr>
            <w:tcW w:w="1065" w:type="dxa"/>
            <w:shd w:val="clear" w:color="auto" w:fill="FFFFFF" w:themeFill="background1"/>
          </w:tcPr>
          <w:p w14:paraId="42AF926B" w14:textId="77777777" w:rsidR="00733439" w:rsidRPr="00733439" w:rsidRDefault="00733439" w:rsidP="0073343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Total Score</w:t>
            </w:r>
          </w:p>
        </w:tc>
        <w:tc>
          <w:tcPr>
            <w:tcW w:w="1182" w:type="dxa"/>
            <w:shd w:val="clear" w:color="auto" w:fill="FFFFFF" w:themeFill="background1"/>
          </w:tcPr>
          <w:p w14:paraId="6490E01F" w14:textId="77777777" w:rsidR="00733439" w:rsidRPr="00733439" w:rsidRDefault="00733439" w:rsidP="0073343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Average</w:t>
            </w:r>
          </w:p>
        </w:tc>
        <w:tc>
          <w:tcPr>
            <w:tcW w:w="2021" w:type="dxa"/>
            <w:shd w:val="clear" w:color="auto" w:fill="FFFFFF" w:themeFill="background1"/>
          </w:tcPr>
          <w:p w14:paraId="24F2E985" w14:textId="77777777" w:rsidR="00733439" w:rsidRPr="00733439" w:rsidRDefault="00733439" w:rsidP="0073343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Level of UDL Implementation</w:t>
            </w:r>
          </w:p>
        </w:tc>
      </w:tr>
      <w:tr w:rsidR="00733439" w:rsidRPr="00733439" w14:paraId="508A74DE" w14:textId="77777777" w:rsidTr="004F7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FFFFFF" w:themeFill="background1"/>
          </w:tcPr>
          <w:p w14:paraId="7DDD6916" w14:textId="77777777" w:rsidR="00733439" w:rsidRPr="00733439" w:rsidRDefault="00733439" w:rsidP="00733439">
            <w:pPr>
              <w:spacing w:line="240" w:lineRule="auto"/>
              <w:jc w:val="center"/>
              <w:rPr>
                <w:rFonts w:ascii="Times New Roman" w:hAnsi="Times New Roman" w:cs="Times New Roman"/>
                <w:sz w:val="24"/>
                <w:szCs w:val="24"/>
              </w:rPr>
            </w:pPr>
            <w:r w:rsidRPr="00733439">
              <w:rPr>
                <w:rFonts w:ascii="Times New Roman" w:hAnsi="Times New Roman" w:cs="Times New Roman"/>
                <w:sz w:val="24"/>
                <w:szCs w:val="24"/>
              </w:rPr>
              <w:t>01</w:t>
            </w:r>
          </w:p>
        </w:tc>
        <w:tc>
          <w:tcPr>
            <w:tcW w:w="3022" w:type="dxa"/>
            <w:shd w:val="clear" w:color="auto" w:fill="FFFFFF" w:themeFill="background1"/>
          </w:tcPr>
          <w:p w14:paraId="3215734B"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 xml:space="preserve">Hess’s Cycle of Solubility </w:t>
            </w:r>
          </w:p>
        </w:tc>
        <w:tc>
          <w:tcPr>
            <w:tcW w:w="1065" w:type="dxa"/>
            <w:shd w:val="clear" w:color="auto" w:fill="FFFFFF" w:themeFill="background1"/>
          </w:tcPr>
          <w:p w14:paraId="7BF4D949" w14:textId="77777777" w:rsidR="00733439" w:rsidRPr="00733439"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49</w:t>
            </w:r>
          </w:p>
        </w:tc>
        <w:tc>
          <w:tcPr>
            <w:tcW w:w="1182" w:type="dxa"/>
            <w:shd w:val="clear" w:color="auto" w:fill="FFFFFF" w:themeFill="background1"/>
          </w:tcPr>
          <w:p w14:paraId="7B40CBF0" w14:textId="77777777" w:rsidR="00733439" w:rsidRPr="00733439"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2.7</w:t>
            </w:r>
          </w:p>
        </w:tc>
        <w:tc>
          <w:tcPr>
            <w:tcW w:w="2021" w:type="dxa"/>
            <w:shd w:val="clear" w:color="auto" w:fill="FFFFFF" w:themeFill="background1"/>
          </w:tcPr>
          <w:p w14:paraId="7FDCB14B" w14:textId="77777777" w:rsidR="00733439" w:rsidRPr="00733439"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Moderate</w:t>
            </w:r>
          </w:p>
        </w:tc>
      </w:tr>
      <w:tr w:rsidR="00733439" w:rsidRPr="00733439" w14:paraId="7CA513F8" w14:textId="77777777" w:rsidTr="004F7159">
        <w:tc>
          <w:tcPr>
            <w:cnfStyle w:val="001000000000" w:firstRow="0" w:lastRow="0" w:firstColumn="1" w:lastColumn="0" w:oddVBand="0" w:evenVBand="0" w:oddHBand="0" w:evenHBand="0" w:firstRowFirstColumn="0" w:firstRowLastColumn="0" w:lastRowFirstColumn="0" w:lastRowLastColumn="0"/>
            <w:tcW w:w="1350" w:type="dxa"/>
            <w:shd w:val="clear" w:color="auto" w:fill="FFFFFF" w:themeFill="background1"/>
          </w:tcPr>
          <w:p w14:paraId="6AB254C5" w14:textId="77777777" w:rsidR="00733439" w:rsidRPr="00733439" w:rsidRDefault="00733439" w:rsidP="00733439">
            <w:pPr>
              <w:spacing w:line="240" w:lineRule="auto"/>
              <w:jc w:val="center"/>
              <w:rPr>
                <w:rFonts w:ascii="Times New Roman" w:hAnsi="Times New Roman" w:cs="Times New Roman"/>
                <w:sz w:val="24"/>
                <w:szCs w:val="24"/>
              </w:rPr>
            </w:pPr>
            <w:r w:rsidRPr="00733439">
              <w:rPr>
                <w:rFonts w:ascii="Times New Roman" w:hAnsi="Times New Roman" w:cs="Times New Roman"/>
                <w:sz w:val="24"/>
                <w:szCs w:val="24"/>
              </w:rPr>
              <w:t>02</w:t>
            </w:r>
          </w:p>
        </w:tc>
        <w:tc>
          <w:tcPr>
            <w:tcW w:w="3022" w:type="dxa"/>
            <w:shd w:val="clear" w:color="auto" w:fill="FFFFFF" w:themeFill="background1"/>
          </w:tcPr>
          <w:p w14:paraId="566AE787"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Equilibrium Constant, Kc</w:t>
            </w:r>
          </w:p>
        </w:tc>
        <w:tc>
          <w:tcPr>
            <w:tcW w:w="1065" w:type="dxa"/>
            <w:shd w:val="clear" w:color="auto" w:fill="FFFFFF" w:themeFill="background1"/>
          </w:tcPr>
          <w:p w14:paraId="5E40F757" w14:textId="77777777" w:rsidR="00733439" w:rsidRPr="00733439"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59</w:t>
            </w:r>
          </w:p>
        </w:tc>
        <w:tc>
          <w:tcPr>
            <w:tcW w:w="1182" w:type="dxa"/>
            <w:shd w:val="clear" w:color="auto" w:fill="FFFFFF" w:themeFill="background1"/>
          </w:tcPr>
          <w:p w14:paraId="7D5DA183" w14:textId="77777777" w:rsidR="00733439" w:rsidRPr="00733439"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3.3</w:t>
            </w:r>
          </w:p>
        </w:tc>
        <w:tc>
          <w:tcPr>
            <w:tcW w:w="2021" w:type="dxa"/>
            <w:shd w:val="clear" w:color="auto" w:fill="FFFFFF" w:themeFill="background1"/>
          </w:tcPr>
          <w:p w14:paraId="0C0A27C9" w14:textId="77777777" w:rsidR="00733439" w:rsidRPr="00733439"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High</w:t>
            </w:r>
          </w:p>
        </w:tc>
      </w:tr>
      <w:tr w:rsidR="00733439" w:rsidRPr="00733439" w14:paraId="1677B699" w14:textId="77777777" w:rsidTr="004F7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shd w:val="clear" w:color="auto" w:fill="FFFFFF" w:themeFill="background1"/>
          </w:tcPr>
          <w:p w14:paraId="63FC1C02" w14:textId="77777777" w:rsidR="00733439" w:rsidRPr="00733439" w:rsidRDefault="00733439" w:rsidP="00733439">
            <w:pPr>
              <w:spacing w:line="240" w:lineRule="auto"/>
              <w:jc w:val="center"/>
              <w:rPr>
                <w:rFonts w:ascii="Times New Roman" w:hAnsi="Times New Roman" w:cs="Times New Roman"/>
                <w:sz w:val="24"/>
                <w:szCs w:val="24"/>
              </w:rPr>
            </w:pPr>
            <w:r w:rsidRPr="00733439">
              <w:rPr>
                <w:rFonts w:ascii="Times New Roman" w:hAnsi="Times New Roman" w:cs="Times New Roman"/>
                <w:sz w:val="24"/>
                <w:szCs w:val="24"/>
              </w:rPr>
              <w:t>03</w:t>
            </w:r>
          </w:p>
        </w:tc>
        <w:tc>
          <w:tcPr>
            <w:tcW w:w="3022" w:type="dxa"/>
            <w:shd w:val="clear" w:color="auto" w:fill="FFFFFF" w:themeFill="background1"/>
          </w:tcPr>
          <w:p w14:paraId="59CB6FF0"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Factors Affecting Solubility</w:t>
            </w:r>
          </w:p>
        </w:tc>
        <w:tc>
          <w:tcPr>
            <w:tcW w:w="1065" w:type="dxa"/>
            <w:shd w:val="clear" w:color="auto" w:fill="FFFFFF" w:themeFill="background1"/>
          </w:tcPr>
          <w:p w14:paraId="6C9223A6" w14:textId="77777777" w:rsidR="00733439" w:rsidRPr="00733439"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65</w:t>
            </w:r>
          </w:p>
        </w:tc>
        <w:tc>
          <w:tcPr>
            <w:tcW w:w="1182" w:type="dxa"/>
            <w:shd w:val="clear" w:color="auto" w:fill="FFFFFF" w:themeFill="background1"/>
          </w:tcPr>
          <w:p w14:paraId="3D6E92DD" w14:textId="77777777" w:rsidR="00733439" w:rsidRPr="00733439"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3.6</w:t>
            </w:r>
          </w:p>
        </w:tc>
        <w:tc>
          <w:tcPr>
            <w:tcW w:w="2021" w:type="dxa"/>
            <w:shd w:val="clear" w:color="auto" w:fill="FFFFFF" w:themeFill="background1"/>
          </w:tcPr>
          <w:p w14:paraId="5604EFFE" w14:textId="77777777" w:rsidR="00733439" w:rsidRPr="00733439" w:rsidRDefault="00733439" w:rsidP="00733439">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High</w:t>
            </w:r>
          </w:p>
        </w:tc>
      </w:tr>
      <w:tr w:rsidR="00733439" w:rsidRPr="00733439" w14:paraId="2F2FC2A4" w14:textId="77777777" w:rsidTr="004F7159">
        <w:tc>
          <w:tcPr>
            <w:cnfStyle w:val="001000000000" w:firstRow="0" w:lastRow="0" w:firstColumn="1" w:lastColumn="0" w:oddVBand="0" w:evenVBand="0" w:oddHBand="0" w:evenHBand="0" w:firstRowFirstColumn="0" w:firstRowLastColumn="0" w:lastRowFirstColumn="0" w:lastRowLastColumn="0"/>
            <w:tcW w:w="1350" w:type="dxa"/>
            <w:shd w:val="clear" w:color="auto" w:fill="FFFFFF" w:themeFill="background1"/>
          </w:tcPr>
          <w:p w14:paraId="09A4BE76" w14:textId="77777777" w:rsidR="00733439" w:rsidRPr="00733439" w:rsidRDefault="00733439" w:rsidP="00733439">
            <w:pPr>
              <w:spacing w:line="240" w:lineRule="auto"/>
              <w:jc w:val="center"/>
              <w:rPr>
                <w:rFonts w:ascii="Times New Roman" w:hAnsi="Times New Roman" w:cs="Times New Roman"/>
                <w:sz w:val="24"/>
                <w:szCs w:val="24"/>
              </w:rPr>
            </w:pPr>
            <w:r w:rsidRPr="00733439">
              <w:rPr>
                <w:rFonts w:ascii="Times New Roman" w:hAnsi="Times New Roman" w:cs="Times New Roman"/>
                <w:sz w:val="24"/>
                <w:szCs w:val="24"/>
              </w:rPr>
              <w:t>04</w:t>
            </w:r>
          </w:p>
        </w:tc>
        <w:tc>
          <w:tcPr>
            <w:tcW w:w="3022" w:type="dxa"/>
            <w:shd w:val="clear" w:color="auto" w:fill="FFFFFF" w:themeFill="background1"/>
          </w:tcPr>
          <w:p w14:paraId="102B7529"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 xml:space="preserve">Equilibrium Constant </w:t>
            </w:r>
          </w:p>
        </w:tc>
        <w:tc>
          <w:tcPr>
            <w:tcW w:w="1065" w:type="dxa"/>
            <w:shd w:val="clear" w:color="auto" w:fill="FFFFFF" w:themeFill="background1"/>
          </w:tcPr>
          <w:p w14:paraId="6E3A5386" w14:textId="77777777" w:rsidR="00733439" w:rsidRPr="00733439"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63</w:t>
            </w:r>
          </w:p>
        </w:tc>
        <w:tc>
          <w:tcPr>
            <w:tcW w:w="1182" w:type="dxa"/>
            <w:shd w:val="clear" w:color="auto" w:fill="FFFFFF" w:themeFill="background1"/>
          </w:tcPr>
          <w:p w14:paraId="4EA32D45" w14:textId="77777777" w:rsidR="00733439" w:rsidRPr="00733439"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3.5</w:t>
            </w:r>
          </w:p>
        </w:tc>
        <w:tc>
          <w:tcPr>
            <w:tcW w:w="2021" w:type="dxa"/>
            <w:shd w:val="clear" w:color="auto" w:fill="FFFFFF" w:themeFill="background1"/>
          </w:tcPr>
          <w:p w14:paraId="650C97FD" w14:textId="77777777" w:rsidR="00733439" w:rsidRPr="00733439" w:rsidRDefault="00733439" w:rsidP="0073343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3439">
              <w:rPr>
                <w:rFonts w:ascii="Times New Roman" w:hAnsi="Times New Roman" w:cs="Times New Roman"/>
                <w:sz w:val="24"/>
                <w:szCs w:val="24"/>
              </w:rPr>
              <w:t>High</w:t>
            </w:r>
          </w:p>
        </w:tc>
      </w:tr>
    </w:tbl>
    <w:p w14:paraId="116C1341" w14:textId="60389723" w:rsidR="00733439" w:rsidRPr="00733439" w:rsidRDefault="00733439" w:rsidP="00733439">
      <w:pPr>
        <w:spacing w:line="240" w:lineRule="auto"/>
        <w:jc w:val="both"/>
        <w:rPr>
          <w:rFonts w:ascii="Times New Roman" w:eastAsia="Times New Roman" w:hAnsi="Times New Roman" w:cs="Times New Roman"/>
          <w:color w:val="000000" w:themeColor="text1"/>
          <w:sz w:val="24"/>
          <w:szCs w:val="24"/>
          <w:lang w:val="en-US"/>
        </w:rPr>
      </w:pPr>
      <w:r w:rsidRPr="00733439">
        <w:rPr>
          <w:rFonts w:ascii="Times New Roman" w:eastAsia="Times New Roman" w:hAnsi="Times New Roman" w:cs="Times New Roman"/>
          <w:color w:val="000000" w:themeColor="text1"/>
          <w:sz w:val="24"/>
          <w:szCs w:val="24"/>
          <w:lang w:val="en-US"/>
        </w:rPr>
        <w:t xml:space="preserve">The table </w:t>
      </w:r>
      <w:r w:rsidR="00E561D0">
        <w:rPr>
          <w:rFonts w:ascii="Times New Roman" w:eastAsia="Times New Roman" w:hAnsi="Times New Roman" w:cs="Times New Roman"/>
          <w:color w:val="000000" w:themeColor="text1"/>
          <w:sz w:val="24"/>
          <w:szCs w:val="24"/>
          <w:lang w:val="en-US"/>
        </w:rPr>
        <w:t xml:space="preserve">6 </w:t>
      </w:r>
      <w:r w:rsidRPr="00733439">
        <w:rPr>
          <w:rFonts w:ascii="Times New Roman" w:eastAsia="Times New Roman" w:hAnsi="Times New Roman" w:cs="Times New Roman"/>
          <w:color w:val="000000" w:themeColor="text1"/>
          <w:sz w:val="24"/>
          <w:szCs w:val="24"/>
          <w:lang w:val="en-US"/>
        </w:rPr>
        <w:t xml:space="preserve">presents the results of the categorization of the total score obtained from the UDL Observation checklist across four UDL based Chemistry lessons. It includes total UDL score, the calculated average score, and level of UDL implementation. </w:t>
      </w:r>
    </w:p>
    <w:p w14:paraId="7A2B6679" w14:textId="77777777" w:rsidR="00733439" w:rsidRPr="00733439" w:rsidRDefault="00733439" w:rsidP="00733439">
      <w:pPr>
        <w:spacing w:line="240" w:lineRule="auto"/>
        <w:jc w:val="both"/>
        <w:rPr>
          <w:rFonts w:ascii="Times New Roman" w:eastAsia="Times New Roman" w:hAnsi="Times New Roman" w:cs="Times New Roman"/>
          <w:color w:val="000000" w:themeColor="text1"/>
          <w:sz w:val="24"/>
          <w:szCs w:val="24"/>
          <w:lang w:val="en-US"/>
        </w:rPr>
      </w:pPr>
      <w:r w:rsidRPr="00733439">
        <w:rPr>
          <w:rFonts w:ascii="Times New Roman" w:eastAsia="Times New Roman" w:hAnsi="Times New Roman" w:cs="Times New Roman"/>
          <w:color w:val="000000" w:themeColor="text1"/>
          <w:sz w:val="24"/>
          <w:szCs w:val="24"/>
          <w:lang w:val="en-US"/>
        </w:rPr>
        <w:t>Lesson 01, Hess’s Cycle of Solubility, recorded a total score of 49, producing an average of 2.7, which falls within the Moderate level of UDL implementation. Lesson 02, Equilibrium Constant (Kc), showed a notable improvement with a total score of 59 and an average of 3.3, classified as High implementation. Lesson 03, Factors Affecting Solubility, achieved the highest total score (65) and an average score of 3.6, indicating a strong High level of UDL application. Similarly, Lesson 04, Equilibrium Constant, also demonstrated High implementation, with a total score of 63 and an average of 3.5.</w:t>
      </w:r>
    </w:p>
    <w:p w14:paraId="6E072332" w14:textId="77777777" w:rsidR="00733439" w:rsidRPr="00733439" w:rsidRDefault="00733439" w:rsidP="00733439">
      <w:pPr>
        <w:spacing w:line="240" w:lineRule="auto"/>
        <w:jc w:val="both"/>
        <w:rPr>
          <w:rFonts w:ascii="Times New Roman" w:eastAsia="Times New Roman" w:hAnsi="Times New Roman" w:cs="Times New Roman"/>
          <w:color w:val="000000" w:themeColor="text1"/>
          <w:sz w:val="24"/>
          <w:szCs w:val="24"/>
          <w:lang w:val="en-US"/>
        </w:rPr>
        <w:sectPr w:rsidR="00733439" w:rsidRPr="00733439" w:rsidSect="00797E40">
          <w:headerReference w:type="default" r:id="rId14"/>
          <w:pgSz w:w="12240" w:h="15840"/>
          <w:pgMar w:top="1440" w:right="1440" w:bottom="1440" w:left="1440" w:header="576" w:footer="0" w:gutter="0"/>
          <w:pgNumType w:start="1"/>
          <w:cols w:space="720"/>
          <w:docGrid w:linePitch="299"/>
        </w:sectPr>
      </w:pPr>
      <w:r w:rsidRPr="00733439">
        <w:rPr>
          <w:rFonts w:ascii="Times New Roman" w:eastAsia="Times New Roman" w:hAnsi="Times New Roman" w:cs="Times New Roman"/>
          <w:color w:val="000000" w:themeColor="text1"/>
          <w:sz w:val="24"/>
          <w:szCs w:val="24"/>
          <w:lang w:val="en-US"/>
        </w:rPr>
        <w:t>Overall, the results indicate that three out of four lessons were implemented at a High level of UDL alignment, reflecting consistent integration of UDL principles such as multiple means of engagement, representation, and action and expression. Only the first lesson displayed a Moderate level, suggesting that UDL practices strengthened progressively as the intervention advanced. This pattern demonstrates reflective adaptation and incremental improvement across lessons, aligning with the iterative nature of action research.</w:t>
      </w:r>
    </w:p>
    <w:p w14:paraId="22DE1D17" w14:textId="393CD64E" w:rsidR="00733439" w:rsidRPr="00733439" w:rsidRDefault="00733439" w:rsidP="00733439">
      <w:pPr>
        <w:spacing w:after="200" w:line="240" w:lineRule="auto"/>
        <w:rPr>
          <w:rFonts w:ascii="Times New Roman" w:eastAsia="Times New Roman" w:hAnsi="Times New Roman" w:cs="Times New Roman"/>
          <w:b/>
          <w:bCs/>
          <w:i/>
          <w:iCs/>
          <w:color w:val="000000" w:themeColor="text1"/>
          <w:sz w:val="24"/>
          <w:szCs w:val="24"/>
        </w:rPr>
      </w:pPr>
      <w:bookmarkStart w:id="26" w:name="_Toc217420725"/>
      <w:r w:rsidRPr="00733439">
        <w:rPr>
          <w:rFonts w:ascii="Times New Roman" w:hAnsi="Times New Roman" w:cs="Times New Roman"/>
          <w:b/>
          <w:bCs/>
          <w:color w:val="000000" w:themeColor="text1"/>
          <w:sz w:val="24"/>
          <w:szCs w:val="24"/>
        </w:rPr>
        <w:lastRenderedPageBreak/>
        <w:t>Table</w:t>
      </w:r>
      <w:r w:rsidR="00E561D0">
        <w:rPr>
          <w:rFonts w:ascii="Times New Roman" w:hAnsi="Times New Roman" w:cs="Times New Roman"/>
          <w:b/>
          <w:bCs/>
          <w:color w:val="000000" w:themeColor="text1"/>
          <w:sz w:val="24"/>
          <w:szCs w:val="24"/>
        </w:rPr>
        <w:t xml:space="preserve"> 7:</w:t>
      </w:r>
      <w:r w:rsidRPr="00733439">
        <w:rPr>
          <w:rFonts w:ascii="Times New Roman" w:eastAsia="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Thematic Analysis of Qualitative Data of Teacher Reflection Notes</w:t>
      </w:r>
      <w:bookmarkEnd w:id="26"/>
    </w:p>
    <w:tbl>
      <w:tblPr>
        <w:tblStyle w:val="TableGrid1"/>
        <w:tblW w:w="0" w:type="auto"/>
        <w:tblLook w:val="04A0" w:firstRow="1" w:lastRow="0" w:firstColumn="1" w:lastColumn="0" w:noHBand="0" w:noVBand="1"/>
      </w:tblPr>
      <w:tblGrid>
        <w:gridCol w:w="2229"/>
        <w:gridCol w:w="3077"/>
        <w:gridCol w:w="4395"/>
        <w:gridCol w:w="3249"/>
      </w:tblGrid>
      <w:tr w:rsidR="00733439" w:rsidRPr="00733439" w14:paraId="5D5C8EB5" w14:textId="77777777" w:rsidTr="004F7159">
        <w:tc>
          <w:tcPr>
            <w:tcW w:w="0" w:type="auto"/>
            <w:hideMark/>
          </w:tcPr>
          <w:p w14:paraId="3E0ED2CC" w14:textId="77777777" w:rsidR="00733439" w:rsidRPr="00733439" w:rsidRDefault="00733439" w:rsidP="00733439">
            <w:pPr>
              <w:spacing w:line="240" w:lineRule="auto"/>
              <w:rPr>
                <w:rFonts w:ascii="Times New Roman" w:eastAsia="Times New Roman" w:hAnsi="Times New Roman" w:cs="Times New Roman"/>
                <w:b/>
                <w:bCs/>
                <w:color w:val="000000" w:themeColor="text1"/>
                <w:kern w:val="2"/>
                <w:sz w:val="24"/>
                <w:szCs w:val="24"/>
                <w:lang w:val="en-US"/>
                <w14:ligatures w14:val="standardContextual"/>
              </w:rPr>
            </w:pPr>
            <w:r w:rsidRPr="00733439">
              <w:rPr>
                <w:rFonts w:ascii="Times New Roman" w:eastAsia="Times New Roman" w:hAnsi="Times New Roman" w:cs="Times New Roman"/>
                <w:b/>
                <w:bCs/>
                <w:color w:val="000000" w:themeColor="text1"/>
                <w:kern w:val="2"/>
                <w:sz w:val="24"/>
                <w:szCs w:val="24"/>
                <w:lang w:val="en-US"/>
                <w14:ligatures w14:val="standardContextual"/>
              </w:rPr>
              <w:t>Theme</w:t>
            </w:r>
          </w:p>
        </w:tc>
        <w:tc>
          <w:tcPr>
            <w:tcW w:w="3077" w:type="dxa"/>
            <w:hideMark/>
          </w:tcPr>
          <w:p w14:paraId="59B9B4F9" w14:textId="77777777" w:rsidR="00733439" w:rsidRPr="00733439" w:rsidRDefault="00733439" w:rsidP="00733439">
            <w:pPr>
              <w:spacing w:line="240" w:lineRule="auto"/>
              <w:rPr>
                <w:rFonts w:ascii="Times New Roman" w:eastAsia="Times New Roman" w:hAnsi="Times New Roman" w:cs="Times New Roman"/>
                <w:b/>
                <w:bCs/>
                <w:color w:val="000000" w:themeColor="text1"/>
                <w:kern w:val="2"/>
                <w:sz w:val="24"/>
                <w:szCs w:val="24"/>
                <w:lang w:val="en-US"/>
                <w14:ligatures w14:val="standardContextual"/>
              </w:rPr>
            </w:pPr>
            <w:r w:rsidRPr="00733439">
              <w:rPr>
                <w:rFonts w:ascii="Times New Roman" w:eastAsia="Times New Roman" w:hAnsi="Times New Roman" w:cs="Times New Roman"/>
                <w:b/>
                <w:bCs/>
                <w:color w:val="000000" w:themeColor="text1"/>
                <w:kern w:val="2"/>
                <w:sz w:val="24"/>
                <w:szCs w:val="24"/>
                <w:lang w:val="en-US"/>
                <w14:ligatures w14:val="standardContextual"/>
              </w:rPr>
              <w:t>Codes</w:t>
            </w:r>
          </w:p>
        </w:tc>
        <w:tc>
          <w:tcPr>
            <w:tcW w:w="4395" w:type="dxa"/>
            <w:hideMark/>
          </w:tcPr>
          <w:p w14:paraId="44609EA1" w14:textId="77777777" w:rsidR="00733439" w:rsidRPr="00733439" w:rsidRDefault="00733439" w:rsidP="00733439">
            <w:pPr>
              <w:spacing w:line="240" w:lineRule="auto"/>
              <w:rPr>
                <w:rFonts w:ascii="Times New Roman" w:eastAsia="Times New Roman" w:hAnsi="Times New Roman" w:cs="Times New Roman"/>
                <w:b/>
                <w:bCs/>
                <w:color w:val="000000" w:themeColor="text1"/>
                <w:kern w:val="2"/>
                <w:sz w:val="24"/>
                <w:szCs w:val="24"/>
                <w:lang w:val="en-US"/>
                <w14:ligatures w14:val="standardContextual"/>
              </w:rPr>
            </w:pPr>
            <w:r w:rsidRPr="00733439">
              <w:rPr>
                <w:rFonts w:ascii="Times New Roman" w:eastAsia="Times New Roman" w:hAnsi="Times New Roman" w:cs="Times New Roman"/>
                <w:b/>
                <w:bCs/>
                <w:color w:val="000000" w:themeColor="text1"/>
                <w:kern w:val="2"/>
                <w:sz w:val="24"/>
                <w:szCs w:val="24"/>
                <w:lang w:val="en-US"/>
                <w14:ligatures w14:val="standardContextual"/>
              </w:rPr>
              <w:t>Supporting Evidence from Reflection Notes</w:t>
            </w:r>
          </w:p>
        </w:tc>
        <w:tc>
          <w:tcPr>
            <w:tcW w:w="0" w:type="auto"/>
            <w:hideMark/>
          </w:tcPr>
          <w:p w14:paraId="49B26F17" w14:textId="77777777" w:rsidR="00733439" w:rsidRPr="00733439" w:rsidRDefault="00733439" w:rsidP="00733439">
            <w:pPr>
              <w:spacing w:line="240" w:lineRule="auto"/>
              <w:rPr>
                <w:rFonts w:ascii="Times New Roman" w:eastAsia="Times New Roman" w:hAnsi="Times New Roman" w:cs="Times New Roman"/>
                <w:b/>
                <w:bCs/>
                <w:color w:val="000000" w:themeColor="text1"/>
                <w:kern w:val="2"/>
                <w:sz w:val="24"/>
                <w:szCs w:val="24"/>
                <w:lang w:val="en-US"/>
                <w14:ligatures w14:val="standardContextual"/>
              </w:rPr>
            </w:pPr>
            <w:r w:rsidRPr="00733439">
              <w:rPr>
                <w:rFonts w:ascii="Times New Roman" w:eastAsia="Times New Roman" w:hAnsi="Times New Roman" w:cs="Times New Roman"/>
                <w:b/>
                <w:bCs/>
                <w:color w:val="000000" w:themeColor="text1"/>
                <w:kern w:val="2"/>
                <w:sz w:val="24"/>
                <w:szCs w:val="24"/>
                <w:lang w:val="en-US"/>
                <w14:ligatures w14:val="standardContextual"/>
              </w:rPr>
              <w:t>Interpretation</w:t>
            </w:r>
          </w:p>
        </w:tc>
      </w:tr>
      <w:tr w:rsidR="00733439" w:rsidRPr="00733439" w14:paraId="33E49FDD" w14:textId="77777777" w:rsidTr="004F7159">
        <w:tc>
          <w:tcPr>
            <w:tcW w:w="0" w:type="auto"/>
            <w:hideMark/>
          </w:tcPr>
          <w:p w14:paraId="42DBAF4A"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b/>
                <w:bCs/>
                <w:color w:val="000000" w:themeColor="text1"/>
                <w:kern w:val="2"/>
                <w:sz w:val="24"/>
                <w:szCs w:val="24"/>
                <w:lang w:val="en-US"/>
                <w14:ligatures w14:val="standardContextual"/>
              </w:rPr>
              <w:t>1. Student Preferences for Multiple Means of Representation</w:t>
            </w:r>
          </w:p>
        </w:tc>
        <w:tc>
          <w:tcPr>
            <w:tcW w:w="3077" w:type="dxa"/>
            <w:hideMark/>
          </w:tcPr>
          <w:p w14:paraId="00E07531" w14:textId="77777777" w:rsidR="00733439" w:rsidRPr="00733439" w:rsidRDefault="00733439">
            <w:pPr>
              <w:numPr>
                <w:ilvl w:val="0"/>
                <w:numId w:val="13"/>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Preference for clear explanations</w:t>
            </w:r>
          </w:p>
          <w:p w14:paraId="3DFC7AF8" w14:textId="77777777" w:rsidR="00733439" w:rsidRPr="00733439" w:rsidRDefault="00733439">
            <w:pPr>
              <w:numPr>
                <w:ilvl w:val="0"/>
                <w:numId w:val="13"/>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Use of summaries</w:t>
            </w:r>
          </w:p>
          <w:p w14:paraId="1A064F58" w14:textId="77777777" w:rsidR="00733439" w:rsidRPr="00733439" w:rsidRDefault="00733439">
            <w:pPr>
              <w:numPr>
                <w:ilvl w:val="0"/>
                <w:numId w:val="13"/>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Use of colored sheets</w:t>
            </w:r>
          </w:p>
          <w:p w14:paraId="7F1E9A56" w14:textId="77777777" w:rsidR="00733439" w:rsidRPr="00733439" w:rsidRDefault="00733439">
            <w:pPr>
              <w:numPr>
                <w:ilvl w:val="0"/>
                <w:numId w:val="13"/>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Need for visual cues (diagrams, board work)</w:t>
            </w:r>
          </w:p>
          <w:p w14:paraId="5413DE5C" w14:textId="77777777" w:rsidR="00733439" w:rsidRPr="00733439" w:rsidRDefault="00733439">
            <w:pPr>
              <w:numPr>
                <w:ilvl w:val="0"/>
                <w:numId w:val="13"/>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Preference for step-by-step examples</w:t>
            </w:r>
          </w:p>
        </w:tc>
        <w:tc>
          <w:tcPr>
            <w:tcW w:w="4395" w:type="dxa"/>
            <w:hideMark/>
          </w:tcPr>
          <w:p w14:paraId="194658D9"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“Students preferred clear instructions and teacher explanations.” </w:t>
            </w:r>
          </w:p>
          <w:p w14:paraId="3ACB461D"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“Students preferred summaries rather than long paragraphs.” </w:t>
            </w:r>
          </w:p>
          <w:p w14:paraId="234D92BD"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“Colored activity sheets attracted students.” </w:t>
            </w:r>
          </w:p>
          <w:p w14:paraId="72032C15"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“Hess cycle needs to be clearly drawn on the board.” </w:t>
            </w:r>
          </w:p>
          <w:p w14:paraId="7EBF1025"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“Students prefer multiple means of representation.”</w:t>
            </w:r>
            <w:r w:rsidRPr="00733439">
              <w:rPr>
                <w:rFonts w:ascii="Times New Roman" w:eastAsia="Times New Roman" w:hAnsi="Times New Roman" w:cs="Times New Roman"/>
                <w:color w:val="000000" w:themeColor="text1"/>
                <w:kern w:val="2"/>
                <w:sz w:val="24"/>
                <w:szCs w:val="24"/>
                <w:lang w:val="en-US"/>
                <w14:ligatures w14:val="standardContextual"/>
              </w:rPr>
              <w:t xml:space="preserve"> </w:t>
            </w:r>
          </w:p>
        </w:tc>
        <w:tc>
          <w:tcPr>
            <w:tcW w:w="0" w:type="auto"/>
            <w:hideMark/>
          </w:tcPr>
          <w:p w14:paraId="02DB58A7"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Students learn best when content is represented in simplified, visual, and varied formats. UDL Principle 1 is strongly supported through student preference for multimodal input.</w:t>
            </w:r>
          </w:p>
        </w:tc>
      </w:tr>
      <w:tr w:rsidR="00733439" w:rsidRPr="00733439" w14:paraId="4D8E56B5" w14:textId="77777777" w:rsidTr="004F7159">
        <w:tc>
          <w:tcPr>
            <w:tcW w:w="0" w:type="auto"/>
            <w:hideMark/>
          </w:tcPr>
          <w:p w14:paraId="64D5A6AB"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b/>
                <w:bCs/>
                <w:color w:val="000000" w:themeColor="text1"/>
                <w:kern w:val="2"/>
                <w:sz w:val="24"/>
                <w:szCs w:val="24"/>
                <w:lang w:val="en-US"/>
                <w14:ligatures w14:val="standardContextual"/>
              </w:rPr>
              <w:t>2. Need for Clear Instructions and Structured Guidance</w:t>
            </w:r>
          </w:p>
        </w:tc>
        <w:tc>
          <w:tcPr>
            <w:tcW w:w="3077" w:type="dxa"/>
            <w:hideMark/>
          </w:tcPr>
          <w:p w14:paraId="7367E69A" w14:textId="77777777" w:rsidR="00733439" w:rsidRPr="00733439" w:rsidRDefault="00733439">
            <w:pPr>
              <w:numPr>
                <w:ilvl w:val="0"/>
                <w:numId w:val="14"/>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Confusion about task steps</w:t>
            </w:r>
          </w:p>
          <w:p w14:paraId="7406A524" w14:textId="77777777" w:rsidR="00733439" w:rsidRPr="00733439" w:rsidRDefault="00733439">
            <w:pPr>
              <w:numPr>
                <w:ilvl w:val="0"/>
                <w:numId w:val="14"/>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Need for repeated clarification</w:t>
            </w:r>
          </w:p>
          <w:p w14:paraId="3DFA5861" w14:textId="77777777" w:rsidR="00733439" w:rsidRPr="00733439" w:rsidRDefault="00733439">
            <w:pPr>
              <w:numPr>
                <w:ilvl w:val="0"/>
                <w:numId w:val="14"/>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Misinterpretation of worksheets Difficulty starting tasks</w:t>
            </w:r>
          </w:p>
          <w:p w14:paraId="481D5648" w14:textId="77777777" w:rsidR="00733439" w:rsidRPr="00733439" w:rsidRDefault="00733439">
            <w:pPr>
              <w:numPr>
                <w:ilvl w:val="0"/>
                <w:numId w:val="14"/>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Expectation of teacher-led direction</w:t>
            </w:r>
          </w:p>
        </w:tc>
        <w:tc>
          <w:tcPr>
            <w:tcW w:w="4395" w:type="dxa"/>
            <w:hideMark/>
          </w:tcPr>
          <w:p w14:paraId="2883E837"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w:t>
            </w:r>
            <w:r w:rsidRPr="00733439">
              <w:rPr>
                <w:rFonts w:ascii="Times New Roman" w:eastAsia="Times New Roman" w:hAnsi="Times New Roman" w:cs="Times New Roman"/>
                <w:i/>
                <w:iCs/>
                <w:color w:val="000000" w:themeColor="text1"/>
                <w:kern w:val="2"/>
                <w:sz w:val="24"/>
                <w:szCs w:val="24"/>
                <w:lang w:val="en-US"/>
                <w14:ligatures w14:val="standardContextual"/>
              </w:rPr>
              <w:t>Students were not clear what they need to do.”</w:t>
            </w:r>
            <w:r w:rsidRPr="00733439">
              <w:rPr>
                <w:rFonts w:ascii="Times New Roman" w:eastAsia="Times New Roman" w:hAnsi="Times New Roman" w:cs="Times New Roman"/>
                <w:color w:val="000000" w:themeColor="text1"/>
                <w:kern w:val="2"/>
                <w:sz w:val="24"/>
                <w:szCs w:val="24"/>
                <w:lang w:val="en-US"/>
                <w14:ligatures w14:val="standardContextual"/>
              </w:rPr>
              <w:t xml:space="preserve"> </w:t>
            </w:r>
          </w:p>
          <w:p w14:paraId="67705A93"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“First line was wrongly done by many students.” </w:t>
            </w:r>
          </w:p>
          <w:p w14:paraId="5C4F9603"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“Teacher must give clear focus of the activities.” </w:t>
            </w:r>
          </w:p>
          <w:p w14:paraId="743ADE68"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 “Students require clarification again and again.” </w:t>
            </w:r>
          </w:p>
          <w:p w14:paraId="11733C83"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 “Little feedback was collected as I was focusing on the lesson process.”</w:t>
            </w:r>
            <w:r w:rsidRPr="00733439">
              <w:rPr>
                <w:rFonts w:ascii="Times New Roman" w:eastAsia="Times New Roman" w:hAnsi="Times New Roman" w:cs="Times New Roman"/>
                <w:color w:val="000000" w:themeColor="text1"/>
                <w:kern w:val="2"/>
                <w:sz w:val="24"/>
                <w:szCs w:val="24"/>
                <w:lang w:val="en-US"/>
                <w14:ligatures w14:val="standardContextual"/>
              </w:rPr>
              <w:t xml:space="preserve"> </w:t>
            </w:r>
          </w:p>
        </w:tc>
        <w:tc>
          <w:tcPr>
            <w:tcW w:w="0" w:type="auto"/>
            <w:hideMark/>
          </w:tcPr>
          <w:p w14:paraId="0CE52377"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Students rely heavily on explicit guidance and structured instructions; lack of clarity increases cognitive load and reduces engagement. This highlights the need for scaffolding and stepwise modelling aligned with UDL guidelines.</w:t>
            </w:r>
          </w:p>
        </w:tc>
      </w:tr>
      <w:tr w:rsidR="00733439" w:rsidRPr="00733439" w14:paraId="1D81EC39" w14:textId="77777777" w:rsidTr="004F7159">
        <w:tc>
          <w:tcPr>
            <w:tcW w:w="0" w:type="auto"/>
            <w:hideMark/>
          </w:tcPr>
          <w:p w14:paraId="68A14CB8"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b/>
                <w:bCs/>
                <w:color w:val="000000" w:themeColor="text1"/>
                <w:kern w:val="2"/>
                <w:sz w:val="24"/>
                <w:szCs w:val="24"/>
                <w:lang w:val="en-US"/>
                <w14:ligatures w14:val="standardContextual"/>
              </w:rPr>
              <w:t>3. Learner Variability in Performance and Engagement</w:t>
            </w:r>
          </w:p>
        </w:tc>
        <w:tc>
          <w:tcPr>
            <w:tcW w:w="3077" w:type="dxa"/>
            <w:hideMark/>
          </w:tcPr>
          <w:p w14:paraId="0F092F6D" w14:textId="77777777" w:rsidR="00733439" w:rsidRPr="00733439" w:rsidRDefault="00733439">
            <w:pPr>
              <w:numPr>
                <w:ilvl w:val="0"/>
                <w:numId w:val="15"/>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Differences between high and low performers</w:t>
            </w:r>
          </w:p>
          <w:p w14:paraId="6E6D1062" w14:textId="77777777" w:rsidR="00733439" w:rsidRPr="00733439" w:rsidRDefault="00733439">
            <w:pPr>
              <w:numPr>
                <w:ilvl w:val="0"/>
                <w:numId w:val="15"/>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Low performers prefer individual work</w:t>
            </w:r>
          </w:p>
          <w:p w14:paraId="357E1800" w14:textId="6EDCE4FB" w:rsidR="00733439" w:rsidRPr="00F02B32" w:rsidRDefault="00733439">
            <w:pPr>
              <w:numPr>
                <w:ilvl w:val="0"/>
                <w:numId w:val="15"/>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High performers complete tasks quickly</w:t>
            </w:r>
          </w:p>
        </w:tc>
        <w:tc>
          <w:tcPr>
            <w:tcW w:w="4395" w:type="dxa"/>
            <w:hideMark/>
          </w:tcPr>
          <w:p w14:paraId="416B8015"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“Low performers prefer completing tasks alone.” </w:t>
            </w:r>
          </w:p>
          <w:p w14:paraId="541D756D"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“High performers completed tasks quickly.”</w:t>
            </w:r>
          </w:p>
          <w:p w14:paraId="092EC199"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“Low performers struggle when grouped together.” </w:t>
            </w:r>
          </w:p>
          <w:p w14:paraId="61C5CCBE"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“Some students were absent showing inconsistent engagement.”</w:t>
            </w:r>
          </w:p>
        </w:tc>
        <w:tc>
          <w:tcPr>
            <w:tcW w:w="0" w:type="auto"/>
            <w:hideMark/>
          </w:tcPr>
          <w:p w14:paraId="7C4C7DC5"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Natural learner variability was strongly evident. Differentiation and flexible pathways are needed to support diverse learners. UDL Principle 2 is validated through these differences.</w:t>
            </w:r>
          </w:p>
        </w:tc>
      </w:tr>
      <w:tr w:rsidR="00733439" w:rsidRPr="00733439" w14:paraId="13F8315B" w14:textId="77777777" w:rsidTr="004F7159">
        <w:tc>
          <w:tcPr>
            <w:tcW w:w="0" w:type="auto"/>
            <w:hideMark/>
          </w:tcPr>
          <w:p w14:paraId="1C5011B6"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b/>
                <w:bCs/>
                <w:color w:val="000000" w:themeColor="text1"/>
                <w:kern w:val="2"/>
                <w:sz w:val="24"/>
                <w:szCs w:val="24"/>
                <w:lang w:val="en-US"/>
                <w14:ligatures w14:val="standardContextual"/>
              </w:rPr>
              <w:lastRenderedPageBreak/>
              <w:t>4. Challenges in Group Work and Classroom Interaction</w:t>
            </w:r>
          </w:p>
        </w:tc>
        <w:tc>
          <w:tcPr>
            <w:tcW w:w="3077" w:type="dxa"/>
            <w:hideMark/>
          </w:tcPr>
          <w:p w14:paraId="46C44623" w14:textId="77777777" w:rsidR="00733439" w:rsidRPr="00733439" w:rsidRDefault="00733439">
            <w:pPr>
              <w:numPr>
                <w:ilvl w:val="0"/>
                <w:numId w:val="16"/>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Students prefer working alone</w:t>
            </w:r>
          </w:p>
          <w:p w14:paraId="72C39071" w14:textId="77777777" w:rsidR="00733439" w:rsidRPr="00733439" w:rsidRDefault="00733439">
            <w:pPr>
              <w:numPr>
                <w:ilvl w:val="0"/>
                <w:numId w:val="16"/>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Passive participation in groups</w:t>
            </w:r>
          </w:p>
          <w:p w14:paraId="53893630" w14:textId="77777777" w:rsidR="00733439" w:rsidRPr="00733439" w:rsidRDefault="00733439">
            <w:pPr>
              <w:numPr>
                <w:ilvl w:val="0"/>
                <w:numId w:val="16"/>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Reluctance to answer questions</w:t>
            </w:r>
          </w:p>
          <w:p w14:paraId="51F0A215" w14:textId="77777777" w:rsidR="00733439" w:rsidRPr="00733439" w:rsidRDefault="00733439">
            <w:pPr>
              <w:numPr>
                <w:ilvl w:val="0"/>
                <w:numId w:val="16"/>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Difficulty collaborating</w:t>
            </w:r>
          </w:p>
          <w:p w14:paraId="1786E6E2" w14:textId="77777777" w:rsidR="00733439" w:rsidRPr="00733439" w:rsidRDefault="00733439">
            <w:pPr>
              <w:numPr>
                <w:ilvl w:val="0"/>
                <w:numId w:val="16"/>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Poorly performing groups require more support</w:t>
            </w:r>
          </w:p>
        </w:tc>
        <w:tc>
          <w:tcPr>
            <w:tcW w:w="4395" w:type="dxa"/>
            <w:hideMark/>
          </w:tcPr>
          <w:p w14:paraId="2D542B1E"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“Students prefer to work alone; group work is difficult for them.” </w:t>
            </w:r>
          </w:p>
          <w:p w14:paraId="1106EE86"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“They struggle when grouped together.” “Students are reluctant to respond when teacher asks questions.” </w:t>
            </w:r>
          </w:p>
          <w:p w14:paraId="51F94F3D"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“Group work needs more support and structure.”</w:t>
            </w:r>
          </w:p>
        </w:tc>
        <w:tc>
          <w:tcPr>
            <w:tcW w:w="0" w:type="auto"/>
            <w:hideMark/>
          </w:tcPr>
          <w:p w14:paraId="6461B8B7"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Collaboration requires more intentional design. Students need structured roles, guided protocols, and low-risk discussion strategies. UDL Principle 3 (Action &amp; Expression) requires strengthening in collaborative tasks.</w:t>
            </w:r>
          </w:p>
        </w:tc>
      </w:tr>
      <w:tr w:rsidR="00733439" w:rsidRPr="00733439" w14:paraId="202BF073" w14:textId="77777777" w:rsidTr="004F7159">
        <w:tc>
          <w:tcPr>
            <w:tcW w:w="0" w:type="auto"/>
            <w:hideMark/>
          </w:tcPr>
          <w:p w14:paraId="338A209D"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b/>
                <w:bCs/>
                <w:color w:val="000000" w:themeColor="text1"/>
                <w:kern w:val="2"/>
                <w:sz w:val="24"/>
                <w:szCs w:val="24"/>
                <w:lang w:val="en-US"/>
                <w14:ligatures w14:val="standardContextual"/>
              </w:rPr>
              <w:t>5. Learning Barriers from Material Design and Task Layout</w:t>
            </w:r>
          </w:p>
        </w:tc>
        <w:tc>
          <w:tcPr>
            <w:tcW w:w="3077" w:type="dxa"/>
            <w:hideMark/>
          </w:tcPr>
          <w:p w14:paraId="5511F57C" w14:textId="77777777" w:rsidR="00733439" w:rsidRPr="00733439" w:rsidRDefault="00733439">
            <w:pPr>
              <w:numPr>
                <w:ilvl w:val="0"/>
                <w:numId w:val="17"/>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Confusing worksheets</w:t>
            </w:r>
          </w:p>
          <w:p w14:paraId="2D0376B5" w14:textId="77777777" w:rsidR="00733439" w:rsidRPr="00733439" w:rsidRDefault="00733439">
            <w:pPr>
              <w:numPr>
                <w:ilvl w:val="0"/>
                <w:numId w:val="17"/>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Poorly labelled materials</w:t>
            </w:r>
          </w:p>
          <w:p w14:paraId="78EDBD5D" w14:textId="77777777" w:rsidR="00733439" w:rsidRPr="00733439" w:rsidRDefault="00733439">
            <w:pPr>
              <w:numPr>
                <w:ilvl w:val="0"/>
                <w:numId w:val="17"/>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Complex task structure</w:t>
            </w:r>
          </w:p>
          <w:p w14:paraId="5386A127" w14:textId="77777777" w:rsidR="00733439" w:rsidRPr="00733439" w:rsidRDefault="00733439">
            <w:pPr>
              <w:numPr>
                <w:ilvl w:val="0"/>
                <w:numId w:val="17"/>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Missing steps on board</w:t>
            </w:r>
          </w:p>
          <w:p w14:paraId="6EE1457C" w14:textId="77777777" w:rsidR="00733439" w:rsidRPr="00733439" w:rsidRDefault="00733439">
            <w:pPr>
              <w:numPr>
                <w:ilvl w:val="0"/>
                <w:numId w:val="17"/>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Issues with colored cards</w:t>
            </w:r>
          </w:p>
        </w:tc>
        <w:tc>
          <w:tcPr>
            <w:tcW w:w="4395" w:type="dxa"/>
            <w:hideMark/>
          </w:tcPr>
          <w:p w14:paraId="53338A9A"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 “Activity cards were confusing; students used the wrong set.” </w:t>
            </w:r>
          </w:p>
          <w:p w14:paraId="7B5906CA"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 “Students forgot steps that needed to be written on the board.” </w:t>
            </w:r>
          </w:p>
          <w:p w14:paraId="21667336"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“Some sheets need clear labelling.” </w:t>
            </w:r>
          </w:p>
          <w:p w14:paraId="725EB3F5"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 “First line incorrectly done on activity sheet.”</w:t>
            </w:r>
          </w:p>
        </w:tc>
        <w:tc>
          <w:tcPr>
            <w:tcW w:w="0" w:type="auto"/>
            <w:hideMark/>
          </w:tcPr>
          <w:p w14:paraId="362AB9F0"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Material design significantly influenced student success. Poor layout and unclear instructions created unnecessary barriers. UDL emphasizes accessible, organized materials to reduce cognitive overload.</w:t>
            </w:r>
          </w:p>
        </w:tc>
      </w:tr>
      <w:tr w:rsidR="00733439" w:rsidRPr="00733439" w14:paraId="5873B7C3" w14:textId="77777777" w:rsidTr="004F7159">
        <w:tc>
          <w:tcPr>
            <w:tcW w:w="0" w:type="auto"/>
            <w:hideMark/>
          </w:tcPr>
          <w:p w14:paraId="50B43176"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b/>
                <w:bCs/>
                <w:color w:val="000000" w:themeColor="text1"/>
                <w:kern w:val="2"/>
                <w:sz w:val="24"/>
                <w:szCs w:val="24"/>
                <w:lang w:val="en-US"/>
                <w14:ligatures w14:val="standardContextual"/>
              </w:rPr>
              <w:t>6. Continuous Teacher Reflection, Responsiveness, and Redesign</w:t>
            </w:r>
          </w:p>
        </w:tc>
        <w:tc>
          <w:tcPr>
            <w:tcW w:w="3077" w:type="dxa"/>
            <w:hideMark/>
          </w:tcPr>
          <w:p w14:paraId="2BDA52DC" w14:textId="77777777" w:rsidR="00733439" w:rsidRPr="00733439" w:rsidRDefault="00733439">
            <w:pPr>
              <w:numPr>
                <w:ilvl w:val="0"/>
                <w:numId w:val="18"/>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Realization of improvement needs</w:t>
            </w:r>
          </w:p>
          <w:p w14:paraId="71A99756" w14:textId="77777777" w:rsidR="00733439" w:rsidRPr="00733439" w:rsidRDefault="00733439">
            <w:pPr>
              <w:numPr>
                <w:ilvl w:val="0"/>
                <w:numId w:val="18"/>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Adjustments planned for next lessons</w:t>
            </w:r>
          </w:p>
          <w:p w14:paraId="121FC125" w14:textId="77777777" w:rsidR="00733439" w:rsidRPr="00733439" w:rsidRDefault="00733439">
            <w:pPr>
              <w:numPr>
                <w:ilvl w:val="0"/>
                <w:numId w:val="18"/>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Recognition of gaps in questioning style</w:t>
            </w:r>
          </w:p>
          <w:p w14:paraId="67416881" w14:textId="77777777" w:rsidR="00733439" w:rsidRPr="00733439" w:rsidRDefault="00733439">
            <w:pPr>
              <w:numPr>
                <w:ilvl w:val="0"/>
                <w:numId w:val="18"/>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Revising Hess cycle presentation</w:t>
            </w:r>
          </w:p>
          <w:p w14:paraId="53530251" w14:textId="77777777" w:rsidR="00733439" w:rsidRPr="00733439" w:rsidRDefault="00733439">
            <w:pPr>
              <w:numPr>
                <w:ilvl w:val="0"/>
                <w:numId w:val="18"/>
              </w:numPr>
              <w:spacing w:line="240" w:lineRule="auto"/>
              <w:contextualSpacing/>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Noting barriers and redesigning strategies</w:t>
            </w:r>
          </w:p>
        </w:tc>
        <w:tc>
          <w:tcPr>
            <w:tcW w:w="4395" w:type="dxa"/>
            <w:hideMark/>
          </w:tcPr>
          <w:p w14:paraId="328CB505"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“I need to redesign the activity.” “Questioning style needs change.” </w:t>
            </w:r>
          </w:p>
          <w:p w14:paraId="5B094141"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“Hess cycle must be clearly drawn next time.” </w:t>
            </w:r>
          </w:p>
          <w:p w14:paraId="0D193C8C" w14:textId="77777777" w:rsidR="00733439" w:rsidRPr="00733439" w:rsidRDefault="00733439" w:rsidP="00733439">
            <w:pPr>
              <w:spacing w:line="240" w:lineRule="auto"/>
              <w:rPr>
                <w:rFonts w:ascii="Times New Roman" w:eastAsia="Times New Roman" w:hAnsi="Times New Roman" w:cs="Times New Roman"/>
                <w:i/>
                <w:iCs/>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 xml:space="preserve">“I was focusing on the process; little feedback collected.” </w:t>
            </w:r>
          </w:p>
          <w:p w14:paraId="1C3489D9"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i/>
                <w:iCs/>
                <w:color w:val="000000" w:themeColor="text1"/>
                <w:kern w:val="2"/>
                <w:sz w:val="24"/>
                <w:szCs w:val="24"/>
                <w:lang w:val="en-US"/>
                <w14:ligatures w14:val="standardContextual"/>
              </w:rPr>
              <w:t>“Teacher has to change style of questioning.”</w:t>
            </w:r>
            <w:r w:rsidRPr="00733439">
              <w:rPr>
                <w:rFonts w:ascii="Times New Roman" w:eastAsia="Times New Roman" w:hAnsi="Times New Roman" w:cs="Times New Roman"/>
                <w:color w:val="000000" w:themeColor="text1"/>
                <w:kern w:val="2"/>
                <w:sz w:val="24"/>
                <w:szCs w:val="24"/>
                <w:lang w:val="en-US"/>
                <w14:ligatures w14:val="standardContextual"/>
              </w:rPr>
              <w:t xml:space="preserve"> </w:t>
            </w:r>
          </w:p>
        </w:tc>
        <w:tc>
          <w:tcPr>
            <w:tcW w:w="0" w:type="auto"/>
            <w:hideMark/>
          </w:tcPr>
          <w:p w14:paraId="26990C25" w14:textId="77777777" w:rsidR="00733439" w:rsidRPr="00733439" w:rsidRDefault="00733439" w:rsidP="00733439">
            <w:pPr>
              <w:spacing w:line="240" w:lineRule="auto"/>
              <w:rPr>
                <w:rFonts w:ascii="Times New Roman" w:eastAsia="Times New Roman" w:hAnsi="Times New Roman" w:cs="Times New Roman"/>
                <w:color w:val="000000" w:themeColor="text1"/>
                <w:kern w:val="2"/>
                <w:sz w:val="24"/>
                <w:szCs w:val="24"/>
                <w:lang w:val="en-US"/>
                <w14:ligatures w14:val="standardContextual"/>
              </w:rPr>
            </w:pPr>
            <w:r w:rsidRPr="00733439">
              <w:rPr>
                <w:rFonts w:ascii="Times New Roman" w:eastAsia="Times New Roman" w:hAnsi="Times New Roman" w:cs="Times New Roman"/>
                <w:color w:val="000000" w:themeColor="text1"/>
                <w:kern w:val="2"/>
                <w:sz w:val="24"/>
                <w:szCs w:val="24"/>
                <w:lang w:val="en-US"/>
                <w14:ligatures w14:val="standardContextual"/>
              </w:rPr>
              <w:t>Teacher reflection followed the action research cycle, enabling iterative improvement. Reflection strengthened alignment with UDL principles by identifying and removing barriers after each lesson.</w:t>
            </w:r>
          </w:p>
        </w:tc>
      </w:tr>
    </w:tbl>
    <w:p w14:paraId="2632EE4B" w14:textId="77777777" w:rsidR="000C0525" w:rsidRPr="00733439" w:rsidRDefault="000C0525" w:rsidP="00F02B32">
      <w:pPr>
        <w:spacing w:before="100" w:beforeAutospacing="1" w:after="100" w:afterAutospacing="1" w:line="240" w:lineRule="auto"/>
        <w:jc w:val="both"/>
        <w:sectPr w:rsidR="000C0525" w:rsidRPr="00733439" w:rsidSect="00F02B32">
          <w:pgSz w:w="15840" w:h="12240" w:orient="landscape"/>
          <w:pgMar w:top="1440" w:right="1440" w:bottom="1440" w:left="1440" w:header="720" w:footer="720" w:gutter="0"/>
          <w:cols w:space="720"/>
          <w:docGrid w:linePitch="299"/>
        </w:sectPr>
      </w:pPr>
    </w:p>
    <w:p w14:paraId="4A497702" w14:textId="2AF76DE1" w:rsidR="00F02B32" w:rsidRDefault="00F02B32" w:rsidP="00F02B32">
      <w:pPr>
        <w:spacing w:before="100" w:beforeAutospacing="1" w:after="100" w:afterAutospacing="1" w:line="240" w:lineRule="auto"/>
        <w:jc w:val="both"/>
        <w:rPr>
          <w:rFonts w:ascii="Times New Roman" w:hAnsi="Times New Roman" w:cs="Times New Roman"/>
          <w:sz w:val="24"/>
          <w:szCs w:val="24"/>
        </w:rPr>
      </w:pPr>
      <w:bookmarkStart w:id="27" w:name="_Toc217808544"/>
      <w:r w:rsidRPr="00733439">
        <w:rPr>
          <w:rFonts w:ascii="Times New Roman" w:eastAsia="Times New Roman" w:hAnsi="Times New Roman" w:cs="Times New Roman"/>
          <w:color w:val="000000" w:themeColor="text1"/>
          <w:sz w:val="24"/>
          <w:szCs w:val="24"/>
          <w:lang w:val="en-US"/>
        </w:rPr>
        <w:lastRenderedPageBreak/>
        <w:t xml:space="preserve">The thematic analysis presented in Table </w:t>
      </w:r>
      <w:r w:rsidR="00E561D0">
        <w:rPr>
          <w:rFonts w:ascii="Times New Roman" w:eastAsia="Times New Roman" w:hAnsi="Times New Roman" w:cs="Times New Roman"/>
          <w:color w:val="000000" w:themeColor="text1"/>
          <w:sz w:val="24"/>
          <w:szCs w:val="24"/>
          <w:lang w:val="en-US"/>
        </w:rPr>
        <w:t>7</w:t>
      </w:r>
      <w:r w:rsidRPr="00733439">
        <w:rPr>
          <w:rFonts w:ascii="Times New Roman" w:eastAsia="Times New Roman" w:hAnsi="Times New Roman" w:cs="Times New Roman"/>
          <w:color w:val="000000" w:themeColor="text1"/>
          <w:sz w:val="24"/>
          <w:szCs w:val="24"/>
          <w:lang w:val="en-US"/>
        </w:rPr>
        <w:t xml:space="preserve"> synthesizes the qualitative insights derived from the teacher reflection notes and highlights the key patterns that emerged during the implementation of UDL based Chemistry lessons. The six themes collectively illustrate how students interacted with the instructional design, the types of barriers they experienced, and the ways in which UDL principles shaped their learning. E</w:t>
      </w:r>
      <w:r w:rsidRPr="00733439">
        <w:rPr>
          <w:rFonts w:ascii="Times New Roman" w:hAnsi="Times New Roman" w:cs="Times New Roman"/>
          <w:sz w:val="24"/>
          <w:szCs w:val="24"/>
        </w:rPr>
        <w:t xml:space="preserve">ach theme is supported by specific codes and direct excerpts from the reflection notes. This approach makes it possible to clearly link teacher observations with underlying patterns in student behavior, learning barriers, and instructional effectiveness. Themes are further analyzed as mentioned below. </w:t>
      </w:r>
    </w:p>
    <w:p w14:paraId="7F67575F" w14:textId="1C0CC713" w:rsidR="00F02B32" w:rsidRPr="00733439" w:rsidRDefault="00F02B32" w:rsidP="00F02B32">
      <w:pPr>
        <w:keepNext/>
        <w:keepLines/>
        <w:spacing w:before="160" w:after="80" w:line="240" w:lineRule="auto"/>
        <w:outlineLvl w:val="1"/>
        <w:rPr>
          <w:rFonts w:ascii="Times New Roman" w:eastAsia="Times New Roman" w:hAnsi="Times New Roman" w:cs="Times New Roman"/>
          <w:b/>
          <w:bCs/>
          <w:color w:val="000000"/>
          <w:sz w:val="24"/>
          <w:szCs w:val="24"/>
        </w:rPr>
      </w:pPr>
      <w:r w:rsidRPr="00733439">
        <w:rPr>
          <w:rFonts w:ascii="Times New Roman" w:eastAsia="Times New Roman" w:hAnsi="Times New Roman" w:cs="Times New Roman"/>
          <w:b/>
          <w:bCs/>
          <w:color w:val="000000"/>
          <w:sz w:val="24"/>
          <w:szCs w:val="24"/>
        </w:rPr>
        <w:t>4.</w:t>
      </w:r>
      <w:r w:rsidR="00E561D0">
        <w:rPr>
          <w:rFonts w:ascii="Times New Roman" w:eastAsia="Times New Roman" w:hAnsi="Times New Roman" w:cs="Times New Roman"/>
          <w:b/>
          <w:bCs/>
          <w:color w:val="000000"/>
          <w:sz w:val="24"/>
          <w:szCs w:val="24"/>
        </w:rPr>
        <w:t>3</w:t>
      </w:r>
      <w:r w:rsidRPr="00733439">
        <w:rPr>
          <w:rFonts w:ascii="Times New Roman" w:eastAsia="Times New Roman" w:hAnsi="Times New Roman" w:cs="Times New Roman"/>
          <w:b/>
          <w:bCs/>
          <w:color w:val="000000"/>
          <w:sz w:val="24"/>
          <w:szCs w:val="24"/>
        </w:rPr>
        <w:t xml:space="preserve">. To Explore the Effect of UDL based Chemistry Lessons on Enhancing Achievement of Students </w:t>
      </w:r>
    </w:p>
    <w:bookmarkEnd w:id="27"/>
    <w:p w14:paraId="393BB84C" w14:textId="7DA5231D" w:rsidR="00733439" w:rsidRPr="004D317F" w:rsidRDefault="00733439" w:rsidP="004D317F">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Students were categorized into two groups based on their </w:t>
      </w:r>
      <w:r w:rsidRPr="00733439">
        <w:rPr>
          <w:rFonts w:ascii="Times New Roman" w:eastAsia="Times New Roman" w:hAnsi="Times New Roman" w:cs="Times New Roman"/>
          <w:sz w:val="24"/>
          <w:szCs w:val="24"/>
        </w:rPr>
        <w:t>pretest performance. Students who</w:t>
      </w:r>
      <w:r w:rsidRPr="00733439">
        <w:rPr>
          <w:rFonts w:ascii="Times New Roman" w:eastAsia="Times New Roman" w:hAnsi="Times New Roman" w:cs="Times New Roman"/>
          <w:color w:val="000000"/>
          <w:sz w:val="24"/>
          <w:szCs w:val="24"/>
        </w:rPr>
        <w:t xml:space="preserve"> scored above the mean </w:t>
      </w:r>
      <w:r w:rsidRPr="00733439">
        <w:rPr>
          <w:rFonts w:ascii="Times New Roman" w:eastAsia="Times New Roman" w:hAnsi="Times New Roman" w:cs="Times New Roman"/>
          <w:sz w:val="24"/>
          <w:szCs w:val="24"/>
        </w:rPr>
        <w:t xml:space="preserve">pretest </w:t>
      </w:r>
      <w:r w:rsidRPr="00733439">
        <w:rPr>
          <w:rFonts w:ascii="Times New Roman" w:eastAsia="Times New Roman" w:hAnsi="Times New Roman" w:cs="Times New Roman"/>
          <w:color w:val="000000"/>
          <w:sz w:val="24"/>
          <w:szCs w:val="24"/>
        </w:rPr>
        <w:t xml:space="preserve">score were categorized as high </w:t>
      </w:r>
      <w:r w:rsidRPr="00733439">
        <w:rPr>
          <w:rFonts w:ascii="Times New Roman" w:eastAsia="Times New Roman" w:hAnsi="Times New Roman" w:cs="Times New Roman"/>
          <w:sz w:val="24"/>
          <w:szCs w:val="24"/>
        </w:rPr>
        <w:t>achievers,</w:t>
      </w:r>
      <w:r w:rsidRPr="00733439">
        <w:rPr>
          <w:rFonts w:ascii="Times New Roman" w:eastAsia="Times New Roman" w:hAnsi="Times New Roman" w:cs="Times New Roman"/>
          <w:color w:val="000000"/>
          <w:sz w:val="24"/>
          <w:szCs w:val="24"/>
        </w:rPr>
        <w:t xml:space="preserve"> and </w:t>
      </w:r>
      <w:r w:rsidRPr="00733439">
        <w:rPr>
          <w:rFonts w:ascii="Times New Roman" w:eastAsia="Times New Roman" w:hAnsi="Times New Roman" w:cs="Times New Roman"/>
          <w:sz w:val="24"/>
          <w:szCs w:val="24"/>
        </w:rPr>
        <w:t>students who</w:t>
      </w:r>
      <w:r w:rsidRPr="00733439">
        <w:rPr>
          <w:rFonts w:ascii="Times New Roman" w:eastAsia="Times New Roman" w:hAnsi="Times New Roman" w:cs="Times New Roman"/>
          <w:color w:val="000000"/>
          <w:sz w:val="24"/>
          <w:szCs w:val="24"/>
        </w:rPr>
        <w:t xml:space="preserve"> scored below the mean pretest score were categorized as low achievers. </w:t>
      </w:r>
    </w:p>
    <w:p w14:paraId="577CB391" w14:textId="15A6E0CE" w:rsidR="00733439" w:rsidRPr="004D317F" w:rsidRDefault="00733439" w:rsidP="004D317F">
      <w:pPr>
        <w:spacing w:after="200" w:line="240" w:lineRule="auto"/>
        <w:rPr>
          <w:rFonts w:ascii="Times New Roman" w:eastAsia="Times New Roman" w:hAnsi="Times New Roman" w:cs="Times New Roman"/>
          <w:b/>
          <w:bCs/>
          <w:i/>
          <w:iCs/>
          <w:color w:val="000000" w:themeColor="text1"/>
          <w:sz w:val="24"/>
          <w:szCs w:val="24"/>
        </w:rPr>
      </w:pPr>
      <w:bookmarkStart w:id="28" w:name="_Toc217420726"/>
      <w:r w:rsidRPr="00733439">
        <w:rPr>
          <w:rFonts w:ascii="Times New Roman" w:hAnsi="Times New Roman" w:cs="Times New Roman"/>
          <w:b/>
          <w:bCs/>
          <w:color w:val="000000" w:themeColor="text1"/>
          <w:sz w:val="24"/>
          <w:szCs w:val="24"/>
        </w:rPr>
        <w:t>Table</w:t>
      </w:r>
      <w:r w:rsidR="00E561D0">
        <w:rPr>
          <w:rFonts w:ascii="Times New Roman" w:hAnsi="Times New Roman" w:cs="Times New Roman"/>
          <w:b/>
          <w:bCs/>
          <w:color w:val="000000" w:themeColor="text1"/>
          <w:sz w:val="24"/>
          <w:szCs w:val="24"/>
        </w:rPr>
        <w:t xml:space="preserve"> </w:t>
      </w:r>
      <w:r w:rsidR="00F74305">
        <w:rPr>
          <w:rFonts w:ascii="Times New Roman" w:hAnsi="Times New Roman" w:cs="Times New Roman"/>
          <w:b/>
          <w:bCs/>
          <w:color w:val="000000" w:themeColor="text1"/>
          <w:sz w:val="24"/>
          <w:szCs w:val="24"/>
        </w:rPr>
        <w:t>8</w:t>
      </w:r>
      <w:r w:rsidR="00E561D0">
        <w:rPr>
          <w:rFonts w:ascii="Times New Roman" w:hAnsi="Times New Roman" w:cs="Times New Roman"/>
          <w:b/>
          <w:bCs/>
          <w:color w:val="000000" w:themeColor="text1"/>
          <w:sz w:val="24"/>
          <w:szCs w:val="24"/>
        </w:rPr>
        <w:t>:</w:t>
      </w:r>
      <w:r w:rsidRPr="00733439">
        <w:rPr>
          <w:rFonts w:ascii="Times New Roman" w:eastAsia="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Data Analysis of Pre-Test Scores and Post-Test Scores</w:t>
      </w:r>
      <w:bookmarkEnd w:id="28"/>
    </w:p>
    <w:tbl>
      <w:tblPr>
        <w:tblStyle w:val="PlainTable2"/>
        <w:tblW w:w="7640" w:type="dxa"/>
        <w:tblLayout w:type="fixed"/>
        <w:tblLook w:val="0400" w:firstRow="0" w:lastRow="0" w:firstColumn="0" w:lastColumn="0" w:noHBand="0" w:noVBand="1"/>
      </w:tblPr>
      <w:tblGrid>
        <w:gridCol w:w="1975"/>
        <w:gridCol w:w="1381"/>
        <w:gridCol w:w="1475"/>
        <w:gridCol w:w="1284"/>
        <w:gridCol w:w="1525"/>
      </w:tblGrid>
      <w:tr w:rsidR="00733439" w:rsidRPr="00733439" w14:paraId="659F8FE8" w14:textId="77777777" w:rsidTr="004F7159">
        <w:trPr>
          <w:cnfStyle w:val="000000100000" w:firstRow="0" w:lastRow="0" w:firstColumn="0" w:lastColumn="0" w:oddVBand="0" w:evenVBand="0" w:oddHBand="1" w:evenHBand="0" w:firstRowFirstColumn="0" w:firstRowLastColumn="0" w:lastRowFirstColumn="0" w:lastRowLastColumn="0"/>
        </w:trPr>
        <w:tc>
          <w:tcPr>
            <w:tcW w:w="1975" w:type="dxa"/>
          </w:tcPr>
          <w:p w14:paraId="6601948B"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Group</w:t>
            </w:r>
          </w:p>
        </w:tc>
        <w:tc>
          <w:tcPr>
            <w:tcW w:w="1381" w:type="dxa"/>
          </w:tcPr>
          <w:p w14:paraId="65AC94A6"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Mean </w:t>
            </w:r>
            <w:r w:rsidRPr="00733439">
              <w:rPr>
                <w:rFonts w:ascii="Times New Roman" w:eastAsia="Times New Roman" w:hAnsi="Times New Roman" w:cs="Times New Roman"/>
                <w:sz w:val="24"/>
                <w:szCs w:val="24"/>
              </w:rPr>
              <w:t>(Pretest)</w:t>
            </w:r>
          </w:p>
        </w:tc>
        <w:tc>
          <w:tcPr>
            <w:tcW w:w="1475" w:type="dxa"/>
          </w:tcPr>
          <w:p w14:paraId="28CFA3AF"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Mean (Post Test)</w:t>
            </w:r>
          </w:p>
        </w:tc>
        <w:tc>
          <w:tcPr>
            <w:tcW w:w="1284" w:type="dxa"/>
          </w:tcPr>
          <w:p w14:paraId="40C74252"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Mean Gain</w:t>
            </w:r>
          </w:p>
        </w:tc>
        <w:tc>
          <w:tcPr>
            <w:tcW w:w="1525" w:type="dxa"/>
          </w:tcPr>
          <w:p w14:paraId="37482426"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Standard Deviation (Post</w:t>
            </w:r>
            <w:r w:rsidRPr="00733439">
              <w:rPr>
                <w:rFonts w:ascii="Times New Roman" w:eastAsia="Times New Roman" w:hAnsi="Times New Roman" w:cs="Times New Roman"/>
                <w:sz w:val="24"/>
                <w:szCs w:val="24"/>
              </w:rPr>
              <w:t>-Test)</w:t>
            </w:r>
          </w:p>
        </w:tc>
      </w:tr>
      <w:tr w:rsidR="00733439" w:rsidRPr="00733439" w14:paraId="3FD30EEC" w14:textId="77777777" w:rsidTr="004F7159">
        <w:tc>
          <w:tcPr>
            <w:tcW w:w="1975" w:type="dxa"/>
          </w:tcPr>
          <w:p w14:paraId="3560A9C6"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High achievers</w:t>
            </w:r>
          </w:p>
        </w:tc>
        <w:tc>
          <w:tcPr>
            <w:tcW w:w="1381" w:type="dxa"/>
          </w:tcPr>
          <w:p w14:paraId="585DD962"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46.7</w:t>
            </w:r>
          </w:p>
        </w:tc>
        <w:tc>
          <w:tcPr>
            <w:tcW w:w="1475" w:type="dxa"/>
          </w:tcPr>
          <w:p w14:paraId="2369773E"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61.5</w:t>
            </w:r>
          </w:p>
        </w:tc>
        <w:tc>
          <w:tcPr>
            <w:tcW w:w="1284" w:type="dxa"/>
          </w:tcPr>
          <w:p w14:paraId="20105BEB"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14.8</w:t>
            </w:r>
          </w:p>
        </w:tc>
        <w:tc>
          <w:tcPr>
            <w:tcW w:w="1525" w:type="dxa"/>
          </w:tcPr>
          <w:p w14:paraId="2EA30A68"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11.56</w:t>
            </w:r>
          </w:p>
        </w:tc>
      </w:tr>
      <w:tr w:rsidR="00733439" w:rsidRPr="00733439" w14:paraId="7273CB15" w14:textId="77777777" w:rsidTr="004F7159">
        <w:trPr>
          <w:cnfStyle w:val="000000100000" w:firstRow="0" w:lastRow="0" w:firstColumn="0" w:lastColumn="0" w:oddVBand="0" w:evenVBand="0" w:oddHBand="1" w:evenHBand="0" w:firstRowFirstColumn="0" w:firstRowLastColumn="0" w:lastRowFirstColumn="0" w:lastRowLastColumn="0"/>
        </w:trPr>
        <w:tc>
          <w:tcPr>
            <w:tcW w:w="1975" w:type="dxa"/>
          </w:tcPr>
          <w:p w14:paraId="1EF05717"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Low achievers</w:t>
            </w:r>
          </w:p>
        </w:tc>
        <w:tc>
          <w:tcPr>
            <w:tcW w:w="1381" w:type="dxa"/>
          </w:tcPr>
          <w:p w14:paraId="0549E1A7"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26.0</w:t>
            </w:r>
          </w:p>
        </w:tc>
        <w:tc>
          <w:tcPr>
            <w:tcW w:w="1475" w:type="dxa"/>
          </w:tcPr>
          <w:p w14:paraId="7E628467"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45.8</w:t>
            </w:r>
          </w:p>
        </w:tc>
        <w:tc>
          <w:tcPr>
            <w:tcW w:w="1284" w:type="dxa"/>
          </w:tcPr>
          <w:p w14:paraId="247E6139"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19.8</w:t>
            </w:r>
          </w:p>
        </w:tc>
        <w:tc>
          <w:tcPr>
            <w:tcW w:w="1525" w:type="dxa"/>
          </w:tcPr>
          <w:p w14:paraId="1F64A0A6" w14:textId="77777777" w:rsidR="00733439" w:rsidRPr="00733439" w:rsidRDefault="00733439" w:rsidP="00733439">
            <w:pPr>
              <w:spacing w:line="240" w:lineRule="auto"/>
              <w:jc w:val="center"/>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21.01</w:t>
            </w:r>
          </w:p>
        </w:tc>
      </w:tr>
    </w:tbl>
    <w:p w14:paraId="202A00FA" w14:textId="4876F0C6" w:rsidR="00733439" w:rsidRPr="00733439" w:rsidRDefault="00733439" w:rsidP="00733439">
      <w:pPr>
        <w:spacing w:before="100" w:beforeAutospacing="1" w:after="100" w:afterAutospacing="1" w:line="240" w:lineRule="auto"/>
        <w:jc w:val="both"/>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Table </w:t>
      </w:r>
      <w:r w:rsidR="00F74305">
        <w:rPr>
          <w:rFonts w:ascii="Times New Roman" w:eastAsia="Times New Roman" w:hAnsi="Times New Roman" w:cs="Times New Roman"/>
          <w:sz w:val="24"/>
          <w:szCs w:val="24"/>
          <w:lang w:val="en-US"/>
        </w:rPr>
        <w:t>8</w:t>
      </w:r>
      <w:r w:rsidRPr="00733439">
        <w:rPr>
          <w:rFonts w:ascii="Times New Roman" w:eastAsia="Times New Roman" w:hAnsi="Times New Roman" w:cs="Times New Roman"/>
          <w:sz w:val="24"/>
          <w:szCs w:val="24"/>
          <w:lang w:val="en-US"/>
        </w:rPr>
        <w:t xml:space="preserve"> presents a comparative analysis of the pre-test and post-test performance of high achievers and low achievers following the UDL-based instructional intervention. The results show that both groups demonstrated meaningful improvement from pre-test to post-test. The high achievers recorded a pre-test mean score of 46.7, which increased to 61.5 on the post-test, resulting in a mean gain of 14.8 marks. This indicates that even students who initially performed well benefited from the intervention and showed enhanced mastery of Chemistry concepts. Their post-test standard deviation of 11.56 suggests moderately consistent performance within the group.</w:t>
      </w:r>
    </w:p>
    <w:p w14:paraId="36CB9AA1" w14:textId="2899B214" w:rsidR="00733439" w:rsidRDefault="00733439" w:rsidP="00F02B32">
      <w:pPr>
        <w:spacing w:before="100" w:beforeAutospacing="1" w:after="100" w:afterAutospacing="1" w:line="240" w:lineRule="auto"/>
        <w:jc w:val="both"/>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In contrast, the low achievers began with a considerably lower pre-test mean of 26.0, but showed a substantial improvement, reaching a post-test mean of 45.8. This reflects a mean gain of 19.8 marks, which is notably higher than that of high achievers. The larger improvement suggests that the UDL strategies were particularly effective in supporting learners who initially struggled. However, the relatively high standard deviation (21.01) indicates a wider variation in post-test results, implying that while many low-achieving students improved, some did so at uneven levels.</w:t>
      </w:r>
      <w:r w:rsidR="00F02B32">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lang w:val="en-US"/>
        </w:rPr>
        <w:t>Overall, the table illustrates that the UDL-based lessons benefitted both groups, with low achievers demonstrating the greatest relative improvement, underscoring UDL’s strength in reducing barriers and promoting equitable learning progress.</w:t>
      </w:r>
    </w:p>
    <w:p w14:paraId="3E5F7F69" w14:textId="77777777" w:rsidR="00E561D0" w:rsidRDefault="00E561D0" w:rsidP="00F02B32">
      <w:pPr>
        <w:spacing w:before="100" w:beforeAutospacing="1" w:after="100" w:afterAutospacing="1" w:line="240" w:lineRule="auto"/>
        <w:jc w:val="both"/>
        <w:rPr>
          <w:rFonts w:ascii="Times New Roman" w:eastAsia="Times New Roman" w:hAnsi="Times New Roman" w:cs="Times New Roman"/>
          <w:sz w:val="24"/>
          <w:szCs w:val="24"/>
          <w:lang w:val="en-US"/>
        </w:rPr>
      </w:pPr>
    </w:p>
    <w:p w14:paraId="6DC98935" w14:textId="77777777" w:rsidR="00E561D0" w:rsidRPr="00733439" w:rsidRDefault="00E561D0" w:rsidP="00F02B32">
      <w:pPr>
        <w:spacing w:before="100" w:beforeAutospacing="1" w:after="100" w:afterAutospacing="1" w:line="240" w:lineRule="auto"/>
        <w:jc w:val="both"/>
        <w:rPr>
          <w:rFonts w:ascii="Times New Roman" w:eastAsia="Times New Roman" w:hAnsi="Times New Roman" w:cs="Times New Roman"/>
          <w:sz w:val="24"/>
          <w:szCs w:val="24"/>
          <w:lang w:val="en-US"/>
        </w:rPr>
      </w:pPr>
    </w:p>
    <w:p w14:paraId="3BF7DD44" w14:textId="20E64708" w:rsidR="00733439" w:rsidRPr="00733439" w:rsidRDefault="00733439" w:rsidP="00733439">
      <w:pPr>
        <w:spacing w:after="200" w:line="240" w:lineRule="auto"/>
        <w:rPr>
          <w:rFonts w:ascii="Times New Roman" w:eastAsia="Times New Roman" w:hAnsi="Times New Roman" w:cs="Times New Roman"/>
          <w:b/>
          <w:bCs/>
          <w:i/>
          <w:iCs/>
          <w:color w:val="000000" w:themeColor="text1"/>
          <w:sz w:val="24"/>
          <w:szCs w:val="24"/>
        </w:rPr>
      </w:pPr>
      <w:bookmarkStart w:id="29" w:name="_Toc217420727"/>
      <w:r w:rsidRPr="00733439">
        <w:rPr>
          <w:rFonts w:ascii="Times New Roman" w:hAnsi="Times New Roman" w:cs="Times New Roman"/>
          <w:b/>
          <w:bCs/>
          <w:color w:val="000000" w:themeColor="text1"/>
          <w:sz w:val="24"/>
          <w:szCs w:val="24"/>
        </w:rPr>
        <w:lastRenderedPageBreak/>
        <w:t>Table</w:t>
      </w:r>
      <w:r w:rsidR="00E561D0">
        <w:rPr>
          <w:rFonts w:ascii="Times New Roman" w:hAnsi="Times New Roman" w:cs="Times New Roman"/>
          <w:b/>
          <w:bCs/>
          <w:color w:val="000000" w:themeColor="text1"/>
          <w:sz w:val="24"/>
          <w:szCs w:val="24"/>
        </w:rPr>
        <w:t xml:space="preserve"> </w:t>
      </w:r>
      <w:r w:rsidR="00F74305">
        <w:rPr>
          <w:rFonts w:ascii="Times New Roman" w:hAnsi="Times New Roman" w:cs="Times New Roman"/>
          <w:b/>
          <w:bCs/>
          <w:color w:val="000000" w:themeColor="text1"/>
          <w:sz w:val="24"/>
          <w:szCs w:val="24"/>
        </w:rPr>
        <w:t>9</w:t>
      </w:r>
      <w:r w:rsidR="00E561D0">
        <w:rPr>
          <w:rFonts w:ascii="Times New Roman" w:hAnsi="Times New Roman" w:cs="Times New Roman"/>
          <w:b/>
          <w:bCs/>
          <w:color w:val="000000" w:themeColor="text1"/>
          <w:sz w:val="24"/>
          <w:szCs w:val="24"/>
        </w:rPr>
        <w:t>:</w:t>
      </w:r>
      <w:r w:rsidRPr="00733439">
        <w:rPr>
          <w:rFonts w:ascii="Times New Roman" w:hAnsi="Times New Roman" w:cs="Times New Roman"/>
          <w:b/>
          <w:b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Descriptive Statistics generated from Paired sample t Test Results</w:t>
      </w:r>
      <w:bookmarkEnd w:id="29"/>
      <w:r w:rsidRPr="00733439">
        <w:rPr>
          <w:rFonts w:ascii="Times New Roman" w:eastAsia="Times New Roman" w:hAnsi="Times New Roman" w:cs="Times New Roman"/>
          <w:b/>
          <w:bCs/>
          <w:i/>
          <w:iCs/>
          <w:color w:val="000000" w:themeColor="text1"/>
          <w:sz w:val="24"/>
          <w:szCs w:val="24"/>
        </w:rPr>
        <w:t xml:space="preserve"> </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9"/>
        <w:gridCol w:w="2731"/>
        <w:gridCol w:w="1080"/>
        <w:gridCol w:w="1440"/>
        <w:gridCol w:w="1260"/>
        <w:gridCol w:w="1350"/>
      </w:tblGrid>
      <w:tr w:rsidR="00733439" w:rsidRPr="00733439" w14:paraId="0B667D68" w14:textId="77777777" w:rsidTr="004F7159">
        <w:trPr>
          <w:cantSplit/>
        </w:trPr>
        <w:tc>
          <w:tcPr>
            <w:tcW w:w="3510" w:type="dxa"/>
            <w:gridSpan w:val="2"/>
            <w:tcBorders>
              <w:top w:val="single" w:sz="4" w:space="0" w:color="auto"/>
              <w:left w:val="nil"/>
              <w:bottom w:val="nil"/>
              <w:right w:val="nil"/>
            </w:tcBorders>
            <w:shd w:val="clear" w:color="auto" w:fill="FFFFFF"/>
            <w:vAlign w:val="bottom"/>
          </w:tcPr>
          <w:p w14:paraId="2EF05E2F"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c>
          <w:tcPr>
            <w:tcW w:w="1080" w:type="dxa"/>
            <w:tcBorders>
              <w:top w:val="single" w:sz="4" w:space="0" w:color="auto"/>
              <w:left w:val="nil"/>
              <w:bottom w:val="nil"/>
              <w:right w:val="nil"/>
            </w:tcBorders>
            <w:shd w:val="clear" w:color="auto" w:fill="FFFFFF"/>
            <w:vAlign w:val="bottom"/>
          </w:tcPr>
          <w:p w14:paraId="5659FACD"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Mean</w:t>
            </w:r>
          </w:p>
        </w:tc>
        <w:tc>
          <w:tcPr>
            <w:tcW w:w="1440" w:type="dxa"/>
            <w:tcBorders>
              <w:top w:val="single" w:sz="4" w:space="0" w:color="auto"/>
              <w:left w:val="nil"/>
              <w:bottom w:val="single" w:sz="4" w:space="0" w:color="auto"/>
              <w:right w:val="nil"/>
            </w:tcBorders>
          </w:tcPr>
          <w:p w14:paraId="54F7807C"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Percentage (%)</w:t>
            </w:r>
          </w:p>
        </w:tc>
        <w:tc>
          <w:tcPr>
            <w:tcW w:w="1260" w:type="dxa"/>
            <w:tcBorders>
              <w:top w:val="single" w:sz="4" w:space="0" w:color="auto"/>
              <w:left w:val="nil"/>
              <w:bottom w:val="single" w:sz="4" w:space="0" w:color="auto"/>
              <w:right w:val="nil"/>
            </w:tcBorders>
            <w:shd w:val="clear" w:color="auto" w:fill="FFFFFF"/>
            <w:vAlign w:val="bottom"/>
          </w:tcPr>
          <w:p w14:paraId="3608F21C"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Std. Deviation</w:t>
            </w:r>
          </w:p>
        </w:tc>
        <w:tc>
          <w:tcPr>
            <w:tcW w:w="1350" w:type="dxa"/>
            <w:tcBorders>
              <w:top w:val="single" w:sz="4" w:space="0" w:color="auto"/>
              <w:left w:val="nil"/>
              <w:bottom w:val="single" w:sz="4" w:space="0" w:color="auto"/>
              <w:right w:val="nil"/>
            </w:tcBorders>
            <w:shd w:val="clear" w:color="auto" w:fill="FFFFFF"/>
            <w:vAlign w:val="bottom"/>
          </w:tcPr>
          <w:p w14:paraId="103CE694"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Std. Error Mean</w:t>
            </w:r>
          </w:p>
        </w:tc>
      </w:tr>
      <w:tr w:rsidR="00733439" w:rsidRPr="00733439" w14:paraId="6A7FC8B2" w14:textId="77777777" w:rsidTr="004F7159">
        <w:trPr>
          <w:cantSplit/>
        </w:trPr>
        <w:tc>
          <w:tcPr>
            <w:tcW w:w="779" w:type="dxa"/>
            <w:vMerge w:val="restart"/>
            <w:tcBorders>
              <w:top w:val="single" w:sz="4" w:space="0" w:color="auto"/>
              <w:left w:val="nil"/>
              <w:bottom w:val="single" w:sz="4" w:space="0" w:color="auto"/>
              <w:right w:val="nil"/>
            </w:tcBorders>
            <w:shd w:val="clear" w:color="auto" w:fill="FFFFFF" w:themeFill="background1"/>
          </w:tcPr>
          <w:p w14:paraId="75E5B6C0"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Pair 1</w:t>
            </w:r>
          </w:p>
        </w:tc>
        <w:tc>
          <w:tcPr>
            <w:tcW w:w="2731" w:type="dxa"/>
            <w:tcBorders>
              <w:top w:val="single" w:sz="4" w:space="0" w:color="auto"/>
              <w:left w:val="nil"/>
              <w:bottom w:val="single" w:sz="4" w:space="0" w:color="auto"/>
              <w:right w:val="nil"/>
            </w:tcBorders>
            <w:shd w:val="clear" w:color="auto" w:fill="FFFFFF" w:themeFill="background1"/>
          </w:tcPr>
          <w:p w14:paraId="08A0D7E4"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Pre Test of Solubility</w:t>
            </w:r>
          </w:p>
        </w:tc>
        <w:tc>
          <w:tcPr>
            <w:tcW w:w="1080" w:type="dxa"/>
            <w:tcBorders>
              <w:top w:val="single" w:sz="4" w:space="0" w:color="auto"/>
              <w:left w:val="nil"/>
              <w:bottom w:val="single" w:sz="4" w:space="0" w:color="auto"/>
              <w:right w:val="nil"/>
            </w:tcBorders>
            <w:shd w:val="clear" w:color="auto" w:fill="FFFFFF"/>
          </w:tcPr>
          <w:p w14:paraId="1D870E49"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4.00</w:t>
            </w:r>
          </w:p>
        </w:tc>
        <w:tc>
          <w:tcPr>
            <w:tcW w:w="1440" w:type="dxa"/>
            <w:tcBorders>
              <w:top w:val="single" w:sz="4" w:space="0" w:color="auto"/>
              <w:left w:val="nil"/>
              <w:bottom w:val="single" w:sz="4" w:space="0" w:color="auto"/>
              <w:right w:val="nil"/>
            </w:tcBorders>
          </w:tcPr>
          <w:p w14:paraId="613BD2CB"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33.3</w:t>
            </w:r>
          </w:p>
        </w:tc>
        <w:tc>
          <w:tcPr>
            <w:tcW w:w="1260" w:type="dxa"/>
            <w:tcBorders>
              <w:top w:val="single" w:sz="4" w:space="0" w:color="auto"/>
              <w:left w:val="nil"/>
              <w:bottom w:val="single" w:sz="4" w:space="0" w:color="auto"/>
              <w:right w:val="nil"/>
            </w:tcBorders>
            <w:shd w:val="clear" w:color="auto" w:fill="FFFFFF"/>
          </w:tcPr>
          <w:p w14:paraId="4F12B280"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1.803</w:t>
            </w:r>
          </w:p>
        </w:tc>
        <w:tc>
          <w:tcPr>
            <w:tcW w:w="1350" w:type="dxa"/>
            <w:tcBorders>
              <w:top w:val="single" w:sz="4" w:space="0" w:color="auto"/>
              <w:left w:val="nil"/>
              <w:bottom w:val="single" w:sz="4" w:space="0" w:color="auto"/>
              <w:right w:val="nil"/>
            </w:tcBorders>
            <w:shd w:val="clear" w:color="auto" w:fill="FFFFFF"/>
          </w:tcPr>
          <w:p w14:paraId="1B56C2E7"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.601</w:t>
            </w:r>
          </w:p>
        </w:tc>
      </w:tr>
      <w:tr w:rsidR="00733439" w:rsidRPr="00733439" w14:paraId="577BB675" w14:textId="77777777" w:rsidTr="004F7159">
        <w:trPr>
          <w:cantSplit/>
        </w:trPr>
        <w:tc>
          <w:tcPr>
            <w:tcW w:w="779" w:type="dxa"/>
            <w:vMerge/>
            <w:tcBorders>
              <w:top w:val="nil"/>
              <w:left w:val="nil"/>
              <w:bottom w:val="single" w:sz="4" w:space="0" w:color="auto"/>
              <w:right w:val="nil"/>
            </w:tcBorders>
            <w:shd w:val="clear" w:color="auto" w:fill="FFFFFF" w:themeFill="background1"/>
          </w:tcPr>
          <w:p w14:paraId="43433805"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c>
          <w:tcPr>
            <w:tcW w:w="2731" w:type="dxa"/>
            <w:tcBorders>
              <w:top w:val="single" w:sz="4" w:space="0" w:color="auto"/>
              <w:left w:val="nil"/>
              <w:bottom w:val="single" w:sz="4" w:space="0" w:color="auto"/>
              <w:right w:val="nil"/>
            </w:tcBorders>
            <w:shd w:val="clear" w:color="auto" w:fill="FFFFFF" w:themeFill="background1"/>
          </w:tcPr>
          <w:p w14:paraId="04C8EC1D"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Post Test of Solubility</w:t>
            </w:r>
          </w:p>
        </w:tc>
        <w:tc>
          <w:tcPr>
            <w:tcW w:w="1080" w:type="dxa"/>
            <w:tcBorders>
              <w:top w:val="single" w:sz="4" w:space="0" w:color="auto"/>
              <w:left w:val="nil"/>
              <w:bottom w:val="single" w:sz="4" w:space="0" w:color="auto"/>
              <w:right w:val="nil"/>
            </w:tcBorders>
            <w:shd w:val="clear" w:color="auto" w:fill="FFFFFF"/>
          </w:tcPr>
          <w:p w14:paraId="2B16D546"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5.67</w:t>
            </w:r>
          </w:p>
        </w:tc>
        <w:tc>
          <w:tcPr>
            <w:tcW w:w="1440" w:type="dxa"/>
            <w:tcBorders>
              <w:top w:val="single" w:sz="4" w:space="0" w:color="auto"/>
              <w:left w:val="nil"/>
              <w:bottom w:val="single" w:sz="4" w:space="0" w:color="auto"/>
              <w:right w:val="nil"/>
            </w:tcBorders>
          </w:tcPr>
          <w:p w14:paraId="2600B5DF"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47.3</w:t>
            </w:r>
          </w:p>
        </w:tc>
        <w:tc>
          <w:tcPr>
            <w:tcW w:w="1260" w:type="dxa"/>
            <w:tcBorders>
              <w:top w:val="single" w:sz="4" w:space="0" w:color="auto"/>
              <w:left w:val="nil"/>
              <w:bottom w:val="single" w:sz="4" w:space="0" w:color="auto"/>
              <w:right w:val="nil"/>
            </w:tcBorders>
            <w:shd w:val="clear" w:color="auto" w:fill="FFFFFF"/>
          </w:tcPr>
          <w:p w14:paraId="044E04E1"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1.871</w:t>
            </w:r>
          </w:p>
        </w:tc>
        <w:tc>
          <w:tcPr>
            <w:tcW w:w="1350" w:type="dxa"/>
            <w:tcBorders>
              <w:top w:val="single" w:sz="4" w:space="0" w:color="auto"/>
              <w:left w:val="nil"/>
              <w:bottom w:val="single" w:sz="4" w:space="0" w:color="auto"/>
              <w:right w:val="nil"/>
            </w:tcBorders>
            <w:shd w:val="clear" w:color="auto" w:fill="FFFFFF"/>
          </w:tcPr>
          <w:p w14:paraId="401DEF8C"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.624</w:t>
            </w:r>
          </w:p>
        </w:tc>
      </w:tr>
      <w:tr w:rsidR="00733439" w:rsidRPr="00733439" w14:paraId="77681DCF" w14:textId="77777777" w:rsidTr="004F7159">
        <w:trPr>
          <w:cantSplit/>
        </w:trPr>
        <w:tc>
          <w:tcPr>
            <w:tcW w:w="779" w:type="dxa"/>
            <w:vMerge w:val="restart"/>
            <w:tcBorders>
              <w:top w:val="single" w:sz="4" w:space="0" w:color="auto"/>
              <w:left w:val="nil"/>
              <w:bottom w:val="nil"/>
              <w:right w:val="nil"/>
            </w:tcBorders>
            <w:shd w:val="clear" w:color="auto" w:fill="FFFFFF" w:themeFill="background1"/>
          </w:tcPr>
          <w:p w14:paraId="40139639"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Pair 2</w:t>
            </w:r>
          </w:p>
        </w:tc>
        <w:tc>
          <w:tcPr>
            <w:tcW w:w="2731" w:type="dxa"/>
            <w:tcBorders>
              <w:top w:val="single" w:sz="4" w:space="0" w:color="auto"/>
              <w:left w:val="nil"/>
              <w:bottom w:val="single" w:sz="4" w:space="0" w:color="auto"/>
              <w:right w:val="nil"/>
            </w:tcBorders>
            <w:shd w:val="clear" w:color="auto" w:fill="FFFFFF" w:themeFill="background1"/>
          </w:tcPr>
          <w:p w14:paraId="4A76DBE1"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Pre Test of Chemical Equilibrium</w:t>
            </w:r>
          </w:p>
        </w:tc>
        <w:tc>
          <w:tcPr>
            <w:tcW w:w="1080" w:type="dxa"/>
            <w:tcBorders>
              <w:top w:val="single" w:sz="4" w:space="0" w:color="auto"/>
              <w:left w:val="nil"/>
              <w:bottom w:val="single" w:sz="4" w:space="0" w:color="auto"/>
              <w:right w:val="nil"/>
            </w:tcBorders>
            <w:shd w:val="clear" w:color="auto" w:fill="FFFFFF"/>
          </w:tcPr>
          <w:p w14:paraId="4CDE120A"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4.50</w:t>
            </w:r>
          </w:p>
        </w:tc>
        <w:tc>
          <w:tcPr>
            <w:tcW w:w="1440" w:type="dxa"/>
            <w:tcBorders>
              <w:top w:val="single" w:sz="4" w:space="0" w:color="auto"/>
              <w:left w:val="nil"/>
              <w:bottom w:val="single" w:sz="4" w:space="0" w:color="auto"/>
              <w:right w:val="nil"/>
            </w:tcBorders>
          </w:tcPr>
          <w:p w14:paraId="7E66F886"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37.5</w:t>
            </w:r>
          </w:p>
        </w:tc>
        <w:tc>
          <w:tcPr>
            <w:tcW w:w="1260" w:type="dxa"/>
            <w:tcBorders>
              <w:top w:val="single" w:sz="4" w:space="0" w:color="auto"/>
              <w:left w:val="nil"/>
              <w:bottom w:val="single" w:sz="4" w:space="0" w:color="auto"/>
              <w:right w:val="nil"/>
            </w:tcBorders>
            <w:shd w:val="clear" w:color="auto" w:fill="FFFFFF"/>
          </w:tcPr>
          <w:p w14:paraId="4F59264A"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2.393</w:t>
            </w:r>
          </w:p>
        </w:tc>
        <w:tc>
          <w:tcPr>
            <w:tcW w:w="1350" w:type="dxa"/>
            <w:tcBorders>
              <w:top w:val="single" w:sz="4" w:space="0" w:color="auto"/>
              <w:left w:val="nil"/>
              <w:bottom w:val="single" w:sz="4" w:space="0" w:color="auto"/>
              <w:right w:val="nil"/>
            </w:tcBorders>
            <w:shd w:val="clear" w:color="auto" w:fill="FFFFFF"/>
          </w:tcPr>
          <w:p w14:paraId="2A1EB73B"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.691</w:t>
            </w:r>
          </w:p>
        </w:tc>
      </w:tr>
      <w:tr w:rsidR="00733439" w:rsidRPr="00733439" w14:paraId="5C5B2543" w14:textId="77777777" w:rsidTr="004F7159">
        <w:trPr>
          <w:cantSplit/>
        </w:trPr>
        <w:tc>
          <w:tcPr>
            <w:tcW w:w="779" w:type="dxa"/>
            <w:vMerge/>
            <w:tcBorders>
              <w:top w:val="nil"/>
              <w:left w:val="nil"/>
              <w:bottom w:val="single" w:sz="4" w:space="0" w:color="auto"/>
              <w:right w:val="nil"/>
            </w:tcBorders>
            <w:shd w:val="clear" w:color="auto" w:fill="FFFFFF" w:themeFill="background1"/>
          </w:tcPr>
          <w:p w14:paraId="704C840F"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c>
          <w:tcPr>
            <w:tcW w:w="2731" w:type="dxa"/>
            <w:tcBorders>
              <w:top w:val="single" w:sz="4" w:space="0" w:color="auto"/>
              <w:left w:val="nil"/>
              <w:bottom w:val="single" w:sz="4" w:space="0" w:color="auto"/>
              <w:right w:val="nil"/>
            </w:tcBorders>
            <w:shd w:val="clear" w:color="auto" w:fill="FFFFFF" w:themeFill="background1"/>
          </w:tcPr>
          <w:p w14:paraId="42732903"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Post Test of Chemical Equilibrium</w:t>
            </w:r>
          </w:p>
        </w:tc>
        <w:tc>
          <w:tcPr>
            <w:tcW w:w="1080" w:type="dxa"/>
            <w:tcBorders>
              <w:top w:val="single" w:sz="4" w:space="0" w:color="auto"/>
              <w:left w:val="nil"/>
              <w:bottom w:val="single" w:sz="4" w:space="0" w:color="auto"/>
              <w:right w:val="nil"/>
            </w:tcBorders>
            <w:shd w:val="clear" w:color="auto" w:fill="FFFFFF"/>
          </w:tcPr>
          <w:p w14:paraId="56F931C7"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7.25</w:t>
            </w:r>
          </w:p>
        </w:tc>
        <w:tc>
          <w:tcPr>
            <w:tcW w:w="1440" w:type="dxa"/>
            <w:tcBorders>
              <w:top w:val="single" w:sz="4" w:space="0" w:color="auto"/>
              <w:left w:val="nil"/>
              <w:bottom w:val="single" w:sz="4" w:space="0" w:color="auto"/>
              <w:right w:val="nil"/>
            </w:tcBorders>
          </w:tcPr>
          <w:p w14:paraId="30F78965"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60.4</w:t>
            </w:r>
          </w:p>
        </w:tc>
        <w:tc>
          <w:tcPr>
            <w:tcW w:w="1260" w:type="dxa"/>
            <w:tcBorders>
              <w:top w:val="single" w:sz="4" w:space="0" w:color="auto"/>
              <w:left w:val="nil"/>
              <w:bottom w:val="single" w:sz="4" w:space="0" w:color="auto"/>
              <w:right w:val="nil"/>
            </w:tcBorders>
            <w:shd w:val="clear" w:color="auto" w:fill="FFFFFF"/>
          </w:tcPr>
          <w:p w14:paraId="235EA2F6"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3.108</w:t>
            </w:r>
          </w:p>
        </w:tc>
        <w:tc>
          <w:tcPr>
            <w:tcW w:w="1350" w:type="dxa"/>
            <w:tcBorders>
              <w:top w:val="single" w:sz="4" w:space="0" w:color="auto"/>
              <w:left w:val="nil"/>
              <w:bottom w:val="single" w:sz="4" w:space="0" w:color="auto"/>
              <w:right w:val="nil"/>
            </w:tcBorders>
            <w:shd w:val="clear" w:color="auto" w:fill="FFFFFF"/>
          </w:tcPr>
          <w:p w14:paraId="009E84D9"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.897</w:t>
            </w:r>
          </w:p>
        </w:tc>
      </w:tr>
    </w:tbl>
    <w:p w14:paraId="4536D3A5" w14:textId="63887735" w:rsidR="00733439" w:rsidRPr="00733439" w:rsidRDefault="00733439" w:rsidP="00733439">
      <w:pPr>
        <w:spacing w:line="240" w:lineRule="auto"/>
        <w:jc w:val="both"/>
        <w:rPr>
          <w:rFonts w:ascii="Times New Roman" w:eastAsia="Times New Roman" w:hAnsi="Times New Roman" w:cs="Times New Roman"/>
          <w:color w:val="000000" w:themeColor="text1"/>
          <w:sz w:val="24"/>
          <w:szCs w:val="24"/>
        </w:rPr>
      </w:pPr>
      <w:r w:rsidRPr="00733439">
        <w:rPr>
          <w:rFonts w:ascii="Times New Roman" w:eastAsia="Times New Roman" w:hAnsi="Times New Roman" w:cs="Times New Roman"/>
          <w:color w:val="000000" w:themeColor="text1"/>
          <w:sz w:val="24"/>
          <w:szCs w:val="24"/>
        </w:rPr>
        <w:t xml:space="preserve">Table </w:t>
      </w:r>
      <w:r w:rsidR="00F74305">
        <w:rPr>
          <w:rFonts w:ascii="Times New Roman" w:eastAsia="Times New Roman" w:hAnsi="Times New Roman" w:cs="Times New Roman"/>
          <w:color w:val="000000" w:themeColor="text1"/>
          <w:sz w:val="24"/>
          <w:szCs w:val="24"/>
        </w:rPr>
        <w:t>9</w:t>
      </w:r>
      <w:r w:rsidRPr="00733439">
        <w:rPr>
          <w:rFonts w:ascii="Times New Roman" w:eastAsia="Times New Roman" w:hAnsi="Times New Roman" w:cs="Times New Roman"/>
          <w:color w:val="000000" w:themeColor="text1"/>
          <w:sz w:val="24"/>
          <w:szCs w:val="24"/>
        </w:rPr>
        <w:t xml:space="preserve"> presents the descriptive statistics data generated from the paired sample t-tests conducted to evaluate students’ academic achievement before and after the UDL based instruction for the two topics in Pearson Edexcel IAL Chemistry Unit 4 naming Solubility of salts and Chemical Equilibrium by paired comparisons of pretest and posttest scores of each topic.</w:t>
      </w:r>
    </w:p>
    <w:p w14:paraId="620F5BF5" w14:textId="139D0C8D" w:rsidR="00733439" w:rsidRPr="00F02B32" w:rsidRDefault="00733439" w:rsidP="00733439">
      <w:pPr>
        <w:spacing w:line="240" w:lineRule="auto"/>
        <w:jc w:val="both"/>
        <w:rPr>
          <w:rFonts w:ascii="Times New Roman" w:eastAsia="Times New Roman" w:hAnsi="Times New Roman" w:cs="Times New Roman"/>
          <w:color w:val="000000" w:themeColor="text1"/>
          <w:sz w:val="24"/>
          <w:szCs w:val="24"/>
          <w:lang w:val="en-US"/>
        </w:rPr>
      </w:pPr>
      <w:r w:rsidRPr="00733439">
        <w:rPr>
          <w:rFonts w:ascii="Times New Roman" w:eastAsia="Times New Roman" w:hAnsi="Times New Roman" w:cs="Times New Roman"/>
          <w:color w:val="000000" w:themeColor="text1"/>
          <w:sz w:val="24"/>
          <w:szCs w:val="24"/>
        </w:rPr>
        <w:t xml:space="preserve">As shown in the Table </w:t>
      </w:r>
      <w:r w:rsidR="00F74305">
        <w:rPr>
          <w:rFonts w:ascii="Times New Roman" w:eastAsia="Times New Roman" w:hAnsi="Times New Roman" w:cs="Times New Roman"/>
          <w:color w:val="000000" w:themeColor="text1"/>
          <w:sz w:val="24"/>
          <w:szCs w:val="24"/>
        </w:rPr>
        <w:t>9</w:t>
      </w:r>
      <w:r w:rsidRPr="00733439">
        <w:rPr>
          <w:rFonts w:ascii="Times New Roman" w:eastAsia="Times New Roman" w:hAnsi="Times New Roman" w:cs="Times New Roman"/>
          <w:color w:val="000000" w:themeColor="text1"/>
          <w:sz w:val="24"/>
          <w:szCs w:val="24"/>
        </w:rPr>
        <w:t>, students demonstrated an enhancement in achievement in both topics following UDL based lessons. Mean score of the Solubility of salts has increased from 33% in the pre-test to 47% in the post-test. The standard deviation remained relatively constant (</w:t>
      </w:r>
      <w:r w:rsidRPr="00733439">
        <w:rPr>
          <w:rFonts w:ascii="Times New Roman" w:eastAsia="Times New Roman" w:hAnsi="Times New Roman" w:cs="Times New Roman"/>
          <w:color w:val="000000" w:themeColor="text1"/>
          <w:sz w:val="24"/>
          <w:szCs w:val="24"/>
          <w:lang w:val="en-US"/>
        </w:rPr>
        <w:t xml:space="preserve">1.803 to 1.871), suggesting that the level of score variation among students did not change significantly, and most students have improved at a similar rate. </w:t>
      </w:r>
      <w:r w:rsidR="00F02B32">
        <w:rPr>
          <w:rFonts w:ascii="Times New Roman" w:eastAsia="Times New Roman" w:hAnsi="Times New Roman" w:cs="Times New Roman"/>
          <w:color w:val="000000" w:themeColor="text1"/>
          <w:sz w:val="24"/>
          <w:szCs w:val="24"/>
          <w:lang w:val="en-US"/>
        </w:rPr>
        <w:t xml:space="preserve"> </w:t>
      </w:r>
      <w:r w:rsidRPr="00733439">
        <w:rPr>
          <w:rFonts w:ascii="Times New Roman" w:eastAsia="Times New Roman" w:hAnsi="Times New Roman" w:cs="Times New Roman"/>
          <w:color w:val="000000" w:themeColor="text1"/>
          <w:sz w:val="24"/>
          <w:szCs w:val="24"/>
          <w:lang w:val="en-US"/>
        </w:rPr>
        <w:t xml:space="preserve">Comparatively, students have improved better in Chemical Equilibrium, where the mean score has increased from 37.5% to 60.4%. it represents a significant gain in mastery across the class. However, the standard deviation shows greater deviation from 2.393 to 3.108 showing greater variation in student achievement after the intervention. This implies that students have progressed at a different pace. Overall, the findings in the Table 14 indicate that the UDL based lesson plans contributed positively to improving student achievement in both topics, with strong gain in Chemical Equilibrium.  </w:t>
      </w:r>
    </w:p>
    <w:p w14:paraId="0685C0C0" w14:textId="77777777" w:rsidR="00733439" w:rsidRPr="00733439" w:rsidRDefault="00733439" w:rsidP="00733439">
      <w:pPr>
        <w:spacing w:line="240" w:lineRule="auto"/>
        <w:rPr>
          <w:rFonts w:ascii="Times New Roman" w:eastAsia="Times New Roman" w:hAnsi="Times New Roman" w:cs="Times New Roman"/>
          <w:color w:val="000000"/>
          <w:sz w:val="24"/>
          <w:szCs w:val="24"/>
        </w:rPr>
        <w:sectPr w:rsidR="00733439" w:rsidRPr="00733439" w:rsidSect="00733439">
          <w:pgSz w:w="12240" w:h="15840"/>
          <w:pgMar w:top="1440" w:right="1440" w:bottom="1440" w:left="2160" w:header="720" w:footer="720" w:gutter="0"/>
          <w:cols w:space="720"/>
          <w:docGrid w:linePitch="299"/>
        </w:sectPr>
      </w:pPr>
    </w:p>
    <w:p w14:paraId="54403ACC" w14:textId="47F755FE" w:rsidR="00733439" w:rsidRPr="00733439" w:rsidRDefault="00733439" w:rsidP="00733439">
      <w:pPr>
        <w:spacing w:after="200" w:line="240" w:lineRule="auto"/>
        <w:rPr>
          <w:rFonts w:ascii="Times New Roman" w:eastAsia="Times New Roman" w:hAnsi="Times New Roman" w:cs="Times New Roman"/>
          <w:b/>
          <w:bCs/>
          <w:i/>
          <w:iCs/>
          <w:color w:val="000000" w:themeColor="text1"/>
          <w:sz w:val="24"/>
          <w:szCs w:val="24"/>
        </w:rPr>
      </w:pPr>
      <w:bookmarkStart w:id="30" w:name="_Toc217420728"/>
      <w:r w:rsidRPr="00733439">
        <w:rPr>
          <w:rFonts w:ascii="Times New Roman" w:hAnsi="Times New Roman" w:cs="Times New Roman"/>
          <w:b/>
          <w:bCs/>
          <w:color w:val="000000" w:themeColor="text1"/>
          <w:sz w:val="24"/>
          <w:szCs w:val="24"/>
        </w:rPr>
        <w:lastRenderedPageBreak/>
        <w:t xml:space="preserve">Table </w:t>
      </w:r>
      <w:r w:rsidR="00E561D0">
        <w:rPr>
          <w:rFonts w:ascii="Times New Roman" w:hAnsi="Times New Roman" w:cs="Times New Roman"/>
          <w:b/>
          <w:bCs/>
          <w:color w:val="000000" w:themeColor="text1"/>
          <w:sz w:val="24"/>
          <w:szCs w:val="24"/>
        </w:rPr>
        <w:t>1</w:t>
      </w:r>
      <w:r w:rsidR="00F74305">
        <w:rPr>
          <w:rFonts w:ascii="Times New Roman" w:hAnsi="Times New Roman" w:cs="Times New Roman"/>
          <w:b/>
          <w:bCs/>
          <w:color w:val="000000" w:themeColor="text1"/>
          <w:sz w:val="24"/>
          <w:szCs w:val="24"/>
        </w:rPr>
        <w:t>0</w:t>
      </w:r>
      <w:r w:rsidR="00E561D0">
        <w:rPr>
          <w:rFonts w:ascii="Times New Roman" w:hAnsi="Times New Roman" w:cs="Times New Roman"/>
          <w:b/>
          <w:bCs/>
          <w:color w:val="000000" w:themeColor="text1"/>
          <w:sz w:val="24"/>
          <w:szCs w:val="24"/>
        </w:rPr>
        <w:t>:</w:t>
      </w:r>
      <w:r w:rsidRPr="00733439">
        <w:rPr>
          <w:rFonts w:ascii="Times New Roman" w:eastAsia="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Paired Sample t Test Results</w:t>
      </w:r>
      <w:bookmarkEnd w:id="30"/>
      <w:r w:rsidRPr="00733439">
        <w:rPr>
          <w:rFonts w:ascii="Times New Roman" w:eastAsia="Times New Roman" w:hAnsi="Times New Roman" w:cs="Times New Roman"/>
          <w:b/>
          <w:bCs/>
          <w:i/>
          <w:iCs/>
          <w:color w:val="000000" w:themeColor="text1"/>
          <w:sz w:val="24"/>
          <w:szCs w:val="24"/>
        </w:rPr>
        <w:t xml:space="preserve"> </w:t>
      </w:r>
    </w:p>
    <w:tbl>
      <w:tblPr>
        <w:tblStyle w:val="TableGrid"/>
        <w:tblpPr w:leftFromText="180" w:rightFromText="180" w:vertAnchor="text" w:horzAnchor="page" w:tblpX="1932" w:tblpY="380"/>
        <w:tblW w:w="12145" w:type="dxa"/>
        <w:tblLayout w:type="fixed"/>
        <w:tblLook w:val="0000" w:firstRow="0" w:lastRow="0" w:firstColumn="0" w:lastColumn="0" w:noHBand="0" w:noVBand="0"/>
      </w:tblPr>
      <w:tblGrid>
        <w:gridCol w:w="2785"/>
        <w:gridCol w:w="995"/>
        <w:gridCol w:w="1350"/>
        <w:gridCol w:w="1165"/>
        <w:gridCol w:w="1530"/>
        <w:gridCol w:w="1710"/>
        <w:gridCol w:w="1260"/>
        <w:gridCol w:w="1350"/>
      </w:tblGrid>
      <w:tr w:rsidR="00733439" w:rsidRPr="00733439" w14:paraId="73C6F58B" w14:textId="77777777" w:rsidTr="004F7159">
        <w:tc>
          <w:tcPr>
            <w:tcW w:w="2785" w:type="dxa"/>
            <w:vMerge w:val="restart"/>
            <w:tcBorders>
              <w:top w:val="nil"/>
              <w:left w:val="nil"/>
              <w:right w:val="nil"/>
            </w:tcBorders>
          </w:tcPr>
          <w:p w14:paraId="3F1C9507"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sz w:val="24"/>
                <w:szCs w:val="24"/>
              </w:rPr>
            </w:pPr>
          </w:p>
        </w:tc>
        <w:tc>
          <w:tcPr>
            <w:tcW w:w="6750" w:type="dxa"/>
            <w:gridSpan w:val="5"/>
            <w:tcBorders>
              <w:left w:val="nil"/>
              <w:right w:val="nil"/>
            </w:tcBorders>
          </w:tcPr>
          <w:p w14:paraId="468DFD1E"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Paired Differences</w:t>
            </w:r>
          </w:p>
        </w:tc>
        <w:tc>
          <w:tcPr>
            <w:tcW w:w="1260" w:type="dxa"/>
            <w:vMerge w:val="restart"/>
            <w:tcBorders>
              <w:left w:val="nil"/>
              <w:right w:val="nil"/>
            </w:tcBorders>
          </w:tcPr>
          <w:p w14:paraId="50343DFE"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7F3B07CB"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16A704BD"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t</w:t>
            </w:r>
          </w:p>
        </w:tc>
        <w:tc>
          <w:tcPr>
            <w:tcW w:w="1350" w:type="dxa"/>
            <w:vMerge w:val="restart"/>
            <w:tcBorders>
              <w:left w:val="nil"/>
              <w:right w:val="nil"/>
            </w:tcBorders>
          </w:tcPr>
          <w:p w14:paraId="206D823B"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2429D46C"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Sig. (2-tailed)</w:t>
            </w:r>
          </w:p>
        </w:tc>
      </w:tr>
      <w:tr w:rsidR="00733439" w:rsidRPr="00733439" w14:paraId="27EB28DB" w14:textId="77777777" w:rsidTr="004F7159">
        <w:tc>
          <w:tcPr>
            <w:tcW w:w="2785" w:type="dxa"/>
            <w:vMerge/>
            <w:tcBorders>
              <w:left w:val="nil"/>
              <w:right w:val="nil"/>
            </w:tcBorders>
          </w:tcPr>
          <w:p w14:paraId="32C6CC2F"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sz w:val="24"/>
                <w:szCs w:val="24"/>
              </w:rPr>
            </w:pPr>
          </w:p>
        </w:tc>
        <w:tc>
          <w:tcPr>
            <w:tcW w:w="995" w:type="dxa"/>
            <w:vMerge w:val="restart"/>
            <w:tcBorders>
              <w:left w:val="nil"/>
              <w:right w:val="nil"/>
            </w:tcBorders>
          </w:tcPr>
          <w:p w14:paraId="0F93F620"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Mean</w:t>
            </w:r>
          </w:p>
        </w:tc>
        <w:tc>
          <w:tcPr>
            <w:tcW w:w="1350" w:type="dxa"/>
            <w:vMerge w:val="restart"/>
            <w:tcBorders>
              <w:left w:val="nil"/>
              <w:right w:val="nil"/>
            </w:tcBorders>
          </w:tcPr>
          <w:p w14:paraId="3A55F54E"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Std. Deviation</w:t>
            </w:r>
          </w:p>
        </w:tc>
        <w:tc>
          <w:tcPr>
            <w:tcW w:w="1165" w:type="dxa"/>
            <w:vMerge w:val="restart"/>
            <w:tcBorders>
              <w:left w:val="nil"/>
              <w:right w:val="nil"/>
            </w:tcBorders>
          </w:tcPr>
          <w:p w14:paraId="0EB07659"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Std. Error Mean</w:t>
            </w:r>
          </w:p>
        </w:tc>
        <w:tc>
          <w:tcPr>
            <w:tcW w:w="3240" w:type="dxa"/>
            <w:gridSpan w:val="2"/>
            <w:tcBorders>
              <w:left w:val="nil"/>
              <w:right w:val="nil"/>
            </w:tcBorders>
          </w:tcPr>
          <w:p w14:paraId="22B8F2F9"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95% Confidence Interval of the Difference</w:t>
            </w:r>
          </w:p>
        </w:tc>
        <w:tc>
          <w:tcPr>
            <w:tcW w:w="1260" w:type="dxa"/>
            <w:vMerge/>
            <w:tcBorders>
              <w:left w:val="nil"/>
              <w:right w:val="nil"/>
            </w:tcBorders>
          </w:tcPr>
          <w:p w14:paraId="2C4E0E9A"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sz w:val="24"/>
                <w:szCs w:val="24"/>
              </w:rPr>
            </w:pPr>
          </w:p>
        </w:tc>
        <w:tc>
          <w:tcPr>
            <w:tcW w:w="1350" w:type="dxa"/>
            <w:vMerge/>
            <w:tcBorders>
              <w:left w:val="nil"/>
              <w:right w:val="nil"/>
            </w:tcBorders>
          </w:tcPr>
          <w:p w14:paraId="4993031C"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sz w:val="24"/>
                <w:szCs w:val="24"/>
              </w:rPr>
            </w:pPr>
          </w:p>
        </w:tc>
      </w:tr>
      <w:tr w:rsidR="00733439" w:rsidRPr="00733439" w14:paraId="434A0071" w14:textId="77777777" w:rsidTr="004F7159">
        <w:tc>
          <w:tcPr>
            <w:tcW w:w="2785" w:type="dxa"/>
            <w:vMerge/>
            <w:tcBorders>
              <w:left w:val="nil"/>
              <w:bottom w:val="single" w:sz="4" w:space="0" w:color="auto"/>
              <w:right w:val="nil"/>
            </w:tcBorders>
          </w:tcPr>
          <w:p w14:paraId="038B31AE"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sz w:val="24"/>
                <w:szCs w:val="24"/>
              </w:rPr>
            </w:pPr>
          </w:p>
        </w:tc>
        <w:tc>
          <w:tcPr>
            <w:tcW w:w="995" w:type="dxa"/>
            <w:vMerge/>
            <w:tcBorders>
              <w:left w:val="nil"/>
              <w:bottom w:val="single" w:sz="4" w:space="0" w:color="auto"/>
              <w:right w:val="nil"/>
            </w:tcBorders>
          </w:tcPr>
          <w:p w14:paraId="0DFD84B4"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sz w:val="24"/>
                <w:szCs w:val="24"/>
              </w:rPr>
            </w:pPr>
          </w:p>
        </w:tc>
        <w:tc>
          <w:tcPr>
            <w:tcW w:w="1350" w:type="dxa"/>
            <w:vMerge/>
            <w:tcBorders>
              <w:left w:val="nil"/>
              <w:bottom w:val="single" w:sz="4" w:space="0" w:color="auto"/>
              <w:right w:val="nil"/>
            </w:tcBorders>
          </w:tcPr>
          <w:p w14:paraId="51D8B279"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sz w:val="24"/>
                <w:szCs w:val="24"/>
              </w:rPr>
            </w:pPr>
          </w:p>
        </w:tc>
        <w:tc>
          <w:tcPr>
            <w:tcW w:w="1165" w:type="dxa"/>
            <w:vMerge/>
            <w:tcBorders>
              <w:left w:val="nil"/>
              <w:bottom w:val="single" w:sz="4" w:space="0" w:color="auto"/>
              <w:right w:val="nil"/>
            </w:tcBorders>
          </w:tcPr>
          <w:p w14:paraId="0143B7EF"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sz w:val="24"/>
                <w:szCs w:val="24"/>
              </w:rPr>
            </w:pPr>
          </w:p>
        </w:tc>
        <w:tc>
          <w:tcPr>
            <w:tcW w:w="1530" w:type="dxa"/>
            <w:tcBorders>
              <w:left w:val="nil"/>
              <w:bottom w:val="single" w:sz="4" w:space="0" w:color="auto"/>
              <w:right w:val="nil"/>
            </w:tcBorders>
          </w:tcPr>
          <w:p w14:paraId="1DF3F57D"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Lower</w:t>
            </w:r>
          </w:p>
        </w:tc>
        <w:tc>
          <w:tcPr>
            <w:tcW w:w="1710" w:type="dxa"/>
            <w:tcBorders>
              <w:left w:val="nil"/>
              <w:bottom w:val="single" w:sz="4" w:space="0" w:color="auto"/>
              <w:right w:val="nil"/>
            </w:tcBorders>
          </w:tcPr>
          <w:p w14:paraId="331D6F97"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Upper</w:t>
            </w:r>
          </w:p>
        </w:tc>
        <w:tc>
          <w:tcPr>
            <w:tcW w:w="1260" w:type="dxa"/>
            <w:vMerge/>
            <w:tcBorders>
              <w:left w:val="nil"/>
              <w:bottom w:val="single" w:sz="4" w:space="0" w:color="auto"/>
              <w:right w:val="nil"/>
            </w:tcBorders>
          </w:tcPr>
          <w:p w14:paraId="0B4EB529"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sz w:val="24"/>
                <w:szCs w:val="24"/>
              </w:rPr>
            </w:pPr>
          </w:p>
        </w:tc>
        <w:tc>
          <w:tcPr>
            <w:tcW w:w="1350" w:type="dxa"/>
            <w:vMerge/>
            <w:tcBorders>
              <w:left w:val="nil"/>
              <w:bottom w:val="single" w:sz="4" w:space="0" w:color="auto"/>
              <w:right w:val="nil"/>
            </w:tcBorders>
          </w:tcPr>
          <w:p w14:paraId="658891B0"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sz w:val="24"/>
                <w:szCs w:val="24"/>
              </w:rPr>
            </w:pPr>
          </w:p>
        </w:tc>
      </w:tr>
      <w:tr w:rsidR="00733439" w:rsidRPr="00733439" w14:paraId="5449C5A4" w14:textId="77777777" w:rsidTr="004F7159">
        <w:tc>
          <w:tcPr>
            <w:tcW w:w="2785" w:type="dxa"/>
            <w:tcBorders>
              <w:top w:val="single" w:sz="4" w:space="0" w:color="auto"/>
              <w:left w:val="nil"/>
              <w:bottom w:val="single" w:sz="4" w:space="0" w:color="auto"/>
              <w:right w:val="nil"/>
            </w:tcBorders>
          </w:tcPr>
          <w:p w14:paraId="08FFB5A3" w14:textId="77777777" w:rsidR="00733439" w:rsidRPr="00733439" w:rsidRDefault="00733439" w:rsidP="00733439">
            <w:pPr>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Pre Test of Solubility – Post Test of Solubility</w:t>
            </w:r>
          </w:p>
          <w:p w14:paraId="54E7E5BC" w14:textId="77777777" w:rsidR="00733439" w:rsidRPr="00733439" w:rsidRDefault="00733439" w:rsidP="00733439">
            <w:pPr>
              <w:autoSpaceDE w:val="0"/>
              <w:autoSpaceDN w:val="0"/>
              <w:adjustRightInd w:val="0"/>
              <w:spacing w:line="240" w:lineRule="auto"/>
              <w:ind w:left="60" w:right="60"/>
              <w:rPr>
                <w:rFonts w:ascii="Times New Roman" w:eastAsiaTheme="minorEastAsia" w:hAnsi="Times New Roman" w:cs="Times New Roman"/>
                <w:color w:val="000000"/>
                <w:sz w:val="24"/>
                <w:szCs w:val="24"/>
              </w:rPr>
            </w:pPr>
          </w:p>
        </w:tc>
        <w:tc>
          <w:tcPr>
            <w:tcW w:w="995" w:type="dxa"/>
            <w:tcBorders>
              <w:top w:val="single" w:sz="4" w:space="0" w:color="auto"/>
              <w:left w:val="nil"/>
              <w:bottom w:val="single" w:sz="4" w:space="0" w:color="auto"/>
              <w:right w:val="nil"/>
            </w:tcBorders>
          </w:tcPr>
          <w:p w14:paraId="5F654DFD"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4C6DC3F1"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-1.667</w:t>
            </w:r>
          </w:p>
        </w:tc>
        <w:tc>
          <w:tcPr>
            <w:tcW w:w="1350" w:type="dxa"/>
            <w:tcBorders>
              <w:top w:val="single" w:sz="4" w:space="0" w:color="auto"/>
              <w:left w:val="nil"/>
              <w:bottom w:val="single" w:sz="4" w:space="0" w:color="auto"/>
              <w:right w:val="nil"/>
            </w:tcBorders>
          </w:tcPr>
          <w:p w14:paraId="2A02D702"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49FF3521"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1.803</w:t>
            </w:r>
          </w:p>
        </w:tc>
        <w:tc>
          <w:tcPr>
            <w:tcW w:w="1165" w:type="dxa"/>
            <w:tcBorders>
              <w:top w:val="single" w:sz="4" w:space="0" w:color="auto"/>
              <w:left w:val="nil"/>
              <w:bottom w:val="single" w:sz="4" w:space="0" w:color="auto"/>
              <w:right w:val="nil"/>
            </w:tcBorders>
          </w:tcPr>
          <w:p w14:paraId="5EA5FED0"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212D6AE0"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.601</w:t>
            </w:r>
          </w:p>
        </w:tc>
        <w:tc>
          <w:tcPr>
            <w:tcW w:w="1530" w:type="dxa"/>
            <w:tcBorders>
              <w:top w:val="single" w:sz="4" w:space="0" w:color="auto"/>
              <w:left w:val="nil"/>
              <w:bottom w:val="single" w:sz="4" w:space="0" w:color="auto"/>
              <w:right w:val="nil"/>
            </w:tcBorders>
          </w:tcPr>
          <w:p w14:paraId="6669C9C5"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036E85D4"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-3.052</w:t>
            </w:r>
          </w:p>
        </w:tc>
        <w:tc>
          <w:tcPr>
            <w:tcW w:w="1710" w:type="dxa"/>
            <w:tcBorders>
              <w:top w:val="single" w:sz="4" w:space="0" w:color="auto"/>
              <w:left w:val="nil"/>
              <w:bottom w:val="single" w:sz="4" w:space="0" w:color="auto"/>
              <w:right w:val="nil"/>
            </w:tcBorders>
          </w:tcPr>
          <w:p w14:paraId="4210C1C6"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17E6A5C5"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-.281</w:t>
            </w:r>
          </w:p>
        </w:tc>
        <w:tc>
          <w:tcPr>
            <w:tcW w:w="1260" w:type="dxa"/>
            <w:tcBorders>
              <w:top w:val="single" w:sz="4" w:space="0" w:color="auto"/>
              <w:left w:val="nil"/>
              <w:bottom w:val="single" w:sz="4" w:space="0" w:color="auto"/>
              <w:right w:val="nil"/>
            </w:tcBorders>
          </w:tcPr>
          <w:p w14:paraId="06722C12"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6511562D"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-2.774</w:t>
            </w:r>
          </w:p>
        </w:tc>
        <w:tc>
          <w:tcPr>
            <w:tcW w:w="1350" w:type="dxa"/>
            <w:tcBorders>
              <w:top w:val="single" w:sz="4" w:space="0" w:color="auto"/>
              <w:left w:val="nil"/>
              <w:bottom w:val="single" w:sz="4" w:space="0" w:color="auto"/>
              <w:right w:val="nil"/>
            </w:tcBorders>
          </w:tcPr>
          <w:p w14:paraId="6523D98E"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2B5E1B4B"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.024</w:t>
            </w:r>
          </w:p>
        </w:tc>
      </w:tr>
      <w:tr w:rsidR="00733439" w:rsidRPr="00733439" w14:paraId="2A9610D1" w14:textId="77777777" w:rsidTr="004F7159">
        <w:tc>
          <w:tcPr>
            <w:tcW w:w="2785" w:type="dxa"/>
            <w:tcBorders>
              <w:top w:val="single" w:sz="4" w:space="0" w:color="auto"/>
              <w:left w:val="nil"/>
              <w:right w:val="nil"/>
            </w:tcBorders>
          </w:tcPr>
          <w:p w14:paraId="2D3003AA" w14:textId="77777777" w:rsidR="00733439" w:rsidRPr="00733439" w:rsidRDefault="00733439" w:rsidP="00733439">
            <w:pPr>
              <w:autoSpaceDE w:val="0"/>
              <w:autoSpaceDN w:val="0"/>
              <w:adjustRightInd w:val="0"/>
              <w:spacing w:line="240" w:lineRule="auto"/>
              <w:ind w:left="60" w:right="60"/>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Pre Test of Chemical Equilibrium – Post Test of Chemical Equilibrium</w:t>
            </w:r>
          </w:p>
        </w:tc>
        <w:tc>
          <w:tcPr>
            <w:tcW w:w="995" w:type="dxa"/>
            <w:tcBorders>
              <w:top w:val="single" w:sz="4" w:space="0" w:color="auto"/>
              <w:left w:val="nil"/>
              <w:right w:val="nil"/>
            </w:tcBorders>
          </w:tcPr>
          <w:p w14:paraId="2609577E"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4F6E423B"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-2.750</w:t>
            </w:r>
          </w:p>
        </w:tc>
        <w:tc>
          <w:tcPr>
            <w:tcW w:w="1350" w:type="dxa"/>
            <w:tcBorders>
              <w:top w:val="single" w:sz="4" w:space="0" w:color="auto"/>
              <w:left w:val="nil"/>
              <w:right w:val="nil"/>
            </w:tcBorders>
          </w:tcPr>
          <w:p w14:paraId="53EFB9E2"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2EBAF4E2"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4.137</w:t>
            </w:r>
          </w:p>
        </w:tc>
        <w:tc>
          <w:tcPr>
            <w:tcW w:w="1165" w:type="dxa"/>
            <w:tcBorders>
              <w:top w:val="single" w:sz="4" w:space="0" w:color="auto"/>
              <w:left w:val="nil"/>
              <w:right w:val="nil"/>
            </w:tcBorders>
          </w:tcPr>
          <w:p w14:paraId="55515D83"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2D7D5B82"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1.194</w:t>
            </w:r>
          </w:p>
        </w:tc>
        <w:tc>
          <w:tcPr>
            <w:tcW w:w="1530" w:type="dxa"/>
            <w:tcBorders>
              <w:top w:val="single" w:sz="4" w:space="0" w:color="auto"/>
              <w:left w:val="nil"/>
              <w:right w:val="nil"/>
            </w:tcBorders>
          </w:tcPr>
          <w:p w14:paraId="3D2C59CD"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697DE390"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-5.378</w:t>
            </w:r>
          </w:p>
        </w:tc>
        <w:tc>
          <w:tcPr>
            <w:tcW w:w="1710" w:type="dxa"/>
            <w:tcBorders>
              <w:top w:val="single" w:sz="4" w:space="0" w:color="auto"/>
              <w:left w:val="nil"/>
              <w:right w:val="nil"/>
            </w:tcBorders>
          </w:tcPr>
          <w:p w14:paraId="1D900034"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38648C27"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-.122</w:t>
            </w:r>
          </w:p>
        </w:tc>
        <w:tc>
          <w:tcPr>
            <w:tcW w:w="1260" w:type="dxa"/>
            <w:tcBorders>
              <w:top w:val="single" w:sz="4" w:space="0" w:color="auto"/>
              <w:left w:val="nil"/>
              <w:right w:val="nil"/>
            </w:tcBorders>
          </w:tcPr>
          <w:p w14:paraId="04619607"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2EC54690"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-2.303</w:t>
            </w:r>
          </w:p>
        </w:tc>
        <w:tc>
          <w:tcPr>
            <w:tcW w:w="1350" w:type="dxa"/>
            <w:tcBorders>
              <w:top w:val="single" w:sz="4" w:space="0" w:color="auto"/>
              <w:left w:val="nil"/>
              <w:right w:val="nil"/>
            </w:tcBorders>
          </w:tcPr>
          <w:p w14:paraId="6130C8BE"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p>
          <w:p w14:paraId="27921756"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sz w:val="24"/>
                <w:szCs w:val="24"/>
              </w:rPr>
            </w:pPr>
            <w:r w:rsidRPr="00733439">
              <w:rPr>
                <w:rFonts w:ascii="Times New Roman" w:eastAsiaTheme="minorEastAsia" w:hAnsi="Times New Roman" w:cs="Times New Roman"/>
                <w:color w:val="000000"/>
                <w:sz w:val="24"/>
                <w:szCs w:val="24"/>
              </w:rPr>
              <w:t>.042</w:t>
            </w:r>
          </w:p>
        </w:tc>
      </w:tr>
    </w:tbl>
    <w:p w14:paraId="5A0FDBD8" w14:textId="77777777" w:rsidR="00733439" w:rsidRPr="00733439" w:rsidRDefault="00733439" w:rsidP="00733439">
      <w:pPr>
        <w:spacing w:line="240" w:lineRule="auto"/>
        <w:rPr>
          <w:rFonts w:ascii="Times New Roman" w:eastAsia="Times New Roman" w:hAnsi="Times New Roman" w:cs="Times New Roman"/>
          <w:color w:val="000000"/>
          <w:sz w:val="24"/>
          <w:szCs w:val="24"/>
        </w:rPr>
      </w:pPr>
    </w:p>
    <w:p w14:paraId="58E58CF6" w14:textId="77777777" w:rsidR="00775185" w:rsidRPr="00733439" w:rsidRDefault="00775185" w:rsidP="00775185">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The paired-samples t-test was conducted to compare students’ pre-test and post-test performance in Solubility and Chemical Equilibria topics after the UDL-based instructional intervention. </w:t>
      </w:r>
      <w:r w:rsidRPr="00733439">
        <w:rPr>
          <w:rFonts w:ascii="Times New Roman" w:eastAsia="Times New Roman" w:hAnsi="Times New Roman" w:cs="Times New Roman"/>
          <w:sz w:val="24"/>
          <w:szCs w:val="24"/>
        </w:rPr>
        <w:t xml:space="preserve">The following hypotheses were formulated for this purpose. </w:t>
      </w:r>
    </w:p>
    <w:p w14:paraId="795D9F91" w14:textId="77777777" w:rsidR="00775185" w:rsidRPr="00733439" w:rsidRDefault="00775185" w:rsidP="00775185">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Ho: There is no significant difference between </w:t>
      </w:r>
      <w:r w:rsidRPr="00733439">
        <w:rPr>
          <w:rFonts w:ascii="Times New Roman" w:eastAsia="Times New Roman" w:hAnsi="Times New Roman" w:cs="Times New Roman"/>
          <w:sz w:val="24"/>
          <w:szCs w:val="24"/>
        </w:rPr>
        <w:t xml:space="preserve">pretest </w:t>
      </w:r>
      <w:r w:rsidRPr="00733439">
        <w:rPr>
          <w:rFonts w:ascii="Times New Roman" w:eastAsia="Times New Roman" w:hAnsi="Times New Roman" w:cs="Times New Roman"/>
          <w:color w:val="000000"/>
          <w:sz w:val="24"/>
          <w:szCs w:val="24"/>
        </w:rPr>
        <w:t xml:space="preserve">and </w:t>
      </w:r>
      <w:r w:rsidRPr="00733439">
        <w:rPr>
          <w:rFonts w:ascii="Times New Roman" w:eastAsia="Times New Roman" w:hAnsi="Times New Roman" w:cs="Times New Roman"/>
          <w:sz w:val="24"/>
          <w:szCs w:val="24"/>
        </w:rPr>
        <w:t xml:space="preserve">posttest </w:t>
      </w:r>
      <w:r w:rsidRPr="00733439">
        <w:rPr>
          <w:rFonts w:ascii="Times New Roman" w:eastAsia="Times New Roman" w:hAnsi="Times New Roman" w:cs="Times New Roman"/>
          <w:color w:val="000000"/>
          <w:sz w:val="24"/>
          <w:szCs w:val="24"/>
        </w:rPr>
        <w:t>mean scores.</w:t>
      </w:r>
    </w:p>
    <w:p w14:paraId="17BF7497" w14:textId="77777777" w:rsidR="00775185" w:rsidRPr="00733439" w:rsidRDefault="00775185" w:rsidP="00775185">
      <w:pPr>
        <w:spacing w:line="240" w:lineRule="auto"/>
      </w:pPr>
      <w:r w:rsidRPr="00733439">
        <w:rPr>
          <w:rFonts w:ascii="Times New Roman" w:eastAsia="Times New Roman" w:hAnsi="Times New Roman" w:cs="Times New Roman"/>
          <w:color w:val="000000"/>
          <w:sz w:val="24"/>
          <w:szCs w:val="24"/>
        </w:rPr>
        <w:t xml:space="preserve">H1: There is a significant difference between pretest and posttest mean scores. </w:t>
      </w:r>
    </w:p>
    <w:p w14:paraId="26E88286" w14:textId="119AE512" w:rsidR="00775185" w:rsidRPr="00733439" w:rsidRDefault="00775185" w:rsidP="00775185">
      <w:pPr>
        <w:spacing w:line="240" w:lineRule="auto"/>
        <w:jc w:val="both"/>
        <w:rPr>
          <w:rFonts w:ascii="Times New Roman" w:eastAsia="Times New Roman" w:hAnsi="Times New Roman" w:cs="Times New Roman"/>
          <w:color w:val="000000" w:themeColor="text1"/>
          <w:sz w:val="24"/>
          <w:szCs w:val="24"/>
        </w:rPr>
      </w:pPr>
      <w:r w:rsidRPr="00733439">
        <w:rPr>
          <w:rFonts w:ascii="Times New Roman" w:eastAsia="Times New Roman" w:hAnsi="Times New Roman" w:cs="Times New Roman"/>
          <w:color w:val="000000" w:themeColor="text1"/>
          <w:sz w:val="24"/>
          <w:szCs w:val="24"/>
        </w:rPr>
        <w:t>The paired sample t-test results presented in Table 1</w:t>
      </w:r>
      <w:r w:rsidR="00F74305">
        <w:rPr>
          <w:rFonts w:ascii="Times New Roman" w:eastAsia="Times New Roman" w:hAnsi="Times New Roman" w:cs="Times New Roman"/>
          <w:color w:val="000000" w:themeColor="text1"/>
          <w:sz w:val="24"/>
          <w:szCs w:val="24"/>
        </w:rPr>
        <w:t>0</w:t>
      </w:r>
      <w:r w:rsidRPr="00733439">
        <w:rPr>
          <w:rFonts w:ascii="Times New Roman" w:eastAsia="Times New Roman" w:hAnsi="Times New Roman" w:cs="Times New Roman"/>
          <w:color w:val="000000" w:themeColor="text1"/>
          <w:sz w:val="24"/>
          <w:szCs w:val="24"/>
        </w:rPr>
        <w:t xml:space="preserve"> indicates a statistically significant improvement in students’ achievement in the solubility topic following UDL based lesson plans. The mean difference between the pre-test and post test scores was -1.667, showing that students performed better after the UDL lesson and this supported by the t-value of -2.774 with a significant level of p = 0.024, which is below 0.05. the 95% confidence interval for the mean difference (–3.052 to –0.281) does not cross zero, confirming that observed improvement is reliable and not due to random variation. </w:t>
      </w:r>
    </w:p>
    <w:p w14:paraId="090509BF" w14:textId="700B52F8" w:rsidR="00775185" w:rsidRPr="00797E40" w:rsidRDefault="00775185" w:rsidP="00775185">
      <w:pPr>
        <w:spacing w:line="240" w:lineRule="auto"/>
        <w:jc w:val="both"/>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A similar pattern of improvement was observed for Chemical Equilibrium. The mean difference was -2.750 which indicates substantial gains in student achievement after UDL based lessons. This difference was statistically significant with a t test value of -2.303 and a p value 0.042 which is less than 0.05. The 95% confidence interval lies from -5.378 to 0.122 does not include zero and hence, supports the significance of this result further. </w:t>
      </w:r>
      <w:r>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sz w:val="24"/>
          <w:szCs w:val="24"/>
          <w:lang w:val="en-US"/>
        </w:rPr>
        <w:t xml:space="preserve">As the p value of the paired t-test results is lesson than 0.05 for both the topics, the null hypothesis is rejected and alternative hypothesis is accepted. That is </w:t>
      </w:r>
      <w:r w:rsidRPr="00733439">
        <w:rPr>
          <w:rFonts w:ascii="Times New Roman" w:eastAsia="Times New Roman" w:hAnsi="Times New Roman" w:cs="Times New Roman"/>
          <w:color w:val="000000"/>
          <w:sz w:val="24"/>
          <w:szCs w:val="24"/>
        </w:rPr>
        <w:t>there is a significant difference between pretest and posttest mean scores.</w:t>
      </w:r>
      <w:r w:rsidRPr="00733439">
        <w:rPr>
          <w:rFonts w:ascii="Times New Roman" w:eastAsia="Times New Roman" w:hAnsi="Times New Roman" w:cs="Times New Roman"/>
          <w:sz w:val="24"/>
          <w:szCs w:val="24"/>
          <w:lang w:val="en-US"/>
        </w:rPr>
        <w:t xml:space="preserve"> </w:t>
      </w:r>
      <w:r w:rsidRPr="00733439">
        <w:rPr>
          <w:rFonts w:ascii="Times New Roman" w:eastAsia="Times New Roman" w:hAnsi="Times New Roman" w:cs="Times New Roman"/>
          <w:color w:val="000000" w:themeColor="text1"/>
          <w:sz w:val="24"/>
          <w:szCs w:val="24"/>
          <w:lang w:val="en-US"/>
        </w:rPr>
        <w:t xml:space="preserve">A comparison of the paired samples t-test results for Solubility and Chemical Equilibrium shows that the UDL based instructional intervention provides significant achievement in both topics, but the magnitude of the improvement differed. The greater mean difference in Chemical Equilibrium suggests that students made slightly stronger gains in this area compared to Solubility. </w:t>
      </w:r>
    </w:p>
    <w:p w14:paraId="6418BA51"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sectPr w:rsidR="00733439" w:rsidRPr="00733439" w:rsidSect="00775185">
          <w:pgSz w:w="15840" w:h="12240" w:orient="landscape"/>
          <w:pgMar w:top="1440" w:right="1440" w:bottom="1440" w:left="1440" w:header="720" w:footer="720" w:gutter="0"/>
          <w:cols w:space="720"/>
          <w:docGrid w:linePitch="299"/>
        </w:sectPr>
      </w:pPr>
    </w:p>
    <w:p w14:paraId="30B59089" w14:textId="44A8A165" w:rsidR="00733439" w:rsidRPr="00E561D0" w:rsidRDefault="00733439" w:rsidP="00733439">
      <w:pPr>
        <w:spacing w:after="200" w:line="240" w:lineRule="auto"/>
        <w:rPr>
          <w:rFonts w:ascii="Times New Roman" w:eastAsia="Times New Roman" w:hAnsi="Times New Roman" w:cs="Times New Roman"/>
          <w:i/>
          <w:iCs/>
          <w:color w:val="000000" w:themeColor="text1"/>
          <w:sz w:val="24"/>
          <w:szCs w:val="24"/>
        </w:rPr>
      </w:pPr>
      <w:bookmarkStart w:id="31" w:name="_Toc217420729"/>
      <w:r w:rsidRPr="00733439">
        <w:rPr>
          <w:rFonts w:ascii="Times New Roman" w:hAnsi="Times New Roman" w:cs="Times New Roman"/>
          <w:b/>
          <w:bCs/>
          <w:color w:val="000000" w:themeColor="text1"/>
          <w:sz w:val="24"/>
          <w:szCs w:val="24"/>
        </w:rPr>
        <w:lastRenderedPageBreak/>
        <w:t xml:space="preserve">Table </w:t>
      </w:r>
      <w:r w:rsidR="00E561D0">
        <w:rPr>
          <w:rFonts w:ascii="Times New Roman" w:hAnsi="Times New Roman" w:cs="Times New Roman"/>
          <w:b/>
          <w:bCs/>
          <w:color w:val="000000" w:themeColor="text1"/>
          <w:sz w:val="24"/>
          <w:szCs w:val="24"/>
        </w:rPr>
        <w:t>1</w:t>
      </w:r>
      <w:r w:rsidR="00F74305">
        <w:rPr>
          <w:rFonts w:ascii="Times New Roman" w:hAnsi="Times New Roman" w:cs="Times New Roman"/>
          <w:b/>
          <w:bCs/>
          <w:color w:val="000000" w:themeColor="text1"/>
          <w:sz w:val="24"/>
          <w:szCs w:val="24"/>
        </w:rPr>
        <w:t>1</w:t>
      </w:r>
      <w:r w:rsidR="00E561D0">
        <w:rPr>
          <w:rFonts w:ascii="Times New Roman" w:hAnsi="Times New Roman" w:cs="Times New Roman"/>
          <w:b/>
          <w:bCs/>
          <w:color w:val="000000" w:themeColor="text1"/>
          <w:sz w:val="24"/>
          <w:szCs w:val="24"/>
        </w:rPr>
        <w:t>:</w:t>
      </w:r>
      <w:r w:rsidRPr="00733439">
        <w:rPr>
          <w:rFonts w:ascii="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Paired Sample t Test Results for High Achievers Group of Pre Test and Post Test Results of Solubility</w:t>
      </w:r>
      <w:bookmarkEnd w:id="31"/>
    </w:p>
    <w:tbl>
      <w:tblPr>
        <w:tblStyle w:val="ListTable2"/>
        <w:tblpPr w:leftFromText="180" w:rightFromText="180" w:vertAnchor="text" w:horzAnchor="margin" w:tblpY="234"/>
        <w:tblW w:w="8455" w:type="dxa"/>
        <w:tblLayout w:type="fixed"/>
        <w:tblLook w:val="0000" w:firstRow="0" w:lastRow="0" w:firstColumn="0" w:lastColumn="0" w:noHBand="0" w:noVBand="0"/>
      </w:tblPr>
      <w:tblGrid>
        <w:gridCol w:w="985"/>
        <w:gridCol w:w="990"/>
        <w:gridCol w:w="990"/>
        <w:gridCol w:w="1260"/>
        <w:gridCol w:w="1440"/>
        <w:gridCol w:w="900"/>
        <w:gridCol w:w="720"/>
        <w:gridCol w:w="1170"/>
      </w:tblGrid>
      <w:tr w:rsidR="00733439" w:rsidRPr="00733439" w14:paraId="1D1F704A" w14:textId="77777777" w:rsidTr="004F7159">
        <w:trPr>
          <w:cnfStyle w:val="000000100000" w:firstRow="0" w:lastRow="0" w:firstColumn="0" w:lastColumn="0" w:oddVBand="0" w:evenVBand="0" w:oddHBand="1" w:evenHBand="0" w:firstRowFirstColumn="0" w:firstRowLastColumn="0" w:lastRowFirstColumn="0" w:lastRowLastColumn="0"/>
          <w:trHeight w:val="444"/>
        </w:trPr>
        <w:tc>
          <w:tcPr>
            <w:cnfStyle w:val="000010000000" w:firstRow="0" w:lastRow="0" w:firstColumn="0" w:lastColumn="0" w:oddVBand="1" w:evenVBand="0" w:oddHBand="0" w:evenHBand="0" w:firstRowFirstColumn="0" w:firstRowLastColumn="0" w:lastRowFirstColumn="0" w:lastRowLastColumn="0"/>
            <w:tcW w:w="5665" w:type="dxa"/>
            <w:gridSpan w:val="5"/>
            <w:shd w:val="clear" w:color="auto" w:fill="auto"/>
          </w:tcPr>
          <w:p w14:paraId="4076AD30"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Paired Differences</w:t>
            </w:r>
          </w:p>
        </w:tc>
        <w:tc>
          <w:tcPr>
            <w:tcW w:w="900" w:type="dxa"/>
            <w:vMerge w:val="restart"/>
            <w:shd w:val="clear" w:color="auto" w:fill="auto"/>
          </w:tcPr>
          <w:p w14:paraId="23DEE6FA"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t</w:t>
            </w:r>
          </w:p>
        </w:tc>
        <w:tc>
          <w:tcPr>
            <w:cnfStyle w:val="000010000000" w:firstRow="0" w:lastRow="0" w:firstColumn="0" w:lastColumn="0" w:oddVBand="1" w:evenVBand="0" w:oddHBand="0" w:evenHBand="0" w:firstRowFirstColumn="0" w:firstRowLastColumn="0" w:lastRowFirstColumn="0" w:lastRowLastColumn="0"/>
            <w:tcW w:w="720" w:type="dxa"/>
            <w:vMerge w:val="restart"/>
            <w:shd w:val="clear" w:color="auto" w:fill="auto"/>
          </w:tcPr>
          <w:p w14:paraId="394FC4CF" w14:textId="77777777" w:rsidR="00733439" w:rsidRPr="00733439" w:rsidRDefault="00733439" w:rsidP="00733439">
            <w:pPr>
              <w:spacing w:line="240" w:lineRule="auto"/>
              <w:rPr>
                <w:rFonts w:ascii="Times New Roman" w:eastAsia="Times New Roman" w:hAnsi="Times New Roman" w:cs="Times New Roman"/>
                <w:color w:val="000000"/>
              </w:rPr>
            </w:pPr>
            <w:proofErr w:type="spellStart"/>
            <w:r w:rsidRPr="00733439">
              <w:rPr>
                <w:rFonts w:ascii="Times New Roman" w:eastAsia="Times New Roman" w:hAnsi="Times New Roman" w:cs="Times New Roman"/>
                <w:color w:val="000000"/>
              </w:rPr>
              <w:t>df</w:t>
            </w:r>
            <w:proofErr w:type="spellEnd"/>
          </w:p>
        </w:tc>
        <w:tc>
          <w:tcPr>
            <w:tcW w:w="1170" w:type="dxa"/>
            <w:vMerge w:val="restart"/>
            <w:shd w:val="clear" w:color="auto" w:fill="auto"/>
          </w:tcPr>
          <w:p w14:paraId="443E17AF"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Sig. (2-tailed)</w:t>
            </w:r>
          </w:p>
        </w:tc>
      </w:tr>
      <w:tr w:rsidR="00733439" w:rsidRPr="00733439" w14:paraId="5DEAD5C6" w14:textId="77777777" w:rsidTr="004F7159">
        <w:trPr>
          <w:trHeight w:val="1088"/>
        </w:trPr>
        <w:tc>
          <w:tcPr>
            <w:cnfStyle w:val="000010000000" w:firstRow="0" w:lastRow="0" w:firstColumn="0" w:lastColumn="0" w:oddVBand="1" w:evenVBand="0" w:oddHBand="0" w:evenHBand="0" w:firstRowFirstColumn="0" w:firstRowLastColumn="0" w:lastRowFirstColumn="0" w:lastRowLastColumn="0"/>
            <w:tcW w:w="985" w:type="dxa"/>
            <w:vMerge w:val="restart"/>
            <w:shd w:val="clear" w:color="auto" w:fill="auto"/>
          </w:tcPr>
          <w:p w14:paraId="5A2386F2"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Mean</w:t>
            </w:r>
          </w:p>
        </w:tc>
        <w:tc>
          <w:tcPr>
            <w:tcW w:w="990" w:type="dxa"/>
            <w:vMerge w:val="restart"/>
          </w:tcPr>
          <w:p w14:paraId="1FFCD75F"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Std. Deviation</w:t>
            </w:r>
          </w:p>
        </w:tc>
        <w:tc>
          <w:tcPr>
            <w:cnfStyle w:val="000010000000" w:firstRow="0" w:lastRow="0" w:firstColumn="0" w:lastColumn="0" w:oddVBand="1" w:evenVBand="0" w:oddHBand="0" w:evenHBand="0" w:firstRowFirstColumn="0" w:firstRowLastColumn="0" w:lastRowFirstColumn="0" w:lastRowLastColumn="0"/>
            <w:tcW w:w="990" w:type="dxa"/>
            <w:vMerge w:val="restart"/>
            <w:shd w:val="clear" w:color="auto" w:fill="auto"/>
          </w:tcPr>
          <w:p w14:paraId="41DF08BD"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Std. Error Mean</w:t>
            </w:r>
          </w:p>
        </w:tc>
        <w:tc>
          <w:tcPr>
            <w:tcW w:w="2700" w:type="dxa"/>
            <w:gridSpan w:val="2"/>
          </w:tcPr>
          <w:p w14:paraId="245F2177"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95% Confidence Interval of the Difference</w:t>
            </w:r>
          </w:p>
        </w:tc>
        <w:tc>
          <w:tcPr>
            <w:cnfStyle w:val="000010000000" w:firstRow="0" w:lastRow="0" w:firstColumn="0" w:lastColumn="0" w:oddVBand="1" w:evenVBand="0" w:oddHBand="0" w:evenHBand="0" w:firstRowFirstColumn="0" w:firstRowLastColumn="0" w:lastRowFirstColumn="0" w:lastRowLastColumn="0"/>
            <w:tcW w:w="900" w:type="dxa"/>
            <w:vMerge/>
            <w:shd w:val="clear" w:color="auto" w:fill="auto"/>
          </w:tcPr>
          <w:p w14:paraId="70938DCC" w14:textId="77777777" w:rsidR="00733439" w:rsidRPr="00733439" w:rsidRDefault="00733439" w:rsidP="00733439">
            <w:pPr>
              <w:spacing w:line="240" w:lineRule="auto"/>
              <w:rPr>
                <w:rFonts w:ascii="Times New Roman" w:eastAsia="Times New Roman" w:hAnsi="Times New Roman" w:cs="Times New Roman"/>
                <w:color w:val="000000"/>
              </w:rPr>
            </w:pPr>
          </w:p>
        </w:tc>
        <w:tc>
          <w:tcPr>
            <w:tcW w:w="720" w:type="dxa"/>
            <w:vMerge/>
          </w:tcPr>
          <w:p w14:paraId="67B3B475"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1170" w:type="dxa"/>
            <w:vMerge/>
            <w:shd w:val="clear" w:color="auto" w:fill="auto"/>
          </w:tcPr>
          <w:p w14:paraId="741ED553" w14:textId="77777777" w:rsidR="00733439" w:rsidRPr="00733439" w:rsidRDefault="00733439" w:rsidP="00733439">
            <w:pPr>
              <w:spacing w:line="240" w:lineRule="auto"/>
              <w:rPr>
                <w:rFonts w:ascii="Times New Roman" w:eastAsia="Times New Roman" w:hAnsi="Times New Roman" w:cs="Times New Roman"/>
                <w:color w:val="000000"/>
              </w:rPr>
            </w:pPr>
          </w:p>
        </w:tc>
      </w:tr>
      <w:tr w:rsidR="00733439" w:rsidRPr="00733439" w14:paraId="309F81C1" w14:textId="77777777" w:rsidTr="004F7159">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985" w:type="dxa"/>
            <w:vMerge/>
            <w:shd w:val="clear" w:color="auto" w:fill="auto"/>
          </w:tcPr>
          <w:p w14:paraId="1517FA41" w14:textId="77777777" w:rsidR="00733439" w:rsidRPr="00733439" w:rsidRDefault="00733439" w:rsidP="00733439">
            <w:pPr>
              <w:spacing w:line="240" w:lineRule="auto"/>
              <w:rPr>
                <w:rFonts w:ascii="Times New Roman" w:eastAsia="Times New Roman" w:hAnsi="Times New Roman" w:cs="Times New Roman"/>
                <w:color w:val="000000"/>
              </w:rPr>
            </w:pPr>
          </w:p>
        </w:tc>
        <w:tc>
          <w:tcPr>
            <w:tcW w:w="990" w:type="dxa"/>
            <w:vMerge/>
            <w:shd w:val="clear" w:color="auto" w:fill="auto"/>
          </w:tcPr>
          <w:p w14:paraId="53E8439D"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14:paraId="1076BA20" w14:textId="77777777" w:rsidR="00733439" w:rsidRPr="00733439" w:rsidRDefault="00733439" w:rsidP="00733439">
            <w:pPr>
              <w:spacing w:line="240" w:lineRule="auto"/>
              <w:rPr>
                <w:rFonts w:ascii="Times New Roman" w:eastAsia="Times New Roman" w:hAnsi="Times New Roman" w:cs="Times New Roman"/>
                <w:color w:val="000000"/>
              </w:rPr>
            </w:pPr>
          </w:p>
        </w:tc>
        <w:tc>
          <w:tcPr>
            <w:tcW w:w="1260" w:type="dxa"/>
            <w:shd w:val="clear" w:color="auto" w:fill="auto"/>
          </w:tcPr>
          <w:p w14:paraId="35CF1A2B"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Lower</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652BB477"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Upper</w:t>
            </w:r>
          </w:p>
        </w:tc>
        <w:tc>
          <w:tcPr>
            <w:tcW w:w="900" w:type="dxa"/>
            <w:vMerge/>
            <w:shd w:val="clear" w:color="auto" w:fill="auto"/>
          </w:tcPr>
          <w:p w14:paraId="58B7390F"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720" w:type="dxa"/>
            <w:vMerge/>
            <w:shd w:val="clear" w:color="auto" w:fill="auto"/>
          </w:tcPr>
          <w:p w14:paraId="0814C9A5" w14:textId="77777777" w:rsidR="00733439" w:rsidRPr="00733439" w:rsidRDefault="00733439" w:rsidP="00733439">
            <w:pPr>
              <w:spacing w:line="240" w:lineRule="auto"/>
              <w:rPr>
                <w:rFonts w:ascii="Times New Roman" w:eastAsia="Times New Roman" w:hAnsi="Times New Roman" w:cs="Times New Roman"/>
                <w:color w:val="000000"/>
              </w:rPr>
            </w:pPr>
          </w:p>
        </w:tc>
        <w:tc>
          <w:tcPr>
            <w:tcW w:w="1170" w:type="dxa"/>
            <w:vMerge/>
            <w:shd w:val="clear" w:color="auto" w:fill="auto"/>
          </w:tcPr>
          <w:p w14:paraId="20888693"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733439" w:rsidRPr="00733439" w14:paraId="51C71087" w14:textId="77777777" w:rsidTr="004F7159">
        <w:trPr>
          <w:trHeight w:val="444"/>
        </w:trPr>
        <w:tc>
          <w:tcPr>
            <w:cnfStyle w:val="000010000000" w:firstRow="0" w:lastRow="0" w:firstColumn="0" w:lastColumn="0" w:oddVBand="1" w:evenVBand="0" w:oddHBand="0" w:evenHBand="0" w:firstRowFirstColumn="0" w:firstRowLastColumn="0" w:lastRowFirstColumn="0" w:lastRowLastColumn="0"/>
            <w:tcW w:w="985" w:type="dxa"/>
            <w:shd w:val="clear" w:color="auto" w:fill="auto"/>
          </w:tcPr>
          <w:p w14:paraId="7241A679"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-11.60</w:t>
            </w:r>
          </w:p>
        </w:tc>
        <w:tc>
          <w:tcPr>
            <w:tcW w:w="990" w:type="dxa"/>
          </w:tcPr>
          <w:p w14:paraId="5B9C563C"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9.397</w:t>
            </w:r>
          </w:p>
        </w:tc>
        <w:tc>
          <w:tcPr>
            <w:cnfStyle w:val="000010000000" w:firstRow="0" w:lastRow="0" w:firstColumn="0" w:lastColumn="0" w:oddVBand="1" w:evenVBand="0" w:oddHBand="0" w:evenHBand="0" w:firstRowFirstColumn="0" w:firstRowLastColumn="0" w:lastRowFirstColumn="0" w:lastRowLastColumn="0"/>
            <w:tcW w:w="990" w:type="dxa"/>
            <w:shd w:val="clear" w:color="auto" w:fill="auto"/>
          </w:tcPr>
          <w:p w14:paraId="17A51364"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4.202</w:t>
            </w:r>
          </w:p>
        </w:tc>
        <w:tc>
          <w:tcPr>
            <w:tcW w:w="1260" w:type="dxa"/>
          </w:tcPr>
          <w:p w14:paraId="32E5A3C5"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-23.268</w:t>
            </w:r>
          </w:p>
        </w:tc>
        <w:tc>
          <w:tcPr>
            <w:cnfStyle w:val="000010000000" w:firstRow="0" w:lastRow="0" w:firstColumn="0" w:lastColumn="0" w:oddVBand="1" w:evenVBand="0" w:oddHBand="0" w:evenHBand="0" w:firstRowFirstColumn="0" w:firstRowLastColumn="0" w:lastRowFirstColumn="0" w:lastRowLastColumn="0"/>
            <w:tcW w:w="1440" w:type="dxa"/>
            <w:shd w:val="clear" w:color="auto" w:fill="auto"/>
          </w:tcPr>
          <w:p w14:paraId="2EC87823"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.068</w:t>
            </w:r>
          </w:p>
        </w:tc>
        <w:tc>
          <w:tcPr>
            <w:tcW w:w="900" w:type="dxa"/>
          </w:tcPr>
          <w:p w14:paraId="5BB599B3"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-2.760</w:t>
            </w:r>
          </w:p>
        </w:tc>
        <w:tc>
          <w:tcPr>
            <w:cnfStyle w:val="000010000000" w:firstRow="0" w:lastRow="0" w:firstColumn="0" w:lastColumn="0" w:oddVBand="1" w:evenVBand="0" w:oddHBand="0" w:evenHBand="0" w:firstRowFirstColumn="0" w:firstRowLastColumn="0" w:lastRowFirstColumn="0" w:lastRowLastColumn="0"/>
            <w:tcW w:w="720" w:type="dxa"/>
            <w:shd w:val="clear" w:color="auto" w:fill="auto"/>
          </w:tcPr>
          <w:p w14:paraId="60D650B3"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4</w:t>
            </w:r>
          </w:p>
        </w:tc>
        <w:tc>
          <w:tcPr>
            <w:tcW w:w="1170" w:type="dxa"/>
          </w:tcPr>
          <w:p w14:paraId="18E2D9B7"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0.051</w:t>
            </w:r>
          </w:p>
        </w:tc>
      </w:tr>
    </w:tbl>
    <w:p w14:paraId="5CD1FD15"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p w14:paraId="7EE6F9FF" w14:textId="77777777" w:rsidR="00733439" w:rsidRPr="00733439" w:rsidRDefault="00733439" w:rsidP="00733439">
      <w:pPr>
        <w:spacing w:line="240" w:lineRule="auto"/>
        <w:jc w:val="both"/>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Separate paired-sample t-tests were conducted for high achievers to determine whether each group has improved after the intervention. The following hypotheses were formulated for this purpose. </w:t>
      </w:r>
    </w:p>
    <w:p w14:paraId="7E11B700" w14:textId="77777777" w:rsidR="00733439" w:rsidRPr="00733439" w:rsidRDefault="00733439" w:rsidP="00733439">
      <w:pPr>
        <w:spacing w:line="240" w:lineRule="auto"/>
        <w:jc w:val="both"/>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For high achievers, </w:t>
      </w:r>
    </w:p>
    <w:p w14:paraId="08A67583"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Ho: There is no significant difference between </w:t>
      </w:r>
      <w:r w:rsidRPr="00733439">
        <w:rPr>
          <w:rFonts w:ascii="Times New Roman" w:eastAsia="Times New Roman" w:hAnsi="Times New Roman" w:cs="Times New Roman"/>
          <w:sz w:val="24"/>
          <w:szCs w:val="24"/>
        </w:rPr>
        <w:t xml:space="preserve">pretest </w:t>
      </w:r>
      <w:r w:rsidRPr="00733439">
        <w:rPr>
          <w:rFonts w:ascii="Times New Roman" w:eastAsia="Times New Roman" w:hAnsi="Times New Roman" w:cs="Times New Roman"/>
          <w:color w:val="000000"/>
          <w:sz w:val="24"/>
          <w:szCs w:val="24"/>
        </w:rPr>
        <w:t xml:space="preserve">and </w:t>
      </w:r>
      <w:r w:rsidRPr="00733439">
        <w:rPr>
          <w:rFonts w:ascii="Times New Roman" w:eastAsia="Times New Roman" w:hAnsi="Times New Roman" w:cs="Times New Roman"/>
          <w:sz w:val="24"/>
          <w:szCs w:val="24"/>
        </w:rPr>
        <w:t xml:space="preserve">posttest </w:t>
      </w:r>
      <w:r w:rsidRPr="00733439">
        <w:rPr>
          <w:rFonts w:ascii="Times New Roman" w:eastAsia="Times New Roman" w:hAnsi="Times New Roman" w:cs="Times New Roman"/>
          <w:color w:val="000000"/>
          <w:sz w:val="24"/>
          <w:szCs w:val="24"/>
        </w:rPr>
        <w:t xml:space="preserve">mean scores of high achievers. </w:t>
      </w:r>
    </w:p>
    <w:p w14:paraId="74F6D577"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H1: There is a significant difference between pretest and posttest mean scores of high achievers. </w:t>
      </w:r>
    </w:p>
    <w:p w14:paraId="0128DE40" w14:textId="7492123A" w:rsidR="00733439" w:rsidRPr="00EF18F8" w:rsidRDefault="00733439" w:rsidP="00EF18F8">
      <w:pPr>
        <w:spacing w:line="240" w:lineRule="auto"/>
        <w:jc w:val="both"/>
        <w:rPr>
          <w:rFonts w:ascii="Times New Roman" w:eastAsia="Times New Roman" w:hAnsi="Times New Roman" w:cs="Times New Roman"/>
          <w:color w:val="000000"/>
          <w:sz w:val="24"/>
          <w:szCs w:val="24"/>
          <w:lang w:val="en-US"/>
        </w:rPr>
      </w:pPr>
      <w:r w:rsidRPr="00733439">
        <w:rPr>
          <w:rFonts w:ascii="Times New Roman" w:hAnsi="Times New Roman" w:cs="Times New Roman"/>
          <w:sz w:val="24"/>
          <w:szCs w:val="24"/>
        </w:rPr>
        <w:t xml:space="preserve">The paired sample t-test for the high achievers’ group in Solubility revealed a mean improvement of 11.60 marks from pre-test to post-test, indicating a positive learning gain following the UDL intervention. The difference approached statistical significance, </w:t>
      </w:r>
      <w:proofErr w:type="gramStart"/>
      <w:r w:rsidRPr="00733439">
        <w:rPr>
          <w:rFonts w:ascii="Times New Roman" w:hAnsi="Times New Roman" w:cs="Times New Roman"/>
          <w:i/>
          <w:iCs/>
          <w:sz w:val="24"/>
          <w:szCs w:val="24"/>
        </w:rPr>
        <w:t>t</w:t>
      </w:r>
      <w:r w:rsidRPr="00733439">
        <w:rPr>
          <w:rFonts w:ascii="Times New Roman" w:hAnsi="Times New Roman" w:cs="Times New Roman"/>
          <w:sz w:val="24"/>
          <w:szCs w:val="24"/>
        </w:rPr>
        <w:t>(</w:t>
      </w:r>
      <w:proofErr w:type="gramEnd"/>
      <w:r w:rsidRPr="00733439">
        <w:rPr>
          <w:rFonts w:ascii="Times New Roman" w:hAnsi="Times New Roman" w:cs="Times New Roman"/>
          <w:sz w:val="24"/>
          <w:szCs w:val="24"/>
        </w:rPr>
        <w:t xml:space="preserve">4) = –2.760, </w:t>
      </w:r>
      <w:r w:rsidRPr="00733439">
        <w:rPr>
          <w:rFonts w:ascii="Times New Roman" w:hAnsi="Times New Roman" w:cs="Times New Roman"/>
          <w:i/>
          <w:iCs/>
          <w:sz w:val="24"/>
          <w:szCs w:val="24"/>
        </w:rPr>
        <w:t>p</w:t>
      </w:r>
      <w:r w:rsidRPr="00733439">
        <w:rPr>
          <w:rFonts w:ascii="Times New Roman" w:hAnsi="Times New Roman" w:cs="Times New Roman"/>
          <w:sz w:val="24"/>
          <w:szCs w:val="24"/>
        </w:rPr>
        <w:t xml:space="preserve"> = .051, suggesting a strong trend toward improvement. The 95% confidence interval (–23.268 to 0.068) narrowly crossed zero, indicating that while the improvement was consistent and practically meaningful, it did not meet the conventional 0.05 threshold for statistical significance due to the small sample size. The relatively low standard deviation (SD = 9.397) shows that high achievers responded uniformly to the intervention, demonstrating more consistent learning gains compared to low-achieving students.</w:t>
      </w:r>
    </w:p>
    <w:p w14:paraId="17E2F00E" w14:textId="24C00802" w:rsidR="00733439" w:rsidRPr="00733439" w:rsidRDefault="00733439" w:rsidP="00733439">
      <w:pPr>
        <w:spacing w:after="200" w:line="240" w:lineRule="auto"/>
        <w:rPr>
          <w:rFonts w:ascii="Times New Roman" w:eastAsia="Times New Roman" w:hAnsi="Times New Roman" w:cs="Times New Roman"/>
          <w:b/>
          <w:bCs/>
          <w:i/>
          <w:iCs/>
          <w:color w:val="000000" w:themeColor="text1"/>
          <w:sz w:val="24"/>
          <w:szCs w:val="24"/>
        </w:rPr>
      </w:pPr>
      <w:bookmarkStart w:id="32" w:name="_Toc217420730"/>
      <w:r w:rsidRPr="00733439">
        <w:rPr>
          <w:rFonts w:ascii="Times New Roman" w:hAnsi="Times New Roman" w:cs="Times New Roman"/>
          <w:b/>
          <w:bCs/>
          <w:color w:val="000000" w:themeColor="text1"/>
          <w:sz w:val="24"/>
          <w:szCs w:val="24"/>
        </w:rPr>
        <w:t xml:space="preserve">Table </w:t>
      </w:r>
      <w:r w:rsidR="00E561D0">
        <w:rPr>
          <w:rFonts w:ascii="Times New Roman" w:hAnsi="Times New Roman" w:cs="Times New Roman"/>
          <w:b/>
          <w:bCs/>
          <w:color w:val="000000" w:themeColor="text1"/>
          <w:sz w:val="24"/>
          <w:szCs w:val="24"/>
        </w:rPr>
        <w:t>1</w:t>
      </w:r>
      <w:r w:rsidR="00F74305">
        <w:rPr>
          <w:rFonts w:ascii="Times New Roman" w:hAnsi="Times New Roman" w:cs="Times New Roman"/>
          <w:b/>
          <w:bCs/>
          <w:color w:val="000000" w:themeColor="text1"/>
          <w:sz w:val="24"/>
          <w:szCs w:val="24"/>
        </w:rPr>
        <w:t>2</w:t>
      </w:r>
      <w:r w:rsidR="00E561D0">
        <w:rPr>
          <w:rFonts w:ascii="Times New Roman" w:hAnsi="Times New Roman" w:cs="Times New Roman"/>
          <w:b/>
          <w:bCs/>
          <w:color w:val="000000" w:themeColor="text1"/>
          <w:sz w:val="24"/>
          <w:szCs w:val="24"/>
        </w:rPr>
        <w:t>:</w:t>
      </w:r>
      <w:r w:rsidRPr="00733439">
        <w:rPr>
          <w:rFonts w:ascii="Times New Roman" w:eastAsia="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Paired Sample t Test Results for High Achievers Group of Pre Test and Post Test Results of Chemical Equilibrium</w:t>
      </w:r>
      <w:bookmarkEnd w:id="32"/>
    </w:p>
    <w:tbl>
      <w:tblPr>
        <w:tblStyle w:val="ListTable2"/>
        <w:tblpPr w:leftFromText="180" w:rightFromText="180" w:vertAnchor="text" w:horzAnchor="margin" w:tblpY="234"/>
        <w:tblW w:w="8095" w:type="dxa"/>
        <w:tblLayout w:type="fixed"/>
        <w:tblLook w:val="0000" w:firstRow="0" w:lastRow="0" w:firstColumn="0" w:lastColumn="0" w:noHBand="0" w:noVBand="0"/>
      </w:tblPr>
      <w:tblGrid>
        <w:gridCol w:w="924"/>
        <w:gridCol w:w="961"/>
        <w:gridCol w:w="810"/>
        <w:gridCol w:w="1350"/>
        <w:gridCol w:w="1350"/>
        <w:gridCol w:w="990"/>
        <w:gridCol w:w="630"/>
        <w:gridCol w:w="1080"/>
      </w:tblGrid>
      <w:tr w:rsidR="00733439" w:rsidRPr="00733439" w14:paraId="61793AFB" w14:textId="77777777" w:rsidTr="004F7159">
        <w:trPr>
          <w:cnfStyle w:val="000000100000" w:firstRow="0" w:lastRow="0" w:firstColumn="0" w:lastColumn="0" w:oddVBand="0" w:evenVBand="0" w:oddHBand="1" w:evenHBand="0" w:firstRowFirstColumn="0" w:firstRowLastColumn="0" w:lastRowFirstColumn="0" w:lastRowLastColumn="0"/>
          <w:trHeight w:val="444"/>
        </w:trPr>
        <w:tc>
          <w:tcPr>
            <w:cnfStyle w:val="000010000000" w:firstRow="0" w:lastRow="0" w:firstColumn="0" w:lastColumn="0" w:oddVBand="1" w:evenVBand="0" w:oddHBand="0" w:evenHBand="0" w:firstRowFirstColumn="0" w:firstRowLastColumn="0" w:lastRowFirstColumn="0" w:lastRowLastColumn="0"/>
            <w:tcW w:w="5395" w:type="dxa"/>
            <w:gridSpan w:val="5"/>
            <w:shd w:val="clear" w:color="auto" w:fill="auto"/>
          </w:tcPr>
          <w:p w14:paraId="78200267"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Paired Differences</w:t>
            </w:r>
          </w:p>
        </w:tc>
        <w:tc>
          <w:tcPr>
            <w:tcW w:w="990" w:type="dxa"/>
            <w:vMerge w:val="restart"/>
            <w:shd w:val="clear" w:color="auto" w:fill="auto"/>
          </w:tcPr>
          <w:p w14:paraId="7F093365"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t</w:t>
            </w:r>
          </w:p>
        </w:tc>
        <w:tc>
          <w:tcPr>
            <w:cnfStyle w:val="000010000000" w:firstRow="0" w:lastRow="0" w:firstColumn="0" w:lastColumn="0" w:oddVBand="1" w:evenVBand="0" w:oddHBand="0" w:evenHBand="0" w:firstRowFirstColumn="0" w:firstRowLastColumn="0" w:lastRowFirstColumn="0" w:lastRowLastColumn="0"/>
            <w:tcW w:w="630" w:type="dxa"/>
            <w:vMerge w:val="restart"/>
            <w:shd w:val="clear" w:color="auto" w:fill="auto"/>
          </w:tcPr>
          <w:p w14:paraId="1F05A999" w14:textId="77777777" w:rsidR="00733439" w:rsidRPr="00733439" w:rsidRDefault="00733439" w:rsidP="00733439">
            <w:pPr>
              <w:spacing w:line="240" w:lineRule="auto"/>
              <w:rPr>
                <w:rFonts w:ascii="Times New Roman" w:eastAsia="Times New Roman" w:hAnsi="Times New Roman" w:cs="Times New Roman"/>
                <w:color w:val="000000"/>
              </w:rPr>
            </w:pPr>
            <w:proofErr w:type="spellStart"/>
            <w:r w:rsidRPr="00733439">
              <w:rPr>
                <w:rFonts w:ascii="Times New Roman" w:eastAsia="Times New Roman" w:hAnsi="Times New Roman" w:cs="Times New Roman"/>
                <w:color w:val="000000"/>
              </w:rPr>
              <w:t>df</w:t>
            </w:r>
            <w:proofErr w:type="spellEnd"/>
          </w:p>
        </w:tc>
        <w:tc>
          <w:tcPr>
            <w:tcW w:w="1080" w:type="dxa"/>
            <w:vMerge w:val="restart"/>
            <w:shd w:val="clear" w:color="auto" w:fill="auto"/>
          </w:tcPr>
          <w:p w14:paraId="37480875"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Sig. (2-tailed)</w:t>
            </w:r>
          </w:p>
        </w:tc>
      </w:tr>
      <w:tr w:rsidR="00733439" w:rsidRPr="00733439" w14:paraId="03230780" w14:textId="77777777" w:rsidTr="004F7159">
        <w:trPr>
          <w:trHeight w:val="1088"/>
        </w:trPr>
        <w:tc>
          <w:tcPr>
            <w:cnfStyle w:val="000010000000" w:firstRow="0" w:lastRow="0" w:firstColumn="0" w:lastColumn="0" w:oddVBand="1" w:evenVBand="0" w:oddHBand="0" w:evenHBand="0" w:firstRowFirstColumn="0" w:firstRowLastColumn="0" w:lastRowFirstColumn="0" w:lastRowLastColumn="0"/>
            <w:tcW w:w="924" w:type="dxa"/>
            <w:vMerge w:val="restart"/>
            <w:shd w:val="clear" w:color="auto" w:fill="auto"/>
          </w:tcPr>
          <w:p w14:paraId="02D89E28"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Mean</w:t>
            </w:r>
          </w:p>
        </w:tc>
        <w:tc>
          <w:tcPr>
            <w:tcW w:w="961" w:type="dxa"/>
            <w:vMerge w:val="restart"/>
          </w:tcPr>
          <w:p w14:paraId="4B381862"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Std. Deviation</w:t>
            </w:r>
          </w:p>
        </w:tc>
        <w:tc>
          <w:tcPr>
            <w:cnfStyle w:val="000010000000" w:firstRow="0" w:lastRow="0" w:firstColumn="0" w:lastColumn="0" w:oddVBand="1" w:evenVBand="0" w:oddHBand="0" w:evenHBand="0" w:firstRowFirstColumn="0" w:firstRowLastColumn="0" w:lastRowFirstColumn="0" w:lastRowLastColumn="0"/>
            <w:tcW w:w="810" w:type="dxa"/>
            <w:vMerge w:val="restart"/>
            <w:shd w:val="clear" w:color="auto" w:fill="auto"/>
          </w:tcPr>
          <w:p w14:paraId="420C35C1"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Std. Error Mean</w:t>
            </w:r>
          </w:p>
        </w:tc>
        <w:tc>
          <w:tcPr>
            <w:tcW w:w="2700" w:type="dxa"/>
            <w:gridSpan w:val="2"/>
          </w:tcPr>
          <w:p w14:paraId="697708E6"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95% Confidence Interval of the Difference</w:t>
            </w:r>
          </w:p>
        </w:tc>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14:paraId="169D4CF4" w14:textId="77777777" w:rsidR="00733439" w:rsidRPr="00733439" w:rsidRDefault="00733439" w:rsidP="00733439">
            <w:pPr>
              <w:spacing w:line="240" w:lineRule="auto"/>
              <w:rPr>
                <w:rFonts w:ascii="Times New Roman" w:eastAsia="Times New Roman" w:hAnsi="Times New Roman" w:cs="Times New Roman"/>
                <w:color w:val="000000"/>
              </w:rPr>
            </w:pPr>
          </w:p>
        </w:tc>
        <w:tc>
          <w:tcPr>
            <w:tcW w:w="630" w:type="dxa"/>
            <w:vMerge/>
          </w:tcPr>
          <w:p w14:paraId="2B9DE79C"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1080" w:type="dxa"/>
            <w:vMerge/>
            <w:shd w:val="clear" w:color="auto" w:fill="auto"/>
          </w:tcPr>
          <w:p w14:paraId="63CB23A3" w14:textId="77777777" w:rsidR="00733439" w:rsidRPr="00733439" w:rsidRDefault="00733439" w:rsidP="00733439">
            <w:pPr>
              <w:spacing w:line="240" w:lineRule="auto"/>
              <w:rPr>
                <w:rFonts w:ascii="Times New Roman" w:eastAsia="Times New Roman" w:hAnsi="Times New Roman" w:cs="Times New Roman"/>
                <w:color w:val="000000"/>
              </w:rPr>
            </w:pPr>
          </w:p>
        </w:tc>
      </w:tr>
      <w:tr w:rsidR="00733439" w:rsidRPr="00733439" w14:paraId="5037C4D5" w14:textId="77777777" w:rsidTr="004F7159">
        <w:trPr>
          <w:cnfStyle w:val="000000100000" w:firstRow="0" w:lastRow="0" w:firstColumn="0" w:lastColumn="0" w:oddVBand="0" w:evenVBand="0" w:oddHBand="1" w:evenHBand="0" w:firstRowFirstColumn="0" w:firstRowLastColumn="0" w:lastRowFirstColumn="0" w:lastRowLastColumn="0"/>
          <w:trHeight w:val="112"/>
        </w:trPr>
        <w:tc>
          <w:tcPr>
            <w:cnfStyle w:val="000010000000" w:firstRow="0" w:lastRow="0" w:firstColumn="0" w:lastColumn="0" w:oddVBand="1" w:evenVBand="0" w:oddHBand="0" w:evenHBand="0" w:firstRowFirstColumn="0" w:firstRowLastColumn="0" w:lastRowFirstColumn="0" w:lastRowLastColumn="0"/>
            <w:tcW w:w="924" w:type="dxa"/>
            <w:vMerge/>
            <w:shd w:val="clear" w:color="auto" w:fill="auto"/>
          </w:tcPr>
          <w:p w14:paraId="71E36076" w14:textId="77777777" w:rsidR="00733439" w:rsidRPr="00733439" w:rsidRDefault="00733439" w:rsidP="00733439">
            <w:pPr>
              <w:spacing w:line="240" w:lineRule="auto"/>
              <w:rPr>
                <w:rFonts w:ascii="Times New Roman" w:eastAsia="Times New Roman" w:hAnsi="Times New Roman" w:cs="Times New Roman"/>
                <w:color w:val="000000"/>
              </w:rPr>
            </w:pPr>
          </w:p>
        </w:tc>
        <w:tc>
          <w:tcPr>
            <w:tcW w:w="961" w:type="dxa"/>
            <w:vMerge/>
            <w:shd w:val="clear" w:color="auto" w:fill="auto"/>
          </w:tcPr>
          <w:p w14:paraId="3AF87A18"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810" w:type="dxa"/>
            <w:vMerge/>
            <w:shd w:val="clear" w:color="auto" w:fill="auto"/>
          </w:tcPr>
          <w:p w14:paraId="6970B26C" w14:textId="77777777" w:rsidR="00733439" w:rsidRPr="00733439" w:rsidRDefault="00733439" w:rsidP="00733439">
            <w:pPr>
              <w:spacing w:line="240" w:lineRule="auto"/>
              <w:rPr>
                <w:rFonts w:ascii="Times New Roman" w:eastAsia="Times New Roman" w:hAnsi="Times New Roman" w:cs="Times New Roman"/>
                <w:color w:val="000000"/>
              </w:rPr>
            </w:pPr>
          </w:p>
        </w:tc>
        <w:tc>
          <w:tcPr>
            <w:tcW w:w="1350" w:type="dxa"/>
            <w:shd w:val="clear" w:color="auto" w:fill="auto"/>
          </w:tcPr>
          <w:p w14:paraId="2379D2EC"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Lower</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139D5A9D"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Upper</w:t>
            </w:r>
          </w:p>
        </w:tc>
        <w:tc>
          <w:tcPr>
            <w:tcW w:w="990" w:type="dxa"/>
            <w:vMerge/>
            <w:shd w:val="clear" w:color="auto" w:fill="auto"/>
          </w:tcPr>
          <w:p w14:paraId="16A9F954"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c>
          <w:tcPr>
            <w:cnfStyle w:val="000010000000" w:firstRow="0" w:lastRow="0" w:firstColumn="0" w:lastColumn="0" w:oddVBand="1" w:evenVBand="0" w:oddHBand="0" w:evenHBand="0" w:firstRowFirstColumn="0" w:firstRowLastColumn="0" w:lastRowFirstColumn="0" w:lastRowLastColumn="0"/>
            <w:tcW w:w="630" w:type="dxa"/>
            <w:vMerge/>
            <w:shd w:val="clear" w:color="auto" w:fill="auto"/>
          </w:tcPr>
          <w:p w14:paraId="11CEB926" w14:textId="77777777" w:rsidR="00733439" w:rsidRPr="00733439" w:rsidRDefault="00733439" w:rsidP="00733439">
            <w:pPr>
              <w:spacing w:line="240" w:lineRule="auto"/>
              <w:rPr>
                <w:rFonts w:ascii="Times New Roman" w:eastAsia="Times New Roman" w:hAnsi="Times New Roman" w:cs="Times New Roman"/>
                <w:color w:val="000000"/>
              </w:rPr>
            </w:pPr>
          </w:p>
        </w:tc>
        <w:tc>
          <w:tcPr>
            <w:tcW w:w="1080" w:type="dxa"/>
            <w:vMerge/>
            <w:shd w:val="clear" w:color="auto" w:fill="auto"/>
          </w:tcPr>
          <w:p w14:paraId="42A1B208"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733439" w:rsidRPr="00733439" w14:paraId="269567C0" w14:textId="77777777" w:rsidTr="004F7159">
        <w:trPr>
          <w:trHeight w:val="444"/>
        </w:trPr>
        <w:tc>
          <w:tcPr>
            <w:cnfStyle w:val="000010000000" w:firstRow="0" w:lastRow="0" w:firstColumn="0" w:lastColumn="0" w:oddVBand="1" w:evenVBand="0" w:oddHBand="0" w:evenHBand="0" w:firstRowFirstColumn="0" w:firstRowLastColumn="0" w:lastRowFirstColumn="0" w:lastRowLastColumn="0"/>
            <w:tcW w:w="924" w:type="dxa"/>
            <w:shd w:val="clear" w:color="auto" w:fill="auto"/>
          </w:tcPr>
          <w:p w14:paraId="0686F6C0"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-20.50</w:t>
            </w:r>
          </w:p>
        </w:tc>
        <w:tc>
          <w:tcPr>
            <w:tcW w:w="961" w:type="dxa"/>
          </w:tcPr>
          <w:p w14:paraId="02B4CF4A"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24.056</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tcPr>
          <w:p w14:paraId="6D80EB73"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9.821</w:t>
            </w:r>
          </w:p>
        </w:tc>
        <w:tc>
          <w:tcPr>
            <w:tcW w:w="1350" w:type="dxa"/>
          </w:tcPr>
          <w:p w14:paraId="05D58302"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-45.745</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6B0FA13E"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4.745</w:t>
            </w:r>
          </w:p>
        </w:tc>
        <w:tc>
          <w:tcPr>
            <w:tcW w:w="990" w:type="dxa"/>
          </w:tcPr>
          <w:p w14:paraId="51A9A63B"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-2.087</w:t>
            </w:r>
          </w:p>
        </w:tc>
        <w:tc>
          <w:tcPr>
            <w:cnfStyle w:val="000010000000" w:firstRow="0" w:lastRow="0" w:firstColumn="0" w:lastColumn="0" w:oddVBand="1" w:evenVBand="0" w:oddHBand="0" w:evenHBand="0" w:firstRowFirstColumn="0" w:firstRowLastColumn="0" w:lastRowFirstColumn="0" w:lastRowLastColumn="0"/>
            <w:tcW w:w="630" w:type="dxa"/>
            <w:shd w:val="clear" w:color="auto" w:fill="auto"/>
          </w:tcPr>
          <w:p w14:paraId="745B160C" w14:textId="77777777" w:rsidR="00733439" w:rsidRPr="00733439" w:rsidRDefault="00733439" w:rsidP="00733439">
            <w:pPr>
              <w:spacing w:line="240" w:lineRule="auto"/>
              <w:rPr>
                <w:rFonts w:ascii="Times New Roman" w:eastAsia="Times New Roman" w:hAnsi="Times New Roman" w:cs="Times New Roman"/>
                <w:color w:val="000000"/>
              </w:rPr>
            </w:pPr>
            <w:r w:rsidRPr="00733439">
              <w:rPr>
                <w:rFonts w:ascii="Times New Roman" w:eastAsia="Times New Roman" w:hAnsi="Times New Roman" w:cs="Times New Roman"/>
                <w:color w:val="000000"/>
              </w:rPr>
              <w:t>5</w:t>
            </w:r>
          </w:p>
        </w:tc>
        <w:tc>
          <w:tcPr>
            <w:tcW w:w="1080" w:type="dxa"/>
          </w:tcPr>
          <w:p w14:paraId="6569CAC9"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rPr>
              <w:t>0.091</w:t>
            </w:r>
          </w:p>
        </w:tc>
      </w:tr>
    </w:tbl>
    <w:p w14:paraId="7E029C23" w14:textId="77777777" w:rsidR="00EF18F8" w:rsidRDefault="00EF18F8" w:rsidP="00EF18F8">
      <w:pPr>
        <w:spacing w:before="100" w:beforeAutospacing="1" w:after="100" w:afterAutospacing="1" w:line="240" w:lineRule="auto"/>
        <w:jc w:val="both"/>
        <w:rPr>
          <w:rFonts w:ascii="Times New Roman" w:eastAsia="Times New Roman" w:hAnsi="Times New Roman" w:cs="Times New Roman"/>
          <w:sz w:val="24"/>
          <w:szCs w:val="24"/>
          <w:lang w:val="en-US"/>
        </w:rPr>
      </w:pPr>
    </w:p>
    <w:p w14:paraId="64770AFC" w14:textId="77777777" w:rsidR="00EF18F8" w:rsidRDefault="00EF18F8" w:rsidP="00EF18F8">
      <w:pPr>
        <w:spacing w:before="100" w:beforeAutospacing="1" w:after="100" w:afterAutospacing="1" w:line="240" w:lineRule="auto"/>
        <w:jc w:val="both"/>
        <w:rPr>
          <w:rFonts w:ascii="Times New Roman" w:eastAsia="Times New Roman" w:hAnsi="Times New Roman" w:cs="Times New Roman"/>
          <w:sz w:val="24"/>
          <w:szCs w:val="24"/>
          <w:lang w:val="en-US"/>
        </w:rPr>
      </w:pPr>
    </w:p>
    <w:p w14:paraId="3CA5081B" w14:textId="77777777" w:rsidR="00EF18F8" w:rsidRDefault="00EF18F8" w:rsidP="00EF18F8">
      <w:pPr>
        <w:spacing w:before="100" w:beforeAutospacing="1" w:after="100" w:afterAutospacing="1" w:line="240" w:lineRule="auto"/>
        <w:jc w:val="both"/>
        <w:rPr>
          <w:rFonts w:ascii="Times New Roman" w:eastAsia="Times New Roman" w:hAnsi="Times New Roman" w:cs="Times New Roman"/>
          <w:sz w:val="24"/>
          <w:szCs w:val="24"/>
          <w:lang w:val="en-US"/>
        </w:rPr>
      </w:pPr>
    </w:p>
    <w:p w14:paraId="608576AC" w14:textId="77777777" w:rsidR="00EF18F8" w:rsidRDefault="00EF18F8" w:rsidP="00EF18F8">
      <w:pPr>
        <w:spacing w:before="100" w:beforeAutospacing="1" w:after="100" w:afterAutospacing="1" w:line="240" w:lineRule="auto"/>
        <w:jc w:val="both"/>
        <w:rPr>
          <w:rFonts w:ascii="Times New Roman" w:eastAsia="Times New Roman" w:hAnsi="Times New Roman" w:cs="Times New Roman"/>
          <w:sz w:val="24"/>
          <w:szCs w:val="24"/>
          <w:lang w:val="en-US"/>
        </w:rPr>
      </w:pPr>
    </w:p>
    <w:p w14:paraId="0F7E1FAE" w14:textId="77777777" w:rsidR="00EF18F8" w:rsidRDefault="00EF18F8" w:rsidP="00EF18F8">
      <w:pPr>
        <w:spacing w:before="100" w:beforeAutospacing="1" w:after="100" w:afterAutospacing="1" w:line="240" w:lineRule="auto"/>
        <w:jc w:val="both"/>
        <w:rPr>
          <w:rFonts w:ascii="Times New Roman" w:eastAsia="Times New Roman" w:hAnsi="Times New Roman" w:cs="Times New Roman"/>
          <w:sz w:val="24"/>
          <w:szCs w:val="24"/>
          <w:lang w:val="en-US"/>
        </w:rPr>
      </w:pPr>
    </w:p>
    <w:p w14:paraId="4F88EE03" w14:textId="7B26830A" w:rsidR="00733439" w:rsidRPr="00733439" w:rsidRDefault="00733439" w:rsidP="00EF18F8">
      <w:pPr>
        <w:spacing w:before="100" w:beforeAutospacing="1" w:after="100" w:afterAutospacing="1" w:line="240" w:lineRule="auto"/>
        <w:jc w:val="both"/>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 xml:space="preserve">The paired sample t-test conducted for the high achievers’ group in Chemical Equilibrium revealed a mean improvement of 20.50 marks from pre-test to post-test, indicating a substantial practical gain following the UDL-based intervention. However, this improvement was not statistically significant, </w:t>
      </w:r>
      <w:proofErr w:type="gramStart"/>
      <w:r w:rsidRPr="00733439">
        <w:rPr>
          <w:rFonts w:ascii="Times New Roman" w:eastAsia="Times New Roman" w:hAnsi="Times New Roman" w:cs="Times New Roman"/>
          <w:i/>
          <w:iCs/>
          <w:sz w:val="24"/>
          <w:szCs w:val="24"/>
          <w:lang w:val="en-US"/>
        </w:rPr>
        <w:t>t</w:t>
      </w:r>
      <w:r w:rsidRPr="00733439">
        <w:rPr>
          <w:rFonts w:ascii="Times New Roman" w:eastAsia="Times New Roman" w:hAnsi="Times New Roman" w:cs="Times New Roman"/>
          <w:sz w:val="24"/>
          <w:szCs w:val="24"/>
          <w:lang w:val="en-US"/>
        </w:rPr>
        <w:t>(</w:t>
      </w:r>
      <w:proofErr w:type="gramEnd"/>
      <w:r w:rsidRPr="00733439">
        <w:rPr>
          <w:rFonts w:ascii="Times New Roman" w:eastAsia="Times New Roman" w:hAnsi="Times New Roman" w:cs="Times New Roman"/>
          <w:sz w:val="24"/>
          <w:szCs w:val="24"/>
          <w:lang w:val="en-US"/>
        </w:rPr>
        <w:t xml:space="preserve">5) = –2.087, </w:t>
      </w:r>
      <w:r w:rsidRPr="00733439">
        <w:rPr>
          <w:rFonts w:ascii="Times New Roman" w:eastAsia="Times New Roman" w:hAnsi="Times New Roman" w:cs="Times New Roman"/>
          <w:i/>
          <w:iCs/>
          <w:sz w:val="24"/>
          <w:szCs w:val="24"/>
          <w:lang w:val="en-US"/>
        </w:rPr>
        <w:t>p</w:t>
      </w:r>
      <w:r w:rsidRPr="00733439">
        <w:rPr>
          <w:rFonts w:ascii="Times New Roman" w:eastAsia="Times New Roman" w:hAnsi="Times New Roman" w:cs="Times New Roman"/>
          <w:sz w:val="24"/>
          <w:szCs w:val="24"/>
          <w:lang w:val="en-US"/>
        </w:rPr>
        <w:t xml:space="preserve"> = .091. The 95% confidence interval (–45.745 to 4.745) crossed zero, </w:t>
      </w:r>
      <w:r w:rsidRPr="00733439">
        <w:rPr>
          <w:rFonts w:ascii="Times New Roman" w:eastAsia="Times New Roman" w:hAnsi="Times New Roman" w:cs="Times New Roman"/>
          <w:sz w:val="24"/>
          <w:szCs w:val="24"/>
          <w:lang w:val="en-US"/>
        </w:rPr>
        <w:lastRenderedPageBreak/>
        <w:t>suggesting that although most students demonstrated improved performance, the variation within the small sample size limited statistical confirmation. Despite this, the magnitude and direction of the mean difference indicate that the intervention was effective in enhancing the understanding of Chemical Equilibrium among high-achieving students, even though the statistical significance threshold was narrowly missed.</w:t>
      </w:r>
    </w:p>
    <w:p w14:paraId="531FBF5E" w14:textId="777B8D8A" w:rsidR="00733439" w:rsidRPr="00733439" w:rsidRDefault="00733439" w:rsidP="00733439">
      <w:pPr>
        <w:spacing w:after="200" w:line="240" w:lineRule="auto"/>
        <w:rPr>
          <w:rFonts w:ascii="Times New Roman" w:eastAsia="Times New Roman" w:hAnsi="Times New Roman" w:cs="Times New Roman"/>
          <w:b/>
          <w:bCs/>
          <w:i/>
          <w:iCs/>
          <w:color w:val="000000" w:themeColor="text1"/>
          <w:sz w:val="24"/>
          <w:szCs w:val="24"/>
        </w:rPr>
      </w:pPr>
      <w:bookmarkStart w:id="33" w:name="_Toc217420731"/>
      <w:r w:rsidRPr="00733439">
        <w:rPr>
          <w:rFonts w:ascii="Times New Roman" w:hAnsi="Times New Roman" w:cs="Times New Roman"/>
          <w:b/>
          <w:bCs/>
          <w:color w:val="000000" w:themeColor="text1"/>
          <w:sz w:val="24"/>
          <w:szCs w:val="24"/>
        </w:rPr>
        <w:t xml:space="preserve">Table </w:t>
      </w:r>
      <w:r w:rsidR="00E561D0">
        <w:rPr>
          <w:rFonts w:ascii="Times New Roman" w:hAnsi="Times New Roman" w:cs="Times New Roman"/>
          <w:b/>
          <w:bCs/>
          <w:color w:val="000000" w:themeColor="text1"/>
          <w:sz w:val="24"/>
          <w:szCs w:val="24"/>
        </w:rPr>
        <w:t>1</w:t>
      </w:r>
      <w:r w:rsidR="00F74305">
        <w:rPr>
          <w:rFonts w:ascii="Times New Roman" w:hAnsi="Times New Roman" w:cs="Times New Roman"/>
          <w:b/>
          <w:bCs/>
          <w:color w:val="000000" w:themeColor="text1"/>
          <w:sz w:val="24"/>
          <w:szCs w:val="24"/>
        </w:rPr>
        <w:t>3</w:t>
      </w:r>
      <w:r w:rsidR="00E561D0">
        <w:rPr>
          <w:rFonts w:ascii="Times New Roman" w:hAnsi="Times New Roman" w:cs="Times New Roman"/>
          <w:b/>
          <w:bCs/>
          <w:color w:val="000000" w:themeColor="text1"/>
          <w:sz w:val="24"/>
          <w:szCs w:val="24"/>
        </w:rPr>
        <w:t>:</w:t>
      </w:r>
      <w:r w:rsidRPr="00733439">
        <w:rPr>
          <w:rFonts w:ascii="Times New Roman" w:eastAsia="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Paired Sample t Test Results for Low Achievers Group of Pre Test and Post Test Results of Chemical Equilibrium</w:t>
      </w:r>
      <w:bookmarkEnd w:id="33"/>
    </w:p>
    <w:p w14:paraId="03FD6C3E" w14:textId="77777777" w:rsidR="00733439" w:rsidRPr="00733439" w:rsidRDefault="00733439" w:rsidP="00733439">
      <w:pPr>
        <w:spacing w:line="240" w:lineRule="auto"/>
        <w:rPr>
          <w:rFonts w:ascii="Times New Roman" w:eastAsia="Times New Roman" w:hAnsi="Times New Roman" w:cs="Times New Roman"/>
          <w:color w:val="000000"/>
          <w:sz w:val="24"/>
          <w:szCs w:val="24"/>
        </w:rPr>
      </w:pPr>
    </w:p>
    <w:tbl>
      <w:tblPr>
        <w:tblStyle w:val="ListTable2"/>
        <w:tblpPr w:leftFromText="180" w:rightFromText="180" w:vertAnchor="text" w:horzAnchor="margin" w:tblpXSpec="center" w:tblpY="-389"/>
        <w:tblW w:w="8385" w:type="dxa"/>
        <w:shd w:val="clear" w:color="auto" w:fill="FFFFFF" w:themeFill="background1"/>
        <w:tblLayout w:type="fixed"/>
        <w:tblLook w:val="0000" w:firstRow="0" w:lastRow="0" w:firstColumn="0" w:lastColumn="0" w:noHBand="0" w:noVBand="0"/>
      </w:tblPr>
      <w:tblGrid>
        <w:gridCol w:w="1260"/>
        <w:gridCol w:w="1260"/>
        <w:gridCol w:w="900"/>
        <w:gridCol w:w="1381"/>
        <w:gridCol w:w="1139"/>
        <w:gridCol w:w="900"/>
        <w:gridCol w:w="555"/>
        <w:gridCol w:w="990"/>
      </w:tblGrid>
      <w:tr w:rsidR="00733439" w:rsidRPr="00733439" w14:paraId="0B67A8B4" w14:textId="77777777" w:rsidTr="004F7159">
        <w:trPr>
          <w:cnfStyle w:val="000000100000" w:firstRow="0" w:lastRow="0" w:firstColumn="0" w:lastColumn="0" w:oddVBand="0" w:evenVBand="0" w:oddHBand="1" w:evenHBand="0" w:firstRowFirstColumn="0" w:firstRowLastColumn="0" w:lastRowFirstColumn="0" w:lastRowLastColumn="0"/>
          <w:trHeight w:val="464"/>
        </w:trPr>
        <w:tc>
          <w:tcPr>
            <w:cnfStyle w:val="000010000000" w:firstRow="0" w:lastRow="0" w:firstColumn="0" w:lastColumn="0" w:oddVBand="1" w:evenVBand="0" w:oddHBand="0" w:evenHBand="0" w:firstRowFirstColumn="0" w:firstRowLastColumn="0" w:lastRowFirstColumn="0" w:lastRowLastColumn="0"/>
            <w:tcW w:w="5940" w:type="dxa"/>
            <w:gridSpan w:val="5"/>
            <w:shd w:val="clear" w:color="auto" w:fill="FFFFFF" w:themeFill="background1"/>
          </w:tcPr>
          <w:p w14:paraId="2C2E3A00"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Paired Differences</w:t>
            </w:r>
          </w:p>
        </w:tc>
        <w:tc>
          <w:tcPr>
            <w:tcW w:w="900" w:type="dxa"/>
            <w:vMerge w:val="restart"/>
            <w:shd w:val="clear" w:color="auto" w:fill="FFFFFF" w:themeFill="background1"/>
          </w:tcPr>
          <w:p w14:paraId="0473E3AD"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t</w:t>
            </w:r>
          </w:p>
        </w:tc>
        <w:tc>
          <w:tcPr>
            <w:cnfStyle w:val="000010000000" w:firstRow="0" w:lastRow="0" w:firstColumn="0" w:lastColumn="0" w:oddVBand="1" w:evenVBand="0" w:oddHBand="0" w:evenHBand="0" w:firstRowFirstColumn="0" w:firstRowLastColumn="0" w:lastRowFirstColumn="0" w:lastRowLastColumn="0"/>
            <w:tcW w:w="555" w:type="dxa"/>
            <w:vMerge w:val="restart"/>
            <w:shd w:val="clear" w:color="auto" w:fill="FFFFFF" w:themeFill="background1"/>
          </w:tcPr>
          <w:p w14:paraId="6CF216DF"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roofErr w:type="spellStart"/>
            <w:r w:rsidRPr="00733439">
              <w:rPr>
                <w:rFonts w:ascii="Times New Roman" w:eastAsia="Times New Roman" w:hAnsi="Times New Roman" w:cs="Times New Roman"/>
                <w:color w:val="000000"/>
                <w:sz w:val="24"/>
                <w:szCs w:val="24"/>
                <w:lang w:val="en-US"/>
              </w:rPr>
              <w:t>df</w:t>
            </w:r>
            <w:proofErr w:type="spellEnd"/>
          </w:p>
        </w:tc>
        <w:tc>
          <w:tcPr>
            <w:tcW w:w="990" w:type="dxa"/>
            <w:vMerge w:val="restart"/>
            <w:shd w:val="clear" w:color="auto" w:fill="FFFFFF" w:themeFill="background1"/>
          </w:tcPr>
          <w:p w14:paraId="1E645D9A"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Sig. (2-tailed)</w:t>
            </w:r>
          </w:p>
        </w:tc>
      </w:tr>
      <w:tr w:rsidR="00733439" w:rsidRPr="00733439" w14:paraId="3142C372" w14:textId="77777777" w:rsidTr="004F7159">
        <w:trPr>
          <w:trHeight w:val="117"/>
        </w:trPr>
        <w:tc>
          <w:tcPr>
            <w:cnfStyle w:val="000010000000" w:firstRow="0" w:lastRow="0" w:firstColumn="0" w:lastColumn="0" w:oddVBand="1" w:evenVBand="0" w:oddHBand="0" w:evenHBand="0" w:firstRowFirstColumn="0" w:firstRowLastColumn="0" w:lastRowFirstColumn="0" w:lastRowLastColumn="0"/>
            <w:tcW w:w="1260" w:type="dxa"/>
            <w:vMerge w:val="restart"/>
            <w:shd w:val="clear" w:color="auto" w:fill="FFFFFF" w:themeFill="background1"/>
          </w:tcPr>
          <w:p w14:paraId="22BFA702"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Mean</w:t>
            </w:r>
          </w:p>
        </w:tc>
        <w:tc>
          <w:tcPr>
            <w:tcW w:w="1260" w:type="dxa"/>
            <w:vMerge w:val="restart"/>
            <w:shd w:val="clear" w:color="auto" w:fill="FFFFFF" w:themeFill="background1"/>
          </w:tcPr>
          <w:p w14:paraId="2D76B23F"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Std. Deviation</w:t>
            </w:r>
          </w:p>
        </w:tc>
        <w:tc>
          <w:tcPr>
            <w:cnfStyle w:val="000010000000" w:firstRow="0" w:lastRow="0" w:firstColumn="0" w:lastColumn="0" w:oddVBand="1" w:evenVBand="0" w:oddHBand="0" w:evenHBand="0" w:firstRowFirstColumn="0" w:firstRowLastColumn="0" w:lastRowFirstColumn="0" w:lastRowLastColumn="0"/>
            <w:tcW w:w="900" w:type="dxa"/>
            <w:vMerge w:val="restart"/>
            <w:shd w:val="clear" w:color="auto" w:fill="FFFFFF" w:themeFill="background1"/>
          </w:tcPr>
          <w:p w14:paraId="3DA0EF68"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Std. Error Mean</w:t>
            </w:r>
          </w:p>
        </w:tc>
        <w:tc>
          <w:tcPr>
            <w:tcW w:w="2520" w:type="dxa"/>
            <w:gridSpan w:val="2"/>
            <w:shd w:val="clear" w:color="auto" w:fill="FFFFFF" w:themeFill="background1"/>
          </w:tcPr>
          <w:p w14:paraId="620D3E6C"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sz w:val="24"/>
                <w:szCs w:val="24"/>
                <w:lang w:val="en-US"/>
              </w:rPr>
              <w:t xml:space="preserve">95% Confidence Interval </w:t>
            </w:r>
          </w:p>
          <w:p w14:paraId="3120A6AD"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of the Difference</w:t>
            </w:r>
          </w:p>
        </w:tc>
        <w:tc>
          <w:tcPr>
            <w:cnfStyle w:val="000010000000" w:firstRow="0" w:lastRow="0" w:firstColumn="0" w:lastColumn="0" w:oddVBand="1" w:evenVBand="0" w:oddHBand="0" w:evenHBand="0" w:firstRowFirstColumn="0" w:firstRowLastColumn="0" w:lastRowFirstColumn="0" w:lastRowLastColumn="0"/>
            <w:tcW w:w="900" w:type="dxa"/>
            <w:vMerge/>
            <w:shd w:val="clear" w:color="auto" w:fill="FFFFFF" w:themeFill="background1"/>
          </w:tcPr>
          <w:p w14:paraId="4CA714D6"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c>
          <w:tcPr>
            <w:tcW w:w="555" w:type="dxa"/>
            <w:vMerge/>
            <w:shd w:val="clear" w:color="auto" w:fill="FFFFFF" w:themeFill="background1"/>
          </w:tcPr>
          <w:p w14:paraId="40D7355A"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cnfStyle w:val="000010000000" w:firstRow="0" w:lastRow="0" w:firstColumn="0" w:lastColumn="0" w:oddVBand="1" w:evenVBand="0" w:oddHBand="0" w:evenHBand="0" w:firstRowFirstColumn="0" w:firstRowLastColumn="0" w:lastRowFirstColumn="0" w:lastRowLastColumn="0"/>
            <w:tcW w:w="990" w:type="dxa"/>
            <w:vMerge/>
            <w:shd w:val="clear" w:color="auto" w:fill="FFFFFF" w:themeFill="background1"/>
          </w:tcPr>
          <w:p w14:paraId="1B268ED8"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r>
      <w:tr w:rsidR="00733439" w:rsidRPr="00733439" w14:paraId="46622851" w14:textId="77777777" w:rsidTr="004F7159">
        <w:trPr>
          <w:cnfStyle w:val="000000100000" w:firstRow="0" w:lastRow="0" w:firstColumn="0" w:lastColumn="0" w:oddVBand="0" w:evenVBand="0" w:oddHBand="1" w:evenHBand="0" w:firstRowFirstColumn="0" w:firstRowLastColumn="0" w:lastRowFirstColumn="0" w:lastRowLastColumn="0"/>
          <w:trHeight w:val="117"/>
        </w:trPr>
        <w:tc>
          <w:tcPr>
            <w:cnfStyle w:val="000010000000" w:firstRow="0" w:lastRow="0" w:firstColumn="0" w:lastColumn="0" w:oddVBand="1" w:evenVBand="0" w:oddHBand="0" w:evenHBand="0" w:firstRowFirstColumn="0" w:firstRowLastColumn="0" w:lastRowFirstColumn="0" w:lastRowLastColumn="0"/>
            <w:tcW w:w="1260" w:type="dxa"/>
            <w:vMerge/>
            <w:shd w:val="clear" w:color="auto" w:fill="FFFFFF" w:themeFill="background1"/>
          </w:tcPr>
          <w:p w14:paraId="6950B11F"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c>
          <w:tcPr>
            <w:tcW w:w="1260" w:type="dxa"/>
            <w:vMerge/>
            <w:shd w:val="clear" w:color="auto" w:fill="FFFFFF" w:themeFill="background1"/>
          </w:tcPr>
          <w:p w14:paraId="57A7E1C1"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cnfStyle w:val="000010000000" w:firstRow="0" w:lastRow="0" w:firstColumn="0" w:lastColumn="0" w:oddVBand="1" w:evenVBand="0" w:oddHBand="0" w:evenHBand="0" w:firstRowFirstColumn="0" w:firstRowLastColumn="0" w:lastRowFirstColumn="0" w:lastRowLastColumn="0"/>
            <w:tcW w:w="900" w:type="dxa"/>
            <w:vMerge/>
            <w:shd w:val="clear" w:color="auto" w:fill="FFFFFF" w:themeFill="background1"/>
          </w:tcPr>
          <w:p w14:paraId="5E8C8DBE"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c>
          <w:tcPr>
            <w:tcW w:w="1381" w:type="dxa"/>
            <w:shd w:val="clear" w:color="auto" w:fill="FFFFFF" w:themeFill="background1"/>
          </w:tcPr>
          <w:p w14:paraId="512689B0"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Lower</w:t>
            </w:r>
          </w:p>
        </w:tc>
        <w:tc>
          <w:tcPr>
            <w:cnfStyle w:val="000010000000" w:firstRow="0" w:lastRow="0" w:firstColumn="0" w:lastColumn="0" w:oddVBand="1" w:evenVBand="0" w:oddHBand="0" w:evenHBand="0" w:firstRowFirstColumn="0" w:firstRowLastColumn="0" w:lastRowFirstColumn="0" w:lastRowLastColumn="0"/>
            <w:tcW w:w="1139" w:type="dxa"/>
            <w:shd w:val="clear" w:color="auto" w:fill="FFFFFF" w:themeFill="background1"/>
          </w:tcPr>
          <w:p w14:paraId="4E7D12B5"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Upper</w:t>
            </w:r>
          </w:p>
        </w:tc>
        <w:tc>
          <w:tcPr>
            <w:tcW w:w="900" w:type="dxa"/>
            <w:vMerge/>
            <w:shd w:val="clear" w:color="auto" w:fill="FFFFFF" w:themeFill="background1"/>
          </w:tcPr>
          <w:p w14:paraId="2F438791"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cnfStyle w:val="000010000000" w:firstRow="0" w:lastRow="0" w:firstColumn="0" w:lastColumn="0" w:oddVBand="1" w:evenVBand="0" w:oddHBand="0" w:evenHBand="0" w:firstRowFirstColumn="0" w:firstRowLastColumn="0" w:lastRowFirstColumn="0" w:lastRowLastColumn="0"/>
            <w:tcW w:w="555" w:type="dxa"/>
            <w:vMerge/>
            <w:shd w:val="clear" w:color="auto" w:fill="FFFFFF" w:themeFill="background1"/>
          </w:tcPr>
          <w:p w14:paraId="4CB48909"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c>
          <w:tcPr>
            <w:tcW w:w="990" w:type="dxa"/>
            <w:vMerge/>
            <w:shd w:val="clear" w:color="auto" w:fill="FFFFFF" w:themeFill="background1"/>
          </w:tcPr>
          <w:p w14:paraId="44FA036C"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733439" w:rsidRPr="00733439" w14:paraId="619BE1FD" w14:textId="77777777" w:rsidTr="004F7159">
        <w:trPr>
          <w:trHeight w:val="117"/>
        </w:trPr>
        <w:tc>
          <w:tcPr>
            <w:cnfStyle w:val="000010000000" w:firstRow="0" w:lastRow="0" w:firstColumn="0" w:lastColumn="0" w:oddVBand="1" w:evenVBand="0" w:oddHBand="0" w:evenHBand="0" w:firstRowFirstColumn="0" w:firstRowLastColumn="0" w:lastRowFirstColumn="0" w:lastRowLastColumn="0"/>
            <w:tcW w:w="1260" w:type="dxa"/>
            <w:shd w:val="clear" w:color="auto" w:fill="FFFFFF" w:themeFill="background1"/>
          </w:tcPr>
          <w:p w14:paraId="3EB17C59"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-25.0000</w:t>
            </w:r>
          </w:p>
        </w:tc>
        <w:tc>
          <w:tcPr>
            <w:tcW w:w="1260" w:type="dxa"/>
            <w:shd w:val="clear" w:color="auto" w:fill="FFFFFF" w:themeFill="background1"/>
          </w:tcPr>
          <w:p w14:paraId="39FC42C4"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44.85978</w:t>
            </w:r>
          </w:p>
        </w:tc>
        <w:tc>
          <w:tcPr>
            <w:cnfStyle w:val="000010000000" w:firstRow="0" w:lastRow="0" w:firstColumn="0" w:lastColumn="0" w:oddVBand="1" w:evenVBand="0" w:oddHBand="0" w:evenHBand="0" w:firstRowFirstColumn="0" w:firstRowLastColumn="0" w:lastRowFirstColumn="0" w:lastRowLastColumn="0"/>
            <w:tcW w:w="900" w:type="dxa"/>
            <w:shd w:val="clear" w:color="auto" w:fill="FFFFFF" w:themeFill="background1"/>
          </w:tcPr>
          <w:p w14:paraId="1D9A2A47"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18.31</w:t>
            </w:r>
            <w:r w:rsidRPr="00733439">
              <w:rPr>
                <w:rFonts w:ascii="Times New Roman" w:eastAsia="Times New Roman" w:hAnsi="Times New Roman" w:cs="Times New Roman"/>
                <w:color w:val="000000"/>
              </w:rPr>
              <w:t>4</w:t>
            </w:r>
          </w:p>
        </w:tc>
        <w:tc>
          <w:tcPr>
            <w:tcW w:w="1381" w:type="dxa"/>
            <w:shd w:val="clear" w:color="auto" w:fill="FFFFFF" w:themeFill="background1"/>
          </w:tcPr>
          <w:p w14:paraId="3E54ADCD"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-72.07745</w:t>
            </w:r>
          </w:p>
        </w:tc>
        <w:tc>
          <w:tcPr>
            <w:cnfStyle w:val="000010000000" w:firstRow="0" w:lastRow="0" w:firstColumn="0" w:lastColumn="0" w:oddVBand="1" w:evenVBand="0" w:oddHBand="0" w:evenHBand="0" w:firstRowFirstColumn="0" w:firstRowLastColumn="0" w:lastRowFirstColumn="0" w:lastRowLastColumn="0"/>
            <w:tcW w:w="1139" w:type="dxa"/>
            <w:shd w:val="clear" w:color="auto" w:fill="FFFFFF" w:themeFill="background1"/>
          </w:tcPr>
          <w:p w14:paraId="519C5A4D"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22.07745</w:t>
            </w:r>
          </w:p>
        </w:tc>
        <w:tc>
          <w:tcPr>
            <w:tcW w:w="900" w:type="dxa"/>
            <w:shd w:val="clear" w:color="auto" w:fill="FFFFFF" w:themeFill="background1"/>
          </w:tcPr>
          <w:p w14:paraId="76412B17"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-1.365</w:t>
            </w:r>
          </w:p>
        </w:tc>
        <w:tc>
          <w:tcPr>
            <w:cnfStyle w:val="000010000000" w:firstRow="0" w:lastRow="0" w:firstColumn="0" w:lastColumn="0" w:oddVBand="1" w:evenVBand="0" w:oddHBand="0" w:evenHBand="0" w:firstRowFirstColumn="0" w:firstRowLastColumn="0" w:lastRowFirstColumn="0" w:lastRowLastColumn="0"/>
            <w:tcW w:w="555" w:type="dxa"/>
            <w:shd w:val="clear" w:color="auto" w:fill="FFFFFF" w:themeFill="background1"/>
          </w:tcPr>
          <w:p w14:paraId="3D1EF982"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5</w:t>
            </w:r>
          </w:p>
        </w:tc>
        <w:tc>
          <w:tcPr>
            <w:tcW w:w="990" w:type="dxa"/>
            <w:shd w:val="clear" w:color="auto" w:fill="FFFFFF" w:themeFill="background1"/>
          </w:tcPr>
          <w:p w14:paraId="6856B648"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rPr>
              <w:t>0</w:t>
            </w:r>
            <w:r w:rsidRPr="00733439">
              <w:rPr>
                <w:rFonts w:ascii="Times New Roman" w:eastAsia="Times New Roman" w:hAnsi="Times New Roman" w:cs="Times New Roman"/>
                <w:color w:val="000000"/>
                <w:sz w:val="24"/>
                <w:szCs w:val="24"/>
                <w:lang w:val="en-US"/>
              </w:rPr>
              <w:t>.230</w:t>
            </w:r>
          </w:p>
        </w:tc>
      </w:tr>
    </w:tbl>
    <w:p w14:paraId="34398E16" w14:textId="77777777" w:rsidR="00733439" w:rsidRPr="00733439" w:rsidRDefault="00733439" w:rsidP="00733439">
      <w:pPr>
        <w:spacing w:line="240" w:lineRule="auto"/>
        <w:jc w:val="both"/>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t xml:space="preserve">Separate paired-sample t-tests were conducted for low achievers to determine whether each group has improved after the intervention. The following hypotheses were formulated for this purpose. For low achievers, </w:t>
      </w:r>
    </w:p>
    <w:p w14:paraId="1F0CC067"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Ho: There is no significant difference between pretest and posttest mean scores of low achievers. </w:t>
      </w:r>
    </w:p>
    <w:p w14:paraId="473E0429"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H1: There is a significant difference between pretest and posttest mean scores of low achievers. </w:t>
      </w:r>
    </w:p>
    <w:p w14:paraId="79E96B20" w14:textId="7ABFF6AD" w:rsidR="00733439" w:rsidRPr="00D8113A" w:rsidRDefault="00733439" w:rsidP="00733439">
      <w:pPr>
        <w:spacing w:line="240" w:lineRule="auto"/>
        <w:jc w:val="both"/>
        <w:rPr>
          <w:rFonts w:ascii="Times New Roman" w:hAnsi="Times New Roman" w:cs="Times New Roman"/>
          <w:sz w:val="24"/>
          <w:szCs w:val="24"/>
        </w:rPr>
      </w:pPr>
      <w:r w:rsidRPr="00733439">
        <w:rPr>
          <w:rFonts w:ascii="Times New Roman" w:hAnsi="Times New Roman" w:cs="Times New Roman"/>
          <w:sz w:val="24"/>
          <w:szCs w:val="24"/>
        </w:rPr>
        <w:t xml:space="preserve">The paired-sample t-test conducted for the low-achievers group revealed a mean improvement of 25 marks from the pre-test to the post-test in Chemical Equilibrium, indicating a notable practical gain following the UDL-based instructional intervention. However, this difference was not statistically significant, </w:t>
      </w:r>
      <w:proofErr w:type="gramStart"/>
      <w:r w:rsidRPr="00733439">
        <w:rPr>
          <w:rFonts w:ascii="Times New Roman" w:hAnsi="Times New Roman" w:cs="Times New Roman"/>
          <w:i/>
          <w:iCs/>
          <w:sz w:val="24"/>
          <w:szCs w:val="24"/>
        </w:rPr>
        <w:t>t</w:t>
      </w:r>
      <w:r w:rsidRPr="00733439">
        <w:rPr>
          <w:rFonts w:ascii="Times New Roman" w:hAnsi="Times New Roman" w:cs="Times New Roman"/>
          <w:sz w:val="24"/>
          <w:szCs w:val="24"/>
        </w:rPr>
        <w:t>(</w:t>
      </w:r>
      <w:proofErr w:type="gramEnd"/>
      <w:r w:rsidRPr="00733439">
        <w:rPr>
          <w:rFonts w:ascii="Times New Roman" w:hAnsi="Times New Roman" w:cs="Times New Roman"/>
          <w:sz w:val="24"/>
          <w:szCs w:val="24"/>
        </w:rPr>
        <w:t xml:space="preserve">5) = –1.365, </w:t>
      </w:r>
      <w:r w:rsidRPr="00733439">
        <w:rPr>
          <w:rFonts w:ascii="Times New Roman" w:hAnsi="Times New Roman" w:cs="Times New Roman"/>
          <w:i/>
          <w:iCs/>
          <w:sz w:val="24"/>
          <w:szCs w:val="24"/>
        </w:rPr>
        <w:t>p</w:t>
      </w:r>
      <w:r w:rsidRPr="00733439">
        <w:rPr>
          <w:rFonts w:ascii="Times New Roman" w:hAnsi="Times New Roman" w:cs="Times New Roman"/>
          <w:sz w:val="24"/>
          <w:szCs w:val="24"/>
        </w:rPr>
        <w:t xml:space="preserve"> = .230. The wide confidence interval (–72.08 to 22.08) and high standard deviation (SD = 44.86) suggest considerable variability in student performance, meaning that while some learners benefited substantially, others showed more modest improvement. Nevertheless, the direction of the mean difference shows positive learning progression among low-achieving students.</w:t>
      </w:r>
    </w:p>
    <w:p w14:paraId="0ABFAC1B" w14:textId="2F8128C9" w:rsidR="00733439" w:rsidRPr="00E561D0" w:rsidRDefault="00733439" w:rsidP="00733439">
      <w:pPr>
        <w:spacing w:after="200" w:line="240" w:lineRule="auto"/>
        <w:rPr>
          <w:rFonts w:ascii="Times New Roman" w:eastAsia="Times New Roman" w:hAnsi="Times New Roman" w:cs="Times New Roman"/>
          <w:i/>
          <w:iCs/>
          <w:color w:val="000000" w:themeColor="text1"/>
          <w:sz w:val="24"/>
          <w:szCs w:val="24"/>
        </w:rPr>
      </w:pPr>
      <w:bookmarkStart w:id="34" w:name="_Toc217420732"/>
      <w:r w:rsidRPr="00733439">
        <w:rPr>
          <w:rFonts w:ascii="Times New Roman" w:hAnsi="Times New Roman" w:cs="Times New Roman"/>
          <w:b/>
          <w:bCs/>
          <w:color w:val="000000" w:themeColor="text1"/>
          <w:sz w:val="24"/>
          <w:szCs w:val="24"/>
        </w:rPr>
        <w:t xml:space="preserve">Table </w:t>
      </w:r>
      <w:r w:rsidR="00E561D0">
        <w:rPr>
          <w:rFonts w:ascii="Times New Roman" w:hAnsi="Times New Roman" w:cs="Times New Roman"/>
          <w:b/>
          <w:bCs/>
          <w:color w:val="000000" w:themeColor="text1"/>
          <w:sz w:val="24"/>
          <w:szCs w:val="24"/>
        </w:rPr>
        <w:t>1</w:t>
      </w:r>
      <w:r w:rsidR="00F74305">
        <w:rPr>
          <w:rFonts w:ascii="Times New Roman" w:hAnsi="Times New Roman" w:cs="Times New Roman"/>
          <w:b/>
          <w:bCs/>
          <w:color w:val="000000" w:themeColor="text1"/>
          <w:sz w:val="24"/>
          <w:szCs w:val="24"/>
        </w:rPr>
        <w:t>4</w:t>
      </w:r>
      <w:r w:rsidR="00E561D0">
        <w:rPr>
          <w:rFonts w:ascii="Times New Roman" w:hAnsi="Times New Roman" w:cs="Times New Roman"/>
          <w:b/>
          <w:bCs/>
          <w:color w:val="000000" w:themeColor="text1"/>
          <w:sz w:val="24"/>
          <w:szCs w:val="24"/>
        </w:rPr>
        <w:t>:</w:t>
      </w:r>
      <w:r w:rsidRPr="00733439">
        <w:rPr>
          <w:rFonts w:ascii="Times New Roman" w:eastAsia="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Paired Sample t Test Results for Low Achievers Group of Pre Test and Post Test Results of Solubility</w:t>
      </w:r>
      <w:bookmarkEnd w:id="34"/>
    </w:p>
    <w:p w14:paraId="763A367C"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bl>
      <w:tblPr>
        <w:tblStyle w:val="ListTable2"/>
        <w:tblpPr w:leftFromText="180" w:rightFromText="180" w:vertAnchor="text" w:horzAnchor="margin" w:tblpXSpec="center" w:tblpY="-389"/>
        <w:tblW w:w="8205" w:type="dxa"/>
        <w:shd w:val="clear" w:color="auto" w:fill="FFFFFF" w:themeFill="background1"/>
        <w:tblLayout w:type="fixed"/>
        <w:tblLook w:val="0000" w:firstRow="0" w:lastRow="0" w:firstColumn="0" w:lastColumn="0" w:noHBand="0" w:noVBand="0"/>
      </w:tblPr>
      <w:tblGrid>
        <w:gridCol w:w="1260"/>
        <w:gridCol w:w="1240"/>
        <w:gridCol w:w="887"/>
        <w:gridCol w:w="1234"/>
        <w:gridCol w:w="1139"/>
        <w:gridCol w:w="900"/>
        <w:gridCol w:w="555"/>
        <w:gridCol w:w="990"/>
      </w:tblGrid>
      <w:tr w:rsidR="00733439" w:rsidRPr="00733439" w14:paraId="567459FB" w14:textId="77777777" w:rsidTr="004F7159">
        <w:trPr>
          <w:cnfStyle w:val="000000100000" w:firstRow="0" w:lastRow="0" w:firstColumn="0" w:lastColumn="0" w:oddVBand="0" w:evenVBand="0" w:oddHBand="1" w:evenHBand="0" w:firstRowFirstColumn="0" w:firstRowLastColumn="0" w:lastRowFirstColumn="0" w:lastRowLastColumn="0"/>
          <w:trHeight w:val="464"/>
        </w:trPr>
        <w:tc>
          <w:tcPr>
            <w:cnfStyle w:val="000010000000" w:firstRow="0" w:lastRow="0" w:firstColumn="0" w:lastColumn="0" w:oddVBand="1" w:evenVBand="0" w:oddHBand="0" w:evenHBand="0" w:firstRowFirstColumn="0" w:firstRowLastColumn="0" w:lastRowFirstColumn="0" w:lastRowLastColumn="0"/>
            <w:tcW w:w="5760" w:type="dxa"/>
            <w:gridSpan w:val="5"/>
            <w:shd w:val="clear" w:color="auto" w:fill="FFFFFF" w:themeFill="background1"/>
          </w:tcPr>
          <w:p w14:paraId="32493978"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Paired Differences</w:t>
            </w:r>
          </w:p>
        </w:tc>
        <w:tc>
          <w:tcPr>
            <w:tcW w:w="900" w:type="dxa"/>
            <w:vMerge w:val="restart"/>
            <w:shd w:val="clear" w:color="auto" w:fill="FFFFFF" w:themeFill="background1"/>
          </w:tcPr>
          <w:p w14:paraId="3E2E8557"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t</w:t>
            </w:r>
          </w:p>
        </w:tc>
        <w:tc>
          <w:tcPr>
            <w:cnfStyle w:val="000010000000" w:firstRow="0" w:lastRow="0" w:firstColumn="0" w:lastColumn="0" w:oddVBand="1" w:evenVBand="0" w:oddHBand="0" w:evenHBand="0" w:firstRowFirstColumn="0" w:firstRowLastColumn="0" w:lastRowFirstColumn="0" w:lastRowLastColumn="0"/>
            <w:tcW w:w="555" w:type="dxa"/>
            <w:vMerge w:val="restart"/>
            <w:shd w:val="clear" w:color="auto" w:fill="FFFFFF" w:themeFill="background1"/>
          </w:tcPr>
          <w:p w14:paraId="19BE1ECB"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roofErr w:type="spellStart"/>
            <w:r w:rsidRPr="00733439">
              <w:rPr>
                <w:rFonts w:ascii="Times New Roman" w:eastAsia="Times New Roman" w:hAnsi="Times New Roman" w:cs="Times New Roman"/>
                <w:color w:val="000000"/>
                <w:sz w:val="24"/>
                <w:szCs w:val="24"/>
                <w:lang w:val="en-US"/>
              </w:rPr>
              <w:t>df</w:t>
            </w:r>
            <w:proofErr w:type="spellEnd"/>
          </w:p>
        </w:tc>
        <w:tc>
          <w:tcPr>
            <w:tcW w:w="990" w:type="dxa"/>
            <w:vMerge w:val="restart"/>
            <w:shd w:val="clear" w:color="auto" w:fill="FFFFFF" w:themeFill="background1"/>
          </w:tcPr>
          <w:p w14:paraId="2DB01076"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Sig. (2-tailed)</w:t>
            </w:r>
          </w:p>
        </w:tc>
      </w:tr>
      <w:tr w:rsidR="00733439" w:rsidRPr="00733439" w14:paraId="7FB8B122" w14:textId="77777777" w:rsidTr="004F7159">
        <w:trPr>
          <w:trHeight w:val="117"/>
        </w:trPr>
        <w:tc>
          <w:tcPr>
            <w:cnfStyle w:val="000010000000" w:firstRow="0" w:lastRow="0" w:firstColumn="0" w:lastColumn="0" w:oddVBand="1" w:evenVBand="0" w:oddHBand="0" w:evenHBand="0" w:firstRowFirstColumn="0" w:firstRowLastColumn="0" w:lastRowFirstColumn="0" w:lastRowLastColumn="0"/>
            <w:tcW w:w="1260" w:type="dxa"/>
            <w:vMerge w:val="restart"/>
            <w:shd w:val="clear" w:color="auto" w:fill="FFFFFF" w:themeFill="background1"/>
          </w:tcPr>
          <w:p w14:paraId="48ACC73A"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Mean</w:t>
            </w:r>
          </w:p>
        </w:tc>
        <w:tc>
          <w:tcPr>
            <w:tcW w:w="1240" w:type="dxa"/>
            <w:vMerge w:val="restart"/>
            <w:shd w:val="clear" w:color="auto" w:fill="FFFFFF" w:themeFill="background1"/>
          </w:tcPr>
          <w:p w14:paraId="2763DC21"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Std. Deviation</w:t>
            </w:r>
          </w:p>
        </w:tc>
        <w:tc>
          <w:tcPr>
            <w:cnfStyle w:val="000010000000" w:firstRow="0" w:lastRow="0" w:firstColumn="0" w:lastColumn="0" w:oddVBand="1" w:evenVBand="0" w:oddHBand="0" w:evenHBand="0" w:firstRowFirstColumn="0" w:firstRowLastColumn="0" w:lastRowFirstColumn="0" w:lastRowLastColumn="0"/>
            <w:tcW w:w="887" w:type="dxa"/>
            <w:vMerge w:val="restart"/>
            <w:shd w:val="clear" w:color="auto" w:fill="FFFFFF" w:themeFill="background1"/>
          </w:tcPr>
          <w:p w14:paraId="3D00B295"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Std. Error Mean</w:t>
            </w:r>
          </w:p>
        </w:tc>
        <w:tc>
          <w:tcPr>
            <w:tcW w:w="2373" w:type="dxa"/>
            <w:gridSpan w:val="2"/>
            <w:shd w:val="clear" w:color="auto" w:fill="FFFFFF" w:themeFill="background1"/>
          </w:tcPr>
          <w:p w14:paraId="5ECFDABD"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33439">
              <w:rPr>
                <w:rFonts w:ascii="Times New Roman" w:eastAsia="Times New Roman" w:hAnsi="Times New Roman" w:cs="Times New Roman"/>
                <w:color w:val="000000"/>
                <w:sz w:val="24"/>
                <w:szCs w:val="24"/>
                <w:lang w:val="en-US"/>
              </w:rPr>
              <w:t xml:space="preserve">95% Confidence Interval </w:t>
            </w:r>
          </w:p>
          <w:p w14:paraId="670771FA"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of the Difference</w:t>
            </w:r>
          </w:p>
        </w:tc>
        <w:tc>
          <w:tcPr>
            <w:cnfStyle w:val="000010000000" w:firstRow="0" w:lastRow="0" w:firstColumn="0" w:lastColumn="0" w:oddVBand="1" w:evenVBand="0" w:oddHBand="0" w:evenHBand="0" w:firstRowFirstColumn="0" w:firstRowLastColumn="0" w:lastRowFirstColumn="0" w:lastRowLastColumn="0"/>
            <w:tcW w:w="900" w:type="dxa"/>
            <w:vMerge/>
            <w:shd w:val="clear" w:color="auto" w:fill="FFFFFF" w:themeFill="background1"/>
          </w:tcPr>
          <w:p w14:paraId="23AC848D"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c>
          <w:tcPr>
            <w:tcW w:w="555" w:type="dxa"/>
            <w:vMerge/>
            <w:shd w:val="clear" w:color="auto" w:fill="FFFFFF" w:themeFill="background1"/>
          </w:tcPr>
          <w:p w14:paraId="2C65CAF3"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cnfStyle w:val="000010000000" w:firstRow="0" w:lastRow="0" w:firstColumn="0" w:lastColumn="0" w:oddVBand="1" w:evenVBand="0" w:oddHBand="0" w:evenHBand="0" w:firstRowFirstColumn="0" w:firstRowLastColumn="0" w:lastRowFirstColumn="0" w:lastRowLastColumn="0"/>
            <w:tcW w:w="990" w:type="dxa"/>
            <w:vMerge/>
            <w:shd w:val="clear" w:color="auto" w:fill="FFFFFF" w:themeFill="background1"/>
          </w:tcPr>
          <w:p w14:paraId="582788D1"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r>
      <w:tr w:rsidR="00733439" w:rsidRPr="00733439" w14:paraId="6D2C0FBD" w14:textId="77777777" w:rsidTr="004F7159">
        <w:trPr>
          <w:cnfStyle w:val="000000100000" w:firstRow="0" w:lastRow="0" w:firstColumn="0" w:lastColumn="0" w:oddVBand="0" w:evenVBand="0" w:oddHBand="1" w:evenHBand="0" w:firstRowFirstColumn="0" w:firstRowLastColumn="0" w:lastRowFirstColumn="0" w:lastRowLastColumn="0"/>
          <w:trHeight w:val="117"/>
        </w:trPr>
        <w:tc>
          <w:tcPr>
            <w:cnfStyle w:val="000010000000" w:firstRow="0" w:lastRow="0" w:firstColumn="0" w:lastColumn="0" w:oddVBand="1" w:evenVBand="0" w:oddHBand="0" w:evenHBand="0" w:firstRowFirstColumn="0" w:firstRowLastColumn="0" w:lastRowFirstColumn="0" w:lastRowLastColumn="0"/>
            <w:tcW w:w="1260" w:type="dxa"/>
            <w:vMerge/>
            <w:shd w:val="clear" w:color="auto" w:fill="FFFFFF" w:themeFill="background1"/>
          </w:tcPr>
          <w:p w14:paraId="6B70652D"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c>
          <w:tcPr>
            <w:tcW w:w="1240" w:type="dxa"/>
            <w:vMerge/>
            <w:shd w:val="clear" w:color="auto" w:fill="FFFFFF" w:themeFill="background1"/>
          </w:tcPr>
          <w:p w14:paraId="51E66B0E"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cnfStyle w:val="000010000000" w:firstRow="0" w:lastRow="0" w:firstColumn="0" w:lastColumn="0" w:oddVBand="1" w:evenVBand="0" w:oddHBand="0" w:evenHBand="0" w:firstRowFirstColumn="0" w:firstRowLastColumn="0" w:lastRowFirstColumn="0" w:lastRowLastColumn="0"/>
            <w:tcW w:w="887" w:type="dxa"/>
            <w:vMerge/>
            <w:shd w:val="clear" w:color="auto" w:fill="FFFFFF" w:themeFill="background1"/>
          </w:tcPr>
          <w:p w14:paraId="0FA5CDBB"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c>
          <w:tcPr>
            <w:tcW w:w="1234" w:type="dxa"/>
            <w:shd w:val="clear" w:color="auto" w:fill="FFFFFF" w:themeFill="background1"/>
          </w:tcPr>
          <w:p w14:paraId="66D24A02"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Lower</w:t>
            </w:r>
          </w:p>
        </w:tc>
        <w:tc>
          <w:tcPr>
            <w:cnfStyle w:val="000010000000" w:firstRow="0" w:lastRow="0" w:firstColumn="0" w:lastColumn="0" w:oddVBand="1" w:evenVBand="0" w:oddHBand="0" w:evenHBand="0" w:firstRowFirstColumn="0" w:firstRowLastColumn="0" w:lastRowFirstColumn="0" w:lastRowLastColumn="0"/>
            <w:tcW w:w="1139" w:type="dxa"/>
            <w:shd w:val="clear" w:color="auto" w:fill="FFFFFF" w:themeFill="background1"/>
          </w:tcPr>
          <w:p w14:paraId="2C6E2F15"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Upper</w:t>
            </w:r>
          </w:p>
        </w:tc>
        <w:tc>
          <w:tcPr>
            <w:tcW w:w="900" w:type="dxa"/>
            <w:vMerge/>
            <w:shd w:val="clear" w:color="auto" w:fill="FFFFFF" w:themeFill="background1"/>
          </w:tcPr>
          <w:p w14:paraId="1A10F1E0"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cnfStyle w:val="000010000000" w:firstRow="0" w:lastRow="0" w:firstColumn="0" w:lastColumn="0" w:oddVBand="1" w:evenVBand="0" w:oddHBand="0" w:evenHBand="0" w:firstRowFirstColumn="0" w:firstRowLastColumn="0" w:lastRowFirstColumn="0" w:lastRowLastColumn="0"/>
            <w:tcW w:w="555" w:type="dxa"/>
            <w:vMerge/>
            <w:shd w:val="clear" w:color="auto" w:fill="FFFFFF" w:themeFill="background1"/>
          </w:tcPr>
          <w:p w14:paraId="171BEF86"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p>
        </w:tc>
        <w:tc>
          <w:tcPr>
            <w:tcW w:w="990" w:type="dxa"/>
            <w:vMerge/>
            <w:shd w:val="clear" w:color="auto" w:fill="FFFFFF" w:themeFill="background1"/>
          </w:tcPr>
          <w:p w14:paraId="25C0B6A8" w14:textId="77777777" w:rsidR="00733439" w:rsidRPr="00733439" w:rsidRDefault="00733439" w:rsidP="00733439">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p>
        </w:tc>
      </w:tr>
      <w:tr w:rsidR="00733439" w:rsidRPr="00733439" w14:paraId="164C3F3E" w14:textId="77777777" w:rsidTr="004F7159">
        <w:trPr>
          <w:trHeight w:val="752"/>
        </w:trPr>
        <w:tc>
          <w:tcPr>
            <w:cnfStyle w:val="000010000000" w:firstRow="0" w:lastRow="0" w:firstColumn="0" w:lastColumn="0" w:oddVBand="1" w:evenVBand="0" w:oddHBand="0" w:evenHBand="0" w:firstRowFirstColumn="0" w:firstRowLastColumn="0" w:lastRowFirstColumn="0" w:lastRowLastColumn="0"/>
            <w:tcW w:w="1260" w:type="dxa"/>
            <w:shd w:val="clear" w:color="auto" w:fill="FFFFFF" w:themeFill="background1"/>
          </w:tcPr>
          <w:p w14:paraId="4E64B527"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-16.5000</w:t>
            </w:r>
          </w:p>
        </w:tc>
        <w:tc>
          <w:tcPr>
            <w:tcW w:w="1240" w:type="dxa"/>
            <w:shd w:val="clear" w:color="auto" w:fill="FFFFFF" w:themeFill="background1"/>
          </w:tcPr>
          <w:p w14:paraId="08867DCD"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21.17388</w:t>
            </w:r>
          </w:p>
        </w:tc>
        <w:tc>
          <w:tcPr>
            <w:cnfStyle w:val="000010000000" w:firstRow="0" w:lastRow="0" w:firstColumn="0" w:lastColumn="0" w:oddVBand="1" w:evenVBand="0" w:oddHBand="0" w:evenHBand="0" w:firstRowFirstColumn="0" w:firstRowLastColumn="0" w:lastRowFirstColumn="0" w:lastRowLastColumn="0"/>
            <w:tcW w:w="887" w:type="dxa"/>
            <w:shd w:val="clear" w:color="auto" w:fill="FFFFFF" w:themeFill="background1"/>
          </w:tcPr>
          <w:p w14:paraId="2A94D2C7"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10.58</w:t>
            </w:r>
            <w:r w:rsidRPr="00733439">
              <w:rPr>
                <w:rFonts w:ascii="Times New Roman" w:eastAsia="Times New Roman" w:hAnsi="Times New Roman" w:cs="Times New Roman"/>
                <w:color w:val="000000"/>
              </w:rPr>
              <w:t>7</w:t>
            </w:r>
          </w:p>
        </w:tc>
        <w:tc>
          <w:tcPr>
            <w:tcW w:w="1234" w:type="dxa"/>
            <w:shd w:val="clear" w:color="auto" w:fill="FFFFFF" w:themeFill="background1"/>
          </w:tcPr>
          <w:p w14:paraId="2A66E3B4"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-50.19237</w:t>
            </w:r>
          </w:p>
        </w:tc>
        <w:tc>
          <w:tcPr>
            <w:cnfStyle w:val="000010000000" w:firstRow="0" w:lastRow="0" w:firstColumn="0" w:lastColumn="0" w:oddVBand="1" w:evenVBand="0" w:oddHBand="0" w:evenHBand="0" w:firstRowFirstColumn="0" w:firstRowLastColumn="0" w:lastRowFirstColumn="0" w:lastRowLastColumn="0"/>
            <w:tcW w:w="1139" w:type="dxa"/>
            <w:shd w:val="clear" w:color="auto" w:fill="FFFFFF" w:themeFill="background1"/>
          </w:tcPr>
          <w:p w14:paraId="483A27D6"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17.19237</w:t>
            </w:r>
          </w:p>
        </w:tc>
        <w:tc>
          <w:tcPr>
            <w:tcW w:w="900" w:type="dxa"/>
            <w:shd w:val="clear" w:color="auto" w:fill="FFFFFF" w:themeFill="background1"/>
          </w:tcPr>
          <w:p w14:paraId="7A172676"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-1.559</w:t>
            </w:r>
          </w:p>
        </w:tc>
        <w:tc>
          <w:tcPr>
            <w:cnfStyle w:val="000010000000" w:firstRow="0" w:lastRow="0" w:firstColumn="0" w:lastColumn="0" w:oddVBand="1" w:evenVBand="0" w:oddHBand="0" w:evenHBand="0" w:firstRowFirstColumn="0" w:firstRowLastColumn="0" w:lastRowFirstColumn="0" w:lastRowLastColumn="0"/>
            <w:tcW w:w="555" w:type="dxa"/>
            <w:shd w:val="clear" w:color="auto" w:fill="FFFFFF" w:themeFill="background1"/>
          </w:tcPr>
          <w:p w14:paraId="652B8862" w14:textId="77777777" w:rsidR="00733439" w:rsidRPr="00733439" w:rsidRDefault="00733439" w:rsidP="00733439">
            <w:pPr>
              <w:spacing w:line="240" w:lineRule="auto"/>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sz w:val="24"/>
                <w:szCs w:val="24"/>
                <w:lang w:val="en-US"/>
              </w:rPr>
              <w:t>3</w:t>
            </w:r>
          </w:p>
        </w:tc>
        <w:tc>
          <w:tcPr>
            <w:tcW w:w="990" w:type="dxa"/>
            <w:shd w:val="clear" w:color="auto" w:fill="FFFFFF" w:themeFill="background1"/>
          </w:tcPr>
          <w:p w14:paraId="521BF9D5" w14:textId="77777777" w:rsidR="00733439" w:rsidRPr="00733439" w:rsidRDefault="00733439" w:rsidP="0073343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733439">
              <w:rPr>
                <w:rFonts w:ascii="Times New Roman" w:eastAsia="Times New Roman" w:hAnsi="Times New Roman" w:cs="Times New Roman"/>
                <w:color w:val="000000"/>
              </w:rPr>
              <w:t>0</w:t>
            </w:r>
            <w:r w:rsidRPr="00733439">
              <w:rPr>
                <w:rFonts w:ascii="Times New Roman" w:eastAsia="Times New Roman" w:hAnsi="Times New Roman" w:cs="Times New Roman"/>
                <w:color w:val="000000"/>
                <w:sz w:val="24"/>
                <w:szCs w:val="24"/>
                <w:lang w:val="en-US"/>
              </w:rPr>
              <w:t>.217</w:t>
            </w:r>
          </w:p>
        </w:tc>
      </w:tr>
    </w:tbl>
    <w:p w14:paraId="0622DF5B" w14:textId="77777777" w:rsidR="00733439" w:rsidRPr="00733439" w:rsidRDefault="00733439" w:rsidP="00733439">
      <w:pPr>
        <w:spacing w:line="240" w:lineRule="auto"/>
        <w:jc w:val="both"/>
        <w:rPr>
          <w:rFonts w:ascii="Times New Roman" w:eastAsia="Times New Roman" w:hAnsi="Times New Roman" w:cs="Times New Roman"/>
          <w:sz w:val="24"/>
          <w:szCs w:val="24"/>
        </w:rPr>
      </w:pPr>
      <w:r w:rsidRPr="00733439">
        <w:rPr>
          <w:rFonts w:ascii="Times New Roman" w:eastAsia="Times New Roman" w:hAnsi="Times New Roman" w:cs="Times New Roman"/>
          <w:sz w:val="24"/>
          <w:szCs w:val="24"/>
        </w:rPr>
        <w:lastRenderedPageBreak/>
        <w:t xml:space="preserve">Separate paired-sample t-tests were conducted for low achievers to determine whether each group has improved after the intervention. The following hypotheses were formulated for this purpose. For low achievers, </w:t>
      </w:r>
    </w:p>
    <w:p w14:paraId="02DF5185"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Ho: There is no significant difference between pretest and posttest mean scores of low achievers. </w:t>
      </w:r>
    </w:p>
    <w:p w14:paraId="4C471C47" w14:textId="77777777" w:rsidR="00733439" w:rsidRPr="00733439" w:rsidRDefault="00733439" w:rsidP="00733439">
      <w:pPr>
        <w:spacing w:line="240" w:lineRule="auto"/>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H1: There is a significant difference between pretest and posttest mean scores of low achievers. </w:t>
      </w:r>
    </w:p>
    <w:p w14:paraId="39829495" w14:textId="13032570" w:rsidR="00733439" w:rsidRPr="00D8113A" w:rsidRDefault="00733439" w:rsidP="00D8113A">
      <w:pPr>
        <w:spacing w:line="240" w:lineRule="auto"/>
        <w:jc w:val="both"/>
        <w:rPr>
          <w:rFonts w:ascii="Times New Roman" w:eastAsia="Times New Roman" w:hAnsi="Times New Roman" w:cs="Times New Roman"/>
          <w:color w:val="000000"/>
          <w:sz w:val="24"/>
          <w:szCs w:val="24"/>
          <w:lang w:val="en-US"/>
        </w:rPr>
      </w:pPr>
      <w:r w:rsidRPr="00733439">
        <w:rPr>
          <w:rFonts w:ascii="Times New Roman" w:hAnsi="Times New Roman" w:cs="Times New Roman"/>
          <w:sz w:val="24"/>
          <w:szCs w:val="24"/>
        </w:rPr>
        <w:t xml:space="preserve">The paired sample t-test conducted for the low achievers’ group in Solubility revealed a mean improvement of 16.50 marks from pre-test to post-test, indicating a positive learning gain following the UDL-based intervention. Although this improvement reflects meaningful progress in practical terms, the difference was not statistically significant, </w:t>
      </w:r>
      <w:proofErr w:type="gramStart"/>
      <w:r w:rsidRPr="00733439">
        <w:rPr>
          <w:rFonts w:ascii="Times New Roman" w:hAnsi="Times New Roman" w:cs="Times New Roman"/>
          <w:i/>
          <w:iCs/>
          <w:sz w:val="24"/>
          <w:szCs w:val="24"/>
        </w:rPr>
        <w:t>t</w:t>
      </w:r>
      <w:r w:rsidRPr="00733439">
        <w:rPr>
          <w:rFonts w:ascii="Times New Roman" w:hAnsi="Times New Roman" w:cs="Times New Roman"/>
          <w:sz w:val="24"/>
          <w:szCs w:val="24"/>
        </w:rPr>
        <w:t>(</w:t>
      </w:r>
      <w:proofErr w:type="gramEnd"/>
      <w:r w:rsidRPr="00733439">
        <w:rPr>
          <w:rFonts w:ascii="Times New Roman" w:hAnsi="Times New Roman" w:cs="Times New Roman"/>
          <w:sz w:val="24"/>
          <w:szCs w:val="24"/>
        </w:rPr>
        <w:t xml:space="preserve">3) = –1.559, </w:t>
      </w:r>
      <w:r w:rsidRPr="00733439">
        <w:rPr>
          <w:rFonts w:ascii="Times New Roman" w:hAnsi="Times New Roman" w:cs="Times New Roman"/>
          <w:i/>
          <w:iCs/>
          <w:sz w:val="24"/>
          <w:szCs w:val="24"/>
        </w:rPr>
        <w:t>p</w:t>
      </w:r>
      <w:r w:rsidRPr="00733439">
        <w:rPr>
          <w:rFonts w:ascii="Times New Roman" w:hAnsi="Times New Roman" w:cs="Times New Roman"/>
          <w:sz w:val="24"/>
          <w:szCs w:val="24"/>
        </w:rPr>
        <w:t xml:space="preserve"> = .217. The wide confidence interval (–50.19 to 17.19) and relatively high standard deviation (SD = 21.17) suggest substantial individual differences in performance, which is typical in low-achieving groups. These results imply that while the intervention benefited many students, the small sample size and variability limited the ability to detect statistical significance.</w:t>
      </w:r>
    </w:p>
    <w:p w14:paraId="618AFA5C" w14:textId="56850C62" w:rsidR="00733439" w:rsidRPr="00733439" w:rsidRDefault="00733439" w:rsidP="00733439">
      <w:pPr>
        <w:spacing w:after="200" w:line="240" w:lineRule="auto"/>
        <w:rPr>
          <w:rFonts w:ascii="Times New Roman" w:eastAsia="Times New Roman" w:hAnsi="Times New Roman" w:cs="Times New Roman"/>
          <w:b/>
          <w:bCs/>
          <w:i/>
          <w:iCs/>
          <w:color w:val="000000" w:themeColor="text1"/>
          <w:sz w:val="24"/>
          <w:szCs w:val="24"/>
        </w:rPr>
      </w:pPr>
      <w:bookmarkStart w:id="35" w:name="_Toc217420733"/>
      <w:r w:rsidRPr="00733439">
        <w:rPr>
          <w:rFonts w:ascii="Times New Roman" w:hAnsi="Times New Roman" w:cs="Times New Roman"/>
          <w:b/>
          <w:bCs/>
          <w:color w:val="000000" w:themeColor="text1"/>
          <w:sz w:val="24"/>
          <w:szCs w:val="24"/>
        </w:rPr>
        <w:t>Table</w:t>
      </w:r>
      <w:r w:rsidR="00E561D0">
        <w:rPr>
          <w:rFonts w:ascii="Times New Roman" w:hAnsi="Times New Roman" w:cs="Times New Roman"/>
          <w:b/>
          <w:bCs/>
          <w:color w:val="000000" w:themeColor="text1"/>
          <w:sz w:val="24"/>
          <w:szCs w:val="24"/>
        </w:rPr>
        <w:t xml:space="preserve"> 1</w:t>
      </w:r>
      <w:r w:rsidR="00F74305">
        <w:rPr>
          <w:rFonts w:ascii="Times New Roman" w:hAnsi="Times New Roman" w:cs="Times New Roman"/>
          <w:b/>
          <w:bCs/>
          <w:color w:val="000000" w:themeColor="text1"/>
          <w:sz w:val="24"/>
          <w:szCs w:val="24"/>
        </w:rPr>
        <w:t>5</w:t>
      </w:r>
      <w:r w:rsidR="00E561D0">
        <w:rPr>
          <w:rFonts w:ascii="Times New Roman" w:hAnsi="Times New Roman" w:cs="Times New Roman"/>
          <w:b/>
          <w:bCs/>
          <w:color w:val="000000" w:themeColor="text1"/>
          <w:sz w:val="24"/>
          <w:szCs w:val="24"/>
        </w:rPr>
        <w:t>:</w:t>
      </w:r>
      <w:r w:rsidRPr="00733439">
        <w:rPr>
          <w:rFonts w:ascii="Times New Roman" w:eastAsia="Times New Roman" w:hAnsi="Times New Roman" w:cs="Times New Roman"/>
          <w:b/>
          <w:bCs/>
          <w:i/>
          <w:iCs/>
          <w:color w:val="000000" w:themeColor="text1"/>
          <w:sz w:val="24"/>
          <w:szCs w:val="24"/>
        </w:rPr>
        <w:t xml:space="preserve"> Descriptive Statistics of Independent sample t Test Results of Post Test Mean of Solubility</w:t>
      </w:r>
      <w:bookmarkEnd w:id="35"/>
    </w:p>
    <w:tbl>
      <w:tblPr>
        <w:tblW w:w="8493" w:type="dxa"/>
        <w:tblLayout w:type="fixed"/>
        <w:tblCellMar>
          <w:left w:w="0" w:type="dxa"/>
          <w:right w:w="0" w:type="dxa"/>
        </w:tblCellMar>
        <w:tblLook w:val="0000" w:firstRow="0" w:lastRow="0" w:firstColumn="0" w:lastColumn="0" w:noHBand="0" w:noVBand="0"/>
      </w:tblPr>
      <w:tblGrid>
        <w:gridCol w:w="2437"/>
        <w:gridCol w:w="1155"/>
        <w:gridCol w:w="1622"/>
        <w:gridCol w:w="1622"/>
        <w:gridCol w:w="1657"/>
      </w:tblGrid>
      <w:tr w:rsidR="00733439" w:rsidRPr="00733439" w14:paraId="45DD3623" w14:textId="77777777" w:rsidTr="004F7159">
        <w:trPr>
          <w:cantSplit/>
          <w:trHeight w:val="903"/>
        </w:trPr>
        <w:tc>
          <w:tcPr>
            <w:tcW w:w="2437" w:type="dxa"/>
            <w:tcBorders>
              <w:top w:val="single" w:sz="4" w:space="0" w:color="auto"/>
              <w:bottom w:val="single" w:sz="4" w:space="0" w:color="auto"/>
            </w:tcBorders>
            <w:shd w:val="clear" w:color="auto" w:fill="FFFFFF" w:themeFill="background1"/>
            <w:vAlign w:val="bottom"/>
          </w:tcPr>
          <w:p w14:paraId="2BB37A48"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Performance Level</w:t>
            </w:r>
          </w:p>
        </w:tc>
        <w:tc>
          <w:tcPr>
            <w:tcW w:w="1155" w:type="dxa"/>
            <w:tcBorders>
              <w:top w:val="single" w:sz="4" w:space="0" w:color="auto"/>
              <w:bottom w:val="single" w:sz="4" w:space="0" w:color="auto"/>
            </w:tcBorders>
            <w:shd w:val="clear" w:color="auto" w:fill="FFFFFF" w:themeFill="background1"/>
            <w:vAlign w:val="bottom"/>
          </w:tcPr>
          <w:p w14:paraId="1F66F459"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Mean</w:t>
            </w:r>
          </w:p>
        </w:tc>
        <w:tc>
          <w:tcPr>
            <w:tcW w:w="1622" w:type="dxa"/>
            <w:tcBorders>
              <w:top w:val="single" w:sz="4" w:space="0" w:color="auto"/>
              <w:bottom w:val="single" w:sz="4" w:space="0" w:color="auto"/>
            </w:tcBorders>
          </w:tcPr>
          <w:p w14:paraId="4BB8CC27" w14:textId="77777777" w:rsidR="00733439" w:rsidRPr="00733439" w:rsidRDefault="00733439" w:rsidP="00733439">
            <w:pPr>
              <w:spacing w:line="240" w:lineRule="auto"/>
              <w:rPr>
                <w:rFonts w:ascii="Times New Roman" w:eastAsia="Times New Roman" w:hAnsi="Times New Roman" w:cs="Times New Roman"/>
                <w:sz w:val="24"/>
                <w:szCs w:val="24"/>
                <w:lang w:val="en-US"/>
              </w:rPr>
            </w:pPr>
          </w:p>
          <w:p w14:paraId="0B7CDB7F" w14:textId="77777777" w:rsidR="00733439" w:rsidRPr="00733439" w:rsidRDefault="00733439" w:rsidP="00733439">
            <w:pPr>
              <w:spacing w:line="240" w:lineRule="auto"/>
              <w:jc w:val="center"/>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N</w:t>
            </w:r>
          </w:p>
        </w:tc>
        <w:tc>
          <w:tcPr>
            <w:tcW w:w="1622" w:type="dxa"/>
            <w:tcBorders>
              <w:top w:val="single" w:sz="4" w:space="0" w:color="auto"/>
              <w:bottom w:val="single" w:sz="4" w:space="0" w:color="auto"/>
            </w:tcBorders>
            <w:shd w:val="clear" w:color="auto" w:fill="FFFFFF" w:themeFill="background1"/>
            <w:vAlign w:val="bottom"/>
          </w:tcPr>
          <w:p w14:paraId="4FFD5D1E"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Std. Deviation</w:t>
            </w:r>
          </w:p>
        </w:tc>
        <w:tc>
          <w:tcPr>
            <w:tcW w:w="1657" w:type="dxa"/>
            <w:tcBorders>
              <w:top w:val="single" w:sz="4" w:space="0" w:color="auto"/>
              <w:bottom w:val="single" w:sz="4" w:space="0" w:color="auto"/>
            </w:tcBorders>
            <w:shd w:val="clear" w:color="auto" w:fill="FFFFFF" w:themeFill="background1"/>
            <w:vAlign w:val="bottom"/>
          </w:tcPr>
          <w:p w14:paraId="45EA3AC3"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Std. Error Mean</w:t>
            </w:r>
          </w:p>
        </w:tc>
      </w:tr>
      <w:tr w:rsidR="00733439" w:rsidRPr="00733439" w14:paraId="6881E139" w14:textId="77777777" w:rsidTr="004F7159">
        <w:trPr>
          <w:cantSplit/>
          <w:trHeight w:val="542"/>
        </w:trPr>
        <w:tc>
          <w:tcPr>
            <w:tcW w:w="2437" w:type="dxa"/>
            <w:tcBorders>
              <w:top w:val="single" w:sz="4" w:space="0" w:color="auto"/>
              <w:bottom w:val="single" w:sz="4" w:space="0" w:color="auto"/>
            </w:tcBorders>
            <w:shd w:val="clear" w:color="auto" w:fill="FFFFFF" w:themeFill="background1"/>
          </w:tcPr>
          <w:p w14:paraId="5272BAC0"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Low Performer</w:t>
            </w:r>
          </w:p>
        </w:tc>
        <w:tc>
          <w:tcPr>
            <w:tcW w:w="1155" w:type="dxa"/>
            <w:tcBorders>
              <w:top w:val="single" w:sz="4" w:space="0" w:color="auto"/>
              <w:bottom w:val="single" w:sz="4" w:space="0" w:color="auto"/>
            </w:tcBorders>
            <w:shd w:val="clear" w:color="auto" w:fill="FFFFFF" w:themeFill="background1"/>
          </w:tcPr>
          <w:p w14:paraId="16733005"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39.50</w:t>
            </w:r>
          </w:p>
        </w:tc>
        <w:tc>
          <w:tcPr>
            <w:tcW w:w="1622" w:type="dxa"/>
            <w:tcBorders>
              <w:top w:val="single" w:sz="4" w:space="0" w:color="auto"/>
              <w:bottom w:val="single" w:sz="4" w:space="0" w:color="auto"/>
            </w:tcBorders>
          </w:tcPr>
          <w:p w14:paraId="5C05E23E" w14:textId="77777777" w:rsidR="00733439" w:rsidRPr="00733439" w:rsidRDefault="00733439" w:rsidP="00733439">
            <w:pPr>
              <w:spacing w:line="240" w:lineRule="auto"/>
              <w:jc w:val="center"/>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4</w:t>
            </w:r>
          </w:p>
        </w:tc>
        <w:tc>
          <w:tcPr>
            <w:tcW w:w="1622" w:type="dxa"/>
            <w:tcBorders>
              <w:top w:val="single" w:sz="4" w:space="0" w:color="auto"/>
              <w:bottom w:val="single" w:sz="4" w:space="0" w:color="auto"/>
            </w:tcBorders>
            <w:shd w:val="clear" w:color="auto" w:fill="FFFFFF" w:themeFill="background1"/>
          </w:tcPr>
          <w:p w14:paraId="68C547BA"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18.267</w:t>
            </w:r>
          </w:p>
        </w:tc>
        <w:tc>
          <w:tcPr>
            <w:tcW w:w="1657" w:type="dxa"/>
            <w:tcBorders>
              <w:top w:val="single" w:sz="4" w:space="0" w:color="auto"/>
              <w:bottom w:val="single" w:sz="4" w:space="0" w:color="auto"/>
            </w:tcBorders>
            <w:shd w:val="clear" w:color="auto" w:fill="FFFFFF" w:themeFill="background1"/>
          </w:tcPr>
          <w:p w14:paraId="735D974A"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9.133</w:t>
            </w:r>
          </w:p>
        </w:tc>
      </w:tr>
      <w:tr w:rsidR="00733439" w:rsidRPr="00733439" w14:paraId="147C7938" w14:textId="77777777" w:rsidTr="004F7159">
        <w:trPr>
          <w:cantSplit/>
          <w:trHeight w:val="542"/>
        </w:trPr>
        <w:tc>
          <w:tcPr>
            <w:tcW w:w="2437" w:type="dxa"/>
            <w:tcBorders>
              <w:top w:val="single" w:sz="4" w:space="0" w:color="auto"/>
              <w:bottom w:val="single" w:sz="4" w:space="0" w:color="auto"/>
            </w:tcBorders>
            <w:shd w:val="clear" w:color="auto" w:fill="FFFFFF" w:themeFill="background1"/>
          </w:tcPr>
          <w:p w14:paraId="59AA44E9"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High Performer</w:t>
            </w:r>
          </w:p>
        </w:tc>
        <w:tc>
          <w:tcPr>
            <w:tcW w:w="1155" w:type="dxa"/>
            <w:tcBorders>
              <w:top w:val="single" w:sz="4" w:space="0" w:color="auto"/>
              <w:bottom w:val="single" w:sz="4" w:space="0" w:color="auto"/>
            </w:tcBorders>
            <w:shd w:val="clear" w:color="auto" w:fill="FFFFFF" w:themeFill="background1"/>
          </w:tcPr>
          <w:p w14:paraId="74228C7D"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55.00</w:t>
            </w:r>
          </w:p>
        </w:tc>
        <w:tc>
          <w:tcPr>
            <w:tcW w:w="1622" w:type="dxa"/>
            <w:tcBorders>
              <w:top w:val="single" w:sz="4" w:space="0" w:color="auto"/>
              <w:bottom w:val="single" w:sz="4" w:space="0" w:color="auto"/>
            </w:tcBorders>
          </w:tcPr>
          <w:p w14:paraId="6C747C30" w14:textId="77777777" w:rsidR="00733439" w:rsidRPr="00733439" w:rsidRDefault="00733439" w:rsidP="00733439">
            <w:pPr>
              <w:spacing w:line="240" w:lineRule="auto"/>
              <w:jc w:val="center"/>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5</w:t>
            </w:r>
          </w:p>
        </w:tc>
        <w:tc>
          <w:tcPr>
            <w:tcW w:w="1622" w:type="dxa"/>
            <w:tcBorders>
              <w:top w:val="single" w:sz="4" w:space="0" w:color="auto"/>
              <w:bottom w:val="single" w:sz="4" w:space="0" w:color="auto"/>
            </w:tcBorders>
            <w:shd w:val="clear" w:color="auto" w:fill="FFFFFF" w:themeFill="background1"/>
          </w:tcPr>
          <w:p w14:paraId="4BCD231D"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13.748</w:t>
            </w:r>
          </w:p>
        </w:tc>
        <w:tc>
          <w:tcPr>
            <w:tcW w:w="1657" w:type="dxa"/>
            <w:tcBorders>
              <w:top w:val="single" w:sz="4" w:space="0" w:color="auto"/>
              <w:bottom w:val="single" w:sz="4" w:space="0" w:color="auto"/>
            </w:tcBorders>
            <w:shd w:val="clear" w:color="auto" w:fill="FFFFFF" w:themeFill="background1"/>
          </w:tcPr>
          <w:p w14:paraId="17C8FC1C" w14:textId="77777777" w:rsidR="00733439" w:rsidRPr="00733439" w:rsidRDefault="00733439" w:rsidP="00733439">
            <w:pPr>
              <w:spacing w:line="240" w:lineRule="auto"/>
              <w:rPr>
                <w:rFonts w:ascii="Times New Roman" w:eastAsia="Times New Roman" w:hAnsi="Times New Roman" w:cs="Times New Roman"/>
                <w:sz w:val="24"/>
                <w:szCs w:val="24"/>
                <w:lang w:val="en-US"/>
              </w:rPr>
            </w:pPr>
            <w:r w:rsidRPr="00733439">
              <w:rPr>
                <w:rFonts w:ascii="Times New Roman" w:eastAsia="Times New Roman" w:hAnsi="Times New Roman" w:cs="Times New Roman"/>
                <w:sz w:val="24"/>
                <w:szCs w:val="24"/>
                <w:lang w:val="en-US"/>
              </w:rPr>
              <w:t>6.148</w:t>
            </w:r>
          </w:p>
        </w:tc>
      </w:tr>
    </w:tbl>
    <w:p w14:paraId="56131D2A" w14:textId="261D595B" w:rsidR="00733439" w:rsidRPr="00733439" w:rsidRDefault="00733439" w:rsidP="00733439">
      <w:pPr>
        <w:spacing w:line="240" w:lineRule="auto"/>
        <w:jc w:val="both"/>
        <w:rPr>
          <w:rFonts w:ascii="Times New Roman" w:eastAsia="Times New Roman" w:hAnsi="Times New Roman" w:cs="Times New Roman"/>
          <w:color w:val="000000" w:themeColor="text1"/>
          <w:sz w:val="24"/>
          <w:szCs w:val="24"/>
          <w:lang w:val="en-US"/>
        </w:rPr>
      </w:pPr>
      <w:r w:rsidRPr="00733439">
        <w:rPr>
          <w:rFonts w:ascii="Times New Roman" w:eastAsia="Times New Roman" w:hAnsi="Times New Roman" w:cs="Times New Roman"/>
          <w:color w:val="000000" w:themeColor="text1"/>
          <w:sz w:val="24"/>
          <w:szCs w:val="24"/>
          <w:lang w:val="en-US"/>
        </w:rPr>
        <w:t xml:space="preserve">Descriptive statistics data for the independent samples in the Table </w:t>
      </w:r>
      <w:r w:rsidR="00E561D0">
        <w:rPr>
          <w:rFonts w:ascii="Times New Roman" w:eastAsia="Times New Roman" w:hAnsi="Times New Roman" w:cs="Times New Roman"/>
          <w:color w:val="000000" w:themeColor="text1"/>
          <w:sz w:val="24"/>
          <w:szCs w:val="24"/>
          <w:lang w:val="en-US"/>
        </w:rPr>
        <w:t>1</w:t>
      </w:r>
      <w:r w:rsidR="00F74305">
        <w:rPr>
          <w:rFonts w:ascii="Times New Roman" w:eastAsia="Times New Roman" w:hAnsi="Times New Roman" w:cs="Times New Roman"/>
          <w:color w:val="000000" w:themeColor="text1"/>
          <w:sz w:val="24"/>
          <w:szCs w:val="24"/>
          <w:lang w:val="en-US"/>
        </w:rPr>
        <w:t>5</w:t>
      </w:r>
      <w:r w:rsidRPr="00733439">
        <w:rPr>
          <w:rFonts w:ascii="Times New Roman" w:eastAsia="Times New Roman" w:hAnsi="Times New Roman" w:cs="Times New Roman"/>
          <w:color w:val="000000" w:themeColor="text1"/>
          <w:sz w:val="24"/>
          <w:szCs w:val="24"/>
          <w:lang w:val="en-US"/>
        </w:rPr>
        <w:t xml:space="preserve"> reveal that high performing students achieved significant higher post test scores in Solubility compared to low performing students. The high performers obtained a mean score of 55.0% with SD of 13.748 and low performers obtained a mean of 39.50% with standard deviation 18.267. This difference of 15.5 marks suggests that although the UDL based lesson improved learning for all students, high achievers demonstrated a stronger mastery of the Solubility concepts. Low performer group shows relatively higher standard deviation which implies that low performer group shows greater variability in their understanding which informs that some students have struggled more than the others in the group. </w:t>
      </w:r>
    </w:p>
    <w:p w14:paraId="3652C853" w14:textId="77777777" w:rsidR="00733439" w:rsidRPr="00733439" w:rsidRDefault="00733439" w:rsidP="00733439">
      <w:pPr>
        <w:spacing w:line="240" w:lineRule="auto"/>
        <w:rPr>
          <w:rFonts w:ascii="Times New Roman" w:eastAsia="Times New Roman" w:hAnsi="Times New Roman" w:cs="Times New Roman"/>
          <w:sz w:val="24"/>
          <w:szCs w:val="24"/>
          <w:lang w:val="en-US"/>
        </w:rPr>
      </w:pPr>
    </w:p>
    <w:p w14:paraId="20DBD97E" w14:textId="77777777" w:rsidR="00733439" w:rsidRPr="00733439" w:rsidRDefault="00733439" w:rsidP="00733439">
      <w:pPr>
        <w:spacing w:line="240" w:lineRule="auto"/>
        <w:rPr>
          <w:rFonts w:ascii="Times New Roman" w:eastAsia="Times New Roman" w:hAnsi="Times New Roman" w:cs="Times New Roman"/>
          <w:sz w:val="24"/>
          <w:szCs w:val="24"/>
          <w:lang w:val="en-US"/>
        </w:rPr>
      </w:pPr>
    </w:p>
    <w:p w14:paraId="2D33793C" w14:textId="77777777" w:rsidR="00733439" w:rsidRPr="00733439" w:rsidRDefault="00733439" w:rsidP="00733439">
      <w:pPr>
        <w:spacing w:line="240" w:lineRule="auto"/>
        <w:rPr>
          <w:rFonts w:ascii="Times New Roman" w:eastAsia="Times New Roman" w:hAnsi="Times New Roman" w:cs="Times New Roman"/>
          <w:sz w:val="24"/>
          <w:szCs w:val="24"/>
          <w:lang w:val="en-US"/>
        </w:rPr>
      </w:pPr>
    </w:p>
    <w:p w14:paraId="2ABED10F" w14:textId="77777777" w:rsidR="00733439" w:rsidRPr="00733439" w:rsidRDefault="00733439" w:rsidP="00733439">
      <w:pPr>
        <w:spacing w:line="240" w:lineRule="auto"/>
        <w:rPr>
          <w:rFonts w:ascii="Times New Roman" w:eastAsia="Times New Roman" w:hAnsi="Times New Roman" w:cs="Times New Roman"/>
          <w:sz w:val="24"/>
          <w:szCs w:val="24"/>
          <w:lang w:val="en-US"/>
        </w:rPr>
      </w:pPr>
    </w:p>
    <w:p w14:paraId="7566F341" w14:textId="77777777" w:rsidR="00733439" w:rsidRPr="00733439" w:rsidRDefault="00733439" w:rsidP="00733439">
      <w:pPr>
        <w:spacing w:line="240" w:lineRule="auto"/>
        <w:rPr>
          <w:rFonts w:ascii="Times New Roman" w:eastAsia="Times New Roman" w:hAnsi="Times New Roman" w:cs="Times New Roman"/>
          <w:sz w:val="24"/>
          <w:szCs w:val="24"/>
          <w:lang w:val="en-US"/>
        </w:rPr>
        <w:sectPr w:rsidR="00733439" w:rsidRPr="00733439" w:rsidSect="00D8113A">
          <w:pgSz w:w="12240" w:h="15840"/>
          <w:pgMar w:top="1440" w:right="1440" w:bottom="1440" w:left="1440" w:header="720" w:footer="720" w:gutter="0"/>
          <w:cols w:space="720"/>
          <w:docGrid w:linePitch="299"/>
        </w:sectPr>
      </w:pPr>
    </w:p>
    <w:p w14:paraId="098EF768" w14:textId="5D1682D8" w:rsidR="00733439" w:rsidRPr="00733439" w:rsidRDefault="00733439" w:rsidP="00733439">
      <w:pPr>
        <w:spacing w:after="200" w:line="240" w:lineRule="auto"/>
        <w:rPr>
          <w:rFonts w:ascii="Times New Roman" w:eastAsia="Times New Roman" w:hAnsi="Times New Roman" w:cs="Times New Roman"/>
          <w:b/>
          <w:bCs/>
          <w:i/>
          <w:iCs/>
          <w:color w:val="000000" w:themeColor="text1"/>
          <w:sz w:val="24"/>
          <w:szCs w:val="24"/>
        </w:rPr>
      </w:pPr>
      <w:bookmarkStart w:id="36" w:name="_Toc217420734"/>
      <w:r w:rsidRPr="00733439">
        <w:rPr>
          <w:rFonts w:ascii="Times New Roman" w:hAnsi="Times New Roman" w:cs="Times New Roman"/>
          <w:b/>
          <w:bCs/>
          <w:color w:val="000000" w:themeColor="text1"/>
          <w:sz w:val="24"/>
          <w:szCs w:val="24"/>
        </w:rPr>
        <w:lastRenderedPageBreak/>
        <w:t xml:space="preserve">Table </w:t>
      </w:r>
      <w:r w:rsidR="00E561D0">
        <w:rPr>
          <w:rFonts w:ascii="Times New Roman" w:hAnsi="Times New Roman" w:cs="Times New Roman"/>
          <w:b/>
          <w:bCs/>
          <w:color w:val="000000" w:themeColor="text1"/>
          <w:sz w:val="24"/>
          <w:szCs w:val="24"/>
        </w:rPr>
        <w:t>1</w:t>
      </w:r>
      <w:r w:rsidR="00F74305">
        <w:rPr>
          <w:rFonts w:ascii="Times New Roman" w:hAnsi="Times New Roman" w:cs="Times New Roman"/>
          <w:b/>
          <w:bCs/>
          <w:color w:val="000000" w:themeColor="text1"/>
          <w:sz w:val="24"/>
          <w:szCs w:val="24"/>
        </w:rPr>
        <w:t>6</w:t>
      </w:r>
      <w:r w:rsidRPr="00733439">
        <w:rPr>
          <w:rFonts w:ascii="Times New Roman" w:hAnsi="Times New Roman" w:cs="Times New Roman"/>
          <w:b/>
          <w:bCs/>
          <w:color w:val="000000" w:themeColor="text1"/>
          <w:sz w:val="24"/>
          <w:szCs w:val="24"/>
        </w:rPr>
        <w:fldChar w:fldCharType="begin"/>
      </w:r>
      <w:r w:rsidRPr="00733439">
        <w:rPr>
          <w:rFonts w:ascii="Times New Roman" w:hAnsi="Times New Roman" w:cs="Times New Roman"/>
          <w:b/>
          <w:bCs/>
          <w:color w:val="000000" w:themeColor="text1"/>
          <w:sz w:val="24"/>
          <w:szCs w:val="24"/>
        </w:rPr>
        <w:instrText xml:space="preserve"> SEQ Table \* ARABIC </w:instrText>
      </w:r>
      <w:r w:rsidRPr="00733439">
        <w:rPr>
          <w:rFonts w:ascii="Times New Roman" w:hAnsi="Times New Roman" w:cs="Times New Roman"/>
          <w:b/>
          <w:bCs/>
          <w:color w:val="000000" w:themeColor="text1"/>
          <w:sz w:val="24"/>
          <w:szCs w:val="24"/>
        </w:rPr>
        <w:fldChar w:fldCharType="separate"/>
      </w:r>
      <w:r w:rsidRPr="00733439">
        <w:rPr>
          <w:rFonts w:ascii="Times New Roman" w:hAnsi="Times New Roman" w:cs="Times New Roman"/>
          <w:b/>
          <w:bCs/>
          <w:noProof/>
          <w:color w:val="000000" w:themeColor="text1"/>
          <w:sz w:val="24"/>
          <w:szCs w:val="24"/>
        </w:rPr>
        <w:fldChar w:fldCharType="end"/>
      </w:r>
      <w:r w:rsidR="00E561D0">
        <w:rPr>
          <w:rFonts w:ascii="Times New Roman" w:hAnsi="Times New Roman" w:cs="Times New Roman"/>
          <w:b/>
          <w:bCs/>
          <w:noProof/>
          <w:color w:val="000000" w:themeColor="text1"/>
          <w:sz w:val="24"/>
          <w:szCs w:val="24"/>
        </w:rPr>
        <w:t>:</w:t>
      </w:r>
      <w:r w:rsidRPr="00733439">
        <w:rPr>
          <w:rFonts w:ascii="Times New Roman" w:eastAsia="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Independent Sample t Test Results of Post Test Mean of Solubility</w:t>
      </w:r>
      <w:bookmarkEnd w:id="36"/>
    </w:p>
    <w:p w14:paraId="4CB60EBF" w14:textId="77777777" w:rsidR="00733439" w:rsidRPr="00733439" w:rsidRDefault="00733439" w:rsidP="00733439">
      <w:pPr>
        <w:spacing w:line="240" w:lineRule="auto"/>
        <w:rPr>
          <w:rFonts w:ascii="Times New Roman" w:eastAsia="Times New Roman" w:hAnsi="Times New Roman" w:cs="Times New Roman"/>
          <w:sz w:val="24"/>
          <w:szCs w:val="24"/>
          <w:lang w:val="en-US"/>
        </w:rPr>
      </w:pPr>
    </w:p>
    <w:tbl>
      <w:tblPr>
        <w:tblStyle w:val="TableGrid1"/>
        <w:tblW w:w="12690" w:type="dxa"/>
        <w:tblInd w:w="85" w:type="dxa"/>
        <w:tblLayout w:type="fixed"/>
        <w:tblLook w:val="0000" w:firstRow="0" w:lastRow="0" w:firstColumn="0" w:lastColumn="0" w:noHBand="0" w:noVBand="0"/>
      </w:tblPr>
      <w:tblGrid>
        <w:gridCol w:w="1769"/>
        <w:gridCol w:w="1056"/>
        <w:gridCol w:w="1260"/>
        <w:gridCol w:w="1135"/>
        <w:gridCol w:w="1170"/>
        <w:gridCol w:w="1080"/>
        <w:gridCol w:w="1260"/>
        <w:gridCol w:w="1260"/>
        <w:gridCol w:w="1440"/>
        <w:gridCol w:w="1260"/>
      </w:tblGrid>
      <w:tr w:rsidR="00733439" w:rsidRPr="00733439" w14:paraId="75DCFE1C" w14:textId="77777777" w:rsidTr="004F7159">
        <w:tc>
          <w:tcPr>
            <w:tcW w:w="1769" w:type="dxa"/>
            <w:vMerge w:val="restart"/>
            <w:tcBorders>
              <w:top w:val="nil"/>
              <w:left w:val="nil"/>
              <w:right w:val="nil"/>
            </w:tcBorders>
          </w:tcPr>
          <w:p w14:paraId="7F60978A"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2316" w:type="dxa"/>
            <w:gridSpan w:val="2"/>
            <w:tcBorders>
              <w:left w:val="nil"/>
              <w:right w:val="nil"/>
            </w:tcBorders>
          </w:tcPr>
          <w:p w14:paraId="37A28763"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Levene's Test for Equality of Variances</w:t>
            </w:r>
          </w:p>
        </w:tc>
        <w:tc>
          <w:tcPr>
            <w:tcW w:w="8605" w:type="dxa"/>
            <w:gridSpan w:val="7"/>
            <w:tcBorders>
              <w:left w:val="nil"/>
              <w:right w:val="nil"/>
            </w:tcBorders>
          </w:tcPr>
          <w:p w14:paraId="7130BD59"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t-test for Equality of Means</w:t>
            </w:r>
          </w:p>
        </w:tc>
      </w:tr>
      <w:tr w:rsidR="00733439" w:rsidRPr="00733439" w14:paraId="52BC6FB5" w14:textId="77777777" w:rsidTr="004F7159">
        <w:tc>
          <w:tcPr>
            <w:tcW w:w="1769" w:type="dxa"/>
            <w:vMerge/>
            <w:tcBorders>
              <w:left w:val="nil"/>
              <w:right w:val="nil"/>
            </w:tcBorders>
          </w:tcPr>
          <w:p w14:paraId="3A0D5EE6"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1056" w:type="dxa"/>
            <w:vMerge w:val="restart"/>
            <w:tcBorders>
              <w:left w:val="nil"/>
              <w:right w:val="nil"/>
            </w:tcBorders>
          </w:tcPr>
          <w:p w14:paraId="2DFE7898"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F</w:t>
            </w:r>
          </w:p>
        </w:tc>
        <w:tc>
          <w:tcPr>
            <w:tcW w:w="1260" w:type="dxa"/>
            <w:vMerge w:val="restart"/>
            <w:tcBorders>
              <w:left w:val="nil"/>
              <w:right w:val="nil"/>
            </w:tcBorders>
          </w:tcPr>
          <w:p w14:paraId="16652D4C"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Sig.</w:t>
            </w:r>
          </w:p>
        </w:tc>
        <w:tc>
          <w:tcPr>
            <w:tcW w:w="1135" w:type="dxa"/>
            <w:vMerge w:val="restart"/>
            <w:tcBorders>
              <w:left w:val="nil"/>
              <w:right w:val="nil"/>
            </w:tcBorders>
          </w:tcPr>
          <w:p w14:paraId="42877A6D"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t</w:t>
            </w:r>
          </w:p>
        </w:tc>
        <w:tc>
          <w:tcPr>
            <w:tcW w:w="1170" w:type="dxa"/>
            <w:vMerge w:val="restart"/>
            <w:tcBorders>
              <w:left w:val="nil"/>
              <w:right w:val="nil"/>
            </w:tcBorders>
          </w:tcPr>
          <w:p w14:paraId="62707BD1"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roofErr w:type="spellStart"/>
            <w:r w:rsidRPr="00733439">
              <w:rPr>
                <w:rFonts w:ascii="Times New Roman" w:eastAsiaTheme="minorHAnsi" w:hAnsi="Times New Roman" w:cs="Times New Roman"/>
                <w:kern w:val="2"/>
                <w:sz w:val="24"/>
                <w:szCs w:val="24"/>
                <w:lang w:val="en-US"/>
                <w14:ligatures w14:val="standardContextual"/>
              </w:rPr>
              <w:t>df</w:t>
            </w:r>
            <w:proofErr w:type="spellEnd"/>
          </w:p>
        </w:tc>
        <w:tc>
          <w:tcPr>
            <w:tcW w:w="1080" w:type="dxa"/>
            <w:vMerge w:val="restart"/>
            <w:tcBorders>
              <w:left w:val="nil"/>
              <w:right w:val="nil"/>
            </w:tcBorders>
          </w:tcPr>
          <w:p w14:paraId="104AE110"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Sig. (2-tailed)</w:t>
            </w:r>
          </w:p>
        </w:tc>
        <w:tc>
          <w:tcPr>
            <w:tcW w:w="1260" w:type="dxa"/>
            <w:vMerge w:val="restart"/>
            <w:tcBorders>
              <w:left w:val="nil"/>
              <w:right w:val="nil"/>
            </w:tcBorders>
          </w:tcPr>
          <w:p w14:paraId="23A8D803"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Mean Difference</w:t>
            </w:r>
          </w:p>
        </w:tc>
        <w:tc>
          <w:tcPr>
            <w:tcW w:w="1260" w:type="dxa"/>
            <w:vMerge w:val="restart"/>
            <w:tcBorders>
              <w:left w:val="nil"/>
              <w:right w:val="nil"/>
            </w:tcBorders>
          </w:tcPr>
          <w:p w14:paraId="1F73C395"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Std. Error Difference</w:t>
            </w:r>
          </w:p>
        </w:tc>
        <w:tc>
          <w:tcPr>
            <w:tcW w:w="2700" w:type="dxa"/>
            <w:gridSpan w:val="2"/>
            <w:tcBorders>
              <w:left w:val="nil"/>
              <w:right w:val="nil"/>
            </w:tcBorders>
          </w:tcPr>
          <w:p w14:paraId="3722F276"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95% Confidence Interval of the Difference</w:t>
            </w:r>
          </w:p>
        </w:tc>
      </w:tr>
      <w:tr w:rsidR="00733439" w:rsidRPr="00733439" w14:paraId="1137F965" w14:textId="77777777" w:rsidTr="004F7159">
        <w:tc>
          <w:tcPr>
            <w:tcW w:w="1769" w:type="dxa"/>
            <w:vMerge/>
            <w:tcBorders>
              <w:left w:val="nil"/>
              <w:bottom w:val="single" w:sz="4" w:space="0" w:color="auto"/>
              <w:right w:val="nil"/>
            </w:tcBorders>
          </w:tcPr>
          <w:p w14:paraId="2216609A"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1056" w:type="dxa"/>
            <w:vMerge/>
            <w:tcBorders>
              <w:left w:val="nil"/>
              <w:bottom w:val="single" w:sz="4" w:space="0" w:color="auto"/>
              <w:right w:val="nil"/>
            </w:tcBorders>
          </w:tcPr>
          <w:p w14:paraId="4F84B25C"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1260" w:type="dxa"/>
            <w:vMerge/>
            <w:tcBorders>
              <w:left w:val="nil"/>
              <w:bottom w:val="single" w:sz="4" w:space="0" w:color="auto"/>
              <w:right w:val="nil"/>
            </w:tcBorders>
          </w:tcPr>
          <w:p w14:paraId="30BB5907"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1135" w:type="dxa"/>
            <w:vMerge/>
            <w:tcBorders>
              <w:left w:val="nil"/>
              <w:bottom w:val="single" w:sz="4" w:space="0" w:color="auto"/>
              <w:right w:val="nil"/>
            </w:tcBorders>
          </w:tcPr>
          <w:p w14:paraId="1E5320B6"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1170" w:type="dxa"/>
            <w:vMerge/>
            <w:tcBorders>
              <w:left w:val="nil"/>
              <w:bottom w:val="single" w:sz="4" w:space="0" w:color="auto"/>
              <w:right w:val="nil"/>
            </w:tcBorders>
          </w:tcPr>
          <w:p w14:paraId="761A9E4F"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1080" w:type="dxa"/>
            <w:vMerge/>
            <w:tcBorders>
              <w:left w:val="nil"/>
              <w:bottom w:val="single" w:sz="4" w:space="0" w:color="auto"/>
              <w:right w:val="nil"/>
            </w:tcBorders>
          </w:tcPr>
          <w:p w14:paraId="763845BD"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1260" w:type="dxa"/>
            <w:vMerge/>
            <w:tcBorders>
              <w:left w:val="nil"/>
              <w:bottom w:val="single" w:sz="4" w:space="0" w:color="auto"/>
              <w:right w:val="nil"/>
            </w:tcBorders>
          </w:tcPr>
          <w:p w14:paraId="67D86C67"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1260" w:type="dxa"/>
            <w:vMerge/>
            <w:tcBorders>
              <w:left w:val="nil"/>
              <w:bottom w:val="single" w:sz="4" w:space="0" w:color="auto"/>
              <w:right w:val="nil"/>
            </w:tcBorders>
          </w:tcPr>
          <w:p w14:paraId="74C39849"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1440" w:type="dxa"/>
            <w:tcBorders>
              <w:left w:val="nil"/>
              <w:bottom w:val="single" w:sz="4" w:space="0" w:color="auto"/>
              <w:right w:val="nil"/>
            </w:tcBorders>
          </w:tcPr>
          <w:p w14:paraId="0EB625CE"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Lower</w:t>
            </w:r>
          </w:p>
        </w:tc>
        <w:tc>
          <w:tcPr>
            <w:tcW w:w="1260" w:type="dxa"/>
            <w:tcBorders>
              <w:left w:val="nil"/>
              <w:bottom w:val="single" w:sz="4" w:space="0" w:color="auto"/>
              <w:right w:val="nil"/>
            </w:tcBorders>
          </w:tcPr>
          <w:p w14:paraId="7CD4F7EB"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Upper</w:t>
            </w:r>
          </w:p>
        </w:tc>
      </w:tr>
      <w:tr w:rsidR="00733439" w:rsidRPr="00733439" w14:paraId="248797DB" w14:textId="77777777" w:rsidTr="004F7159">
        <w:trPr>
          <w:trHeight w:val="1277"/>
        </w:trPr>
        <w:tc>
          <w:tcPr>
            <w:tcW w:w="1769" w:type="dxa"/>
            <w:tcBorders>
              <w:left w:val="nil"/>
              <w:bottom w:val="single" w:sz="4" w:space="0" w:color="auto"/>
              <w:right w:val="nil"/>
            </w:tcBorders>
          </w:tcPr>
          <w:p w14:paraId="2B675775"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p w14:paraId="3692ED16"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Equal variances assumed</w:t>
            </w:r>
          </w:p>
        </w:tc>
        <w:tc>
          <w:tcPr>
            <w:tcW w:w="1056" w:type="dxa"/>
            <w:tcBorders>
              <w:left w:val="nil"/>
              <w:bottom w:val="single" w:sz="4" w:space="0" w:color="auto"/>
              <w:right w:val="nil"/>
            </w:tcBorders>
          </w:tcPr>
          <w:p w14:paraId="3D9E26B4"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p w14:paraId="773FACB1"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.697</w:t>
            </w:r>
          </w:p>
        </w:tc>
        <w:tc>
          <w:tcPr>
            <w:tcW w:w="1260" w:type="dxa"/>
            <w:tcBorders>
              <w:left w:val="nil"/>
              <w:bottom w:val="single" w:sz="4" w:space="0" w:color="auto"/>
              <w:right w:val="nil"/>
            </w:tcBorders>
          </w:tcPr>
          <w:p w14:paraId="60D0F251"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p w14:paraId="4AECFC8B"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.431</w:t>
            </w:r>
          </w:p>
        </w:tc>
        <w:tc>
          <w:tcPr>
            <w:tcW w:w="1135" w:type="dxa"/>
            <w:tcBorders>
              <w:left w:val="nil"/>
              <w:bottom w:val="single" w:sz="4" w:space="0" w:color="auto"/>
              <w:right w:val="nil"/>
            </w:tcBorders>
          </w:tcPr>
          <w:p w14:paraId="00A148A7"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p w14:paraId="466CCE36"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-1.458</w:t>
            </w:r>
          </w:p>
        </w:tc>
        <w:tc>
          <w:tcPr>
            <w:tcW w:w="1170" w:type="dxa"/>
            <w:tcBorders>
              <w:left w:val="nil"/>
              <w:bottom w:val="single" w:sz="4" w:space="0" w:color="auto"/>
              <w:right w:val="nil"/>
            </w:tcBorders>
          </w:tcPr>
          <w:p w14:paraId="572FD984"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p w14:paraId="61B87178"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7</w:t>
            </w:r>
          </w:p>
        </w:tc>
        <w:tc>
          <w:tcPr>
            <w:tcW w:w="1080" w:type="dxa"/>
            <w:tcBorders>
              <w:left w:val="nil"/>
              <w:bottom w:val="single" w:sz="4" w:space="0" w:color="auto"/>
              <w:right w:val="nil"/>
            </w:tcBorders>
          </w:tcPr>
          <w:p w14:paraId="7BE60499"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p w14:paraId="424B5306"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.188</w:t>
            </w:r>
          </w:p>
        </w:tc>
        <w:tc>
          <w:tcPr>
            <w:tcW w:w="1260" w:type="dxa"/>
            <w:tcBorders>
              <w:left w:val="nil"/>
              <w:bottom w:val="single" w:sz="4" w:space="0" w:color="auto"/>
              <w:right w:val="nil"/>
            </w:tcBorders>
          </w:tcPr>
          <w:p w14:paraId="5EBCE751"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p w14:paraId="1002FBF9"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-15.500</w:t>
            </w:r>
          </w:p>
        </w:tc>
        <w:tc>
          <w:tcPr>
            <w:tcW w:w="1260" w:type="dxa"/>
            <w:tcBorders>
              <w:left w:val="nil"/>
              <w:bottom w:val="single" w:sz="4" w:space="0" w:color="auto"/>
              <w:right w:val="nil"/>
            </w:tcBorders>
          </w:tcPr>
          <w:p w14:paraId="5D89485C"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p w14:paraId="76A9E781"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10.688</w:t>
            </w:r>
          </w:p>
        </w:tc>
        <w:tc>
          <w:tcPr>
            <w:tcW w:w="1440" w:type="dxa"/>
            <w:tcBorders>
              <w:left w:val="nil"/>
              <w:bottom w:val="single" w:sz="4" w:space="0" w:color="auto"/>
              <w:right w:val="nil"/>
            </w:tcBorders>
          </w:tcPr>
          <w:p w14:paraId="6F234A41"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p w14:paraId="37E48C56"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-40.631</w:t>
            </w:r>
          </w:p>
        </w:tc>
        <w:tc>
          <w:tcPr>
            <w:tcW w:w="1260" w:type="dxa"/>
            <w:tcBorders>
              <w:left w:val="nil"/>
              <w:bottom w:val="single" w:sz="4" w:space="0" w:color="auto"/>
              <w:right w:val="nil"/>
            </w:tcBorders>
          </w:tcPr>
          <w:p w14:paraId="55E8884C"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p w14:paraId="54C1A945"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9.631</w:t>
            </w:r>
          </w:p>
        </w:tc>
      </w:tr>
      <w:tr w:rsidR="00733439" w:rsidRPr="00733439" w14:paraId="771687E7" w14:textId="77777777" w:rsidTr="004F7159">
        <w:tc>
          <w:tcPr>
            <w:tcW w:w="1769" w:type="dxa"/>
            <w:tcBorders>
              <w:top w:val="single" w:sz="4" w:space="0" w:color="auto"/>
              <w:left w:val="nil"/>
              <w:right w:val="nil"/>
            </w:tcBorders>
          </w:tcPr>
          <w:p w14:paraId="00D97398"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Equal variances not assumed</w:t>
            </w:r>
          </w:p>
        </w:tc>
        <w:tc>
          <w:tcPr>
            <w:tcW w:w="1056" w:type="dxa"/>
            <w:tcBorders>
              <w:top w:val="single" w:sz="4" w:space="0" w:color="auto"/>
              <w:left w:val="nil"/>
              <w:right w:val="nil"/>
            </w:tcBorders>
          </w:tcPr>
          <w:p w14:paraId="31344930"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1260" w:type="dxa"/>
            <w:tcBorders>
              <w:top w:val="single" w:sz="4" w:space="0" w:color="auto"/>
              <w:left w:val="nil"/>
              <w:right w:val="nil"/>
            </w:tcBorders>
          </w:tcPr>
          <w:p w14:paraId="3DE88E68" w14:textId="77777777" w:rsidR="00733439" w:rsidRPr="00733439" w:rsidRDefault="00733439" w:rsidP="00733439">
            <w:pPr>
              <w:spacing w:line="240" w:lineRule="auto"/>
              <w:rPr>
                <w:rFonts w:ascii="Times New Roman" w:eastAsiaTheme="minorHAnsi" w:hAnsi="Times New Roman" w:cs="Times New Roman"/>
                <w:kern w:val="2"/>
                <w:sz w:val="24"/>
                <w:szCs w:val="24"/>
                <w:lang w:val="en-US"/>
                <w14:ligatures w14:val="standardContextual"/>
              </w:rPr>
            </w:pPr>
          </w:p>
        </w:tc>
        <w:tc>
          <w:tcPr>
            <w:tcW w:w="1135" w:type="dxa"/>
            <w:tcBorders>
              <w:top w:val="single" w:sz="4" w:space="0" w:color="auto"/>
              <w:left w:val="nil"/>
              <w:right w:val="nil"/>
            </w:tcBorders>
          </w:tcPr>
          <w:p w14:paraId="1DABF434"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-1.408</w:t>
            </w:r>
          </w:p>
        </w:tc>
        <w:tc>
          <w:tcPr>
            <w:tcW w:w="1170" w:type="dxa"/>
            <w:tcBorders>
              <w:top w:val="single" w:sz="4" w:space="0" w:color="auto"/>
              <w:left w:val="nil"/>
              <w:right w:val="nil"/>
            </w:tcBorders>
          </w:tcPr>
          <w:p w14:paraId="68C4248A"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5.478</w:t>
            </w:r>
          </w:p>
        </w:tc>
        <w:tc>
          <w:tcPr>
            <w:tcW w:w="1080" w:type="dxa"/>
            <w:tcBorders>
              <w:top w:val="single" w:sz="4" w:space="0" w:color="auto"/>
              <w:left w:val="nil"/>
              <w:right w:val="nil"/>
            </w:tcBorders>
          </w:tcPr>
          <w:p w14:paraId="47BA9E12"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.213</w:t>
            </w:r>
          </w:p>
        </w:tc>
        <w:tc>
          <w:tcPr>
            <w:tcW w:w="1260" w:type="dxa"/>
            <w:tcBorders>
              <w:top w:val="single" w:sz="4" w:space="0" w:color="auto"/>
              <w:left w:val="nil"/>
              <w:right w:val="nil"/>
            </w:tcBorders>
          </w:tcPr>
          <w:p w14:paraId="5D4EED82"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-1.550</w:t>
            </w:r>
          </w:p>
        </w:tc>
        <w:tc>
          <w:tcPr>
            <w:tcW w:w="1260" w:type="dxa"/>
            <w:tcBorders>
              <w:top w:val="single" w:sz="4" w:space="0" w:color="auto"/>
              <w:left w:val="nil"/>
              <w:right w:val="nil"/>
            </w:tcBorders>
          </w:tcPr>
          <w:p w14:paraId="37FA6D51"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11.010</w:t>
            </w:r>
          </w:p>
        </w:tc>
        <w:tc>
          <w:tcPr>
            <w:tcW w:w="1440" w:type="dxa"/>
            <w:tcBorders>
              <w:top w:val="single" w:sz="4" w:space="0" w:color="auto"/>
              <w:left w:val="nil"/>
              <w:right w:val="nil"/>
            </w:tcBorders>
          </w:tcPr>
          <w:p w14:paraId="1D409525"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-43.059</w:t>
            </w:r>
          </w:p>
        </w:tc>
        <w:tc>
          <w:tcPr>
            <w:tcW w:w="1260" w:type="dxa"/>
            <w:tcBorders>
              <w:top w:val="single" w:sz="4" w:space="0" w:color="auto"/>
              <w:left w:val="nil"/>
              <w:right w:val="nil"/>
            </w:tcBorders>
          </w:tcPr>
          <w:p w14:paraId="51A66250" w14:textId="77777777" w:rsidR="00733439" w:rsidRPr="00733439" w:rsidRDefault="00733439" w:rsidP="00733439">
            <w:pPr>
              <w:spacing w:line="240" w:lineRule="auto"/>
              <w:jc w:val="center"/>
              <w:rPr>
                <w:rFonts w:ascii="Times New Roman" w:eastAsiaTheme="minorHAnsi" w:hAnsi="Times New Roman" w:cs="Times New Roman"/>
                <w:kern w:val="2"/>
                <w:sz w:val="24"/>
                <w:szCs w:val="24"/>
                <w:lang w:val="en-US"/>
                <w14:ligatures w14:val="standardContextual"/>
              </w:rPr>
            </w:pPr>
            <w:r w:rsidRPr="00733439">
              <w:rPr>
                <w:rFonts w:ascii="Times New Roman" w:eastAsiaTheme="minorHAnsi" w:hAnsi="Times New Roman" w:cs="Times New Roman"/>
                <w:kern w:val="2"/>
                <w:sz w:val="24"/>
                <w:szCs w:val="24"/>
                <w:lang w:val="en-US"/>
                <w14:ligatures w14:val="standardContextual"/>
              </w:rPr>
              <w:t>12.059</w:t>
            </w:r>
          </w:p>
        </w:tc>
      </w:tr>
    </w:tbl>
    <w:p w14:paraId="366897E3" w14:textId="77777777" w:rsidR="00733439" w:rsidRPr="00733439" w:rsidRDefault="00733439" w:rsidP="00733439">
      <w:pPr>
        <w:spacing w:line="240" w:lineRule="auto"/>
        <w:rPr>
          <w:rFonts w:ascii="Times New Roman" w:eastAsia="Times New Roman" w:hAnsi="Times New Roman" w:cs="Times New Roman"/>
          <w:sz w:val="24"/>
          <w:szCs w:val="24"/>
        </w:rPr>
      </w:pPr>
    </w:p>
    <w:p w14:paraId="6597B9C0" w14:textId="77777777" w:rsidR="00733439" w:rsidRPr="00733439" w:rsidRDefault="00733439" w:rsidP="00701990">
      <w:pPr>
        <w:spacing w:line="240" w:lineRule="auto"/>
        <w:jc w:val="both"/>
        <w:rPr>
          <w:rFonts w:ascii="Times New Roman" w:eastAsia="Times New Roman" w:hAnsi="Times New Roman" w:cs="Times New Roman"/>
          <w:sz w:val="24"/>
          <w:szCs w:val="24"/>
        </w:rPr>
      </w:pPr>
      <w:r w:rsidRPr="00733439">
        <w:rPr>
          <w:rFonts w:ascii="Times New Roman" w:eastAsia="Times New Roman" w:hAnsi="Times New Roman" w:cs="Times New Roman"/>
          <w:color w:val="000000"/>
          <w:sz w:val="24"/>
          <w:szCs w:val="24"/>
        </w:rPr>
        <w:t>Independent samples t</w:t>
      </w:r>
      <w:r w:rsidRPr="00733439">
        <w:rPr>
          <w:rFonts w:ascii="Times New Roman" w:eastAsia="Times New Roman" w:hAnsi="Times New Roman" w:cs="Times New Roman"/>
          <w:sz w:val="24"/>
          <w:szCs w:val="24"/>
        </w:rPr>
        <w:t>-test</w:t>
      </w:r>
      <w:r w:rsidRPr="00733439">
        <w:rPr>
          <w:rFonts w:ascii="Times New Roman" w:eastAsia="Times New Roman" w:hAnsi="Times New Roman" w:cs="Times New Roman"/>
          <w:color w:val="000000"/>
          <w:sz w:val="24"/>
          <w:szCs w:val="24"/>
        </w:rPr>
        <w:t xml:space="preserve"> was conducted to examine whether there was a significant difference in performance between high achievers and low achievers after the implementation of UDL based lessons. </w:t>
      </w:r>
      <w:r w:rsidRPr="00733439">
        <w:rPr>
          <w:rFonts w:ascii="Times New Roman" w:eastAsia="Times New Roman" w:hAnsi="Times New Roman" w:cs="Times New Roman"/>
          <w:sz w:val="24"/>
          <w:szCs w:val="24"/>
        </w:rPr>
        <w:t xml:space="preserve">The following hypotheses were formulated for this purpose. </w:t>
      </w:r>
    </w:p>
    <w:p w14:paraId="08BDF63C" w14:textId="77777777" w:rsidR="00733439" w:rsidRPr="00733439" w:rsidRDefault="00733439" w:rsidP="00701990">
      <w:pPr>
        <w:spacing w:line="240" w:lineRule="auto"/>
        <w:jc w:val="both"/>
        <w:rPr>
          <w:rFonts w:ascii="Times New Roman" w:eastAsia="Times New Roman" w:hAnsi="Times New Roman" w:cs="Times New Roman"/>
          <w:sz w:val="24"/>
          <w:szCs w:val="24"/>
        </w:rPr>
      </w:pPr>
      <w:r w:rsidRPr="00733439">
        <w:rPr>
          <w:rFonts w:ascii="Times New Roman" w:eastAsia="Times New Roman" w:hAnsi="Times New Roman" w:cs="Times New Roman"/>
          <w:color w:val="000000"/>
          <w:sz w:val="24"/>
          <w:szCs w:val="24"/>
        </w:rPr>
        <w:t xml:space="preserve">Ho: </w:t>
      </w:r>
      <w:r w:rsidRPr="00733439">
        <w:rPr>
          <w:rFonts w:ascii="Times New Roman" w:eastAsia="Times New Roman" w:hAnsi="Times New Roman" w:cs="Times New Roman"/>
          <w:sz w:val="24"/>
          <w:szCs w:val="24"/>
        </w:rPr>
        <w:t>There is no significant difference between the post-test mean scores of high achievers and low achievers.</w:t>
      </w:r>
    </w:p>
    <w:p w14:paraId="2B5A46A8" w14:textId="67836360" w:rsidR="00733439" w:rsidRPr="00701990" w:rsidRDefault="00733439" w:rsidP="00701990">
      <w:pPr>
        <w:spacing w:line="240" w:lineRule="auto"/>
        <w:jc w:val="both"/>
      </w:pPr>
      <w:r w:rsidRPr="00733439">
        <w:rPr>
          <w:rFonts w:ascii="Times New Roman" w:eastAsia="Times New Roman" w:hAnsi="Times New Roman" w:cs="Times New Roman"/>
          <w:color w:val="000000"/>
          <w:sz w:val="24"/>
          <w:szCs w:val="24"/>
        </w:rPr>
        <w:t>H1:</w:t>
      </w:r>
      <w:r w:rsidRPr="00733439">
        <w:rPr>
          <w:rFonts w:ascii="Times New Roman" w:eastAsia="Times New Roman" w:hAnsi="Times New Roman" w:cs="Times New Roman"/>
          <w:sz w:val="24"/>
          <w:szCs w:val="24"/>
        </w:rPr>
        <w:t xml:space="preserve"> There is a significant difference between the post-test mean scores of high achievers and low achievers.</w:t>
      </w:r>
    </w:p>
    <w:p w14:paraId="22606806" w14:textId="77777777" w:rsidR="00701990" w:rsidRPr="00733439" w:rsidRDefault="00701990" w:rsidP="00701990">
      <w:pPr>
        <w:spacing w:line="240" w:lineRule="auto"/>
        <w:jc w:val="both"/>
        <w:rPr>
          <w:rFonts w:ascii="Times New Roman" w:hAnsi="Times New Roman" w:cs="Times New Roman"/>
          <w:color w:val="000000" w:themeColor="text1"/>
          <w:sz w:val="24"/>
          <w:szCs w:val="24"/>
        </w:rPr>
      </w:pPr>
      <w:r w:rsidRPr="00733439">
        <w:rPr>
          <w:rFonts w:ascii="Times New Roman" w:eastAsia="Times New Roman" w:hAnsi="Times New Roman" w:cs="Times New Roman"/>
          <w:color w:val="000000" w:themeColor="text1"/>
          <w:sz w:val="24"/>
          <w:szCs w:val="24"/>
        </w:rPr>
        <w:t xml:space="preserve">The independent sample t test conducted to compare the Solubility posttest performance of high and low achievers. </w:t>
      </w:r>
      <w:r w:rsidRPr="00733439">
        <w:rPr>
          <w:rFonts w:ascii="Times New Roman" w:hAnsi="Times New Roman" w:cs="Times New Roman"/>
          <w:color w:val="000000" w:themeColor="text1"/>
          <w:sz w:val="24"/>
          <w:szCs w:val="24"/>
        </w:rPr>
        <w:t>Levene’s Test for Equality of Variances was non-significant (</w:t>
      </w:r>
      <w:r w:rsidRPr="00733439">
        <w:rPr>
          <w:rFonts w:ascii="Times New Roman" w:hAnsi="Times New Roman" w:cs="Times New Roman"/>
          <w:i/>
          <w:iCs/>
          <w:color w:val="000000" w:themeColor="text1"/>
          <w:sz w:val="24"/>
          <w:szCs w:val="24"/>
        </w:rPr>
        <w:t>F</w:t>
      </w:r>
      <w:r w:rsidRPr="00733439">
        <w:rPr>
          <w:rFonts w:ascii="Times New Roman" w:hAnsi="Times New Roman" w:cs="Times New Roman"/>
          <w:color w:val="000000" w:themeColor="text1"/>
          <w:sz w:val="24"/>
          <w:szCs w:val="24"/>
        </w:rPr>
        <w:t xml:space="preserve"> = 0.697, </w:t>
      </w:r>
      <w:r w:rsidRPr="00733439">
        <w:rPr>
          <w:rFonts w:ascii="Times New Roman" w:hAnsi="Times New Roman" w:cs="Times New Roman"/>
          <w:i/>
          <w:iCs/>
          <w:color w:val="000000" w:themeColor="text1"/>
          <w:sz w:val="24"/>
          <w:szCs w:val="24"/>
        </w:rPr>
        <w:t>p</w:t>
      </w:r>
      <w:r w:rsidRPr="00733439">
        <w:rPr>
          <w:rFonts w:ascii="Times New Roman" w:hAnsi="Times New Roman" w:cs="Times New Roman"/>
          <w:color w:val="000000" w:themeColor="text1"/>
          <w:sz w:val="24"/>
          <w:szCs w:val="24"/>
        </w:rPr>
        <w:t xml:space="preserve"> = .431), confirming that the assumption of equal variances was satisfied. This </w:t>
      </w:r>
      <w:r w:rsidRPr="00733439">
        <w:rPr>
          <w:rFonts w:ascii="Times New Roman" w:eastAsia="Times New Roman" w:hAnsi="Times New Roman" w:cs="Times New Roman"/>
          <w:color w:val="000000" w:themeColor="text1"/>
          <w:sz w:val="24"/>
          <w:szCs w:val="24"/>
        </w:rPr>
        <w:t xml:space="preserve">indicates that the difference between the two groups was not statistically significant. </w:t>
      </w:r>
      <w:r w:rsidRPr="00733439">
        <w:rPr>
          <w:rFonts w:ascii="Times New Roman" w:hAnsi="Times New Roman" w:cs="Times New Roman"/>
          <w:color w:val="000000" w:themeColor="text1"/>
          <w:sz w:val="24"/>
          <w:szCs w:val="24"/>
        </w:rPr>
        <w:t xml:space="preserve">The t-test produced a </w:t>
      </w:r>
      <w:r w:rsidRPr="00733439">
        <w:rPr>
          <w:rFonts w:ascii="Times New Roman" w:hAnsi="Times New Roman" w:cs="Times New Roman"/>
          <w:i/>
          <w:iCs/>
          <w:color w:val="000000" w:themeColor="text1"/>
          <w:sz w:val="24"/>
          <w:szCs w:val="24"/>
        </w:rPr>
        <w:t>t</w:t>
      </w:r>
      <w:r w:rsidRPr="00733439">
        <w:rPr>
          <w:rFonts w:ascii="Times New Roman" w:hAnsi="Times New Roman" w:cs="Times New Roman"/>
          <w:color w:val="000000" w:themeColor="text1"/>
          <w:sz w:val="24"/>
          <w:szCs w:val="24"/>
        </w:rPr>
        <w:t xml:space="preserve"> value of –1.458 with </w:t>
      </w:r>
      <w:proofErr w:type="spellStart"/>
      <w:r w:rsidRPr="00733439">
        <w:rPr>
          <w:rFonts w:ascii="Times New Roman" w:hAnsi="Times New Roman" w:cs="Times New Roman"/>
          <w:i/>
          <w:iCs/>
          <w:color w:val="000000" w:themeColor="text1"/>
          <w:sz w:val="24"/>
          <w:szCs w:val="24"/>
        </w:rPr>
        <w:t>df</w:t>
      </w:r>
      <w:proofErr w:type="spellEnd"/>
      <w:r w:rsidRPr="00733439">
        <w:rPr>
          <w:rFonts w:ascii="Times New Roman" w:hAnsi="Times New Roman" w:cs="Times New Roman"/>
          <w:color w:val="000000" w:themeColor="text1"/>
          <w:sz w:val="24"/>
          <w:szCs w:val="24"/>
        </w:rPr>
        <w:t xml:space="preserve"> = 7 and a significance value of </w:t>
      </w:r>
      <w:r w:rsidRPr="00733439">
        <w:rPr>
          <w:rFonts w:ascii="Times New Roman" w:hAnsi="Times New Roman" w:cs="Times New Roman"/>
          <w:i/>
          <w:iCs/>
          <w:color w:val="000000" w:themeColor="text1"/>
          <w:sz w:val="24"/>
          <w:szCs w:val="24"/>
        </w:rPr>
        <w:t>p</w:t>
      </w:r>
      <w:r w:rsidRPr="00733439">
        <w:rPr>
          <w:rFonts w:ascii="Times New Roman" w:hAnsi="Times New Roman" w:cs="Times New Roman"/>
          <w:color w:val="000000" w:themeColor="text1"/>
          <w:sz w:val="24"/>
          <w:szCs w:val="24"/>
        </w:rPr>
        <w:t xml:space="preserve"> = .188, which is greater than the .05 threshold. This suggests that the mean difference of –15.500 between high and low performers is not statistically significant. Also, the 95% confidence interval (–40.631 to 9.631) includes zero, further supporting the conclusion that both groups performed similarly after the UDL-based intervention.</w:t>
      </w:r>
    </w:p>
    <w:p w14:paraId="51FCAB57" w14:textId="77777777" w:rsidR="00701990" w:rsidRPr="00733439" w:rsidRDefault="00701990" w:rsidP="00733439">
      <w:pPr>
        <w:spacing w:line="240" w:lineRule="auto"/>
        <w:rPr>
          <w:rFonts w:ascii="Times New Roman" w:eastAsia="Times New Roman" w:hAnsi="Times New Roman" w:cs="Times New Roman"/>
          <w:sz w:val="24"/>
          <w:szCs w:val="24"/>
        </w:rPr>
        <w:sectPr w:rsidR="00701990" w:rsidRPr="00733439" w:rsidSect="00417BA3">
          <w:pgSz w:w="15840" w:h="12240" w:orient="landscape"/>
          <w:pgMar w:top="1440" w:right="1440" w:bottom="1440" w:left="1440" w:header="720" w:footer="720" w:gutter="0"/>
          <w:cols w:space="720"/>
          <w:docGrid w:linePitch="299"/>
        </w:sectPr>
      </w:pPr>
    </w:p>
    <w:p w14:paraId="0AC2D593" w14:textId="63C3EF23" w:rsidR="00733439" w:rsidRPr="00733439" w:rsidRDefault="00733439" w:rsidP="00733439">
      <w:pPr>
        <w:spacing w:after="200" w:line="240" w:lineRule="auto"/>
        <w:rPr>
          <w:rFonts w:ascii="Times New Roman" w:eastAsia="Times New Roman" w:hAnsi="Times New Roman" w:cs="Times New Roman"/>
          <w:b/>
          <w:bCs/>
          <w:i/>
          <w:iCs/>
          <w:color w:val="000000" w:themeColor="text1"/>
          <w:sz w:val="24"/>
          <w:szCs w:val="24"/>
        </w:rPr>
      </w:pPr>
      <w:bookmarkStart w:id="37" w:name="_Toc217420735"/>
      <w:r w:rsidRPr="00733439">
        <w:rPr>
          <w:rFonts w:ascii="Times New Roman" w:hAnsi="Times New Roman" w:cs="Times New Roman"/>
          <w:b/>
          <w:bCs/>
          <w:color w:val="000000" w:themeColor="text1"/>
          <w:sz w:val="24"/>
          <w:szCs w:val="24"/>
        </w:rPr>
        <w:lastRenderedPageBreak/>
        <w:t xml:space="preserve">Table </w:t>
      </w:r>
      <w:r w:rsidR="00E561D0">
        <w:rPr>
          <w:rFonts w:ascii="Times New Roman" w:hAnsi="Times New Roman" w:cs="Times New Roman"/>
          <w:b/>
          <w:bCs/>
          <w:color w:val="000000" w:themeColor="text1"/>
          <w:sz w:val="24"/>
          <w:szCs w:val="24"/>
        </w:rPr>
        <w:t>1</w:t>
      </w:r>
      <w:r w:rsidR="00F74305">
        <w:rPr>
          <w:rFonts w:ascii="Times New Roman" w:hAnsi="Times New Roman" w:cs="Times New Roman"/>
          <w:b/>
          <w:bCs/>
          <w:color w:val="000000" w:themeColor="text1"/>
          <w:sz w:val="24"/>
          <w:szCs w:val="24"/>
        </w:rPr>
        <w:t>7</w:t>
      </w:r>
      <w:r w:rsidR="00E561D0">
        <w:rPr>
          <w:rFonts w:ascii="Times New Roman" w:hAnsi="Times New Roman" w:cs="Times New Roman"/>
          <w:b/>
          <w:bCs/>
          <w:color w:val="000000" w:themeColor="text1"/>
          <w:sz w:val="24"/>
          <w:szCs w:val="24"/>
        </w:rPr>
        <w:t>:</w:t>
      </w:r>
      <w:r w:rsidRPr="00733439">
        <w:rPr>
          <w:rFonts w:ascii="Times New Roman" w:eastAsia="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Independent sample t Test Results of Post Test Mean of Chemical Equilibrium</w:t>
      </w:r>
      <w:bookmarkEnd w:id="37"/>
    </w:p>
    <w:p w14:paraId="6F8820BF" w14:textId="77777777" w:rsidR="00733439" w:rsidRPr="00733439" w:rsidRDefault="00733439" w:rsidP="00733439">
      <w:pPr>
        <w:spacing w:line="240" w:lineRule="auto"/>
        <w:rPr>
          <w:rFonts w:ascii="Times New Roman" w:eastAsia="Times New Roman" w:hAnsi="Times New Roman" w:cs="Times New Roman"/>
          <w:sz w:val="24"/>
          <w:szCs w:val="24"/>
        </w:rPr>
      </w:pPr>
    </w:p>
    <w:tbl>
      <w:tblPr>
        <w:tblW w:w="7990" w:type="dxa"/>
        <w:shd w:val="clear" w:color="auto" w:fill="FFFFFF" w:themeFill="background1"/>
        <w:tblLayout w:type="fixed"/>
        <w:tblCellMar>
          <w:left w:w="0" w:type="dxa"/>
          <w:right w:w="0" w:type="dxa"/>
        </w:tblCellMar>
        <w:tblLook w:val="0000" w:firstRow="0" w:lastRow="0" w:firstColumn="0" w:lastColumn="0" w:noHBand="0" w:noVBand="0"/>
      </w:tblPr>
      <w:tblGrid>
        <w:gridCol w:w="2193"/>
        <w:gridCol w:w="1175"/>
        <w:gridCol w:w="1175"/>
        <w:gridCol w:w="1645"/>
        <w:gridCol w:w="1802"/>
      </w:tblGrid>
      <w:tr w:rsidR="00733439" w:rsidRPr="00733439" w14:paraId="358F32A1" w14:textId="77777777" w:rsidTr="004F7159">
        <w:trPr>
          <w:cantSplit/>
          <w:trHeight w:val="454"/>
        </w:trPr>
        <w:tc>
          <w:tcPr>
            <w:tcW w:w="2193" w:type="dxa"/>
            <w:tcBorders>
              <w:top w:val="single" w:sz="4" w:space="0" w:color="auto"/>
              <w:bottom w:val="single" w:sz="4" w:space="0" w:color="auto"/>
            </w:tcBorders>
            <w:shd w:val="clear" w:color="auto" w:fill="FFFFFF" w:themeFill="background1"/>
            <w:vAlign w:val="bottom"/>
          </w:tcPr>
          <w:p w14:paraId="545D3001" w14:textId="77777777" w:rsidR="00733439" w:rsidRPr="00733439" w:rsidRDefault="00733439" w:rsidP="00733439">
            <w:pPr>
              <w:spacing w:line="240" w:lineRule="auto"/>
              <w:jc w:val="both"/>
              <w:rPr>
                <w:rFonts w:ascii="Times New Roman" w:hAnsi="Times New Roman" w:cs="Times New Roman"/>
                <w:sz w:val="24"/>
                <w:szCs w:val="24"/>
                <w:lang w:val="en-US"/>
              </w:rPr>
            </w:pPr>
            <w:r w:rsidRPr="00733439">
              <w:rPr>
                <w:rFonts w:ascii="Times New Roman" w:hAnsi="Times New Roman" w:cs="Times New Roman"/>
                <w:sz w:val="24"/>
                <w:szCs w:val="24"/>
                <w:lang w:val="en-US"/>
              </w:rPr>
              <w:t>Performance Level</w:t>
            </w:r>
          </w:p>
        </w:tc>
        <w:tc>
          <w:tcPr>
            <w:tcW w:w="1175" w:type="dxa"/>
            <w:tcBorders>
              <w:top w:val="single" w:sz="4" w:space="0" w:color="auto"/>
              <w:bottom w:val="single" w:sz="4" w:space="0" w:color="auto"/>
            </w:tcBorders>
          </w:tcPr>
          <w:p w14:paraId="16077081"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N</w:t>
            </w:r>
          </w:p>
        </w:tc>
        <w:tc>
          <w:tcPr>
            <w:tcW w:w="1175" w:type="dxa"/>
            <w:tcBorders>
              <w:top w:val="single" w:sz="4" w:space="0" w:color="auto"/>
              <w:bottom w:val="single" w:sz="4" w:space="0" w:color="auto"/>
            </w:tcBorders>
            <w:shd w:val="clear" w:color="auto" w:fill="FFFFFF" w:themeFill="background1"/>
            <w:vAlign w:val="bottom"/>
          </w:tcPr>
          <w:p w14:paraId="3673CC0C"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Mean</w:t>
            </w:r>
          </w:p>
        </w:tc>
        <w:tc>
          <w:tcPr>
            <w:tcW w:w="1645" w:type="dxa"/>
            <w:tcBorders>
              <w:top w:val="single" w:sz="4" w:space="0" w:color="auto"/>
              <w:bottom w:val="single" w:sz="4" w:space="0" w:color="auto"/>
            </w:tcBorders>
            <w:shd w:val="clear" w:color="auto" w:fill="FFFFFF" w:themeFill="background1"/>
            <w:vAlign w:val="bottom"/>
          </w:tcPr>
          <w:p w14:paraId="1367B145"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Std. Deviation</w:t>
            </w:r>
          </w:p>
        </w:tc>
        <w:tc>
          <w:tcPr>
            <w:tcW w:w="1802" w:type="dxa"/>
            <w:tcBorders>
              <w:top w:val="single" w:sz="4" w:space="0" w:color="auto"/>
              <w:bottom w:val="single" w:sz="4" w:space="0" w:color="auto"/>
            </w:tcBorders>
            <w:shd w:val="clear" w:color="auto" w:fill="FFFFFF" w:themeFill="background1"/>
            <w:vAlign w:val="bottom"/>
          </w:tcPr>
          <w:p w14:paraId="0C084D6E"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Std. Error Mean</w:t>
            </w:r>
          </w:p>
        </w:tc>
      </w:tr>
      <w:tr w:rsidR="00733439" w:rsidRPr="00733439" w14:paraId="5CDF1030" w14:textId="77777777" w:rsidTr="004F7159">
        <w:trPr>
          <w:cantSplit/>
          <w:trHeight w:val="468"/>
        </w:trPr>
        <w:tc>
          <w:tcPr>
            <w:tcW w:w="2193" w:type="dxa"/>
            <w:tcBorders>
              <w:top w:val="single" w:sz="4" w:space="0" w:color="auto"/>
              <w:bottom w:val="single" w:sz="4" w:space="0" w:color="auto"/>
            </w:tcBorders>
            <w:shd w:val="clear" w:color="auto" w:fill="FFFFFF" w:themeFill="background1"/>
          </w:tcPr>
          <w:p w14:paraId="519610C5" w14:textId="77777777" w:rsidR="00733439" w:rsidRPr="00733439" w:rsidRDefault="00733439" w:rsidP="00733439">
            <w:pPr>
              <w:spacing w:line="240" w:lineRule="auto"/>
              <w:jc w:val="both"/>
              <w:rPr>
                <w:rFonts w:ascii="Times New Roman" w:hAnsi="Times New Roman" w:cs="Times New Roman"/>
                <w:sz w:val="24"/>
                <w:szCs w:val="24"/>
                <w:lang w:val="en-US"/>
              </w:rPr>
            </w:pPr>
            <w:r w:rsidRPr="00733439">
              <w:rPr>
                <w:rFonts w:ascii="Times New Roman" w:hAnsi="Times New Roman" w:cs="Times New Roman"/>
                <w:sz w:val="24"/>
                <w:szCs w:val="24"/>
                <w:lang w:val="en-US"/>
              </w:rPr>
              <w:t>Low Performer</w:t>
            </w:r>
          </w:p>
        </w:tc>
        <w:tc>
          <w:tcPr>
            <w:tcW w:w="1175" w:type="dxa"/>
            <w:tcBorders>
              <w:top w:val="single" w:sz="4" w:space="0" w:color="auto"/>
              <w:bottom w:val="single" w:sz="4" w:space="0" w:color="auto"/>
            </w:tcBorders>
          </w:tcPr>
          <w:p w14:paraId="050E3DF2"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6</w:t>
            </w:r>
          </w:p>
        </w:tc>
        <w:tc>
          <w:tcPr>
            <w:tcW w:w="1175" w:type="dxa"/>
            <w:tcBorders>
              <w:top w:val="single" w:sz="4" w:space="0" w:color="auto"/>
              <w:bottom w:val="single" w:sz="4" w:space="0" w:color="auto"/>
            </w:tcBorders>
            <w:shd w:val="clear" w:color="auto" w:fill="FFFFFF" w:themeFill="background1"/>
          </w:tcPr>
          <w:p w14:paraId="0E6B215E"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52.67</w:t>
            </w:r>
          </w:p>
        </w:tc>
        <w:tc>
          <w:tcPr>
            <w:tcW w:w="1645" w:type="dxa"/>
            <w:tcBorders>
              <w:top w:val="single" w:sz="4" w:space="0" w:color="auto"/>
              <w:bottom w:val="single" w:sz="4" w:space="0" w:color="auto"/>
            </w:tcBorders>
            <w:shd w:val="clear" w:color="auto" w:fill="FFFFFF" w:themeFill="background1"/>
          </w:tcPr>
          <w:p w14:paraId="3EEBCC52"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33.357</w:t>
            </w:r>
          </w:p>
        </w:tc>
        <w:tc>
          <w:tcPr>
            <w:tcW w:w="1802" w:type="dxa"/>
            <w:tcBorders>
              <w:top w:val="single" w:sz="4" w:space="0" w:color="auto"/>
              <w:bottom w:val="single" w:sz="4" w:space="0" w:color="auto"/>
            </w:tcBorders>
            <w:shd w:val="clear" w:color="auto" w:fill="FFFFFF" w:themeFill="background1"/>
          </w:tcPr>
          <w:p w14:paraId="770A2FF7"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13.618</w:t>
            </w:r>
          </w:p>
        </w:tc>
      </w:tr>
      <w:tr w:rsidR="00733439" w:rsidRPr="00733439" w14:paraId="4FCA947B" w14:textId="77777777" w:rsidTr="004F7159">
        <w:trPr>
          <w:cantSplit/>
          <w:trHeight w:val="454"/>
        </w:trPr>
        <w:tc>
          <w:tcPr>
            <w:tcW w:w="2193" w:type="dxa"/>
            <w:tcBorders>
              <w:top w:val="single" w:sz="4" w:space="0" w:color="auto"/>
              <w:bottom w:val="single" w:sz="4" w:space="0" w:color="auto"/>
            </w:tcBorders>
            <w:shd w:val="clear" w:color="auto" w:fill="FFFFFF" w:themeFill="background1"/>
          </w:tcPr>
          <w:p w14:paraId="747CEC35" w14:textId="77777777" w:rsidR="00733439" w:rsidRPr="00733439" w:rsidRDefault="00733439" w:rsidP="00733439">
            <w:pPr>
              <w:spacing w:line="240" w:lineRule="auto"/>
              <w:jc w:val="both"/>
              <w:rPr>
                <w:rFonts w:ascii="Times New Roman" w:hAnsi="Times New Roman" w:cs="Times New Roman"/>
                <w:sz w:val="24"/>
                <w:szCs w:val="24"/>
                <w:lang w:val="en-US"/>
              </w:rPr>
            </w:pPr>
            <w:r w:rsidRPr="00733439">
              <w:rPr>
                <w:rFonts w:ascii="Times New Roman" w:hAnsi="Times New Roman" w:cs="Times New Roman"/>
                <w:sz w:val="24"/>
                <w:szCs w:val="24"/>
                <w:lang w:val="en-US"/>
              </w:rPr>
              <w:t>High Performer</w:t>
            </w:r>
          </w:p>
        </w:tc>
        <w:tc>
          <w:tcPr>
            <w:tcW w:w="1175" w:type="dxa"/>
            <w:tcBorders>
              <w:top w:val="single" w:sz="4" w:space="0" w:color="auto"/>
              <w:bottom w:val="single" w:sz="4" w:space="0" w:color="auto"/>
            </w:tcBorders>
          </w:tcPr>
          <w:p w14:paraId="777EA73C"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6</w:t>
            </w:r>
          </w:p>
        </w:tc>
        <w:tc>
          <w:tcPr>
            <w:tcW w:w="1175" w:type="dxa"/>
            <w:tcBorders>
              <w:top w:val="single" w:sz="4" w:space="0" w:color="auto"/>
              <w:bottom w:val="single" w:sz="4" w:space="0" w:color="auto"/>
            </w:tcBorders>
            <w:shd w:val="clear" w:color="auto" w:fill="FFFFFF" w:themeFill="background1"/>
          </w:tcPr>
          <w:p w14:paraId="50E29DE9"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70.67</w:t>
            </w:r>
          </w:p>
        </w:tc>
        <w:tc>
          <w:tcPr>
            <w:tcW w:w="1645" w:type="dxa"/>
            <w:tcBorders>
              <w:top w:val="single" w:sz="4" w:space="0" w:color="auto"/>
              <w:bottom w:val="single" w:sz="4" w:space="0" w:color="auto"/>
            </w:tcBorders>
            <w:shd w:val="clear" w:color="auto" w:fill="FFFFFF" w:themeFill="background1"/>
          </w:tcPr>
          <w:p w14:paraId="20D0C9E4"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11.466</w:t>
            </w:r>
          </w:p>
        </w:tc>
        <w:tc>
          <w:tcPr>
            <w:tcW w:w="1802" w:type="dxa"/>
            <w:tcBorders>
              <w:top w:val="single" w:sz="4" w:space="0" w:color="auto"/>
              <w:bottom w:val="single" w:sz="4" w:space="0" w:color="auto"/>
            </w:tcBorders>
            <w:shd w:val="clear" w:color="auto" w:fill="FFFFFF" w:themeFill="background1"/>
          </w:tcPr>
          <w:p w14:paraId="04DDE5EE" w14:textId="77777777" w:rsidR="00733439" w:rsidRPr="00733439" w:rsidRDefault="00733439" w:rsidP="00733439">
            <w:pPr>
              <w:spacing w:line="240" w:lineRule="auto"/>
              <w:jc w:val="center"/>
              <w:rPr>
                <w:rFonts w:ascii="Times New Roman" w:hAnsi="Times New Roman" w:cs="Times New Roman"/>
                <w:sz w:val="24"/>
                <w:szCs w:val="24"/>
                <w:lang w:val="en-US"/>
              </w:rPr>
            </w:pPr>
            <w:r w:rsidRPr="00733439">
              <w:rPr>
                <w:rFonts w:ascii="Times New Roman" w:hAnsi="Times New Roman" w:cs="Times New Roman"/>
                <w:sz w:val="24"/>
                <w:szCs w:val="24"/>
                <w:lang w:val="en-US"/>
              </w:rPr>
              <w:t>4.681</w:t>
            </w:r>
          </w:p>
        </w:tc>
      </w:tr>
    </w:tbl>
    <w:p w14:paraId="29AF154A" w14:textId="77777777" w:rsidR="00733439" w:rsidRPr="00733439" w:rsidRDefault="00733439" w:rsidP="00733439">
      <w:pPr>
        <w:spacing w:line="240" w:lineRule="auto"/>
        <w:jc w:val="both"/>
        <w:rPr>
          <w:rFonts w:ascii="Times New Roman" w:hAnsi="Times New Roman" w:cs="Times New Roman"/>
          <w:sz w:val="24"/>
          <w:szCs w:val="24"/>
        </w:rPr>
      </w:pPr>
    </w:p>
    <w:p w14:paraId="3CD09339" w14:textId="77777777" w:rsidR="00733439" w:rsidRPr="00733439" w:rsidRDefault="00733439" w:rsidP="00733439">
      <w:pPr>
        <w:spacing w:line="240" w:lineRule="auto"/>
        <w:jc w:val="both"/>
        <w:rPr>
          <w:rFonts w:ascii="Times New Roman" w:hAnsi="Times New Roman" w:cs="Times New Roman"/>
          <w:color w:val="000000" w:themeColor="text1"/>
          <w:sz w:val="24"/>
          <w:szCs w:val="24"/>
        </w:rPr>
      </w:pPr>
      <w:r w:rsidRPr="00733439">
        <w:rPr>
          <w:rFonts w:ascii="Times New Roman" w:hAnsi="Times New Roman" w:cs="Times New Roman"/>
          <w:sz w:val="24"/>
          <w:szCs w:val="24"/>
        </w:rPr>
        <w:t xml:space="preserve">Post test score of the Chemical Equilibrium of the high performers was markedly higher than low performing students following the UDL based intervention. High performers have achieved mean score of 70.67% with SD with 11.466 while the low performers recorded comparatively lower mean score of 52.67 (SD=33.357). </w:t>
      </w:r>
      <w:r w:rsidRPr="00733439">
        <w:rPr>
          <w:rFonts w:ascii="Times New Roman" w:hAnsi="Times New Roman" w:cs="Times New Roman"/>
          <w:color w:val="000000" w:themeColor="text1"/>
          <w:sz w:val="24"/>
          <w:szCs w:val="24"/>
        </w:rPr>
        <w:t>The considerably larger standard deviation among low performers indicates substantial variability in their performance, meaning that some students in this group managed to improve while others continued to struggle significantly.</w:t>
      </w:r>
    </w:p>
    <w:p w14:paraId="28ACB54B" w14:textId="77777777" w:rsidR="00733439" w:rsidRPr="00733439" w:rsidRDefault="00733439" w:rsidP="00733439">
      <w:pPr>
        <w:spacing w:line="240" w:lineRule="auto"/>
        <w:jc w:val="both"/>
        <w:sectPr w:rsidR="00733439" w:rsidRPr="00733439" w:rsidSect="00EF18F8">
          <w:pgSz w:w="12240" w:h="15840"/>
          <w:pgMar w:top="1440" w:right="1440" w:bottom="1440" w:left="1440" w:header="720" w:footer="720" w:gutter="0"/>
          <w:cols w:space="720"/>
          <w:docGrid w:linePitch="299"/>
        </w:sectPr>
      </w:pPr>
    </w:p>
    <w:p w14:paraId="04B3D1F2" w14:textId="6F4C0436" w:rsidR="00733439" w:rsidRPr="00733439" w:rsidRDefault="00733439" w:rsidP="00733439">
      <w:pPr>
        <w:spacing w:after="200" w:line="240" w:lineRule="auto"/>
        <w:rPr>
          <w:rFonts w:ascii="Times New Roman" w:eastAsia="Times New Roman" w:hAnsi="Times New Roman" w:cs="Times New Roman"/>
          <w:b/>
          <w:bCs/>
          <w:i/>
          <w:iCs/>
          <w:color w:val="000000" w:themeColor="text1"/>
          <w:sz w:val="24"/>
          <w:szCs w:val="24"/>
        </w:rPr>
      </w:pPr>
      <w:bookmarkStart w:id="38" w:name="_Toc217420736"/>
      <w:r w:rsidRPr="00733439">
        <w:rPr>
          <w:rFonts w:ascii="Times New Roman" w:hAnsi="Times New Roman" w:cs="Times New Roman"/>
          <w:b/>
          <w:bCs/>
          <w:color w:val="000000" w:themeColor="text1"/>
          <w:sz w:val="24"/>
          <w:szCs w:val="24"/>
        </w:rPr>
        <w:lastRenderedPageBreak/>
        <w:t xml:space="preserve">Table </w:t>
      </w:r>
      <w:r w:rsidR="00E561D0">
        <w:rPr>
          <w:rFonts w:ascii="Times New Roman" w:hAnsi="Times New Roman" w:cs="Times New Roman"/>
          <w:b/>
          <w:bCs/>
          <w:color w:val="000000" w:themeColor="text1"/>
          <w:sz w:val="24"/>
          <w:szCs w:val="24"/>
        </w:rPr>
        <w:t>1</w:t>
      </w:r>
      <w:r w:rsidR="00F74305">
        <w:rPr>
          <w:rFonts w:ascii="Times New Roman" w:hAnsi="Times New Roman" w:cs="Times New Roman"/>
          <w:b/>
          <w:bCs/>
          <w:color w:val="000000" w:themeColor="text1"/>
          <w:sz w:val="24"/>
          <w:szCs w:val="24"/>
        </w:rPr>
        <w:t>8</w:t>
      </w:r>
      <w:r w:rsidR="00E561D0">
        <w:rPr>
          <w:rFonts w:ascii="Times New Roman" w:hAnsi="Times New Roman" w:cs="Times New Roman"/>
          <w:b/>
          <w:bCs/>
          <w:color w:val="000000" w:themeColor="text1"/>
          <w:sz w:val="24"/>
          <w:szCs w:val="24"/>
        </w:rPr>
        <w:t>:</w:t>
      </w:r>
      <w:r w:rsidRPr="00733439">
        <w:rPr>
          <w:rFonts w:ascii="Times New Roman" w:eastAsia="Times New Roman" w:hAnsi="Times New Roman" w:cs="Times New Roman"/>
          <w:b/>
          <w:bCs/>
          <w:i/>
          <w:iCs/>
          <w:color w:val="000000" w:themeColor="text1"/>
          <w:sz w:val="24"/>
          <w:szCs w:val="24"/>
        </w:rPr>
        <w:t xml:space="preserve"> </w:t>
      </w:r>
      <w:r w:rsidRPr="00E561D0">
        <w:rPr>
          <w:rFonts w:ascii="Times New Roman" w:eastAsia="Times New Roman" w:hAnsi="Times New Roman" w:cs="Times New Roman"/>
          <w:i/>
          <w:iCs/>
          <w:color w:val="000000" w:themeColor="text1"/>
          <w:sz w:val="24"/>
          <w:szCs w:val="24"/>
        </w:rPr>
        <w:t>Independent sample t Test Results of Post Test Mean of Chemical Equilibrium</w:t>
      </w:r>
      <w:bookmarkEnd w:id="38"/>
    </w:p>
    <w:p w14:paraId="0189E046" w14:textId="77777777" w:rsidR="00733439" w:rsidRPr="00733439" w:rsidRDefault="00733439" w:rsidP="00733439">
      <w:pPr>
        <w:autoSpaceDE w:val="0"/>
        <w:autoSpaceDN w:val="0"/>
        <w:adjustRightInd w:val="0"/>
        <w:spacing w:after="0" w:line="240" w:lineRule="auto"/>
        <w:rPr>
          <w:rFonts w:ascii="Times New Roman" w:hAnsi="Times New Roman" w:cs="Times New Roman"/>
          <w:sz w:val="24"/>
          <w:szCs w:val="24"/>
          <w:lang w:val="en-US"/>
        </w:rPr>
      </w:pPr>
    </w:p>
    <w:tbl>
      <w:tblPr>
        <w:tblStyle w:val="TableGrid"/>
        <w:tblW w:w="11743" w:type="dxa"/>
        <w:tblInd w:w="488" w:type="dxa"/>
        <w:tblLayout w:type="fixed"/>
        <w:tblLook w:val="0000" w:firstRow="0" w:lastRow="0" w:firstColumn="0" w:lastColumn="0" w:noHBand="0" w:noVBand="0"/>
      </w:tblPr>
      <w:tblGrid>
        <w:gridCol w:w="1695"/>
        <w:gridCol w:w="1212"/>
        <w:gridCol w:w="1039"/>
        <w:gridCol w:w="83"/>
        <w:gridCol w:w="991"/>
        <w:gridCol w:w="914"/>
        <w:gridCol w:w="989"/>
        <w:gridCol w:w="1149"/>
        <w:gridCol w:w="1331"/>
        <w:gridCol w:w="1039"/>
        <w:gridCol w:w="1301"/>
      </w:tblGrid>
      <w:tr w:rsidR="00733439" w:rsidRPr="00733439" w14:paraId="1076F733" w14:textId="77777777" w:rsidTr="00701990">
        <w:trPr>
          <w:trHeight w:val="323"/>
        </w:trPr>
        <w:tc>
          <w:tcPr>
            <w:tcW w:w="1695" w:type="dxa"/>
            <w:vMerge w:val="restart"/>
            <w:tcBorders>
              <w:top w:val="nil"/>
              <w:left w:val="nil"/>
              <w:right w:val="nil"/>
            </w:tcBorders>
          </w:tcPr>
          <w:p w14:paraId="216D891D"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2334" w:type="dxa"/>
            <w:gridSpan w:val="3"/>
            <w:tcBorders>
              <w:left w:val="nil"/>
              <w:right w:val="nil"/>
            </w:tcBorders>
          </w:tcPr>
          <w:p w14:paraId="0231F369"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Levene's Test for Equality of Variances</w:t>
            </w:r>
          </w:p>
        </w:tc>
        <w:tc>
          <w:tcPr>
            <w:tcW w:w="7714" w:type="dxa"/>
            <w:gridSpan w:val="7"/>
            <w:tcBorders>
              <w:left w:val="nil"/>
              <w:right w:val="nil"/>
            </w:tcBorders>
          </w:tcPr>
          <w:p w14:paraId="5153A1E7"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t-test for Equality of Means</w:t>
            </w:r>
          </w:p>
        </w:tc>
      </w:tr>
      <w:tr w:rsidR="00733439" w:rsidRPr="00733439" w14:paraId="3D9668E6" w14:textId="77777777" w:rsidTr="00701990">
        <w:trPr>
          <w:trHeight w:val="72"/>
        </w:trPr>
        <w:tc>
          <w:tcPr>
            <w:tcW w:w="1695" w:type="dxa"/>
            <w:vMerge/>
            <w:tcBorders>
              <w:left w:val="nil"/>
              <w:right w:val="nil"/>
            </w:tcBorders>
          </w:tcPr>
          <w:p w14:paraId="3EF60AE9"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1212" w:type="dxa"/>
            <w:vMerge w:val="restart"/>
            <w:tcBorders>
              <w:left w:val="nil"/>
              <w:right w:val="nil"/>
            </w:tcBorders>
          </w:tcPr>
          <w:p w14:paraId="000D6D02"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F</w:t>
            </w:r>
          </w:p>
        </w:tc>
        <w:tc>
          <w:tcPr>
            <w:tcW w:w="1039" w:type="dxa"/>
            <w:vMerge w:val="restart"/>
            <w:tcBorders>
              <w:left w:val="nil"/>
              <w:right w:val="nil"/>
            </w:tcBorders>
          </w:tcPr>
          <w:p w14:paraId="1E1B8978"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Sig.</w:t>
            </w:r>
          </w:p>
        </w:tc>
        <w:tc>
          <w:tcPr>
            <w:tcW w:w="1073" w:type="dxa"/>
            <w:gridSpan w:val="2"/>
            <w:vMerge w:val="restart"/>
            <w:tcBorders>
              <w:left w:val="nil"/>
              <w:right w:val="nil"/>
            </w:tcBorders>
          </w:tcPr>
          <w:p w14:paraId="21758CB9"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t</w:t>
            </w:r>
          </w:p>
        </w:tc>
        <w:tc>
          <w:tcPr>
            <w:tcW w:w="914" w:type="dxa"/>
            <w:vMerge w:val="restart"/>
            <w:tcBorders>
              <w:left w:val="nil"/>
              <w:right w:val="nil"/>
            </w:tcBorders>
          </w:tcPr>
          <w:p w14:paraId="35A46B4D"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proofErr w:type="spellStart"/>
            <w:r w:rsidRPr="00733439">
              <w:rPr>
                <w:rFonts w:ascii="Times New Roman" w:eastAsiaTheme="minorEastAsia" w:hAnsi="Times New Roman" w:cs="Times New Roman"/>
                <w:color w:val="000000" w:themeColor="text1"/>
                <w:sz w:val="24"/>
                <w:szCs w:val="24"/>
                <w:lang w:val="en-US"/>
              </w:rPr>
              <w:t>df</w:t>
            </w:r>
            <w:proofErr w:type="spellEnd"/>
          </w:p>
        </w:tc>
        <w:tc>
          <w:tcPr>
            <w:tcW w:w="989" w:type="dxa"/>
            <w:vMerge w:val="restart"/>
            <w:tcBorders>
              <w:left w:val="nil"/>
              <w:right w:val="nil"/>
            </w:tcBorders>
          </w:tcPr>
          <w:p w14:paraId="7FB5377E"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Sig. (2-tailed)</w:t>
            </w:r>
          </w:p>
        </w:tc>
        <w:tc>
          <w:tcPr>
            <w:tcW w:w="1149" w:type="dxa"/>
            <w:vMerge w:val="restart"/>
            <w:tcBorders>
              <w:left w:val="nil"/>
              <w:right w:val="nil"/>
            </w:tcBorders>
          </w:tcPr>
          <w:p w14:paraId="661EEAC3"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Mean Difference</w:t>
            </w:r>
          </w:p>
        </w:tc>
        <w:tc>
          <w:tcPr>
            <w:tcW w:w="1331" w:type="dxa"/>
            <w:vMerge w:val="restart"/>
            <w:tcBorders>
              <w:left w:val="nil"/>
              <w:right w:val="nil"/>
            </w:tcBorders>
          </w:tcPr>
          <w:p w14:paraId="4B211CC5"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Std. Error Difference</w:t>
            </w:r>
          </w:p>
        </w:tc>
        <w:tc>
          <w:tcPr>
            <w:tcW w:w="2338" w:type="dxa"/>
            <w:gridSpan w:val="2"/>
            <w:tcBorders>
              <w:left w:val="nil"/>
              <w:right w:val="nil"/>
            </w:tcBorders>
          </w:tcPr>
          <w:p w14:paraId="50599AEA"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95% Confidence Interval of the Difference</w:t>
            </w:r>
          </w:p>
          <w:p w14:paraId="1898EBAF"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p>
        </w:tc>
      </w:tr>
      <w:tr w:rsidR="00733439" w:rsidRPr="00733439" w14:paraId="5A6ED60F" w14:textId="77777777" w:rsidTr="00701990">
        <w:trPr>
          <w:trHeight w:val="72"/>
        </w:trPr>
        <w:tc>
          <w:tcPr>
            <w:tcW w:w="1695" w:type="dxa"/>
            <w:vMerge/>
            <w:tcBorders>
              <w:left w:val="nil"/>
              <w:bottom w:val="single" w:sz="4" w:space="0" w:color="auto"/>
              <w:right w:val="nil"/>
            </w:tcBorders>
          </w:tcPr>
          <w:p w14:paraId="4E430E9A"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1212" w:type="dxa"/>
            <w:vMerge/>
            <w:tcBorders>
              <w:left w:val="nil"/>
              <w:bottom w:val="single" w:sz="4" w:space="0" w:color="auto"/>
              <w:right w:val="nil"/>
            </w:tcBorders>
          </w:tcPr>
          <w:p w14:paraId="7D941BFC"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1039" w:type="dxa"/>
            <w:vMerge/>
            <w:tcBorders>
              <w:left w:val="nil"/>
              <w:bottom w:val="single" w:sz="4" w:space="0" w:color="auto"/>
              <w:right w:val="nil"/>
            </w:tcBorders>
          </w:tcPr>
          <w:p w14:paraId="36027DEC"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1073" w:type="dxa"/>
            <w:gridSpan w:val="2"/>
            <w:vMerge/>
            <w:tcBorders>
              <w:left w:val="nil"/>
              <w:bottom w:val="single" w:sz="4" w:space="0" w:color="auto"/>
              <w:right w:val="nil"/>
            </w:tcBorders>
          </w:tcPr>
          <w:p w14:paraId="18A58574"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914" w:type="dxa"/>
            <w:vMerge/>
            <w:tcBorders>
              <w:left w:val="nil"/>
              <w:bottom w:val="single" w:sz="4" w:space="0" w:color="auto"/>
              <w:right w:val="nil"/>
            </w:tcBorders>
          </w:tcPr>
          <w:p w14:paraId="20FD67E4"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989" w:type="dxa"/>
            <w:vMerge/>
            <w:tcBorders>
              <w:left w:val="nil"/>
              <w:bottom w:val="single" w:sz="4" w:space="0" w:color="auto"/>
              <w:right w:val="nil"/>
            </w:tcBorders>
          </w:tcPr>
          <w:p w14:paraId="34876ADF"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1149" w:type="dxa"/>
            <w:vMerge/>
            <w:tcBorders>
              <w:left w:val="nil"/>
              <w:bottom w:val="single" w:sz="4" w:space="0" w:color="auto"/>
              <w:right w:val="nil"/>
            </w:tcBorders>
          </w:tcPr>
          <w:p w14:paraId="4A1BCD12"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1331" w:type="dxa"/>
            <w:vMerge/>
            <w:tcBorders>
              <w:left w:val="nil"/>
              <w:bottom w:val="single" w:sz="4" w:space="0" w:color="auto"/>
              <w:right w:val="nil"/>
            </w:tcBorders>
          </w:tcPr>
          <w:p w14:paraId="27970023"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1039" w:type="dxa"/>
            <w:tcBorders>
              <w:left w:val="nil"/>
              <w:bottom w:val="single" w:sz="4" w:space="0" w:color="auto"/>
              <w:right w:val="nil"/>
            </w:tcBorders>
          </w:tcPr>
          <w:p w14:paraId="66ECF4F6"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Lower</w:t>
            </w:r>
          </w:p>
        </w:tc>
        <w:tc>
          <w:tcPr>
            <w:tcW w:w="1299" w:type="dxa"/>
            <w:tcBorders>
              <w:left w:val="nil"/>
              <w:bottom w:val="single" w:sz="4" w:space="0" w:color="auto"/>
              <w:right w:val="nil"/>
            </w:tcBorders>
          </w:tcPr>
          <w:p w14:paraId="2B7E6EB0"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Upper</w:t>
            </w:r>
          </w:p>
          <w:p w14:paraId="2C69304D" w14:textId="77777777" w:rsidR="00733439" w:rsidRPr="00733439" w:rsidRDefault="00733439" w:rsidP="00733439">
            <w:pPr>
              <w:autoSpaceDE w:val="0"/>
              <w:autoSpaceDN w:val="0"/>
              <w:adjustRightInd w:val="0"/>
              <w:spacing w:line="240" w:lineRule="auto"/>
              <w:ind w:left="60" w:right="60"/>
              <w:jc w:val="center"/>
              <w:rPr>
                <w:rFonts w:ascii="Times New Roman" w:eastAsiaTheme="minorEastAsia" w:hAnsi="Times New Roman" w:cs="Times New Roman"/>
                <w:color w:val="000000" w:themeColor="text1"/>
                <w:sz w:val="24"/>
                <w:szCs w:val="24"/>
                <w:lang w:val="en-US"/>
              </w:rPr>
            </w:pPr>
          </w:p>
        </w:tc>
      </w:tr>
      <w:tr w:rsidR="00733439" w:rsidRPr="00733439" w14:paraId="78D1072C" w14:textId="77777777" w:rsidTr="00701990">
        <w:trPr>
          <w:trHeight w:val="157"/>
        </w:trPr>
        <w:tc>
          <w:tcPr>
            <w:tcW w:w="1695" w:type="dxa"/>
            <w:tcBorders>
              <w:left w:val="nil"/>
              <w:bottom w:val="single" w:sz="4" w:space="0" w:color="auto"/>
              <w:right w:val="nil"/>
            </w:tcBorders>
          </w:tcPr>
          <w:p w14:paraId="6916E05A" w14:textId="77777777" w:rsidR="00733439" w:rsidRPr="00733439" w:rsidRDefault="00733439" w:rsidP="00733439">
            <w:pPr>
              <w:autoSpaceDE w:val="0"/>
              <w:autoSpaceDN w:val="0"/>
              <w:adjustRightInd w:val="0"/>
              <w:spacing w:line="240" w:lineRule="auto"/>
              <w:ind w:left="60" w:right="60"/>
              <w:rPr>
                <w:rFonts w:ascii="Times New Roman" w:eastAsiaTheme="minorEastAsia" w:hAnsi="Times New Roman" w:cs="Times New Roman"/>
                <w:color w:val="000000" w:themeColor="text1"/>
                <w:sz w:val="24"/>
                <w:szCs w:val="24"/>
                <w:lang w:val="en-US"/>
              </w:rPr>
            </w:pPr>
          </w:p>
          <w:p w14:paraId="2DA9D3E8" w14:textId="77777777" w:rsidR="00733439" w:rsidRPr="00733439" w:rsidRDefault="00733439" w:rsidP="00733439">
            <w:pPr>
              <w:autoSpaceDE w:val="0"/>
              <w:autoSpaceDN w:val="0"/>
              <w:adjustRightInd w:val="0"/>
              <w:spacing w:line="240" w:lineRule="auto"/>
              <w:ind w:left="60" w:right="60"/>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Equal variances assumed</w:t>
            </w:r>
          </w:p>
        </w:tc>
        <w:tc>
          <w:tcPr>
            <w:tcW w:w="1212" w:type="dxa"/>
            <w:tcBorders>
              <w:left w:val="nil"/>
              <w:bottom w:val="single" w:sz="4" w:space="0" w:color="auto"/>
              <w:right w:val="nil"/>
            </w:tcBorders>
          </w:tcPr>
          <w:p w14:paraId="673344BE"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34E12895"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91.962</w:t>
            </w:r>
          </w:p>
        </w:tc>
        <w:tc>
          <w:tcPr>
            <w:tcW w:w="1121" w:type="dxa"/>
            <w:gridSpan w:val="2"/>
            <w:tcBorders>
              <w:left w:val="nil"/>
              <w:bottom w:val="single" w:sz="4" w:space="0" w:color="auto"/>
              <w:right w:val="nil"/>
            </w:tcBorders>
          </w:tcPr>
          <w:p w14:paraId="3CDEA3C3"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443D3C31"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.000</w:t>
            </w:r>
          </w:p>
        </w:tc>
        <w:tc>
          <w:tcPr>
            <w:tcW w:w="991" w:type="dxa"/>
            <w:tcBorders>
              <w:left w:val="nil"/>
              <w:bottom w:val="single" w:sz="4" w:space="0" w:color="auto"/>
              <w:right w:val="nil"/>
            </w:tcBorders>
          </w:tcPr>
          <w:p w14:paraId="7C3B0128"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7EA8682B"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-1.250</w:t>
            </w:r>
          </w:p>
        </w:tc>
        <w:tc>
          <w:tcPr>
            <w:tcW w:w="914" w:type="dxa"/>
            <w:tcBorders>
              <w:left w:val="nil"/>
              <w:bottom w:val="single" w:sz="4" w:space="0" w:color="auto"/>
              <w:right w:val="nil"/>
            </w:tcBorders>
          </w:tcPr>
          <w:p w14:paraId="1DB13794"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32ADE948"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10</w:t>
            </w:r>
          </w:p>
        </w:tc>
        <w:tc>
          <w:tcPr>
            <w:tcW w:w="989" w:type="dxa"/>
            <w:tcBorders>
              <w:left w:val="nil"/>
              <w:bottom w:val="single" w:sz="4" w:space="0" w:color="auto"/>
              <w:right w:val="nil"/>
            </w:tcBorders>
          </w:tcPr>
          <w:p w14:paraId="54DB31B1"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780E3887"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.240</w:t>
            </w:r>
          </w:p>
        </w:tc>
        <w:tc>
          <w:tcPr>
            <w:tcW w:w="1149" w:type="dxa"/>
            <w:tcBorders>
              <w:left w:val="nil"/>
              <w:bottom w:val="single" w:sz="4" w:space="0" w:color="auto"/>
              <w:right w:val="nil"/>
            </w:tcBorders>
          </w:tcPr>
          <w:p w14:paraId="549B7C17"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6BF471AB"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-18.000</w:t>
            </w:r>
          </w:p>
        </w:tc>
        <w:tc>
          <w:tcPr>
            <w:tcW w:w="1331" w:type="dxa"/>
            <w:tcBorders>
              <w:left w:val="nil"/>
              <w:bottom w:val="single" w:sz="4" w:space="0" w:color="auto"/>
              <w:right w:val="nil"/>
            </w:tcBorders>
          </w:tcPr>
          <w:p w14:paraId="1BB99BDE"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3A9D591C"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14.400</w:t>
            </w:r>
          </w:p>
        </w:tc>
        <w:tc>
          <w:tcPr>
            <w:tcW w:w="1039" w:type="dxa"/>
            <w:tcBorders>
              <w:left w:val="nil"/>
              <w:bottom w:val="single" w:sz="4" w:space="0" w:color="auto"/>
              <w:right w:val="nil"/>
            </w:tcBorders>
          </w:tcPr>
          <w:p w14:paraId="41704942"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0BB74AC3"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-50.085</w:t>
            </w:r>
          </w:p>
        </w:tc>
        <w:tc>
          <w:tcPr>
            <w:tcW w:w="1299" w:type="dxa"/>
            <w:tcBorders>
              <w:left w:val="nil"/>
              <w:bottom w:val="single" w:sz="4" w:space="0" w:color="auto"/>
              <w:right w:val="nil"/>
            </w:tcBorders>
          </w:tcPr>
          <w:p w14:paraId="11BBCFE4"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6D232861"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14.085</w:t>
            </w:r>
          </w:p>
        </w:tc>
      </w:tr>
      <w:tr w:rsidR="00733439" w:rsidRPr="00733439" w14:paraId="7E3B9A6C" w14:textId="77777777" w:rsidTr="00701990">
        <w:trPr>
          <w:trHeight w:val="157"/>
        </w:trPr>
        <w:tc>
          <w:tcPr>
            <w:tcW w:w="1695" w:type="dxa"/>
            <w:tcBorders>
              <w:top w:val="single" w:sz="4" w:space="0" w:color="auto"/>
              <w:left w:val="nil"/>
              <w:right w:val="nil"/>
            </w:tcBorders>
          </w:tcPr>
          <w:p w14:paraId="060D1F98" w14:textId="77777777" w:rsidR="00733439" w:rsidRPr="00733439" w:rsidRDefault="00733439" w:rsidP="00733439">
            <w:pPr>
              <w:autoSpaceDE w:val="0"/>
              <w:autoSpaceDN w:val="0"/>
              <w:adjustRightInd w:val="0"/>
              <w:spacing w:line="240" w:lineRule="auto"/>
              <w:ind w:left="60" w:right="60"/>
              <w:rPr>
                <w:rFonts w:ascii="Times New Roman" w:eastAsiaTheme="minorEastAsia" w:hAnsi="Times New Roman" w:cs="Times New Roman"/>
                <w:color w:val="000000" w:themeColor="text1"/>
                <w:sz w:val="24"/>
                <w:szCs w:val="24"/>
                <w:lang w:val="en-US"/>
              </w:rPr>
            </w:pPr>
          </w:p>
          <w:p w14:paraId="4081C064" w14:textId="77777777" w:rsidR="00733439" w:rsidRPr="00733439" w:rsidRDefault="00733439" w:rsidP="00733439">
            <w:pPr>
              <w:autoSpaceDE w:val="0"/>
              <w:autoSpaceDN w:val="0"/>
              <w:adjustRightInd w:val="0"/>
              <w:spacing w:line="240" w:lineRule="auto"/>
              <w:ind w:left="60" w:right="60"/>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Equal variances not assumed</w:t>
            </w:r>
          </w:p>
        </w:tc>
        <w:tc>
          <w:tcPr>
            <w:tcW w:w="1212" w:type="dxa"/>
            <w:tcBorders>
              <w:top w:val="single" w:sz="4" w:space="0" w:color="auto"/>
              <w:left w:val="nil"/>
              <w:right w:val="nil"/>
            </w:tcBorders>
          </w:tcPr>
          <w:p w14:paraId="4CBEA2AE"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1121" w:type="dxa"/>
            <w:gridSpan w:val="2"/>
            <w:tcBorders>
              <w:top w:val="single" w:sz="4" w:space="0" w:color="auto"/>
              <w:left w:val="nil"/>
              <w:right w:val="nil"/>
            </w:tcBorders>
          </w:tcPr>
          <w:p w14:paraId="4873CBB2" w14:textId="77777777" w:rsidR="00733439" w:rsidRPr="00733439" w:rsidRDefault="00733439" w:rsidP="00733439">
            <w:pPr>
              <w:autoSpaceDE w:val="0"/>
              <w:autoSpaceDN w:val="0"/>
              <w:adjustRightInd w:val="0"/>
              <w:spacing w:line="240" w:lineRule="auto"/>
              <w:rPr>
                <w:rFonts w:ascii="Times New Roman" w:eastAsiaTheme="minorEastAsia" w:hAnsi="Times New Roman" w:cs="Times New Roman"/>
                <w:color w:val="000000" w:themeColor="text1"/>
                <w:sz w:val="24"/>
                <w:szCs w:val="24"/>
                <w:lang w:val="en-US"/>
              </w:rPr>
            </w:pPr>
          </w:p>
        </w:tc>
        <w:tc>
          <w:tcPr>
            <w:tcW w:w="991" w:type="dxa"/>
            <w:tcBorders>
              <w:top w:val="single" w:sz="4" w:space="0" w:color="auto"/>
              <w:left w:val="nil"/>
              <w:right w:val="nil"/>
            </w:tcBorders>
          </w:tcPr>
          <w:p w14:paraId="1D5A4761"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2B71144E"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-1.250</w:t>
            </w:r>
          </w:p>
        </w:tc>
        <w:tc>
          <w:tcPr>
            <w:tcW w:w="914" w:type="dxa"/>
            <w:tcBorders>
              <w:top w:val="single" w:sz="4" w:space="0" w:color="auto"/>
              <w:left w:val="nil"/>
              <w:right w:val="nil"/>
            </w:tcBorders>
          </w:tcPr>
          <w:p w14:paraId="2C24B36D"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17043431"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6.165</w:t>
            </w:r>
          </w:p>
        </w:tc>
        <w:tc>
          <w:tcPr>
            <w:tcW w:w="989" w:type="dxa"/>
            <w:tcBorders>
              <w:top w:val="single" w:sz="4" w:space="0" w:color="auto"/>
              <w:left w:val="nil"/>
              <w:right w:val="nil"/>
            </w:tcBorders>
          </w:tcPr>
          <w:p w14:paraId="1752FC3E"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65A39217"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.257</w:t>
            </w:r>
          </w:p>
        </w:tc>
        <w:tc>
          <w:tcPr>
            <w:tcW w:w="1149" w:type="dxa"/>
            <w:tcBorders>
              <w:top w:val="single" w:sz="4" w:space="0" w:color="auto"/>
              <w:left w:val="nil"/>
              <w:right w:val="nil"/>
            </w:tcBorders>
          </w:tcPr>
          <w:p w14:paraId="4F2865B4"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5BD29310"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-18.000</w:t>
            </w:r>
          </w:p>
        </w:tc>
        <w:tc>
          <w:tcPr>
            <w:tcW w:w="1331" w:type="dxa"/>
            <w:tcBorders>
              <w:top w:val="single" w:sz="4" w:space="0" w:color="auto"/>
              <w:left w:val="nil"/>
              <w:right w:val="nil"/>
            </w:tcBorders>
          </w:tcPr>
          <w:p w14:paraId="3860C380"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7338D48C"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14.400</w:t>
            </w:r>
          </w:p>
        </w:tc>
        <w:tc>
          <w:tcPr>
            <w:tcW w:w="1039" w:type="dxa"/>
            <w:tcBorders>
              <w:top w:val="single" w:sz="4" w:space="0" w:color="auto"/>
              <w:left w:val="nil"/>
              <w:right w:val="nil"/>
            </w:tcBorders>
          </w:tcPr>
          <w:p w14:paraId="663EF0E6"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17AC9314"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-53.007</w:t>
            </w:r>
          </w:p>
        </w:tc>
        <w:tc>
          <w:tcPr>
            <w:tcW w:w="1299" w:type="dxa"/>
            <w:tcBorders>
              <w:top w:val="single" w:sz="4" w:space="0" w:color="auto"/>
              <w:left w:val="nil"/>
              <w:right w:val="nil"/>
            </w:tcBorders>
          </w:tcPr>
          <w:p w14:paraId="529332D7"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p>
          <w:p w14:paraId="7412545E" w14:textId="77777777" w:rsidR="00733439" w:rsidRPr="00733439" w:rsidRDefault="00733439" w:rsidP="00733439">
            <w:pPr>
              <w:autoSpaceDE w:val="0"/>
              <w:autoSpaceDN w:val="0"/>
              <w:adjustRightInd w:val="0"/>
              <w:spacing w:line="240" w:lineRule="auto"/>
              <w:ind w:left="60" w:right="60"/>
              <w:jc w:val="right"/>
              <w:rPr>
                <w:rFonts w:ascii="Times New Roman" w:eastAsiaTheme="minorEastAsia" w:hAnsi="Times New Roman" w:cs="Times New Roman"/>
                <w:color w:val="000000" w:themeColor="text1"/>
                <w:sz w:val="24"/>
                <w:szCs w:val="24"/>
                <w:lang w:val="en-US"/>
              </w:rPr>
            </w:pPr>
            <w:r w:rsidRPr="00733439">
              <w:rPr>
                <w:rFonts w:ascii="Times New Roman" w:eastAsiaTheme="minorEastAsia" w:hAnsi="Times New Roman" w:cs="Times New Roman"/>
                <w:color w:val="000000" w:themeColor="text1"/>
                <w:sz w:val="24"/>
                <w:szCs w:val="24"/>
                <w:lang w:val="en-US"/>
              </w:rPr>
              <w:t>17.007</w:t>
            </w:r>
          </w:p>
        </w:tc>
      </w:tr>
    </w:tbl>
    <w:p w14:paraId="790B242D" w14:textId="77777777" w:rsidR="00701990" w:rsidRPr="00733439" w:rsidRDefault="00701990" w:rsidP="00701990">
      <w:pPr>
        <w:spacing w:line="240" w:lineRule="auto"/>
        <w:jc w:val="both"/>
        <w:rPr>
          <w:rFonts w:ascii="Times New Roman" w:eastAsia="Times New Roman" w:hAnsi="Times New Roman" w:cs="Times New Roman"/>
          <w:sz w:val="24"/>
          <w:szCs w:val="24"/>
        </w:rPr>
      </w:pPr>
      <w:r w:rsidRPr="00733439">
        <w:rPr>
          <w:rFonts w:ascii="Times New Roman" w:eastAsia="Times New Roman" w:hAnsi="Times New Roman" w:cs="Times New Roman"/>
          <w:color w:val="000000"/>
          <w:sz w:val="24"/>
          <w:szCs w:val="24"/>
        </w:rPr>
        <w:t>Independent samples t</w:t>
      </w:r>
      <w:r w:rsidRPr="00733439">
        <w:rPr>
          <w:rFonts w:ascii="Times New Roman" w:eastAsia="Times New Roman" w:hAnsi="Times New Roman" w:cs="Times New Roman"/>
          <w:sz w:val="24"/>
          <w:szCs w:val="24"/>
        </w:rPr>
        <w:t>-test</w:t>
      </w:r>
      <w:r w:rsidRPr="00733439">
        <w:rPr>
          <w:rFonts w:ascii="Times New Roman" w:eastAsia="Times New Roman" w:hAnsi="Times New Roman" w:cs="Times New Roman"/>
          <w:color w:val="000000"/>
          <w:sz w:val="24"/>
          <w:szCs w:val="24"/>
        </w:rPr>
        <w:t xml:space="preserve"> was conducted to examine whether there was a significant difference in performance between high achievers and low achievers after the implementation of UDL based lessons. </w:t>
      </w:r>
      <w:r w:rsidRPr="00733439">
        <w:rPr>
          <w:rFonts w:ascii="Times New Roman" w:eastAsia="Times New Roman" w:hAnsi="Times New Roman" w:cs="Times New Roman"/>
          <w:sz w:val="24"/>
          <w:szCs w:val="24"/>
        </w:rPr>
        <w:t xml:space="preserve">The following hypotheses were formulated for this purpose. </w:t>
      </w:r>
    </w:p>
    <w:p w14:paraId="3B77B93A" w14:textId="77777777" w:rsidR="00701990" w:rsidRPr="00733439" w:rsidRDefault="00701990" w:rsidP="00701990">
      <w:pPr>
        <w:spacing w:line="240" w:lineRule="auto"/>
        <w:rPr>
          <w:rFonts w:ascii="Times New Roman" w:eastAsia="Times New Roman" w:hAnsi="Times New Roman" w:cs="Times New Roman"/>
          <w:sz w:val="24"/>
          <w:szCs w:val="24"/>
        </w:rPr>
      </w:pPr>
      <w:r w:rsidRPr="00733439">
        <w:rPr>
          <w:rFonts w:ascii="Times New Roman" w:eastAsia="Times New Roman" w:hAnsi="Times New Roman" w:cs="Times New Roman"/>
          <w:color w:val="000000"/>
          <w:sz w:val="24"/>
          <w:szCs w:val="24"/>
        </w:rPr>
        <w:t xml:space="preserve">Ho: </w:t>
      </w:r>
      <w:r w:rsidRPr="00733439">
        <w:rPr>
          <w:rFonts w:ascii="Times New Roman" w:eastAsia="Times New Roman" w:hAnsi="Times New Roman" w:cs="Times New Roman"/>
          <w:sz w:val="24"/>
          <w:szCs w:val="24"/>
        </w:rPr>
        <w:t>There is no significant difference between the post-test mean scores of high achievers and low achievers.</w:t>
      </w:r>
    </w:p>
    <w:p w14:paraId="7B09A8AE" w14:textId="77777777" w:rsidR="00701990" w:rsidRPr="00733439" w:rsidRDefault="00701990" w:rsidP="00701990">
      <w:pPr>
        <w:spacing w:line="240" w:lineRule="auto"/>
      </w:pPr>
      <w:r w:rsidRPr="00733439">
        <w:rPr>
          <w:rFonts w:ascii="Times New Roman" w:eastAsia="Times New Roman" w:hAnsi="Times New Roman" w:cs="Times New Roman"/>
          <w:color w:val="000000"/>
          <w:sz w:val="24"/>
          <w:szCs w:val="24"/>
        </w:rPr>
        <w:t>H1:</w:t>
      </w:r>
      <w:r w:rsidRPr="00733439">
        <w:rPr>
          <w:rFonts w:ascii="Times New Roman" w:eastAsia="Times New Roman" w:hAnsi="Times New Roman" w:cs="Times New Roman"/>
          <w:sz w:val="24"/>
          <w:szCs w:val="24"/>
        </w:rPr>
        <w:t xml:space="preserve"> There is a significant difference between the post-test mean scores of high achievers and low achievers.</w:t>
      </w:r>
    </w:p>
    <w:p w14:paraId="5AF8D282" w14:textId="77777777" w:rsidR="00733439" w:rsidRDefault="00701990" w:rsidP="00733439">
      <w:pPr>
        <w:spacing w:line="240" w:lineRule="auto"/>
        <w:jc w:val="both"/>
        <w:rPr>
          <w:rFonts w:ascii="Times New Roman" w:eastAsia="Times New Roman" w:hAnsi="Times New Roman" w:cs="Times New Roman"/>
          <w:sz w:val="24"/>
          <w:szCs w:val="24"/>
        </w:rPr>
      </w:pPr>
      <w:r w:rsidRPr="00733439">
        <w:rPr>
          <w:rFonts w:ascii="Times New Roman" w:hAnsi="Times New Roman" w:cs="Times New Roman"/>
          <w:color w:val="000000" w:themeColor="text1"/>
          <w:sz w:val="24"/>
          <w:szCs w:val="24"/>
        </w:rPr>
        <w:t>The independent samples t-test results indicate that there was no statistically significant difference between high performing and low performing students in their post test scores for Chemical Equilibrium following UDL based lesson. Levene’s Test for Equality of Variances was significant (</w:t>
      </w:r>
      <w:r w:rsidRPr="00733439">
        <w:rPr>
          <w:rFonts w:ascii="Times New Roman" w:hAnsi="Times New Roman" w:cs="Times New Roman"/>
          <w:i/>
          <w:iCs/>
          <w:color w:val="000000" w:themeColor="text1"/>
          <w:sz w:val="24"/>
          <w:szCs w:val="24"/>
        </w:rPr>
        <w:t>F</w:t>
      </w:r>
      <w:r w:rsidRPr="00733439">
        <w:rPr>
          <w:rFonts w:ascii="Times New Roman" w:hAnsi="Times New Roman" w:cs="Times New Roman"/>
          <w:color w:val="000000" w:themeColor="text1"/>
          <w:sz w:val="24"/>
          <w:szCs w:val="24"/>
        </w:rPr>
        <w:t xml:space="preserve"> = 91.962, </w:t>
      </w:r>
      <w:r w:rsidRPr="00733439">
        <w:rPr>
          <w:rFonts w:ascii="Times New Roman" w:hAnsi="Times New Roman" w:cs="Times New Roman"/>
          <w:i/>
          <w:iCs/>
          <w:color w:val="000000" w:themeColor="text1"/>
          <w:sz w:val="24"/>
          <w:szCs w:val="24"/>
        </w:rPr>
        <w:t>p</w:t>
      </w:r>
      <w:r w:rsidRPr="00733439">
        <w:rPr>
          <w:rFonts w:ascii="Times New Roman" w:hAnsi="Times New Roman" w:cs="Times New Roman"/>
          <w:color w:val="000000" w:themeColor="text1"/>
          <w:sz w:val="24"/>
          <w:szCs w:val="24"/>
        </w:rPr>
        <w:t xml:space="preserve"> = .000), indicating that the assumption of equal variances was rejected and the “equal variances not assumed” row was used for interpretation. The t-test produced a </w:t>
      </w:r>
      <w:r w:rsidRPr="00733439">
        <w:rPr>
          <w:rFonts w:ascii="Times New Roman" w:hAnsi="Times New Roman" w:cs="Times New Roman"/>
          <w:i/>
          <w:iCs/>
          <w:color w:val="000000" w:themeColor="text1"/>
          <w:sz w:val="24"/>
          <w:szCs w:val="24"/>
        </w:rPr>
        <w:t>t</w:t>
      </w:r>
      <w:r w:rsidRPr="00733439">
        <w:rPr>
          <w:rFonts w:ascii="Times New Roman" w:hAnsi="Times New Roman" w:cs="Times New Roman"/>
          <w:color w:val="000000" w:themeColor="text1"/>
          <w:sz w:val="24"/>
          <w:szCs w:val="24"/>
        </w:rPr>
        <w:t xml:space="preserve"> value of –1.250 with </w:t>
      </w:r>
      <w:proofErr w:type="spellStart"/>
      <w:r w:rsidRPr="00733439">
        <w:rPr>
          <w:rFonts w:ascii="Times New Roman" w:hAnsi="Times New Roman" w:cs="Times New Roman"/>
          <w:i/>
          <w:iCs/>
          <w:color w:val="000000" w:themeColor="text1"/>
          <w:sz w:val="24"/>
          <w:szCs w:val="24"/>
        </w:rPr>
        <w:t>df</w:t>
      </w:r>
      <w:proofErr w:type="spellEnd"/>
      <w:r w:rsidRPr="00733439">
        <w:rPr>
          <w:rFonts w:ascii="Times New Roman" w:hAnsi="Times New Roman" w:cs="Times New Roman"/>
          <w:color w:val="000000" w:themeColor="text1"/>
          <w:sz w:val="24"/>
          <w:szCs w:val="24"/>
        </w:rPr>
        <w:t xml:space="preserve"> = 6.165 and a </w:t>
      </w:r>
      <w:r w:rsidRPr="00733439">
        <w:rPr>
          <w:rFonts w:ascii="Times New Roman" w:hAnsi="Times New Roman" w:cs="Times New Roman"/>
          <w:i/>
          <w:iCs/>
          <w:color w:val="000000" w:themeColor="text1"/>
          <w:sz w:val="24"/>
          <w:szCs w:val="24"/>
        </w:rPr>
        <w:t>p</w:t>
      </w:r>
      <w:r w:rsidRPr="00733439">
        <w:rPr>
          <w:rFonts w:ascii="Times New Roman" w:hAnsi="Times New Roman" w:cs="Times New Roman"/>
          <w:color w:val="000000" w:themeColor="text1"/>
          <w:sz w:val="24"/>
          <w:szCs w:val="24"/>
        </w:rPr>
        <w:t xml:space="preserve"> value of .257, which is well above the 0.05 significance level. Therefore, null hypothesis is rejected and alternative hypothesis is accepted. That is there is </w:t>
      </w:r>
      <w:r w:rsidRPr="00733439">
        <w:rPr>
          <w:rFonts w:ascii="Times New Roman" w:eastAsia="Times New Roman" w:hAnsi="Times New Roman" w:cs="Times New Roman"/>
          <w:sz w:val="24"/>
          <w:szCs w:val="24"/>
        </w:rPr>
        <w:t xml:space="preserve">a significant difference between the post-test mean scores of high achievers and low achievers. Although high performers scored 18 marks above low performers for Chemical Equilibrium topic, this observed difference is not statistically significant as the confidence interval at 95% lies between -53.007 and 17.007 which includes zero as well. </w:t>
      </w:r>
    </w:p>
    <w:p w14:paraId="073EC970" w14:textId="2BC8D009" w:rsidR="00701990" w:rsidRPr="00701990" w:rsidRDefault="00701990" w:rsidP="00733439">
      <w:pPr>
        <w:spacing w:line="240" w:lineRule="auto"/>
        <w:jc w:val="both"/>
        <w:rPr>
          <w:rFonts w:ascii="Times New Roman" w:eastAsia="Times New Roman" w:hAnsi="Times New Roman" w:cs="Times New Roman"/>
          <w:sz w:val="24"/>
          <w:szCs w:val="24"/>
        </w:rPr>
        <w:sectPr w:rsidR="00701990" w:rsidRPr="00701990" w:rsidSect="00701990">
          <w:pgSz w:w="15840" w:h="12240" w:orient="landscape"/>
          <w:pgMar w:top="1440" w:right="1440" w:bottom="1440" w:left="1440" w:header="720" w:footer="720" w:gutter="0"/>
          <w:cols w:space="720"/>
          <w:docGrid w:linePitch="299"/>
        </w:sectPr>
      </w:pPr>
    </w:p>
    <w:p w14:paraId="20348E27" w14:textId="4FCA1FA1" w:rsidR="00733439" w:rsidRPr="00733439" w:rsidRDefault="00733439" w:rsidP="00733439">
      <w:pPr>
        <w:keepNext/>
        <w:keepLines/>
        <w:spacing w:before="160" w:after="80" w:line="240" w:lineRule="auto"/>
        <w:jc w:val="both"/>
        <w:outlineLvl w:val="1"/>
        <w:rPr>
          <w:rFonts w:ascii="Times New Roman" w:eastAsia="Times New Roman" w:hAnsi="Times New Roman" w:cs="Times New Roman"/>
          <w:b/>
          <w:bCs/>
          <w:color w:val="000000"/>
          <w:sz w:val="24"/>
          <w:szCs w:val="24"/>
        </w:rPr>
      </w:pPr>
      <w:bookmarkStart w:id="39" w:name="_Toc217808545"/>
      <w:r w:rsidRPr="00733439">
        <w:rPr>
          <w:rFonts w:ascii="Times New Roman" w:eastAsia="Times New Roman" w:hAnsi="Times New Roman" w:cs="Times New Roman"/>
          <w:b/>
          <w:bCs/>
          <w:color w:val="000000"/>
          <w:sz w:val="24"/>
          <w:szCs w:val="24"/>
        </w:rPr>
        <w:lastRenderedPageBreak/>
        <w:t>4.</w:t>
      </w:r>
      <w:r w:rsidR="00767A5C">
        <w:rPr>
          <w:rFonts w:ascii="Times New Roman" w:eastAsia="Times New Roman" w:hAnsi="Times New Roman" w:cs="Times New Roman"/>
          <w:b/>
          <w:bCs/>
          <w:color w:val="000000"/>
          <w:sz w:val="24"/>
          <w:szCs w:val="24"/>
        </w:rPr>
        <w:t xml:space="preserve">4. </w:t>
      </w:r>
      <w:r w:rsidRPr="00733439">
        <w:rPr>
          <w:rFonts w:ascii="Times New Roman" w:eastAsia="Times New Roman" w:hAnsi="Times New Roman" w:cs="Times New Roman"/>
          <w:b/>
          <w:bCs/>
          <w:color w:val="000000"/>
          <w:sz w:val="24"/>
          <w:szCs w:val="24"/>
        </w:rPr>
        <w:t>To Explore Challenges Facing when UDL Principles are Integrated into Chemistry Lessons.</w:t>
      </w:r>
      <w:bookmarkEnd w:id="39"/>
    </w:p>
    <w:p w14:paraId="785D865A" w14:textId="4817E3AC" w:rsidR="00701990" w:rsidRPr="00733439" w:rsidRDefault="00733439" w:rsidP="00733439">
      <w:pPr>
        <w:spacing w:line="240" w:lineRule="auto"/>
        <w:jc w:val="both"/>
        <w:rPr>
          <w:rFonts w:ascii="Times New Roman" w:hAnsi="Times New Roman" w:cs="Times New Roman"/>
          <w:color w:val="000000" w:themeColor="text1"/>
          <w:sz w:val="24"/>
          <w:szCs w:val="24"/>
        </w:rPr>
      </w:pPr>
      <w:r w:rsidRPr="00733439">
        <w:rPr>
          <w:rFonts w:ascii="Times New Roman" w:hAnsi="Times New Roman" w:cs="Times New Roman"/>
          <w:color w:val="000000" w:themeColor="text1"/>
          <w:sz w:val="24"/>
          <w:szCs w:val="24"/>
        </w:rPr>
        <w:t>The implementation of Universal Design for Learning (UDL) based lesson plans, while pedagogically active, presents several practical challenges when translated into real classroom contexts.</w:t>
      </w:r>
      <w:r w:rsidR="00EF18F8">
        <w:rPr>
          <w:rFonts w:ascii="Times New Roman" w:hAnsi="Times New Roman" w:cs="Times New Roman"/>
          <w:color w:val="000000" w:themeColor="text1"/>
          <w:sz w:val="24"/>
          <w:szCs w:val="24"/>
        </w:rPr>
        <w:t xml:space="preserve"> T</w:t>
      </w:r>
      <w:r w:rsidRPr="00733439">
        <w:rPr>
          <w:rFonts w:ascii="Times New Roman" w:hAnsi="Times New Roman" w:cs="Times New Roman"/>
          <w:color w:val="000000" w:themeColor="text1"/>
          <w:sz w:val="24"/>
          <w:szCs w:val="24"/>
        </w:rPr>
        <w:t xml:space="preserve">he transition from traditional teacher centered practices to a more inclusive, student focused instructional strategy requires substantial adjustments from both teachers and learners. As the findings from classroom observations and teacher reflection notes indicate, the process of integrating UDL principles into Chemistry lessons introduced a set of instructional, behavioral, and structural difficulties that influenced the effectiveness of the intervention. Understanding these challenges is essential </w:t>
      </w:r>
      <w:r w:rsidR="00EF18F8">
        <w:rPr>
          <w:rFonts w:ascii="Times New Roman" w:hAnsi="Times New Roman" w:cs="Times New Roman"/>
          <w:color w:val="000000" w:themeColor="text1"/>
          <w:sz w:val="24"/>
          <w:szCs w:val="24"/>
        </w:rPr>
        <w:t>to reveal</w:t>
      </w:r>
      <w:r w:rsidRPr="00733439">
        <w:rPr>
          <w:rFonts w:ascii="Times New Roman" w:hAnsi="Times New Roman" w:cs="Times New Roman"/>
          <w:color w:val="000000" w:themeColor="text1"/>
          <w:sz w:val="24"/>
          <w:szCs w:val="24"/>
        </w:rPr>
        <w:t xml:space="preserve"> the contextual realities </w:t>
      </w:r>
      <w:r w:rsidR="00EF37E7">
        <w:rPr>
          <w:rFonts w:ascii="Times New Roman" w:hAnsi="Times New Roman" w:cs="Times New Roman"/>
          <w:color w:val="000000" w:themeColor="text1"/>
          <w:sz w:val="24"/>
          <w:szCs w:val="24"/>
        </w:rPr>
        <w:t xml:space="preserve">to be used in </w:t>
      </w:r>
      <w:r w:rsidRPr="00733439">
        <w:rPr>
          <w:rFonts w:ascii="Times New Roman" w:hAnsi="Times New Roman" w:cs="Times New Roman"/>
          <w:color w:val="000000" w:themeColor="text1"/>
          <w:sz w:val="24"/>
          <w:szCs w:val="24"/>
        </w:rPr>
        <w:t>future lesson plans, and provide insights into the support inclusive teaching practices. The following section presents these challenges in detail, organized thematically to illustrate how each barrier interacts with the core UDL principles and affects the overall teaching learning process.</w:t>
      </w:r>
    </w:p>
    <w:p w14:paraId="3DA85A0E" w14:textId="77777777" w:rsidR="00733439" w:rsidRPr="00733439" w:rsidRDefault="00733439" w:rsidP="00733439">
      <w:pPr>
        <w:spacing w:line="240" w:lineRule="auto"/>
        <w:jc w:val="both"/>
        <w:rPr>
          <w:rFonts w:ascii="Times New Roman" w:hAnsi="Times New Roman" w:cs="Times New Roman"/>
          <w:b/>
          <w:bCs/>
          <w:color w:val="000000" w:themeColor="text1"/>
          <w:sz w:val="24"/>
          <w:szCs w:val="24"/>
          <w:lang w:val="en-US"/>
        </w:rPr>
      </w:pPr>
      <w:r w:rsidRPr="00733439">
        <w:rPr>
          <w:rFonts w:ascii="Times New Roman" w:hAnsi="Times New Roman" w:cs="Times New Roman"/>
          <w:b/>
          <w:bCs/>
          <w:color w:val="000000" w:themeColor="text1"/>
          <w:sz w:val="24"/>
          <w:szCs w:val="24"/>
          <w:lang w:val="en-US"/>
        </w:rPr>
        <w:t>1. Clarity and Organization of Learning Materials</w:t>
      </w:r>
    </w:p>
    <w:p w14:paraId="7E93B10F" w14:textId="77777777" w:rsidR="00733439" w:rsidRPr="00733439" w:rsidRDefault="00733439" w:rsidP="00733439">
      <w:pPr>
        <w:spacing w:line="240" w:lineRule="auto"/>
        <w:jc w:val="both"/>
        <w:rPr>
          <w:rFonts w:ascii="Times New Roman" w:hAnsi="Times New Roman" w:cs="Times New Roman"/>
          <w:color w:val="000000" w:themeColor="text1"/>
          <w:sz w:val="24"/>
          <w:szCs w:val="24"/>
          <w:lang w:val="en-US"/>
        </w:rPr>
      </w:pPr>
      <w:r w:rsidRPr="00733439">
        <w:rPr>
          <w:rFonts w:ascii="Times New Roman" w:hAnsi="Times New Roman" w:cs="Times New Roman"/>
          <w:color w:val="000000" w:themeColor="text1"/>
          <w:sz w:val="24"/>
          <w:szCs w:val="24"/>
          <w:lang w:val="en-US"/>
        </w:rPr>
        <w:t>Across several lessons, students struggled because instructions, task steps, and activity sheets were not always sufficiently clear. Some sheets had “</w:t>
      </w:r>
      <w:r w:rsidRPr="00733439">
        <w:rPr>
          <w:rFonts w:ascii="Times New Roman" w:hAnsi="Times New Roman" w:cs="Times New Roman"/>
          <w:i/>
          <w:iCs/>
          <w:color w:val="000000" w:themeColor="text1"/>
          <w:sz w:val="24"/>
          <w:szCs w:val="24"/>
          <w:lang w:val="en-US"/>
        </w:rPr>
        <w:t>unclear wording, confusing layout, missing steps”,</w:t>
      </w:r>
      <w:r w:rsidRPr="00733439">
        <w:rPr>
          <w:rFonts w:ascii="Times New Roman" w:hAnsi="Times New Roman" w:cs="Times New Roman"/>
          <w:color w:val="000000" w:themeColor="text1"/>
          <w:sz w:val="24"/>
          <w:szCs w:val="24"/>
          <w:lang w:val="en-US"/>
        </w:rPr>
        <w:t xml:space="preserve"> or too many colors, which made low performers especially uncertain about what to do. Students reported being unsure about task expectations because directions were “</w:t>
      </w:r>
      <w:r w:rsidRPr="00733439">
        <w:rPr>
          <w:rFonts w:ascii="Times New Roman" w:hAnsi="Times New Roman" w:cs="Times New Roman"/>
          <w:i/>
          <w:iCs/>
          <w:color w:val="000000" w:themeColor="text1"/>
          <w:sz w:val="24"/>
          <w:szCs w:val="24"/>
          <w:lang w:val="en-US"/>
        </w:rPr>
        <w:t>not clear</w:t>
      </w:r>
      <w:r w:rsidRPr="00733439">
        <w:rPr>
          <w:rFonts w:ascii="Times New Roman" w:hAnsi="Times New Roman" w:cs="Times New Roman"/>
          <w:color w:val="000000" w:themeColor="text1"/>
          <w:sz w:val="24"/>
          <w:szCs w:val="24"/>
          <w:lang w:val="en-US"/>
        </w:rPr>
        <w:t xml:space="preserve"> </w:t>
      </w:r>
      <w:r w:rsidRPr="00733439">
        <w:rPr>
          <w:rFonts w:ascii="Times New Roman" w:hAnsi="Times New Roman" w:cs="Times New Roman"/>
          <w:i/>
          <w:iCs/>
          <w:color w:val="000000" w:themeColor="text1"/>
          <w:sz w:val="24"/>
          <w:szCs w:val="24"/>
          <w:lang w:val="en-US"/>
        </w:rPr>
        <w:t>and instructions were given too fast”</w:t>
      </w:r>
      <w:r w:rsidRPr="00733439">
        <w:rPr>
          <w:rFonts w:ascii="Times New Roman" w:hAnsi="Times New Roman" w:cs="Times New Roman"/>
          <w:color w:val="000000" w:themeColor="text1"/>
          <w:sz w:val="24"/>
          <w:szCs w:val="24"/>
          <w:lang w:val="en-US"/>
        </w:rPr>
        <w:t>. This indicates a need for more structured scaffolding, simplified language, and clearer sequencing of learning materials.</w:t>
      </w:r>
    </w:p>
    <w:p w14:paraId="02FC94D3" w14:textId="77777777" w:rsidR="00733439" w:rsidRPr="00733439" w:rsidRDefault="00733439" w:rsidP="00733439">
      <w:pPr>
        <w:spacing w:line="240" w:lineRule="auto"/>
        <w:jc w:val="both"/>
        <w:rPr>
          <w:rFonts w:ascii="Times New Roman" w:hAnsi="Times New Roman" w:cs="Times New Roman"/>
          <w:b/>
          <w:bCs/>
          <w:color w:val="000000" w:themeColor="text1"/>
          <w:sz w:val="24"/>
          <w:szCs w:val="24"/>
          <w:lang w:val="en-US"/>
        </w:rPr>
      </w:pPr>
      <w:r w:rsidRPr="00733439">
        <w:rPr>
          <w:rFonts w:ascii="Times New Roman" w:hAnsi="Times New Roman" w:cs="Times New Roman"/>
          <w:b/>
          <w:bCs/>
          <w:color w:val="000000" w:themeColor="text1"/>
          <w:sz w:val="24"/>
          <w:szCs w:val="24"/>
          <w:lang w:val="en-US"/>
        </w:rPr>
        <w:t>2. Difficulty for Low Performers in Collaborative Grouping</w:t>
      </w:r>
    </w:p>
    <w:p w14:paraId="2EE6063F" w14:textId="0EFE2FA5" w:rsidR="00733439" w:rsidRPr="00733439" w:rsidRDefault="00733439" w:rsidP="00733439">
      <w:pPr>
        <w:spacing w:line="240" w:lineRule="auto"/>
        <w:jc w:val="both"/>
        <w:rPr>
          <w:rFonts w:ascii="Times New Roman" w:hAnsi="Times New Roman" w:cs="Times New Roman"/>
          <w:color w:val="000000" w:themeColor="text1"/>
          <w:sz w:val="24"/>
          <w:szCs w:val="24"/>
          <w:lang w:val="en-US"/>
        </w:rPr>
      </w:pPr>
      <w:r w:rsidRPr="00733439">
        <w:rPr>
          <w:rFonts w:ascii="Times New Roman" w:hAnsi="Times New Roman" w:cs="Times New Roman"/>
          <w:color w:val="000000" w:themeColor="text1"/>
          <w:sz w:val="24"/>
          <w:szCs w:val="24"/>
          <w:lang w:val="en-US"/>
        </w:rPr>
        <w:t>When paired with high performers, they often depended heavily on peers instead of engaging actively in the activity. They preferred individual tasks and needed more guided supports. Low performers also found some tasks “</w:t>
      </w:r>
      <w:r w:rsidRPr="00733439">
        <w:rPr>
          <w:rFonts w:ascii="Times New Roman" w:hAnsi="Times New Roman" w:cs="Times New Roman"/>
          <w:i/>
          <w:iCs/>
          <w:color w:val="000000" w:themeColor="text1"/>
          <w:sz w:val="24"/>
          <w:szCs w:val="24"/>
          <w:lang w:val="en-US"/>
        </w:rPr>
        <w:t>too difficult</w:t>
      </w:r>
      <w:r w:rsidRPr="00733439">
        <w:rPr>
          <w:rFonts w:ascii="Times New Roman" w:hAnsi="Times New Roman" w:cs="Times New Roman"/>
          <w:color w:val="000000" w:themeColor="text1"/>
          <w:sz w:val="24"/>
          <w:szCs w:val="24"/>
          <w:lang w:val="en-US"/>
        </w:rPr>
        <w:t>” or “</w:t>
      </w:r>
      <w:r w:rsidRPr="00733439">
        <w:rPr>
          <w:rFonts w:ascii="Times New Roman" w:hAnsi="Times New Roman" w:cs="Times New Roman"/>
          <w:i/>
          <w:iCs/>
          <w:color w:val="000000" w:themeColor="text1"/>
          <w:sz w:val="24"/>
          <w:szCs w:val="24"/>
          <w:lang w:val="en-US"/>
        </w:rPr>
        <w:t>confusing</w:t>
      </w:r>
      <w:r w:rsidRPr="00733439">
        <w:rPr>
          <w:rFonts w:ascii="Times New Roman" w:hAnsi="Times New Roman" w:cs="Times New Roman"/>
          <w:color w:val="000000" w:themeColor="text1"/>
          <w:sz w:val="24"/>
          <w:szCs w:val="24"/>
          <w:lang w:val="en-US"/>
        </w:rPr>
        <w:t>,” reducing their participation.</w:t>
      </w:r>
    </w:p>
    <w:p w14:paraId="498A5D14" w14:textId="77777777" w:rsidR="00733439" w:rsidRPr="00733439" w:rsidRDefault="00733439" w:rsidP="00733439">
      <w:pPr>
        <w:spacing w:line="240" w:lineRule="auto"/>
        <w:jc w:val="both"/>
        <w:rPr>
          <w:rFonts w:ascii="Times New Roman" w:hAnsi="Times New Roman" w:cs="Times New Roman"/>
          <w:b/>
          <w:bCs/>
          <w:color w:val="000000" w:themeColor="text1"/>
          <w:sz w:val="24"/>
          <w:szCs w:val="24"/>
          <w:lang w:val="en-US"/>
        </w:rPr>
      </w:pPr>
      <w:r w:rsidRPr="00733439">
        <w:rPr>
          <w:rFonts w:ascii="Times New Roman" w:hAnsi="Times New Roman" w:cs="Times New Roman"/>
          <w:b/>
          <w:bCs/>
          <w:color w:val="000000" w:themeColor="text1"/>
          <w:sz w:val="24"/>
          <w:szCs w:val="24"/>
          <w:lang w:val="en-US"/>
        </w:rPr>
        <w:t>3. Over Reliance on Teacher Explanations</w:t>
      </w:r>
    </w:p>
    <w:p w14:paraId="5C21AFF7" w14:textId="77777777" w:rsidR="00733439" w:rsidRPr="00733439" w:rsidRDefault="00733439" w:rsidP="00733439">
      <w:pPr>
        <w:spacing w:line="240" w:lineRule="auto"/>
        <w:jc w:val="both"/>
        <w:rPr>
          <w:rFonts w:ascii="Times New Roman" w:hAnsi="Times New Roman" w:cs="Times New Roman"/>
          <w:color w:val="000000" w:themeColor="text1"/>
          <w:sz w:val="24"/>
          <w:szCs w:val="24"/>
          <w:lang w:val="en-US"/>
        </w:rPr>
      </w:pPr>
      <w:r w:rsidRPr="00733439">
        <w:rPr>
          <w:rFonts w:ascii="Times New Roman" w:hAnsi="Times New Roman" w:cs="Times New Roman"/>
          <w:color w:val="000000" w:themeColor="text1"/>
          <w:sz w:val="24"/>
          <w:szCs w:val="24"/>
          <w:lang w:val="en-US"/>
        </w:rPr>
        <w:t>On several occasions, students relied mainly on teacher verbal explanations instead of using the distributed materials. “</w:t>
      </w:r>
      <w:r w:rsidRPr="00733439">
        <w:rPr>
          <w:rFonts w:ascii="Times New Roman" w:hAnsi="Times New Roman" w:cs="Times New Roman"/>
          <w:i/>
          <w:iCs/>
          <w:color w:val="000000" w:themeColor="text1"/>
          <w:sz w:val="24"/>
          <w:szCs w:val="24"/>
          <w:lang w:val="en-US"/>
        </w:rPr>
        <w:t>Even when multiple means of representation were offered, some students waited for teacher clarification”,</w:t>
      </w:r>
      <w:r w:rsidRPr="00733439">
        <w:rPr>
          <w:rFonts w:ascii="Times New Roman" w:hAnsi="Times New Roman" w:cs="Times New Roman"/>
          <w:color w:val="000000" w:themeColor="text1"/>
          <w:sz w:val="24"/>
          <w:szCs w:val="24"/>
          <w:lang w:val="en-US"/>
        </w:rPr>
        <w:t xml:space="preserve"> showing they were not yet confident navigating varied learning pathways independently.</w:t>
      </w:r>
    </w:p>
    <w:p w14:paraId="13687F8F" w14:textId="77777777" w:rsidR="00733439" w:rsidRPr="00733439" w:rsidRDefault="00733439" w:rsidP="00733439">
      <w:pPr>
        <w:spacing w:line="240" w:lineRule="auto"/>
        <w:jc w:val="both"/>
        <w:rPr>
          <w:rFonts w:ascii="Times New Roman" w:hAnsi="Times New Roman" w:cs="Times New Roman"/>
          <w:b/>
          <w:bCs/>
          <w:color w:val="000000" w:themeColor="text1"/>
          <w:sz w:val="24"/>
          <w:szCs w:val="24"/>
          <w:lang w:val="en-US"/>
        </w:rPr>
      </w:pPr>
      <w:r w:rsidRPr="00733439">
        <w:rPr>
          <w:rFonts w:ascii="Times New Roman" w:hAnsi="Times New Roman" w:cs="Times New Roman"/>
          <w:b/>
          <w:bCs/>
          <w:color w:val="000000" w:themeColor="text1"/>
          <w:sz w:val="24"/>
          <w:szCs w:val="24"/>
          <w:lang w:val="en-US"/>
        </w:rPr>
        <w:t>4. Class Disruptions and Behavioral Challenges</w:t>
      </w:r>
    </w:p>
    <w:p w14:paraId="2AF248D9" w14:textId="18AD39F2" w:rsidR="00733439" w:rsidRPr="00733439" w:rsidRDefault="00EF37E7" w:rsidP="00733439">
      <w:pPr>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It has mentioned </w:t>
      </w:r>
      <w:r w:rsidR="00733439" w:rsidRPr="00733439">
        <w:rPr>
          <w:rFonts w:ascii="Times New Roman" w:hAnsi="Times New Roman" w:cs="Times New Roman"/>
          <w:color w:val="000000" w:themeColor="text1"/>
          <w:sz w:val="24"/>
          <w:szCs w:val="24"/>
          <w:lang w:val="en-US"/>
        </w:rPr>
        <w:t xml:space="preserve">that </w:t>
      </w:r>
      <w:r w:rsidR="00733439" w:rsidRPr="00733439">
        <w:rPr>
          <w:rFonts w:ascii="Times New Roman" w:hAnsi="Times New Roman" w:cs="Times New Roman"/>
          <w:i/>
          <w:iCs/>
          <w:color w:val="000000" w:themeColor="text1"/>
          <w:sz w:val="24"/>
          <w:szCs w:val="24"/>
          <w:lang w:val="en-US"/>
        </w:rPr>
        <w:t>“a few students were disturbing, focus was lost,”</w:t>
      </w:r>
      <w:r w:rsidR="00733439" w:rsidRPr="00733439">
        <w:rPr>
          <w:rFonts w:ascii="Times New Roman" w:hAnsi="Times New Roman" w:cs="Times New Roman"/>
          <w:color w:val="000000" w:themeColor="text1"/>
          <w:sz w:val="24"/>
          <w:szCs w:val="24"/>
          <w:lang w:val="en-US"/>
        </w:rPr>
        <w:t xml:space="preserve"> especially during collaborative tasks. Students sometimes misused colored cards or got distracted during peer discussions. This suggests that UDL activities, while engaging, require stronger behavioral routines and clear expectations for transitions.</w:t>
      </w:r>
    </w:p>
    <w:p w14:paraId="2BE173A4" w14:textId="77777777" w:rsidR="00733439" w:rsidRPr="00733439" w:rsidRDefault="00733439" w:rsidP="00733439">
      <w:pPr>
        <w:spacing w:line="240" w:lineRule="auto"/>
        <w:jc w:val="both"/>
        <w:rPr>
          <w:rFonts w:ascii="Times New Roman" w:hAnsi="Times New Roman" w:cs="Times New Roman"/>
          <w:b/>
          <w:bCs/>
          <w:color w:val="000000" w:themeColor="text1"/>
          <w:sz w:val="24"/>
          <w:szCs w:val="24"/>
          <w:lang w:val="en-US"/>
        </w:rPr>
      </w:pPr>
      <w:r w:rsidRPr="00733439">
        <w:rPr>
          <w:rFonts w:ascii="Times New Roman" w:hAnsi="Times New Roman" w:cs="Times New Roman"/>
          <w:b/>
          <w:bCs/>
          <w:color w:val="000000" w:themeColor="text1"/>
          <w:sz w:val="24"/>
          <w:szCs w:val="24"/>
          <w:lang w:val="en-US"/>
        </w:rPr>
        <w:t>5. Confusion with Color Coded or Multi-Step Activities</w:t>
      </w:r>
    </w:p>
    <w:p w14:paraId="031E2702" w14:textId="77777777" w:rsidR="00733439" w:rsidRPr="00733439" w:rsidRDefault="00733439" w:rsidP="00733439">
      <w:pPr>
        <w:spacing w:line="240" w:lineRule="auto"/>
        <w:jc w:val="both"/>
        <w:rPr>
          <w:rFonts w:ascii="Times New Roman" w:hAnsi="Times New Roman" w:cs="Times New Roman"/>
          <w:color w:val="000000" w:themeColor="text1"/>
          <w:sz w:val="24"/>
          <w:szCs w:val="24"/>
          <w:lang w:val="en-US"/>
        </w:rPr>
      </w:pPr>
      <w:r w:rsidRPr="00733439">
        <w:rPr>
          <w:rFonts w:ascii="Times New Roman" w:hAnsi="Times New Roman" w:cs="Times New Roman"/>
          <w:color w:val="000000" w:themeColor="text1"/>
          <w:sz w:val="24"/>
          <w:szCs w:val="24"/>
          <w:lang w:val="en-US"/>
        </w:rPr>
        <w:t>The colored activity cards intended to support differentiation became a barrier rather than a support for some students. “</w:t>
      </w:r>
      <w:r w:rsidRPr="00733439">
        <w:rPr>
          <w:rFonts w:ascii="Times New Roman" w:hAnsi="Times New Roman" w:cs="Times New Roman"/>
          <w:i/>
          <w:iCs/>
          <w:color w:val="000000" w:themeColor="text1"/>
          <w:sz w:val="24"/>
          <w:szCs w:val="24"/>
          <w:lang w:val="en-US"/>
        </w:rPr>
        <w:t>Students felt confused by having several versions of activity sheets and sometimes could not identify which one they should use</w:t>
      </w:r>
      <w:r w:rsidRPr="00733439">
        <w:rPr>
          <w:rFonts w:ascii="Times New Roman" w:hAnsi="Times New Roman" w:cs="Times New Roman"/>
          <w:color w:val="000000" w:themeColor="text1"/>
          <w:sz w:val="24"/>
          <w:szCs w:val="24"/>
          <w:lang w:val="en-US"/>
        </w:rPr>
        <w:t>.” This shows that UDL tools must still maintain simple cognitive load.</w:t>
      </w:r>
    </w:p>
    <w:p w14:paraId="36CB35B1" w14:textId="77777777" w:rsidR="00733439" w:rsidRPr="00733439" w:rsidRDefault="00733439" w:rsidP="00733439">
      <w:pPr>
        <w:spacing w:line="240" w:lineRule="auto"/>
        <w:jc w:val="both"/>
        <w:rPr>
          <w:rFonts w:ascii="Times New Roman" w:hAnsi="Times New Roman" w:cs="Times New Roman"/>
          <w:b/>
          <w:bCs/>
          <w:color w:val="000000" w:themeColor="text1"/>
          <w:sz w:val="24"/>
          <w:szCs w:val="24"/>
          <w:lang w:val="en-US"/>
        </w:rPr>
      </w:pPr>
      <w:r w:rsidRPr="00733439">
        <w:rPr>
          <w:rFonts w:ascii="Times New Roman" w:hAnsi="Times New Roman" w:cs="Times New Roman"/>
          <w:b/>
          <w:bCs/>
          <w:color w:val="000000" w:themeColor="text1"/>
          <w:sz w:val="24"/>
          <w:szCs w:val="24"/>
          <w:lang w:val="en-US"/>
        </w:rPr>
        <w:t>6. Students’ Preference for Certain Learning Modes</w:t>
      </w:r>
    </w:p>
    <w:p w14:paraId="2CD7A976" w14:textId="77777777" w:rsidR="00733439" w:rsidRPr="00733439" w:rsidRDefault="00733439" w:rsidP="00733439">
      <w:pPr>
        <w:spacing w:line="240" w:lineRule="auto"/>
        <w:jc w:val="both"/>
        <w:rPr>
          <w:rFonts w:ascii="Times New Roman" w:hAnsi="Times New Roman" w:cs="Times New Roman"/>
          <w:color w:val="000000" w:themeColor="text1"/>
          <w:sz w:val="24"/>
          <w:szCs w:val="24"/>
          <w:lang w:val="en-US"/>
        </w:rPr>
      </w:pPr>
      <w:r w:rsidRPr="00733439">
        <w:rPr>
          <w:rFonts w:ascii="Times New Roman" w:hAnsi="Times New Roman" w:cs="Times New Roman"/>
          <w:color w:val="000000" w:themeColor="text1"/>
          <w:sz w:val="24"/>
          <w:szCs w:val="24"/>
          <w:lang w:val="en-US"/>
        </w:rPr>
        <w:lastRenderedPageBreak/>
        <w:t>Evidence has shown that “</w:t>
      </w:r>
      <w:r w:rsidRPr="00733439">
        <w:rPr>
          <w:rFonts w:ascii="Times New Roman" w:hAnsi="Times New Roman" w:cs="Times New Roman"/>
          <w:i/>
          <w:iCs/>
          <w:color w:val="000000" w:themeColor="text1"/>
          <w:sz w:val="24"/>
          <w:szCs w:val="24"/>
          <w:lang w:val="en-US"/>
        </w:rPr>
        <w:t>students strongly preferred clear notes, structured summaries, and teacher led explanation, while some found open ended tasks demanding”</w:t>
      </w:r>
      <w:r w:rsidRPr="00733439">
        <w:rPr>
          <w:rFonts w:ascii="Times New Roman" w:hAnsi="Times New Roman" w:cs="Times New Roman"/>
          <w:color w:val="000000" w:themeColor="text1"/>
          <w:sz w:val="24"/>
          <w:szCs w:val="24"/>
          <w:lang w:val="en-US"/>
        </w:rPr>
        <w:t>. This mismatch reveals the challenge of shifting students from passive to active learning, especially when they are used to exam-oriented instruction.</w:t>
      </w:r>
    </w:p>
    <w:p w14:paraId="688CDC65" w14:textId="77777777" w:rsidR="00733439" w:rsidRPr="00733439" w:rsidRDefault="00733439" w:rsidP="00733439">
      <w:pPr>
        <w:spacing w:line="240" w:lineRule="auto"/>
        <w:jc w:val="both"/>
        <w:rPr>
          <w:rFonts w:ascii="Times New Roman" w:hAnsi="Times New Roman" w:cs="Times New Roman"/>
          <w:b/>
          <w:bCs/>
          <w:color w:val="000000" w:themeColor="text1"/>
          <w:sz w:val="24"/>
          <w:szCs w:val="24"/>
          <w:lang w:val="en-US"/>
        </w:rPr>
      </w:pPr>
      <w:r w:rsidRPr="00733439">
        <w:rPr>
          <w:rFonts w:ascii="Times New Roman" w:hAnsi="Times New Roman" w:cs="Times New Roman"/>
          <w:b/>
          <w:bCs/>
          <w:color w:val="000000" w:themeColor="text1"/>
          <w:sz w:val="24"/>
          <w:szCs w:val="24"/>
          <w:lang w:val="en-US"/>
        </w:rPr>
        <w:t>7. Time Constraints and Pacing Issues</w:t>
      </w:r>
    </w:p>
    <w:p w14:paraId="7EF0084C" w14:textId="77777777" w:rsidR="00733439" w:rsidRPr="00733439" w:rsidRDefault="00733439" w:rsidP="00733439">
      <w:pPr>
        <w:spacing w:line="240" w:lineRule="auto"/>
        <w:jc w:val="both"/>
        <w:rPr>
          <w:rFonts w:ascii="Times New Roman" w:hAnsi="Times New Roman" w:cs="Times New Roman"/>
          <w:color w:val="000000" w:themeColor="text1"/>
          <w:sz w:val="24"/>
          <w:szCs w:val="24"/>
          <w:lang w:val="en-US"/>
        </w:rPr>
      </w:pPr>
      <w:r w:rsidRPr="00733439">
        <w:rPr>
          <w:rFonts w:ascii="Times New Roman" w:hAnsi="Times New Roman" w:cs="Times New Roman"/>
          <w:color w:val="000000" w:themeColor="text1"/>
          <w:sz w:val="24"/>
          <w:szCs w:val="24"/>
          <w:lang w:val="en-US"/>
        </w:rPr>
        <w:t>Teachers sometimes struggled with time management, especially when giving multiple representations or rotating between groups. “</w:t>
      </w:r>
      <w:r w:rsidRPr="00733439">
        <w:rPr>
          <w:rFonts w:ascii="Times New Roman" w:hAnsi="Times New Roman" w:cs="Times New Roman"/>
          <w:i/>
          <w:iCs/>
          <w:color w:val="000000" w:themeColor="text1"/>
          <w:sz w:val="24"/>
          <w:szCs w:val="24"/>
          <w:lang w:val="en-US"/>
        </w:rPr>
        <w:t>Some students finished early while others struggled”</w:t>
      </w:r>
      <w:r w:rsidRPr="00733439">
        <w:rPr>
          <w:rFonts w:ascii="Times New Roman" w:hAnsi="Times New Roman" w:cs="Times New Roman"/>
          <w:color w:val="000000" w:themeColor="text1"/>
          <w:sz w:val="24"/>
          <w:szCs w:val="24"/>
          <w:lang w:val="en-US"/>
        </w:rPr>
        <w:t>, leading to uneven pacing. This created tension between curriculum coverage and providing flexible learning pathways.</w:t>
      </w:r>
    </w:p>
    <w:p w14:paraId="597B443E" w14:textId="77777777" w:rsidR="00733439" w:rsidRPr="00733439" w:rsidRDefault="00733439" w:rsidP="00733439">
      <w:pPr>
        <w:spacing w:line="240" w:lineRule="auto"/>
        <w:jc w:val="both"/>
        <w:rPr>
          <w:rFonts w:ascii="Times New Roman" w:hAnsi="Times New Roman" w:cs="Times New Roman"/>
          <w:b/>
          <w:bCs/>
          <w:color w:val="000000" w:themeColor="text1"/>
          <w:sz w:val="24"/>
          <w:szCs w:val="24"/>
          <w:lang w:val="en-US"/>
        </w:rPr>
      </w:pPr>
      <w:r w:rsidRPr="00733439">
        <w:rPr>
          <w:rFonts w:ascii="Times New Roman" w:hAnsi="Times New Roman" w:cs="Times New Roman"/>
          <w:b/>
          <w:bCs/>
          <w:color w:val="000000" w:themeColor="text1"/>
          <w:sz w:val="24"/>
          <w:szCs w:val="24"/>
          <w:lang w:val="en-US"/>
        </w:rPr>
        <w:t>8. Limited Student Feedback During Lessons</w:t>
      </w:r>
    </w:p>
    <w:p w14:paraId="68F5E972" w14:textId="77777777" w:rsidR="00733439" w:rsidRPr="00733439" w:rsidRDefault="00733439" w:rsidP="00733439">
      <w:pPr>
        <w:spacing w:line="240" w:lineRule="auto"/>
        <w:jc w:val="both"/>
        <w:rPr>
          <w:rFonts w:ascii="Times New Roman" w:hAnsi="Times New Roman" w:cs="Times New Roman"/>
          <w:color w:val="000000" w:themeColor="text1"/>
          <w:sz w:val="24"/>
          <w:szCs w:val="24"/>
          <w:lang w:val="en-US"/>
        </w:rPr>
      </w:pPr>
      <w:r w:rsidRPr="00733439">
        <w:rPr>
          <w:rFonts w:ascii="Times New Roman" w:hAnsi="Times New Roman" w:cs="Times New Roman"/>
          <w:i/>
          <w:iCs/>
          <w:color w:val="000000" w:themeColor="text1"/>
          <w:sz w:val="24"/>
          <w:szCs w:val="24"/>
          <w:lang w:val="en-US"/>
        </w:rPr>
        <w:t>“Little feedback was collected because I was focusing on the lesson process.”</w:t>
      </w:r>
      <w:r w:rsidRPr="00733439">
        <w:rPr>
          <w:rFonts w:ascii="Times New Roman" w:hAnsi="Times New Roman" w:cs="Times New Roman"/>
          <w:color w:val="000000" w:themeColor="text1"/>
          <w:sz w:val="24"/>
          <w:szCs w:val="24"/>
          <w:lang w:val="en-US"/>
        </w:rPr>
        <w:br/>
        <w:t>This shows the difficulty of simultaneously managing UDL facilitation, observation, and feedback collection mainly because UDL requires ongoing monitoring, which increases teacher workload during live lessons.</w:t>
      </w:r>
    </w:p>
    <w:p w14:paraId="3D099BF9" w14:textId="77777777" w:rsidR="00733439" w:rsidRPr="00733439" w:rsidRDefault="00733439" w:rsidP="00733439">
      <w:pPr>
        <w:spacing w:line="240" w:lineRule="auto"/>
        <w:jc w:val="both"/>
        <w:rPr>
          <w:rFonts w:ascii="Times New Roman" w:hAnsi="Times New Roman" w:cs="Times New Roman"/>
          <w:b/>
          <w:bCs/>
          <w:color w:val="000000" w:themeColor="text1"/>
          <w:sz w:val="24"/>
          <w:szCs w:val="24"/>
          <w:lang w:val="en-US"/>
        </w:rPr>
      </w:pPr>
      <w:r w:rsidRPr="00733439">
        <w:rPr>
          <w:rFonts w:ascii="Times New Roman" w:hAnsi="Times New Roman" w:cs="Times New Roman"/>
          <w:b/>
          <w:bCs/>
          <w:color w:val="000000" w:themeColor="text1"/>
          <w:sz w:val="24"/>
          <w:szCs w:val="24"/>
          <w:lang w:val="en-US"/>
        </w:rPr>
        <w:t>9. Students’ Reluctance to Ask Questions</w:t>
      </w:r>
    </w:p>
    <w:p w14:paraId="34B165F7" w14:textId="77777777" w:rsidR="00733439" w:rsidRPr="00733439" w:rsidRDefault="00733439" w:rsidP="00733439">
      <w:pPr>
        <w:spacing w:line="240" w:lineRule="auto"/>
        <w:jc w:val="both"/>
        <w:rPr>
          <w:rFonts w:ascii="Times New Roman" w:hAnsi="Times New Roman" w:cs="Times New Roman"/>
          <w:color w:val="000000" w:themeColor="text1"/>
          <w:sz w:val="24"/>
          <w:szCs w:val="24"/>
          <w:lang w:val="en-US"/>
        </w:rPr>
      </w:pPr>
      <w:r w:rsidRPr="00733439">
        <w:rPr>
          <w:rFonts w:ascii="Times New Roman" w:hAnsi="Times New Roman" w:cs="Times New Roman"/>
          <w:i/>
          <w:iCs/>
          <w:color w:val="000000" w:themeColor="text1"/>
          <w:sz w:val="24"/>
          <w:szCs w:val="24"/>
          <w:lang w:val="en-US"/>
        </w:rPr>
        <w:t>“Students hesitated to respond when the teacher asked questions”</w:t>
      </w:r>
      <w:r w:rsidRPr="00733439">
        <w:rPr>
          <w:rFonts w:ascii="Times New Roman" w:hAnsi="Times New Roman" w:cs="Times New Roman"/>
          <w:color w:val="000000" w:themeColor="text1"/>
          <w:sz w:val="24"/>
          <w:szCs w:val="24"/>
          <w:lang w:val="en-US"/>
        </w:rPr>
        <w:t xml:space="preserve">, preferring to </w:t>
      </w:r>
      <w:r w:rsidRPr="00733439">
        <w:rPr>
          <w:rFonts w:ascii="Times New Roman" w:hAnsi="Times New Roman" w:cs="Times New Roman"/>
          <w:i/>
          <w:iCs/>
          <w:color w:val="000000" w:themeColor="text1"/>
          <w:sz w:val="24"/>
          <w:szCs w:val="24"/>
          <w:lang w:val="en-US"/>
        </w:rPr>
        <w:t>“work alone.”</w:t>
      </w:r>
      <w:r w:rsidRPr="00733439">
        <w:rPr>
          <w:rFonts w:ascii="Times New Roman" w:hAnsi="Times New Roman" w:cs="Times New Roman"/>
          <w:color w:val="000000" w:themeColor="text1"/>
          <w:sz w:val="24"/>
          <w:szCs w:val="24"/>
          <w:lang w:val="en-US"/>
        </w:rPr>
        <w:t xml:space="preserve"> This reduces opportunities for formative assessment, collaboration, and engagement, a central principle of UDL.</w:t>
      </w:r>
    </w:p>
    <w:p w14:paraId="14A18BA6" w14:textId="77777777" w:rsidR="00733439" w:rsidRPr="00733439" w:rsidRDefault="00733439" w:rsidP="00733439">
      <w:pPr>
        <w:spacing w:line="240" w:lineRule="auto"/>
        <w:jc w:val="both"/>
        <w:rPr>
          <w:rFonts w:ascii="Times New Roman" w:hAnsi="Times New Roman" w:cs="Times New Roman"/>
          <w:b/>
          <w:bCs/>
          <w:color w:val="000000" w:themeColor="text1"/>
          <w:sz w:val="24"/>
          <w:szCs w:val="24"/>
          <w:lang w:val="en-US"/>
        </w:rPr>
      </w:pPr>
      <w:r w:rsidRPr="00733439">
        <w:rPr>
          <w:rFonts w:ascii="Times New Roman" w:hAnsi="Times New Roman" w:cs="Times New Roman"/>
          <w:b/>
          <w:bCs/>
          <w:color w:val="000000" w:themeColor="text1"/>
          <w:sz w:val="24"/>
          <w:szCs w:val="24"/>
          <w:lang w:val="en-US"/>
        </w:rPr>
        <w:t>10. Teacher Workload and Cognitive Load</w:t>
      </w:r>
    </w:p>
    <w:p w14:paraId="14772DC2" w14:textId="77777777" w:rsidR="00733439" w:rsidRDefault="00733439" w:rsidP="00733439">
      <w:pPr>
        <w:spacing w:line="240" w:lineRule="auto"/>
        <w:jc w:val="both"/>
        <w:rPr>
          <w:rFonts w:ascii="Times New Roman" w:hAnsi="Times New Roman" w:cs="Times New Roman"/>
          <w:color w:val="000000" w:themeColor="text1"/>
          <w:sz w:val="24"/>
          <w:szCs w:val="24"/>
          <w:lang w:val="en-US"/>
        </w:rPr>
      </w:pPr>
      <w:r w:rsidRPr="00733439">
        <w:rPr>
          <w:rFonts w:ascii="Times New Roman" w:hAnsi="Times New Roman" w:cs="Times New Roman"/>
          <w:color w:val="000000" w:themeColor="text1"/>
          <w:sz w:val="24"/>
          <w:szCs w:val="24"/>
          <w:lang w:val="en-US"/>
        </w:rPr>
        <w:t>Reflections reveal that UDL requires preparing multiple types of materials, rotating resources, and ensuring each set aligns with the learning goal. This led to challenges such as “</w:t>
      </w:r>
      <w:r w:rsidRPr="00733439">
        <w:rPr>
          <w:rFonts w:ascii="Times New Roman" w:hAnsi="Times New Roman" w:cs="Times New Roman"/>
          <w:i/>
          <w:iCs/>
          <w:color w:val="000000" w:themeColor="text1"/>
          <w:sz w:val="24"/>
          <w:szCs w:val="24"/>
          <w:lang w:val="en-US"/>
        </w:rPr>
        <w:t>forgetting to place certain materials on the board or keeping track of different activity sheets.”</w:t>
      </w:r>
      <w:r w:rsidRPr="00733439">
        <w:rPr>
          <w:rFonts w:ascii="Times New Roman" w:hAnsi="Times New Roman" w:cs="Times New Roman"/>
          <w:color w:val="000000" w:themeColor="text1"/>
          <w:sz w:val="24"/>
          <w:szCs w:val="24"/>
          <w:lang w:val="en-US"/>
        </w:rPr>
        <w:t xml:space="preserve"> This indicates the heavy preparation demand of UDL.</w:t>
      </w:r>
    </w:p>
    <w:p w14:paraId="523CA9B7" w14:textId="65AF2D02" w:rsidR="00767A5C" w:rsidRPr="00767A5C" w:rsidRDefault="00767A5C" w:rsidP="00767A5C">
      <w:pPr>
        <w:spacing w:after="200" w:line="240" w:lineRule="auto"/>
        <w:rPr>
          <w:rFonts w:ascii="Times New Roman" w:hAnsi="Times New Roman" w:cs="Times New Roman"/>
          <w:b/>
          <w:bCs/>
          <w:i/>
          <w:iCs/>
          <w:color w:val="000000" w:themeColor="text1"/>
          <w:sz w:val="24"/>
          <w:szCs w:val="24"/>
        </w:rPr>
      </w:pPr>
      <w:bookmarkStart w:id="40" w:name="_Toc217420763"/>
      <w:r w:rsidRPr="00733439">
        <w:rPr>
          <w:rFonts w:ascii="Times New Roman" w:hAnsi="Times New Roman" w:cs="Times New Roman"/>
          <w:b/>
          <w:bCs/>
          <w:color w:val="000000" w:themeColor="text1"/>
          <w:sz w:val="24"/>
          <w:szCs w:val="24"/>
        </w:rPr>
        <w:t xml:space="preserve">Figure </w:t>
      </w:r>
      <w:r>
        <w:rPr>
          <w:rFonts w:ascii="Times New Roman" w:hAnsi="Times New Roman" w:cs="Times New Roman"/>
          <w:b/>
          <w:bCs/>
          <w:color w:val="000000" w:themeColor="text1"/>
          <w:sz w:val="24"/>
          <w:szCs w:val="24"/>
        </w:rPr>
        <w:t>5:</w:t>
      </w:r>
      <w:r w:rsidRPr="00733439">
        <w:rPr>
          <w:rFonts w:ascii="Times New Roman" w:hAnsi="Times New Roman" w:cs="Times New Roman"/>
          <w:b/>
          <w:bCs/>
          <w:i/>
          <w:iCs/>
          <w:noProof/>
          <w:color w:val="000000" w:themeColor="text1"/>
          <w:sz w:val="24"/>
          <w:szCs w:val="24"/>
        </w:rPr>
        <w:t xml:space="preserve"> </w:t>
      </w:r>
      <w:r w:rsidRPr="00767A5C">
        <w:rPr>
          <w:rFonts w:ascii="Times New Roman" w:hAnsi="Times New Roman" w:cs="Times New Roman"/>
          <w:i/>
          <w:iCs/>
          <w:color w:val="000000" w:themeColor="text1"/>
          <w:sz w:val="24"/>
          <w:szCs w:val="24"/>
        </w:rPr>
        <w:t>Conceptual Framework Linking UDL Principles to Implementation Challenges</w:t>
      </w:r>
      <w:bookmarkEnd w:id="40"/>
    </w:p>
    <w:p w14:paraId="0D9D8572" w14:textId="77777777" w:rsidR="00733439" w:rsidRPr="00733439" w:rsidRDefault="00733439" w:rsidP="00733439">
      <w:pPr>
        <w:spacing w:line="240" w:lineRule="auto"/>
      </w:pPr>
      <w:r w:rsidRPr="00733439">
        <w:rPr>
          <w:noProof/>
        </w:rPr>
        <w:drawing>
          <wp:inline distT="0" distB="0" distL="0" distR="0" wp14:anchorId="3E752FBE" wp14:editId="00DE93C3">
            <wp:extent cx="5010555" cy="2917825"/>
            <wp:effectExtent l="38100" t="0" r="57150" b="0"/>
            <wp:docPr id="14245665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F500FD8" w14:textId="41659698" w:rsidR="00733439" w:rsidRPr="00733439" w:rsidRDefault="00733439" w:rsidP="00733439">
      <w:pPr>
        <w:spacing w:line="240" w:lineRule="auto"/>
        <w:jc w:val="both"/>
        <w:rPr>
          <w:rFonts w:ascii="Times New Roman" w:hAnsi="Times New Roman" w:cs="Times New Roman"/>
          <w:sz w:val="24"/>
          <w:szCs w:val="24"/>
        </w:rPr>
      </w:pPr>
      <w:r w:rsidRPr="00733439">
        <w:rPr>
          <w:rFonts w:ascii="Times New Roman" w:hAnsi="Times New Roman" w:cs="Times New Roman"/>
          <w:color w:val="000000" w:themeColor="text1"/>
          <w:sz w:val="24"/>
          <w:szCs w:val="24"/>
        </w:rPr>
        <w:lastRenderedPageBreak/>
        <w:t xml:space="preserve">Conceptual framework illustrated in the figure </w:t>
      </w:r>
      <w:r w:rsidR="00767A5C">
        <w:rPr>
          <w:rFonts w:ascii="Times New Roman" w:hAnsi="Times New Roman" w:cs="Times New Roman"/>
          <w:color w:val="000000" w:themeColor="text1"/>
          <w:sz w:val="24"/>
          <w:szCs w:val="24"/>
        </w:rPr>
        <w:t xml:space="preserve">5 </w:t>
      </w:r>
      <w:r w:rsidRPr="00733439">
        <w:rPr>
          <w:rFonts w:ascii="Times New Roman" w:hAnsi="Times New Roman" w:cs="Times New Roman"/>
          <w:color w:val="000000" w:themeColor="text1"/>
          <w:sz w:val="24"/>
          <w:szCs w:val="24"/>
        </w:rPr>
        <w:t xml:space="preserve">shows how each UDL principle corresponds to the implementation challenges uncovered through thematic analysis of teacher reflection notes.  Each arrow represents a point where the intended UDL support was not yet fully realized, resulting in a specific barrier. Representation barriers appeared when learning materials and formats created cognitive overload or confusion.  Engagement barriers emerged when students lacked motivation, confidence, or structure.  Action and expression barriers have resulted from work overload, time constraints and executive functioning difficulties. </w:t>
      </w:r>
    </w:p>
    <w:p w14:paraId="4D7CB9EB" w14:textId="77777777" w:rsidR="00733439" w:rsidRPr="00733439" w:rsidRDefault="00733439" w:rsidP="007334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733439">
        <w:rPr>
          <w:rFonts w:ascii="Times New Roman" w:eastAsia="Times New Roman" w:hAnsi="Times New Roman" w:cs="Times New Roman"/>
          <w:color w:val="000000" w:themeColor="text1"/>
          <w:sz w:val="24"/>
          <w:szCs w:val="24"/>
          <w:lang w:val="en-US"/>
        </w:rPr>
        <w:t>Each theme emerging from the thematic analysis reflects a barrier that arises when the intended UDL principle is not yet fully realized due to contextual, behavioral, cognitive, or structural constraints within the classroom environment. Thus, the framework explains the mechanisms through which UDL implementation challenges influence student participation, learning processes, and lesson execution.</w:t>
      </w:r>
    </w:p>
    <w:p w14:paraId="44F54E27" w14:textId="77777777" w:rsidR="00733439" w:rsidRPr="00733439" w:rsidRDefault="00733439" w:rsidP="00733439">
      <w:pPr>
        <w:spacing w:before="100" w:beforeAutospacing="1" w:after="100" w:afterAutospacing="1" w:line="240" w:lineRule="auto"/>
        <w:jc w:val="both"/>
        <w:rPr>
          <w:rFonts w:ascii="Times New Roman" w:eastAsia="Times New Roman" w:hAnsi="Times New Roman" w:cs="Times New Roman"/>
          <w:color w:val="C00000"/>
          <w:sz w:val="24"/>
          <w:szCs w:val="24"/>
          <w:lang w:val="en-US"/>
        </w:rPr>
      </w:pPr>
      <w:r w:rsidRPr="00733439">
        <w:rPr>
          <w:rFonts w:ascii="Times New Roman" w:eastAsia="Times New Roman" w:hAnsi="Times New Roman" w:cs="Times New Roman"/>
          <w:color w:val="000000" w:themeColor="text1"/>
          <w:sz w:val="24"/>
          <w:szCs w:val="24"/>
          <w:lang w:val="en-US"/>
        </w:rPr>
        <w:t>Across all themes, the conceptual framework shows that the challenges do not arise from weaknesses in the UDL framework, but from transitional tensions between traditional instructional culture and the demands of UDL-based lesson delivery. These tensions include shifting students from passive to active learning, moving from uniform materials to differentiated resources, managing increased teacher cognitive load, providing clarity while offering flexibility and encouraging autonomy in students who prefer teacher-led instruction. Thus, the conceptual framework explains that UDL implementation challenges are not isolated incidents, but naturally emerge within the dynamic interplay between learner variability, teacher preparedness, resource design, classroom routines, and time constraints</w:t>
      </w:r>
      <w:r w:rsidRPr="00733439">
        <w:rPr>
          <w:rFonts w:ascii="Times New Roman" w:eastAsia="Times New Roman" w:hAnsi="Times New Roman" w:cs="Times New Roman"/>
          <w:color w:val="C00000"/>
          <w:sz w:val="24"/>
          <w:szCs w:val="24"/>
          <w:lang w:val="en-US"/>
        </w:rPr>
        <w:t>.</w:t>
      </w:r>
    </w:p>
    <w:p w14:paraId="11C40995" w14:textId="77777777" w:rsidR="00733439" w:rsidRPr="00733439" w:rsidRDefault="00733439" w:rsidP="007334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733439">
        <w:rPr>
          <w:rFonts w:ascii="Times New Roman" w:hAnsi="Times New Roman" w:cs="Times New Roman"/>
          <w:color w:val="000000" w:themeColor="text1"/>
          <w:sz w:val="24"/>
          <w:szCs w:val="24"/>
        </w:rPr>
        <w:t>In summary, the challenges encountered during the implementation of UDL based lesson plans reflect the complex interplay between learner diversity, instructional design demands, and classroom realities. While UDL offers a robust framework for creating flexible and inclusive learning environments, the findings indicate that its successful application depends heavily on careful planning, clear and accessible learning materials, and sustained support for both teachers and students as they adapt to new roles and expectations. The barriers identified; ranging from material clarity and student engagement issues to behavioral management and teacher workload underscore that implementing UDL is not simply a matter of incorporating varied strategies, but rather requires systemic shifts in practice, mindset, and learning culture. Recognizing these challenges is essential for refining future lesson designs, strengthening implementation processes, and ensuring that UDL principles truly function to remove barriers and enhance learning for all students.</w:t>
      </w:r>
    </w:p>
    <w:p w14:paraId="1AE41C8D" w14:textId="6914CFE4" w:rsidR="006277BA" w:rsidRPr="00733439" w:rsidRDefault="00733439" w:rsidP="007334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733439">
        <w:rPr>
          <w:rFonts w:ascii="Times New Roman" w:eastAsia="Times New Roman" w:hAnsi="Times New Roman" w:cs="Times New Roman"/>
          <w:color w:val="000000" w:themeColor="text1"/>
          <w:sz w:val="24"/>
          <w:szCs w:val="24"/>
        </w:rPr>
        <w:t xml:space="preserve">In conclusion, the data analysis presented in this chapter provides clear evidence of the positive impact of UDL based Chemistry lessons on student learning, while also revealing important instructional insights. Quantitative findings demonstrated meaningful improvements across both high and low achievers, with paired-sample t-tests confirming significant gains in key topics such as Solubility and Chemical Equilibrium. Although some subgroup analyses did not reach statistical significance due to small sample sizes and variability, the overall trends indicate that the UDL intervention contributed to enhanced achievement and reduced learning barriers. Qualitative findings further enriched the analysis by highlighting how learner variability, clarity of materials, classroom dynamics, and teacher workload shaped the implementation process. Together, these </w:t>
      </w:r>
      <w:r w:rsidRPr="00733439">
        <w:rPr>
          <w:rFonts w:ascii="Times New Roman" w:eastAsia="Times New Roman" w:hAnsi="Times New Roman" w:cs="Times New Roman"/>
          <w:color w:val="000000" w:themeColor="text1"/>
          <w:sz w:val="24"/>
          <w:szCs w:val="24"/>
        </w:rPr>
        <w:lastRenderedPageBreak/>
        <w:t>results illustrate that UDL principles not only supported student performance but also transformed the teaching learning environment in nuanced ways. These findings form the basis for the next chapter, which discusses their implications in relation to the research objectives, relevant literature, and future pedagogical practice.</w:t>
      </w:r>
      <w:bookmarkStart w:id="41" w:name="_heading=h.uahx5hp53gci" w:colFirst="0" w:colLast="0"/>
      <w:bookmarkEnd w:id="41"/>
    </w:p>
    <w:p w14:paraId="582A0480" w14:textId="5FCA540F" w:rsidR="002B4ADF" w:rsidRPr="00767A5C" w:rsidRDefault="00767A5C">
      <w:pPr>
        <w:pStyle w:val="ListParagraph"/>
        <w:numPr>
          <w:ilvl w:val="0"/>
          <w:numId w:val="1"/>
        </w:numPr>
        <w:spacing w:before="240" w:after="240" w:line="240" w:lineRule="auto"/>
        <w:jc w:val="both"/>
        <w:rPr>
          <w:rFonts w:ascii="Times New Roman" w:eastAsia="Times New Roman" w:hAnsi="Times New Roman" w:cs="Times New Roman"/>
          <w:b/>
          <w:bCs/>
          <w:color w:val="000000"/>
        </w:rPr>
      </w:pPr>
      <w:r w:rsidRPr="00767A5C">
        <w:rPr>
          <w:rFonts w:ascii="Times New Roman" w:eastAsia="Times New Roman" w:hAnsi="Times New Roman" w:cs="Times New Roman"/>
          <w:b/>
          <w:bCs/>
          <w:color w:val="000000"/>
        </w:rPr>
        <w:t>Discussion</w:t>
      </w:r>
    </w:p>
    <w:p w14:paraId="7A6CF3A4" w14:textId="512E3F34" w:rsidR="00733439" w:rsidRPr="00701990" w:rsidRDefault="00733439" w:rsidP="00733439">
      <w:pPr>
        <w:spacing w:line="240" w:lineRule="auto"/>
        <w:jc w:val="both"/>
        <w:rPr>
          <w:rFonts w:ascii="Times New Roman" w:eastAsia="Times New Roman" w:hAnsi="Times New Roman" w:cs="Times New Roman"/>
          <w:b/>
          <w:bCs/>
          <w:color w:val="000000"/>
          <w:sz w:val="24"/>
          <w:szCs w:val="24"/>
        </w:rPr>
      </w:pPr>
      <w:r w:rsidRPr="00701990">
        <w:rPr>
          <w:rFonts w:ascii="Times New Roman" w:eastAsia="Times New Roman" w:hAnsi="Times New Roman" w:cs="Times New Roman"/>
          <w:b/>
          <w:bCs/>
          <w:color w:val="000000"/>
          <w:sz w:val="24"/>
          <w:szCs w:val="24"/>
        </w:rPr>
        <w:t xml:space="preserve">Research Objective </w:t>
      </w:r>
      <w:r w:rsidR="00701990" w:rsidRPr="00701990">
        <w:rPr>
          <w:rFonts w:ascii="Times New Roman" w:eastAsia="Times New Roman" w:hAnsi="Times New Roman" w:cs="Times New Roman"/>
          <w:b/>
          <w:bCs/>
          <w:color w:val="000000"/>
          <w:sz w:val="24"/>
          <w:szCs w:val="24"/>
        </w:rPr>
        <w:t>1</w:t>
      </w:r>
      <w:r w:rsidRPr="00701990">
        <w:rPr>
          <w:rFonts w:ascii="Times New Roman" w:eastAsia="Times New Roman" w:hAnsi="Times New Roman" w:cs="Times New Roman"/>
          <w:b/>
          <w:bCs/>
          <w:color w:val="000000"/>
          <w:sz w:val="24"/>
          <w:szCs w:val="24"/>
        </w:rPr>
        <w:t>: To identify which Advanced Level Chemistry topics show the lowest prior performance among students</w:t>
      </w:r>
    </w:p>
    <w:p w14:paraId="40CBD16B"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Descriptive statistics of pre-test results for five chemistry topics identify both solubility and chemical equilibrium as the most difficult topics. Meanwhile, entropy emerged as the most achieved topic. These findings informed the selection of solubility and chemical equilibrium as focus areas for the intervention using UDL based lessons to enhance conceptual understanding and achievement in Chemistry.</w:t>
      </w:r>
    </w:p>
    <w:p w14:paraId="662DC392"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The findings of the pretest analysis indicate that Chemical Equilibrium and Solubility topics are the topics that were the weakest topics, demonstrating significant conceptual gaps. Students must have experienced significant conceptual and procedural difficulties in mastering these areas. This finding is consistent with longstanding research in Chemistry education noting that equilibrium, solubility, and ionic interactions are some of the most difficult concepts for students to master due to their abstract and mathematically integrated nature (</w:t>
      </w:r>
      <w:proofErr w:type="spellStart"/>
      <w:r w:rsidRPr="00733439">
        <w:rPr>
          <w:rFonts w:ascii="Times New Roman" w:eastAsia="Times New Roman" w:hAnsi="Times New Roman" w:cs="Times New Roman"/>
          <w:color w:val="000000"/>
          <w:sz w:val="24"/>
          <w:szCs w:val="24"/>
        </w:rPr>
        <w:t>Hofstein</w:t>
      </w:r>
      <w:proofErr w:type="spellEnd"/>
      <w:r w:rsidRPr="00733439">
        <w:rPr>
          <w:rFonts w:ascii="Times New Roman" w:eastAsia="Times New Roman" w:hAnsi="Times New Roman" w:cs="Times New Roman"/>
          <w:color w:val="000000"/>
          <w:sz w:val="24"/>
          <w:szCs w:val="24"/>
        </w:rPr>
        <w:t xml:space="preserve"> &amp; Lunetta, 2004; Barr et al., 2008). The poor performance has been caused by the abstract and mutilated nature of both topics. They demand simultaneous learning of theoretical principles, symbolic representation, and mathematical relationships in abstract concepts (Javed et al., 2024).  For an example, in chemical equilibrium, students are required to conceptualize dynamic and reversible reactions, which are not observable from outside, and apply algebraic equations to calculate equilibrium constants (Kc and </w:t>
      </w:r>
      <w:proofErr w:type="spellStart"/>
      <w:r w:rsidRPr="00733439">
        <w:rPr>
          <w:rFonts w:ascii="Times New Roman" w:eastAsia="Times New Roman" w:hAnsi="Times New Roman" w:cs="Times New Roman"/>
          <w:color w:val="000000"/>
          <w:sz w:val="24"/>
          <w:szCs w:val="24"/>
        </w:rPr>
        <w:t>Kp</w:t>
      </w:r>
      <w:proofErr w:type="spellEnd"/>
      <w:r w:rsidRPr="00733439">
        <w:rPr>
          <w:rFonts w:ascii="Times New Roman" w:eastAsia="Times New Roman" w:hAnsi="Times New Roman" w:cs="Times New Roman"/>
          <w:color w:val="000000"/>
          <w:sz w:val="24"/>
          <w:szCs w:val="24"/>
        </w:rPr>
        <w:t>). Students of this classroom prefer to learn by kinesthetic and auditory learning modalities. Learning these intangible lessons without the involvement of any kinesthetic learning activity must have caused poor performance in chemical equilibrium. Similarly, Hess’s laws calculations of solubility of salts involves understanding of energy cycles, lattice energy, hydration enthalpy of ions, and enthalpy change of solubility to be put in a correct Hess’s diagram, which are highly abstract in nature and difficult to visualize.</w:t>
      </w:r>
    </w:p>
    <w:p w14:paraId="76FF6283" w14:textId="2C812EB3" w:rsidR="00701990"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When it comes to UDL principles, these learning difficulties represent barriers to learning. Both topics rely heavily on abstract symbols, equations, and energy diagrams, which limit accessibility for learners with varying levels of cognitive abilities. Another barrier to identify is the limited mathematical literacy skills needed for the successful thriving of these two topics. The identification of these topics as weakly understood therefore justified the selection of Solubility and Chemical Equilibrium for the UDL-based intervention. UDL’s emphasis on multimodality, scaffolding, and conceptual clarity aligned perfectly with the conceptual and representational demands of these Chemistry topics. </w:t>
      </w:r>
    </w:p>
    <w:p w14:paraId="440FB94F" w14:textId="67171D7D" w:rsidR="00733439" w:rsidRPr="00701990" w:rsidRDefault="00733439" w:rsidP="00733439">
      <w:pPr>
        <w:spacing w:line="240" w:lineRule="auto"/>
        <w:jc w:val="both"/>
        <w:rPr>
          <w:rFonts w:ascii="Times New Roman" w:eastAsia="Times New Roman" w:hAnsi="Times New Roman" w:cs="Times New Roman"/>
          <w:b/>
          <w:bCs/>
          <w:color w:val="000000"/>
          <w:sz w:val="24"/>
          <w:szCs w:val="24"/>
        </w:rPr>
      </w:pPr>
      <w:r w:rsidRPr="00701990">
        <w:rPr>
          <w:rFonts w:ascii="Times New Roman" w:eastAsia="Times New Roman" w:hAnsi="Times New Roman" w:cs="Times New Roman"/>
          <w:b/>
          <w:bCs/>
          <w:color w:val="000000"/>
          <w:sz w:val="24"/>
          <w:szCs w:val="24"/>
        </w:rPr>
        <w:t xml:space="preserve">Research Objective </w:t>
      </w:r>
      <w:r w:rsidR="00701990" w:rsidRPr="00701990">
        <w:rPr>
          <w:rFonts w:ascii="Times New Roman" w:eastAsia="Times New Roman" w:hAnsi="Times New Roman" w:cs="Times New Roman"/>
          <w:b/>
          <w:bCs/>
          <w:color w:val="000000"/>
          <w:sz w:val="24"/>
          <w:szCs w:val="24"/>
        </w:rPr>
        <w:t>2</w:t>
      </w:r>
      <w:r w:rsidRPr="00701990">
        <w:rPr>
          <w:rFonts w:ascii="Times New Roman" w:eastAsia="Times New Roman" w:hAnsi="Times New Roman" w:cs="Times New Roman"/>
          <w:b/>
          <w:bCs/>
          <w:color w:val="000000"/>
          <w:sz w:val="24"/>
          <w:szCs w:val="24"/>
        </w:rPr>
        <w:t>: Planning and Implementing UDL based Chemistry Lessons</w:t>
      </w:r>
    </w:p>
    <w:p w14:paraId="2A44D282"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Observation checklist data revealed that UDL implementation improved across the lesson cycle, with engagement consistently receiving the highest ratings. This indicates that learners responded positively to the UDL-based structure, which aligns with CAST’s (2018) assertion that multiple means of engagement foster purposeful, motivated learners. Students displayed greater interest, </w:t>
      </w:r>
      <w:r w:rsidRPr="00733439">
        <w:rPr>
          <w:rFonts w:ascii="Times New Roman" w:eastAsia="Times New Roman" w:hAnsi="Times New Roman" w:cs="Times New Roman"/>
          <w:color w:val="000000"/>
          <w:sz w:val="24"/>
          <w:szCs w:val="24"/>
        </w:rPr>
        <w:lastRenderedPageBreak/>
        <w:t>persistence, and enthusiasm during lessons featuring group discussion and activities, collaborative inquiry, real-world examples, and activity-based learning. The improvement in engagement confirms findings by Freeman et al. (2014), who report that interactive and active learning significantly enhances outcomes in STEM subjects. Likewise, Boothe et al. (2018) emphasize that UDL strategies such as choice, structured collaboration, and real time feedback elevate engagement by increasing relevance and motivation.</w:t>
      </w:r>
    </w:p>
    <w:p w14:paraId="2D4C91A8"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Representation emerged as the weakest UDL element, particularly in Lessons 1 and 2. Students struggled with inconsistent worksheets, complex layouts, excessive color coding, and ambiguous diagrams issues closely aligned with the literature noting that representation is often the most challenging UDL principle for teachers to implement (Al-</w:t>
      </w:r>
      <w:proofErr w:type="spellStart"/>
      <w:r w:rsidRPr="00733439">
        <w:rPr>
          <w:rFonts w:ascii="Times New Roman" w:eastAsia="Times New Roman" w:hAnsi="Times New Roman" w:cs="Times New Roman"/>
          <w:color w:val="000000"/>
          <w:sz w:val="24"/>
          <w:szCs w:val="24"/>
        </w:rPr>
        <w:t>Azawei</w:t>
      </w:r>
      <w:proofErr w:type="spellEnd"/>
      <w:r w:rsidRPr="00733439">
        <w:rPr>
          <w:rFonts w:ascii="Times New Roman" w:eastAsia="Times New Roman" w:hAnsi="Times New Roman" w:cs="Times New Roman"/>
          <w:color w:val="000000"/>
          <w:sz w:val="24"/>
          <w:szCs w:val="24"/>
        </w:rPr>
        <w:t xml:space="preserve"> et al., 2016). Teachers require strong pedagogical content knowledge to convert complex Chemistry ideas into perceptually clear materials.</w:t>
      </w:r>
    </w:p>
    <w:p w14:paraId="6D7C97FF"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Despite this, representation scores improved significantly in later lessons due to iterative refinement process consistent with the reflective cycle described in the UDL lesson plan framework (CAST,2018) and the action research methodology used in this study. This improvement echoes Courey et al. (2013), who assert that UDL fidelity increases with practice, reflection, and exposure.</w:t>
      </w:r>
    </w:p>
    <w:p w14:paraId="5FDFF3CB"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Action and Expression demonstrated strong implementation as well, with students benefiting from varied options for expressing understanding calculations, oral explanations, hands on modeling, diagrams, and structured problem-solving. This aligns with CAST’s (2018) emphasis on offering learners multiple avenues to demonstrate mastery. Furthermore, the approach supports Vygotsky’s view of scaffolded learning (Yusof, 2021), as structured tasks provided the necessary support for students to gradually internalize complex problem-solving strategies.</w:t>
      </w:r>
    </w:p>
    <w:p w14:paraId="2D988ACA"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Across the four lessons, UDL implementation showed a clear upward progression. Lesson 01 achieved a Moderate level (M = 2.7), reflecting early-stage adjustment to UDL practices. From Lesson 02 onward, implementation improved markedly, with Lessons 02, 03, and 04 all reaching High levels (M = 3.3–3.6). The Moderate score in Lesson 01 reflects the initial adjustment stage described in UDL scholarship, where teachers require time to internalize UDL principles and redesign materials to meet learner variability (CAST, 2018). As noted by Katz (2013) and Rao and Meo (2016), UDL implementation typically strengthens over time as teachers refine strategies based on reflection and classroom feedback mirroring the improvement seen in Lessons 02 to 04, which all achieved High levels of alignment. The highest score in Lesson 03 supports Meyer, Rose, and Gordon’s (2014) claim that providing multiple means of representation and scaffolded supports reduces cognitive barriers and enhances engagement. Moreover, the consistent upward progression reflects Schon’s (1983) model of reflective practice embedded in action research. Overall, the results reinforce the literature’s assertion that iterative UDL application enhances instructional quality and student accessibility.</w:t>
      </w:r>
    </w:p>
    <w:p w14:paraId="50112B44"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The thematic analysis identified six key themes that shaped student experiences during the implementation of UDL-based Chemistry lessons: (1) Student Preferences for Multiple Means of Representation, (2) Need for Clear Instructions and Structured Guidance, (3) Learner Variability in Performance and Engagement, (4) Challenges in Group Work and Classroom Interaction, (5) Learning Barriers from Material Design and Task Layout, and (6) Continuous Teacher Reflection, Responsiveness, and Redesign. Together, these themes reveal how students interacted with the </w:t>
      </w:r>
      <w:r w:rsidRPr="00733439">
        <w:rPr>
          <w:rFonts w:ascii="Times New Roman" w:eastAsia="Times New Roman" w:hAnsi="Times New Roman" w:cs="Times New Roman"/>
          <w:color w:val="000000"/>
          <w:sz w:val="24"/>
          <w:szCs w:val="24"/>
        </w:rPr>
        <w:lastRenderedPageBreak/>
        <w:t>instructional design, the barriers they encountered, and the ways in which UDL principles supported or constrained their learning.</w:t>
      </w:r>
    </w:p>
    <w:p w14:paraId="3DB5BF46"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Theme 1 reinforces Meyer, Rose, and Gordon’s (2014) assertion that multiple means of representation reduce cognitive load and enhance conceptual understanding, particularly in subjects like Chemistry where abstract ideas often challenge learners. Students’ preference for diagrams, summaries, and step by step examples directly supports the argument that multimodal inputs improve accessibility. Theme 2, which highlights the need for clear and structured instructions, echoes CAST’s (2018) guidance that predictable routines and explicit scaffolding enable students to focus on learning rather than deciphering task requirements. The struggles observed in this study confirm the literature’s emphasis on clarity as a cornerstone of inclusive instructional design.</w:t>
      </w:r>
    </w:p>
    <w:p w14:paraId="0077A5AB"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Theme 3 reflects UDL’s foundational premise that learner variability is inevitable and must be proactively addressed through differentiated pathways (Katz, 2013; Rao &amp; Meo, 2016). Differences between high and low performers in engagement and task completion reinforce the need for flexible options for engagement and expression. Theme 4 aligns with literature suggesting that collaboration is not automatically effective; rather, it requires intentional structure, guided roles, and low-risk participation opportunities to support diverse learners (Johnson &amp; Johnson, 2009; Gillies, 2016).</w:t>
      </w:r>
    </w:p>
    <w:p w14:paraId="7531FE1E" w14:textId="72E95E25"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Theme 5 resonates with UDL’s directive to minimize barriers by ensuring that materials are clearly organized and accessible, aligning with Meyer et al.’s (2014) caution that poor design can disproportionately affect struggling learners. Finally, Theme 6 validates Schon’s (1983) reflective practice model, demonstrating that continuous teacher reflection and redesign, central to action research strengthen UDL implementation over time. </w:t>
      </w:r>
    </w:p>
    <w:p w14:paraId="19EEAAB1" w14:textId="0976B91B" w:rsidR="00733439" w:rsidRPr="00701990" w:rsidRDefault="00733439" w:rsidP="00733439">
      <w:pPr>
        <w:spacing w:line="240" w:lineRule="auto"/>
        <w:jc w:val="both"/>
        <w:rPr>
          <w:rFonts w:ascii="Times New Roman" w:eastAsia="Times New Roman" w:hAnsi="Times New Roman" w:cs="Times New Roman"/>
          <w:b/>
          <w:bCs/>
          <w:color w:val="000000"/>
          <w:sz w:val="24"/>
          <w:szCs w:val="24"/>
        </w:rPr>
      </w:pPr>
      <w:r w:rsidRPr="00701990">
        <w:rPr>
          <w:rFonts w:ascii="Times New Roman" w:eastAsia="Times New Roman" w:hAnsi="Times New Roman" w:cs="Times New Roman"/>
          <w:b/>
          <w:bCs/>
          <w:color w:val="000000"/>
          <w:sz w:val="24"/>
          <w:szCs w:val="24"/>
        </w:rPr>
        <w:t xml:space="preserve">Research Objective </w:t>
      </w:r>
      <w:r w:rsidR="00701990">
        <w:rPr>
          <w:rFonts w:ascii="Times New Roman" w:eastAsia="Times New Roman" w:hAnsi="Times New Roman" w:cs="Times New Roman"/>
          <w:b/>
          <w:bCs/>
          <w:color w:val="000000"/>
          <w:sz w:val="24"/>
          <w:szCs w:val="24"/>
        </w:rPr>
        <w:t>3</w:t>
      </w:r>
      <w:r w:rsidRPr="00701990">
        <w:rPr>
          <w:rFonts w:ascii="Times New Roman" w:eastAsia="Times New Roman" w:hAnsi="Times New Roman" w:cs="Times New Roman"/>
          <w:b/>
          <w:bCs/>
          <w:color w:val="000000"/>
          <w:sz w:val="24"/>
          <w:szCs w:val="24"/>
        </w:rPr>
        <w:t>: Explore the Effect of UDL based Chemistry Lessons on Enhancing Achievement of Students</w:t>
      </w:r>
    </w:p>
    <w:p w14:paraId="741705D0"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The findings of this study demonstrate that the Universal Design for Learning (UDL) based instructional intervention contributed significantly to improving student achievement in both Solubility and Chemical Equilibrium. The paired samples t-test results revealed statistically significant gains in students’ post-test scores for both topics, confirming that the UDL approach successfully enhanced conceptual understanding. The improvements support CAST’s (2018) claim that designing flexible learning pathways enhances accessibility and reduces learning barriers. </w:t>
      </w:r>
    </w:p>
    <w:p w14:paraId="324701A3" w14:textId="0292E1F0"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The upward shift of post test scores indicates that students has gained better conceptual understanding of solubility and chemical equilibria topics in the redesigned UDL lesson.  This indicates that UDL principles have supported </w:t>
      </w:r>
      <w:r w:rsidR="00701990" w:rsidRPr="00733439">
        <w:rPr>
          <w:rFonts w:ascii="Times New Roman" w:eastAsia="Times New Roman" w:hAnsi="Times New Roman" w:cs="Times New Roman"/>
          <w:color w:val="000000"/>
          <w:sz w:val="24"/>
          <w:szCs w:val="24"/>
        </w:rPr>
        <w:t>students</w:t>
      </w:r>
      <w:r w:rsidRPr="00733439">
        <w:rPr>
          <w:rFonts w:ascii="Times New Roman" w:eastAsia="Times New Roman" w:hAnsi="Times New Roman" w:cs="Times New Roman"/>
          <w:color w:val="000000"/>
          <w:sz w:val="24"/>
          <w:szCs w:val="24"/>
        </w:rPr>
        <w:t xml:space="preserve"> varies learning needs in a mixed ability classroom. According to the thematic analysis of teacher reflection notes, UDL based lessons have comprised of structured scaffolding, visual explanations, guided problem solving, and differentiated learning tasks. They have helped students to grasp procedural and conceptual aspects of these two topics. </w:t>
      </w:r>
    </w:p>
    <w:p w14:paraId="69169477"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In Solubility, although students showed significant improvement, the relatively smaller mean difference suggests that some learners may have required additional scaffolding due to the abstract and mathematically intensive nature of the topic. In contrast, Chemical Equilibrium recorded a </w:t>
      </w:r>
      <w:r w:rsidRPr="00733439">
        <w:rPr>
          <w:rFonts w:ascii="Times New Roman" w:eastAsia="Times New Roman" w:hAnsi="Times New Roman" w:cs="Times New Roman"/>
          <w:color w:val="000000"/>
          <w:sz w:val="24"/>
          <w:szCs w:val="24"/>
        </w:rPr>
        <w:lastRenderedPageBreak/>
        <w:t>larger mean difference, indicating stronger overall learning gains across the group. Equilibrium involves dynamic processes that cannot be easily visualized, students have benefited from particle level diagrams, and multiple means of representation. As lessons have mainly delivered as problem solving activities, the findings align with Javed et al. (2024), who reported that UDL infused problem-based learning increases both understanding and motivation. The interactive and student-centered nature of the UDL lessons likely contributed to the significant performance gains by fostering meaningful cognitive engagement.</w:t>
      </w:r>
    </w:p>
    <w:p w14:paraId="224A99A9"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The comparative results also reveal important insights about how UDL supports diverse learners. Independent sample t test results imply that the UDL strategies helped minimize performance gaps, enabling students of differing prior achievement levels to reach comparable levels of understanding in Solubility. Based on Chemical Equilibrium lesson results, the UDL-based instructional approach supported both performance groups similarly, reducing the achievement gap and enabling students with different prior attainment levels to achieve comparable outcomes. </w:t>
      </w:r>
    </w:p>
    <w:p w14:paraId="22F5A89C"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While both high and low achievers benefited from the intervention, the independent-samples t-test showed that only Solubility maintained a significant performance gap between the two groups. This suggests that the UDL strategies reduced the achievement gap more effectively in Chemical Equilibrium than in Solubility. Possible explanations include differences in prior knowledge, cognitive load, and the extent to which each topic aligned with UDL principles such as multiple representations, guided practice, and flexible problem-solving pathways. These findings reinforce the importance of continuous refinement of UDL-based lesson designs, especially for topics requiring multi step reasoning, to ensure equitable access to learning for all students.</w:t>
      </w:r>
    </w:p>
    <w:p w14:paraId="7DE2E35F" w14:textId="7DCD98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The greater improvement among low achievers group aligns with Rao and Meo’s (2016) assertion that UDL improves equity by offering differentiated pathways that inherently support struggling learners. Scaffolded instruction, chunked activities, and multimodal explanations helped these students operate closer to their Zone of Proximal Development (McLeod, 2024). Their gains demonstrate that UDL not only raises overall achievement but narrows achievement gaps between student groups, thereby supporting the inclusivity goals of both UDL and Multiple Intelligence theory (Morgan, 2021). </w:t>
      </w:r>
    </w:p>
    <w:p w14:paraId="0439C16E" w14:textId="207B30DC" w:rsidR="00733439" w:rsidRPr="00701990" w:rsidRDefault="00733439" w:rsidP="00733439">
      <w:pPr>
        <w:spacing w:line="240" w:lineRule="auto"/>
        <w:jc w:val="both"/>
        <w:rPr>
          <w:rFonts w:ascii="Times New Roman" w:eastAsia="Times New Roman" w:hAnsi="Times New Roman" w:cs="Times New Roman"/>
          <w:b/>
          <w:bCs/>
          <w:color w:val="000000"/>
          <w:sz w:val="24"/>
          <w:szCs w:val="24"/>
        </w:rPr>
      </w:pPr>
      <w:r w:rsidRPr="00701990">
        <w:rPr>
          <w:rFonts w:ascii="Times New Roman" w:eastAsia="Times New Roman" w:hAnsi="Times New Roman" w:cs="Times New Roman"/>
          <w:b/>
          <w:bCs/>
          <w:color w:val="000000"/>
          <w:sz w:val="24"/>
          <w:szCs w:val="24"/>
        </w:rPr>
        <w:t xml:space="preserve">Research Objective </w:t>
      </w:r>
      <w:r w:rsidR="00701990" w:rsidRPr="00701990">
        <w:rPr>
          <w:rFonts w:ascii="Times New Roman" w:eastAsia="Times New Roman" w:hAnsi="Times New Roman" w:cs="Times New Roman"/>
          <w:b/>
          <w:bCs/>
          <w:color w:val="000000"/>
          <w:sz w:val="24"/>
          <w:szCs w:val="24"/>
        </w:rPr>
        <w:t>4</w:t>
      </w:r>
      <w:r w:rsidRPr="00701990">
        <w:rPr>
          <w:rFonts w:ascii="Times New Roman" w:eastAsia="Times New Roman" w:hAnsi="Times New Roman" w:cs="Times New Roman"/>
          <w:b/>
          <w:bCs/>
          <w:color w:val="000000"/>
          <w:sz w:val="24"/>
          <w:szCs w:val="24"/>
        </w:rPr>
        <w:t>: To identify the challenges encountered during UDL implementation in Advanced Level Chemistry</w:t>
      </w:r>
    </w:p>
    <w:p w14:paraId="36BE4DA3"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Several notable challenges emerged, many of which reflect those described in UDL and Chemistry education literature. These include material design issues, time constraints, student resistance, and teacher workload and cognitive overload. </w:t>
      </w:r>
    </w:p>
    <w:p w14:paraId="3DB5344A"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Material clarity consistently emerged as a barrier. Students struggled with poorly designed worksheets during early lessons issues directly aligned with Al-</w:t>
      </w:r>
      <w:proofErr w:type="spellStart"/>
      <w:r w:rsidRPr="00733439">
        <w:rPr>
          <w:rFonts w:ascii="Times New Roman" w:eastAsia="Times New Roman" w:hAnsi="Times New Roman" w:cs="Times New Roman"/>
          <w:color w:val="000000"/>
          <w:sz w:val="24"/>
          <w:szCs w:val="24"/>
        </w:rPr>
        <w:t>Azawei</w:t>
      </w:r>
      <w:proofErr w:type="spellEnd"/>
      <w:r w:rsidRPr="00733439">
        <w:rPr>
          <w:rFonts w:ascii="Times New Roman" w:eastAsia="Times New Roman" w:hAnsi="Times New Roman" w:cs="Times New Roman"/>
          <w:color w:val="000000"/>
          <w:sz w:val="24"/>
          <w:szCs w:val="24"/>
        </w:rPr>
        <w:t xml:space="preserve"> et al.’s (2016) argument that representational clarity is one of the most demanding aspects of UDL implementation. Chemistry content, which is inherently abstract and symbol heavy, requires precise visual and linguistic design to avoid cognitive overload. </w:t>
      </w:r>
    </w:p>
    <w:p w14:paraId="7F107F41" w14:textId="535F0424" w:rsidR="00701990"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Time constraints were another major challenge. As Hills et al. (2022) point out, UDL implementation requires significant time investment for planning, preparing differentiated materials, and delivering multimodal lessons. This study confirmed that preparing color-coded activity cards, worksheets at varied difficulty levels, and differentiated practice tasks significantly </w:t>
      </w:r>
      <w:r w:rsidRPr="00733439">
        <w:rPr>
          <w:rFonts w:ascii="Times New Roman" w:eastAsia="Times New Roman" w:hAnsi="Times New Roman" w:cs="Times New Roman"/>
          <w:color w:val="000000"/>
          <w:sz w:val="24"/>
          <w:szCs w:val="24"/>
        </w:rPr>
        <w:lastRenderedPageBreak/>
        <w:t>increased teacher workload. Student readiness also influenced implementation. Students accustomed to lecture based, teacher-centered methods initially hesitated to engage in discussions, group problem-solving, or independent exploration. Javed et al. (2024) similarly note that student resistance is common when shifting to inclusive, participatory models.</w:t>
      </w:r>
    </w:p>
    <w:p w14:paraId="24632D29" w14:textId="65985E63" w:rsidR="00701990" w:rsidRPr="00F74305" w:rsidRDefault="00F74305">
      <w:pPr>
        <w:pStyle w:val="ListParagraph"/>
        <w:numPr>
          <w:ilvl w:val="0"/>
          <w:numId w:val="1"/>
        </w:numPr>
        <w:spacing w:line="240" w:lineRule="auto"/>
        <w:jc w:val="both"/>
        <w:rPr>
          <w:rFonts w:ascii="Times New Roman" w:eastAsia="Times New Roman" w:hAnsi="Times New Roman" w:cs="Times New Roman"/>
          <w:color w:val="000000"/>
        </w:rPr>
      </w:pPr>
      <w:r w:rsidRPr="00F74305">
        <w:rPr>
          <w:rFonts w:ascii="Times New Roman" w:eastAsia="Times New Roman" w:hAnsi="Times New Roman" w:cs="Times New Roman"/>
          <w:b/>
          <w:bCs/>
          <w:color w:val="000000"/>
        </w:rPr>
        <w:t>Conclusion</w:t>
      </w:r>
    </w:p>
    <w:p w14:paraId="127F3C0B" w14:textId="01D35B53"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Across all research objectives, this study demonstrated that UDL-based Chemistry lessons significantly improved student achievement, strengthened engagement, supported learner variability, and enhanced instructional effectiveness. These findings align with the theoretical, empirical, and contextual literature and validate UDL as an appropriate and impactful pedagogical framework for Pearson Edexcel IAL Chemistry in Sri Lanka. The challenges encountered are consistent with documented issues in UDL adoption, highlighting the importance of professional development, time allocation, and school-level commitment to inclusive education.</w:t>
      </w:r>
    </w:p>
    <w:p w14:paraId="362F2732"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 xml:space="preserve">The study concludes that implementing UDL-based lesson plans in A-Level Chemistry can significantly improve student achievement and conceptual understanding. Both Solubility and Chemical Equilibrium showed notable increases in post-test performance, demonstrating that UDL principles effectively addressed the diverse learning needs present in the classroom. </w:t>
      </w:r>
    </w:p>
    <w:p w14:paraId="49FF81A7"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The results reinforce that when instructional barriers are intentionally minimized through visual aids, structured guidance, collaborative learning, practical activities, varied problem sets, and opportunities for self-expression students are better positioned to grasp challenging scientific concepts. The substantial improvement in Chemical Equilibrium further highlights that UDL has strong potential to support learning in topics requiring abstract reasoning and mathematical manipulation.</w:t>
      </w:r>
    </w:p>
    <w:p w14:paraId="6A1DD15C" w14:textId="77777777" w:rsidR="00733439" w:rsidRPr="00733439" w:rsidRDefault="00733439" w:rsidP="00733439">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Although variability in post-test scores for Chemical Equilibrium suggests the need for additional extensions and scaffolds for some learners, the overall findings indicate that UDL offers a robust framework for promoting equity, inclusivity, and improved academic outcomes in Advanced Level Chemistry education.</w:t>
      </w:r>
    </w:p>
    <w:p w14:paraId="2F1B2E15" w14:textId="5597DC30" w:rsidR="001E4A24" w:rsidRPr="00F74305" w:rsidRDefault="00733439" w:rsidP="00F74305">
      <w:pPr>
        <w:spacing w:line="240" w:lineRule="auto"/>
        <w:jc w:val="both"/>
        <w:rPr>
          <w:rFonts w:ascii="Times New Roman" w:eastAsia="Times New Roman" w:hAnsi="Times New Roman" w:cs="Times New Roman"/>
          <w:color w:val="000000"/>
          <w:sz w:val="24"/>
          <w:szCs w:val="24"/>
        </w:rPr>
      </w:pPr>
      <w:r w:rsidRPr="00733439">
        <w:rPr>
          <w:rFonts w:ascii="Times New Roman" w:eastAsia="Times New Roman" w:hAnsi="Times New Roman" w:cs="Times New Roman"/>
          <w:color w:val="000000"/>
          <w:sz w:val="24"/>
          <w:szCs w:val="24"/>
        </w:rPr>
        <w:t>In conclusion, the UDL approach not only enhanced student performance but also fostered an accessible and supportive learning environment. Future research cycles could expand on these findings by incorporating more targeted supports for learners needing additional scaffolding and exploring UDL adaptations for other units in the IAL Chemistry curriculum.</w:t>
      </w:r>
    </w:p>
    <w:p w14:paraId="4A45848F" w14:textId="47588EF5" w:rsidR="002B4ADF" w:rsidRPr="00F74305" w:rsidRDefault="00F74305">
      <w:pPr>
        <w:pStyle w:val="ListParagraph"/>
        <w:numPr>
          <w:ilvl w:val="0"/>
          <w:numId w:val="1"/>
        </w:numPr>
        <w:spacing w:before="240" w:after="240" w:line="240" w:lineRule="auto"/>
        <w:rPr>
          <w:rFonts w:ascii="Times New Roman" w:eastAsia="Times New Roman" w:hAnsi="Times New Roman" w:cs="Times New Roman"/>
          <w:b/>
          <w:bCs/>
          <w:color w:val="000000"/>
        </w:rPr>
      </w:pPr>
      <w:r w:rsidRPr="00F74305">
        <w:rPr>
          <w:rFonts w:ascii="Times New Roman" w:eastAsia="Times New Roman" w:hAnsi="Times New Roman" w:cs="Times New Roman"/>
          <w:b/>
          <w:bCs/>
          <w:color w:val="000000"/>
        </w:rPr>
        <w:t>References</w:t>
      </w:r>
    </w:p>
    <w:p w14:paraId="40609980"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Al-Azawei, A., </w:t>
      </w:r>
      <w:proofErr w:type="spellStart"/>
      <w:r w:rsidRPr="00A13830">
        <w:rPr>
          <w:rFonts w:ascii="Times New Roman" w:eastAsia="Times New Roman" w:hAnsi="Times New Roman" w:cs="Times New Roman"/>
          <w:color w:val="000000"/>
          <w:sz w:val="24"/>
          <w:szCs w:val="24"/>
        </w:rPr>
        <w:t>Serenelli</w:t>
      </w:r>
      <w:proofErr w:type="spellEnd"/>
      <w:r w:rsidRPr="00A13830">
        <w:rPr>
          <w:rFonts w:ascii="Times New Roman" w:eastAsia="Times New Roman" w:hAnsi="Times New Roman" w:cs="Times New Roman"/>
          <w:color w:val="000000"/>
          <w:sz w:val="24"/>
          <w:szCs w:val="24"/>
        </w:rPr>
        <w:t>, F., &amp; Lundqvist, K. (2016). Universal Design for Learning (UDL): A Content Analysis of Peer Reviewed Journals from 2012 to 2015. Journal of the Scholarship of Teaching and Learning, 16(3), 39–56. https://scholarworks.iu.edu/journals/index.php/josotl/article/view/19295</w:t>
      </w:r>
    </w:p>
    <w:p w14:paraId="54ED9DDD"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Al Hazmi, A. N., &amp; Ahmad, A. C. (2018). Universal Design for Learning to Support Access to the General Education Curriculum for Students with Intellectual Disabilities. World Journal of Education, 8(2), 66. https://doi.org/10.5430/wje.v8n2p66</w:t>
      </w:r>
    </w:p>
    <w:p w14:paraId="3ACE035F"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proofErr w:type="spellStart"/>
      <w:r w:rsidRPr="00A13830">
        <w:rPr>
          <w:rFonts w:ascii="Times New Roman" w:eastAsia="Times New Roman" w:hAnsi="Times New Roman" w:cs="Times New Roman"/>
          <w:color w:val="000000"/>
          <w:sz w:val="24"/>
          <w:szCs w:val="24"/>
        </w:rPr>
        <w:lastRenderedPageBreak/>
        <w:t>Almoslamani</w:t>
      </w:r>
      <w:proofErr w:type="spellEnd"/>
      <w:r w:rsidRPr="00A13830">
        <w:rPr>
          <w:rFonts w:ascii="Times New Roman" w:eastAsia="Times New Roman" w:hAnsi="Times New Roman" w:cs="Times New Roman"/>
          <w:color w:val="000000"/>
          <w:sz w:val="24"/>
          <w:szCs w:val="24"/>
        </w:rPr>
        <w:t>, Y. (2022). The impact of learning strategies on the academic achievement of university students in Saudi Arabia. Learning and Teaching in Higher Education: Gulf Perspectives, 18(1), 4–18. https://doi.org/10.1108/lthe-08-2020-0025</w:t>
      </w:r>
    </w:p>
    <w:p w14:paraId="0C64366C"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American Educational Research Association, American Psychological Association, &amp; National Council on Measurement in Education. (2014). Standards for educational and psychological testing. American Educational Research Association.</w:t>
      </w:r>
    </w:p>
    <w:p w14:paraId="7B8877B7"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Barr, D., Matsui, J., Wanat, S. F., &amp; Maria Cristina Gonzalez. (2010). Chemistry courses as the turning point for premedical students. Springer, 15(1), 45–54. https://doi.org/10.1007/s10459-009-9165-3</w:t>
      </w:r>
    </w:p>
    <w:p w14:paraId="3D65A74F"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Basham, J. D., Israel, M., Graden, J., Poth, R., &amp; Winston, M. (2010). A Comprehensive Approach to RTI: Embedding Universal Design for Learning and Technology. ProQuest Education Journals, 33(4), 243–255.</w:t>
      </w:r>
    </w:p>
    <w:p w14:paraId="7FD0570A"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Baumann, T., &amp; Melle, I. (2019). Evaluation of a digital UDL-based learning environment in inclusive chemistry education. Chemistry Teacher International, 1(2). https://doi.org/10.1515/cti-2018-0026</w:t>
      </w:r>
    </w:p>
    <w:p w14:paraId="76A81690"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proofErr w:type="spellStart"/>
      <w:r w:rsidRPr="00A13830">
        <w:rPr>
          <w:rFonts w:ascii="Times New Roman" w:eastAsia="Times New Roman" w:hAnsi="Times New Roman" w:cs="Times New Roman"/>
          <w:color w:val="000000"/>
          <w:sz w:val="24"/>
          <w:szCs w:val="24"/>
        </w:rPr>
        <w:t>Baybayon</w:t>
      </w:r>
      <w:proofErr w:type="spellEnd"/>
      <w:r w:rsidRPr="00A13830">
        <w:rPr>
          <w:rFonts w:ascii="Times New Roman" w:eastAsia="Times New Roman" w:hAnsi="Times New Roman" w:cs="Times New Roman"/>
          <w:color w:val="000000"/>
          <w:sz w:val="24"/>
          <w:szCs w:val="24"/>
        </w:rPr>
        <w:t>, G. (2021). The Use of Universal Design for Learning (UDL) Framework in Teaching and Learning: A Meta-Analysis. Academia Letters, 692. https://doi.org/10.20935/al692</w:t>
      </w:r>
    </w:p>
    <w:p w14:paraId="29767CF0"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proofErr w:type="spellStart"/>
      <w:r w:rsidRPr="00A13830">
        <w:rPr>
          <w:rFonts w:ascii="Times New Roman" w:eastAsia="Times New Roman" w:hAnsi="Times New Roman" w:cs="Times New Roman"/>
          <w:color w:val="000000"/>
          <w:sz w:val="24"/>
          <w:szCs w:val="24"/>
        </w:rPr>
        <w:t>Bhuttah</w:t>
      </w:r>
      <w:proofErr w:type="spellEnd"/>
      <w:r w:rsidRPr="00A13830">
        <w:rPr>
          <w:rFonts w:ascii="Times New Roman" w:eastAsia="Times New Roman" w:hAnsi="Times New Roman" w:cs="Times New Roman"/>
          <w:color w:val="000000"/>
          <w:sz w:val="24"/>
          <w:szCs w:val="24"/>
        </w:rPr>
        <w:t xml:space="preserve">, T. M., </w:t>
      </w:r>
      <w:proofErr w:type="spellStart"/>
      <w:r w:rsidRPr="00A13830">
        <w:rPr>
          <w:rFonts w:ascii="Times New Roman" w:eastAsia="Times New Roman" w:hAnsi="Times New Roman" w:cs="Times New Roman"/>
          <w:color w:val="000000"/>
          <w:sz w:val="24"/>
          <w:szCs w:val="24"/>
        </w:rPr>
        <w:t>Xusheng</w:t>
      </w:r>
      <w:proofErr w:type="spellEnd"/>
      <w:r w:rsidRPr="00A13830">
        <w:rPr>
          <w:rFonts w:ascii="Times New Roman" w:eastAsia="Times New Roman" w:hAnsi="Times New Roman" w:cs="Times New Roman"/>
          <w:color w:val="000000"/>
          <w:sz w:val="24"/>
          <w:szCs w:val="24"/>
        </w:rPr>
        <w:t>, Q., Abid, M. N., &amp; Sharma, S. (2024). Enhancing student critical thinking and learning outcomes through innovative pedagogical approaches in higher education: the mediating role of inclusive leadership. Scientific Reports, 14(1). https://doi.org/10.1038/s41598-024-75379-0</w:t>
      </w:r>
    </w:p>
    <w:p w14:paraId="41A3C8F2"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Boothe, K., Lohmann, M., Donnell, K., &amp; Dean, D. (2018). Applying the Principles of Universal Design for Learning (UDL) in the College Classroom. https://files.eric.ed.gov/fulltext/EJ1201588.pdf</w:t>
      </w:r>
    </w:p>
    <w:p w14:paraId="4360C9E0"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Boysen, G. A. (2021). Lessons (not) learned: The troubling similarities between learning styles and universal design for learning. Scholarship of Teaching and Learning in Psychology, 10(2). https://doi.org/10.1037/stl0000280</w:t>
      </w:r>
    </w:p>
    <w:p w14:paraId="732D67AB"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Burgstahler, S. (2011). Universal Design. ACM Transactions on Computing Education, 11(3), 1–17. https://doi.org/10.1145/2037276.2037283</w:t>
      </w:r>
    </w:p>
    <w:p w14:paraId="2FEF0E66"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Burgstahler, S. (2021). Universal Design: Process, Principles, and Applications | DO-IT. Washington.edu. https://www.washington.edu/doit/universal design process principles and applications.</w:t>
      </w:r>
    </w:p>
    <w:p w14:paraId="01081B87"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CAST. “Universal Design for Learning Guidelines.” CAST, 2018, udlguidelines.cast.org/</w:t>
      </w:r>
    </w:p>
    <w:p w14:paraId="2F14AD8F"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Cai, Z., Gui, Y., Mao, P., Wang, Z., Hao, X., Fan, X., &amp; Tai, R. H. (2023). The effect of feedback on academic achievement in technology-rich learning environments (TREs): A meta-</w:t>
      </w:r>
      <w:r w:rsidRPr="00A13830">
        <w:rPr>
          <w:rFonts w:ascii="Times New Roman" w:eastAsia="Times New Roman" w:hAnsi="Times New Roman" w:cs="Times New Roman"/>
          <w:color w:val="000000"/>
          <w:sz w:val="24"/>
          <w:szCs w:val="24"/>
        </w:rPr>
        <w:lastRenderedPageBreak/>
        <w:t>analytic review. Educational Research Review, 39, 100521. https://doi.org/10.1016/j.edurev.2023.100521</w:t>
      </w:r>
    </w:p>
    <w:p w14:paraId="47532489"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Cooper, M. M., &amp; Stowe, R. L. (2018). Chemistry Education Research from Personal Empiricism to Evidence, Theory, and Informed Practice. Chemical Reviews, 118(12), 6053–6087. https://doi.org/10.1021/acs.chemrev.8b00020</w:t>
      </w:r>
    </w:p>
    <w:p w14:paraId="5BAD7C17"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Costa, A., Moreira, D., Casanova, J., Azevedo, Â., Gonçalves, A., Oliveira, Í., Azevedo, R., &amp; Dias, P. C. (2024). Determinants of academic achievement from the middle to secondary school education: A systematic review. Social Psychology of Education. https://doi.org/10.1007/s11218-024-09941-z</w:t>
      </w:r>
    </w:p>
    <w:p w14:paraId="297E581F"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Courey, S. J., Tappe, P., Siker, J., &amp; LePage, P. (2013). Improved Lesson Planning with Universal Design for Learning (UDL). Teacher Education and Special Education: The Journal of the Teacher Education Division of the Council for Exceptional Children, 36(1), 7–27. https://doi.org/10.1177/0888406412446178</w:t>
      </w:r>
    </w:p>
    <w:p w14:paraId="6F0767F6"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Dayal, P. D., &amp; Ali-Chand, Z. (2022). Effective Teaching and Learning Strategies in a Chemistry Classroom. New Zealand Journal of Educational Studies. https://doi.org/10.1007/s40841-022-00242-7</w:t>
      </w:r>
    </w:p>
    <w:p w14:paraId="0A2C4C3F"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de Silva, D., &amp; </w:t>
      </w:r>
      <w:proofErr w:type="spellStart"/>
      <w:r w:rsidRPr="00A13830">
        <w:rPr>
          <w:rFonts w:ascii="Times New Roman" w:eastAsia="Times New Roman" w:hAnsi="Times New Roman" w:cs="Times New Roman"/>
          <w:color w:val="000000"/>
          <w:sz w:val="24"/>
          <w:szCs w:val="24"/>
        </w:rPr>
        <w:t>Amaradasa</w:t>
      </w:r>
      <w:proofErr w:type="spellEnd"/>
      <w:r w:rsidRPr="00A13830">
        <w:rPr>
          <w:rFonts w:ascii="Times New Roman" w:eastAsia="Times New Roman" w:hAnsi="Times New Roman" w:cs="Times New Roman"/>
          <w:color w:val="000000"/>
          <w:sz w:val="24"/>
          <w:szCs w:val="24"/>
        </w:rPr>
        <w:t>, R. (2022). Technology Mediated Education in Sri Lanka: Expectations, Challenges and Strategies. Journal of Economics &amp; Management Research, 3(3), 1–7. https://doi.org/10.47363/jesmr/2022(3)161</w:t>
      </w:r>
    </w:p>
    <w:p w14:paraId="6075B45F"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Farhang, Q., &amp; Hashemi, S. (2020). Single view - International Journal of Current Science Research and Review. International Journal of Current Science Research and Review. http://dx.doi.org/10.47191/ijcsrr/V6-i8-57</w:t>
      </w:r>
    </w:p>
    <w:p w14:paraId="1E959627"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proofErr w:type="spellStart"/>
      <w:r w:rsidRPr="00A13830">
        <w:rPr>
          <w:rFonts w:ascii="Times New Roman" w:eastAsia="Times New Roman" w:hAnsi="Times New Roman" w:cs="Times New Roman"/>
          <w:color w:val="000000"/>
          <w:sz w:val="24"/>
          <w:szCs w:val="24"/>
        </w:rPr>
        <w:t>Fibriyana</w:t>
      </w:r>
      <w:proofErr w:type="spellEnd"/>
      <w:r w:rsidRPr="00A13830">
        <w:rPr>
          <w:rFonts w:ascii="Times New Roman" w:eastAsia="Times New Roman" w:hAnsi="Times New Roman" w:cs="Times New Roman"/>
          <w:color w:val="000000"/>
          <w:sz w:val="24"/>
          <w:szCs w:val="24"/>
        </w:rPr>
        <w:t xml:space="preserve"> Safitri, Dadi </w:t>
      </w:r>
      <w:proofErr w:type="spellStart"/>
      <w:r w:rsidRPr="00A13830">
        <w:rPr>
          <w:rFonts w:ascii="Times New Roman" w:eastAsia="Times New Roman" w:hAnsi="Times New Roman" w:cs="Times New Roman"/>
          <w:color w:val="000000"/>
          <w:sz w:val="24"/>
          <w:szCs w:val="24"/>
        </w:rPr>
        <w:t>Rusdiana</w:t>
      </w:r>
      <w:proofErr w:type="spellEnd"/>
      <w:r w:rsidRPr="00A13830">
        <w:rPr>
          <w:rFonts w:ascii="Times New Roman" w:eastAsia="Times New Roman" w:hAnsi="Times New Roman" w:cs="Times New Roman"/>
          <w:color w:val="000000"/>
          <w:sz w:val="24"/>
          <w:szCs w:val="24"/>
        </w:rPr>
        <w:t xml:space="preserve">, Achmad Samsudin, &amp; Arif Widiyatmoko. (2024). Learning Styles in Science Education a Decade of Research (2012-2022): A Literature Review. Journal </w:t>
      </w:r>
      <w:proofErr w:type="spellStart"/>
      <w:r w:rsidRPr="00A13830">
        <w:rPr>
          <w:rFonts w:ascii="Times New Roman" w:eastAsia="Times New Roman" w:hAnsi="Times New Roman" w:cs="Times New Roman"/>
          <w:color w:val="000000"/>
          <w:sz w:val="24"/>
          <w:szCs w:val="24"/>
        </w:rPr>
        <w:t>Ilmiah</w:t>
      </w:r>
      <w:proofErr w:type="spellEnd"/>
      <w:r w:rsidRPr="00A13830">
        <w:rPr>
          <w:rFonts w:ascii="Times New Roman" w:eastAsia="Times New Roman" w:hAnsi="Times New Roman" w:cs="Times New Roman"/>
          <w:color w:val="000000"/>
          <w:sz w:val="24"/>
          <w:szCs w:val="24"/>
        </w:rPr>
        <w:t xml:space="preserve"> Pendidikan </w:t>
      </w:r>
      <w:proofErr w:type="spellStart"/>
      <w:r w:rsidRPr="00A13830">
        <w:rPr>
          <w:rFonts w:ascii="Times New Roman" w:eastAsia="Times New Roman" w:hAnsi="Times New Roman" w:cs="Times New Roman"/>
          <w:color w:val="000000"/>
          <w:sz w:val="24"/>
          <w:szCs w:val="24"/>
        </w:rPr>
        <w:t>Fisika</w:t>
      </w:r>
      <w:proofErr w:type="spellEnd"/>
      <w:r w:rsidRPr="00A13830">
        <w:rPr>
          <w:rFonts w:ascii="Times New Roman" w:eastAsia="Times New Roman" w:hAnsi="Times New Roman" w:cs="Times New Roman"/>
          <w:color w:val="000000"/>
          <w:sz w:val="24"/>
          <w:szCs w:val="24"/>
        </w:rPr>
        <w:t>, 8(3), 409–409. https://doi.org/10.20527/jipf.v8i3.13095</w:t>
      </w:r>
    </w:p>
    <w:p w14:paraId="6BAE1063" w14:textId="7F8DF56C"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Fleming, N., &amp; Mills, C. (1992). Not Another Inventory, </w:t>
      </w:r>
      <w:r w:rsidR="00603C54" w:rsidRPr="00A13830">
        <w:rPr>
          <w:rFonts w:ascii="Times New Roman" w:eastAsia="Times New Roman" w:hAnsi="Times New Roman" w:cs="Times New Roman"/>
          <w:color w:val="000000"/>
          <w:sz w:val="24"/>
          <w:szCs w:val="24"/>
        </w:rPr>
        <w:t>rather</w:t>
      </w:r>
      <w:r w:rsidRPr="00A13830">
        <w:rPr>
          <w:rFonts w:ascii="Times New Roman" w:eastAsia="Times New Roman" w:hAnsi="Times New Roman" w:cs="Times New Roman"/>
          <w:color w:val="000000"/>
          <w:sz w:val="24"/>
          <w:szCs w:val="24"/>
        </w:rPr>
        <w:t xml:space="preserve"> a Catalyst for Reflection. https://digitalcommons.unl.edu/cgi/viewcontent.</w:t>
      </w:r>
    </w:p>
    <w:p w14:paraId="0FB784FA"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Freeman, S., Eddy, S. L., McDonough, M., Smith, M. K., Okoroafor, N., Jordt, H., &amp; Wenderoth, M. P. (2014). Active learning increases student performance in science, engineering, and mathematics. Proceedings of the National Academy of Sciences, 111(23), 8410–8415. https://doi.org/10.1073/pnas.1319030111</w:t>
      </w:r>
    </w:p>
    <w:p w14:paraId="0E752A96"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Gillies, R. (2016). Cooperative learning: Review of research and practice. Australian Journal of Teacher Education, 41(3), 39–54. https://doi.org/10.14221/ajte.2016v41n3.3</w:t>
      </w:r>
    </w:p>
    <w:p w14:paraId="3FEF8612"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Gordon, D., Meyer, A., &amp; Rose, D. (2014). Universal Design for Learning. Cast Professional Publishing.</w:t>
      </w:r>
    </w:p>
    <w:p w14:paraId="62F7489D"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lastRenderedPageBreak/>
        <w:t>Gravett, S., &amp; Dean. (2023). Learning centered lesson design and learning about teaching in a pre-service teacher education course. 1, 10(1). https://doi.org/10.1080/2331186x.2023.2202123</w:t>
      </w:r>
    </w:p>
    <w:p w14:paraId="43A99457"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Gunasekara, L., Perera, S., &amp; </w:t>
      </w:r>
      <w:proofErr w:type="spellStart"/>
      <w:r w:rsidRPr="00A13830">
        <w:rPr>
          <w:rFonts w:ascii="Times New Roman" w:eastAsia="Times New Roman" w:hAnsi="Times New Roman" w:cs="Times New Roman"/>
          <w:color w:val="000000"/>
          <w:sz w:val="24"/>
          <w:szCs w:val="24"/>
        </w:rPr>
        <w:t>Wijenayake</w:t>
      </w:r>
      <w:proofErr w:type="spellEnd"/>
      <w:r w:rsidRPr="00A13830">
        <w:rPr>
          <w:rFonts w:ascii="Times New Roman" w:eastAsia="Times New Roman" w:hAnsi="Times New Roman" w:cs="Times New Roman"/>
          <w:color w:val="000000"/>
          <w:sz w:val="24"/>
          <w:szCs w:val="24"/>
        </w:rPr>
        <w:t>, H. (2023). Exam oriented practices and curriculum misalignment: Challenges in international chemistry education in Sri Lanka. Asian Journal of Educational Research, 13(1), 50–64. Retrieved from https://www.multidisciplinaryjournals.com/asian-journal-of-educational-research/</w:t>
      </w:r>
    </w:p>
    <w:p w14:paraId="5BAC9742"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Halil Taş, &amp; Muhammet Baki Minaz. (2024). The Effects of Learning Style-Based Differentiated Instructional Activities on Academic Achievement and Learning Retention in the Social Studies Course. SAGE Open, 14(2). https://doi.org/10.1177/21582440241249290</w:t>
      </w:r>
    </w:p>
    <w:p w14:paraId="0733AE06"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Hassan, M., Zainal, N. R., &amp; Yusof, N. (2023). Enhancing inclusive classroom practices through UDL in science education. International Journal of Inclusive Education, 27(2), 145–160. https://doi.org/10.1080/13603116.2021.1952346</w:t>
      </w:r>
    </w:p>
    <w:p w14:paraId="64A7D6FF"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Hagos, T. (2025). Socratic Method of Questioning: The Effect on Improving Students’ Understanding and Application of Chemical Kinetics Concepts. Chemistry Education Research and Practice. https://doi.org/10.1039/d5rp00216h</w:t>
      </w:r>
    </w:p>
    <w:p w14:paraId="15EFE508"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He, Y. (2021). School leadership and inclusive education: The role of UDL in policy and practice. Educational Review, 73(5), 687-704.</w:t>
      </w:r>
    </w:p>
    <w:p w14:paraId="2F322911"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Hills, M., Overend, A., &amp; Hildebrandt, S. (2022). Faculty Perspectives on UDL: Exploring Bridges and Barriers for Broader Adoption in Higher Education. The Canadian Journal for the Scholarship of Teaching and Learning, 13(1). https://doi.org/10.5206/cjsotlrcacea.2022.1.13588</w:t>
      </w:r>
    </w:p>
    <w:p w14:paraId="325E3DC1"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proofErr w:type="spellStart"/>
      <w:r w:rsidRPr="00A13830">
        <w:rPr>
          <w:rFonts w:ascii="Times New Roman" w:eastAsia="Times New Roman" w:hAnsi="Times New Roman" w:cs="Times New Roman"/>
          <w:color w:val="000000"/>
          <w:sz w:val="24"/>
          <w:szCs w:val="24"/>
        </w:rPr>
        <w:t>Hlologelo</w:t>
      </w:r>
      <w:proofErr w:type="spellEnd"/>
      <w:r w:rsidRPr="00A13830">
        <w:rPr>
          <w:rFonts w:ascii="Times New Roman" w:eastAsia="Times New Roman" w:hAnsi="Times New Roman" w:cs="Times New Roman"/>
          <w:color w:val="000000"/>
          <w:sz w:val="24"/>
          <w:szCs w:val="24"/>
        </w:rPr>
        <w:t xml:space="preserve"> </w:t>
      </w:r>
      <w:proofErr w:type="spellStart"/>
      <w:r w:rsidRPr="00A13830">
        <w:rPr>
          <w:rFonts w:ascii="Times New Roman" w:eastAsia="Times New Roman" w:hAnsi="Times New Roman" w:cs="Times New Roman"/>
          <w:color w:val="000000"/>
          <w:sz w:val="24"/>
          <w:szCs w:val="24"/>
        </w:rPr>
        <w:t>Climant</w:t>
      </w:r>
      <w:proofErr w:type="spellEnd"/>
      <w:r w:rsidRPr="00A13830">
        <w:rPr>
          <w:rFonts w:ascii="Times New Roman" w:eastAsia="Times New Roman" w:hAnsi="Times New Roman" w:cs="Times New Roman"/>
          <w:color w:val="000000"/>
          <w:sz w:val="24"/>
          <w:szCs w:val="24"/>
        </w:rPr>
        <w:t xml:space="preserve"> Khoza. (2024). Exploring the rationale for lesson design as a tool for developing and evaluating science pre-service teachers’ topic-specific pedagogical content knowledge. Journal of Education, 95(95), 4–22. https://doi.org/10.17159/2520-9868/i95a01</w:t>
      </w:r>
    </w:p>
    <w:p w14:paraId="6473E104"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Hollander, M., &amp; Melle, I. (2023). Chem Dive – a classroom planning tool for infusing Universal Design for Learning. Chemistry Teacher International, 5(2), 165–176. https://doi.org/10.1515/cti-2022-0039</w:t>
      </w:r>
    </w:p>
    <w:p w14:paraId="4C8C305E"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Hossein Mohsenipouya, Seyyed Fateme Monsefi, Abolfazl </w:t>
      </w:r>
      <w:proofErr w:type="spellStart"/>
      <w:r w:rsidRPr="00A13830">
        <w:rPr>
          <w:rFonts w:ascii="Times New Roman" w:eastAsia="Times New Roman" w:hAnsi="Times New Roman" w:cs="Times New Roman"/>
          <w:color w:val="000000"/>
          <w:sz w:val="24"/>
          <w:szCs w:val="24"/>
        </w:rPr>
        <w:t>Hosseinnataj</w:t>
      </w:r>
      <w:proofErr w:type="spellEnd"/>
      <w:r w:rsidRPr="00A13830">
        <w:rPr>
          <w:rFonts w:ascii="Times New Roman" w:eastAsia="Times New Roman" w:hAnsi="Times New Roman" w:cs="Times New Roman"/>
          <w:color w:val="000000"/>
          <w:sz w:val="24"/>
          <w:szCs w:val="24"/>
        </w:rPr>
        <w:t>, Mamun, M. A., &amp; Firoj Al-Mamun. (2024). The effect of learning styles on the academic achievement of nursing students: a cross-sectional study. BMC Research Notes, 17(1). https://doi.org/10.1186/s13104-024-06949-8</w:t>
      </w:r>
    </w:p>
    <w:p w14:paraId="39285ECA"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Israel, M., Klein, S., &amp; Harris, K. (2022). Assessment innovations in science classrooms: Aligning with Universal Design for Learning principles. Journal of Science Education and Technology, 31(4), 345–360. https://doi.org/10.1007/s10956-022-10023-y</w:t>
      </w:r>
    </w:p>
    <w:p w14:paraId="5CC940A6"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Javed, H., Hussain, M., Tufail, M., &amp; </w:t>
      </w:r>
      <w:proofErr w:type="spellStart"/>
      <w:r w:rsidRPr="00A13830">
        <w:rPr>
          <w:rFonts w:ascii="Times New Roman" w:eastAsia="Times New Roman" w:hAnsi="Times New Roman" w:cs="Times New Roman"/>
          <w:color w:val="000000"/>
          <w:sz w:val="24"/>
          <w:szCs w:val="24"/>
        </w:rPr>
        <w:t>Seecs</w:t>
      </w:r>
      <w:proofErr w:type="spellEnd"/>
      <w:r w:rsidRPr="00A13830">
        <w:rPr>
          <w:rFonts w:ascii="Times New Roman" w:eastAsia="Times New Roman" w:hAnsi="Times New Roman" w:cs="Times New Roman"/>
          <w:color w:val="000000"/>
          <w:sz w:val="24"/>
          <w:szCs w:val="24"/>
        </w:rPr>
        <w:t>. (2024). Effect of Universal Design for Learning (UDL) Embedded Project on 5th Grade Students’ Academic Achievement in Science Subject. 46(2), 93–106. https://files.eric.ed.gov/fulltext/EJ1452787.pdf</w:t>
      </w:r>
    </w:p>
    <w:p w14:paraId="2FC21545"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lastRenderedPageBreak/>
        <w:t>Jayani Ellapola. (2022, December 23). Traditional Learning Vs Online Learning on Education in Sri Lanka: A Study based on the Pre and Prior Academic Knowledge of Secondary Students Covid-19 Pandemic Online Learning. Bachelor of Education (Hons) Degree Program. https://www.researchgate.net/publication/366529556</w:t>
      </w:r>
    </w:p>
    <w:p w14:paraId="43B6C04C"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Jayasinghe, D. (2024, May 6). Teacher Professional Development-Current Status and Way Forward for Professionalization of Teachers in Sri Lanka (Research Series 2023) No.07 - Home. Home. https://nec.gov.lk/</w:t>
      </w:r>
    </w:p>
    <w:p w14:paraId="54FC0158"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Johnson, D. W., &amp; Johnson, R. T. (2009, June). An Educational Psychology Success Story: Social Interdependence Theory and Cooperative Learning. ResearchGate; SAGE Publications. https://www.researchgate.net/publication/228634517</w:t>
      </w:r>
    </w:p>
    <w:p w14:paraId="62CC6FB9"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Kane, M., Crooks, T., &amp; Cohen, A. (2005). Validating Measures of Performance. Educational Measurement: Issues and Practice, 18(2), 5–17. https://doi.org/10.1111/j.1745-3992.1999.tb00010.x</w:t>
      </w:r>
    </w:p>
    <w:p w14:paraId="57E6F57B"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Katz, J. (2013). The Three-Block Model of Universal Design for Learning Implementation in a High School. Canadian Journal of Educational Administration and Policy, 141. https://files.eric.ed.gov/fulltext/EJ1008728.pdf</w:t>
      </w:r>
    </w:p>
    <w:p w14:paraId="52645164"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Kearney, D. B. (2022). 2.4: Barriers to UDL Implementation.  Ecampusontario.pressbooks.pub.https://ecampusontario.pressbooks.pub/universaldesign/chapter/2-4-barriers/</w:t>
      </w:r>
    </w:p>
    <w:p w14:paraId="6D933DC5"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Khan, R., Ahmed, S., &amp; Khan, S. (2022). Developing 21st century skills through UDL in science education. International Journal of Educational Research, 111, Article 101877. https://doi.org/10.1016/j.ijer.2021.101877</w:t>
      </w:r>
    </w:p>
    <w:p w14:paraId="44B5A39B"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Kimani, J. (2022). Instructional Methods Challenges and Their Influence on Performance of Chemistry among Students with Blindness in Rwanda: A Critical Literature Review. Journal of Chemistry, 1(1), 33–45. https://doi.org/10.47672/jchem.1098</w:t>
      </w:r>
    </w:p>
    <w:p w14:paraId="075240A9"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Kormos, E., Marshall, S., &amp; Thompson, B. (2022). Applying Universal Design for Learning in STEM education: Lessons from classroom implementation. Journal of Science Education and Technology, 31(6), 723–735. https://doi.org/10.1007/s10956-022-10020-1</w:t>
      </w:r>
    </w:p>
    <w:p w14:paraId="79875494"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Lozano, M., &amp; Martinez, D. (2022). The role of teacher action research in fostering inclusive pedagogical transformation. Educational Action Research, 30(4), 493–508. https://doi.org/10.1080/09650792.2021.1919902</w:t>
      </w:r>
    </w:p>
    <w:p w14:paraId="57C4B304"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Lunetta, V. N., A. Hofstein, &amp; Clough, M. P. (2007, January 1). Learning and teaching in the school science laboratory: An analysis of research, theory, and practice. Research Gate. https://www.researchgate.net/publication/283630224</w:t>
      </w:r>
    </w:p>
    <w:p w14:paraId="30148708"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Mahapatra, D., &amp; Mahapatra, J. B. (2023, February 20). Universal design for learning (UDL): some challenges. Https://www.researchgate.net/publication/368654726.</w:t>
      </w:r>
    </w:p>
    <w:p w14:paraId="1E8D0AEF"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lastRenderedPageBreak/>
        <w:t>McKenzie, J. A., &amp; Dalton, E. M. (2020c). Universal design for learning in inclusive education policy in South Africa. African Journal of Disability, 9. https://doi.org/10.4102/ajod.v9i0.776</w:t>
      </w:r>
    </w:p>
    <w:p w14:paraId="23E9422D"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McLeod, S. (2024, August 9). Vygotsky’s Zone of Proximal Development. ResearchGate; unknown. https://www.researchgate.net/publication/383563118</w:t>
      </w:r>
    </w:p>
    <w:p w14:paraId="469C7989"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Miano, </w:t>
      </w:r>
      <w:proofErr w:type="spellStart"/>
      <w:r w:rsidRPr="00A13830">
        <w:rPr>
          <w:rFonts w:ascii="Times New Roman" w:eastAsia="Times New Roman" w:hAnsi="Times New Roman" w:cs="Times New Roman"/>
          <w:color w:val="000000"/>
          <w:sz w:val="24"/>
          <w:szCs w:val="24"/>
        </w:rPr>
        <w:t>Janino</w:t>
      </w:r>
      <w:proofErr w:type="spellEnd"/>
      <w:r w:rsidRPr="00A13830">
        <w:rPr>
          <w:rFonts w:ascii="Times New Roman" w:eastAsia="Times New Roman" w:hAnsi="Times New Roman" w:cs="Times New Roman"/>
          <w:color w:val="000000"/>
          <w:sz w:val="24"/>
          <w:szCs w:val="24"/>
        </w:rPr>
        <w:t xml:space="preserve"> &amp; Pingal, Paul &amp; Pitogo, Mark &amp; </w:t>
      </w:r>
      <w:proofErr w:type="spellStart"/>
      <w:r w:rsidRPr="00A13830">
        <w:rPr>
          <w:rFonts w:ascii="Times New Roman" w:eastAsia="Times New Roman" w:hAnsi="Times New Roman" w:cs="Times New Roman"/>
          <w:color w:val="000000"/>
          <w:sz w:val="24"/>
          <w:szCs w:val="24"/>
        </w:rPr>
        <w:t>Perral</w:t>
      </w:r>
      <w:proofErr w:type="spellEnd"/>
      <w:r w:rsidRPr="00A13830">
        <w:rPr>
          <w:rFonts w:ascii="Times New Roman" w:eastAsia="Times New Roman" w:hAnsi="Times New Roman" w:cs="Times New Roman"/>
          <w:color w:val="000000"/>
          <w:sz w:val="24"/>
          <w:szCs w:val="24"/>
        </w:rPr>
        <w:t xml:space="preserve">, Caitlin. (2023). UDL and Students' Academic Achievement in Chemistry. 10.13140/RG.2.2.36434.32966. </w:t>
      </w:r>
    </w:p>
    <w:p w14:paraId="7BEF57A7"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Miao, H., Guo, R., &amp; Li, M. (2025). The influence of research self-efficacy and learning engagement on </w:t>
      </w:r>
      <w:proofErr w:type="spellStart"/>
      <w:proofErr w:type="gramStart"/>
      <w:r w:rsidRPr="00A13830">
        <w:rPr>
          <w:rFonts w:ascii="Times New Roman" w:eastAsia="Times New Roman" w:hAnsi="Times New Roman" w:cs="Times New Roman"/>
          <w:color w:val="000000"/>
          <w:sz w:val="24"/>
          <w:szCs w:val="24"/>
        </w:rPr>
        <w:t>Ed.D</w:t>
      </w:r>
      <w:proofErr w:type="spellEnd"/>
      <w:proofErr w:type="gramEnd"/>
      <w:r w:rsidRPr="00A13830">
        <w:rPr>
          <w:rFonts w:ascii="Times New Roman" w:eastAsia="Times New Roman" w:hAnsi="Times New Roman" w:cs="Times New Roman"/>
          <w:color w:val="000000"/>
          <w:sz w:val="24"/>
          <w:szCs w:val="24"/>
        </w:rPr>
        <w:t xml:space="preserve"> students’ academic achievement. Frontiers in Psychology, 16. https://doi.org/10.3389/fpsyg.2025.1562354</w:t>
      </w:r>
    </w:p>
    <w:p w14:paraId="2802AE89"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Ministry of Education, Sri Lanka. (2024). National Education Policy Framework (NEPF) 2023–2033. Retrieved from https://moe.gov.lk/wp-content/uploads/2024/02/09/NEPF_English_final.pdf</w:t>
      </w:r>
    </w:p>
    <w:p w14:paraId="09EE83D5"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Moore, S. L. (2007). David H. Rose, Anne Meyer, Teaching Every Student in the Digital Age: Universal Design for Learning. Educational Technology Research and Development, 55(5), 521–525. https://doi.org/10.1007/s11423-007-9056-3</w:t>
      </w:r>
    </w:p>
    <w:p w14:paraId="1E442F7D"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Morgan, H. (2021). Howard Gardner’s Multiple Intelligences Theory and His Ideas on Promoting Creativity (pp. 124–141). KIE Publications. https://files.eric.ed.gov/fulltext/ED618540.pdf</w:t>
      </w:r>
    </w:p>
    <w:p w14:paraId="38DE8F39"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Multiple Representations in Chemical Education. (2009). In J. K. Gilbert &amp; D. </w:t>
      </w:r>
      <w:proofErr w:type="spellStart"/>
      <w:r w:rsidRPr="00A13830">
        <w:rPr>
          <w:rFonts w:ascii="Times New Roman" w:eastAsia="Times New Roman" w:hAnsi="Times New Roman" w:cs="Times New Roman"/>
          <w:color w:val="000000"/>
          <w:sz w:val="24"/>
          <w:szCs w:val="24"/>
        </w:rPr>
        <w:t>Treagust</w:t>
      </w:r>
      <w:proofErr w:type="spellEnd"/>
      <w:r w:rsidRPr="00A13830">
        <w:rPr>
          <w:rFonts w:ascii="Times New Roman" w:eastAsia="Times New Roman" w:hAnsi="Times New Roman" w:cs="Times New Roman"/>
          <w:color w:val="000000"/>
          <w:sz w:val="24"/>
          <w:szCs w:val="24"/>
        </w:rPr>
        <w:t xml:space="preserve"> (Eds.), Models and Modeling in Science Education. Springer Netherlands. https://doi.org/10.1007/978-1-4020-8872-8</w:t>
      </w:r>
    </w:p>
    <w:p w14:paraId="4D295C1E"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Naro, W., Mirnawati, M., </w:t>
      </w:r>
      <w:proofErr w:type="spellStart"/>
      <w:r w:rsidRPr="00A13830">
        <w:rPr>
          <w:rFonts w:ascii="Times New Roman" w:eastAsia="Times New Roman" w:hAnsi="Times New Roman" w:cs="Times New Roman"/>
          <w:color w:val="000000"/>
          <w:sz w:val="24"/>
          <w:szCs w:val="24"/>
        </w:rPr>
        <w:t>Suarni</w:t>
      </w:r>
      <w:proofErr w:type="spellEnd"/>
      <w:r w:rsidRPr="00A13830">
        <w:rPr>
          <w:rFonts w:ascii="Times New Roman" w:eastAsia="Times New Roman" w:hAnsi="Times New Roman" w:cs="Times New Roman"/>
          <w:color w:val="000000"/>
          <w:sz w:val="24"/>
          <w:szCs w:val="24"/>
        </w:rPr>
        <w:t xml:space="preserve">, S., &amp; Gani, S. M. (2023). How Aspects of Characteristic-Based Learner Development: Cognitive, Affective, and Psychomotor Aspects. </w:t>
      </w:r>
      <w:proofErr w:type="spellStart"/>
      <w:r w:rsidRPr="00A13830">
        <w:rPr>
          <w:rFonts w:ascii="Times New Roman" w:eastAsia="Times New Roman" w:hAnsi="Times New Roman" w:cs="Times New Roman"/>
          <w:color w:val="000000"/>
          <w:sz w:val="24"/>
          <w:szCs w:val="24"/>
        </w:rPr>
        <w:t>Didaktika</w:t>
      </w:r>
      <w:proofErr w:type="spellEnd"/>
      <w:r w:rsidRPr="00A13830">
        <w:rPr>
          <w:rFonts w:ascii="Times New Roman" w:eastAsia="Times New Roman" w:hAnsi="Times New Roman" w:cs="Times New Roman"/>
          <w:color w:val="000000"/>
          <w:sz w:val="24"/>
          <w:szCs w:val="24"/>
        </w:rPr>
        <w:t xml:space="preserve">: Journal </w:t>
      </w:r>
      <w:proofErr w:type="spellStart"/>
      <w:r w:rsidRPr="00A13830">
        <w:rPr>
          <w:rFonts w:ascii="Times New Roman" w:eastAsia="Times New Roman" w:hAnsi="Times New Roman" w:cs="Times New Roman"/>
          <w:color w:val="000000"/>
          <w:sz w:val="24"/>
          <w:szCs w:val="24"/>
        </w:rPr>
        <w:t>Kependidikan</w:t>
      </w:r>
      <w:proofErr w:type="spellEnd"/>
      <w:r w:rsidRPr="00A13830">
        <w:rPr>
          <w:rFonts w:ascii="Times New Roman" w:eastAsia="Times New Roman" w:hAnsi="Times New Roman" w:cs="Times New Roman"/>
          <w:color w:val="000000"/>
          <w:sz w:val="24"/>
          <w:szCs w:val="24"/>
        </w:rPr>
        <w:t>, 12(1), 1–14. https://doi.org/10.58230/27454312.171</w:t>
      </w:r>
    </w:p>
    <w:p w14:paraId="46BFBFA4"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National Center for Education Statistics. (2025). National Center for Education Statistics (NCES) Home Page, part of the U.S. Department of Education. Ed.gov; National Center for Education Statistics. https://nces.ed.gov/</w:t>
      </w:r>
    </w:p>
    <w:p w14:paraId="4527E120"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Nguyen, S. (2021, October 6). What Is VARK Multimodal Learning? Examples, Types, Tips (2021). The </w:t>
      </w:r>
      <w:proofErr w:type="spellStart"/>
      <w:r w:rsidRPr="00A13830">
        <w:rPr>
          <w:rFonts w:ascii="Times New Roman" w:eastAsia="Times New Roman" w:hAnsi="Times New Roman" w:cs="Times New Roman"/>
          <w:color w:val="000000"/>
          <w:sz w:val="24"/>
          <w:szCs w:val="24"/>
        </w:rPr>
        <w:t>Whatfix</w:t>
      </w:r>
      <w:proofErr w:type="spellEnd"/>
      <w:r w:rsidRPr="00A13830">
        <w:rPr>
          <w:rFonts w:ascii="Times New Roman" w:eastAsia="Times New Roman" w:hAnsi="Times New Roman" w:cs="Times New Roman"/>
          <w:color w:val="000000"/>
          <w:sz w:val="24"/>
          <w:szCs w:val="24"/>
        </w:rPr>
        <w:t xml:space="preserve"> Blog | Drive Digital Adoption. https://whatfix.com/blog/multimodal-learning/</w:t>
      </w:r>
    </w:p>
    <w:p w14:paraId="25F46DB5"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Peace, P., &amp; Donald, G. (2024, November 17). Teaching Strategies Aligned with Learning Styles. https://www.researchgate.net/publication/385896345</w:t>
      </w:r>
    </w:p>
    <w:p w14:paraId="2D216D81"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Pearson Education Ltd. (2023). Specification Edexcel International GCSE International Advanced Level Chemistry Specification. https://Qualifications.Pearson.Com.</w:t>
      </w:r>
    </w:p>
    <w:p w14:paraId="7672C2E7"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lastRenderedPageBreak/>
        <w:t xml:space="preserve">Perera, M., &amp; Silva, D. (2023). Teachers’ perceptions and preparedness for inclusive education in Sri Lanka: A UDL perspective. South Asian Journal of Inclusive Education, 8(1), 31–45. </w:t>
      </w:r>
    </w:p>
    <w:p w14:paraId="2BAC1E57"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proofErr w:type="spellStart"/>
      <w:r w:rsidRPr="00A13830">
        <w:rPr>
          <w:rFonts w:ascii="Times New Roman" w:eastAsia="Times New Roman" w:hAnsi="Times New Roman" w:cs="Times New Roman"/>
          <w:color w:val="000000"/>
          <w:sz w:val="24"/>
          <w:szCs w:val="24"/>
        </w:rPr>
        <w:t>Priyadharsini</w:t>
      </w:r>
      <w:proofErr w:type="spellEnd"/>
      <w:r w:rsidRPr="00A13830">
        <w:rPr>
          <w:rFonts w:ascii="Times New Roman" w:eastAsia="Times New Roman" w:hAnsi="Times New Roman" w:cs="Times New Roman"/>
          <w:color w:val="000000"/>
          <w:sz w:val="24"/>
          <w:szCs w:val="24"/>
        </w:rPr>
        <w:t xml:space="preserve">, V., &amp; Mary, R. S. (2024). Universal Design for Learning (UDL) in Inclusive Education: Accelerating Learning for All. </w:t>
      </w:r>
      <w:proofErr w:type="spellStart"/>
      <w:r w:rsidRPr="00A13830">
        <w:rPr>
          <w:rFonts w:ascii="Times New Roman" w:eastAsia="Times New Roman" w:hAnsi="Times New Roman" w:cs="Times New Roman"/>
          <w:color w:val="000000"/>
          <w:sz w:val="24"/>
          <w:szCs w:val="24"/>
        </w:rPr>
        <w:t>Shanlax</w:t>
      </w:r>
      <w:proofErr w:type="spellEnd"/>
      <w:r w:rsidRPr="00A13830">
        <w:rPr>
          <w:rFonts w:ascii="Times New Roman" w:eastAsia="Times New Roman" w:hAnsi="Times New Roman" w:cs="Times New Roman"/>
          <w:color w:val="000000"/>
          <w:sz w:val="24"/>
          <w:szCs w:val="24"/>
        </w:rPr>
        <w:t xml:space="preserve"> International Journal of Arts, Science and Humanities, 11(4), 145–150. https://doi.org/10.34293/sijash.v11i4.7489</w:t>
      </w:r>
    </w:p>
    <w:p w14:paraId="0514C45A"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Rahaman, M. (2022, March 16). Lesson Plan: Concept, Definition, Steps, and Importance of Lesson Plan. Domain of Mizanur R. Mizan; Blogger. </w:t>
      </w:r>
    </w:p>
    <w:p w14:paraId="08BD74E2"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Rao, K., &amp; Meo, G. (2016). Using Universal Design for Learning to Design Standards-Based Lessons. SAGE Open, 6(4), 1–12. https://doi.org/10.1177/2158244016680688</w:t>
      </w:r>
    </w:p>
    <w:p w14:paraId="6739C0D1"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Rearick, B., England, E., Saulnier Lange, J., &amp; Johnson, C. (2021a). Implementing Universal Design for Learning Elements in the Online Learning Materials of a First-Year Required Course. Weave: Journal of Library User Experience, 4(1). https://doi.org/10.3998/weaveux.217</w:t>
      </w:r>
    </w:p>
    <w:p w14:paraId="2DA6ED0A"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Redin, A. D., &amp; </w:t>
      </w:r>
      <w:proofErr w:type="spellStart"/>
      <w:r w:rsidRPr="00A13830">
        <w:rPr>
          <w:rFonts w:ascii="Times New Roman" w:eastAsia="Times New Roman" w:hAnsi="Times New Roman" w:cs="Times New Roman"/>
          <w:color w:val="000000"/>
          <w:sz w:val="24"/>
          <w:szCs w:val="24"/>
        </w:rPr>
        <w:t>Baronak</w:t>
      </w:r>
      <w:proofErr w:type="spellEnd"/>
      <w:r w:rsidRPr="00A13830">
        <w:rPr>
          <w:rFonts w:ascii="Times New Roman" w:eastAsia="Times New Roman" w:hAnsi="Times New Roman" w:cs="Times New Roman"/>
          <w:color w:val="000000"/>
          <w:sz w:val="24"/>
          <w:szCs w:val="24"/>
        </w:rPr>
        <w:t>, W. (2021). Implementing Universal Design for Learning in the High School Special Education Environment.</w:t>
      </w:r>
    </w:p>
    <w:p w14:paraId="77E06DAC"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Renia Lopez-</w:t>
      </w:r>
      <w:proofErr w:type="spellStart"/>
      <w:r w:rsidRPr="00A13830">
        <w:rPr>
          <w:rFonts w:ascii="Times New Roman" w:eastAsia="Times New Roman" w:hAnsi="Times New Roman" w:cs="Times New Roman"/>
          <w:color w:val="000000"/>
          <w:sz w:val="24"/>
          <w:szCs w:val="24"/>
        </w:rPr>
        <w:t>Ozieblo</w:t>
      </w:r>
      <w:proofErr w:type="spellEnd"/>
      <w:r w:rsidRPr="00A13830">
        <w:rPr>
          <w:rFonts w:ascii="Times New Roman" w:eastAsia="Times New Roman" w:hAnsi="Times New Roman" w:cs="Times New Roman"/>
          <w:color w:val="000000"/>
          <w:sz w:val="24"/>
          <w:szCs w:val="24"/>
        </w:rPr>
        <w:t>. (2023). Lesson Plans. Springer, 113–206. https://doi.org/10.1007/978-981-99-3921-3_10</w:t>
      </w:r>
    </w:p>
    <w:p w14:paraId="77DC65E7"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Roberts, K., Park, S., Brown, S., &amp; Cook, B. (2021). Teachers’ perceptions of UDL and its impact on their instructional practice. Journal of Research on Educational Effectiveness, 14(2), 231-253.</w:t>
      </w:r>
    </w:p>
    <w:p w14:paraId="5D3E4A06"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Roski, M., Walkowiak, M., &amp; Nehring, A. (2021). Universal Design for Learning: The More, the Better? Education Sciences, 11(4), 164. https://doi.org/10.3390/educsci11040164</w:t>
      </w:r>
    </w:p>
    <w:p w14:paraId="39AAB2CE"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Samuels, C. (2021). Teacher collaboration and UDL: Strategies for inclusive instruction. Educational Leadership, 79(3), 42-47.</w:t>
      </w:r>
    </w:p>
    <w:p w14:paraId="649A4E84"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Schon, D. A. (1983). The Reflective Practitioner: How Professionals Think in Action. Administrative Science Quarterly, 32(4). https://doi.org/10.2307/2392894</w:t>
      </w:r>
    </w:p>
    <w:p w14:paraId="0EC31B50"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Scott, L. A. (2018). Barriers With Implementing a Universal Design for Learning Framework. Inclusion, 6(4), 274–286. https://doi.org/10.1352/2326-6988-6.4.274</w:t>
      </w:r>
    </w:p>
    <w:p w14:paraId="6DFB7B1D"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Smith, L. H., &amp; Renzulli, J. S. (1984). Learning style preferences: A practical approach for classroom teachers. Theory into Practice, 23(1), 44–50. https://doi.org/10.1080/00405848409543088</w:t>
      </w:r>
    </w:p>
    <w:p w14:paraId="63AF0A6F"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proofErr w:type="spellStart"/>
      <w:r w:rsidRPr="00A13830">
        <w:rPr>
          <w:rFonts w:ascii="Times New Roman" w:eastAsia="Times New Roman" w:hAnsi="Times New Roman" w:cs="Times New Roman"/>
          <w:color w:val="000000"/>
          <w:sz w:val="24"/>
          <w:szCs w:val="24"/>
        </w:rPr>
        <w:t>Steinmayr</w:t>
      </w:r>
      <w:proofErr w:type="spellEnd"/>
      <w:r w:rsidRPr="00A13830">
        <w:rPr>
          <w:rFonts w:ascii="Times New Roman" w:eastAsia="Times New Roman" w:hAnsi="Times New Roman" w:cs="Times New Roman"/>
          <w:color w:val="000000"/>
          <w:sz w:val="24"/>
          <w:szCs w:val="24"/>
        </w:rPr>
        <w:t>, R., Meizner, A., Weidinger, A. F., &amp; Wirthwein, L. (2014). Academic Achievement. Oxford Bibliographies Online Datasets. https://doi.org/10.1093/obo/9780199756810-0108</w:t>
      </w:r>
    </w:p>
    <w:p w14:paraId="4D302AC0"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lastRenderedPageBreak/>
        <w:t>Stolz, S. (2020). Universal Design for Learning: Changing the Way We Interact with Diversity. Oxford Research Encyclopedia of Education. https://doi.org/10.1093/acrefore/9780190264093.013.1020</w:t>
      </w:r>
    </w:p>
    <w:p w14:paraId="4BE4ED34"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 xml:space="preserve">Super, L., Hofmann, A., Leung, C., Ho, M., Harrower, E., </w:t>
      </w:r>
      <w:proofErr w:type="spellStart"/>
      <w:r w:rsidRPr="00A13830">
        <w:rPr>
          <w:rFonts w:ascii="Times New Roman" w:eastAsia="Times New Roman" w:hAnsi="Times New Roman" w:cs="Times New Roman"/>
          <w:color w:val="000000"/>
          <w:sz w:val="24"/>
          <w:szCs w:val="24"/>
        </w:rPr>
        <w:t>Adreak</w:t>
      </w:r>
      <w:proofErr w:type="spellEnd"/>
      <w:r w:rsidRPr="00A13830">
        <w:rPr>
          <w:rFonts w:ascii="Times New Roman" w:eastAsia="Times New Roman" w:hAnsi="Times New Roman" w:cs="Times New Roman"/>
          <w:color w:val="000000"/>
          <w:sz w:val="24"/>
          <w:szCs w:val="24"/>
        </w:rPr>
        <w:t>, N., &amp; Rezaie Manesh, Z. (2020). Fostering equity, diversity, and inclusion in large, first‐year classes: Using reflective practice questions to promote universal design for learning in ecology and evolution lessons. Ecology and Evolution, 11(8). https://doi.org/10.1002/ece3.6960</w:t>
      </w:r>
    </w:p>
    <w:p w14:paraId="286CBB7C"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Torres, M., &amp; Gutiérrez, J. (2023). Technology enhanced differentiated instruction in high school chemistry through UDL frameworks. Education and Information Technologies, 28, 5023–5042. https://doi.org/10.1007/s10639-023-11655-9</w:t>
      </w:r>
    </w:p>
    <w:p w14:paraId="6E61447C"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UNESCO. (2022). Transforming education: An inclusive and equitable approach for all. United Nations Educational, Scientific and Cultural Organization. https://unesdoc.unesco.org/ark:/48223/pf0000380542</w:t>
      </w:r>
    </w:p>
    <w:p w14:paraId="56B6A23E"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proofErr w:type="spellStart"/>
      <w:r w:rsidRPr="00A13830">
        <w:rPr>
          <w:rFonts w:ascii="Times New Roman" w:eastAsia="Times New Roman" w:hAnsi="Times New Roman" w:cs="Times New Roman"/>
          <w:color w:val="000000"/>
          <w:sz w:val="24"/>
          <w:szCs w:val="24"/>
        </w:rPr>
        <w:t>Vasinda</w:t>
      </w:r>
      <w:proofErr w:type="spellEnd"/>
      <w:r w:rsidRPr="00A13830">
        <w:rPr>
          <w:rFonts w:ascii="Times New Roman" w:eastAsia="Times New Roman" w:hAnsi="Times New Roman" w:cs="Times New Roman"/>
          <w:color w:val="000000"/>
          <w:sz w:val="24"/>
          <w:szCs w:val="24"/>
        </w:rPr>
        <w:t>, S., &amp; Pilgrim, J. (2022a). Technology supports in the UDL framework: Removable scaffolds or permanent new literacies? Reading Research Quarterly, 58(1). https://doi.org/10.1002/rrq.484</w:t>
      </w:r>
    </w:p>
    <w:p w14:paraId="377B142B" w14:textId="77777777" w:rsidR="00A13830" w:rsidRPr="00A13830" w:rsidRDefault="00A13830" w:rsidP="00A13830">
      <w:pPr>
        <w:spacing w:before="240" w:after="240" w:line="240" w:lineRule="auto"/>
        <w:rPr>
          <w:rFonts w:ascii="Times New Roman" w:eastAsia="Times New Roman" w:hAnsi="Times New Roman" w:cs="Times New Roman"/>
          <w:color w:val="000000"/>
          <w:sz w:val="24"/>
          <w:szCs w:val="24"/>
        </w:rPr>
      </w:pPr>
      <w:proofErr w:type="spellStart"/>
      <w:r w:rsidRPr="00A13830">
        <w:rPr>
          <w:rFonts w:ascii="Times New Roman" w:eastAsia="Times New Roman" w:hAnsi="Times New Roman" w:cs="Times New Roman"/>
          <w:color w:val="000000"/>
          <w:sz w:val="24"/>
          <w:szCs w:val="24"/>
        </w:rPr>
        <w:t>Vithanapathirana</w:t>
      </w:r>
      <w:proofErr w:type="spellEnd"/>
      <w:r w:rsidRPr="00A13830">
        <w:rPr>
          <w:rFonts w:ascii="Times New Roman" w:eastAsia="Times New Roman" w:hAnsi="Times New Roman" w:cs="Times New Roman"/>
          <w:color w:val="000000"/>
          <w:sz w:val="24"/>
          <w:szCs w:val="24"/>
        </w:rPr>
        <w:t>, M. (2014). Curriculum and Evaluation in the Science Education in Sri Lanka: Learning points from global research. Theme Seminar of the 43rd Annual Sessions of Institute of Chemistry Ceylon. https://www.researchgate.net/publication/275045695</w:t>
      </w:r>
    </w:p>
    <w:p w14:paraId="6DDE855A" w14:textId="7AFC6CB4" w:rsidR="006D6082" w:rsidRDefault="00A13830" w:rsidP="006D6082">
      <w:pPr>
        <w:spacing w:before="240" w:after="240" w:line="240" w:lineRule="auto"/>
        <w:rPr>
          <w:rFonts w:ascii="Times New Roman" w:eastAsia="Times New Roman" w:hAnsi="Times New Roman" w:cs="Times New Roman"/>
          <w:color w:val="000000"/>
          <w:sz w:val="24"/>
          <w:szCs w:val="24"/>
        </w:rPr>
      </w:pPr>
      <w:r w:rsidRPr="00A13830">
        <w:rPr>
          <w:rFonts w:ascii="Times New Roman" w:eastAsia="Times New Roman" w:hAnsi="Times New Roman" w:cs="Times New Roman"/>
          <w:color w:val="000000"/>
          <w:sz w:val="24"/>
          <w:szCs w:val="24"/>
        </w:rPr>
        <w:t>Yusof, S. M. (2021, January 24). Vygotsky Sociocultural Theory of Child Development: More Knowledgea</w:t>
      </w:r>
      <w:r w:rsidRPr="001E4A24">
        <w:rPr>
          <w:rFonts w:ascii="Times New Roman" w:eastAsia="Times New Roman" w:hAnsi="Times New Roman" w:cs="Times New Roman"/>
          <w:color w:val="292929"/>
          <w:sz w:val="24"/>
          <w:szCs w:val="24"/>
        </w:rPr>
        <w:t xml:space="preserve">ble Other (MKO) and the Zone of Proximal Development (ZPD). ResearchGate. </w:t>
      </w:r>
      <w:hyperlink r:id="rId20" w:history="1">
        <w:r w:rsidR="001E4A24" w:rsidRPr="001E4A24">
          <w:rPr>
            <w:rStyle w:val="Hyperlink"/>
            <w:rFonts w:ascii="Times New Roman" w:eastAsia="Times New Roman" w:hAnsi="Times New Roman" w:cs="Times New Roman"/>
            <w:color w:val="auto"/>
            <w:sz w:val="24"/>
            <w:szCs w:val="24"/>
            <w:u w:val="none"/>
          </w:rPr>
          <w:t>https://doi.org/10.13140/RG.2.2.35985.40804</w:t>
        </w:r>
      </w:hyperlink>
    </w:p>
    <w:p w14:paraId="0BD188E9" w14:textId="77777777" w:rsidR="001E4A24" w:rsidRDefault="001E4A24" w:rsidP="006D6082">
      <w:pPr>
        <w:spacing w:before="240" w:after="240" w:line="240" w:lineRule="auto"/>
        <w:rPr>
          <w:rFonts w:ascii="Times New Roman" w:eastAsia="Times New Roman" w:hAnsi="Times New Roman" w:cs="Times New Roman"/>
          <w:b/>
          <w:bCs/>
          <w:color w:val="000000"/>
          <w:sz w:val="28"/>
          <w:szCs w:val="28"/>
        </w:rPr>
      </w:pPr>
    </w:p>
    <w:p w14:paraId="6F72FB3A" w14:textId="679F9143" w:rsidR="00AE5BB8" w:rsidRPr="00F74305" w:rsidRDefault="00F74305">
      <w:pPr>
        <w:pStyle w:val="ListParagraph"/>
        <w:numPr>
          <w:ilvl w:val="0"/>
          <w:numId w:val="1"/>
        </w:numPr>
        <w:spacing w:before="240" w:after="240" w:line="240" w:lineRule="auto"/>
        <w:rPr>
          <w:rFonts w:ascii="Times New Roman" w:eastAsia="Times New Roman" w:hAnsi="Times New Roman" w:cs="Times New Roman"/>
          <w:b/>
          <w:bCs/>
          <w:color w:val="000000"/>
        </w:rPr>
      </w:pPr>
      <w:r w:rsidRPr="00F74305">
        <w:rPr>
          <w:rFonts w:ascii="Times New Roman" w:eastAsia="Times New Roman" w:hAnsi="Times New Roman" w:cs="Times New Roman"/>
          <w:b/>
          <w:bCs/>
          <w:color w:val="000000"/>
        </w:rPr>
        <w:t>Appendices</w:t>
      </w:r>
    </w:p>
    <w:p w14:paraId="23D78717" w14:textId="639B8018" w:rsidR="006D6082" w:rsidRPr="006D6082" w:rsidRDefault="006D6082" w:rsidP="006D6082">
      <w:pPr>
        <w:spacing w:after="200" w:line="240" w:lineRule="auto"/>
        <w:rPr>
          <w:rFonts w:ascii="Times New Roman" w:eastAsia="Times New Roman" w:hAnsi="Times New Roman" w:cs="Times New Roman"/>
          <w:b/>
          <w:bCs/>
          <w:i/>
          <w:iCs/>
          <w:color w:val="000000"/>
          <w:sz w:val="24"/>
          <w:szCs w:val="24"/>
        </w:rPr>
      </w:pPr>
      <w:r w:rsidRPr="006D6082">
        <w:rPr>
          <w:rFonts w:ascii="Times New Roman" w:hAnsi="Times New Roman" w:cs="Times New Roman"/>
          <w:b/>
          <w:bCs/>
          <w:color w:val="000000" w:themeColor="text1"/>
          <w:sz w:val="24"/>
          <w:szCs w:val="24"/>
        </w:rPr>
        <w:t xml:space="preserve">Annex </w:t>
      </w:r>
      <w:r w:rsidRPr="00D808F2">
        <w:rPr>
          <w:rFonts w:ascii="Times New Roman" w:hAnsi="Times New Roman" w:cs="Times New Roman"/>
          <w:b/>
          <w:bCs/>
          <w:color w:val="000000" w:themeColor="text1"/>
          <w:sz w:val="24"/>
          <w:szCs w:val="24"/>
        </w:rPr>
        <w:t>1</w:t>
      </w:r>
      <w:r w:rsidRPr="006D6082">
        <w:rPr>
          <w:rFonts w:ascii="Times New Roman" w:hAnsi="Times New Roman" w:cs="Times New Roman"/>
          <w:b/>
          <w:bCs/>
          <w:color w:val="000000" w:themeColor="text1"/>
          <w:sz w:val="24"/>
          <w:szCs w:val="24"/>
        </w:rPr>
        <w:t xml:space="preserve">: </w:t>
      </w:r>
      <w:r w:rsidRPr="006D6082">
        <w:rPr>
          <w:rFonts w:ascii="Times New Roman" w:eastAsia="Times New Roman" w:hAnsi="Times New Roman" w:cs="Times New Roman"/>
          <w:b/>
          <w:bCs/>
          <w:i/>
          <w:iCs/>
          <w:color w:val="000000"/>
          <w:sz w:val="24"/>
          <w:szCs w:val="24"/>
        </w:rPr>
        <w:t>UDL based Three-Step Lesson Plan Template</w:t>
      </w:r>
    </w:p>
    <w:tbl>
      <w:tblPr>
        <w:tblW w:w="863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3775"/>
        <w:gridCol w:w="4855"/>
      </w:tblGrid>
      <w:tr w:rsidR="006D6082" w:rsidRPr="006D6082" w14:paraId="5634B5F5" w14:textId="77777777" w:rsidTr="00A56390">
        <w:tc>
          <w:tcPr>
            <w:tcW w:w="8630" w:type="dxa"/>
            <w:gridSpan w:val="2"/>
          </w:tcPr>
          <w:p w14:paraId="1E6650C1" w14:textId="77777777" w:rsidR="006D6082" w:rsidRPr="006D6082" w:rsidRDefault="006D6082" w:rsidP="006D6082">
            <w:pPr>
              <w:spacing w:after="200" w:line="240" w:lineRule="auto"/>
              <w:jc w:val="center"/>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STEP 1: PROACTIVELY DESIGN</w:t>
            </w:r>
          </w:p>
        </w:tc>
      </w:tr>
      <w:tr w:rsidR="006D6082" w:rsidRPr="006D6082" w14:paraId="142E42CA" w14:textId="77777777" w:rsidTr="006D6082">
        <w:tc>
          <w:tcPr>
            <w:tcW w:w="3775" w:type="dxa"/>
          </w:tcPr>
          <w:p w14:paraId="3F355A89" w14:textId="77777777" w:rsidR="006D6082" w:rsidRPr="006D6082" w:rsidRDefault="006D6082" w:rsidP="006D6082">
            <w:pPr>
              <w:spacing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Analyze the lesson goal</w:t>
            </w:r>
          </w:p>
        </w:tc>
        <w:tc>
          <w:tcPr>
            <w:tcW w:w="4855" w:type="dxa"/>
          </w:tcPr>
          <w:p w14:paraId="7CDF0E23" w14:textId="77777777"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Check points</w:t>
            </w:r>
          </w:p>
        </w:tc>
      </w:tr>
      <w:tr w:rsidR="006D6082" w:rsidRPr="006D6082" w14:paraId="74C5E610" w14:textId="77777777" w:rsidTr="006D6082">
        <w:tc>
          <w:tcPr>
            <w:tcW w:w="3775" w:type="dxa"/>
          </w:tcPr>
          <w:p w14:paraId="4DC4EC6A"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p w14:paraId="16AE7EB8"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p w14:paraId="0B4CBE94"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tc>
        <w:tc>
          <w:tcPr>
            <w:tcW w:w="4855" w:type="dxa"/>
          </w:tcPr>
          <w:p w14:paraId="1A37E0BA" w14:textId="176C5AB2" w:rsidR="006D6082" w:rsidRPr="006D6082" w:rsidRDefault="00000000" w:rsidP="006D6082">
            <w:pPr>
              <w:spacing w:line="240" w:lineRule="auto"/>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13"/>
                <w:id w:val="-293367829"/>
              </w:sdtPr>
              <w:sdtContent>
                <w:r w:rsidR="006D6082" w:rsidRPr="006D6082">
                  <w:rPr>
                    <w:rFonts w:ascii="Segoe UI Symbol" w:eastAsia="Arial Unicode MS" w:hAnsi="Segoe UI Symbol" w:cs="Segoe UI Symbol"/>
                    <w:color w:val="000000"/>
                    <w:sz w:val="24"/>
                    <w:szCs w:val="24"/>
                  </w:rPr>
                  <w:t>☐</w:t>
                </w:r>
              </w:sdtContent>
            </w:sdt>
            <w:r w:rsidR="006D6082" w:rsidRPr="006D6082">
              <w:rPr>
                <w:rFonts w:ascii="Times New Roman" w:eastAsia="Times New Roman" w:hAnsi="Times New Roman" w:cs="Times New Roman"/>
                <w:color w:val="000000"/>
                <w:sz w:val="24"/>
                <w:szCs w:val="24"/>
              </w:rPr>
              <w:t xml:space="preserve">    Is my goal clear</w:t>
            </w:r>
            <w:r w:rsidR="006D6082">
              <w:rPr>
                <w:rFonts w:ascii="Times New Roman" w:eastAsia="Times New Roman" w:hAnsi="Times New Roman" w:cs="Times New Roman"/>
                <w:color w:val="000000"/>
                <w:sz w:val="24"/>
                <w:szCs w:val="24"/>
              </w:rPr>
              <w:t xml:space="preserve"> </w:t>
            </w:r>
            <w:r w:rsidR="006D6082" w:rsidRPr="006D6082">
              <w:rPr>
                <w:rFonts w:ascii="Times New Roman" w:eastAsia="Times New Roman" w:hAnsi="Times New Roman" w:cs="Times New Roman"/>
                <w:color w:val="000000"/>
                <w:sz w:val="24"/>
                <w:szCs w:val="24"/>
              </w:rPr>
              <w:t>and specific?</w:t>
            </w:r>
          </w:p>
          <w:p w14:paraId="6CB4F272" w14:textId="202DBE98" w:rsidR="006D6082" w:rsidRPr="006D6082" w:rsidRDefault="00000000" w:rsidP="006D6082">
            <w:pPr>
              <w:spacing w:line="240" w:lineRule="auto"/>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14"/>
                <w:id w:val="1980414310"/>
              </w:sdtPr>
              <w:sdtContent>
                <w:r w:rsidR="006D6082" w:rsidRPr="006D6082">
                  <w:rPr>
                    <w:rFonts w:ascii="Segoe UI Symbol" w:eastAsia="Arial Unicode MS" w:hAnsi="Segoe UI Symbol" w:cs="Segoe UI Symbol"/>
                    <w:color w:val="000000"/>
                    <w:sz w:val="24"/>
                    <w:szCs w:val="24"/>
                  </w:rPr>
                  <w:t>☐</w:t>
                </w:r>
              </w:sdtContent>
            </w:sdt>
            <w:r w:rsidR="006D6082" w:rsidRPr="006D6082">
              <w:rPr>
                <w:rFonts w:ascii="Times New Roman" w:eastAsia="Times New Roman" w:hAnsi="Times New Roman" w:cs="Times New Roman"/>
                <w:color w:val="000000"/>
                <w:sz w:val="24"/>
                <w:szCs w:val="24"/>
              </w:rPr>
              <w:t xml:space="preserve">     Have I separated the primary goal</w:t>
            </w:r>
            <w:r w:rsidR="006D6082" w:rsidRPr="006D6082">
              <w:rPr>
                <w:rFonts w:ascii="Times New Roman" w:eastAsia="Times New Roman" w:hAnsi="Times New Roman" w:cs="Times New Roman"/>
                <w:color w:val="000000"/>
                <w:sz w:val="24"/>
                <w:szCs w:val="24"/>
              </w:rPr>
              <w:br/>
              <w:t xml:space="preserve">         from the other</w:t>
            </w:r>
            <w:r w:rsidR="006D6082">
              <w:rPr>
                <w:rFonts w:ascii="Times New Roman" w:eastAsia="Times New Roman" w:hAnsi="Times New Roman" w:cs="Times New Roman"/>
                <w:color w:val="000000"/>
                <w:sz w:val="24"/>
                <w:szCs w:val="24"/>
              </w:rPr>
              <w:t xml:space="preserve"> </w:t>
            </w:r>
            <w:r w:rsidR="006D6082" w:rsidRPr="006D6082">
              <w:rPr>
                <w:rFonts w:ascii="Times New Roman" w:eastAsia="Times New Roman" w:hAnsi="Times New Roman" w:cs="Times New Roman"/>
                <w:color w:val="000000"/>
                <w:sz w:val="24"/>
                <w:szCs w:val="24"/>
              </w:rPr>
              <w:t>parts of the lesson?</w:t>
            </w:r>
          </w:p>
        </w:tc>
      </w:tr>
      <w:tr w:rsidR="006D6082" w:rsidRPr="006D6082" w14:paraId="5CE18831" w14:textId="77777777" w:rsidTr="006D6082">
        <w:tc>
          <w:tcPr>
            <w:tcW w:w="3775" w:type="dxa"/>
          </w:tcPr>
          <w:p w14:paraId="6717EE51" w14:textId="77777777"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Anticipate variability: Engagement</w:t>
            </w:r>
          </w:p>
        </w:tc>
        <w:tc>
          <w:tcPr>
            <w:tcW w:w="4855" w:type="dxa"/>
          </w:tcPr>
          <w:p w14:paraId="1C1E9908" w14:textId="77777777"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Check points</w:t>
            </w:r>
          </w:p>
        </w:tc>
      </w:tr>
      <w:tr w:rsidR="006D6082" w:rsidRPr="006D6082" w14:paraId="21138C7D" w14:textId="77777777" w:rsidTr="006D6082">
        <w:tc>
          <w:tcPr>
            <w:tcW w:w="3775" w:type="dxa"/>
          </w:tcPr>
          <w:p w14:paraId="5332BA28"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p w14:paraId="5C1C821F"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p w14:paraId="5ADE0F3A"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tc>
        <w:tc>
          <w:tcPr>
            <w:tcW w:w="4855" w:type="dxa"/>
          </w:tcPr>
          <w:p w14:paraId="13FB0C4C" w14:textId="256E9930" w:rsidR="006D6082" w:rsidRPr="006D6082" w:rsidRDefault="00000000" w:rsidP="006D6082">
            <w:pPr>
              <w:spacing w:line="240" w:lineRule="auto"/>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15"/>
                <w:id w:val="-428744731"/>
              </w:sdtPr>
              <w:sdtContent>
                <w:r w:rsidR="006D6082" w:rsidRPr="006D6082">
                  <w:rPr>
                    <w:rFonts w:ascii="Segoe UI Symbol" w:eastAsia="Arial Unicode MS" w:hAnsi="Segoe UI Symbol" w:cs="Segoe UI Symbol"/>
                    <w:color w:val="000000"/>
                    <w:sz w:val="24"/>
                    <w:szCs w:val="24"/>
                  </w:rPr>
                  <w:t>☐</w:t>
                </w:r>
              </w:sdtContent>
            </w:sdt>
            <w:r w:rsidR="006D6082" w:rsidRPr="006D6082">
              <w:rPr>
                <w:rFonts w:ascii="Times New Roman" w:eastAsia="Times New Roman" w:hAnsi="Times New Roman" w:cs="Times New Roman"/>
                <w:color w:val="000000"/>
                <w:sz w:val="24"/>
                <w:szCs w:val="24"/>
              </w:rPr>
              <w:t xml:space="preserve">      Do the design</w:t>
            </w:r>
            <w:r w:rsidR="006D6082">
              <w:rPr>
                <w:rFonts w:ascii="Times New Roman" w:eastAsia="Times New Roman" w:hAnsi="Times New Roman" w:cs="Times New Roman"/>
                <w:color w:val="000000"/>
                <w:sz w:val="24"/>
                <w:szCs w:val="24"/>
              </w:rPr>
              <w:t xml:space="preserve"> </w:t>
            </w:r>
            <w:r w:rsidR="006D6082" w:rsidRPr="006D6082">
              <w:rPr>
                <w:rFonts w:ascii="Times New Roman" w:eastAsia="Times New Roman" w:hAnsi="Times New Roman" w:cs="Times New Roman"/>
                <w:color w:val="000000"/>
                <w:sz w:val="24"/>
                <w:szCs w:val="24"/>
              </w:rPr>
              <w:t>strategies support</w:t>
            </w:r>
            <w:r w:rsidR="006D6082" w:rsidRPr="006D6082">
              <w:rPr>
                <w:rFonts w:ascii="Times New Roman" w:eastAsia="Times New Roman" w:hAnsi="Times New Roman" w:cs="Times New Roman"/>
                <w:color w:val="000000"/>
                <w:sz w:val="24"/>
                <w:szCs w:val="24"/>
              </w:rPr>
              <w:br/>
              <w:t xml:space="preserve">          the learning goal?</w:t>
            </w:r>
            <w:r w:rsidR="006D6082" w:rsidRPr="006D6082">
              <w:rPr>
                <w:rFonts w:ascii="Times New Roman" w:eastAsia="Times New Roman" w:hAnsi="Times New Roman" w:cs="Times New Roman"/>
                <w:color w:val="000000"/>
                <w:sz w:val="24"/>
                <w:szCs w:val="24"/>
              </w:rPr>
              <w:br/>
            </w:r>
            <w:sdt>
              <w:sdtPr>
                <w:rPr>
                  <w:rFonts w:ascii="Times New Roman" w:hAnsi="Times New Roman" w:cs="Times New Roman"/>
                  <w:sz w:val="24"/>
                  <w:szCs w:val="24"/>
                </w:rPr>
                <w:tag w:val="goog_rdk_16"/>
                <w:id w:val="-1347327004"/>
              </w:sdtPr>
              <w:sdtContent>
                <w:r w:rsidR="006D6082" w:rsidRPr="006D6082">
                  <w:rPr>
                    <w:rFonts w:ascii="Segoe UI Symbol" w:eastAsia="Arial Unicode MS" w:hAnsi="Segoe UI Symbol" w:cs="Segoe UI Symbol"/>
                    <w:color w:val="000000"/>
                    <w:sz w:val="24"/>
                    <w:szCs w:val="24"/>
                  </w:rPr>
                  <w:t>☐</w:t>
                </w:r>
              </w:sdtContent>
            </w:sdt>
            <w:r w:rsidR="006D6082" w:rsidRPr="006D6082">
              <w:rPr>
                <w:rFonts w:ascii="Times New Roman" w:eastAsia="Times New Roman" w:hAnsi="Times New Roman" w:cs="Times New Roman"/>
                <w:color w:val="000000"/>
                <w:sz w:val="24"/>
                <w:szCs w:val="24"/>
              </w:rPr>
              <w:t xml:space="preserve">      Do the desig</w:t>
            </w:r>
            <w:r w:rsidR="006D6082">
              <w:rPr>
                <w:rFonts w:ascii="Times New Roman" w:eastAsia="Times New Roman" w:hAnsi="Times New Roman" w:cs="Times New Roman"/>
                <w:color w:val="000000"/>
                <w:sz w:val="24"/>
                <w:szCs w:val="24"/>
              </w:rPr>
              <w:t xml:space="preserve">n </w:t>
            </w:r>
            <w:r w:rsidR="006D6082" w:rsidRPr="006D6082">
              <w:rPr>
                <w:rFonts w:ascii="Times New Roman" w:eastAsia="Times New Roman" w:hAnsi="Times New Roman" w:cs="Times New Roman"/>
                <w:color w:val="000000"/>
                <w:sz w:val="24"/>
                <w:szCs w:val="24"/>
              </w:rPr>
              <w:t>strategies support</w:t>
            </w:r>
            <w:r w:rsidR="006D6082" w:rsidRPr="006D6082">
              <w:rPr>
                <w:rFonts w:ascii="Times New Roman" w:eastAsia="Times New Roman" w:hAnsi="Times New Roman" w:cs="Times New Roman"/>
                <w:color w:val="000000"/>
                <w:sz w:val="24"/>
                <w:szCs w:val="24"/>
              </w:rPr>
              <w:br/>
              <w:t xml:space="preserve">          the range of my</w:t>
            </w:r>
            <w:r w:rsidR="006D6082">
              <w:rPr>
                <w:rFonts w:ascii="Times New Roman" w:eastAsia="Times New Roman" w:hAnsi="Times New Roman" w:cs="Times New Roman"/>
                <w:color w:val="000000"/>
                <w:sz w:val="24"/>
                <w:szCs w:val="24"/>
              </w:rPr>
              <w:t xml:space="preserve"> </w:t>
            </w:r>
            <w:r w:rsidR="006D6082" w:rsidRPr="006D6082">
              <w:rPr>
                <w:rFonts w:ascii="Times New Roman" w:eastAsia="Times New Roman" w:hAnsi="Times New Roman" w:cs="Times New Roman"/>
                <w:color w:val="000000"/>
                <w:sz w:val="24"/>
                <w:szCs w:val="24"/>
              </w:rPr>
              <w:t>students’ interest,</w:t>
            </w:r>
            <w:r w:rsidR="006D6082" w:rsidRPr="006D6082">
              <w:rPr>
                <w:rFonts w:ascii="Times New Roman" w:eastAsia="Times New Roman" w:hAnsi="Times New Roman" w:cs="Times New Roman"/>
                <w:color w:val="000000"/>
                <w:sz w:val="24"/>
                <w:szCs w:val="24"/>
              </w:rPr>
              <w:br/>
              <w:t xml:space="preserve">           effort, or self-regulation?</w:t>
            </w:r>
          </w:p>
        </w:tc>
      </w:tr>
      <w:tr w:rsidR="006D6082" w:rsidRPr="006D6082" w14:paraId="6EA7DFC4" w14:textId="77777777" w:rsidTr="006D6082">
        <w:tc>
          <w:tcPr>
            <w:tcW w:w="3775" w:type="dxa"/>
          </w:tcPr>
          <w:p w14:paraId="060158D4" w14:textId="77777777" w:rsidR="006D6082" w:rsidRPr="006D6082" w:rsidRDefault="006D6082" w:rsidP="006D6082">
            <w:pPr>
              <w:spacing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lastRenderedPageBreak/>
              <w:t>Anticipate variability: Representation</w:t>
            </w:r>
          </w:p>
        </w:tc>
        <w:tc>
          <w:tcPr>
            <w:tcW w:w="4855" w:type="dxa"/>
          </w:tcPr>
          <w:p w14:paraId="7CB96014" w14:textId="77777777" w:rsidR="006D6082" w:rsidRPr="006D6082" w:rsidRDefault="006D6082" w:rsidP="006D6082">
            <w:pPr>
              <w:spacing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Check points</w:t>
            </w:r>
          </w:p>
        </w:tc>
      </w:tr>
      <w:tr w:rsidR="006D6082" w:rsidRPr="006D6082" w14:paraId="2E138BF0" w14:textId="77777777" w:rsidTr="006D6082">
        <w:tc>
          <w:tcPr>
            <w:tcW w:w="3775" w:type="dxa"/>
          </w:tcPr>
          <w:p w14:paraId="39404FD3"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p w14:paraId="14472B2C"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tc>
        <w:tc>
          <w:tcPr>
            <w:tcW w:w="4855" w:type="dxa"/>
          </w:tcPr>
          <w:p w14:paraId="5C832446" w14:textId="0B6C5764" w:rsidR="006D6082" w:rsidRPr="006D6082" w:rsidRDefault="00000000" w:rsidP="006D6082">
            <w:pPr>
              <w:spacing w:line="240" w:lineRule="auto"/>
              <w:rPr>
                <w:rFonts w:ascii="Times New Roman" w:eastAsia="Times New Roman" w:hAnsi="Times New Roman" w:cs="Times New Roman"/>
                <w:color w:val="000000"/>
                <w:sz w:val="24"/>
                <w:szCs w:val="24"/>
              </w:rPr>
            </w:pPr>
            <w:sdt>
              <w:sdtPr>
                <w:rPr>
                  <w:rFonts w:ascii="Times New Roman" w:hAnsi="Times New Roman" w:cs="Times New Roman"/>
                  <w:sz w:val="24"/>
                  <w:szCs w:val="24"/>
                </w:rPr>
                <w:tag w:val="goog_rdk_17"/>
                <w:id w:val="1886908269"/>
              </w:sdtPr>
              <w:sdtContent>
                <w:r w:rsidR="006D6082" w:rsidRPr="006D6082">
                  <w:rPr>
                    <w:rFonts w:ascii="Segoe UI Symbol" w:eastAsia="Arial Unicode MS" w:hAnsi="Segoe UI Symbol" w:cs="Segoe UI Symbol"/>
                    <w:color w:val="000000"/>
                    <w:sz w:val="24"/>
                    <w:szCs w:val="24"/>
                  </w:rPr>
                  <w:t>☐</w:t>
                </w:r>
              </w:sdtContent>
            </w:sdt>
            <w:r w:rsidR="006D6082" w:rsidRPr="006D6082">
              <w:rPr>
                <w:rFonts w:ascii="Times New Roman" w:eastAsia="Times New Roman" w:hAnsi="Times New Roman" w:cs="Times New Roman"/>
                <w:color w:val="000000"/>
                <w:sz w:val="24"/>
                <w:szCs w:val="24"/>
              </w:rPr>
              <w:t xml:space="preserve">      Do the design</w:t>
            </w:r>
            <w:r w:rsidR="006D6082">
              <w:rPr>
                <w:rFonts w:ascii="Times New Roman" w:eastAsia="Times New Roman" w:hAnsi="Times New Roman" w:cs="Times New Roman"/>
                <w:color w:val="000000"/>
                <w:sz w:val="24"/>
                <w:szCs w:val="24"/>
              </w:rPr>
              <w:t xml:space="preserve"> </w:t>
            </w:r>
            <w:r w:rsidR="006D6082" w:rsidRPr="006D6082">
              <w:rPr>
                <w:rFonts w:ascii="Times New Roman" w:eastAsia="Times New Roman" w:hAnsi="Times New Roman" w:cs="Times New Roman"/>
                <w:color w:val="000000"/>
                <w:sz w:val="24"/>
                <w:szCs w:val="24"/>
              </w:rPr>
              <w:t>strategies support</w:t>
            </w:r>
            <w:r w:rsidR="006D6082" w:rsidRPr="006D6082">
              <w:rPr>
                <w:rFonts w:ascii="Times New Roman" w:eastAsia="Times New Roman" w:hAnsi="Times New Roman" w:cs="Times New Roman"/>
                <w:color w:val="000000"/>
                <w:sz w:val="24"/>
                <w:szCs w:val="24"/>
              </w:rPr>
              <w:br/>
              <w:t xml:space="preserve">          the learning goal?</w:t>
            </w:r>
            <w:r w:rsidR="006D6082" w:rsidRPr="006D6082">
              <w:rPr>
                <w:rFonts w:ascii="Times New Roman" w:eastAsia="Times New Roman" w:hAnsi="Times New Roman" w:cs="Times New Roman"/>
                <w:color w:val="000000"/>
                <w:sz w:val="24"/>
                <w:szCs w:val="24"/>
              </w:rPr>
              <w:br/>
            </w:r>
            <w:sdt>
              <w:sdtPr>
                <w:rPr>
                  <w:rFonts w:ascii="Times New Roman" w:hAnsi="Times New Roman" w:cs="Times New Roman"/>
                  <w:sz w:val="24"/>
                  <w:szCs w:val="24"/>
                </w:rPr>
                <w:tag w:val="goog_rdk_18"/>
                <w:id w:val="-1650669833"/>
              </w:sdtPr>
              <w:sdtContent>
                <w:r w:rsidR="006D6082" w:rsidRPr="006D6082">
                  <w:rPr>
                    <w:rFonts w:ascii="Segoe UI Symbol" w:eastAsia="Arial Unicode MS" w:hAnsi="Segoe UI Symbol" w:cs="Segoe UI Symbol"/>
                    <w:color w:val="000000"/>
                    <w:sz w:val="24"/>
                    <w:szCs w:val="24"/>
                  </w:rPr>
                  <w:t>☐</w:t>
                </w:r>
              </w:sdtContent>
            </w:sdt>
            <w:r w:rsidR="006D6082" w:rsidRPr="006D6082">
              <w:rPr>
                <w:rFonts w:ascii="Times New Roman" w:eastAsia="Times New Roman" w:hAnsi="Times New Roman" w:cs="Times New Roman"/>
                <w:color w:val="000000"/>
                <w:sz w:val="24"/>
                <w:szCs w:val="24"/>
              </w:rPr>
              <w:t xml:space="preserve">       Do the design</w:t>
            </w:r>
            <w:r w:rsidR="006D6082">
              <w:rPr>
                <w:rFonts w:ascii="Times New Roman" w:eastAsia="Times New Roman" w:hAnsi="Times New Roman" w:cs="Times New Roman"/>
                <w:color w:val="000000"/>
                <w:sz w:val="24"/>
                <w:szCs w:val="24"/>
              </w:rPr>
              <w:t xml:space="preserve"> </w:t>
            </w:r>
            <w:r w:rsidR="006D6082" w:rsidRPr="006D6082">
              <w:rPr>
                <w:rFonts w:ascii="Times New Roman" w:eastAsia="Times New Roman" w:hAnsi="Times New Roman" w:cs="Times New Roman"/>
                <w:color w:val="000000"/>
                <w:sz w:val="24"/>
                <w:szCs w:val="24"/>
              </w:rPr>
              <w:t>strategies support</w:t>
            </w:r>
            <w:r w:rsidR="006D6082" w:rsidRPr="006D6082">
              <w:rPr>
                <w:rFonts w:ascii="Times New Roman" w:eastAsia="Times New Roman" w:hAnsi="Times New Roman" w:cs="Times New Roman"/>
                <w:color w:val="000000"/>
                <w:sz w:val="24"/>
                <w:szCs w:val="24"/>
              </w:rPr>
              <w:br/>
              <w:t xml:space="preserve">           the range of m</w:t>
            </w:r>
            <w:r w:rsidR="006D6082">
              <w:rPr>
                <w:rFonts w:ascii="Times New Roman" w:eastAsia="Times New Roman" w:hAnsi="Times New Roman" w:cs="Times New Roman"/>
                <w:color w:val="000000"/>
                <w:sz w:val="24"/>
                <w:szCs w:val="24"/>
              </w:rPr>
              <w:t>y</w:t>
            </w:r>
            <w:r w:rsidR="006D6082" w:rsidRPr="006D6082">
              <w:rPr>
                <w:rFonts w:ascii="Times New Roman" w:eastAsia="Times New Roman" w:hAnsi="Times New Roman" w:cs="Times New Roman"/>
                <w:color w:val="000000"/>
                <w:sz w:val="24"/>
                <w:szCs w:val="24"/>
              </w:rPr>
              <w:t xml:space="preserve"> students’ perception,</w:t>
            </w:r>
            <w:r w:rsidR="006D6082" w:rsidRPr="006D6082">
              <w:rPr>
                <w:rFonts w:ascii="Times New Roman" w:eastAsia="Times New Roman" w:hAnsi="Times New Roman" w:cs="Times New Roman"/>
                <w:color w:val="000000"/>
                <w:sz w:val="24"/>
                <w:szCs w:val="24"/>
              </w:rPr>
              <w:br/>
              <w:t xml:space="preserve">           language and symbol knowledge, and</w:t>
            </w:r>
            <w:r w:rsidR="006D6082" w:rsidRPr="006D6082">
              <w:rPr>
                <w:rFonts w:ascii="Times New Roman" w:eastAsia="Times New Roman" w:hAnsi="Times New Roman" w:cs="Times New Roman"/>
                <w:color w:val="000000"/>
                <w:sz w:val="24"/>
                <w:szCs w:val="24"/>
              </w:rPr>
              <w:br/>
              <w:t xml:space="preserve">           comprehension?</w:t>
            </w:r>
          </w:p>
        </w:tc>
      </w:tr>
      <w:tr w:rsidR="006D6082" w:rsidRPr="006D6082" w14:paraId="042CE318" w14:textId="77777777" w:rsidTr="006D6082">
        <w:tc>
          <w:tcPr>
            <w:tcW w:w="3775" w:type="dxa"/>
          </w:tcPr>
          <w:p w14:paraId="0AAD0F62" w14:textId="77777777"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Anticipate variability: Action and Expression</w:t>
            </w:r>
          </w:p>
        </w:tc>
        <w:tc>
          <w:tcPr>
            <w:tcW w:w="4855" w:type="dxa"/>
          </w:tcPr>
          <w:p w14:paraId="5B6671E9" w14:textId="77777777"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Checkpoints</w:t>
            </w:r>
          </w:p>
        </w:tc>
      </w:tr>
      <w:tr w:rsidR="006D6082" w:rsidRPr="006D6082" w14:paraId="3459ECA6" w14:textId="77777777" w:rsidTr="006D6082">
        <w:tc>
          <w:tcPr>
            <w:tcW w:w="3775" w:type="dxa"/>
          </w:tcPr>
          <w:p w14:paraId="4910D554" w14:textId="77777777" w:rsidR="006D6082" w:rsidRPr="006D6082" w:rsidRDefault="006D6082" w:rsidP="006D6082">
            <w:pPr>
              <w:spacing w:after="200" w:line="240" w:lineRule="auto"/>
              <w:rPr>
                <w:rFonts w:ascii="Times New Roman" w:eastAsia="Times New Roman" w:hAnsi="Times New Roman" w:cs="Times New Roman"/>
                <w:color w:val="000000"/>
                <w:sz w:val="24"/>
                <w:szCs w:val="24"/>
              </w:rPr>
            </w:pPr>
          </w:p>
        </w:tc>
        <w:tc>
          <w:tcPr>
            <w:tcW w:w="4855" w:type="dxa"/>
          </w:tcPr>
          <w:p w14:paraId="25D4C78A" w14:textId="6924E9A7"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 xml:space="preserve">  </w:t>
            </w:r>
            <w:sdt>
              <w:sdtPr>
                <w:rPr>
                  <w:rFonts w:ascii="Times New Roman" w:hAnsi="Times New Roman" w:cs="Times New Roman"/>
                  <w:sz w:val="24"/>
                  <w:szCs w:val="24"/>
                </w:rPr>
                <w:tag w:val="goog_rdk_19"/>
                <w:id w:val="1349063937"/>
              </w:sdtPr>
              <w:sdtContent>
                <w:r w:rsidRPr="006D6082">
                  <w:rPr>
                    <w:rFonts w:ascii="Segoe UI Symbol" w:eastAsia="Arial Unicode MS" w:hAnsi="Segoe UI Symbol" w:cs="Segoe UI Symbol"/>
                    <w:color w:val="000000"/>
                    <w:sz w:val="24"/>
                    <w:szCs w:val="24"/>
                  </w:rPr>
                  <w:t>☐</w:t>
                </w:r>
              </w:sdtContent>
            </w:sdt>
            <w:r w:rsidRPr="006D6082">
              <w:rPr>
                <w:rFonts w:ascii="Times New Roman" w:eastAsia="Times New Roman" w:hAnsi="Times New Roman" w:cs="Times New Roman"/>
                <w:color w:val="000000"/>
                <w:sz w:val="24"/>
                <w:szCs w:val="24"/>
              </w:rPr>
              <w:t xml:space="preserve">     Do the design strategies support</w:t>
            </w:r>
            <w:r w:rsidRPr="006D6082">
              <w:rPr>
                <w:rFonts w:ascii="Times New Roman" w:eastAsia="Times New Roman" w:hAnsi="Times New Roman" w:cs="Times New Roman"/>
                <w:color w:val="000000"/>
                <w:sz w:val="24"/>
                <w:szCs w:val="24"/>
              </w:rPr>
              <w:br/>
              <w:t xml:space="preserve">           the learning goal?</w:t>
            </w:r>
          </w:p>
          <w:p w14:paraId="6EF7D2AB" w14:textId="13876E36"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 xml:space="preserve">  </w:t>
            </w:r>
            <w:sdt>
              <w:sdtPr>
                <w:rPr>
                  <w:rFonts w:ascii="Times New Roman" w:hAnsi="Times New Roman" w:cs="Times New Roman"/>
                  <w:sz w:val="24"/>
                  <w:szCs w:val="24"/>
                </w:rPr>
                <w:tag w:val="goog_rdk_20"/>
                <w:id w:val="596143248"/>
              </w:sdtPr>
              <w:sdtContent>
                <w:r w:rsidRPr="006D6082">
                  <w:rPr>
                    <w:rFonts w:ascii="Segoe UI Symbol" w:eastAsia="Arial Unicode MS" w:hAnsi="Segoe UI Symbol" w:cs="Segoe UI Symbol"/>
                    <w:color w:val="000000"/>
                    <w:sz w:val="24"/>
                    <w:szCs w:val="24"/>
                  </w:rPr>
                  <w:t>☐</w:t>
                </w:r>
              </w:sdtContent>
            </w:sdt>
            <w:r w:rsidRPr="006D6082">
              <w:rPr>
                <w:rFonts w:ascii="Times New Roman" w:eastAsia="Times New Roman" w:hAnsi="Times New Roman" w:cs="Times New Roman"/>
                <w:color w:val="000000"/>
                <w:sz w:val="24"/>
                <w:szCs w:val="24"/>
              </w:rPr>
              <w:t xml:space="preserve">     Do the desig</w:t>
            </w:r>
            <w:r w:rsidR="00D57E3F">
              <w:rPr>
                <w:rFonts w:ascii="Times New Roman" w:eastAsia="Times New Roman" w:hAnsi="Times New Roman" w:cs="Times New Roman"/>
                <w:color w:val="000000"/>
                <w:sz w:val="24"/>
                <w:szCs w:val="24"/>
              </w:rPr>
              <w:t>n</w:t>
            </w:r>
            <w:r w:rsidRPr="006D6082">
              <w:rPr>
                <w:rFonts w:ascii="Times New Roman" w:eastAsia="Times New Roman" w:hAnsi="Times New Roman" w:cs="Times New Roman"/>
                <w:color w:val="000000"/>
                <w:sz w:val="24"/>
                <w:szCs w:val="24"/>
              </w:rPr>
              <w:t xml:space="preserve"> strategies support</w:t>
            </w:r>
            <w:r w:rsidRPr="006D6082">
              <w:rPr>
                <w:rFonts w:ascii="Times New Roman" w:eastAsia="Times New Roman" w:hAnsi="Times New Roman" w:cs="Times New Roman"/>
                <w:color w:val="000000"/>
                <w:sz w:val="24"/>
                <w:szCs w:val="24"/>
              </w:rPr>
              <w:br/>
              <w:t xml:space="preserve">           the range of m</w:t>
            </w:r>
            <w:r w:rsidR="00D57E3F">
              <w:rPr>
                <w:rFonts w:ascii="Times New Roman" w:eastAsia="Times New Roman" w:hAnsi="Times New Roman" w:cs="Times New Roman"/>
                <w:color w:val="000000"/>
                <w:sz w:val="24"/>
                <w:szCs w:val="24"/>
              </w:rPr>
              <w:t xml:space="preserve">y </w:t>
            </w:r>
            <w:r w:rsidRPr="006D6082">
              <w:rPr>
                <w:rFonts w:ascii="Times New Roman" w:eastAsia="Times New Roman" w:hAnsi="Times New Roman" w:cs="Times New Roman"/>
                <w:color w:val="000000"/>
                <w:sz w:val="24"/>
                <w:szCs w:val="24"/>
              </w:rPr>
              <w:t>students’ physical</w:t>
            </w:r>
            <w:r w:rsidRPr="006D6082">
              <w:rPr>
                <w:rFonts w:ascii="Times New Roman" w:eastAsia="Times New Roman" w:hAnsi="Times New Roman" w:cs="Times New Roman"/>
                <w:color w:val="000000"/>
                <w:sz w:val="24"/>
                <w:szCs w:val="24"/>
              </w:rPr>
              <w:br/>
              <w:t xml:space="preserve">           action, expression</w:t>
            </w:r>
            <w:r w:rsidR="00D57E3F">
              <w:rPr>
                <w:rFonts w:ascii="Times New Roman" w:eastAsia="Times New Roman" w:hAnsi="Times New Roman" w:cs="Times New Roman"/>
                <w:color w:val="000000"/>
                <w:sz w:val="24"/>
                <w:szCs w:val="24"/>
              </w:rPr>
              <w:t xml:space="preserve"> </w:t>
            </w:r>
            <w:r w:rsidRPr="006D6082">
              <w:rPr>
                <w:rFonts w:ascii="Times New Roman" w:eastAsia="Times New Roman" w:hAnsi="Times New Roman" w:cs="Times New Roman"/>
                <w:color w:val="000000"/>
                <w:sz w:val="24"/>
                <w:szCs w:val="24"/>
              </w:rPr>
              <w:t>and communication,</w:t>
            </w:r>
            <w:r w:rsidRPr="006D6082">
              <w:rPr>
                <w:rFonts w:ascii="Times New Roman" w:eastAsia="Times New Roman" w:hAnsi="Times New Roman" w:cs="Times New Roman"/>
                <w:color w:val="000000"/>
                <w:sz w:val="24"/>
                <w:szCs w:val="24"/>
              </w:rPr>
              <w:br/>
              <w:t xml:space="preserve">           and executive function?</w:t>
            </w:r>
          </w:p>
        </w:tc>
      </w:tr>
      <w:tr w:rsidR="006D6082" w:rsidRPr="006D6082" w14:paraId="1FE66165" w14:textId="77777777" w:rsidTr="00A56390">
        <w:trPr>
          <w:trHeight w:val="674"/>
        </w:trPr>
        <w:tc>
          <w:tcPr>
            <w:tcW w:w="8630" w:type="dxa"/>
            <w:gridSpan w:val="2"/>
          </w:tcPr>
          <w:p w14:paraId="78D85FF6" w14:textId="77777777"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STEP 2: IMPLEMENT</w:t>
            </w:r>
          </w:p>
        </w:tc>
      </w:tr>
      <w:tr w:rsidR="006D6082" w:rsidRPr="006D6082" w14:paraId="62497476" w14:textId="77777777" w:rsidTr="006D6082">
        <w:tc>
          <w:tcPr>
            <w:tcW w:w="3775" w:type="dxa"/>
          </w:tcPr>
          <w:p w14:paraId="64333170" w14:textId="77777777"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Facilitate the lesson and observe</w:t>
            </w:r>
          </w:p>
        </w:tc>
        <w:tc>
          <w:tcPr>
            <w:tcW w:w="4855" w:type="dxa"/>
          </w:tcPr>
          <w:p w14:paraId="1AFC760C" w14:textId="77777777"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Check points</w:t>
            </w:r>
          </w:p>
        </w:tc>
      </w:tr>
      <w:tr w:rsidR="006D6082" w:rsidRPr="006D6082" w14:paraId="2871F38E" w14:textId="77777777" w:rsidTr="00D57E3F">
        <w:trPr>
          <w:trHeight w:val="1574"/>
        </w:trPr>
        <w:tc>
          <w:tcPr>
            <w:tcW w:w="3775" w:type="dxa"/>
          </w:tcPr>
          <w:p w14:paraId="38709492"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tc>
        <w:tc>
          <w:tcPr>
            <w:tcW w:w="4855" w:type="dxa"/>
          </w:tcPr>
          <w:p w14:paraId="52008924" w14:textId="784FE45B" w:rsidR="006D6082" w:rsidRPr="006D6082" w:rsidRDefault="006D6082" w:rsidP="006D6082">
            <w:pPr>
              <w:spacing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 xml:space="preserve"> </w:t>
            </w:r>
            <w:sdt>
              <w:sdtPr>
                <w:rPr>
                  <w:rFonts w:ascii="Times New Roman" w:hAnsi="Times New Roman" w:cs="Times New Roman"/>
                  <w:sz w:val="24"/>
                  <w:szCs w:val="24"/>
                </w:rPr>
                <w:tag w:val="goog_rdk_21"/>
                <w:id w:val="621894430"/>
              </w:sdtPr>
              <w:sdtContent>
                <w:r w:rsidRPr="006D6082">
                  <w:rPr>
                    <w:rFonts w:ascii="Segoe UI Symbol" w:eastAsia="Arial Unicode MS" w:hAnsi="Segoe UI Symbol" w:cs="Segoe UI Symbol"/>
                    <w:color w:val="000000"/>
                    <w:sz w:val="24"/>
                    <w:szCs w:val="24"/>
                  </w:rPr>
                  <w:t>☐</w:t>
                </w:r>
              </w:sdtContent>
            </w:sdt>
            <w:r w:rsidRPr="006D6082">
              <w:rPr>
                <w:rFonts w:ascii="Times New Roman" w:eastAsia="Times New Roman" w:hAnsi="Times New Roman" w:cs="Times New Roman"/>
                <w:color w:val="000000"/>
                <w:sz w:val="24"/>
                <w:szCs w:val="24"/>
              </w:rPr>
              <w:t xml:space="preserve">    Am I using</w:t>
            </w:r>
            <w:r w:rsidR="00D57E3F">
              <w:rPr>
                <w:rFonts w:ascii="Times New Roman" w:eastAsia="Times New Roman" w:hAnsi="Times New Roman" w:cs="Times New Roman"/>
                <w:color w:val="000000"/>
                <w:sz w:val="24"/>
                <w:szCs w:val="24"/>
              </w:rPr>
              <w:t xml:space="preserve"> </w:t>
            </w:r>
            <w:r w:rsidRPr="006D6082">
              <w:rPr>
                <w:rFonts w:ascii="Times New Roman" w:eastAsia="Times New Roman" w:hAnsi="Times New Roman" w:cs="Times New Roman"/>
                <w:color w:val="000000"/>
                <w:sz w:val="24"/>
                <w:szCs w:val="24"/>
              </w:rPr>
              <w:t>feedback from my</w:t>
            </w:r>
            <w:r w:rsidR="00D57E3F">
              <w:rPr>
                <w:rFonts w:ascii="Times New Roman" w:eastAsia="Times New Roman" w:hAnsi="Times New Roman" w:cs="Times New Roman"/>
                <w:color w:val="000000"/>
                <w:sz w:val="24"/>
                <w:szCs w:val="24"/>
              </w:rPr>
              <w:t xml:space="preserve"> </w:t>
            </w:r>
            <w:r w:rsidRPr="006D6082">
              <w:rPr>
                <w:rFonts w:ascii="Times New Roman" w:eastAsia="Times New Roman" w:hAnsi="Times New Roman" w:cs="Times New Roman"/>
                <w:color w:val="000000"/>
                <w:sz w:val="24"/>
                <w:szCs w:val="24"/>
              </w:rPr>
              <w:t>students about ho</w:t>
            </w:r>
            <w:r w:rsidR="00D57E3F">
              <w:rPr>
                <w:rFonts w:ascii="Times New Roman" w:eastAsia="Times New Roman" w:hAnsi="Times New Roman" w:cs="Times New Roman"/>
                <w:color w:val="000000"/>
                <w:sz w:val="24"/>
                <w:szCs w:val="24"/>
              </w:rPr>
              <w:t xml:space="preserve">w </w:t>
            </w:r>
            <w:r w:rsidRPr="006D6082">
              <w:rPr>
                <w:rFonts w:ascii="Times New Roman" w:eastAsia="Times New Roman" w:hAnsi="Times New Roman" w:cs="Times New Roman"/>
                <w:color w:val="000000"/>
                <w:sz w:val="24"/>
                <w:szCs w:val="24"/>
              </w:rPr>
              <w:t>they’re learning</w:t>
            </w:r>
            <w:r w:rsidR="00D57E3F">
              <w:rPr>
                <w:rFonts w:ascii="Times New Roman" w:eastAsia="Times New Roman" w:hAnsi="Times New Roman" w:cs="Times New Roman"/>
                <w:color w:val="000000"/>
                <w:sz w:val="24"/>
                <w:szCs w:val="24"/>
              </w:rPr>
              <w:t xml:space="preserve"> </w:t>
            </w:r>
            <w:r w:rsidRPr="006D6082">
              <w:rPr>
                <w:rFonts w:ascii="Times New Roman" w:eastAsia="Times New Roman" w:hAnsi="Times New Roman" w:cs="Times New Roman"/>
                <w:color w:val="000000"/>
                <w:sz w:val="24"/>
                <w:szCs w:val="24"/>
              </w:rPr>
              <w:t>during the lesson?</w:t>
            </w:r>
          </w:p>
          <w:p w14:paraId="799A1DB0" w14:textId="2072C7D0" w:rsidR="006D6082" w:rsidRPr="006D6082" w:rsidRDefault="006D6082" w:rsidP="006D6082">
            <w:pPr>
              <w:spacing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 xml:space="preserve"> </w:t>
            </w:r>
            <w:sdt>
              <w:sdtPr>
                <w:rPr>
                  <w:rFonts w:ascii="Times New Roman" w:hAnsi="Times New Roman" w:cs="Times New Roman"/>
                  <w:sz w:val="24"/>
                  <w:szCs w:val="24"/>
                </w:rPr>
                <w:tag w:val="goog_rdk_22"/>
                <w:id w:val="-493038554"/>
              </w:sdtPr>
              <w:sdtContent>
                <w:r w:rsidRPr="006D6082">
                  <w:rPr>
                    <w:rFonts w:ascii="Segoe UI Symbol" w:eastAsia="Arial Unicode MS" w:hAnsi="Segoe UI Symbol" w:cs="Segoe UI Symbol"/>
                    <w:color w:val="000000"/>
                    <w:sz w:val="24"/>
                    <w:szCs w:val="24"/>
                  </w:rPr>
                  <w:t>☐</w:t>
                </w:r>
              </w:sdtContent>
            </w:sdt>
            <w:r w:rsidRPr="006D6082">
              <w:rPr>
                <w:rFonts w:ascii="Times New Roman" w:eastAsia="Times New Roman" w:hAnsi="Times New Roman" w:cs="Times New Roman"/>
                <w:color w:val="000000"/>
                <w:sz w:val="24"/>
                <w:szCs w:val="24"/>
              </w:rPr>
              <w:t xml:space="preserve">   Am I keepin</w:t>
            </w:r>
            <w:r w:rsidR="00D57E3F">
              <w:rPr>
                <w:rFonts w:ascii="Times New Roman" w:eastAsia="Times New Roman" w:hAnsi="Times New Roman" w:cs="Times New Roman"/>
                <w:color w:val="000000"/>
                <w:sz w:val="24"/>
                <w:szCs w:val="24"/>
              </w:rPr>
              <w:t>g</w:t>
            </w:r>
            <w:r w:rsidRPr="006D6082">
              <w:rPr>
                <w:rFonts w:ascii="Times New Roman" w:eastAsia="Times New Roman" w:hAnsi="Times New Roman" w:cs="Times New Roman"/>
                <w:color w:val="000000"/>
                <w:sz w:val="24"/>
                <w:szCs w:val="24"/>
              </w:rPr>
              <w:t xml:space="preserve"> the focus on the</w:t>
            </w:r>
            <w:r w:rsidR="00D57E3F">
              <w:rPr>
                <w:rFonts w:ascii="Times New Roman" w:eastAsia="Times New Roman" w:hAnsi="Times New Roman" w:cs="Times New Roman"/>
                <w:color w:val="000000"/>
                <w:sz w:val="24"/>
                <w:szCs w:val="24"/>
              </w:rPr>
              <w:t xml:space="preserve"> </w:t>
            </w:r>
            <w:r w:rsidRPr="006D6082">
              <w:rPr>
                <w:rFonts w:ascii="Times New Roman" w:eastAsia="Times New Roman" w:hAnsi="Times New Roman" w:cs="Times New Roman"/>
                <w:color w:val="000000"/>
                <w:sz w:val="24"/>
                <w:szCs w:val="24"/>
              </w:rPr>
              <w:t>intended goal?</w:t>
            </w:r>
          </w:p>
        </w:tc>
      </w:tr>
      <w:tr w:rsidR="006D6082" w:rsidRPr="006D6082" w14:paraId="36816CAF" w14:textId="77777777" w:rsidTr="00A56390">
        <w:tc>
          <w:tcPr>
            <w:tcW w:w="8630" w:type="dxa"/>
            <w:gridSpan w:val="2"/>
            <w:shd w:val="clear" w:color="auto" w:fill="BFBFBF" w:themeFill="background1" w:themeFillShade="BF"/>
          </w:tcPr>
          <w:p w14:paraId="369969ED" w14:textId="77777777"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 xml:space="preserve">STEP 3: REFLECT AND REDESIGN </w:t>
            </w:r>
          </w:p>
        </w:tc>
      </w:tr>
      <w:tr w:rsidR="006D6082" w:rsidRPr="006D6082" w14:paraId="6D473E10" w14:textId="77777777" w:rsidTr="006D6082">
        <w:tc>
          <w:tcPr>
            <w:tcW w:w="3775" w:type="dxa"/>
          </w:tcPr>
          <w:p w14:paraId="1E334946" w14:textId="77777777" w:rsidR="006D6082" w:rsidRPr="006D6082" w:rsidRDefault="006D6082" w:rsidP="006D6082">
            <w:pPr>
              <w:spacing w:after="200"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 xml:space="preserve">Reflect on your lessons </w:t>
            </w:r>
          </w:p>
        </w:tc>
        <w:tc>
          <w:tcPr>
            <w:tcW w:w="4855" w:type="dxa"/>
          </w:tcPr>
          <w:p w14:paraId="308EB1C9" w14:textId="2044E127" w:rsidR="006D6082" w:rsidRPr="006D6082" w:rsidRDefault="00B13890" w:rsidP="006D6082">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Check points</w:t>
            </w:r>
          </w:p>
        </w:tc>
      </w:tr>
      <w:tr w:rsidR="006D6082" w:rsidRPr="006D6082" w14:paraId="58AC6907" w14:textId="77777777" w:rsidTr="006D6082">
        <w:tc>
          <w:tcPr>
            <w:tcW w:w="3775" w:type="dxa"/>
          </w:tcPr>
          <w:p w14:paraId="6124E80B"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p w14:paraId="48B7791E"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tc>
        <w:tc>
          <w:tcPr>
            <w:tcW w:w="4855" w:type="dxa"/>
          </w:tcPr>
          <w:p w14:paraId="41AE5980" w14:textId="6F91247F" w:rsidR="006D6082" w:rsidRPr="006D6082" w:rsidRDefault="006D6082" w:rsidP="006D6082">
            <w:pPr>
              <w:spacing w:line="240" w:lineRule="auto"/>
              <w:rPr>
                <w:rFonts w:ascii="Times New Roman" w:eastAsia="Times New Roman" w:hAnsi="Times New Roman" w:cs="Times New Roman"/>
                <w:color w:val="000000"/>
                <w:sz w:val="24"/>
                <w:szCs w:val="24"/>
              </w:rPr>
            </w:pPr>
            <w:r w:rsidRPr="006D6082">
              <w:rPr>
                <w:rFonts w:ascii="Times New Roman" w:eastAsia="Times New Roman" w:hAnsi="Times New Roman" w:cs="Times New Roman"/>
                <w:color w:val="000000"/>
                <w:sz w:val="24"/>
                <w:szCs w:val="24"/>
              </w:rPr>
              <w:t xml:space="preserve">  </w:t>
            </w:r>
            <w:sdt>
              <w:sdtPr>
                <w:rPr>
                  <w:rFonts w:ascii="Times New Roman" w:hAnsi="Times New Roman" w:cs="Times New Roman"/>
                  <w:sz w:val="24"/>
                  <w:szCs w:val="24"/>
                </w:rPr>
                <w:tag w:val="goog_rdk_23"/>
                <w:id w:val="618424911"/>
              </w:sdtPr>
              <w:sdtContent>
                <w:r w:rsidR="00B13890">
                  <w:rPr>
                    <w:rFonts w:ascii="Segoe UI Symbol" w:eastAsia="Arial Unicode MS" w:hAnsi="Segoe UI Symbol" w:cs="Segoe UI Symbol"/>
                    <w:color w:val="000000"/>
                    <w:sz w:val="24"/>
                    <w:szCs w:val="24"/>
                  </w:rPr>
                  <w:t xml:space="preserve"> </w:t>
                </w:r>
                <w:sdt>
                  <w:sdtPr>
                    <w:rPr>
                      <w:rFonts w:ascii="Segoe UI Symbol" w:eastAsia="Arial Unicode MS" w:hAnsi="Segoe UI Symbol" w:cs="Segoe UI Symbol"/>
                      <w:color w:val="000000"/>
                      <w:sz w:val="24"/>
                      <w:szCs w:val="24"/>
                    </w:rPr>
                    <w:id w:val="-193307130"/>
                    <w14:checkbox>
                      <w14:checked w14:val="0"/>
                      <w14:checkedState w14:val="2612" w14:font="MS Gothic"/>
                      <w14:uncheckedState w14:val="2610" w14:font="MS Gothic"/>
                    </w14:checkbox>
                  </w:sdtPr>
                  <w:sdtContent>
                    <w:r w:rsidR="00B13890">
                      <w:rPr>
                        <w:rFonts w:ascii="MS Gothic" w:eastAsia="MS Gothic" w:hAnsi="MS Gothic" w:cs="Segoe UI Symbol" w:hint="eastAsia"/>
                        <w:color w:val="000000"/>
                        <w:sz w:val="24"/>
                        <w:szCs w:val="24"/>
                      </w:rPr>
                      <w:t>☐</w:t>
                    </w:r>
                  </w:sdtContent>
                </w:sdt>
                <w:r w:rsidR="00B13890">
                  <w:rPr>
                    <w:rFonts w:ascii="Segoe UI Symbol" w:eastAsia="Arial Unicode MS" w:hAnsi="Segoe UI Symbol" w:cs="Segoe UI Symbol"/>
                    <w:color w:val="000000"/>
                    <w:sz w:val="24"/>
                    <w:szCs w:val="24"/>
                  </w:rPr>
                  <w:t xml:space="preserve">  </w:t>
                </w:r>
              </w:sdtContent>
            </w:sdt>
            <w:r w:rsidRPr="006D6082">
              <w:rPr>
                <w:rFonts w:ascii="Times New Roman" w:eastAsia="Times New Roman" w:hAnsi="Times New Roman" w:cs="Times New Roman"/>
                <w:color w:val="000000"/>
                <w:sz w:val="24"/>
                <w:szCs w:val="24"/>
              </w:rPr>
              <w:t>Do I need to</w:t>
            </w:r>
            <w:r w:rsidR="00B13890">
              <w:rPr>
                <w:rFonts w:ascii="Times New Roman" w:eastAsia="Times New Roman" w:hAnsi="Times New Roman" w:cs="Times New Roman"/>
                <w:color w:val="000000"/>
                <w:sz w:val="24"/>
                <w:szCs w:val="24"/>
              </w:rPr>
              <w:t xml:space="preserve"> </w:t>
            </w:r>
            <w:r w:rsidRPr="006D6082">
              <w:rPr>
                <w:rFonts w:ascii="Times New Roman" w:eastAsia="Times New Roman" w:hAnsi="Times New Roman" w:cs="Times New Roman"/>
                <w:color w:val="000000"/>
                <w:sz w:val="24"/>
                <w:szCs w:val="24"/>
              </w:rPr>
              <w:t>reframe or refocus</w:t>
            </w:r>
            <w:r w:rsidR="00B13890">
              <w:rPr>
                <w:rFonts w:ascii="Times New Roman" w:eastAsia="Times New Roman" w:hAnsi="Times New Roman" w:cs="Times New Roman"/>
                <w:color w:val="000000"/>
                <w:sz w:val="24"/>
                <w:szCs w:val="24"/>
              </w:rPr>
              <w:t xml:space="preserve"> </w:t>
            </w:r>
            <w:r w:rsidRPr="006D6082">
              <w:rPr>
                <w:rFonts w:ascii="Times New Roman" w:eastAsia="Times New Roman" w:hAnsi="Times New Roman" w:cs="Times New Roman"/>
                <w:color w:val="000000"/>
                <w:sz w:val="24"/>
                <w:szCs w:val="24"/>
              </w:rPr>
              <w:t>the goal?</w:t>
            </w:r>
            <w:r w:rsidRPr="006D6082">
              <w:rPr>
                <w:rFonts w:ascii="Times New Roman" w:eastAsia="Times New Roman" w:hAnsi="Times New Roman" w:cs="Times New Roman"/>
                <w:color w:val="000000"/>
                <w:sz w:val="24"/>
                <w:szCs w:val="24"/>
              </w:rPr>
              <w:br/>
              <w:t xml:space="preserve">   </w:t>
            </w:r>
            <w:sdt>
              <w:sdtPr>
                <w:rPr>
                  <w:rFonts w:ascii="Times New Roman" w:eastAsia="Times New Roman" w:hAnsi="Times New Roman" w:cs="Times New Roman"/>
                  <w:color w:val="000000"/>
                  <w:sz w:val="24"/>
                  <w:szCs w:val="24"/>
                </w:rPr>
                <w:id w:val="-688990221"/>
                <w14:checkbox>
                  <w14:checked w14:val="0"/>
                  <w14:checkedState w14:val="2612" w14:font="MS Gothic"/>
                  <w14:uncheckedState w14:val="2610" w14:font="MS Gothic"/>
                </w14:checkbox>
              </w:sdtPr>
              <w:sdtContent>
                <w:r w:rsidR="00B13890">
                  <w:rPr>
                    <w:rFonts w:ascii="MS Gothic" w:eastAsia="MS Gothic" w:hAnsi="MS Gothic" w:cs="Times New Roman" w:hint="eastAsia"/>
                    <w:color w:val="000000"/>
                    <w:sz w:val="24"/>
                    <w:szCs w:val="24"/>
                  </w:rPr>
                  <w:t>☐</w:t>
                </w:r>
              </w:sdtContent>
            </w:sdt>
            <w:r w:rsidRPr="006D6082">
              <w:rPr>
                <w:rFonts w:ascii="Times New Roman" w:eastAsia="Times New Roman" w:hAnsi="Times New Roman" w:cs="Times New Roman"/>
                <w:color w:val="000000"/>
                <w:sz w:val="24"/>
                <w:szCs w:val="24"/>
              </w:rPr>
              <w:t>Did the design</w:t>
            </w:r>
            <w:r w:rsidR="00B13890">
              <w:rPr>
                <w:rFonts w:ascii="Times New Roman" w:eastAsia="Times New Roman" w:hAnsi="Times New Roman" w:cs="Times New Roman"/>
                <w:color w:val="000000"/>
                <w:sz w:val="24"/>
                <w:szCs w:val="24"/>
              </w:rPr>
              <w:t xml:space="preserve"> </w:t>
            </w:r>
            <w:r w:rsidRPr="006D6082">
              <w:rPr>
                <w:rFonts w:ascii="Times New Roman" w:eastAsia="Times New Roman" w:hAnsi="Times New Roman" w:cs="Times New Roman"/>
                <w:color w:val="000000"/>
                <w:sz w:val="24"/>
                <w:szCs w:val="24"/>
              </w:rPr>
              <w:t>anticipate</w:t>
            </w:r>
            <w:r w:rsidR="00B13890">
              <w:rPr>
                <w:rFonts w:ascii="Times New Roman" w:eastAsia="Times New Roman" w:hAnsi="Times New Roman" w:cs="Times New Roman"/>
                <w:color w:val="000000"/>
                <w:sz w:val="24"/>
                <w:szCs w:val="24"/>
              </w:rPr>
              <w:t xml:space="preserve"> </w:t>
            </w:r>
            <w:r w:rsidRPr="006D6082">
              <w:rPr>
                <w:rFonts w:ascii="Times New Roman" w:eastAsia="Times New Roman" w:hAnsi="Times New Roman" w:cs="Times New Roman"/>
                <w:color w:val="000000"/>
                <w:sz w:val="24"/>
                <w:szCs w:val="24"/>
              </w:rPr>
              <w:t>variability?</w:t>
            </w:r>
            <w:r w:rsidRPr="006D6082">
              <w:rPr>
                <w:rFonts w:ascii="Times New Roman" w:eastAsia="Times New Roman" w:hAnsi="Times New Roman" w:cs="Times New Roman"/>
                <w:color w:val="000000"/>
                <w:sz w:val="24"/>
                <w:szCs w:val="24"/>
              </w:rPr>
              <w:br/>
            </w:r>
            <w:r w:rsidR="00B13890">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479301497"/>
                <w14:checkbox>
                  <w14:checked w14:val="0"/>
                  <w14:checkedState w14:val="2612" w14:font="MS Gothic"/>
                  <w14:uncheckedState w14:val="2610" w14:font="MS Gothic"/>
                </w14:checkbox>
              </w:sdtPr>
              <w:sdtContent>
                <w:r w:rsidR="00B13890">
                  <w:rPr>
                    <w:rFonts w:ascii="MS Gothic" w:eastAsia="MS Gothic" w:hAnsi="MS Gothic" w:cs="Times New Roman" w:hint="eastAsia"/>
                    <w:color w:val="000000"/>
                    <w:sz w:val="24"/>
                    <w:szCs w:val="24"/>
                  </w:rPr>
                  <w:t>☐</w:t>
                </w:r>
              </w:sdtContent>
            </w:sdt>
            <w:r w:rsidRPr="006D6082">
              <w:rPr>
                <w:rFonts w:ascii="Times New Roman" w:eastAsia="Times New Roman" w:hAnsi="Times New Roman" w:cs="Times New Roman"/>
                <w:color w:val="000000"/>
                <w:sz w:val="24"/>
                <w:szCs w:val="24"/>
              </w:rPr>
              <w:t>Did the additional</w:t>
            </w:r>
            <w:r w:rsidR="00B13890">
              <w:rPr>
                <w:rFonts w:ascii="Times New Roman" w:eastAsia="Times New Roman" w:hAnsi="Times New Roman" w:cs="Times New Roman"/>
                <w:color w:val="000000"/>
                <w:sz w:val="24"/>
                <w:szCs w:val="24"/>
              </w:rPr>
              <w:t xml:space="preserve"> </w:t>
            </w:r>
            <w:r w:rsidRPr="006D6082">
              <w:rPr>
                <w:rFonts w:ascii="Times New Roman" w:eastAsia="Times New Roman" w:hAnsi="Times New Roman" w:cs="Times New Roman"/>
                <w:color w:val="000000"/>
                <w:sz w:val="24"/>
                <w:szCs w:val="24"/>
              </w:rPr>
              <w:t>design strategies</w:t>
            </w:r>
            <w:r w:rsidRPr="006D6082">
              <w:rPr>
                <w:rFonts w:ascii="Times New Roman" w:eastAsia="Times New Roman" w:hAnsi="Times New Roman" w:cs="Times New Roman"/>
                <w:color w:val="000000"/>
                <w:sz w:val="24"/>
                <w:szCs w:val="24"/>
              </w:rPr>
              <w:br/>
              <w:t xml:space="preserve">       further reduce</w:t>
            </w:r>
            <w:r w:rsidR="00B13890">
              <w:rPr>
                <w:rFonts w:ascii="Times New Roman" w:eastAsia="Times New Roman" w:hAnsi="Times New Roman" w:cs="Times New Roman"/>
                <w:color w:val="000000"/>
                <w:sz w:val="24"/>
                <w:szCs w:val="24"/>
              </w:rPr>
              <w:t xml:space="preserve"> </w:t>
            </w:r>
            <w:r w:rsidRPr="006D6082">
              <w:rPr>
                <w:rFonts w:ascii="Times New Roman" w:eastAsia="Times New Roman" w:hAnsi="Times New Roman" w:cs="Times New Roman"/>
                <w:color w:val="000000"/>
                <w:sz w:val="24"/>
                <w:szCs w:val="24"/>
              </w:rPr>
              <w:t>barriers?</w:t>
            </w:r>
          </w:p>
        </w:tc>
      </w:tr>
    </w:tbl>
    <w:p w14:paraId="44929B7C" w14:textId="77777777" w:rsidR="001E4A24" w:rsidRDefault="001E4A24" w:rsidP="006D6082">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5A1F0C20" w14:textId="77777777" w:rsidR="001E4A24" w:rsidRDefault="001E4A24" w:rsidP="006D6082">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326456D7" w14:textId="77777777" w:rsidR="001E4A24" w:rsidRDefault="001E4A24" w:rsidP="006D6082">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p w14:paraId="760DE899" w14:textId="74210907" w:rsidR="006D6082" w:rsidRPr="006D6082" w:rsidRDefault="006D6082" w:rsidP="006D6082">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r w:rsidRPr="006D6082">
        <w:rPr>
          <w:rFonts w:ascii="Times New Roman" w:eastAsia="Times New Roman" w:hAnsi="Times New Roman" w:cs="Times New Roman"/>
          <w:b/>
          <w:bCs/>
          <w:color w:val="000000"/>
          <w:sz w:val="24"/>
          <w:szCs w:val="24"/>
        </w:rPr>
        <w:lastRenderedPageBreak/>
        <w:t xml:space="preserve">Annex </w:t>
      </w:r>
      <w:r w:rsidR="003251B5" w:rsidRPr="003251B5">
        <w:rPr>
          <w:rFonts w:ascii="Times New Roman" w:eastAsia="Times New Roman" w:hAnsi="Times New Roman" w:cs="Times New Roman"/>
          <w:b/>
          <w:bCs/>
          <w:color w:val="000000"/>
          <w:sz w:val="24"/>
          <w:szCs w:val="24"/>
        </w:rPr>
        <w:t>2</w:t>
      </w:r>
      <w:r w:rsidRPr="006D6082">
        <w:rPr>
          <w:rFonts w:ascii="Times New Roman" w:eastAsia="Times New Roman" w:hAnsi="Times New Roman" w:cs="Times New Roman"/>
          <w:b/>
          <w:bCs/>
          <w:color w:val="000000"/>
          <w:sz w:val="24"/>
          <w:szCs w:val="24"/>
        </w:rPr>
        <w:t xml:space="preserve">: </w:t>
      </w:r>
      <w:r w:rsidRPr="006D6082">
        <w:rPr>
          <w:rFonts w:ascii="Times New Roman" w:eastAsia="Times New Roman" w:hAnsi="Times New Roman" w:cs="Times New Roman"/>
          <w:b/>
          <w:bCs/>
          <w:i/>
          <w:iCs/>
          <w:color w:val="000000"/>
          <w:sz w:val="24"/>
          <w:szCs w:val="24"/>
        </w:rPr>
        <w:t>Class Observation Checklist</w:t>
      </w:r>
      <w:r w:rsidRPr="006D6082">
        <w:rPr>
          <w:rFonts w:ascii="Times New Roman" w:eastAsia="Times New Roman" w:hAnsi="Times New Roman" w:cs="Times New Roman"/>
          <w:b/>
          <w:bCs/>
          <w:color w:val="000000"/>
          <w:sz w:val="24"/>
          <w:szCs w:val="24"/>
        </w:rPr>
        <w:t xml:space="preserve"> </w:t>
      </w:r>
    </w:p>
    <w:tbl>
      <w:tblPr>
        <w:tblStyle w:val="GridTable1Light"/>
        <w:tblW w:w="0" w:type="auto"/>
        <w:tblLook w:val="04A0" w:firstRow="1" w:lastRow="0" w:firstColumn="1" w:lastColumn="0" w:noHBand="0" w:noVBand="1"/>
      </w:tblPr>
      <w:tblGrid>
        <w:gridCol w:w="3865"/>
        <w:gridCol w:w="900"/>
        <w:gridCol w:w="1710"/>
        <w:gridCol w:w="1080"/>
        <w:gridCol w:w="1795"/>
      </w:tblGrid>
      <w:tr w:rsidR="006D6082" w:rsidRPr="006D6082" w14:paraId="57E165A0" w14:textId="77777777" w:rsidTr="00A56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BFBFBF" w:themeFill="background1" w:themeFillShade="BF"/>
          </w:tcPr>
          <w:p w14:paraId="0EA12A53" w14:textId="77777777" w:rsidR="006D6082" w:rsidRPr="006D6082" w:rsidRDefault="006D6082" w:rsidP="006D6082">
            <w:pPr>
              <w:spacing w:line="240" w:lineRule="auto"/>
              <w:jc w:val="center"/>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Observation Checklist for UDL-Based Chemistry Lessons</w:t>
            </w:r>
          </w:p>
        </w:tc>
      </w:tr>
      <w:tr w:rsidR="006D6082" w:rsidRPr="006D6082" w14:paraId="74ACFFD1" w14:textId="77777777" w:rsidTr="00A56390">
        <w:trPr>
          <w:trHeight w:val="537"/>
        </w:trPr>
        <w:tc>
          <w:tcPr>
            <w:cnfStyle w:val="001000000000" w:firstRow="0" w:lastRow="0" w:firstColumn="1" w:lastColumn="0" w:oddVBand="0" w:evenVBand="0" w:oddHBand="0" w:evenHBand="0" w:firstRowFirstColumn="0" w:firstRowLastColumn="0" w:lastRowFirstColumn="0" w:lastRowLastColumn="0"/>
            <w:tcW w:w="3865" w:type="dxa"/>
            <w:shd w:val="clear" w:color="auto" w:fill="BFBFBF" w:themeFill="background1" w:themeFillShade="BF"/>
          </w:tcPr>
          <w:p w14:paraId="7D04A328" w14:textId="77777777" w:rsidR="006D6082" w:rsidRPr="006D6082" w:rsidRDefault="006D6082" w:rsidP="006D6082">
            <w:pPr>
              <w:spacing w:line="240" w:lineRule="auto"/>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General Information</w:t>
            </w:r>
          </w:p>
        </w:tc>
        <w:tc>
          <w:tcPr>
            <w:tcW w:w="5485" w:type="dxa"/>
            <w:gridSpan w:val="4"/>
            <w:shd w:val="clear" w:color="auto" w:fill="BFBFBF" w:themeFill="background1" w:themeFillShade="BF"/>
          </w:tcPr>
          <w:p w14:paraId="35F43549"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Rating Scale Guidance </w:t>
            </w:r>
          </w:p>
        </w:tc>
      </w:tr>
      <w:tr w:rsidR="006D6082" w:rsidRPr="006D6082" w14:paraId="2F87FF88" w14:textId="77777777" w:rsidTr="00A56390">
        <w:trPr>
          <w:trHeight w:val="552"/>
        </w:trPr>
        <w:tc>
          <w:tcPr>
            <w:cnfStyle w:val="001000000000" w:firstRow="0" w:lastRow="0" w:firstColumn="1" w:lastColumn="0" w:oddVBand="0" w:evenVBand="0" w:oddHBand="0" w:evenHBand="0" w:firstRowFirstColumn="0" w:firstRowLastColumn="0" w:lastRowFirstColumn="0" w:lastRowLastColumn="0"/>
            <w:tcW w:w="3865" w:type="dxa"/>
            <w:vMerge w:val="restart"/>
          </w:tcPr>
          <w:p w14:paraId="2BDEEE03" w14:textId="77777777" w:rsidR="006D6082" w:rsidRPr="006D6082" w:rsidRDefault="006D6082" w:rsidP="006D6082">
            <w:pPr>
              <w:spacing w:line="240" w:lineRule="auto"/>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Observer:</w:t>
            </w:r>
          </w:p>
          <w:p w14:paraId="225DB0F3" w14:textId="77777777" w:rsidR="006D6082" w:rsidRPr="006D6082" w:rsidRDefault="006D6082" w:rsidP="006D6082">
            <w:pPr>
              <w:spacing w:line="240" w:lineRule="auto"/>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Date:</w:t>
            </w:r>
          </w:p>
          <w:p w14:paraId="7F5A152B" w14:textId="77777777" w:rsidR="006D6082" w:rsidRPr="006D6082" w:rsidRDefault="006D6082" w:rsidP="006D6082">
            <w:pPr>
              <w:spacing w:line="240" w:lineRule="auto"/>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Lesson:</w:t>
            </w:r>
          </w:p>
          <w:p w14:paraId="3DEB09FB" w14:textId="77777777" w:rsidR="006D6082" w:rsidRPr="006D6082" w:rsidRDefault="006D6082" w:rsidP="006D6082">
            <w:pPr>
              <w:spacing w:line="240" w:lineRule="auto"/>
              <w:rPr>
                <w:rFonts w:ascii="Times New Roman" w:eastAsiaTheme="minorHAnsi" w:hAnsi="Times New Roman" w:cs="Times New Roman"/>
                <w:b w:val="0"/>
                <w:bCs w:val="0"/>
                <w:color w:val="000000" w:themeColor="text1"/>
                <w:kern w:val="2"/>
                <w:sz w:val="24"/>
                <w:szCs w:val="24"/>
                <w:lang w:val="en-US"/>
                <w14:ligatures w14:val="standardContextual"/>
              </w:rPr>
            </w:pPr>
          </w:p>
          <w:p w14:paraId="7CEAC9A8" w14:textId="77777777" w:rsidR="006D6082" w:rsidRPr="006D6082" w:rsidRDefault="006D6082" w:rsidP="006D6082">
            <w:pPr>
              <w:spacing w:line="240" w:lineRule="auto"/>
              <w:rPr>
                <w:rFonts w:ascii="Times New Roman" w:eastAsiaTheme="minorHAnsi" w:hAnsi="Times New Roman" w:cs="Times New Roman"/>
                <w:b w:val="0"/>
                <w:bCs w:val="0"/>
                <w:color w:val="000000" w:themeColor="text1"/>
                <w:kern w:val="2"/>
                <w:sz w:val="24"/>
                <w:szCs w:val="24"/>
                <w:lang w:val="en-US"/>
                <w14:ligatures w14:val="standardContextual"/>
              </w:rPr>
            </w:pPr>
          </w:p>
          <w:p w14:paraId="56472C50" w14:textId="77777777" w:rsidR="006D6082" w:rsidRPr="006D6082" w:rsidRDefault="006D6082" w:rsidP="006D6082">
            <w:pPr>
              <w:spacing w:line="240" w:lineRule="auto"/>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Grade:</w:t>
            </w:r>
          </w:p>
        </w:tc>
        <w:tc>
          <w:tcPr>
            <w:tcW w:w="900" w:type="dxa"/>
            <w:shd w:val="clear" w:color="auto" w:fill="BFBFBF" w:themeFill="background1" w:themeFillShade="BF"/>
          </w:tcPr>
          <w:p w14:paraId="037BE3B1"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Score</w:t>
            </w:r>
          </w:p>
        </w:tc>
        <w:tc>
          <w:tcPr>
            <w:tcW w:w="1710" w:type="dxa"/>
            <w:shd w:val="clear" w:color="auto" w:fill="BFBFBF" w:themeFill="background1" w:themeFillShade="BF"/>
          </w:tcPr>
          <w:p w14:paraId="42DA9C9F"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Descriptor</w:t>
            </w:r>
          </w:p>
        </w:tc>
        <w:tc>
          <w:tcPr>
            <w:tcW w:w="2875" w:type="dxa"/>
            <w:gridSpan w:val="2"/>
            <w:shd w:val="clear" w:color="auto" w:fill="BFBFBF" w:themeFill="background1" w:themeFillShade="BF"/>
          </w:tcPr>
          <w:p w14:paraId="57B756C1" w14:textId="77777777" w:rsidR="006D6082" w:rsidRPr="006D6082" w:rsidRDefault="006D6082" w:rsidP="006D608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 xml:space="preserve">Description </w:t>
            </w:r>
          </w:p>
        </w:tc>
      </w:tr>
      <w:tr w:rsidR="006D6082" w:rsidRPr="006D6082" w14:paraId="3575626B" w14:textId="77777777" w:rsidTr="00A56390">
        <w:trPr>
          <w:trHeight w:val="552"/>
        </w:trPr>
        <w:tc>
          <w:tcPr>
            <w:cnfStyle w:val="001000000000" w:firstRow="0" w:lastRow="0" w:firstColumn="1" w:lastColumn="0" w:oddVBand="0" w:evenVBand="0" w:oddHBand="0" w:evenHBand="0" w:firstRowFirstColumn="0" w:firstRowLastColumn="0" w:lastRowFirstColumn="0" w:lastRowLastColumn="0"/>
            <w:tcW w:w="3865" w:type="dxa"/>
            <w:vMerge/>
          </w:tcPr>
          <w:p w14:paraId="0F62E0F2" w14:textId="77777777" w:rsidR="006D6082" w:rsidRPr="006D6082" w:rsidRDefault="006D6082" w:rsidP="006D6082">
            <w:pPr>
              <w:spacing w:line="240" w:lineRule="auto"/>
              <w:rPr>
                <w:rFonts w:ascii="Times New Roman" w:eastAsiaTheme="minorHAnsi" w:hAnsi="Times New Roman" w:cs="Times New Roman"/>
                <w:b w:val="0"/>
                <w:bCs w:val="0"/>
                <w:color w:val="000000" w:themeColor="text1"/>
                <w:kern w:val="2"/>
                <w:sz w:val="24"/>
                <w:szCs w:val="24"/>
                <w:lang w:val="en-US"/>
                <w14:ligatures w14:val="standardContextual"/>
              </w:rPr>
            </w:pPr>
          </w:p>
        </w:tc>
        <w:tc>
          <w:tcPr>
            <w:tcW w:w="900" w:type="dxa"/>
          </w:tcPr>
          <w:p w14:paraId="5F5C63E7" w14:textId="77777777" w:rsidR="006D6082" w:rsidRPr="006D6082" w:rsidRDefault="006D6082" w:rsidP="006D608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1</w:t>
            </w:r>
          </w:p>
        </w:tc>
        <w:tc>
          <w:tcPr>
            <w:tcW w:w="1710" w:type="dxa"/>
          </w:tcPr>
          <w:p w14:paraId="76717366"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 xml:space="preserve">Not evident </w:t>
            </w:r>
          </w:p>
        </w:tc>
        <w:tc>
          <w:tcPr>
            <w:tcW w:w="2875" w:type="dxa"/>
            <w:gridSpan w:val="2"/>
          </w:tcPr>
          <w:p w14:paraId="79651221"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Students show little or no evidence of the behavior</w:t>
            </w:r>
          </w:p>
        </w:tc>
      </w:tr>
      <w:tr w:rsidR="006D6082" w:rsidRPr="006D6082" w14:paraId="16688D93" w14:textId="77777777" w:rsidTr="00A56390">
        <w:trPr>
          <w:trHeight w:val="552"/>
        </w:trPr>
        <w:tc>
          <w:tcPr>
            <w:cnfStyle w:val="001000000000" w:firstRow="0" w:lastRow="0" w:firstColumn="1" w:lastColumn="0" w:oddVBand="0" w:evenVBand="0" w:oddHBand="0" w:evenHBand="0" w:firstRowFirstColumn="0" w:firstRowLastColumn="0" w:lastRowFirstColumn="0" w:lastRowLastColumn="0"/>
            <w:tcW w:w="3865" w:type="dxa"/>
            <w:vMerge/>
          </w:tcPr>
          <w:p w14:paraId="734D6208" w14:textId="77777777" w:rsidR="006D6082" w:rsidRPr="006D6082" w:rsidRDefault="006D6082" w:rsidP="006D6082">
            <w:pPr>
              <w:spacing w:line="240" w:lineRule="auto"/>
              <w:rPr>
                <w:rFonts w:ascii="Times New Roman" w:eastAsiaTheme="minorHAnsi" w:hAnsi="Times New Roman" w:cs="Times New Roman"/>
                <w:b w:val="0"/>
                <w:bCs w:val="0"/>
                <w:color w:val="000000" w:themeColor="text1"/>
                <w:kern w:val="2"/>
                <w:sz w:val="24"/>
                <w:szCs w:val="24"/>
                <w:lang w:val="en-US"/>
                <w14:ligatures w14:val="standardContextual"/>
              </w:rPr>
            </w:pPr>
          </w:p>
        </w:tc>
        <w:tc>
          <w:tcPr>
            <w:tcW w:w="900" w:type="dxa"/>
          </w:tcPr>
          <w:p w14:paraId="7AB6D1D3" w14:textId="77777777" w:rsidR="006D6082" w:rsidRPr="006D6082" w:rsidRDefault="006D6082" w:rsidP="006D608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2</w:t>
            </w:r>
          </w:p>
        </w:tc>
        <w:tc>
          <w:tcPr>
            <w:tcW w:w="1710" w:type="dxa"/>
          </w:tcPr>
          <w:p w14:paraId="529C94D8"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 xml:space="preserve">Emerging </w:t>
            </w:r>
          </w:p>
        </w:tc>
        <w:tc>
          <w:tcPr>
            <w:tcW w:w="2875" w:type="dxa"/>
            <w:gridSpan w:val="2"/>
            <w:vAlign w:val="center"/>
          </w:tcPr>
          <w:p w14:paraId="5C0712C9"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The behavior is inconsistently observed.</w:t>
            </w:r>
          </w:p>
        </w:tc>
      </w:tr>
      <w:tr w:rsidR="006D6082" w:rsidRPr="006D6082" w14:paraId="1ADE0A73" w14:textId="77777777" w:rsidTr="00A56390">
        <w:trPr>
          <w:trHeight w:val="552"/>
        </w:trPr>
        <w:tc>
          <w:tcPr>
            <w:cnfStyle w:val="001000000000" w:firstRow="0" w:lastRow="0" w:firstColumn="1" w:lastColumn="0" w:oddVBand="0" w:evenVBand="0" w:oddHBand="0" w:evenHBand="0" w:firstRowFirstColumn="0" w:firstRowLastColumn="0" w:lastRowFirstColumn="0" w:lastRowLastColumn="0"/>
            <w:tcW w:w="3865" w:type="dxa"/>
            <w:vMerge/>
          </w:tcPr>
          <w:p w14:paraId="440C111A" w14:textId="77777777" w:rsidR="006D6082" w:rsidRPr="006D6082" w:rsidRDefault="006D6082" w:rsidP="006D6082">
            <w:pPr>
              <w:spacing w:line="240" w:lineRule="auto"/>
              <w:rPr>
                <w:rFonts w:ascii="Times New Roman" w:eastAsiaTheme="minorHAnsi" w:hAnsi="Times New Roman" w:cs="Times New Roman"/>
                <w:b w:val="0"/>
                <w:bCs w:val="0"/>
                <w:color w:val="000000" w:themeColor="text1"/>
                <w:kern w:val="2"/>
                <w:sz w:val="24"/>
                <w:szCs w:val="24"/>
                <w:lang w:val="en-US"/>
                <w14:ligatures w14:val="standardContextual"/>
              </w:rPr>
            </w:pPr>
          </w:p>
        </w:tc>
        <w:tc>
          <w:tcPr>
            <w:tcW w:w="900" w:type="dxa"/>
          </w:tcPr>
          <w:p w14:paraId="1DF8DDFA" w14:textId="77777777" w:rsidR="006D6082" w:rsidRPr="006D6082" w:rsidRDefault="006D6082" w:rsidP="006D608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3</w:t>
            </w:r>
          </w:p>
        </w:tc>
        <w:tc>
          <w:tcPr>
            <w:tcW w:w="1710" w:type="dxa"/>
          </w:tcPr>
          <w:p w14:paraId="6F6876E4"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 xml:space="preserve">Evident </w:t>
            </w:r>
          </w:p>
        </w:tc>
        <w:tc>
          <w:tcPr>
            <w:tcW w:w="2875" w:type="dxa"/>
            <w:gridSpan w:val="2"/>
          </w:tcPr>
          <w:p w14:paraId="15A5F614"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The behavior is clear and regular among most students</w:t>
            </w:r>
          </w:p>
        </w:tc>
      </w:tr>
      <w:tr w:rsidR="006D6082" w:rsidRPr="006D6082" w14:paraId="2ED308D7" w14:textId="77777777" w:rsidTr="00A56390">
        <w:trPr>
          <w:trHeight w:val="552"/>
        </w:trPr>
        <w:tc>
          <w:tcPr>
            <w:cnfStyle w:val="001000000000" w:firstRow="0" w:lastRow="0" w:firstColumn="1" w:lastColumn="0" w:oddVBand="0" w:evenVBand="0" w:oddHBand="0" w:evenHBand="0" w:firstRowFirstColumn="0" w:firstRowLastColumn="0" w:lastRowFirstColumn="0" w:lastRowLastColumn="0"/>
            <w:tcW w:w="3865" w:type="dxa"/>
            <w:vMerge/>
          </w:tcPr>
          <w:p w14:paraId="5343A58F" w14:textId="77777777" w:rsidR="006D6082" w:rsidRPr="006D6082" w:rsidRDefault="006D6082" w:rsidP="006D6082">
            <w:pPr>
              <w:spacing w:line="240" w:lineRule="auto"/>
              <w:rPr>
                <w:rFonts w:ascii="Times New Roman" w:eastAsiaTheme="minorHAnsi" w:hAnsi="Times New Roman" w:cs="Times New Roman"/>
                <w:b w:val="0"/>
                <w:bCs w:val="0"/>
                <w:color w:val="000000" w:themeColor="text1"/>
                <w:kern w:val="2"/>
                <w:sz w:val="24"/>
                <w:szCs w:val="24"/>
                <w:lang w:val="en-US"/>
                <w14:ligatures w14:val="standardContextual"/>
              </w:rPr>
            </w:pPr>
          </w:p>
        </w:tc>
        <w:tc>
          <w:tcPr>
            <w:tcW w:w="900" w:type="dxa"/>
          </w:tcPr>
          <w:p w14:paraId="6533393C" w14:textId="77777777" w:rsidR="006D6082" w:rsidRPr="006D6082" w:rsidRDefault="006D6082" w:rsidP="006D608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4</w:t>
            </w:r>
          </w:p>
        </w:tc>
        <w:tc>
          <w:tcPr>
            <w:tcW w:w="1710" w:type="dxa"/>
          </w:tcPr>
          <w:p w14:paraId="7927AE47"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 xml:space="preserve">Highly evident </w:t>
            </w:r>
          </w:p>
        </w:tc>
        <w:tc>
          <w:tcPr>
            <w:tcW w:w="2875" w:type="dxa"/>
            <w:gridSpan w:val="2"/>
          </w:tcPr>
          <w:p w14:paraId="0255C0D3"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The behavior is consistent, strong, and widespread</w:t>
            </w:r>
          </w:p>
        </w:tc>
      </w:tr>
      <w:tr w:rsidR="006D6082" w:rsidRPr="006D6082" w14:paraId="3C1A0D51" w14:textId="77777777" w:rsidTr="00A56390">
        <w:tc>
          <w:tcPr>
            <w:cnfStyle w:val="001000000000" w:firstRow="0" w:lastRow="0" w:firstColumn="1" w:lastColumn="0" w:oddVBand="0" w:evenVBand="0" w:oddHBand="0" w:evenHBand="0" w:firstRowFirstColumn="0" w:firstRowLastColumn="0" w:lastRowFirstColumn="0" w:lastRowLastColumn="0"/>
            <w:tcW w:w="3865" w:type="dxa"/>
            <w:shd w:val="clear" w:color="auto" w:fill="BFBFBF" w:themeFill="background1" w:themeFillShade="BF"/>
          </w:tcPr>
          <w:p w14:paraId="7106DDB2" w14:textId="77777777" w:rsidR="006D6082" w:rsidRPr="006D6082" w:rsidRDefault="006D6082" w:rsidP="006D6082">
            <w:pPr>
              <w:spacing w:line="240" w:lineRule="auto"/>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 xml:space="preserve">Criteria </w:t>
            </w:r>
          </w:p>
        </w:tc>
        <w:tc>
          <w:tcPr>
            <w:tcW w:w="3690" w:type="dxa"/>
            <w:gridSpan w:val="3"/>
            <w:shd w:val="clear" w:color="auto" w:fill="BFBFBF" w:themeFill="background1" w:themeFillShade="BF"/>
          </w:tcPr>
          <w:p w14:paraId="2F73F259"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Additional guidance </w:t>
            </w:r>
          </w:p>
        </w:tc>
        <w:tc>
          <w:tcPr>
            <w:tcW w:w="1795" w:type="dxa"/>
            <w:shd w:val="clear" w:color="auto" w:fill="BFBFBF" w:themeFill="background1" w:themeFillShade="BF"/>
          </w:tcPr>
          <w:p w14:paraId="0E24FD67"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 xml:space="preserve">Rating </w:t>
            </w:r>
          </w:p>
        </w:tc>
      </w:tr>
      <w:tr w:rsidR="006D6082" w:rsidRPr="006D6082" w14:paraId="4924D099" w14:textId="77777777" w:rsidTr="00A56390">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BFBFBF" w:themeFill="background1" w:themeFillShade="BF"/>
          </w:tcPr>
          <w:p w14:paraId="4E7DBF68" w14:textId="77777777" w:rsidR="006D6082" w:rsidRPr="006D6082" w:rsidRDefault="006D6082">
            <w:pPr>
              <w:numPr>
                <w:ilvl w:val="0"/>
                <w:numId w:val="8"/>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Multiple Means of Engagement</w:t>
            </w:r>
          </w:p>
        </w:tc>
      </w:tr>
      <w:tr w:rsidR="006D6082" w:rsidRPr="006D6082" w14:paraId="008B848C"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246352ED" w14:textId="77777777" w:rsidR="006D6082" w:rsidRPr="006D6082" w:rsidRDefault="006D6082">
            <w:pPr>
              <w:numPr>
                <w:ilvl w:val="0"/>
                <w:numId w:val="9"/>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 xml:space="preserve">Students show curiosity and interest when the lesson begins </w:t>
            </w:r>
          </w:p>
        </w:tc>
        <w:tc>
          <w:tcPr>
            <w:tcW w:w="3690" w:type="dxa"/>
            <w:gridSpan w:val="3"/>
          </w:tcPr>
          <w:p w14:paraId="117123AB"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ask questions, share prior knowledge, answer to teacher</w:t>
            </w:r>
          </w:p>
        </w:tc>
        <w:tc>
          <w:tcPr>
            <w:tcW w:w="1795" w:type="dxa"/>
          </w:tcPr>
          <w:p w14:paraId="3C721B3B"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5A2B8B16"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0368A7BC" w14:textId="77777777" w:rsidR="006D6082" w:rsidRPr="006D6082" w:rsidRDefault="006D6082">
            <w:pPr>
              <w:numPr>
                <w:ilvl w:val="0"/>
                <w:numId w:val="9"/>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Students appear motivated and attentive during activities or demonstrations.</w:t>
            </w:r>
          </w:p>
        </w:tc>
        <w:tc>
          <w:tcPr>
            <w:tcW w:w="3690" w:type="dxa"/>
            <w:gridSpan w:val="3"/>
          </w:tcPr>
          <w:p w14:paraId="60F7859A"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Participate positively </w:t>
            </w:r>
          </w:p>
          <w:p w14:paraId="12CD5406"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Participate voluntarily </w:t>
            </w:r>
          </w:p>
          <w:p w14:paraId="6A1D340F"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Ask questions while engaging </w:t>
            </w:r>
          </w:p>
        </w:tc>
        <w:tc>
          <w:tcPr>
            <w:tcW w:w="1795" w:type="dxa"/>
          </w:tcPr>
          <w:p w14:paraId="7D630108"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458EFA86"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5383BC82" w14:textId="77777777" w:rsidR="006D6082" w:rsidRPr="006D6082" w:rsidRDefault="006D6082">
            <w:pPr>
              <w:numPr>
                <w:ilvl w:val="0"/>
                <w:numId w:val="9"/>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Students willingly participate in learning activities (group work, discussions, experiments).</w:t>
            </w:r>
          </w:p>
        </w:tc>
        <w:tc>
          <w:tcPr>
            <w:tcW w:w="3690" w:type="dxa"/>
            <w:gridSpan w:val="3"/>
          </w:tcPr>
          <w:p w14:paraId="7FE3A82E"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Students start activities</w:t>
            </w:r>
          </w:p>
          <w:p w14:paraId="5BB7EE8F"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Students Seek for resources</w:t>
            </w:r>
          </w:p>
          <w:p w14:paraId="3A47DBE9"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Voluntary participation </w:t>
            </w:r>
          </w:p>
        </w:tc>
        <w:tc>
          <w:tcPr>
            <w:tcW w:w="1795" w:type="dxa"/>
          </w:tcPr>
          <w:p w14:paraId="71CC4C10"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69A2776E"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192DB223" w14:textId="77777777" w:rsidR="006D6082" w:rsidRPr="006D6082" w:rsidRDefault="006D6082">
            <w:pPr>
              <w:numPr>
                <w:ilvl w:val="0"/>
                <w:numId w:val="9"/>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Students persist in completing tasks even when facing challenges</w:t>
            </w:r>
          </w:p>
        </w:tc>
        <w:tc>
          <w:tcPr>
            <w:tcW w:w="3690" w:type="dxa"/>
            <w:gridSpan w:val="3"/>
          </w:tcPr>
          <w:p w14:paraId="091798D3"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Redo when goes wrong </w:t>
            </w:r>
          </w:p>
          <w:p w14:paraId="694E7B4A"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Ask for feedback</w:t>
            </w:r>
          </w:p>
        </w:tc>
        <w:tc>
          <w:tcPr>
            <w:tcW w:w="1795" w:type="dxa"/>
          </w:tcPr>
          <w:p w14:paraId="02DCBF45"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7AC36F61"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18CCAE1A" w14:textId="77777777" w:rsidR="006D6082" w:rsidRPr="006D6082" w:rsidRDefault="006D6082">
            <w:pPr>
              <w:numPr>
                <w:ilvl w:val="0"/>
                <w:numId w:val="9"/>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Students display confidence and enjoyment during the lesson.</w:t>
            </w:r>
          </w:p>
        </w:tc>
        <w:tc>
          <w:tcPr>
            <w:tcW w:w="3690" w:type="dxa"/>
            <w:gridSpan w:val="3"/>
          </w:tcPr>
          <w:p w14:paraId="7F3FDE94"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They smile</w:t>
            </w:r>
          </w:p>
          <w:p w14:paraId="504ACA60"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Ask sudden questions </w:t>
            </w:r>
          </w:p>
          <w:p w14:paraId="6042B365"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Discuss among themselves </w:t>
            </w:r>
          </w:p>
        </w:tc>
        <w:tc>
          <w:tcPr>
            <w:tcW w:w="1795" w:type="dxa"/>
          </w:tcPr>
          <w:p w14:paraId="79E90075"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17A8D7FE"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3694C537" w14:textId="77777777" w:rsidR="006D6082" w:rsidRPr="006D6082" w:rsidRDefault="006D6082">
            <w:pPr>
              <w:numPr>
                <w:ilvl w:val="0"/>
                <w:numId w:val="9"/>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Students regulate their behavior and focus with minimal teacher intervention.</w:t>
            </w:r>
          </w:p>
        </w:tc>
        <w:tc>
          <w:tcPr>
            <w:tcW w:w="3690" w:type="dxa"/>
            <w:gridSpan w:val="3"/>
          </w:tcPr>
          <w:p w14:paraId="045E94E4"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Minimal teacher intervention</w:t>
            </w:r>
          </w:p>
          <w:p w14:paraId="3B82B45D"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Ask from peers about the subject matter</w:t>
            </w:r>
          </w:p>
          <w:p w14:paraId="204E1CD8"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Stay non distracted </w:t>
            </w:r>
          </w:p>
        </w:tc>
        <w:tc>
          <w:tcPr>
            <w:tcW w:w="1795" w:type="dxa"/>
          </w:tcPr>
          <w:p w14:paraId="6FB541C3"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66C990FA" w14:textId="77777777" w:rsidTr="00A56390">
        <w:tc>
          <w:tcPr>
            <w:cnfStyle w:val="001000000000" w:firstRow="0" w:lastRow="0" w:firstColumn="1" w:lastColumn="0" w:oddVBand="0" w:evenVBand="0" w:oddHBand="0" w:evenHBand="0" w:firstRowFirstColumn="0" w:firstRowLastColumn="0" w:lastRowFirstColumn="0" w:lastRowLastColumn="0"/>
            <w:tcW w:w="7555" w:type="dxa"/>
            <w:gridSpan w:val="4"/>
          </w:tcPr>
          <w:p w14:paraId="4372F261" w14:textId="77777777" w:rsidR="006D6082" w:rsidRPr="006D6082" w:rsidRDefault="006D6082" w:rsidP="006D6082">
            <w:pPr>
              <w:spacing w:line="240" w:lineRule="auto"/>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 xml:space="preserve">Total Score for Engagement </w:t>
            </w:r>
          </w:p>
        </w:tc>
        <w:tc>
          <w:tcPr>
            <w:tcW w:w="1795" w:type="dxa"/>
          </w:tcPr>
          <w:p w14:paraId="2BC95B8A"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6957D41F" w14:textId="77777777" w:rsidTr="00A56390">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BFBFBF" w:themeFill="background1" w:themeFillShade="BF"/>
          </w:tcPr>
          <w:p w14:paraId="5DCBAA79" w14:textId="77777777" w:rsidR="006D6082" w:rsidRPr="006D6082" w:rsidRDefault="006D6082">
            <w:pPr>
              <w:numPr>
                <w:ilvl w:val="0"/>
                <w:numId w:val="8"/>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 xml:space="preserve">Multiple Means of Representation </w:t>
            </w:r>
          </w:p>
        </w:tc>
      </w:tr>
      <w:tr w:rsidR="006D6082" w:rsidRPr="006D6082" w14:paraId="650E0A34"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6971A63D" w14:textId="77777777" w:rsidR="006D6082" w:rsidRPr="006D6082" w:rsidRDefault="006D6082">
            <w:pPr>
              <w:numPr>
                <w:ilvl w:val="0"/>
                <w:numId w:val="10"/>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Students understand Chemistry content when represented in different ways</w:t>
            </w:r>
          </w:p>
        </w:tc>
        <w:tc>
          <w:tcPr>
            <w:tcW w:w="3690" w:type="dxa"/>
            <w:gridSpan w:val="3"/>
          </w:tcPr>
          <w:p w14:paraId="48037177"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Visuals, symbols, verbal, equations </w:t>
            </w:r>
          </w:p>
        </w:tc>
        <w:tc>
          <w:tcPr>
            <w:tcW w:w="1795" w:type="dxa"/>
          </w:tcPr>
          <w:p w14:paraId="4724AD02"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426CC179"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66AA5CFB" w14:textId="77777777" w:rsidR="006D6082" w:rsidRPr="006D6082" w:rsidRDefault="006D6082">
            <w:pPr>
              <w:numPr>
                <w:ilvl w:val="0"/>
                <w:numId w:val="10"/>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Students interpret diagrams, graphs, and models correctly.</w:t>
            </w:r>
          </w:p>
        </w:tc>
        <w:tc>
          <w:tcPr>
            <w:tcW w:w="3690" w:type="dxa"/>
            <w:gridSpan w:val="3"/>
          </w:tcPr>
          <w:p w14:paraId="30BDFF32"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Use diagrams, graphs and models </w:t>
            </w:r>
          </w:p>
        </w:tc>
        <w:tc>
          <w:tcPr>
            <w:tcW w:w="1795" w:type="dxa"/>
          </w:tcPr>
          <w:p w14:paraId="03F3FE3B"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376B4DE9"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614726F5" w14:textId="77777777" w:rsidR="006D6082" w:rsidRPr="006D6082" w:rsidRDefault="006D6082">
            <w:pPr>
              <w:numPr>
                <w:ilvl w:val="0"/>
                <w:numId w:val="10"/>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lastRenderedPageBreak/>
              <w:t>Students take notes or summarize key concepts in their own words.</w:t>
            </w:r>
          </w:p>
        </w:tc>
        <w:tc>
          <w:tcPr>
            <w:tcW w:w="3690" w:type="dxa"/>
            <w:gridSpan w:val="3"/>
          </w:tcPr>
          <w:p w14:paraId="01AE6358"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Students write explanations and make notes of observations </w:t>
            </w:r>
          </w:p>
        </w:tc>
        <w:tc>
          <w:tcPr>
            <w:tcW w:w="1795" w:type="dxa"/>
          </w:tcPr>
          <w:p w14:paraId="1A25CE62"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368302DB"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2A98B8FD" w14:textId="77777777" w:rsidR="006D6082" w:rsidRPr="006D6082" w:rsidRDefault="006D6082">
            <w:pPr>
              <w:numPr>
                <w:ilvl w:val="0"/>
                <w:numId w:val="10"/>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 xml:space="preserve">Students ask for clarification </w:t>
            </w:r>
          </w:p>
        </w:tc>
        <w:tc>
          <w:tcPr>
            <w:tcW w:w="3690" w:type="dxa"/>
            <w:gridSpan w:val="3"/>
          </w:tcPr>
          <w:p w14:paraId="3FFD977B"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color w:val="000000" w:themeColor="text1"/>
                <w:kern w:val="2"/>
                <w:sz w:val="24"/>
                <w:szCs w:val="24"/>
                <w:lang w:val="en-US"/>
                <w14:ligatures w14:val="standardContextual"/>
              </w:rPr>
              <w:t>a term, symbol, equations, process.</w:t>
            </w:r>
          </w:p>
        </w:tc>
        <w:tc>
          <w:tcPr>
            <w:tcW w:w="1795" w:type="dxa"/>
          </w:tcPr>
          <w:p w14:paraId="7EA90DCA"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7D447530"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5B116ACB" w14:textId="77777777" w:rsidR="006D6082" w:rsidRPr="006D6082" w:rsidRDefault="006D6082">
            <w:pPr>
              <w:numPr>
                <w:ilvl w:val="0"/>
                <w:numId w:val="10"/>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Students can connect abstract Chemistry concepts to concrete examples.</w:t>
            </w:r>
          </w:p>
        </w:tc>
        <w:tc>
          <w:tcPr>
            <w:tcW w:w="3690" w:type="dxa"/>
            <w:gridSpan w:val="3"/>
          </w:tcPr>
          <w:p w14:paraId="463AC26A"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Mention real life examples and similar objects </w:t>
            </w:r>
          </w:p>
        </w:tc>
        <w:tc>
          <w:tcPr>
            <w:tcW w:w="1795" w:type="dxa"/>
          </w:tcPr>
          <w:p w14:paraId="57414016"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3425C115"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4650B38A" w14:textId="77777777" w:rsidR="006D6082" w:rsidRPr="006D6082" w:rsidRDefault="006D6082">
            <w:pPr>
              <w:numPr>
                <w:ilvl w:val="0"/>
                <w:numId w:val="10"/>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Students show comprehension when multiple languages or simplified explanations are used.</w:t>
            </w:r>
          </w:p>
        </w:tc>
        <w:tc>
          <w:tcPr>
            <w:tcW w:w="3690" w:type="dxa"/>
            <w:gridSpan w:val="3"/>
          </w:tcPr>
          <w:p w14:paraId="21048DC6"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Use of local language</w:t>
            </w:r>
          </w:p>
          <w:p w14:paraId="46BFBA33"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Summaries</w:t>
            </w:r>
          </w:p>
          <w:p w14:paraId="44570521"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Steps </w:t>
            </w:r>
          </w:p>
        </w:tc>
        <w:tc>
          <w:tcPr>
            <w:tcW w:w="1795" w:type="dxa"/>
          </w:tcPr>
          <w:p w14:paraId="596C8B38"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23F3F010" w14:textId="77777777" w:rsidTr="00A56390">
        <w:tc>
          <w:tcPr>
            <w:cnfStyle w:val="001000000000" w:firstRow="0" w:lastRow="0" w:firstColumn="1" w:lastColumn="0" w:oddVBand="0" w:evenVBand="0" w:oddHBand="0" w:evenHBand="0" w:firstRowFirstColumn="0" w:firstRowLastColumn="0" w:lastRowFirstColumn="0" w:lastRowLastColumn="0"/>
            <w:tcW w:w="7555" w:type="dxa"/>
            <w:gridSpan w:val="4"/>
          </w:tcPr>
          <w:p w14:paraId="276CFF06" w14:textId="77777777" w:rsidR="006D6082" w:rsidRPr="006D6082" w:rsidRDefault="006D6082" w:rsidP="006D6082">
            <w:pPr>
              <w:spacing w:line="240" w:lineRule="auto"/>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 xml:space="preserve">Total Score for Representation </w:t>
            </w:r>
          </w:p>
        </w:tc>
        <w:tc>
          <w:tcPr>
            <w:tcW w:w="1795" w:type="dxa"/>
          </w:tcPr>
          <w:p w14:paraId="1B804C18"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14F234A7" w14:textId="77777777" w:rsidTr="00A56390">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BFBFBF" w:themeFill="background1" w:themeFillShade="BF"/>
          </w:tcPr>
          <w:p w14:paraId="604D6A41" w14:textId="77777777" w:rsidR="006D6082" w:rsidRPr="006D6082" w:rsidRDefault="006D6082">
            <w:pPr>
              <w:numPr>
                <w:ilvl w:val="0"/>
                <w:numId w:val="8"/>
              </w:numPr>
              <w:spacing w:line="240" w:lineRule="auto"/>
              <w:contextualSpacing/>
              <w:rPr>
                <w:rFonts w:ascii="Times New Roman" w:eastAsiaTheme="minorHAnsi" w:hAnsi="Times New Roman" w:cs="Times New Roman"/>
                <w:b w:val="0"/>
                <w:bCs w:val="0"/>
                <w:color w:val="000000" w:themeColor="text1"/>
                <w:kern w:val="2"/>
                <w:sz w:val="24"/>
                <w:szCs w:val="24"/>
                <w:lang w:val="en-US"/>
                <w14:ligatures w14:val="standardContextual"/>
              </w:rPr>
            </w:pPr>
            <w:r w:rsidRPr="006D6082">
              <w:rPr>
                <w:rFonts w:ascii="Times New Roman" w:eastAsiaTheme="minorHAnsi" w:hAnsi="Times New Roman" w:cs="Times New Roman"/>
                <w:b w:val="0"/>
                <w:bCs w:val="0"/>
                <w:color w:val="000000" w:themeColor="text1"/>
                <w:kern w:val="2"/>
                <w:sz w:val="24"/>
                <w:szCs w:val="24"/>
                <w:lang w:val="en-US"/>
                <w14:ligatures w14:val="standardContextual"/>
              </w:rPr>
              <w:t>Multiples Means of Action and Expression</w:t>
            </w:r>
          </w:p>
        </w:tc>
      </w:tr>
      <w:tr w:rsidR="006D6082" w:rsidRPr="006D6082" w14:paraId="50CA2558"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2ADAB9DE" w14:textId="77777777" w:rsidR="006D6082" w:rsidRPr="006D6082" w:rsidRDefault="006D6082">
            <w:pPr>
              <w:numPr>
                <w:ilvl w:val="0"/>
                <w:numId w:val="11"/>
              </w:numPr>
              <w:spacing w:line="240" w:lineRule="auto"/>
              <w:contextualSpacing/>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 xml:space="preserve">Students use different ways to express understanding </w:t>
            </w:r>
          </w:p>
        </w:tc>
        <w:tc>
          <w:tcPr>
            <w:tcW w:w="3690" w:type="dxa"/>
            <w:gridSpan w:val="3"/>
          </w:tcPr>
          <w:p w14:paraId="24195344"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writing equations, explaining verbally, drawing models, writing on the boards </w:t>
            </w:r>
          </w:p>
        </w:tc>
        <w:tc>
          <w:tcPr>
            <w:tcW w:w="1795" w:type="dxa"/>
          </w:tcPr>
          <w:p w14:paraId="7A9C1477"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5772DF23"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76079495" w14:textId="77777777" w:rsidR="006D6082" w:rsidRPr="006D6082" w:rsidRDefault="006D6082">
            <w:pPr>
              <w:numPr>
                <w:ilvl w:val="0"/>
                <w:numId w:val="11"/>
              </w:numPr>
              <w:spacing w:line="240" w:lineRule="auto"/>
              <w:contextualSpacing/>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Students participate in laboratory or problem-solving activities confidently.</w:t>
            </w:r>
          </w:p>
        </w:tc>
        <w:tc>
          <w:tcPr>
            <w:tcW w:w="3690" w:type="dxa"/>
            <w:gridSpan w:val="3"/>
          </w:tcPr>
          <w:p w14:paraId="1BDBFC63"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Answer work sheets, arrange apparatus individually </w:t>
            </w:r>
          </w:p>
        </w:tc>
        <w:tc>
          <w:tcPr>
            <w:tcW w:w="1795" w:type="dxa"/>
          </w:tcPr>
          <w:p w14:paraId="616E16F0"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53D004D2"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6CE71568" w14:textId="77777777" w:rsidR="006D6082" w:rsidRPr="006D6082" w:rsidRDefault="006D6082">
            <w:pPr>
              <w:numPr>
                <w:ilvl w:val="0"/>
                <w:numId w:val="11"/>
              </w:numPr>
              <w:spacing w:line="240" w:lineRule="auto"/>
              <w:contextualSpacing/>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 xml:space="preserve">Students use available tools </w:t>
            </w:r>
          </w:p>
        </w:tc>
        <w:tc>
          <w:tcPr>
            <w:tcW w:w="3690" w:type="dxa"/>
            <w:gridSpan w:val="3"/>
          </w:tcPr>
          <w:p w14:paraId="782D32DC"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formula sheets, charts, molecular models</w:t>
            </w:r>
          </w:p>
        </w:tc>
        <w:tc>
          <w:tcPr>
            <w:tcW w:w="1795" w:type="dxa"/>
          </w:tcPr>
          <w:p w14:paraId="79051A54"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1E53C5C0" w14:textId="77777777" w:rsidTr="00A56390">
        <w:tc>
          <w:tcPr>
            <w:cnfStyle w:val="001000000000" w:firstRow="0" w:lastRow="0" w:firstColumn="1" w:lastColumn="0" w:oddVBand="0" w:evenVBand="0" w:oddHBand="0" w:evenHBand="0" w:firstRowFirstColumn="0" w:firstRowLastColumn="0" w:lastRowFirstColumn="0" w:lastRowLastColumn="0"/>
            <w:tcW w:w="3865" w:type="dxa"/>
          </w:tcPr>
          <w:p w14:paraId="6E55D350" w14:textId="77777777" w:rsidR="006D6082" w:rsidRPr="006D6082" w:rsidRDefault="006D6082">
            <w:pPr>
              <w:numPr>
                <w:ilvl w:val="0"/>
                <w:numId w:val="11"/>
              </w:numPr>
              <w:spacing w:line="240" w:lineRule="auto"/>
              <w:contextualSpacing/>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Students collaborate and share ideas respectfully during group tasks.</w:t>
            </w:r>
          </w:p>
        </w:tc>
        <w:tc>
          <w:tcPr>
            <w:tcW w:w="3690" w:type="dxa"/>
            <w:gridSpan w:val="3"/>
          </w:tcPr>
          <w:p w14:paraId="6D989AE5"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Divide work as recorder, measurer, reporter and discuss findings cooperatively. </w:t>
            </w:r>
          </w:p>
        </w:tc>
        <w:tc>
          <w:tcPr>
            <w:tcW w:w="1795" w:type="dxa"/>
          </w:tcPr>
          <w:p w14:paraId="127B46B2"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6AD1DCC2" w14:textId="77777777" w:rsidTr="00A56390">
        <w:tc>
          <w:tcPr>
            <w:cnfStyle w:val="001000000000" w:firstRow="0" w:lastRow="0" w:firstColumn="1" w:lastColumn="0" w:oddVBand="0" w:evenVBand="0" w:oddHBand="0" w:evenHBand="0" w:firstRowFirstColumn="0" w:firstRowLastColumn="0" w:lastRowFirstColumn="0" w:lastRowLastColumn="0"/>
            <w:tcW w:w="3865" w:type="dxa"/>
            <w:vAlign w:val="center"/>
          </w:tcPr>
          <w:p w14:paraId="0ED61B3D" w14:textId="77777777" w:rsidR="006D6082" w:rsidRPr="006D6082" w:rsidRDefault="006D6082">
            <w:pPr>
              <w:numPr>
                <w:ilvl w:val="0"/>
                <w:numId w:val="11"/>
              </w:numPr>
              <w:spacing w:line="240" w:lineRule="auto"/>
              <w:contextualSpacing/>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Students reflect on their work or identify errors after feedback.</w:t>
            </w:r>
          </w:p>
        </w:tc>
        <w:tc>
          <w:tcPr>
            <w:tcW w:w="3690" w:type="dxa"/>
            <w:gridSpan w:val="3"/>
            <w:vAlign w:val="center"/>
          </w:tcPr>
          <w:p w14:paraId="46DFA763"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 xml:space="preserve">Use peer review and teacher review to correct </w:t>
            </w:r>
          </w:p>
        </w:tc>
        <w:tc>
          <w:tcPr>
            <w:tcW w:w="1795" w:type="dxa"/>
          </w:tcPr>
          <w:p w14:paraId="0D254B99"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711A137D" w14:textId="77777777" w:rsidTr="00A56390">
        <w:tc>
          <w:tcPr>
            <w:cnfStyle w:val="001000000000" w:firstRow="0" w:lastRow="0" w:firstColumn="1" w:lastColumn="0" w:oddVBand="0" w:evenVBand="0" w:oddHBand="0" w:evenHBand="0" w:firstRowFirstColumn="0" w:firstRowLastColumn="0" w:lastRowFirstColumn="0" w:lastRowLastColumn="0"/>
            <w:tcW w:w="3865" w:type="dxa"/>
            <w:vAlign w:val="center"/>
          </w:tcPr>
          <w:p w14:paraId="100EF6D1" w14:textId="77777777" w:rsidR="006D6082" w:rsidRPr="006D6082" w:rsidRDefault="006D6082">
            <w:pPr>
              <w:numPr>
                <w:ilvl w:val="0"/>
                <w:numId w:val="11"/>
              </w:numPr>
              <w:spacing w:line="240" w:lineRule="auto"/>
              <w:contextualSpacing/>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 xml:space="preserve">Students demonstrate understanding through varied assessment types </w:t>
            </w:r>
          </w:p>
        </w:tc>
        <w:tc>
          <w:tcPr>
            <w:tcW w:w="3690" w:type="dxa"/>
            <w:gridSpan w:val="3"/>
            <w:vAlign w:val="center"/>
          </w:tcPr>
          <w:p w14:paraId="291F589D"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kern w:val="2"/>
                <w:sz w:val="24"/>
                <w:szCs w:val="24"/>
                <w:lang w:val="en-US"/>
                <w14:ligatures w14:val="standardContextual"/>
              </w:rPr>
            </w:pPr>
            <w:r w:rsidRPr="006D6082">
              <w:rPr>
                <w:rFonts w:ascii="Times New Roman" w:eastAsiaTheme="minorHAnsi" w:hAnsi="Times New Roman" w:cs="Times New Roman"/>
                <w:kern w:val="2"/>
                <w:sz w:val="24"/>
                <w:szCs w:val="24"/>
                <w:lang w:val="en-US"/>
                <w14:ligatures w14:val="standardContextual"/>
              </w:rPr>
              <w:t>MCQs, practical, written, long answers, short answers</w:t>
            </w:r>
          </w:p>
        </w:tc>
        <w:tc>
          <w:tcPr>
            <w:tcW w:w="1795" w:type="dxa"/>
          </w:tcPr>
          <w:p w14:paraId="32974AB7"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79E6FCD4" w14:textId="77777777" w:rsidTr="00A56390">
        <w:tc>
          <w:tcPr>
            <w:cnfStyle w:val="001000000000" w:firstRow="0" w:lastRow="0" w:firstColumn="1" w:lastColumn="0" w:oddVBand="0" w:evenVBand="0" w:oddHBand="0" w:evenHBand="0" w:firstRowFirstColumn="0" w:firstRowLastColumn="0" w:lastRowFirstColumn="0" w:lastRowLastColumn="0"/>
            <w:tcW w:w="7555" w:type="dxa"/>
            <w:gridSpan w:val="4"/>
            <w:vAlign w:val="center"/>
          </w:tcPr>
          <w:p w14:paraId="106A876B" w14:textId="77777777" w:rsidR="006D6082" w:rsidRPr="006D6082" w:rsidRDefault="006D6082" w:rsidP="006D6082">
            <w:pPr>
              <w:spacing w:line="240" w:lineRule="auto"/>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Total Score for Action and Expression</w:t>
            </w:r>
          </w:p>
        </w:tc>
        <w:tc>
          <w:tcPr>
            <w:tcW w:w="1795" w:type="dxa"/>
          </w:tcPr>
          <w:p w14:paraId="61D9C1A7"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1A37CD30" w14:textId="77777777" w:rsidTr="00A56390">
        <w:tc>
          <w:tcPr>
            <w:cnfStyle w:val="001000000000" w:firstRow="0" w:lastRow="0" w:firstColumn="1" w:lastColumn="0" w:oddVBand="0" w:evenVBand="0" w:oddHBand="0" w:evenHBand="0" w:firstRowFirstColumn="0" w:firstRowLastColumn="0" w:lastRowFirstColumn="0" w:lastRowLastColumn="0"/>
            <w:tcW w:w="7555" w:type="dxa"/>
            <w:gridSpan w:val="4"/>
            <w:shd w:val="clear" w:color="auto" w:fill="BFBFBF" w:themeFill="background1" w:themeFillShade="BF"/>
            <w:vAlign w:val="center"/>
          </w:tcPr>
          <w:p w14:paraId="2D7E5710" w14:textId="77777777" w:rsidR="006D6082" w:rsidRPr="006D6082" w:rsidRDefault="006D6082" w:rsidP="006D6082">
            <w:pPr>
              <w:spacing w:line="240" w:lineRule="auto"/>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Total Score</w:t>
            </w:r>
          </w:p>
        </w:tc>
        <w:tc>
          <w:tcPr>
            <w:tcW w:w="1795" w:type="dxa"/>
            <w:shd w:val="clear" w:color="auto" w:fill="BFBFBF" w:themeFill="background1" w:themeFillShade="BF"/>
          </w:tcPr>
          <w:p w14:paraId="62DED900"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40CB7FEC" w14:textId="77777777" w:rsidTr="00A56390">
        <w:tc>
          <w:tcPr>
            <w:cnfStyle w:val="001000000000" w:firstRow="0" w:lastRow="0" w:firstColumn="1" w:lastColumn="0" w:oddVBand="0" w:evenVBand="0" w:oddHBand="0" w:evenHBand="0" w:firstRowFirstColumn="0" w:firstRowLastColumn="0" w:lastRowFirstColumn="0" w:lastRowLastColumn="0"/>
            <w:tcW w:w="7555" w:type="dxa"/>
            <w:gridSpan w:val="4"/>
            <w:shd w:val="clear" w:color="auto" w:fill="BFBFBF" w:themeFill="background1" w:themeFillShade="BF"/>
            <w:vAlign w:val="center"/>
          </w:tcPr>
          <w:p w14:paraId="69C76B66" w14:textId="77777777" w:rsidR="006D6082" w:rsidRPr="006D6082" w:rsidRDefault="006D6082" w:rsidP="006D6082">
            <w:pPr>
              <w:spacing w:line="240" w:lineRule="auto"/>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 xml:space="preserve">Average </w:t>
            </w:r>
          </w:p>
        </w:tc>
        <w:tc>
          <w:tcPr>
            <w:tcW w:w="1795" w:type="dxa"/>
            <w:shd w:val="clear" w:color="auto" w:fill="BFBFBF" w:themeFill="background1" w:themeFillShade="BF"/>
          </w:tcPr>
          <w:p w14:paraId="22701467"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r w:rsidR="006D6082" w:rsidRPr="006D6082" w14:paraId="5AD8C9CC" w14:textId="77777777" w:rsidTr="00A56390">
        <w:tc>
          <w:tcPr>
            <w:cnfStyle w:val="001000000000" w:firstRow="0" w:lastRow="0" w:firstColumn="1" w:lastColumn="0" w:oddVBand="0" w:evenVBand="0" w:oddHBand="0" w:evenHBand="0" w:firstRowFirstColumn="0" w:firstRowLastColumn="0" w:lastRowFirstColumn="0" w:lastRowLastColumn="0"/>
            <w:tcW w:w="7555" w:type="dxa"/>
            <w:gridSpan w:val="4"/>
            <w:shd w:val="clear" w:color="auto" w:fill="BFBFBF" w:themeFill="background1" w:themeFillShade="BF"/>
            <w:vAlign w:val="center"/>
          </w:tcPr>
          <w:p w14:paraId="59F745AB" w14:textId="77777777" w:rsidR="006D6082" w:rsidRPr="006D6082" w:rsidRDefault="006D6082" w:rsidP="006D6082">
            <w:pPr>
              <w:spacing w:line="240" w:lineRule="auto"/>
              <w:rPr>
                <w:rFonts w:ascii="Times New Roman" w:eastAsiaTheme="minorHAnsi" w:hAnsi="Times New Roman" w:cs="Times New Roman"/>
                <w:b w:val="0"/>
                <w:bCs w:val="0"/>
                <w:kern w:val="2"/>
                <w:sz w:val="24"/>
                <w:szCs w:val="24"/>
                <w:lang w:val="en-US"/>
                <w14:ligatures w14:val="standardContextual"/>
              </w:rPr>
            </w:pPr>
            <w:r w:rsidRPr="006D6082">
              <w:rPr>
                <w:rFonts w:ascii="Times New Roman" w:eastAsiaTheme="minorHAnsi" w:hAnsi="Times New Roman" w:cs="Times New Roman"/>
                <w:b w:val="0"/>
                <w:bCs w:val="0"/>
                <w:kern w:val="2"/>
                <w:sz w:val="24"/>
                <w:szCs w:val="24"/>
                <w:lang w:val="en-US"/>
                <w14:ligatures w14:val="standardContextual"/>
              </w:rPr>
              <w:t xml:space="preserve">Student UDL Response Level </w:t>
            </w:r>
          </w:p>
        </w:tc>
        <w:tc>
          <w:tcPr>
            <w:tcW w:w="1795" w:type="dxa"/>
            <w:shd w:val="clear" w:color="auto" w:fill="BFBFBF" w:themeFill="background1" w:themeFillShade="BF"/>
          </w:tcPr>
          <w:p w14:paraId="7E388F27" w14:textId="77777777" w:rsidR="006D6082" w:rsidRPr="006D6082" w:rsidRDefault="006D6082" w:rsidP="006D608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kern w:val="2"/>
                <w:sz w:val="24"/>
                <w:szCs w:val="24"/>
                <w:lang w:val="en-US"/>
                <w14:ligatures w14:val="standardContextual"/>
              </w:rPr>
            </w:pPr>
          </w:p>
        </w:tc>
      </w:tr>
    </w:tbl>
    <w:p w14:paraId="49C2700D"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p w14:paraId="43516D80" w14:textId="77777777" w:rsidR="006D6082" w:rsidRPr="006D6082" w:rsidRDefault="006D6082" w:rsidP="006D6082">
      <w:pPr>
        <w:spacing w:line="240" w:lineRule="auto"/>
        <w:rPr>
          <w:rFonts w:ascii="Times New Roman" w:eastAsia="Times New Roman" w:hAnsi="Times New Roman" w:cs="Times New Roman"/>
          <w:color w:val="000000"/>
          <w:sz w:val="24"/>
          <w:szCs w:val="24"/>
        </w:rPr>
      </w:pPr>
    </w:p>
    <w:p w14:paraId="25E2ABFB" w14:textId="77777777" w:rsidR="006D6082" w:rsidRPr="006D6082" w:rsidRDefault="006D6082" w:rsidP="006D6082">
      <w:pPr>
        <w:spacing w:before="240" w:after="240" w:line="240" w:lineRule="auto"/>
        <w:jc w:val="both"/>
        <w:rPr>
          <w:rFonts w:ascii="Times New Roman" w:eastAsia="Times New Roman" w:hAnsi="Times New Roman" w:cs="Times New Roman"/>
          <w:color w:val="000000" w:themeColor="text1"/>
          <w:sz w:val="24"/>
          <w:szCs w:val="24"/>
        </w:rPr>
      </w:pPr>
    </w:p>
    <w:p w14:paraId="1FF98C58" w14:textId="77777777" w:rsidR="006D6082" w:rsidRPr="006D6082" w:rsidRDefault="006D6082" w:rsidP="006D6082">
      <w:pPr>
        <w:spacing w:before="240" w:after="240" w:line="240" w:lineRule="auto"/>
        <w:rPr>
          <w:rFonts w:ascii="Times New Roman" w:eastAsia="Times New Roman" w:hAnsi="Times New Roman" w:cs="Times New Roman"/>
          <w:color w:val="000000"/>
          <w:sz w:val="24"/>
          <w:szCs w:val="24"/>
        </w:rPr>
      </w:pPr>
    </w:p>
    <w:sectPr w:rsidR="006D6082" w:rsidRPr="006D6082" w:rsidSect="00EF18F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00A6" w14:textId="77777777" w:rsidR="00AF05B9" w:rsidRDefault="00AF05B9" w:rsidP="00736A1E">
      <w:pPr>
        <w:spacing w:after="0" w:line="240" w:lineRule="auto"/>
      </w:pPr>
      <w:r>
        <w:separator/>
      </w:r>
    </w:p>
  </w:endnote>
  <w:endnote w:type="continuationSeparator" w:id="0">
    <w:p w14:paraId="43A9B1E7" w14:textId="77777777" w:rsidR="00AF05B9" w:rsidRDefault="00AF05B9" w:rsidP="00736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obert12E-Regular">
    <w:panose1 w:val="00000000000000000000"/>
    <w:charset w:val="00"/>
    <w:family w:val="roman"/>
    <w:notTrueType/>
    <w:pitch w:val="default"/>
  </w:font>
  <w:font w:name="Roobert12E-Semi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56731" w14:textId="77777777" w:rsidR="00AF05B9" w:rsidRDefault="00AF05B9" w:rsidP="00736A1E">
      <w:pPr>
        <w:spacing w:after="0" w:line="240" w:lineRule="auto"/>
      </w:pPr>
      <w:r>
        <w:separator/>
      </w:r>
    </w:p>
  </w:footnote>
  <w:footnote w:type="continuationSeparator" w:id="0">
    <w:p w14:paraId="0C9741F0" w14:textId="77777777" w:rsidR="00AF05B9" w:rsidRDefault="00AF05B9" w:rsidP="00736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49E8" w14:textId="77777777" w:rsidR="00733439" w:rsidRDefault="0073343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C5A2D8A" w14:textId="77777777" w:rsidR="00733439" w:rsidRDefault="0073343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991"/>
    <w:multiLevelType w:val="hybridMultilevel"/>
    <w:tmpl w:val="4DD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022E3"/>
    <w:multiLevelType w:val="multilevel"/>
    <w:tmpl w:val="219CBB86"/>
    <w:lvl w:ilvl="0">
      <w:start w:val="1"/>
      <w:numFmt w:val="upperLetter"/>
      <w:pStyle w:val="ListNumber2"/>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C006CC"/>
    <w:multiLevelType w:val="multilevel"/>
    <w:tmpl w:val="DA9A09A6"/>
    <w:lvl w:ilvl="0">
      <w:start w:val="1"/>
      <w:numFmt w:val="upperLetter"/>
      <w:pStyle w:val="ListBullet2"/>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0640CF7"/>
    <w:multiLevelType w:val="hybridMultilevel"/>
    <w:tmpl w:val="C4F68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7582B"/>
    <w:multiLevelType w:val="hybridMultilevel"/>
    <w:tmpl w:val="37E0142E"/>
    <w:lvl w:ilvl="0" w:tplc="15C0A4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447323"/>
    <w:multiLevelType w:val="hybridMultilevel"/>
    <w:tmpl w:val="B774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E6AA8"/>
    <w:multiLevelType w:val="multilevel"/>
    <w:tmpl w:val="DD42E3F2"/>
    <w:lvl w:ilvl="0">
      <w:start w:val="1"/>
      <w:numFmt w:val="upperLetter"/>
      <w:pStyle w:val="ListNumber3"/>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FC617F4"/>
    <w:multiLevelType w:val="hybridMultilevel"/>
    <w:tmpl w:val="E512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21FA6"/>
    <w:multiLevelType w:val="hybridMultilevel"/>
    <w:tmpl w:val="BA08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D7A38"/>
    <w:multiLevelType w:val="hybridMultilevel"/>
    <w:tmpl w:val="EF401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335AE"/>
    <w:multiLevelType w:val="hybridMultilevel"/>
    <w:tmpl w:val="7FFEA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D29CA"/>
    <w:multiLevelType w:val="multilevel"/>
    <w:tmpl w:val="67D8639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263837"/>
    <w:multiLevelType w:val="hybridMultilevel"/>
    <w:tmpl w:val="8A36A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D22D31"/>
    <w:multiLevelType w:val="hybridMultilevel"/>
    <w:tmpl w:val="E39C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E6662"/>
    <w:multiLevelType w:val="hybridMultilevel"/>
    <w:tmpl w:val="0B44A0C0"/>
    <w:lvl w:ilvl="0" w:tplc="D64A5AA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7259F"/>
    <w:multiLevelType w:val="multilevel"/>
    <w:tmpl w:val="7EC85406"/>
    <w:lvl w:ilvl="0">
      <w:start w:val="1"/>
      <w:numFmt w:val="upperLetter"/>
      <w:pStyle w:val="ListBullet"/>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FD31A9C"/>
    <w:multiLevelType w:val="hybridMultilevel"/>
    <w:tmpl w:val="0AB8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77C4C"/>
    <w:multiLevelType w:val="multilevel"/>
    <w:tmpl w:val="AC8616D4"/>
    <w:lvl w:ilvl="0">
      <w:start w:val="1"/>
      <w:numFmt w:val="decimal"/>
      <w:pStyle w:val="ListNumb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D7A0A78"/>
    <w:multiLevelType w:val="multilevel"/>
    <w:tmpl w:val="BF62AF0C"/>
    <w:lvl w:ilvl="0">
      <w:start w:val="1"/>
      <w:numFmt w:val="upperLetter"/>
      <w:pStyle w:val="ListBullet3"/>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6498109">
    <w:abstractNumId w:val="11"/>
  </w:num>
  <w:num w:numId="2" w16cid:durableId="1548640411">
    <w:abstractNumId w:val="15"/>
  </w:num>
  <w:num w:numId="3" w16cid:durableId="1176724836">
    <w:abstractNumId w:val="2"/>
  </w:num>
  <w:num w:numId="4" w16cid:durableId="1732968879">
    <w:abstractNumId w:val="18"/>
  </w:num>
  <w:num w:numId="5" w16cid:durableId="196310287">
    <w:abstractNumId w:val="17"/>
  </w:num>
  <w:num w:numId="6" w16cid:durableId="923491155">
    <w:abstractNumId w:val="1"/>
  </w:num>
  <w:num w:numId="7" w16cid:durableId="1736008867">
    <w:abstractNumId w:val="6"/>
  </w:num>
  <w:num w:numId="8" w16cid:durableId="971403149">
    <w:abstractNumId w:val="10"/>
  </w:num>
  <w:num w:numId="9" w16cid:durableId="1722745774">
    <w:abstractNumId w:val="3"/>
  </w:num>
  <w:num w:numId="10" w16cid:durableId="838277020">
    <w:abstractNumId w:val="9"/>
  </w:num>
  <w:num w:numId="11" w16cid:durableId="78791031">
    <w:abstractNumId w:val="12"/>
  </w:num>
  <w:num w:numId="12" w16cid:durableId="1108281533">
    <w:abstractNumId w:val="14"/>
  </w:num>
  <w:num w:numId="13" w16cid:durableId="1723164947">
    <w:abstractNumId w:val="16"/>
  </w:num>
  <w:num w:numId="14" w16cid:durableId="355621927">
    <w:abstractNumId w:val="0"/>
  </w:num>
  <w:num w:numId="15" w16cid:durableId="2081437156">
    <w:abstractNumId w:val="7"/>
  </w:num>
  <w:num w:numId="16" w16cid:durableId="1197697943">
    <w:abstractNumId w:val="13"/>
  </w:num>
  <w:num w:numId="17" w16cid:durableId="68116884">
    <w:abstractNumId w:val="8"/>
  </w:num>
  <w:num w:numId="18" w16cid:durableId="652441918">
    <w:abstractNumId w:val="5"/>
  </w:num>
  <w:num w:numId="19" w16cid:durableId="128897453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39"/>
    <w:rsid w:val="0000145C"/>
    <w:rsid w:val="00001AAE"/>
    <w:rsid w:val="00004622"/>
    <w:rsid w:val="00004C11"/>
    <w:rsid w:val="000332B7"/>
    <w:rsid w:val="00041CDD"/>
    <w:rsid w:val="00051370"/>
    <w:rsid w:val="0006065A"/>
    <w:rsid w:val="00064F12"/>
    <w:rsid w:val="00083B2C"/>
    <w:rsid w:val="00094BCE"/>
    <w:rsid w:val="000C0525"/>
    <w:rsid w:val="000D63DF"/>
    <w:rsid w:val="000E2A86"/>
    <w:rsid w:val="000E3F94"/>
    <w:rsid w:val="000E46DC"/>
    <w:rsid w:val="000F5847"/>
    <w:rsid w:val="000F6EE6"/>
    <w:rsid w:val="001008A0"/>
    <w:rsid w:val="0012552A"/>
    <w:rsid w:val="00127E92"/>
    <w:rsid w:val="00136B8A"/>
    <w:rsid w:val="001530CA"/>
    <w:rsid w:val="00156C50"/>
    <w:rsid w:val="0016156F"/>
    <w:rsid w:val="00167262"/>
    <w:rsid w:val="00170CCB"/>
    <w:rsid w:val="0017303A"/>
    <w:rsid w:val="00180C7F"/>
    <w:rsid w:val="00182A61"/>
    <w:rsid w:val="00197EE0"/>
    <w:rsid w:val="001C0A96"/>
    <w:rsid w:val="001C5A01"/>
    <w:rsid w:val="001D0A8C"/>
    <w:rsid w:val="001D3695"/>
    <w:rsid w:val="001D63D9"/>
    <w:rsid w:val="001E242F"/>
    <w:rsid w:val="001E4A24"/>
    <w:rsid w:val="001F7695"/>
    <w:rsid w:val="0021478B"/>
    <w:rsid w:val="0024374C"/>
    <w:rsid w:val="00245E2C"/>
    <w:rsid w:val="00246FF5"/>
    <w:rsid w:val="00251E22"/>
    <w:rsid w:val="00267273"/>
    <w:rsid w:val="0026736E"/>
    <w:rsid w:val="002673C6"/>
    <w:rsid w:val="00282490"/>
    <w:rsid w:val="00284C30"/>
    <w:rsid w:val="00290D16"/>
    <w:rsid w:val="002977A6"/>
    <w:rsid w:val="002B4ADF"/>
    <w:rsid w:val="002C2D96"/>
    <w:rsid w:val="002C40E5"/>
    <w:rsid w:val="002E1454"/>
    <w:rsid w:val="002E5B6A"/>
    <w:rsid w:val="002F3124"/>
    <w:rsid w:val="00301974"/>
    <w:rsid w:val="0030730E"/>
    <w:rsid w:val="00317546"/>
    <w:rsid w:val="003251B5"/>
    <w:rsid w:val="00326479"/>
    <w:rsid w:val="00334001"/>
    <w:rsid w:val="00337D22"/>
    <w:rsid w:val="003409ED"/>
    <w:rsid w:val="00350F2B"/>
    <w:rsid w:val="00360A8E"/>
    <w:rsid w:val="00361F6E"/>
    <w:rsid w:val="003679ED"/>
    <w:rsid w:val="00376FC1"/>
    <w:rsid w:val="0038478A"/>
    <w:rsid w:val="00386E88"/>
    <w:rsid w:val="00386EC9"/>
    <w:rsid w:val="003927D5"/>
    <w:rsid w:val="003A1DC7"/>
    <w:rsid w:val="003B5119"/>
    <w:rsid w:val="00407079"/>
    <w:rsid w:val="00407830"/>
    <w:rsid w:val="00417BA3"/>
    <w:rsid w:val="00417FEB"/>
    <w:rsid w:val="00432108"/>
    <w:rsid w:val="004337AE"/>
    <w:rsid w:val="004370C1"/>
    <w:rsid w:val="004438AA"/>
    <w:rsid w:val="00475916"/>
    <w:rsid w:val="004A3C7F"/>
    <w:rsid w:val="004A4BC8"/>
    <w:rsid w:val="004D317F"/>
    <w:rsid w:val="004D4C2E"/>
    <w:rsid w:val="004E77A0"/>
    <w:rsid w:val="004F6EC5"/>
    <w:rsid w:val="0050400E"/>
    <w:rsid w:val="005175A5"/>
    <w:rsid w:val="00534073"/>
    <w:rsid w:val="00536FF1"/>
    <w:rsid w:val="00554625"/>
    <w:rsid w:val="00554A98"/>
    <w:rsid w:val="00561264"/>
    <w:rsid w:val="00565E8A"/>
    <w:rsid w:val="00570E2F"/>
    <w:rsid w:val="00583C35"/>
    <w:rsid w:val="00591CD3"/>
    <w:rsid w:val="00595F7C"/>
    <w:rsid w:val="005B3BF1"/>
    <w:rsid w:val="005F1218"/>
    <w:rsid w:val="005F6667"/>
    <w:rsid w:val="00601160"/>
    <w:rsid w:val="00603C54"/>
    <w:rsid w:val="00616C62"/>
    <w:rsid w:val="006277BA"/>
    <w:rsid w:val="006341B0"/>
    <w:rsid w:val="00661262"/>
    <w:rsid w:val="0066140B"/>
    <w:rsid w:val="00661CE4"/>
    <w:rsid w:val="0066699A"/>
    <w:rsid w:val="00683345"/>
    <w:rsid w:val="00683E95"/>
    <w:rsid w:val="006B2FEC"/>
    <w:rsid w:val="006C3C2C"/>
    <w:rsid w:val="006D6082"/>
    <w:rsid w:val="006E167A"/>
    <w:rsid w:val="006E3600"/>
    <w:rsid w:val="006E73CA"/>
    <w:rsid w:val="00701990"/>
    <w:rsid w:val="00711C00"/>
    <w:rsid w:val="00715A17"/>
    <w:rsid w:val="00716FFF"/>
    <w:rsid w:val="00733439"/>
    <w:rsid w:val="00736A1E"/>
    <w:rsid w:val="0074615E"/>
    <w:rsid w:val="00751A99"/>
    <w:rsid w:val="0076086B"/>
    <w:rsid w:val="00765749"/>
    <w:rsid w:val="00767A5C"/>
    <w:rsid w:val="0077443D"/>
    <w:rsid w:val="00775185"/>
    <w:rsid w:val="0079421E"/>
    <w:rsid w:val="00797E40"/>
    <w:rsid w:val="007A18C9"/>
    <w:rsid w:val="007A6990"/>
    <w:rsid w:val="007B00AE"/>
    <w:rsid w:val="007B1773"/>
    <w:rsid w:val="007C30A1"/>
    <w:rsid w:val="007C4C26"/>
    <w:rsid w:val="007D453E"/>
    <w:rsid w:val="007E1E96"/>
    <w:rsid w:val="007E371E"/>
    <w:rsid w:val="00810E5C"/>
    <w:rsid w:val="00824673"/>
    <w:rsid w:val="00830544"/>
    <w:rsid w:val="00840080"/>
    <w:rsid w:val="00850DB6"/>
    <w:rsid w:val="00870AF3"/>
    <w:rsid w:val="00883CA8"/>
    <w:rsid w:val="008865B6"/>
    <w:rsid w:val="00890EDF"/>
    <w:rsid w:val="008A774C"/>
    <w:rsid w:val="008D03B3"/>
    <w:rsid w:val="008E24C5"/>
    <w:rsid w:val="00905E33"/>
    <w:rsid w:val="00933139"/>
    <w:rsid w:val="00934AA0"/>
    <w:rsid w:val="00955697"/>
    <w:rsid w:val="00965F67"/>
    <w:rsid w:val="00966E5E"/>
    <w:rsid w:val="00972304"/>
    <w:rsid w:val="00976BE7"/>
    <w:rsid w:val="009D1932"/>
    <w:rsid w:val="009D249F"/>
    <w:rsid w:val="009E5728"/>
    <w:rsid w:val="00A13830"/>
    <w:rsid w:val="00A3315D"/>
    <w:rsid w:val="00A406B1"/>
    <w:rsid w:val="00A40CE6"/>
    <w:rsid w:val="00A4193D"/>
    <w:rsid w:val="00AA4041"/>
    <w:rsid w:val="00AB78A2"/>
    <w:rsid w:val="00AC768A"/>
    <w:rsid w:val="00AE5BB8"/>
    <w:rsid w:val="00AE741B"/>
    <w:rsid w:val="00AF05B9"/>
    <w:rsid w:val="00B13890"/>
    <w:rsid w:val="00B26542"/>
    <w:rsid w:val="00B37F88"/>
    <w:rsid w:val="00B403FF"/>
    <w:rsid w:val="00B43D83"/>
    <w:rsid w:val="00B739C5"/>
    <w:rsid w:val="00B81A65"/>
    <w:rsid w:val="00B83149"/>
    <w:rsid w:val="00BA731A"/>
    <w:rsid w:val="00BB2316"/>
    <w:rsid w:val="00BB36DB"/>
    <w:rsid w:val="00BC2C31"/>
    <w:rsid w:val="00BF0A7B"/>
    <w:rsid w:val="00BF6766"/>
    <w:rsid w:val="00C02667"/>
    <w:rsid w:val="00C04171"/>
    <w:rsid w:val="00C058B7"/>
    <w:rsid w:val="00C22CD0"/>
    <w:rsid w:val="00C36CDC"/>
    <w:rsid w:val="00C432FF"/>
    <w:rsid w:val="00C52309"/>
    <w:rsid w:val="00C552E8"/>
    <w:rsid w:val="00C654D1"/>
    <w:rsid w:val="00C73DD6"/>
    <w:rsid w:val="00C7622F"/>
    <w:rsid w:val="00C76858"/>
    <w:rsid w:val="00C859AC"/>
    <w:rsid w:val="00CC4427"/>
    <w:rsid w:val="00CD1EB0"/>
    <w:rsid w:val="00D11C2F"/>
    <w:rsid w:val="00D34FF9"/>
    <w:rsid w:val="00D3739D"/>
    <w:rsid w:val="00D425DD"/>
    <w:rsid w:val="00D47C33"/>
    <w:rsid w:val="00D57E3F"/>
    <w:rsid w:val="00D73033"/>
    <w:rsid w:val="00D807EE"/>
    <w:rsid w:val="00D808F2"/>
    <w:rsid w:val="00D8113A"/>
    <w:rsid w:val="00D81ADD"/>
    <w:rsid w:val="00D91D89"/>
    <w:rsid w:val="00D931E5"/>
    <w:rsid w:val="00D944BE"/>
    <w:rsid w:val="00DA4F8E"/>
    <w:rsid w:val="00DB45EE"/>
    <w:rsid w:val="00DC0D50"/>
    <w:rsid w:val="00DC2C9F"/>
    <w:rsid w:val="00DC3093"/>
    <w:rsid w:val="00DC6E53"/>
    <w:rsid w:val="00DE5805"/>
    <w:rsid w:val="00DF452C"/>
    <w:rsid w:val="00E01CE1"/>
    <w:rsid w:val="00E13F2F"/>
    <w:rsid w:val="00E21378"/>
    <w:rsid w:val="00E247AC"/>
    <w:rsid w:val="00E40070"/>
    <w:rsid w:val="00E5148B"/>
    <w:rsid w:val="00E5357E"/>
    <w:rsid w:val="00E561D0"/>
    <w:rsid w:val="00E85A96"/>
    <w:rsid w:val="00EA115F"/>
    <w:rsid w:val="00EC3C48"/>
    <w:rsid w:val="00EC5ECC"/>
    <w:rsid w:val="00ED35DA"/>
    <w:rsid w:val="00EF12B2"/>
    <w:rsid w:val="00EF18F8"/>
    <w:rsid w:val="00EF37E7"/>
    <w:rsid w:val="00F01C98"/>
    <w:rsid w:val="00F02B32"/>
    <w:rsid w:val="00F0557D"/>
    <w:rsid w:val="00F27A56"/>
    <w:rsid w:val="00F337D7"/>
    <w:rsid w:val="00F40A5C"/>
    <w:rsid w:val="00F469FB"/>
    <w:rsid w:val="00F625B4"/>
    <w:rsid w:val="00F63CBF"/>
    <w:rsid w:val="00F74305"/>
    <w:rsid w:val="00F75137"/>
    <w:rsid w:val="00F77597"/>
    <w:rsid w:val="00FA59BB"/>
    <w:rsid w:val="00FA7410"/>
    <w:rsid w:val="00FB1187"/>
    <w:rsid w:val="00FB359F"/>
    <w:rsid w:val="00FB626D"/>
    <w:rsid w:val="00FB7210"/>
    <w:rsid w:val="00FB7E60"/>
    <w:rsid w:val="00FD30A0"/>
    <w:rsid w:val="00FF1BC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26078"/>
  <w15:chartTrackingRefBased/>
  <w15:docId w15:val="{21D2F8EA-0562-4AC3-B586-39A4716B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39"/>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93313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93313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93313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93313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3313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3313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3313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3313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3313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1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331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33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331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1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139"/>
    <w:rPr>
      <w:rFonts w:eastAsiaTheme="majorEastAsia" w:cstheme="majorBidi"/>
      <w:color w:val="272727" w:themeColor="text1" w:themeTint="D8"/>
    </w:rPr>
  </w:style>
  <w:style w:type="paragraph" w:styleId="Title">
    <w:name w:val="Title"/>
    <w:basedOn w:val="Normal"/>
    <w:next w:val="Normal"/>
    <w:link w:val="TitleChar"/>
    <w:uiPriority w:val="10"/>
    <w:qFormat/>
    <w:rsid w:val="0093313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33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139"/>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33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139"/>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33139"/>
    <w:rPr>
      <w:i/>
      <w:iCs/>
      <w:color w:val="404040" w:themeColor="text1" w:themeTint="BF"/>
    </w:rPr>
  </w:style>
  <w:style w:type="paragraph" w:styleId="ListParagraph">
    <w:name w:val="List Paragraph"/>
    <w:basedOn w:val="Normal"/>
    <w:uiPriority w:val="34"/>
    <w:qFormat/>
    <w:rsid w:val="00933139"/>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933139"/>
    <w:rPr>
      <w:i/>
      <w:iCs/>
      <w:color w:val="2F5496" w:themeColor="accent1" w:themeShade="BF"/>
    </w:rPr>
  </w:style>
  <w:style w:type="paragraph" w:styleId="IntenseQuote">
    <w:name w:val="Intense Quote"/>
    <w:basedOn w:val="Normal"/>
    <w:next w:val="Normal"/>
    <w:link w:val="IntenseQuoteChar"/>
    <w:uiPriority w:val="30"/>
    <w:qFormat/>
    <w:rsid w:val="009331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33139"/>
    <w:rPr>
      <w:i/>
      <w:iCs/>
      <w:color w:val="2F5496" w:themeColor="accent1" w:themeShade="BF"/>
    </w:rPr>
  </w:style>
  <w:style w:type="character" w:styleId="IntenseReference">
    <w:name w:val="Intense Reference"/>
    <w:basedOn w:val="DefaultParagraphFont"/>
    <w:uiPriority w:val="32"/>
    <w:qFormat/>
    <w:rsid w:val="00933139"/>
    <w:rPr>
      <w:b/>
      <w:bCs/>
      <w:smallCaps/>
      <w:color w:val="2F5496" w:themeColor="accent1" w:themeShade="BF"/>
      <w:spacing w:val="5"/>
    </w:rPr>
  </w:style>
  <w:style w:type="paragraph" w:styleId="Header">
    <w:name w:val="header"/>
    <w:basedOn w:val="Normal"/>
    <w:link w:val="HeaderChar"/>
    <w:uiPriority w:val="99"/>
    <w:unhideWhenUsed/>
    <w:rsid w:val="00736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A1E"/>
    <w:rPr>
      <w:rFonts w:ascii="Calibri" w:eastAsia="Calibri" w:hAnsi="Calibri" w:cs="Calibri"/>
      <w:kern w:val="0"/>
      <w:sz w:val="22"/>
      <w:szCs w:val="22"/>
      <w:lang w:val="en"/>
      <w14:ligatures w14:val="none"/>
    </w:rPr>
  </w:style>
  <w:style w:type="paragraph" w:styleId="Footer">
    <w:name w:val="footer"/>
    <w:basedOn w:val="Normal"/>
    <w:link w:val="FooterChar"/>
    <w:uiPriority w:val="99"/>
    <w:unhideWhenUsed/>
    <w:rsid w:val="00736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A1E"/>
    <w:rPr>
      <w:rFonts w:ascii="Calibri" w:eastAsia="Calibri" w:hAnsi="Calibri" w:cs="Calibri"/>
      <w:kern w:val="0"/>
      <w:sz w:val="22"/>
      <w:szCs w:val="22"/>
      <w:lang w:val="en"/>
      <w14:ligatures w14:val="none"/>
    </w:rPr>
  </w:style>
  <w:style w:type="paragraph" w:styleId="Caption">
    <w:name w:val="caption"/>
    <w:basedOn w:val="Normal"/>
    <w:next w:val="Normal"/>
    <w:uiPriority w:val="35"/>
    <w:unhideWhenUsed/>
    <w:qFormat/>
    <w:rsid w:val="004370C1"/>
    <w:pPr>
      <w:spacing w:after="200" w:line="240" w:lineRule="auto"/>
    </w:pPr>
    <w:rPr>
      <w:i/>
      <w:iCs/>
      <w:color w:val="44546A" w:themeColor="text2"/>
      <w:sz w:val="18"/>
      <w:szCs w:val="18"/>
    </w:rPr>
  </w:style>
  <w:style w:type="paragraph" w:styleId="ListBullet">
    <w:name w:val="List Bullet"/>
    <w:basedOn w:val="Normal"/>
    <w:uiPriority w:val="99"/>
    <w:unhideWhenUsed/>
    <w:rsid w:val="00CD1EB0"/>
    <w:pPr>
      <w:numPr>
        <w:numId w:val="2"/>
      </w:numPr>
      <w:spacing w:after="200" w:line="276" w:lineRule="auto"/>
      <w:ind w:left="0" w:firstLine="0"/>
      <w:contextualSpacing/>
    </w:pPr>
    <w:rPr>
      <w:rFonts w:ascii="Cambria" w:eastAsia="Cambria" w:hAnsi="Cambria" w:cs="Cambria"/>
    </w:rPr>
  </w:style>
  <w:style w:type="paragraph" w:styleId="ListBullet2">
    <w:name w:val="List Bullet 2"/>
    <w:basedOn w:val="Normal"/>
    <w:uiPriority w:val="99"/>
    <w:unhideWhenUsed/>
    <w:rsid w:val="00CD1EB0"/>
    <w:pPr>
      <w:numPr>
        <w:numId w:val="3"/>
      </w:numPr>
      <w:spacing w:after="200" w:line="276" w:lineRule="auto"/>
      <w:ind w:left="0" w:firstLine="0"/>
      <w:contextualSpacing/>
    </w:pPr>
    <w:rPr>
      <w:rFonts w:ascii="Cambria" w:eastAsia="Cambria" w:hAnsi="Cambria" w:cs="Cambria"/>
    </w:rPr>
  </w:style>
  <w:style w:type="paragraph" w:styleId="ListBullet3">
    <w:name w:val="List Bullet 3"/>
    <w:basedOn w:val="Normal"/>
    <w:uiPriority w:val="99"/>
    <w:unhideWhenUsed/>
    <w:rsid w:val="00CD1EB0"/>
    <w:pPr>
      <w:numPr>
        <w:numId w:val="4"/>
      </w:numPr>
      <w:spacing w:after="200" w:line="276" w:lineRule="auto"/>
      <w:ind w:left="0" w:firstLine="0"/>
      <w:contextualSpacing/>
    </w:pPr>
    <w:rPr>
      <w:rFonts w:ascii="Cambria" w:eastAsia="Cambria" w:hAnsi="Cambria" w:cs="Cambria"/>
    </w:rPr>
  </w:style>
  <w:style w:type="paragraph" w:styleId="ListNumber">
    <w:name w:val="List Number"/>
    <w:basedOn w:val="Normal"/>
    <w:uiPriority w:val="99"/>
    <w:unhideWhenUsed/>
    <w:rsid w:val="00CD1EB0"/>
    <w:pPr>
      <w:numPr>
        <w:numId w:val="5"/>
      </w:numPr>
      <w:spacing w:after="200" w:line="276" w:lineRule="auto"/>
      <w:ind w:left="0" w:firstLine="0"/>
      <w:contextualSpacing/>
    </w:pPr>
    <w:rPr>
      <w:rFonts w:ascii="Cambria" w:eastAsia="Cambria" w:hAnsi="Cambria" w:cs="Cambria"/>
    </w:rPr>
  </w:style>
  <w:style w:type="paragraph" w:styleId="ListNumber2">
    <w:name w:val="List Number 2"/>
    <w:basedOn w:val="Normal"/>
    <w:uiPriority w:val="99"/>
    <w:unhideWhenUsed/>
    <w:rsid w:val="00CD1EB0"/>
    <w:pPr>
      <w:numPr>
        <w:numId w:val="6"/>
      </w:numPr>
      <w:spacing w:after="200" w:line="276" w:lineRule="auto"/>
      <w:ind w:left="0" w:firstLine="0"/>
      <w:contextualSpacing/>
    </w:pPr>
    <w:rPr>
      <w:rFonts w:ascii="Cambria" w:eastAsia="Cambria" w:hAnsi="Cambria" w:cs="Cambria"/>
    </w:rPr>
  </w:style>
  <w:style w:type="paragraph" w:styleId="ListNumber3">
    <w:name w:val="List Number 3"/>
    <w:basedOn w:val="Normal"/>
    <w:uiPriority w:val="99"/>
    <w:unhideWhenUsed/>
    <w:rsid w:val="00CD1EB0"/>
    <w:pPr>
      <w:numPr>
        <w:numId w:val="7"/>
      </w:numPr>
      <w:spacing w:after="200" w:line="276" w:lineRule="auto"/>
      <w:ind w:left="0" w:firstLine="0"/>
      <w:contextualSpacing/>
    </w:pPr>
    <w:rPr>
      <w:rFonts w:ascii="Cambria" w:eastAsia="Cambria" w:hAnsi="Cambria" w:cs="Cambria"/>
    </w:rPr>
  </w:style>
  <w:style w:type="table" w:customStyle="1" w:styleId="TableNormal0">
    <w:name w:val="TableNormal"/>
    <w:rsid w:val="00733439"/>
    <w:pPr>
      <w:spacing w:line="259" w:lineRule="auto"/>
    </w:pPr>
    <w:rPr>
      <w:rFonts w:ascii="Calibri" w:eastAsia="Calibri" w:hAnsi="Calibri" w:cs="Calibri"/>
      <w:kern w:val="0"/>
      <w:sz w:val="22"/>
      <w:szCs w:val="22"/>
      <w:lang w:val="en"/>
      <w14:ligatures w14:val="none"/>
    </w:rPr>
    <w:tblPr>
      <w:tblCellMar>
        <w:top w:w="100" w:type="dxa"/>
        <w:left w:w="100" w:type="dxa"/>
        <w:bottom w:w="100" w:type="dxa"/>
        <w:right w:w="100" w:type="dxa"/>
      </w:tblCellMar>
    </w:tblPr>
  </w:style>
  <w:style w:type="table" w:styleId="PlainTable2">
    <w:name w:val="Plain Table 2"/>
    <w:basedOn w:val="TableNormal"/>
    <w:uiPriority w:val="42"/>
    <w:rsid w:val="00733439"/>
    <w:pPr>
      <w:spacing w:after="0" w:line="240" w:lineRule="auto"/>
    </w:pPr>
    <w:rPr>
      <w:rFonts w:ascii="Calibri" w:eastAsia="Calibri" w:hAnsi="Calibri" w:cs="Calibri"/>
      <w:kern w:val="0"/>
      <w:sz w:val="22"/>
      <w:szCs w:val="22"/>
      <w:lang w:val="e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733439"/>
    <w:pPr>
      <w:spacing w:before="240" w:after="0" w:line="259" w:lineRule="auto"/>
      <w:outlineLvl w:val="9"/>
    </w:pPr>
    <w:rPr>
      <w:rFonts w:ascii="Calibri" w:eastAsia="Calibri" w:hAnsi="Calibri" w:cs="Calibri"/>
      <w:color w:val="2F5496"/>
      <w:kern w:val="0"/>
      <w:sz w:val="32"/>
      <w:szCs w:val="32"/>
      <w:lang w:bidi="ar-SA"/>
      <w14:ligatures w14:val="none"/>
    </w:rPr>
  </w:style>
  <w:style w:type="paragraph" w:styleId="TOC2">
    <w:name w:val="toc 2"/>
    <w:basedOn w:val="Normal"/>
    <w:next w:val="Normal"/>
    <w:autoRedefine/>
    <w:uiPriority w:val="39"/>
    <w:unhideWhenUsed/>
    <w:rsid w:val="00733439"/>
    <w:pPr>
      <w:spacing w:after="100"/>
      <w:ind w:left="220"/>
    </w:pPr>
    <w:rPr>
      <w:rFonts w:asciiTheme="minorHAnsi" w:eastAsiaTheme="minorEastAsia" w:hAnsiTheme="minorHAnsi" w:cs="Times New Roman"/>
      <w:lang w:val="en-US" w:bidi="ar-SA"/>
    </w:rPr>
  </w:style>
  <w:style w:type="paragraph" w:styleId="TOC1">
    <w:name w:val="toc 1"/>
    <w:basedOn w:val="Normal"/>
    <w:next w:val="Normal"/>
    <w:autoRedefine/>
    <w:uiPriority w:val="39"/>
    <w:unhideWhenUsed/>
    <w:rsid w:val="00733439"/>
    <w:pPr>
      <w:tabs>
        <w:tab w:val="right" w:leader="dot" w:pos="9350"/>
      </w:tabs>
      <w:spacing w:after="100"/>
    </w:pPr>
    <w:rPr>
      <w:rFonts w:ascii="Times New Roman" w:eastAsia="Times New Roman" w:hAnsi="Times New Roman" w:cs="Times New Roman"/>
      <w:noProof/>
      <w:lang w:val="en-US" w:bidi="ar-SA"/>
    </w:rPr>
  </w:style>
  <w:style w:type="paragraph" w:styleId="TOC3">
    <w:name w:val="toc 3"/>
    <w:basedOn w:val="Normal"/>
    <w:next w:val="Normal"/>
    <w:autoRedefine/>
    <w:uiPriority w:val="39"/>
    <w:unhideWhenUsed/>
    <w:rsid w:val="00733439"/>
    <w:pPr>
      <w:spacing w:after="100"/>
      <w:ind w:left="440"/>
    </w:pPr>
    <w:rPr>
      <w:rFonts w:asciiTheme="minorHAnsi" w:eastAsiaTheme="minorEastAsia" w:hAnsiTheme="minorHAnsi" w:cs="Times New Roman"/>
      <w:lang w:val="en-US" w:bidi="ar-SA"/>
    </w:rPr>
  </w:style>
  <w:style w:type="character" w:styleId="Hyperlink">
    <w:name w:val="Hyperlink"/>
    <w:basedOn w:val="DefaultParagraphFont"/>
    <w:uiPriority w:val="99"/>
    <w:unhideWhenUsed/>
    <w:rsid w:val="00733439"/>
    <w:rPr>
      <w:color w:val="0563C1" w:themeColor="hyperlink"/>
      <w:u w:val="single"/>
    </w:rPr>
  </w:style>
  <w:style w:type="paragraph" w:styleId="TableofFigures">
    <w:name w:val="table of figures"/>
    <w:basedOn w:val="Normal"/>
    <w:next w:val="Normal"/>
    <w:uiPriority w:val="99"/>
    <w:unhideWhenUsed/>
    <w:rsid w:val="00733439"/>
    <w:pPr>
      <w:spacing w:after="0"/>
    </w:pPr>
  </w:style>
  <w:style w:type="paragraph" w:styleId="NormalWeb">
    <w:name w:val="Normal (Web)"/>
    <w:basedOn w:val="Normal"/>
    <w:uiPriority w:val="99"/>
    <w:semiHidden/>
    <w:unhideWhenUsed/>
    <w:rsid w:val="0073343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33439"/>
    <w:rPr>
      <w:color w:val="605E5C"/>
      <w:shd w:val="clear" w:color="auto" w:fill="E1DFDD"/>
    </w:rPr>
  </w:style>
  <w:style w:type="table" w:styleId="TableGrid">
    <w:name w:val="Table Grid"/>
    <w:basedOn w:val="TableNormal"/>
    <w:uiPriority w:val="39"/>
    <w:rsid w:val="00733439"/>
    <w:pPr>
      <w:spacing w:after="0" w:line="240" w:lineRule="auto"/>
    </w:pPr>
    <w:rPr>
      <w:rFonts w:ascii="Calibri" w:eastAsiaTheme="minorEastAsia" w:hAnsi="Calibri" w:cs="Calibri"/>
      <w:kern w:val="0"/>
      <w:sz w:val="22"/>
      <w:szCs w:val="22"/>
      <w:lang w:val="e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33439"/>
    <w:pPr>
      <w:spacing w:after="0" w:line="240" w:lineRule="auto"/>
    </w:pPr>
    <w:rPr>
      <w:rFonts w:ascii="Calibri" w:eastAsia="Calibri" w:hAnsi="Calibri" w:cs="Calibri"/>
      <w:kern w:val="0"/>
      <w:sz w:val="22"/>
      <w:szCs w:val="22"/>
      <w:lang w:val="en"/>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33439"/>
    <w:pPr>
      <w:spacing w:after="0" w:line="240" w:lineRule="auto"/>
    </w:pPr>
    <w:rPr>
      <w:rFonts w:ascii="Calibri" w:eastAsia="Calibri" w:hAnsi="Calibri" w:cs="Calibri"/>
      <w:kern w:val="0"/>
      <w:sz w:val="22"/>
      <w:szCs w:val="22"/>
      <w:lang w:val="en"/>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01">
    <w:name w:val="fontstyle01"/>
    <w:basedOn w:val="DefaultParagraphFont"/>
    <w:rsid w:val="00733439"/>
    <w:rPr>
      <w:rFonts w:ascii="Roobert12E-Regular" w:hAnsi="Roobert12E-Regular" w:hint="default"/>
      <w:b w:val="0"/>
      <w:bCs w:val="0"/>
      <w:i w:val="0"/>
      <w:iCs w:val="0"/>
      <w:color w:val="002938"/>
      <w:sz w:val="24"/>
      <w:szCs w:val="24"/>
    </w:rPr>
  </w:style>
  <w:style w:type="character" w:customStyle="1" w:styleId="fontstyle21">
    <w:name w:val="fontstyle21"/>
    <w:basedOn w:val="DefaultParagraphFont"/>
    <w:rsid w:val="00733439"/>
    <w:rPr>
      <w:rFonts w:ascii="Roobert12E-SemiBold" w:hAnsi="Roobert12E-SemiBold" w:hint="default"/>
      <w:b/>
      <w:bCs/>
      <w:i w:val="0"/>
      <w:iCs w:val="0"/>
      <w:color w:val="002938"/>
      <w:sz w:val="24"/>
      <w:szCs w:val="24"/>
    </w:rPr>
  </w:style>
  <w:style w:type="table" w:styleId="GridTable4-Accent3">
    <w:name w:val="Grid Table 4 Accent 3"/>
    <w:basedOn w:val="TableNormal"/>
    <w:uiPriority w:val="49"/>
    <w:rsid w:val="00733439"/>
    <w:pPr>
      <w:spacing w:after="0" w:line="240" w:lineRule="auto"/>
    </w:pPr>
    <w:rPr>
      <w:rFonts w:ascii="Calibri" w:eastAsia="Calibri" w:hAnsi="Calibri" w:cs="Calibri"/>
      <w:kern w:val="0"/>
      <w:sz w:val="22"/>
      <w:szCs w:val="22"/>
      <w:lang w:val="en"/>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733439"/>
    <w:pPr>
      <w:spacing w:after="0" w:line="240" w:lineRule="auto"/>
    </w:pPr>
    <w:rPr>
      <w:rFonts w:ascii="Calibri" w:eastAsia="Calibri" w:hAnsi="Calibri" w:cs="Calibri"/>
      <w:kern w:val="0"/>
      <w:sz w:val="22"/>
      <w:szCs w:val="22"/>
      <w:lang w:val="e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7334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733439"/>
    <w:pPr>
      <w:spacing w:after="100"/>
      <w:ind w:left="660"/>
    </w:pPr>
  </w:style>
  <w:style w:type="table" w:customStyle="1" w:styleId="TableGrid1">
    <w:name w:val="Table Grid1"/>
    <w:basedOn w:val="TableNormal"/>
    <w:next w:val="TableGrid"/>
    <w:uiPriority w:val="39"/>
    <w:rsid w:val="00733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33439"/>
    <w:rPr>
      <w:i/>
      <w:iCs/>
    </w:rPr>
  </w:style>
  <w:style w:type="table" w:styleId="GridTable2">
    <w:name w:val="Grid Table 2"/>
    <w:basedOn w:val="TableNormal"/>
    <w:uiPriority w:val="47"/>
    <w:rsid w:val="00733439"/>
    <w:pPr>
      <w:spacing w:after="0" w:line="240" w:lineRule="auto"/>
    </w:pPr>
    <w:rPr>
      <w:rFonts w:ascii="Calibri" w:eastAsia="Calibri" w:hAnsi="Calibri" w:cs="Calibri"/>
      <w:kern w:val="0"/>
      <w:sz w:val="22"/>
      <w:szCs w:val="22"/>
      <w:lang w:val="en"/>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733439"/>
    <w:pPr>
      <w:spacing w:after="0" w:line="240" w:lineRule="auto"/>
    </w:pPr>
    <w:rPr>
      <w:rFonts w:ascii="Calibri" w:eastAsia="Calibri" w:hAnsi="Calibri" w:cs="Calibri"/>
      <w:kern w:val="0"/>
      <w:sz w:val="22"/>
      <w:szCs w:val="22"/>
      <w:lang w:val="en"/>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7334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chart" Target="charts/chart2.xml"/><Relationship Id="rId18" Type="http://schemas.openxmlformats.org/officeDocument/2006/relationships/diagramColors" Target="diagrams/colors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hyperlink" Target="https://doi.org/10.13140/RG.2.2.35985.40804"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Data" Target="diagrams/data2.xml"/><Relationship Id="rId10" Type="http://schemas.openxmlformats.org/officeDocument/2006/relationships/diagramColors" Target="diagrams/colors1.xml"/><Relationship Id="rId19" Type="http://schemas.microsoft.com/office/2007/relationships/diagramDrawing" Target="diagrams/drawing2.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ocuments\MEdC\Research\Thesis%20writing\Chapter%204\Data%20Analysi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Documents\MEdC\Research\Thesis%20writing\Chapter%204\Dat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4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39741219963031421"/>
          <c:y val="0.17227513227513228"/>
          <c:w val="0.57726410997186506"/>
          <c:h val="0.75069516310461193"/>
        </c:manualLayout>
      </c:layout>
      <c:barChart>
        <c:barDir val="bar"/>
        <c:grouping val="clustered"/>
        <c:varyColors val="0"/>
        <c:ser>
          <c:idx val="0"/>
          <c:order val="0"/>
          <c:tx>
            <c:strRef>
              <c:f>Sheet1!$P$17</c:f>
              <c:strCache>
                <c:ptCount val="1"/>
                <c:pt idx="0">
                  <c:v>Percentage (%)</c:v>
                </c:pt>
              </c:strCache>
            </c:strRef>
          </c:tx>
          <c:spPr>
            <a:solidFill>
              <a:schemeClr val="dk1">
                <a:tint val="885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Sheet1!$O$18:$O$22</c:f>
              <c:strCache>
                <c:ptCount val="5"/>
                <c:pt idx="0">
                  <c:v>Born Haber Cycle</c:v>
                </c:pt>
                <c:pt idx="1">
                  <c:v>Entropy</c:v>
                </c:pt>
                <c:pt idx="2">
                  <c:v>Chemical Equilibrium</c:v>
                </c:pt>
                <c:pt idx="3">
                  <c:v>Orders and Rate of Reaction</c:v>
                </c:pt>
                <c:pt idx="4">
                  <c:v>Solubility</c:v>
                </c:pt>
              </c:strCache>
            </c:strRef>
          </c:cat>
          <c:val>
            <c:numRef>
              <c:f>Sheet1!$P$18:$P$22</c:f>
              <c:numCache>
                <c:formatCode>General</c:formatCode>
                <c:ptCount val="5"/>
                <c:pt idx="0">
                  <c:v>50.7</c:v>
                </c:pt>
                <c:pt idx="1">
                  <c:v>57.1</c:v>
                </c:pt>
                <c:pt idx="2">
                  <c:v>39.799999999999997</c:v>
                </c:pt>
                <c:pt idx="3">
                  <c:v>49.3</c:v>
                </c:pt>
                <c:pt idx="4">
                  <c:v>34</c:v>
                </c:pt>
              </c:numCache>
            </c:numRef>
          </c:val>
          <c:extLst>
            <c:ext xmlns:c16="http://schemas.microsoft.com/office/drawing/2014/chart" uri="{C3380CC4-5D6E-409C-BE32-E72D297353CC}">
              <c16:uniqueId val="{00000000-A8C7-4FDC-A4A9-B1B8C2A65601}"/>
            </c:ext>
          </c:extLst>
        </c:ser>
        <c:dLbls>
          <c:dLblPos val="inEnd"/>
          <c:showLegendKey val="0"/>
          <c:showVal val="1"/>
          <c:showCatName val="0"/>
          <c:showSerName val="0"/>
          <c:showPercent val="0"/>
          <c:showBubbleSize val="0"/>
        </c:dLbls>
        <c:gapWidth val="65"/>
        <c:axId val="1309374591"/>
        <c:axId val="1309384191"/>
      </c:barChart>
      <c:catAx>
        <c:axId val="1309374591"/>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09384191"/>
        <c:crosses val="autoZero"/>
        <c:auto val="1"/>
        <c:lblAlgn val="ctr"/>
        <c:lblOffset val="100"/>
        <c:noMultiLvlLbl val="0"/>
      </c:catAx>
      <c:valAx>
        <c:axId val="1309384191"/>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309374591"/>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Sheet3!$O$7</c:f>
              <c:strCache>
                <c:ptCount val="1"/>
                <c:pt idx="0">
                  <c:v>Mean Item Score</c:v>
                </c:pt>
              </c:strCache>
            </c:strRef>
          </c:tx>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c:spPr>
          <c:invertIfNegative val="0"/>
          <c:cat>
            <c:strRef>
              <c:f>Sheet3!$P$6:$S$6</c:f>
              <c:strCache>
                <c:ptCount val="4"/>
                <c:pt idx="0">
                  <c:v>Engagement </c:v>
                </c:pt>
                <c:pt idx="1">
                  <c:v>Representation </c:v>
                </c:pt>
                <c:pt idx="2">
                  <c:v>Action and Expression</c:v>
                </c:pt>
                <c:pt idx="3">
                  <c:v>Average</c:v>
                </c:pt>
              </c:strCache>
            </c:strRef>
          </c:cat>
          <c:val>
            <c:numRef>
              <c:f>Sheet3!$P$7:$S$7</c:f>
              <c:numCache>
                <c:formatCode>General</c:formatCode>
                <c:ptCount val="4"/>
                <c:pt idx="0">
                  <c:v>3.375</c:v>
                </c:pt>
                <c:pt idx="1">
                  <c:v>3.21</c:v>
                </c:pt>
                <c:pt idx="2">
                  <c:v>3.25</c:v>
                </c:pt>
                <c:pt idx="3">
                  <c:v>3.2749999999999999</c:v>
                </c:pt>
              </c:numCache>
            </c:numRef>
          </c:val>
          <c:extLst>
            <c:ext xmlns:c16="http://schemas.microsoft.com/office/drawing/2014/chart" uri="{C3380CC4-5D6E-409C-BE32-E72D297353CC}">
              <c16:uniqueId val="{00000000-BE12-46CE-9243-BA90A006F1FF}"/>
            </c:ext>
          </c:extLst>
        </c:ser>
        <c:dLbls>
          <c:showLegendKey val="0"/>
          <c:showVal val="0"/>
          <c:showCatName val="0"/>
          <c:showSerName val="0"/>
          <c:showPercent val="0"/>
          <c:showBubbleSize val="0"/>
        </c:dLbls>
        <c:gapWidth val="100"/>
        <c:overlap val="-24"/>
        <c:axId val="2028966719"/>
        <c:axId val="2028973439"/>
      </c:barChart>
      <c:catAx>
        <c:axId val="202896671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28973439"/>
        <c:crosses val="autoZero"/>
        <c:auto val="1"/>
        <c:lblAlgn val="ctr"/>
        <c:lblOffset val="100"/>
        <c:noMultiLvlLbl val="0"/>
      </c:catAx>
      <c:valAx>
        <c:axId val="2028973439"/>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289667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6BE1F6-955E-41C4-8955-E78E0EEF5536}" type="doc">
      <dgm:prSet loTypeId="urn:microsoft.com/office/officeart/2005/8/layout/orgChart1" loCatId="hierarchy" qsTypeId="urn:microsoft.com/office/officeart/2005/8/quickstyle/simple3" qsCatId="simple" csTypeId="urn:microsoft.com/office/officeart/2005/8/colors/accent3_3" csCatId="accent3" phldr="1"/>
      <dgm:spPr/>
      <dgm:t>
        <a:bodyPr/>
        <a:lstStyle/>
        <a:p>
          <a:endParaRPr lang="en-US"/>
        </a:p>
      </dgm:t>
    </dgm:pt>
    <dgm:pt modelId="{0A187C8F-B2C3-4991-87C1-CA570B4EFC8D}">
      <dgm:prSet phldrT="[Text]" custT="1"/>
      <dgm:spPr/>
      <dgm:t>
        <a:bodyPr/>
        <a:lstStyle/>
        <a:p>
          <a:pPr>
            <a:buNone/>
          </a:pPr>
          <a:r>
            <a:rPr lang="en-US" sz="1200">
              <a:latin typeface="Times New Roman" panose="02020603050405020304" pitchFamily="18" charset="0"/>
              <a:cs typeface="Times New Roman" panose="02020603050405020304" pitchFamily="18" charset="0"/>
            </a:rPr>
            <a:t>UDL based lessons</a:t>
          </a:r>
        </a:p>
      </dgm:t>
    </dgm:pt>
    <dgm:pt modelId="{6EF64EBB-439B-4200-906D-2DC77566ABCA}" type="parTrans" cxnId="{28D4B4A2-4FAE-4DFB-89BE-8066D17EB83E}">
      <dgm:prSet/>
      <dgm:spPr/>
      <dgm:t>
        <a:bodyPr/>
        <a:lstStyle/>
        <a:p>
          <a:endParaRPr lang="en-US"/>
        </a:p>
      </dgm:t>
    </dgm:pt>
    <dgm:pt modelId="{82C4F8F4-398A-4096-A513-0752F4CDC413}" type="sibTrans" cxnId="{28D4B4A2-4FAE-4DFB-89BE-8066D17EB83E}">
      <dgm:prSet/>
      <dgm:spPr/>
      <dgm:t>
        <a:bodyPr/>
        <a:lstStyle/>
        <a:p>
          <a:endParaRPr lang="en-US"/>
        </a:p>
      </dgm:t>
    </dgm:pt>
    <dgm:pt modelId="{A7E1241A-41D7-40C3-99B2-F8650C483E22}">
      <dgm:prSet phldrT="[Text]" custT="1"/>
      <dgm:spPr/>
      <dgm:t>
        <a:bodyPr/>
        <a:lstStyle/>
        <a:p>
          <a:pPr>
            <a:buNone/>
          </a:pPr>
          <a:r>
            <a:rPr lang="en-US" sz="1200">
              <a:latin typeface="Times New Roman" panose="02020603050405020304" pitchFamily="18" charset="0"/>
              <a:cs typeface="Times New Roman" panose="02020603050405020304" pitchFamily="18" charset="0"/>
            </a:rPr>
            <a:t>Multiple means of representation</a:t>
          </a:r>
        </a:p>
      </dgm:t>
    </dgm:pt>
    <dgm:pt modelId="{CC9670D0-99FA-4CB5-AF84-B5AC1BEAF461}" type="parTrans" cxnId="{86CB5C83-0705-458E-9E77-5B36C9DBDE55}">
      <dgm:prSet/>
      <dgm:spPr/>
      <dgm:t>
        <a:bodyPr/>
        <a:lstStyle/>
        <a:p>
          <a:endParaRPr lang="en-US"/>
        </a:p>
      </dgm:t>
    </dgm:pt>
    <dgm:pt modelId="{2D6268AD-35B4-4CF6-B85E-6CB9FF5B03C9}" type="sibTrans" cxnId="{86CB5C83-0705-458E-9E77-5B36C9DBDE55}">
      <dgm:prSet/>
      <dgm:spPr/>
      <dgm:t>
        <a:bodyPr/>
        <a:lstStyle/>
        <a:p>
          <a:endParaRPr lang="en-US"/>
        </a:p>
      </dgm:t>
    </dgm:pt>
    <dgm:pt modelId="{7F5E4E96-6ECE-4B10-9A3D-114D9C26A8FA}">
      <dgm:prSet phldrT="[Text]" custT="1"/>
      <dgm:spPr/>
      <dgm:t>
        <a:bodyPr/>
        <a:lstStyle/>
        <a:p>
          <a:pPr>
            <a:buNone/>
          </a:pPr>
          <a:r>
            <a:rPr lang="en-US" sz="1200">
              <a:latin typeface="Times New Roman" panose="02020603050405020304" pitchFamily="18" charset="0"/>
              <a:cs typeface="Times New Roman" panose="02020603050405020304" pitchFamily="18" charset="0"/>
            </a:rPr>
            <a:t>Multiple means of engagement</a:t>
          </a:r>
        </a:p>
      </dgm:t>
    </dgm:pt>
    <dgm:pt modelId="{A7D5A0B6-5AE7-4793-A08A-305165968B64}" type="parTrans" cxnId="{A0875987-07DC-4CE4-B3C9-F32D58B25123}">
      <dgm:prSet/>
      <dgm:spPr/>
      <dgm:t>
        <a:bodyPr/>
        <a:lstStyle/>
        <a:p>
          <a:endParaRPr lang="en-US"/>
        </a:p>
      </dgm:t>
    </dgm:pt>
    <dgm:pt modelId="{8C468039-9E0B-4773-9C75-6C62BA3B2262}" type="sibTrans" cxnId="{A0875987-07DC-4CE4-B3C9-F32D58B25123}">
      <dgm:prSet/>
      <dgm:spPr/>
      <dgm:t>
        <a:bodyPr/>
        <a:lstStyle/>
        <a:p>
          <a:endParaRPr lang="en-US"/>
        </a:p>
      </dgm:t>
    </dgm:pt>
    <dgm:pt modelId="{4D4E1B4B-4AA2-4866-AB9B-D677798FCFB7}">
      <dgm:prSet phldrT="[Text]" custT="1"/>
      <dgm:spPr/>
      <dgm:t>
        <a:bodyPr/>
        <a:lstStyle/>
        <a:p>
          <a:pPr>
            <a:buNone/>
          </a:pPr>
          <a:r>
            <a:rPr lang="en-US" sz="1200">
              <a:latin typeface="Times New Roman" panose="02020603050405020304" pitchFamily="18" charset="0"/>
              <a:cs typeface="Times New Roman" panose="02020603050405020304" pitchFamily="18" charset="0"/>
            </a:rPr>
            <a:t>Multiple means of action and expression</a:t>
          </a:r>
        </a:p>
      </dgm:t>
    </dgm:pt>
    <dgm:pt modelId="{36132055-1D9A-47EB-AB0E-1C07332DD4D6}" type="parTrans" cxnId="{C69A272D-3480-4E58-9CBB-A5522CDC87D8}">
      <dgm:prSet/>
      <dgm:spPr/>
      <dgm:t>
        <a:bodyPr/>
        <a:lstStyle/>
        <a:p>
          <a:endParaRPr lang="en-US"/>
        </a:p>
      </dgm:t>
    </dgm:pt>
    <dgm:pt modelId="{657D506B-AF79-4EF1-B5D0-546F32670FA9}" type="sibTrans" cxnId="{C69A272D-3480-4E58-9CBB-A5522CDC87D8}">
      <dgm:prSet/>
      <dgm:spPr/>
      <dgm:t>
        <a:bodyPr/>
        <a:lstStyle/>
        <a:p>
          <a:endParaRPr lang="en-US"/>
        </a:p>
      </dgm:t>
    </dgm:pt>
    <dgm:pt modelId="{34507927-5D11-4EBB-B278-AE440CAA39D4}" type="pres">
      <dgm:prSet presAssocID="{BA6BE1F6-955E-41C4-8955-E78E0EEF5536}" presName="hierChild1" presStyleCnt="0">
        <dgm:presLayoutVars>
          <dgm:orgChart val="1"/>
          <dgm:chPref val="1"/>
          <dgm:dir/>
          <dgm:animOne val="branch"/>
          <dgm:animLvl val="lvl"/>
          <dgm:resizeHandles/>
        </dgm:presLayoutVars>
      </dgm:prSet>
      <dgm:spPr/>
    </dgm:pt>
    <dgm:pt modelId="{A32D943F-6FBE-4C28-9D51-FA64D9295BC6}" type="pres">
      <dgm:prSet presAssocID="{0A187C8F-B2C3-4991-87C1-CA570B4EFC8D}" presName="hierRoot1" presStyleCnt="0">
        <dgm:presLayoutVars>
          <dgm:hierBranch val="init"/>
        </dgm:presLayoutVars>
      </dgm:prSet>
      <dgm:spPr/>
    </dgm:pt>
    <dgm:pt modelId="{39395E67-226F-4E12-AC97-DE395A75D814}" type="pres">
      <dgm:prSet presAssocID="{0A187C8F-B2C3-4991-87C1-CA570B4EFC8D}" presName="rootComposite1" presStyleCnt="0"/>
      <dgm:spPr/>
    </dgm:pt>
    <dgm:pt modelId="{BE8DCF22-BD7B-4C69-B20E-F8CC5D086F23}" type="pres">
      <dgm:prSet presAssocID="{0A187C8F-B2C3-4991-87C1-CA570B4EFC8D}" presName="rootText1" presStyleLbl="node0" presStyleIdx="0" presStyleCnt="1">
        <dgm:presLayoutVars>
          <dgm:chPref val="3"/>
        </dgm:presLayoutVars>
      </dgm:prSet>
      <dgm:spPr/>
    </dgm:pt>
    <dgm:pt modelId="{C9FBE52D-9598-4222-8585-2496191308A9}" type="pres">
      <dgm:prSet presAssocID="{0A187C8F-B2C3-4991-87C1-CA570B4EFC8D}" presName="rootConnector1" presStyleLbl="node1" presStyleIdx="0" presStyleCnt="0"/>
      <dgm:spPr/>
    </dgm:pt>
    <dgm:pt modelId="{BB7552EE-9735-45F7-AFAC-5FCAB4F0C631}" type="pres">
      <dgm:prSet presAssocID="{0A187C8F-B2C3-4991-87C1-CA570B4EFC8D}" presName="hierChild2" presStyleCnt="0"/>
      <dgm:spPr/>
    </dgm:pt>
    <dgm:pt modelId="{02B5B267-7F6A-4B80-BA51-AA4B852F6E2F}" type="pres">
      <dgm:prSet presAssocID="{CC9670D0-99FA-4CB5-AF84-B5AC1BEAF461}" presName="Name37" presStyleLbl="parChTrans1D2" presStyleIdx="0" presStyleCnt="3"/>
      <dgm:spPr/>
    </dgm:pt>
    <dgm:pt modelId="{A2E9F1C5-25A2-41CE-9738-120E4951D5B2}" type="pres">
      <dgm:prSet presAssocID="{A7E1241A-41D7-40C3-99B2-F8650C483E22}" presName="hierRoot2" presStyleCnt="0">
        <dgm:presLayoutVars>
          <dgm:hierBranch val="init"/>
        </dgm:presLayoutVars>
      </dgm:prSet>
      <dgm:spPr/>
    </dgm:pt>
    <dgm:pt modelId="{55D42E2A-DDAF-4A75-92F2-55CE28AC924C}" type="pres">
      <dgm:prSet presAssocID="{A7E1241A-41D7-40C3-99B2-F8650C483E22}" presName="rootComposite" presStyleCnt="0"/>
      <dgm:spPr/>
    </dgm:pt>
    <dgm:pt modelId="{DA7F1F19-FE90-4BDD-8098-CB0F10D27F5B}" type="pres">
      <dgm:prSet presAssocID="{A7E1241A-41D7-40C3-99B2-F8650C483E22}" presName="rootText" presStyleLbl="node2" presStyleIdx="0" presStyleCnt="3">
        <dgm:presLayoutVars>
          <dgm:chPref val="3"/>
        </dgm:presLayoutVars>
      </dgm:prSet>
      <dgm:spPr/>
    </dgm:pt>
    <dgm:pt modelId="{A6908ABE-4ED2-48D1-8E9E-37C86CCA81FA}" type="pres">
      <dgm:prSet presAssocID="{A7E1241A-41D7-40C3-99B2-F8650C483E22}" presName="rootConnector" presStyleLbl="node2" presStyleIdx="0" presStyleCnt="3"/>
      <dgm:spPr/>
    </dgm:pt>
    <dgm:pt modelId="{0CC698FA-C983-4CBA-A7E4-E28E68C950BE}" type="pres">
      <dgm:prSet presAssocID="{A7E1241A-41D7-40C3-99B2-F8650C483E22}" presName="hierChild4" presStyleCnt="0"/>
      <dgm:spPr/>
    </dgm:pt>
    <dgm:pt modelId="{27803B16-37AF-4CFA-B536-F9360F43AB0A}" type="pres">
      <dgm:prSet presAssocID="{A7E1241A-41D7-40C3-99B2-F8650C483E22}" presName="hierChild5" presStyleCnt="0"/>
      <dgm:spPr/>
    </dgm:pt>
    <dgm:pt modelId="{1376915F-4124-4F02-AC3C-3F8AC5ACB100}" type="pres">
      <dgm:prSet presAssocID="{A7D5A0B6-5AE7-4793-A08A-305165968B64}" presName="Name37" presStyleLbl="parChTrans1D2" presStyleIdx="1" presStyleCnt="3"/>
      <dgm:spPr/>
    </dgm:pt>
    <dgm:pt modelId="{594955A4-3B8B-42E8-8D4F-BFA0A8E6F837}" type="pres">
      <dgm:prSet presAssocID="{7F5E4E96-6ECE-4B10-9A3D-114D9C26A8FA}" presName="hierRoot2" presStyleCnt="0">
        <dgm:presLayoutVars>
          <dgm:hierBranch val="init"/>
        </dgm:presLayoutVars>
      </dgm:prSet>
      <dgm:spPr/>
    </dgm:pt>
    <dgm:pt modelId="{D3C58469-3C55-46E5-98E2-08A57B85EDCC}" type="pres">
      <dgm:prSet presAssocID="{7F5E4E96-6ECE-4B10-9A3D-114D9C26A8FA}" presName="rootComposite" presStyleCnt="0"/>
      <dgm:spPr/>
    </dgm:pt>
    <dgm:pt modelId="{979039ED-7579-4B92-9C67-6FB6C82093F7}" type="pres">
      <dgm:prSet presAssocID="{7F5E4E96-6ECE-4B10-9A3D-114D9C26A8FA}" presName="rootText" presStyleLbl="node2" presStyleIdx="1" presStyleCnt="3">
        <dgm:presLayoutVars>
          <dgm:chPref val="3"/>
        </dgm:presLayoutVars>
      </dgm:prSet>
      <dgm:spPr/>
    </dgm:pt>
    <dgm:pt modelId="{D38901D4-971B-4768-994B-A034F97AA4C0}" type="pres">
      <dgm:prSet presAssocID="{7F5E4E96-6ECE-4B10-9A3D-114D9C26A8FA}" presName="rootConnector" presStyleLbl="node2" presStyleIdx="1" presStyleCnt="3"/>
      <dgm:spPr/>
    </dgm:pt>
    <dgm:pt modelId="{48D179E8-96A1-4F37-8834-84DC4590FCA2}" type="pres">
      <dgm:prSet presAssocID="{7F5E4E96-6ECE-4B10-9A3D-114D9C26A8FA}" presName="hierChild4" presStyleCnt="0"/>
      <dgm:spPr/>
    </dgm:pt>
    <dgm:pt modelId="{BD42DBB5-881F-4467-9119-075A06FFC33C}" type="pres">
      <dgm:prSet presAssocID="{7F5E4E96-6ECE-4B10-9A3D-114D9C26A8FA}" presName="hierChild5" presStyleCnt="0"/>
      <dgm:spPr/>
    </dgm:pt>
    <dgm:pt modelId="{5BE3088D-7364-4704-B7FD-18752BBCDCF1}" type="pres">
      <dgm:prSet presAssocID="{36132055-1D9A-47EB-AB0E-1C07332DD4D6}" presName="Name37" presStyleLbl="parChTrans1D2" presStyleIdx="2" presStyleCnt="3"/>
      <dgm:spPr/>
    </dgm:pt>
    <dgm:pt modelId="{88DC0031-56DD-48BF-8D8C-9164A73E299B}" type="pres">
      <dgm:prSet presAssocID="{4D4E1B4B-4AA2-4866-AB9B-D677798FCFB7}" presName="hierRoot2" presStyleCnt="0">
        <dgm:presLayoutVars>
          <dgm:hierBranch val="init"/>
        </dgm:presLayoutVars>
      </dgm:prSet>
      <dgm:spPr/>
    </dgm:pt>
    <dgm:pt modelId="{B2A7EEF1-636F-44DA-AB02-29988B52AA45}" type="pres">
      <dgm:prSet presAssocID="{4D4E1B4B-4AA2-4866-AB9B-D677798FCFB7}" presName="rootComposite" presStyleCnt="0"/>
      <dgm:spPr/>
    </dgm:pt>
    <dgm:pt modelId="{056FBFBC-20BB-4A62-97C2-2B6F0DBE3BCB}" type="pres">
      <dgm:prSet presAssocID="{4D4E1B4B-4AA2-4866-AB9B-D677798FCFB7}" presName="rootText" presStyleLbl="node2" presStyleIdx="2" presStyleCnt="3">
        <dgm:presLayoutVars>
          <dgm:chPref val="3"/>
        </dgm:presLayoutVars>
      </dgm:prSet>
      <dgm:spPr/>
    </dgm:pt>
    <dgm:pt modelId="{A592B051-4E6D-475C-997B-E344C414B8CA}" type="pres">
      <dgm:prSet presAssocID="{4D4E1B4B-4AA2-4866-AB9B-D677798FCFB7}" presName="rootConnector" presStyleLbl="node2" presStyleIdx="2" presStyleCnt="3"/>
      <dgm:spPr/>
    </dgm:pt>
    <dgm:pt modelId="{F2284C40-A844-4D07-BF50-E18AA1D69B05}" type="pres">
      <dgm:prSet presAssocID="{4D4E1B4B-4AA2-4866-AB9B-D677798FCFB7}" presName="hierChild4" presStyleCnt="0"/>
      <dgm:spPr/>
    </dgm:pt>
    <dgm:pt modelId="{410867F6-8638-4F3C-87A5-360232D43302}" type="pres">
      <dgm:prSet presAssocID="{4D4E1B4B-4AA2-4866-AB9B-D677798FCFB7}" presName="hierChild5" presStyleCnt="0"/>
      <dgm:spPr/>
    </dgm:pt>
    <dgm:pt modelId="{D0FEC7DD-BC3A-460B-93D3-FB6053CADA0F}" type="pres">
      <dgm:prSet presAssocID="{0A187C8F-B2C3-4991-87C1-CA570B4EFC8D}" presName="hierChild3" presStyleCnt="0"/>
      <dgm:spPr/>
    </dgm:pt>
  </dgm:ptLst>
  <dgm:cxnLst>
    <dgm:cxn modelId="{107F6207-5A6D-4BAB-BB1F-4321E8AF6C45}" type="presOf" srcId="{BA6BE1F6-955E-41C4-8955-E78E0EEF5536}" destId="{34507927-5D11-4EBB-B278-AE440CAA39D4}" srcOrd="0" destOrd="0" presId="urn:microsoft.com/office/officeart/2005/8/layout/orgChart1"/>
    <dgm:cxn modelId="{3E40C50A-A44C-4AF2-8F73-4DE90EAF02E7}" type="presOf" srcId="{4D4E1B4B-4AA2-4866-AB9B-D677798FCFB7}" destId="{A592B051-4E6D-475C-997B-E344C414B8CA}" srcOrd="1" destOrd="0" presId="urn:microsoft.com/office/officeart/2005/8/layout/orgChart1"/>
    <dgm:cxn modelId="{8F279F24-976C-4488-8D1A-DE06874494F7}" type="presOf" srcId="{36132055-1D9A-47EB-AB0E-1C07332DD4D6}" destId="{5BE3088D-7364-4704-B7FD-18752BBCDCF1}" srcOrd="0" destOrd="0" presId="urn:microsoft.com/office/officeart/2005/8/layout/orgChart1"/>
    <dgm:cxn modelId="{C69A272D-3480-4E58-9CBB-A5522CDC87D8}" srcId="{0A187C8F-B2C3-4991-87C1-CA570B4EFC8D}" destId="{4D4E1B4B-4AA2-4866-AB9B-D677798FCFB7}" srcOrd="2" destOrd="0" parTransId="{36132055-1D9A-47EB-AB0E-1C07332DD4D6}" sibTransId="{657D506B-AF79-4EF1-B5D0-546F32670FA9}"/>
    <dgm:cxn modelId="{02EA2933-255B-4070-A5A2-784DCE363478}" type="presOf" srcId="{A7E1241A-41D7-40C3-99B2-F8650C483E22}" destId="{DA7F1F19-FE90-4BDD-8098-CB0F10D27F5B}" srcOrd="0" destOrd="0" presId="urn:microsoft.com/office/officeart/2005/8/layout/orgChart1"/>
    <dgm:cxn modelId="{769DC35E-C1F9-41F1-ACE0-CE79165698ED}" type="presOf" srcId="{CC9670D0-99FA-4CB5-AF84-B5AC1BEAF461}" destId="{02B5B267-7F6A-4B80-BA51-AA4B852F6E2F}" srcOrd="0" destOrd="0" presId="urn:microsoft.com/office/officeart/2005/8/layout/orgChart1"/>
    <dgm:cxn modelId="{1B74F262-4639-4EB2-99F2-6A862B9C4FD2}" type="presOf" srcId="{A7E1241A-41D7-40C3-99B2-F8650C483E22}" destId="{A6908ABE-4ED2-48D1-8E9E-37C86CCA81FA}" srcOrd="1" destOrd="0" presId="urn:microsoft.com/office/officeart/2005/8/layout/orgChart1"/>
    <dgm:cxn modelId="{705C4F4C-5A2D-4C84-9D55-3C70A1AF5436}" type="presOf" srcId="{A7D5A0B6-5AE7-4793-A08A-305165968B64}" destId="{1376915F-4124-4F02-AC3C-3F8AC5ACB100}" srcOrd="0" destOrd="0" presId="urn:microsoft.com/office/officeart/2005/8/layout/orgChart1"/>
    <dgm:cxn modelId="{86CB5C83-0705-458E-9E77-5B36C9DBDE55}" srcId="{0A187C8F-B2C3-4991-87C1-CA570B4EFC8D}" destId="{A7E1241A-41D7-40C3-99B2-F8650C483E22}" srcOrd="0" destOrd="0" parTransId="{CC9670D0-99FA-4CB5-AF84-B5AC1BEAF461}" sibTransId="{2D6268AD-35B4-4CF6-B85E-6CB9FF5B03C9}"/>
    <dgm:cxn modelId="{B0044F87-40BF-4A55-86D1-06D69CA410EE}" type="presOf" srcId="{7F5E4E96-6ECE-4B10-9A3D-114D9C26A8FA}" destId="{979039ED-7579-4B92-9C67-6FB6C82093F7}" srcOrd="0" destOrd="0" presId="urn:microsoft.com/office/officeart/2005/8/layout/orgChart1"/>
    <dgm:cxn modelId="{A0875987-07DC-4CE4-B3C9-F32D58B25123}" srcId="{0A187C8F-B2C3-4991-87C1-CA570B4EFC8D}" destId="{7F5E4E96-6ECE-4B10-9A3D-114D9C26A8FA}" srcOrd="1" destOrd="0" parTransId="{A7D5A0B6-5AE7-4793-A08A-305165968B64}" sibTransId="{8C468039-9E0B-4773-9C75-6C62BA3B2262}"/>
    <dgm:cxn modelId="{28D4B4A2-4FAE-4DFB-89BE-8066D17EB83E}" srcId="{BA6BE1F6-955E-41C4-8955-E78E0EEF5536}" destId="{0A187C8F-B2C3-4991-87C1-CA570B4EFC8D}" srcOrd="0" destOrd="0" parTransId="{6EF64EBB-439B-4200-906D-2DC77566ABCA}" sibTransId="{82C4F8F4-398A-4096-A513-0752F4CDC413}"/>
    <dgm:cxn modelId="{E3FE30B9-C62A-4B66-A494-8FB379F1988A}" type="presOf" srcId="{0A187C8F-B2C3-4991-87C1-CA570B4EFC8D}" destId="{C9FBE52D-9598-4222-8585-2496191308A9}" srcOrd="1" destOrd="0" presId="urn:microsoft.com/office/officeart/2005/8/layout/orgChart1"/>
    <dgm:cxn modelId="{340D7ED3-8D5D-47AF-9277-A0E4D02429AD}" type="presOf" srcId="{0A187C8F-B2C3-4991-87C1-CA570B4EFC8D}" destId="{BE8DCF22-BD7B-4C69-B20E-F8CC5D086F23}" srcOrd="0" destOrd="0" presId="urn:microsoft.com/office/officeart/2005/8/layout/orgChart1"/>
    <dgm:cxn modelId="{FBC7DAF9-67B6-4A4E-928F-E62738DE6143}" type="presOf" srcId="{7F5E4E96-6ECE-4B10-9A3D-114D9C26A8FA}" destId="{D38901D4-971B-4768-994B-A034F97AA4C0}" srcOrd="1" destOrd="0" presId="urn:microsoft.com/office/officeart/2005/8/layout/orgChart1"/>
    <dgm:cxn modelId="{FA1D2BFC-B1BA-47BC-97B6-7361EE9A3FA9}" type="presOf" srcId="{4D4E1B4B-4AA2-4866-AB9B-D677798FCFB7}" destId="{056FBFBC-20BB-4A62-97C2-2B6F0DBE3BCB}" srcOrd="0" destOrd="0" presId="urn:microsoft.com/office/officeart/2005/8/layout/orgChart1"/>
    <dgm:cxn modelId="{C3B680A1-8614-4125-BEA5-D80540826CB7}" type="presParOf" srcId="{34507927-5D11-4EBB-B278-AE440CAA39D4}" destId="{A32D943F-6FBE-4C28-9D51-FA64D9295BC6}" srcOrd="0" destOrd="0" presId="urn:microsoft.com/office/officeart/2005/8/layout/orgChart1"/>
    <dgm:cxn modelId="{BB7CDE84-65A8-4091-B164-AB3723C84FD7}" type="presParOf" srcId="{A32D943F-6FBE-4C28-9D51-FA64D9295BC6}" destId="{39395E67-226F-4E12-AC97-DE395A75D814}" srcOrd="0" destOrd="0" presId="urn:microsoft.com/office/officeart/2005/8/layout/orgChart1"/>
    <dgm:cxn modelId="{22430B1A-9317-4A8C-99C1-97583F15B32B}" type="presParOf" srcId="{39395E67-226F-4E12-AC97-DE395A75D814}" destId="{BE8DCF22-BD7B-4C69-B20E-F8CC5D086F23}" srcOrd="0" destOrd="0" presId="urn:microsoft.com/office/officeart/2005/8/layout/orgChart1"/>
    <dgm:cxn modelId="{0B430783-710B-4854-BA44-B01E56E635C9}" type="presParOf" srcId="{39395E67-226F-4E12-AC97-DE395A75D814}" destId="{C9FBE52D-9598-4222-8585-2496191308A9}" srcOrd="1" destOrd="0" presId="urn:microsoft.com/office/officeart/2005/8/layout/orgChart1"/>
    <dgm:cxn modelId="{67A450C2-F476-4AF7-AE94-33584AC9F165}" type="presParOf" srcId="{A32D943F-6FBE-4C28-9D51-FA64D9295BC6}" destId="{BB7552EE-9735-45F7-AFAC-5FCAB4F0C631}" srcOrd="1" destOrd="0" presId="urn:microsoft.com/office/officeart/2005/8/layout/orgChart1"/>
    <dgm:cxn modelId="{1C5F4C34-2515-4CB1-9332-32927D6BBBC2}" type="presParOf" srcId="{BB7552EE-9735-45F7-AFAC-5FCAB4F0C631}" destId="{02B5B267-7F6A-4B80-BA51-AA4B852F6E2F}" srcOrd="0" destOrd="0" presId="urn:microsoft.com/office/officeart/2005/8/layout/orgChart1"/>
    <dgm:cxn modelId="{01C24565-3E33-4582-A25E-33357CF6F57A}" type="presParOf" srcId="{BB7552EE-9735-45F7-AFAC-5FCAB4F0C631}" destId="{A2E9F1C5-25A2-41CE-9738-120E4951D5B2}" srcOrd="1" destOrd="0" presId="urn:microsoft.com/office/officeart/2005/8/layout/orgChart1"/>
    <dgm:cxn modelId="{369010D3-41A7-4C6C-81ED-FDF16C62B420}" type="presParOf" srcId="{A2E9F1C5-25A2-41CE-9738-120E4951D5B2}" destId="{55D42E2A-DDAF-4A75-92F2-55CE28AC924C}" srcOrd="0" destOrd="0" presId="urn:microsoft.com/office/officeart/2005/8/layout/orgChart1"/>
    <dgm:cxn modelId="{135CAC87-8110-4553-B5D8-0BE5AF03F2DE}" type="presParOf" srcId="{55D42E2A-DDAF-4A75-92F2-55CE28AC924C}" destId="{DA7F1F19-FE90-4BDD-8098-CB0F10D27F5B}" srcOrd="0" destOrd="0" presId="urn:microsoft.com/office/officeart/2005/8/layout/orgChart1"/>
    <dgm:cxn modelId="{9180AEAB-CADE-484E-920C-772F9A1DBB37}" type="presParOf" srcId="{55D42E2A-DDAF-4A75-92F2-55CE28AC924C}" destId="{A6908ABE-4ED2-48D1-8E9E-37C86CCA81FA}" srcOrd="1" destOrd="0" presId="urn:microsoft.com/office/officeart/2005/8/layout/orgChart1"/>
    <dgm:cxn modelId="{73649E59-1216-4032-AAAB-1572AA7DC34E}" type="presParOf" srcId="{A2E9F1C5-25A2-41CE-9738-120E4951D5B2}" destId="{0CC698FA-C983-4CBA-A7E4-E28E68C950BE}" srcOrd="1" destOrd="0" presId="urn:microsoft.com/office/officeart/2005/8/layout/orgChart1"/>
    <dgm:cxn modelId="{E3042409-95F9-48D3-A926-0941D5F3E3B1}" type="presParOf" srcId="{A2E9F1C5-25A2-41CE-9738-120E4951D5B2}" destId="{27803B16-37AF-4CFA-B536-F9360F43AB0A}" srcOrd="2" destOrd="0" presId="urn:microsoft.com/office/officeart/2005/8/layout/orgChart1"/>
    <dgm:cxn modelId="{39A711A2-E330-4578-B570-911EA93E1EAC}" type="presParOf" srcId="{BB7552EE-9735-45F7-AFAC-5FCAB4F0C631}" destId="{1376915F-4124-4F02-AC3C-3F8AC5ACB100}" srcOrd="2" destOrd="0" presId="urn:microsoft.com/office/officeart/2005/8/layout/orgChart1"/>
    <dgm:cxn modelId="{272798F5-8002-457C-AAB8-B9FF255624E5}" type="presParOf" srcId="{BB7552EE-9735-45F7-AFAC-5FCAB4F0C631}" destId="{594955A4-3B8B-42E8-8D4F-BFA0A8E6F837}" srcOrd="3" destOrd="0" presId="urn:microsoft.com/office/officeart/2005/8/layout/orgChart1"/>
    <dgm:cxn modelId="{16D85179-D22B-40B3-98B6-CA902A87A81E}" type="presParOf" srcId="{594955A4-3B8B-42E8-8D4F-BFA0A8E6F837}" destId="{D3C58469-3C55-46E5-98E2-08A57B85EDCC}" srcOrd="0" destOrd="0" presId="urn:microsoft.com/office/officeart/2005/8/layout/orgChart1"/>
    <dgm:cxn modelId="{84FA5868-C951-4611-8FCD-87C65793F5BE}" type="presParOf" srcId="{D3C58469-3C55-46E5-98E2-08A57B85EDCC}" destId="{979039ED-7579-4B92-9C67-6FB6C82093F7}" srcOrd="0" destOrd="0" presId="urn:microsoft.com/office/officeart/2005/8/layout/orgChart1"/>
    <dgm:cxn modelId="{80E5FD74-6782-4588-8B67-2861E0972BA1}" type="presParOf" srcId="{D3C58469-3C55-46E5-98E2-08A57B85EDCC}" destId="{D38901D4-971B-4768-994B-A034F97AA4C0}" srcOrd="1" destOrd="0" presId="urn:microsoft.com/office/officeart/2005/8/layout/orgChart1"/>
    <dgm:cxn modelId="{B7730F99-03CD-449B-820D-774C01351954}" type="presParOf" srcId="{594955A4-3B8B-42E8-8D4F-BFA0A8E6F837}" destId="{48D179E8-96A1-4F37-8834-84DC4590FCA2}" srcOrd="1" destOrd="0" presId="urn:microsoft.com/office/officeart/2005/8/layout/orgChart1"/>
    <dgm:cxn modelId="{E0EBD5C9-F7D3-488C-9AA1-577654BB29D3}" type="presParOf" srcId="{594955A4-3B8B-42E8-8D4F-BFA0A8E6F837}" destId="{BD42DBB5-881F-4467-9119-075A06FFC33C}" srcOrd="2" destOrd="0" presId="urn:microsoft.com/office/officeart/2005/8/layout/orgChart1"/>
    <dgm:cxn modelId="{209DDF1B-043E-4959-93FA-044CB8387A05}" type="presParOf" srcId="{BB7552EE-9735-45F7-AFAC-5FCAB4F0C631}" destId="{5BE3088D-7364-4704-B7FD-18752BBCDCF1}" srcOrd="4" destOrd="0" presId="urn:microsoft.com/office/officeart/2005/8/layout/orgChart1"/>
    <dgm:cxn modelId="{011DD6EA-9CE3-462B-90DE-E21E5714BC4F}" type="presParOf" srcId="{BB7552EE-9735-45F7-AFAC-5FCAB4F0C631}" destId="{88DC0031-56DD-48BF-8D8C-9164A73E299B}" srcOrd="5" destOrd="0" presId="urn:microsoft.com/office/officeart/2005/8/layout/orgChart1"/>
    <dgm:cxn modelId="{2660FC88-A7EA-4857-99D2-411FFA887B5E}" type="presParOf" srcId="{88DC0031-56DD-48BF-8D8C-9164A73E299B}" destId="{B2A7EEF1-636F-44DA-AB02-29988B52AA45}" srcOrd="0" destOrd="0" presId="urn:microsoft.com/office/officeart/2005/8/layout/orgChart1"/>
    <dgm:cxn modelId="{3138FD1E-0943-4023-9698-B797E24D6381}" type="presParOf" srcId="{B2A7EEF1-636F-44DA-AB02-29988B52AA45}" destId="{056FBFBC-20BB-4A62-97C2-2B6F0DBE3BCB}" srcOrd="0" destOrd="0" presId="urn:microsoft.com/office/officeart/2005/8/layout/orgChart1"/>
    <dgm:cxn modelId="{B1451E3F-CB46-4B72-B56E-9063FC5098A9}" type="presParOf" srcId="{B2A7EEF1-636F-44DA-AB02-29988B52AA45}" destId="{A592B051-4E6D-475C-997B-E344C414B8CA}" srcOrd="1" destOrd="0" presId="urn:microsoft.com/office/officeart/2005/8/layout/orgChart1"/>
    <dgm:cxn modelId="{654EFCEB-62C1-4844-9A5A-9F1ADB79FBC2}" type="presParOf" srcId="{88DC0031-56DD-48BF-8D8C-9164A73E299B}" destId="{F2284C40-A844-4D07-BF50-E18AA1D69B05}" srcOrd="1" destOrd="0" presId="urn:microsoft.com/office/officeart/2005/8/layout/orgChart1"/>
    <dgm:cxn modelId="{8D7943FE-E30A-4ED6-BBD7-27B314F908D5}" type="presParOf" srcId="{88DC0031-56DD-48BF-8D8C-9164A73E299B}" destId="{410867F6-8638-4F3C-87A5-360232D43302}" srcOrd="2" destOrd="0" presId="urn:microsoft.com/office/officeart/2005/8/layout/orgChart1"/>
    <dgm:cxn modelId="{9870AFA5-67C0-4197-8C3F-ADCF836B30C9}" type="presParOf" srcId="{A32D943F-6FBE-4C28-9D51-FA64D9295BC6}" destId="{D0FEC7DD-BC3A-460B-93D3-FB6053CADA0F}"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B4687D-2082-4075-BF7C-5F6BC5D81104}" type="doc">
      <dgm:prSet loTypeId="urn:microsoft.com/office/officeart/2005/8/layout/lProcess1" loCatId="process" qsTypeId="urn:microsoft.com/office/officeart/2005/8/quickstyle/simple3" qsCatId="simple" csTypeId="urn:microsoft.com/office/officeart/2005/8/colors/accent0_3" csCatId="mainScheme" phldr="1"/>
      <dgm:spPr/>
      <dgm:t>
        <a:bodyPr/>
        <a:lstStyle/>
        <a:p>
          <a:endParaRPr lang="en-US"/>
        </a:p>
      </dgm:t>
    </dgm:pt>
    <dgm:pt modelId="{FC484A29-D3E9-41AC-AD34-7A433BE8F64C}">
      <dgm:prSet phldrT="[Text]" custT="1"/>
      <dgm:spPr>
        <a:xfrm>
          <a:off x="982" y="262532"/>
          <a:ext cx="1672083" cy="418020"/>
        </a:xfrm>
        <a:prstGeom prst="roundRect">
          <a:avLst>
            <a:gd name="adj" fmla="val 10000"/>
          </a:avLst>
        </a:prstGeom>
        <a:gradFill rotWithShape="0">
          <a:gsLst>
            <a:gs pos="0">
              <a:srgbClr val="44546A">
                <a:hueOff val="0"/>
                <a:satOff val="0"/>
                <a:lumOff val="0"/>
                <a:alphaOff val="0"/>
                <a:lumMod val="110000"/>
                <a:satMod val="105000"/>
                <a:tint val="67000"/>
              </a:srgbClr>
            </a:gs>
            <a:gs pos="50000">
              <a:srgbClr val="44546A">
                <a:hueOff val="0"/>
                <a:satOff val="0"/>
                <a:lumOff val="0"/>
                <a:alphaOff val="0"/>
                <a:lumMod val="105000"/>
                <a:satMod val="103000"/>
                <a:tint val="73000"/>
              </a:srgbClr>
            </a:gs>
            <a:gs pos="100000">
              <a:srgbClr val="44546A">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Multiple Means of Engagement</a:t>
          </a:r>
        </a:p>
      </dgm:t>
    </dgm:pt>
    <dgm:pt modelId="{8059253E-3F80-4CF7-A439-385E6E66EEBC}" type="parTrans" cxnId="{24DF4E7B-AD8D-4A22-BA4E-F66428998908}">
      <dgm:prSet/>
      <dgm:spPr/>
      <dgm:t>
        <a:bodyPr/>
        <a:lstStyle/>
        <a:p>
          <a:endParaRPr lang="en-US" sz="1200">
            <a:latin typeface="Times New Roman" panose="02020603050405020304" pitchFamily="18" charset="0"/>
            <a:cs typeface="Times New Roman" panose="02020603050405020304" pitchFamily="18" charset="0"/>
          </a:endParaRPr>
        </a:p>
      </dgm:t>
    </dgm:pt>
    <dgm:pt modelId="{A590C38F-A251-4E3D-BFDA-33CB45C30CDE}" type="sibTrans" cxnId="{24DF4E7B-AD8D-4A22-BA4E-F66428998908}">
      <dgm:prSet/>
      <dgm:spPr/>
      <dgm:t>
        <a:bodyPr/>
        <a:lstStyle/>
        <a:p>
          <a:endParaRPr lang="en-US" sz="1200">
            <a:latin typeface="Times New Roman" panose="02020603050405020304" pitchFamily="18" charset="0"/>
            <a:cs typeface="Times New Roman" panose="02020603050405020304" pitchFamily="18" charset="0"/>
          </a:endParaRPr>
        </a:p>
      </dgm:t>
    </dgm:pt>
    <dgm:pt modelId="{90533BCD-D43E-4457-BE58-AA9833E29A63}">
      <dgm:prSet phldrT="[Text]" custT="1"/>
      <dgm:spPr>
        <a:xfrm>
          <a:off x="982" y="826861"/>
          <a:ext cx="1672083" cy="418020"/>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Difficulties for low performers </a:t>
          </a:r>
        </a:p>
      </dgm:t>
    </dgm:pt>
    <dgm:pt modelId="{BC31FEBF-524E-481D-B2C6-D279C5C6472B}" type="parTrans" cxnId="{2FBDC0A0-5158-469E-BB35-8C0690E10BC2}">
      <dgm:prSet/>
      <dgm:spPr>
        <a:xfrm rot="5400000">
          <a:off x="800447" y="717130"/>
          <a:ext cx="73153" cy="73153"/>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gm:spPr>
      <dgm:t>
        <a:bodyPr/>
        <a:lstStyle/>
        <a:p>
          <a:endParaRPr lang="en-US" sz="1200">
            <a:latin typeface="Times New Roman" panose="02020603050405020304" pitchFamily="18" charset="0"/>
            <a:cs typeface="Times New Roman" panose="02020603050405020304" pitchFamily="18" charset="0"/>
          </a:endParaRPr>
        </a:p>
      </dgm:t>
    </dgm:pt>
    <dgm:pt modelId="{B0CDC84D-2DD2-4543-91DB-D4144AE33F4D}" type="sibTrans" cxnId="{2FBDC0A0-5158-469E-BB35-8C0690E10BC2}">
      <dgm:prSet/>
      <dgm:spPr>
        <a:xfrm rot="5400000">
          <a:off x="800447" y="1281458"/>
          <a:ext cx="73153" cy="73153"/>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gm:spPr>
      <dgm:t>
        <a:bodyPr/>
        <a:lstStyle/>
        <a:p>
          <a:endParaRPr lang="en-US" sz="1200">
            <a:latin typeface="Times New Roman" panose="02020603050405020304" pitchFamily="18" charset="0"/>
            <a:cs typeface="Times New Roman" panose="02020603050405020304" pitchFamily="18" charset="0"/>
          </a:endParaRPr>
        </a:p>
      </dgm:t>
    </dgm:pt>
    <dgm:pt modelId="{C6C9CF0F-E0B1-4211-AE81-2A78761EA0ED}">
      <dgm:prSet phldrT="[Text]" custT="1"/>
      <dgm:spPr>
        <a:xfrm>
          <a:off x="982" y="1391189"/>
          <a:ext cx="1672083" cy="418020"/>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Behavioural and Classroom Issues</a:t>
          </a:r>
        </a:p>
      </dgm:t>
    </dgm:pt>
    <dgm:pt modelId="{62AA8C26-B198-4BB3-AD26-2ADE1793DE1D}" type="parTrans" cxnId="{73135202-9365-4264-8E6A-ECBF955B80CE}">
      <dgm:prSet/>
      <dgm:spPr/>
      <dgm:t>
        <a:bodyPr/>
        <a:lstStyle/>
        <a:p>
          <a:endParaRPr lang="en-US" sz="1200">
            <a:latin typeface="Times New Roman" panose="02020603050405020304" pitchFamily="18" charset="0"/>
            <a:cs typeface="Times New Roman" panose="02020603050405020304" pitchFamily="18" charset="0"/>
          </a:endParaRPr>
        </a:p>
      </dgm:t>
    </dgm:pt>
    <dgm:pt modelId="{F75BA8EF-E917-45ED-AFF2-1A9EF054FB61}" type="sibTrans" cxnId="{73135202-9365-4264-8E6A-ECBF955B80CE}">
      <dgm:prSet/>
      <dgm:spPr>
        <a:xfrm rot="5400000">
          <a:off x="800447" y="1845787"/>
          <a:ext cx="73153" cy="73153"/>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gm:spPr>
      <dgm:t>
        <a:bodyPr/>
        <a:lstStyle/>
        <a:p>
          <a:endParaRPr lang="en-US" sz="1200">
            <a:latin typeface="Times New Roman" panose="02020603050405020304" pitchFamily="18" charset="0"/>
            <a:cs typeface="Times New Roman" panose="02020603050405020304" pitchFamily="18" charset="0"/>
          </a:endParaRPr>
        </a:p>
      </dgm:t>
    </dgm:pt>
    <dgm:pt modelId="{77152517-47F4-4CCD-ACD8-332A615C5CBB}">
      <dgm:prSet phldrT="[Text]" custT="1"/>
      <dgm:spPr>
        <a:xfrm>
          <a:off x="1907158" y="262532"/>
          <a:ext cx="1672083" cy="418020"/>
        </a:xfrm>
        <a:prstGeom prst="roundRect">
          <a:avLst>
            <a:gd name="adj" fmla="val 10000"/>
          </a:avLst>
        </a:prstGeom>
        <a:gradFill rotWithShape="0">
          <a:gsLst>
            <a:gs pos="0">
              <a:srgbClr val="44546A">
                <a:hueOff val="0"/>
                <a:satOff val="0"/>
                <a:lumOff val="0"/>
                <a:alphaOff val="0"/>
                <a:lumMod val="110000"/>
                <a:satMod val="105000"/>
                <a:tint val="67000"/>
              </a:srgbClr>
            </a:gs>
            <a:gs pos="50000">
              <a:srgbClr val="44546A">
                <a:hueOff val="0"/>
                <a:satOff val="0"/>
                <a:lumOff val="0"/>
                <a:alphaOff val="0"/>
                <a:lumMod val="105000"/>
                <a:satMod val="103000"/>
                <a:tint val="73000"/>
              </a:srgbClr>
            </a:gs>
            <a:gs pos="100000">
              <a:srgbClr val="44546A">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Multiple Means of Represenatation</a:t>
          </a:r>
        </a:p>
      </dgm:t>
    </dgm:pt>
    <dgm:pt modelId="{067B174A-9FBA-4948-88C5-F84D4A08E8E6}" type="parTrans" cxnId="{B7F6DE92-AEC2-4FE9-B791-0D8C88CCB0C9}">
      <dgm:prSet/>
      <dgm:spPr/>
      <dgm:t>
        <a:bodyPr/>
        <a:lstStyle/>
        <a:p>
          <a:endParaRPr lang="en-US" sz="1200">
            <a:latin typeface="Times New Roman" panose="02020603050405020304" pitchFamily="18" charset="0"/>
            <a:cs typeface="Times New Roman" panose="02020603050405020304" pitchFamily="18" charset="0"/>
          </a:endParaRPr>
        </a:p>
      </dgm:t>
    </dgm:pt>
    <dgm:pt modelId="{5D4E590B-679C-409B-B5FF-26F02D167602}" type="sibTrans" cxnId="{B7F6DE92-AEC2-4FE9-B791-0D8C88CCB0C9}">
      <dgm:prSet/>
      <dgm:spPr/>
      <dgm:t>
        <a:bodyPr/>
        <a:lstStyle/>
        <a:p>
          <a:endParaRPr lang="en-US" sz="1200">
            <a:latin typeface="Times New Roman" panose="02020603050405020304" pitchFamily="18" charset="0"/>
            <a:cs typeface="Times New Roman" panose="02020603050405020304" pitchFamily="18" charset="0"/>
          </a:endParaRPr>
        </a:p>
      </dgm:t>
    </dgm:pt>
    <dgm:pt modelId="{CB9D4172-4BD8-4314-899B-DC134EA66DF7}">
      <dgm:prSet phldrT="[Text]" custT="1"/>
      <dgm:spPr>
        <a:xfrm>
          <a:off x="1907158" y="826861"/>
          <a:ext cx="1672083" cy="418020"/>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Unclear Confusing Materials</a:t>
          </a:r>
        </a:p>
      </dgm:t>
    </dgm:pt>
    <dgm:pt modelId="{E9A94FE8-8DDF-46BC-8FFE-F8394C748D4A}" type="parTrans" cxnId="{45131056-73B6-4162-8202-3F31A0FC67B9}">
      <dgm:prSet/>
      <dgm:spPr>
        <a:xfrm rot="5400000">
          <a:off x="2706623" y="717130"/>
          <a:ext cx="73153" cy="73153"/>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gm:spPr>
      <dgm:t>
        <a:bodyPr/>
        <a:lstStyle/>
        <a:p>
          <a:endParaRPr lang="en-US" sz="1200">
            <a:latin typeface="Times New Roman" panose="02020603050405020304" pitchFamily="18" charset="0"/>
            <a:cs typeface="Times New Roman" panose="02020603050405020304" pitchFamily="18" charset="0"/>
          </a:endParaRPr>
        </a:p>
      </dgm:t>
    </dgm:pt>
    <dgm:pt modelId="{98E3E492-1B0F-4ACC-A89E-7A4FB2BFBAB4}" type="sibTrans" cxnId="{45131056-73B6-4162-8202-3F31A0FC67B9}">
      <dgm:prSet/>
      <dgm:spPr>
        <a:xfrm rot="5400000">
          <a:off x="2706623" y="1281458"/>
          <a:ext cx="73153" cy="73153"/>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gm:spPr>
      <dgm:t>
        <a:bodyPr/>
        <a:lstStyle/>
        <a:p>
          <a:endParaRPr lang="en-US" sz="1200">
            <a:latin typeface="Times New Roman" panose="02020603050405020304" pitchFamily="18" charset="0"/>
            <a:cs typeface="Times New Roman" panose="02020603050405020304" pitchFamily="18" charset="0"/>
          </a:endParaRPr>
        </a:p>
      </dgm:t>
    </dgm:pt>
    <dgm:pt modelId="{1A3A6B37-50E4-49B1-AF6F-7A17CEC292A1}">
      <dgm:prSet phldrT="[Text]" custT="1"/>
      <dgm:spPr>
        <a:xfrm>
          <a:off x="1907158" y="1391189"/>
          <a:ext cx="1672083" cy="418020"/>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Confusion with Multiple Versions</a:t>
          </a:r>
        </a:p>
      </dgm:t>
    </dgm:pt>
    <dgm:pt modelId="{59B9ACFE-8F59-415C-84E0-B91F2719F464}" type="parTrans" cxnId="{9DF046FE-130C-48E7-B6EF-5DC16F90BE26}">
      <dgm:prSet/>
      <dgm:spPr/>
      <dgm:t>
        <a:bodyPr/>
        <a:lstStyle/>
        <a:p>
          <a:endParaRPr lang="en-US" sz="1200">
            <a:latin typeface="Times New Roman" panose="02020603050405020304" pitchFamily="18" charset="0"/>
            <a:cs typeface="Times New Roman" panose="02020603050405020304" pitchFamily="18" charset="0"/>
          </a:endParaRPr>
        </a:p>
      </dgm:t>
    </dgm:pt>
    <dgm:pt modelId="{DCA34DC0-7AF4-4B0A-B08B-D8C15F636315}" type="sibTrans" cxnId="{9DF046FE-130C-48E7-B6EF-5DC16F90BE26}">
      <dgm:prSet/>
      <dgm:spPr>
        <a:xfrm rot="5400000">
          <a:off x="2706623" y="1845787"/>
          <a:ext cx="73153" cy="73153"/>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gm:spPr>
      <dgm:t>
        <a:bodyPr/>
        <a:lstStyle/>
        <a:p>
          <a:endParaRPr lang="en-US" sz="1200">
            <a:latin typeface="Times New Roman" panose="02020603050405020304" pitchFamily="18" charset="0"/>
            <a:cs typeface="Times New Roman" panose="02020603050405020304" pitchFamily="18" charset="0"/>
          </a:endParaRPr>
        </a:p>
      </dgm:t>
    </dgm:pt>
    <dgm:pt modelId="{0D3B1BA3-2AE5-4405-9669-CC14F1A1353D}">
      <dgm:prSet phldrT="[Text]" custT="1"/>
      <dgm:spPr>
        <a:xfrm>
          <a:off x="3813333" y="262532"/>
          <a:ext cx="1672083" cy="418020"/>
        </a:xfrm>
        <a:prstGeom prst="roundRect">
          <a:avLst>
            <a:gd name="adj" fmla="val 10000"/>
          </a:avLst>
        </a:prstGeom>
        <a:gradFill rotWithShape="0">
          <a:gsLst>
            <a:gs pos="0">
              <a:srgbClr val="44546A">
                <a:hueOff val="0"/>
                <a:satOff val="0"/>
                <a:lumOff val="0"/>
                <a:alphaOff val="0"/>
                <a:lumMod val="110000"/>
                <a:satMod val="105000"/>
                <a:tint val="67000"/>
              </a:srgbClr>
            </a:gs>
            <a:gs pos="50000">
              <a:srgbClr val="44546A">
                <a:hueOff val="0"/>
                <a:satOff val="0"/>
                <a:lumOff val="0"/>
                <a:alphaOff val="0"/>
                <a:lumMod val="105000"/>
                <a:satMod val="103000"/>
                <a:tint val="73000"/>
              </a:srgbClr>
            </a:gs>
            <a:gs pos="100000">
              <a:srgbClr val="44546A">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sz="1200">
              <a:solidFill>
                <a:sysClr val="windowText" lastClr="000000"/>
              </a:solidFill>
              <a:latin typeface="Times New Roman" panose="02020603050405020304" pitchFamily="18" charset="0"/>
              <a:ea typeface="+mn-ea"/>
              <a:cs typeface="Times New Roman" panose="02020603050405020304" pitchFamily="18" charset="0"/>
            </a:rPr>
            <a:t>Multiple Means of Action and Expression</a:t>
          </a:r>
        </a:p>
      </dgm:t>
    </dgm:pt>
    <dgm:pt modelId="{73CAEFC5-FA11-4F75-B60D-B430882E04AE}" type="parTrans" cxnId="{C6D9D3CB-D0C1-40D6-A9F9-F47BCF93EA98}">
      <dgm:prSet/>
      <dgm:spPr/>
      <dgm:t>
        <a:bodyPr/>
        <a:lstStyle/>
        <a:p>
          <a:endParaRPr lang="en-US" sz="1200">
            <a:latin typeface="Times New Roman" panose="02020603050405020304" pitchFamily="18" charset="0"/>
            <a:cs typeface="Times New Roman" panose="02020603050405020304" pitchFamily="18" charset="0"/>
          </a:endParaRPr>
        </a:p>
      </dgm:t>
    </dgm:pt>
    <dgm:pt modelId="{D7F4EA38-4ADA-41BE-93B7-78A68D60FBF7}" type="sibTrans" cxnId="{C6D9D3CB-D0C1-40D6-A9F9-F47BCF93EA98}">
      <dgm:prSet/>
      <dgm:spPr/>
      <dgm:t>
        <a:bodyPr/>
        <a:lstStyle/>
        <a:p>
          <a:endParaRPr lang="en-US" sz="1200">
            <a:latin typeface="Times New Roman" panose="02020603050405020304" pitchFamily="18" charset="0"/>
            <a:cs typeface="Times New Roman" panose="02020603050405020304" pitchFamily="18" charset="0"/>
          </a:endParaRPr>
        </a:p>
      </dgm:t>
    </dgm:pt>
    <dgm:pt modelId="{313E4D58-969E-4F44-B3B1-83A3AB2BE1C0}">
      <dgm:prSet phldrT="[Text]" custT="1"/>
      <dgm:spPr>
        <a:xfrm>
          <a:off x="3813333" y="826861"/>
          <a:ext cx="1672083" cy="418020"/>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Executive function challenges</a:t>
          </a:r>
        </a:p>
      </dgm:t>
    </dgm:pt>
    <dgm:pt modelId="{E068F030-466A-40C8-A233-2DEEEEE0BFB0}" type="parTrans" cxnId="{8ABD7F2D-BA52-4491-B07E-7E5718595A85}">
      <dgm:prSet/>
      <dgm:spPr>
        <a:xfrm rot="5400000">
          <a:off x="4612798" y="717130"/>
          <a:ext cx="73153" cy="73153"/>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gm:spPr>
      <dgm:t>
        <a:bodyPr/>
        <a:lstStyle/>
        <a:p>
          <a:endParaRPr lang="en-US" sz="1200">
            <a:latin typeface="Times New Roman" panose="02020603050405020304" pitchFamily="18" charset="0"/>
            <a:cs typeface="Times New Roman" panose="02020603050405020304" pitchFamily="18" charset="0"/>
          </a:endParaRPr>
        </a:p>
      </dgm:t>
    </dgm:pt>
    <dgm:pt modelId="{86157C6C-D0F3-4F53-8825-4910894F811C}" type="sibTrans" cxnId="{8ABD7F2D-BA52-4491-B07E-7E5718595A85}">
      <dgm:prSet/>
      <dgm:spPr>
        <a:xfrm rot="5400000">
          <a:off x="4612798" y="1281458"/>
          <a:ext cx="73153" cy="73153"/>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gm:spPr>
      <dgm:t>
        <a:bodyPr/>
        <a:lstStyle/>
        <a:p>
          <a:endParaRPr lang="en-US" sz="1200">
            <a:latin typeface="Times New Roman" panose="02020603050405020304" pitchFamily="18" charset="0"/>
            <a:cs typeface="Times New Roman" panose="02020603050405020304" pitchFamily="18" charset="0"/>
          </a:endParaRPr>
        </a:p>
      </dgm:t>
    </dgm:pt>
    <dgm:pt modelId="{136EB4A9-EB63-41A0-BB24-01302F334259}">
      <dgm:prSet phldrT="[Text]" custT="1"/>
      <dgm:spPr>
        <a:xfrm>
          <a:off x="982" y="1955517"/>
          <a:ext cx="1672083" cy="418020"/>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Resistance to Active Learning</a:t>
          </a:r>
        </a:p>
      </dgm:t>
    </dgm:pt>
    <dgm:pt modelId="{C28AD7BA-22F2-4604-9B8B-7BA08EBCE3E8}" type="parTrans" cxnId="{8A90A44F-D32D-4316-B44A-EE35AA36ADA7}">
      <dgm:prSet/>
      <dgm:spPr/>
      <dgm:t>
        <a:bodyPr/>
        <a:lstStyle/>
        <a:p>
          <a:endParaRPr lang="en-US" sz="1200">
            <a:latin typeface="Times New Roman" panose="02020603050405020304" pitchFamily="18" charset="0"/>
            <a:cs typeface="Times New Roman" panose="02020603050405020304" pitchFamily="18" charset="0"/>
          </a:endParaRPr>
        </a:p>
      </dgm:t>
    </dgm:pt>
    <dgm:pt modelId="{4D9F91DC-8DCB-4DEA-8B51-551331DD2FA7}" type="sibTrans" cxnId="{8A90A44F-D32D-4316-B44A-EE35AA36ADA7}">
      <dgm:prSet/>
      <dgm:spPr>
        <a:xfrm rot="5400000">
          <a:off x="800447" y="2410115"/>
          <a:ext cx="73153" cy="73153"/>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gm:spPr>
      <dgm:t>
        <a:bodyPr/>
        <a:lstStyle/>
        <a:p>
          <a:endParaRPr lang="en-US" sz="1200">
            <a:latin typeface="Times New Roman" panose="02020603050405020304" pitchFamily="18" charset="0"/>
            <a:cs typeface="Times New Roman" panose="02020603050405020304" pitchFamily="18" charset="0"/>
          </a:endParaRPr>
        </a:p>
      </dgm:t>
    </dgm:pt>
    <dgm:pt modelId="{5706C267-1D71-4163-A813-D67EE9AFFB87}">
      <dgm:prSet phldrT="[Text]" custT="1"/>
      <dgm:spPr>
        <a:xfrm>
          <a:off x="1907158" y="1955517"/>
          <a:ext cx="1672083" cy="418020"/>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Over dependance on teacher explanation</a:t>
          </a:r>
        </a:p>
      </dgm:t>
    </dgm:pt>
    <dgm:pt modelId="{87F000C3-58A2-47DD-A2BD-4AAECABECD62}" type="parTrans" cxnId="{A4BDD7C4-E9D5-4BB6-9D79-0F0C7C6F743B}">
      <dgm:prSet/>
      <dgm:spPr/>
      <dgm:t>
        <a:bodyPr/>
        <a:lstStyle/>
        <a:p>
          <a:endParaRPr lang="en-US" sz="1200">
            <a:latin typeface="Times New Roman" panose="02020603050405020304" pitchFamily="18" charset="0"/>
            <a:cs typeface="Times New Roman" panose="02020603050405020304" pitchFamily="18" charset="0"/>
          </a:endParaRPr>
        </a:p>
      </dgm:t>
    </dgm:pt>
    <dgm:pt modelId="{67966A53-5B6C-490E-93C8-3E7178455095}" type="sibTrans" cxnId="{A4BDD7C4-E9D5-4BB6-9D79-0F0C7C6F743B}">
      <dgm:prSet/>
      <dgm:spPr>
        <a:xfrm rot="5400000">
          <a:off x="2706623" y="2410115"/>
          <a:ext cx="73153" cy="73153"/>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gm:spPr>
      <dgm:t>
        <a:bodyPr/>
        <a:lstStyle/>
        <a:p>
          <a:endParaRPr lang="en-US" sz="1200">
            <a:latin typeface="Times New Roman" panose="02020603050405020304" pitchFamily="18" charset="0"/>
            <a:cs typeface="Times New Roman" panose="02020603050405020304" pitchFamily="18" charset="0"/>
          </a:endParaRPr>
        </a:p>
      </dgm:t>
    </dgm:pt>
    <dgm:pt modelId="{4CB0C38C-1F67-434F-BFAC-D1195D5E4444}">
      <dgm:prSet phldrT="[Text]" custT="1"/>
      <dgm:spPr>
        <a:xfrm>
          <a:off x="3813333" y="1391189"/>
          <a:ext cx="1672083" cy="418020"/>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Time and pacing constraints</a:t>
          </a:r>
        </a:p>
      </dgm:t>
    </dgm:pt>
    <dgm:pt modelId="{DE6C6042-F77F-426B-B7AB-1D752CBFF47C}" type="parTrans" cxnId="{A865901C-0FD7-44AE-8DF4-83016BFD803C}">
      <dgm:prSet/>
      <dgm:spPr/>
      <dgm:t>
        <a:bodyPr/>
        <a:lstStyle/>
        <a:p>
          <a:endParaRPr lang="en-US" sz="1200">
            <a:latin typeface="Times New Roman" panose="02020603050405020304" pitchFamily="18" charset="0"/>
            <a:cs typeface="Times New Roman" panose="02020603050405020304" pitchFamily="18" charset="0"/>
          </a:endParaRPr>
        </a:p>
      </dgm:t>
    </dgm:pt>
    <dgm:pt modelId="{D51131DE-0745-4A9B-BF5D-11984D86F63D}" type="sibTrans" cxnId="{A865901C-0FD7-44AE-8DF4-83016BFD803C}">
      <dgm:prSet/>
      <dgm:spPr>
        <a:xfrm rot="5400000">
          <a:off x="4612798" y="1845787"/>
          <a:ext cx="73153" cy="73153"/>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gm:spPr>
      <dgm:t>
        <a:bodyPr/>
        <a:lstStyle/>
        <a:p>
          <a:endParaRPr lang="en-US" sz="1200">
            <a:latin typeface="Times New Roman" panose="02020603050405020304" pitchFamily="18" charset="0"/>
            <a:cs typeface="Times New Roman" panose="02020603050405020304" pitchFamily="18" charset="0"/>
          </a:endParaRPr>
        </a:p>
      </dgm:t>
    </dgm:pt>
    <dgm:pt modelId="{3C2A1372-D92D-46A5-B14C-00FF1D4166DC}">
      <dgm:prSet phldrT="[Text]" custT="1"/>
      <dgm:spPr>
        <a:xfrm>
          <a:off x="982" y="2519846"/>
          <a:ext cx="1672083" cy="418020"/>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Time management and pacing constraints</a:t>
          </a:r>
        </a:p>
      </dgm:t>
    </dgm:pt>
    <dgm:pt modelId="{76FE819C-E2B5-4803-8171-7D5B66C73014}" type="sibTrans" cxnId="{7EF48163-8D83-408B-A379-B2585017394C}">
      <dgm:prSet/>
      <dgm:spPr/>
      <dgm:t>
        <a:bodyPr/>
        <a:lstStyle/>
        <a:p>
          <a:endParaRPr lang="en-US"/>
        </a:p>
      </dgm:t>
    </dgm:pt>
    <dgm:pt modelId="{73E621DF-BB1F-4FF3-A89B-657CC1E18ECB}" type="parTrans" cxnId="{7EF48163-8D83-408B-A379-B2585017394C}">
      <dgm:prSet/>
      <dgm:spPr/>
      <dgm:t>
        <a:bodyPr/>
        <a:lstStyle/>
        <a:p>
          <a:endParaRPr lang="en-US"/>
        </a:p>
      </dgm:t>
    </dgm:pt>
    <dgm:pt modelId="{ECCEFFBD-16A4-4D72-BE86-2F74328BBA96}">
      <dgm:prSet phldrT="[Text]" custT="1"/>
      <dgm:spPr>
        <a:xfrm>
          <a:off x="3813333" y="1955517"/>
          <a:ext cx="1672083" cy="418020"/>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Reduced Opportunites for Feedback</a:t>
          </a:r>
        </a:p>
      </dgm:t>
    </dgm:pt>
    <dgm:pt modelId="{39004515-6384-4CA8-99BD-BA754AA4E2AB}" type="parTrans" cxnId="{D83FFD38-81DE-4360-8046-A616829551F9}">
      <dgm:prSet/>
      <dgm:spPr/>
      <dgm:t>
        <a:bodyPr/>
        <a:lstStyle/>
        <a:p>
          <a:endParaRPr lang="en-US"/>
        </a:p>
      </dgm:t>
    </dgm:pt>
    <dgm:pt modelId="{2519204D-8704-42DC-AE20-B81A536C04AF}" type="sibTrans" cxnId="{D83FFD38-81DE-4360-8046-A616829551F9}">
      <dgm:prSet/>
      <dgm:spPr/>
      <dgm:t>
        <a:bodyPr/>
        <a:lstStyle/>
        <a:p>
          <a:endParaRPr lang="en-US"/>
        </a:p>
      </dgm:t>
    </dgm:pt>
    <dgm:pt modelId="{46050D3E-BFF2-4FEE-83B5-F6502CB0C972}">
      <dgm:prSet phldrT="[Text]" custT="1"/>
      <dgm:spPr>
        <a:xfrm>
          <a:off x="1907158" y="2519846"/>
          <a:ext cx="1672083" cy="418020"/>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gm:spPr>
      <dgm:t>
        <a:bodyPr/>
        <a:lstStyle/>
        <a:p>
          <a:pP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Teacher workload and cogntive demand</a:t>
          </a:r>
        </a:p>
      </dgm:t>
    </dgm:pt>
    <dgm:pt modelId="{6D27D161-409A-4C5C-B8D3-D2DF0966E794}" type="parTrans" cxnId="{28008478-9CF2-41D5-9E1D-B8A02B3AA92C}">
      <dgm:prSet/>
      <dgm:spPr/>
      <dgm:t>
        <a:bodyPr/>
        <a:lstStyle/>
        <a:p>
          <a:endParaRPr lang="en-US"/>
        </a:p>
      </dgm:t>
    </dgm:pt>
    <dgm:pt modelId="{70284852-8E92-4283-95F5-C068FABC80DA}" type="sibTrans" cxnId="{28008478-9CF2-41D5-9E1D-B8A02B3AA92C}">
      <dgm:prSet/>
      <dgm:spPr/>
      <dgm:t>
        <a:bodyPr/>
        <a:lstStyle/>
        <a:p>
          <a:endParaRPr lang="en-US"/>
        </a:p>
      </dgm:t>
    </dgm:pt>
    <dgm:pt modelId="{B4975428-ACDE-497D-994A-AB0AEC2A1E5C}" type="pres">
      <dgm:prSet presAssocID="{97B4687D-2082-4075-BF7C-5F6BC5D81104}" presName="Name0" presStyleCnt="0">
        <dgm:presLayoutVars>
          <dgm:dir/>
          <dgm:animLvl val="lvl"/>
          <dgm:resizeHandles val="exact"/>
        </dgm:presLayoutVars>
      </dgm:prSet>
      <dgm:spPr/>
    </dgm:pt>
    <dgm:pt modelId="{EDC43CD3-D3B0-47BE-8194-826B8726D752}" type="pres">
      <dgm:prSet presAssocID="{FC484A29-D3E9-41AC-AD34-7A433BE8F64C}" presName="vertFlow" presStyleCnt="0"/>
      <dgm:spPr/>
    </dgm:pt>
    <dgm:pt modelId="{3A035F0E-83B5-4623-9284-0BEE9B70FD2D}" type="pres">
      <dgm:prSet presAssocID="{FC484A29-D3E9-41AC-AD34-7A433BE8F64C}" presName="header" presStyleLbl="node1" presStyleIdx="0" presStyleCnt="3"/>
      <dgm:spPr/>
    </dgm:pt>
    <dgm:pt modelId="{0F078DA1-416E-490A-BEEB-BB18474E2C9D}" type="pres">
      <dgm:prSet presAssocID="{BC31FEBF-524E-481D-B2C6-D279C5C6472B}" presName="parTrans" presStyleLbl="sibTrans2D1" presStyleIdx="0" presStyleCnt="11"/>
      <dgm:spPr/>
    </dgm:pt>
    <dgm:pt modelId="{0B4D5B84-66EC-4438-9BAE-D09662B26A56}" type="pres">
      <dgm:prSet presAssocID="{90533BCD-D43E-4457-BE58-AA9833E29A63}" presName="child" presStyleLbl="alignAccFollowNode1" presStyleIdx="0" presStyleCnt="11">
        <dgm:presLayoutVars>
          <dgm:chMax val="0"/>
          <dgm:bulletEnabled val="1"/>
        </dgm:presLayoutVars>
      </dgm:prSet>
      <dgm:spPr/>
    </dgm:pt>
    <dgm:pt modelId="{67425C2F-641D-49C8-BF2D-2FEF7D599B26}" type="pres">
      <dgm:prSet presAssocID="{B0CDC84D-2DD2-4543-91DB-D4144AE33F4D}" presName="sibTrans" presStyleLbl="sibTrans2D1" presStyleIdx="1" presStyleCnt="11"/>
      <dgm:spPr/>
    </dgm:pt>
    <dgm:pt modelId="{7AD0A169-F084-4D19-8244-6CA63416BAD2}" type="pres">
      <dgm:prSet presAssocID="{C6C9CF0F-E0B1-4211-AE81-2A78761EA0ED}" presName="child" presStyleLbl="alignAccFollowNode1" presStyleIdx="1" presStyleCnt="11">
        <dgm:presLayoutVars>
          <dgm:chMax val="0"/>
          <dgm:bulletEnabled val="1"/>
        </dgm:presLayoutVars>
      </dgm:prSet>
      <dgm:spPr/>
    </dgm:pt>
    <dgm:pt modelId="{DCC5A68B-2292-498C-9EA7-9F5D9B57098F}" type="pres">
      <dgm:prSet presAssocID="{F75BA8EF-E917-45ED-AFF2-1A9EF054FB61}" presName="sibTrans" presStyleLbl="sibTrans2D1" presStyleIdx="2" presStyleCnt="11"/>
      <dgm:spPr/>
    </dgm:pt>
    <dgm:pt modelId="{97A71C69-A142-40D6-842F-06047F34DF5F}" type="pres">
      <dgm:prSet presAssocID="{136EB4A9-EB63-41A0-BB24-01302F334259}" presName="child" presStyleLbl="alignAccFollowNode1" presStyleIdx="2" presStyleCnt="11">
        <dgm:presLayoutVars>
          <dgm:chMax val="0"/>
          <dgm:bulletEnabled val="1"/>
        </dgm:presLayoutVars>
      </dgm:prSet>
      <dgm:spPr/>
    </dgm:pt>
    <dgm:pt modelId="{141C4A3F-EE3A-4A0D-A11F-89D7C41DA95D}" type="pres">
      <dgm:prSet presAssocID="{4D9F91DC-8DCB-4DEA-8B51-551331DD2FA7}" presName="sibTrans" presStyleLbl="sibTrans2D1" presStyleIdx="3" presStyleCnt="11"/>
      <dgm:spPr/>
    </dgm:pt>
    <dgm:pt modelId="{00DC5DF8-D9B9-4580-9A27-F4AD45077F8D}" type="pres">
      <dgm:prSet presAssocID="{3C2A1372-D92D-46A5-B14C-00FF1D4166DC}" presName="child" presStyleLbl="alignAccFollowNode1" presStyleIdx="3" presStyleCnt="11">
        <dgm:presLayoutVars>
          <dgm:chMax val="0"/>
          <dgm:bulletEnabled val="1"/>
        </dgm:presLayoutVars>
      </dgm:prSet>
      <dgm:spPr/>
    </dgm:pt>
    <dgm:pt modelId="{A370EAE0-8150-491E-BF9D-79524D3441EA}" type="pres">
      <dgm:prSet presAssocID="{FC484A29-D3E9-41AC-AD34-7A433BE8F64C}" presName="hSp" presStyleCnt="0"/>
      <dgm:spPr/>
    </dgm:pt>
    <dgm:pt modelId="{9F6A2578-A5FA-4004-9217-63030A800A7C}" type="pres">
      <dgm:prSet presAssocID="{77152517-47F4-4CCD-ACD8-332A615C5CBB}" presName="vertFlow" presStyleCnt="0"/>
      <dgm:spPr/>
    </dgm:pt>
    <dgm:pt modelId="{D930000D-07A3-4475-8A63-D8D9971200A7}" type="pres">
      <dgm:prSet presAssocID="{77152517-47F4-4CCD-ACD8-332A615C5CBB}" presName="header" presStyleLbl="node1" presStyleIdx="1" presStyleCnt="3"/>
      <dgm:spPr/>
    </dgm:pt>
    <dgm:pt modelId="{916F0D84-E7A2-4C4C-9465-E2AB59C59DC3}" type="pres">
      <dgm:prSet presAssocID="{E9A94FE8-8DDF-46BC-8FFE-F8394C748D4A}" presName="parTrans" presStyleLbl="sibTrans2D1" presStyleIdx="4" presStyleCnt="11"/>
      <dgm:spPr/>
    </dgm:pt>
    <dgm:pt modelId="{407F1259-8F31-47E2-BE1E-309EE9677D05}" type="pres">
      <dgm:prSet presAssocID="{CB9D4172-4BD8-4314-899B-DC134EA66DF7}" presName="child" presStyleLbl="alignAccFollowNode1" presStyleIdx="4" presStyleCnt="11">
        <dgm:presLayoutVars>
          <dgm:chMax val="0"/>
          <dgm:bulletEnabled val="1"/>
        </dgm:presLayoutVars>
      </dgm:prSet>
      <dgm:spPr/>
    </dgm:pt>
    <dgm:pt modelId="{95400E53-B374-457F-AA06-1B00582B8D68}" type="pres">
      <dgm:prSet presAssocID="{98E3E492-1B0F-4ACC-A89E-7A4FB2BFBAB4}" presName="sibTrans" presStyleLbl="sibTrans2D1" presStyleIdx="5" presStyleCnt="11"/>
      <dgm:spPr/>
    </dgm:pt>
    <dgm:pt modelId="{35C0F658-3162-48A1-A9D2-4C4E644AC86E}" type="pres">
      <dgm:prSet presAssocID="{1A3A6B37-50E4-49B1-AF6F-7A17CEC292A1}" presName="child" presStyleLbl="alignAccFollowNode1" presStyleIdx="5" presStyleCnt="11">
        <dgm:presLayoutVars>
          <dgm:chMax val="0"/>
          <dgm:bulletEnabled val="1"/>
        </dgm:presLayoutVars>
      </dgm:prSet>
      <dgm:spPr/>
    </dgm:pt>
    <dgm:pt modelId="{768CB15D-6E37-4AF3-917E-B1886289B370}" type="pres">
      <dgm:prSet presAssocID="{DCA34DC0-7AF4-4B0A-B08B-D8C15F636315}" presName="sibTrans" presStyleLbl="sibTrans2D1" presStyleIdx="6" presStyleCnt="11"/>
      <dgm:spPr/>
    </dgm:pt>
    <dgm:pt modelId="{3EB53698-5D24-4DD6-8D9F-033E3AD6D221}" type="pres">
      <dgm:prSet presAssocID="{5706C267-1D71-4163-A813-D67EE9AFFB87}" presName="child" presStyleLbl="alignAccFollowNode1" presStyleIdx="6" presStyleCnt="11">
        <dgm:presLayoutVars>
          <dgm:chMax val="0"/>
          <dgm:bulletEnabled val="1"/>
        </dgm:presLayoutVars>
      </dgm:prSet>
      <dgm:spPr/>
    </dgm:pt>
    <dgm:pt modelId="{CC031EE6-7791-43F5-8F32-AC1F0B46C5ED}" type="pres">
      <dgm:prSet presAssocID="{67966A53-5B6C-490E-93C8-3E7178455095}" presName="sibTrans" presStyleLbl="sibTrans2D1" presStyleIdx="7" presStyleCnt="11"/>
      <dgm:spPr/>
    </dgm:pt>
    <dgm:pt modelId="{0BA97500-938D-410D-8777-21EBA5C97D6B}" type="pres">
      <dgm:prSet presAssocID="{46050D3E-BFF2-4FEE-83B5-F6502CB0C972}" presName="child" presStyleLbl="alignAccFollowNode1" presStyleIdx="7" presStyleCnt="11">
        <dgm:presLayoutVars>
          <dgm:chMax val="0"/>
          <dgm:bulletEnabled val="1"/>
        </dgm:presLayoutVars>
      </dgm:prSet>
      <dgm:spPr/>
    </dgm:pt>
    <dgm:pt modelId="{B142E0BB-605E-4E5B-82C5-368B87A98911}" type="pres">
      <dgm:prSet presAssocID="{77152517-47F4-4CCD-ACD8-332A615C5CBB}" presName="hSp" presStyleCnt="0"/>
      <dgm:spPr/>
    </dgm:pt>
    <dgm:pt modelId="{C7F77FAE-3261-4145-A7BB-3B30B45C3A49}" type="pres">
      <dgm:prSet presAssocID="{0D3B1BA3-2AE5-4405-9669-CC14F1A1353D}" presName="vertFlow" presStyleCnt="0"/>
      <dgm:spPr/>
    </dgm:pt>
    <dgm:pt modelId="{46B44209-1FD0-41E5-87F1-900E345B20CB}" type="pres">
      <dgm:prSet presAssocID="{0D3B1BA3-2AE5-4405-9669-CC14F1A1353D}" presName="header" presStyleLbl="node1" presStyleIdx="2" presStyleCnt="3"/>
      <dgm:spPr/>
    </dgm:pt>
    <dgm:pt modelId="{C2D4E134-00AD-48CD-89C6-F427EBB341FE}" type="pres">
      <dgm:prSet presAssocID="{E068F030-466A-40C8-A233-2DEEEEE0BFB0}" presName="parTrans" presStyleLbl="sibTrans2D1" presStyleIdx="8" presStyleCnt="11"/>
      <dgm:spPr/>
    </dgm:pt>
    <dgm:pt modelId="{C97BCECD-DAF3-41AF-A8BA-E15E8683FB34}" type="pres">
      <dgm:prSet presAssocID="{313E4D58-969E-4F44-B3B1-83A3AB2BE1C0}" presName="child" presStyleLbl="alignAccFollowNode1" presStyleIdx="8" presStyleCnt="11">
        <dgm:presLayoutVars>
          <dgm:chMax val="0"/>
          <dgm:bulletEnabled val="1"/>
        </dgm:presLayoutVars>
      </dgm:prSet>
      <dgm:spPr/>
    </dgm:pt>
    <dgm:pt modelId="{F46E7C81-91C7-45EB-BF45-E88B1444EEEC}" type="pres">
      <dgm:prSet presAssocID="{86157C6C-D0F3-4F53-8825-4910894F811C}" presName="sibTrans" presStyleLbl="sibTrans2D1" presStyleIdx="9" presStyleCnt="11"/>
      <dgm:spPr/>
    </dgm:pt>
    <dgm:pt modelId="{99964E79-6C95-44E4-86ED-9C1FA323CA2D}" type="pres">
      <dgm:prSet presAssocID="{4CB0C38C-1F67-434F-BFAC-D1195D5E4444}" presName="child" presStyleLbl="alignAccFollowNode1" presStyleIdx="9" presStyleCnt="11">
        <dgm:presLayoutVars>
          <dgm:chMax val="0"/>
          <dgm:bulletEnabled val="1"/>
        </dgm:presLayoutVars>
      </dgm:prSet>
      <dgm:spPr/>
    </dgm:pt>
    <dgm:pt modelId="{C430D7E6-BEF7-4560-9AAB-56E346C0AB3B}" type="pres">
      <dgm:prSet presAssocID="{D51131DE-0745-4A9B-BF5D-11984D86F63D}" presName="sibTrans" presStyleLbl="sibTrans2D1" presStyleIdx="10" presStyleCnt="11"/>
      <dgm:spPr/>
    </dgm:pt>
    <dgm:pt modelId="{3640D47B-128C-4278-B2A8-306DA57030BA}" type="pres">
      <dgm:prSet presAssocID="{ECCEFFBD-16A4-4D72-BE86-2F74328BBA96}" presName="child" presStyleLbl="alignAccFollowNode1" presStyleIdx="10" presStyleCnt="11">
        <dgm:presLayoutVars>
          <dgm:chMax val="0"/>
          <dgm:bulletEnabled val="1"/>
        </dgm:presLayoutVars>
      </dgm:prSet>
      <dgm:spPr/>
    </dgm:pt>
  </dgm:ptLst>
  <dgm:cxnLst>
    <dgm:cxn modelId="{26036A00-5D79-4515-A19E-2D7C2CD49149}" type="presOf" srcId="{0D3B1BA3-2AE5-4405-9669-CC14F1A1353D}" destId="{46B44209-1FD0-41E5-87F1-900E345B20CB}" srcOrd="0" destOrd="0" presId="urn:microsoft.com/office/officeart/2005/8/layout/lProcess1"/>
    <dgm:cxn modelId="{E1AEB700-EB0D-4343-9A0C-5060A000A626}" type="presOf" srcId="{CB9D4172-4BD8-4314-899B-DC134EA66DF7}" destId="{407F1259-8F31-47E2-BE1E-309EE9677D05}" srcOrd="0" destOrd="0" presId="urn:microsoft.com/office/officeart/2005/8/layout/lProcess1"/>
    <dgm:cxn modelId="{73135202-9365-4264-8E6A-ECBF955B80CE}" srcId="{FC484A29-D3E9-41AC-AD34-7A433BE8F64C}" destId="{C6C9CF0F-E0B1-4211-AE81-2A78761EA0ED}" srcOrd="1" destOrd="0" parTransId="{62AA8C26-B198-4BB3-AD26-2ADE1793DE1D}" sibTransId="{F75BA8EF-E917-45ED-AFF2-1A9EF054FB61}"/>
    <dgm:cxn modelId="{DFD7F515-AEFB-46C8-ACFA-D07A24663738}" type="presOf" srcId="{313E4D58-969E-4F44-B3B1-83A3AB2BE1C0}" destId="{C97BCECD-DAF3-41AF-A8BA-E15E8683FB34}" srcOrd="0" destOrd="0" presId="urn:microsoft.com/office/officeart/2005/8/layout/lProcess1"/>
    <dgm:cxn modelId="{A865901C-0FD7-44AE-8DF4-83016BFD803C}" srcId="{0D3B1BA3-2AE5-4405-9669-CC14F1A1353D}" destId="{4CB0C38C-1F67-434F-BFAC-D1195D5E4444}" srcOrd="1" destOrd="0" parTransId="{DE6C6042-F77F-426B-B7AB-1D752CBFF47C}" sibTransId="{D51131DE-0745-4A9B-BF5D-11984D86F63D}"/>
    <dgm:cxn modelId="{8ABD7F2D-BA52-4491-B07E-7E5718595A85}" srcId="{0D3B1BA3-2AE5-4405-9669-CC14F1A1353D}" destId="{313E4D58-969E-4F44-B3B1-83A3AB2BE1C0}" srcOrd="0" destOrd="0" parTransId="{E068F030-466A-40C8-A233-2DEEEEE0BFB0}" sibTransId="{86157C6C-D0F3-4F53-8825-4910894F811C}"/>
    <dgm:cxn modelId="{D2174B38-CB9B-4E6B-98E5-8390265F1ABC}" type="presOf" srcId="{136EB4A9-EB63-41A0-BB24-01302F334259}" destId="{97A71C69-A142-40D6-842F-06047F34DF5F}" srcOrd="0" destOrd="0" presId="urn:microsoft.com/office/officeart/2005/8/layout/lProcess1"/>
    <dgm:cxn modelId="{D83FFD38-81DE-4360-8046-A616829551F9}" srcId="{0D3B1BA3-2AE5-4405-9669-CC14F1A1353D}" destId="{ECCEFFBD-16A4-4D72-BE86-2F74328BBA96}" srcOrd="2" destOrd="0" parTransId="{39004515-6384-4CA8-99BD-BA754AA4E2AB}" sibTransId="{2519204D-8704-42DC-AE20-B81A536C04AF}"/>
    <dgm:cxn modelId="{B2D8F540-53AE-4116-9E4C-C3DBD6AE5D97}" type="presOf" srcId="{BC31FEBF-524E-481D-B2C6-D279C5C6472B}" destId="{0F078DA1-416E-490A-BEEB-BB18474E2C9D}" srcOrd="0" destOrd="0" presId="urn:microsoft.com/office/officeart/2005/8/layout/lProcess1"/>
    <dgm:cxn modelId="{8EBFE742-A1BF-4F55-8F69-6CD406D7809B}" type="presOf" srcId="{B0CDC84D-2DD2-4543-91DB-D4144AE33F4D}" destId="{67425C2F-641D-49C8-BF2D-2FEF7D599B26}" srcOrd="0" destOrd="0" presId="urn:microsoft.com/office/officeart/2005/8/layout/lProcess1"/>
    <dgm:cxn modelId="{7EF48163-8D83-408B-A379-B2585017394C}" srcId="{FC484A29-D3E9-41AC-AD34-7A433BE8F64C}" destId="{3C2A1372-D92D-46A5-B14C-00FF1D4166DC}" srcOrd="3" destOrd="0" parTransId="{73E621DF-BB1F-4FF3-A89B-657CC1E18ECB}" sibTransId="{76FE819C-E2B5-4803-8171-7D5B66C73014}"/>
    <dgm:cxn modelId="{6211544F-0CEA-4556-87B8-4346014A95C0}" type="presOf" srcId="{90533BCD-D43E-4457-BE58-AA9833E29A63}" destId="{0B4D5B84-66EC-4438-9BAE-D09662B26A56}" srcOrd="0" destOrd="0" presId="urn:microsoft.com/office/officeart/2005/8/layout/lProcess1"/>
    <dgm:cxn modelId="{8A90A44F-D32D-4316-B44A-EE35AA36ADA7}" srcId="{FC484A29-D3E9-41AC-AD34-7A433BE8F64C}" destId="{136EB4A9-EB63-41A0-BB24-01302F334259}" srcOrd="2" destOrd="0" parTransId="{C28AD7BA-22F2-4604-9B8B-7BA08EBCE3E8}" sibTransId="{4D9F91DC-8DCB-4DEA-8B51-551331DD2FA7}"/>
    <dgm:cxn modelId="{45131056-73B6-4162-8202-3F31A0FC67B9}" srcId="{77152517-47F4-4CCD-ACD8-332A615C5CBB}" destId="{CB9D4172-4BD8-4314-899B-DC134EA66DF7}" srcOrd="0" destOrd="0" parTransId="{E9A94FE8-8DDF-46BC-8FFE-F8394C748D4A}" sibTransId="{98E3E492-1B0F-4ACC-A89E-7A4FB2BFBAB4}"/>
    <dgm:cxn modelId="{28008478-9CF2-41D5-9E1D-B8A02B3AA92C}" srcId="{77152517-47F4-4CCD-ACD8-332A615C5CBB}" destId="{46050D3E-BFF2-4FEE-83B5-F6502CB0C972}" srcOrd="3" destOrd="0" parTransId="{6D27D161-409A-4C5C-B8D3-D2DF0966E794}" sibTransId="{70284852-8E92-4283-95F5-C068FABC80DA}"/>
    <dgm:cxn modelId="{A5AF9A58-184B-4CF6-8780-56049FDEF9BF}" type="presOf" srcId="{DCA34DC0-7AF4-4B0A-B08B-D8C15F636315}" destId="{768CB15D-6E37-4AF3-917E-B1886289B370}" srcOrd="0" destOrd="0" presId="urn:microsoft.com/office/officeart/2005/8/layout/lProcess1"/>
    <dgm:cxn modelId="{24DF4E7B-AD8D-4A22-BA4E-F66428998908}" srcId="{97B4687D-2082-4075-BF7C-5F6BC5D81104}" destId="{FC484A29-D3E9-41AC-AD34-7A433BE8F64C}" srcOrd="0" destOrd="0" parTransId="{8059253E-3F80-4CF7-A439-385E6E66EEBC}" sibTransId="{A590C38F-A251-4E3D-BFDA-33CB45C30CDE}"/>
    <dgm:cxn modelId="{AC71468B-E4C5-444F-A712-1CF6A99CD7FC}" type="presOf" srcId="{67966A53-5B6C-490E-93C8-3E7178455095}" destId="{CC031EE6-7791-43F5-8F32-AC1F0B46C5ED}" srcOrd="0" destOrd="0" presId="urn:microsoft.com/office/officeart/2005/8/layout/lProcess1"/>
    <dgm:cxn modelId="{B7F6DE92-AEC2-4FE9-B791-0D8C88CCB0C9}" srcId="{97B4687D-2082-4075-BF7C-5F6BC5D81104}" destId="{77152517-47F4-4CCD-ACD8-332A615C5CBB}" srcOrd="1" destOrd="0" parTransId="{067B174A-9FBA-4948-88C5-F84D4A08E8E6}" sibTransId="{5D4E590B-679C-409B-B5FF-26F02D167602}"/>
    <dgm:cxn modelId="{A583F89B-C130-4DEE-8BC5-A4DB186DE0FE}" type="presOf" srcId="{E068F030-466A-40C8-A233-2DEEEEE0BFB0}" destId="{C2D4E134-00AD-48CD-89C6-F427EBB341FE}" srcOrd="0" destOrd="0" presId="urn:microsoft.com/office/officeart/2005/8/layout/lProcess1"/>
    <dgm:cxn modelId="{2FBDC0A0-5158-469E-BB35-8C0690E10BC2}" srcId="{FC484A29-D3E9-41AC-AD34-7A433BE8F64C}" destId="{90533BCD-D43E-4457-BE58-AA9833E29A63}" srcOrd="0" destOrd="0" parTransId="{BC31FEBF-524E-481D-B2C6-D279C5C6472B}" sibTransId="{B0CDC84D-2DD2-4543-91DB-D4144AE33F4D}"/>
    <dgm:cxn modelId="{7B840BA2-7481-4F9D-A010-8F2D63407FD9}" type="presOf" srcId="{97B4687D-2082-4075-BF7C-5F6BC5D81104}" destId="{B4975428-ACDE-497D-994A-AB0AEC2A1E5C}" srcOrd="0" destOrd="0" presId="urn:microsoft.com/office/officeart/2005/8/layout/lProcess1"/>
    <dgm:cxn modelId="{32C762A5-250E-4B06-B985-A8E398D7F67B}" type="presOf" srcId="{3C2A1372-D92D-46A5-B14C-00FF1D4166DC}" destId="{00DC5DF8-D9B9-4580-9A27-F4AD45077F8D}" srcOrd="0" destOrd="0" presId="urn:microsoft.com/office/officeart/2005/8/layout/lProcess1"/>
    <dgm:cxn modelId="{1F7C89AA-C3B9-4C26-B8F3-89FB76C565C2}" type="presOf" srcId="{F75BA8EF-E917-45ED-AFF2-1A9EF054FB61}" destId="{DCC5A68B-2292-498C-9EA7-9F5D9B57098F}" srcOrd="0" destOrd="0" presId="urn:microsoft.com/office/officeart/2005/8/layout/lProcess1"/>
    <dgm:cxn modelId="{B82996AC-9D20-4437-BFB0-690956E25854}" type="presOf" srcId="{4D9F91DC-8DCB-4DEA-8B51-551331DD2FA7}" destId="{141C4A3F-EE3A-4A0D-A11F-89D7C41DA95D}" srcOrd="0" destOrd="0" presId="urn:microsoft.com/office/officeart/2005/8/layout/lProcess1"/>
    <dgm:cxn modelId="{BCDE96AC-7D65-4EBF-810D-635A248EBD9E}" type="presOf" srcId="{5706C267-1D71-4163-A813-D67EE9AFFB87}" destId="{3EB53698-5D24-4DD6-8D9F-033E3AD6D221}" srcOrd="0" destOrd="0" presId="urn:microsoft.com/office/officeart/2005/8/layout/lProcess1"/>
    <dgm:cxn modelId="{D7B1D3AC-B70C-48F9-8C24-1C83F41929EE}" type="presOf" srcId="{C6C9CF0F-E0B1-4211-AE81-2A78761EA0ED}" destId="{7AD0A169-F084-4D19-8244-6CA63416BAD2}" srcOrd="0" destOrd="0" presId="urn:microsoft.com/office/officeart/2005/8/layout/lProcess1"/>
    <dgm:cxn modelId="{E9F787B0-4398-4018-9BB7-C4EB61D8BAC7}" type="presOf" srcId="{1A3A6B37-50E4-49B1-AF6F-7A17CEC292A1}" destId="{35C0F658-3162-48A1-A9D2-4C4E644AC86E}" srcOrd="0" destOrd="0" presId="urn:microsoft.com/office/officeart/2005/8/layout/lProcess1"/>
    <dgm:cxn modelId="{28A24DBF-40BE-46BC-99A4-A8999AE333C9}" type="presOf" srcId="{D51131DE-0745-4A9B-BF5D-11984D86F63D}" destId="{C430D7E6-BEF7-4560-9AAB-56E346C0AB3B}" srcOrd="0" destOrd="0" presId="urn:microsoft.com/office/officeart/2005/8/layout/lProcess1"/>
    <dgm:cxn modelId="{BF19CAC1-42E2-4309-B103-00C8A3F15187}" type="presOf" srcId="{4CB0C38C-1F67-434F-BFAC-D1195D5E4444}" destId="{99964E79-6C95-44E4-86ED-9C1FA323CA2D}" srcOrd="0" destOrd="0" presId="urn:microsoft.com/office/officeart/2005/8/layout/lProcess1"/>
    <dgm:cxn modelId="{B74A77C4-D454-441B-AA93-76D3BEFBE02C}" type="presOf" srcId="{98E3E492-1B0F-4ACC-A89E-7A4FB2BFBAB4}" destId="{95400E53-B374-457F-AA06-1B00582B8D68}" srcOrd="0" destOrd="0" presId="urn:microsoft.com/office/officeart/2005/8/layout/lProcess1"/>
    <dgm:cxn modelId="{A4BDD7C4-E9D5-4BB6-9D79-0F0C7C6F743B}" srcId="{77152517-47F4-4CCD-ACD8-332A615C5CBB}" destId="{5706C267-1D71-4163-A813-D67EE9AFFB87}" srcOrd="2" destOrd="0" parTransId="{87F000C3-58A2-47DD-A2BD-4AAECABECD62}" sibTransId="{67966A53-5B6C-490E-93C8-3E7178455095}"/>
    <dgm:cxn modelId="{085339C8-E3F0-4266-918B-D55A27C2CD6D}" type="presOf" srcId="{E9A94FE8-8DDF-46BC-8FFE-F8394C748D4A}" destId="{916F0D84-E7A2-4C4C-9465-E2AB59C59DC3}" srcOrd="0" destOrd="0" presId="urn:microsoft.com/office/officeart/2005/8/layout/lProcess1"/>
    <dgm:cxn modelId="{C6D9D3CB-D0C1-40D6-A9F9-F47BCF93EA98}" srcId="{97B4687D-2082-4075-BF7C-5F6BC5D81104}" destId="{0D3B1BA3-2AE5-4405-9669-CC14F1A1353D}" srcOrd="2" destOrd="0" parTransId="{73CAEFC5-FA11-4F75-B60D-B430882E04AE}" sibTransId="{D7F4EA38-4ADA-41BE-93B7-78A68D60FBF7}"/>
    <dgm:cxn modelId="{811FF8D7-719F-4828-AEB0-E7603F978036}" type="presOf" srcId="{ECCEFFBD-16A4-4D72-BE86-2F74328BBA96}" destId="{3640D47B-128C-4278-B2A8-306DA57030BA}" srcOrd="0" destOrd="0" presId="urn:microsoft.com/office/officeart/2005/8/layout/lProcess1"/>
    <dgm:cxn modelId="{A2A53DF0-F1F3-4AF2-9F36-D7987F7429DB}" type="presOf" srcId="{77152517-47F4-4CCD-ACD8-332A615C5CBB}" destId="{D930000D-07A3-4475-8A63-D8D9971200A7}" srcOrd="0" destOrd="0" presId="urn:microsoft.com/office/officeart/2005/8/layout/lProcess1"/>
    <dgm:cxn modelId="{C0E3E0F2-EBBA-4626-8D4F-8B8E5D6F67FC}" type="presOf" srcId="{46050D3E-BFF2-4FEE-83B5-F6502CB0C972}" destId="{0BA97500-938D-410D-8777-21EBA5C97D6B}" srcOrd="0" destOrd="0" presId="urn:microsoft.com/office/officeart/2005/8/layout/lProcess1"/>
    <dgm:cxn modelId="{87D0A4FC-C33C-47A3-B195-DA97C7996913}" type="presOf" srcId="{86157C6C-D0F3-4F53-8825-4910894F811C}" destId="{F46E7C81-91C7-45EB-BF45-E88B1444EEEC}" srcOrd="0" destOrd="0" presId="urn:microsoft.com/office/officeart/2005/8/layout/lProcess1"/>
    <dgm:cxn modelId="{32405CFD-63CC-482E-8DEF-E295DC45E624}" type="presOf" srcId="{FC484A29-D3E9-41AC-AD34-7A433BE8F64C}" destId="{3A035F0E-83B5-4623-9284-0BEE9B70FD2D}" srcOrd="0" destOrd="0" presId="urn:microsoft.com/office/officeart/2005/8/layout/lProcess1"/>
    <dgm:cxn modelId="{9DF046FE-130C-48E7-B6EF-5DC16F90BE26}" srcId="{77152517-47F4-4CCD-ACD8-332A615C5CBB}" destId="{1A3A6B37-50E4-49B1-AF6F-7A17CEC292A1}" srcOrd="1" destOrd="0" parTransId="{59B9ACFE-8F59-415C-84E0-B91F2719F464}" sibTransId="{DCA34DC0-7AF4-4B0A-B08B-D8C15F636315}"/>
    <dgm:cxn modelId="{F37918EF-F31D-4173-823B-6043065B71E7}" type="presParOf" srcId="{B4975428-ACDE-497D-994A-AB0AEC2A1E5C}" destId="{EDC43CD3-D3B0-47BE-8194-826B8726D752}" srcOrd="0" destOrd="0" presId="urn:microsoft.com/office/officeart/2005/8/layout/lProcess1"/>
    <dgm:cxn modelId="{903ADE7D-5E00-436F-BEB7-E7C42B81602F}" type="presParOf" srcId="{EDC43CD3-D3B0-47BE-8194-826B8726D752}" destId="{3A035F0E-83B5-4623-9284-0BEE9B70FD2D}" srcOrd="0" destOrd="0" presId="urn:microsoft.com/office/officeart/2005/8/layout/lProcess1"/>
    <dgm:cxn modelId="{96A2E006-90F2-4D20-B981-DB7F3387876F}" type="presParOf" srcId="{EDC43CD3-D3B0-47BE-8194-826B8726D752}" destId="{0F078DA1-416E-490A-BEEB-BB18474E2C9D}" srcOrd="1" destOrd="0" presId="urn:microsoft.com/office/officeart/2005/8/layout/lProcess1"/>
    <dgm:cxn modelId="{D607E25D-FC54-424D-A114-9BC52ECD758A}" type="presParOf" srcId="{EDC43CD3-D3B0-47BE-8194-826B8726D752}" destId="{0B4D5B84-66EC-4438-9BAE-D09662B26A56}" srcOrd="2" destOrd="0" presId="urn:microsoft.com/office/officeart/2005/8/layout/lProcess1"/>
    <dgm:cxn modelId="{068AACA0-400B-4FA1-9A0B-F5C9F079B577}" type="presParOf" srcId="{EDC43CD3-D3B0-47BE-8194-826B8726D752}" destId="{67425C2F-641D-49C8-BF2D-2FEF7D599B26}" srcOrd="3" destOrd="0" presId="urn:microsoft.com/office/officeart/2005/8/layout/lProcess1"/>
    <dgm:cxn modelId="{5F5AFB89-58F8-4B96-BE61-87CE506BB25F}" type="presParOf" srcId="{EDC43CD3-D3B0-47BE-8194-826B8726D752}" destId="{7AD0A169-F084-4D19-8244-6CA63416BAD2}" srcOrd="4" destOrd="0" presId="urn:microsoft.com/office/officeart/2005/8/layout/lProcess1"/>
    <dgm:cxn modelId="{F858209B-8ADE-4EE0-B256-9B6E5E64E0F0}" type="presParOf" srcId="{EDC43CD3-D3B0-47BE-8194-826B8726D752}" destId="{DCC5A68B-2292-498C-9EA7-9F5D9B57098F}" srcOrd="5" destOrd="0" presId="urn:microsoft.com/office/officeart/2005/8/layout/lProcess1"/>
    <dgm:cxn modelId="{AD026C02-EB29-4A6F-B441-CF01B985F5CC}" type="presParOf" srcId="{EDC43CD3-D3B0-47BE-8194-826B8726D752}" destId="{97A71C69-A142-40D6-842F-06047F34DF5F}" srcOrd="6" destOrd="0" presId="urn:microsoft.com/office/officeart/2005/8/layout/lProcess1"/>
    <dgm:cxn modelId="{274933D7-0BAE-4970-9CE4-866BD2E263D4}" type="presParOf" srcId="{EDC43CD3-D3B0-47BE-8194-826B8726D752}" destId="{141C4A3F-EE3A-4A0D-A11F-89D7C41DA95D}" srcOrd="7" destOrd="0" presId="urn:microsoft.com/office/officeart/2005/8/layout/lProcess1"/>
    <dgm:cxn modelId="{99D88712-1F12-4E8F-8ECE-BB5D93DEC604}" type="presParOf" srcId="{EDC43CD3-D3B0-47BE-8194-826B8726D752}" destId="{00DC5DF8-D9B9-4580-9A27-F4AD45077F8D}" srcOrd="8" destOrd="0" presId="urn:microsoft.com/office/officeart/2005/8/layout/lProcess1"/>
    <dgm:cxn modelId="{7859B950-3D1C-4BA0-AA22-9F818B197E6B}" type="presParOf" srcId="{B4975428-ACDE-497D-994A-AB0AEC2A1E5C}" destId="{A370EAE0-8150-491E-BF9D-79524D3441EA}" srcOrd="1" destOrd="0" presId="urn:microsoft.com/office/officeart/2005/8/layout/lProcess1"/>
    <dgm:cxn modelId="{35E67AA5-9B4A-4726-87EE-F0C3A65C0955}" type="presParOf" srcId="{B4975428-ACDE-497D-994A-AB0AEC2A1E5C}" destId="{9F6A2578-A5FA-4004-9217-63030A800A7C}" srcOrd="2" destOrd="0" presId="urn:microsoft.com/office/officeart/2005/8/layout/lProcess1"/>
    <dgm:cxn modelId="{17DB244A-4A5F-49A4-BF42-0DE39ED34ECC}" type="presParOf" srcId="{9F6A2578-A5FA-4004-9217-63030A800A7C}" destId="{D930000D-07A3-4475-8A63-D8D9971200A7}" srcOrd="0" destOrd="0" presId="urn:microsoft.com/office/officeart/2005/8/layout/lProcess1"/>
    <dgm:cxn modelId="{25EB208A-425C-468D-9415-6F0FF1E4CFA3}" type="presParOf" srcId="{9F6A2578-A5FA-4004-9217-63030A800A7C}" destId="{916F0D84-E7A2-4C4C-9465-E2AB59C59DC3}" srcOrd="1" destOrd="0" presId="urn:microsoft.com/office/officeart/2005/8/layout/lProcess1"/>
    <dgm:cxn modelId="{D584361C-9D50-4BEA-A7E4-B99BD2B956E9}" type="presParOf" srcId="{9F6A2578-A5FA-4004-9217-63030A800A7C}" destId="{407F1259-8F31-47E2-BE1E-309EE9677D05}" srcOrd="2" destOrd="0" presId="urn:microsoft.com/office/officeart/2005/8/layout/lProcess1"/>
    <dgm:cxn modelId="{0C8DA858-C51A-4366-9C62-8E0A91E0CD2D}" type="presParOf" srcId="{9F6A2578-A5FA-4004-9217-63030A800A7C}" destId="{95400E53-B374-457F-AA06-1B00582B8D68}" srcOrd="3" destOrd="0" presId="urn:microsoft.com/office/officeart/2005/8/layout/lProcess1"/>
    <dgm:cxn modelId="{C6AC7877-D57C-4B93-B1EB-339DBDFDCED5}" type="presParOf" srcId="{9F6A2578-A5FA-4004-9217-63030A800A7C}" destId="{35C0F658-3162-48A1-A9D2-4C4E644AC86E}" srcOrd="4" destOrd="0" presId="urn:microsoft.com/office/officeart/2005/8/layout/lProcess1"/>
    <dgm:cxn modelId="{FF0E0618-6E05-45FC-A0A2-25BC9EDD2D09}" type="presParOf" srcId="{9F6A2578-A5FA-4004-9217-63030A800A7C}" destId="{768CB15D-6E37-4AF3-917E-B1886289B370}" srcOrd="5" destOrd="0" presId="urn:microsoft.com/office/officeart/2005/8/layout/lProcess1"/>
    <dgm:cxn modelId="{D576A363-D998-45AF-A86D-AB036C9654AD}" type="presParOf" srcId="{9F6A2578-A5FA-4004-9217-63030A800A7C}" destId="{3EB53698-5D24-4DD6-8D9F-033E3AD6D221}" srcOrd="6" destOrd="0" presId="urn:microsoft.com/office/officeart/2005/8/layout/lProcess1"/>
    <dgm:cxn modelId="{53E465DB-FCBF-487E-B510-79A730EB8217}" type="presParOf" srcId="{9F6A2578-A5FA-4004-9217-63030A800A7C}" destId="{CC031EE6-7791-43F5-8F32-AC1F0B46C5ED}" srcOrd="7" destOrd="0" presId="urn:microsoft.com/office/officeart/2005/8/layout/lProcess1"/>
    <dgm:cxn modelId="{7602FCCD-B535-4BC1-8C63-A8687E048AF2}" type="presParOf" srcId="{9F6A2578-A5FA-4004-9217-63030A800A7C}" destId="{0BA97500-938D-410D-8777-21EBA5C97D6B}" srcOrd="8" destOrd="0" presId="urn:microsoft.com/office/officeart/2005/8/layout/lProcess1"/>
    <dgm:cxn modelId="{0A59BD3E-17E7-4415-AED5-E5688860972F}" type="presParOf" srcId="{B4975428-ACDE-497D-994A-AB0AEC2A1E5C}" destId="{B142E0BB-605E-4E5B-82C5-368B87A98911}" srcOrd="3" destOrd="0" presId="urn:microsoft.com/office/officeart/2005/8/layout/lProcess1"/>
    <dgm:cxn modelId="{8AD3263A-9057-4735-AFC3-B9F0B9E885E0}" type="presParOf" srcId="{B4975428-ACDE-497D-994A-AB0AEC2A1E5C}" destId="{C7F77FAE-3261-4145-A7BB-3B30B45C3A49}" srcOrd="4" destOrd="0" presId="urn:microsoft.com/office/officeart/2005/8/layout/lProcess1"/>
    <dgm:cxn modelId="{6E76835B-EDAC-46D0-8959-9EDE30289124}" type="presParOf" srcId="{C7F77FAE-3261-4145-A7BB-3B30B45C3A49}" destId="{46B44209-1FD0-41E5-87F1-900E345B20CB}" srcOrd="0" destOrd="0" presId="urn:microsoft.com/office/officeart/2005/8/layout/lProcess1"/>
    <dgm:cxn modelId="{1C1BF18C-FDE2-49DF-B6BA-595691178A09}" type="presParOf" srcId="{C7F77FAE-3261-4145-A7BB-3B30B45C3A49}" destId="{C2D4E134-00AD-48CD-89C6-F427EBB341FE}" srcOrd="1" destOrd="0" presId="urn:microsoft.com/office/officeart/2005/8/layout/lProcess1"/>
    <dgm:cxn modelId="{A8E9D87B-BD52-4575-AA68-1A540946CFD8}" type="presParOf" srcId="{C7F77FAE-3261-4145-A7BB-3B30B45C3A49}" destId="{C97BCECD-DAF3-41AF-A8BA-E15E8683FB34}" srcOrd="2" destOrd="0" presId="urn:microsoft.com/office/officeart/2005/8/layout/lProcess1"/>
    <dgm:cxn modelId="{2078A5BC-0D7E-4178-A6DE-1AFB88D64DFB}" type="presParOf" srcId="{C7F77FAE-3261-4145-A7BB-3B30B45C3A49}" destId="{F46E7C81-91C7-45EB-BF45-E88B1444EEEC}" srcOrd="3" destOrd="0" presId="urn:microsoft.com/office/officeart/2005/8/layout/lProcess1"/>
    <dgm:cxn modelId="{199ADAB2-24AE-4C21-99FE-7B8DA27EEEFD}" type="presParOf" srcId="{C7F77FAE-3261-4145-A7BB-3B30B45C3A49}" destId="{99964E79-6C95-44E4-86ED-9C1FA323CA2D}" srcOrd="4" destOrd="0" presId="urn:microsoft.com/office/officeart/2005/8/layout/lProcess1"/>
    <dgm:cxn modelId="{A6396663-03FF-4A74-93C0-BE17363F4FFE}" type="presParOf" srcId="{C7F77FAE-3261-4145-A7BB-3B30B45C3A49}" destId="{C430D7E6-BEF7-4560-9AAB-56E346C0AB3B}" srcOrd="5" destOrd="0" presId="urn:microsoft.com/office/officeart/2005/8/layout/lProcess1"/>
    <dgm:cxn modelId="{24FED41B-0FD4-4980-9BEC-9189747A551C}" type="presParOf" srcId="{C7F77FAE-3261-4145-A7BB-3B30B45C3A49}" destId="{3640D47B-128C-4278-B2A8-306DA57030BA}" srcOrd="6" destOrd="0" presId="urn:microsoft.com/office/officeart/2005/8/layout/l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E3088D-7364-4704-B7FD-18752BBCDCF1}">
      <dsp:nvSpPr>
        <dsp:cNvPr id="0" name=""/>
        <dsp:cNvSpPr/>
      </dsp:nvSpPr>
      <dsp:spPr>
        <a:xfrm>
          <a:off x="2373630" y="514784"/>
          <a:ext cx="1244620" cy="216008"/>
        </a:xfrm>
        <a:custGeom>
          <a:avLst/>
          <a:gdLst/>
          <a:ahLst/>
          <a:cxnLst/>
          <a:rect l="0" t="0" r="0" b="0"/>
          <a:pathLst>
            <a:path>
              <a:moveTo>
                <a:pt x="0" y="0"/>
              </a:moveTo>
              <a:lnTo>
                <a:pt x="0" y="108004"/>
              </a:lnTo>
              <a:lnTo>
                <a:pt x="1244620" y="108004"/>
              </a:lnTo>
              <a:lnTo>
                <a:pt x="1244620" y="216008"/>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76915F-4124-4F02-AC3C-3F8AC5ACB100}">
      <dsp:nvSpPr>
        <dsp:cNvPr id="0" name=""/>
        <dsp:cNvSpPr/>
      </dsp:nvSpPr>
      <dsp:spPr>
        <a:xfrm>
          <a:off x="2327910" y="514784"/>
          <a:ext cx="91440" cy="216008"/>
        </a:xfrm>
        <a:custGeom>
          <a:avLst/>
          <a:gdLst/>
          <a:ahLst/>
          <a:cxnLst/>
          <a:rect l="0" t="0" r="0" b="0"/>
          <a:pathLst>
            <a:path>
              <a:moveTo>
                <a:pt x="45720" y="0"/>
              </a:moveTo>
              <a:lnTo>
                <a:pt x="45720" y="216008"/>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B5B267-7F6A-4B80-BA51-AA4B852F6E2F}">
      <dsp:nvSpPr>
        <dsp:cNvPr id="0" name=""/>
        <dsp:cNvSpPr/>
      </dsp:nvSpPr>
      <dsp:spPr>
        <a:xfrm>
          <a:off x="1129009" y="514784"/>
          <a:ext cx="1244620" cy="216008"/>
        </a:xfrm>
        <a:custGeom>
          <a:avLst/>
          <a:gdLst/>
          <a:ahLst/>
          <a:cxnLst/>
          <a:rect l="0" t="0" r="0" b="0"/>
          <a:pathLst>
            <a:path>
              <a:moveTo>
                <a:pt x="1244620" y="0"/>
              </a:moveTo>
              <a:lnTo>
                <a:pt x="1244620" y="108004"/>
              </a:lnTo>
              <a:lnTo>
                <a:pt x="0" y="108004"/>
              </a:lnTo>
              <a:lnTo>
                <a:pt x="0" y="216008"/>
              </a:lnTo>
            </a:path>
          </a:pathLst>
        </a:custGeom>
        <a:noFill/>
        <a:ln w="12700" cap="flat" cmpd="sng" algn="ctr">
          <a:solidFill>
            <a:schemeClr val="accent3">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8DCF22-BD7B-4C69-B20E-F8CC5D086F23}">
      <dsp:nvSpPr>
        <dsp:cNvPr id="0" name=""/>
        <dsp:cNvSpPr/>
      </dsp:nvSpPr>
      <dsp:spPr>
        <a:xfrm>
          <a:off x="1859324" y="478"/>
          <a:ext cx="1028611" cy="514305"/>
        </a:xfrm>
        <a:prstGeom prst="rect">
          <a:avLst/>
        </a:prstGeom>
        <a:gradFill rotWithShape="0">
          <a:gsLst>
            <a:gs pos="0">
              <a:schemeClr val="accent3">
                <a:shade val="80000"/>
                <a:hueOff val="0"/>
                <a:satOff val="0"/>
                <a:lumOff val="0"/>
                <a:alphaOff val="0"/>
                <a:lumMod val="110000"/>
                <a:satMod val="105000"/>
                <a:tint val="67000"/>
              </a:schemeClr>
            </a:gs>
            <a:gs pos="50000">
              <a:schemeClr val="accent3">
                <a:shade val="80000"/>
                <a:hueOff val="0"/>
                <a:satOff val="0"/>
                <a:lumOff val="0"/>
                <a:alphaOff val="0"/>
                <a:lumMod val="105000"/>
                <a:satMod val="103000"/>
                <a:tint val="73000"/>
              </a:schemeClr>
            </a:gs>
            <a:gs pos="100000">
              <a:schemeClr val="accent3">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UDL based lessons</a:t>
          </a:r>
        </a:p>
      </dsp:txBody>
      <dsp:txXfrm>
        <a:off x="1859324" y="478"/>
        <a:ext cx="1028611" cy="514305"/>
      </dsp:txXfrm>
    </dsp:sp>
    <dsp:sp modelId="{DA7F1F19-FE90-4BDD-8098-CB0F10D27F5B}">
      <dsp:nvSpPr>
        <dsp:cNvPr id="0" name=""/>
        <dsp:cNvSpPr/>
      </dsp:nvSpPr>
      <dsp:spPr>
        <a:xfrm>
          <a:off x="614704" y="730792"/>
          <a:ext cx="1028611" cy="514305"/>
        </a:xfrm>
        <a:prstGeom prst="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Multiple means of representation</a:t>
          </a:r>
        </a:p>
      </dsp:txBody>
      <dsp:txXfrm>
        <a:off x="614704" y="730792"/>
        <a:ext cx="1028611" cy="514305"/>
      </dsp:txXfrm>
    </dsp:sp>
    <dsp:sp modelId="{979039ED-7579-4B92-9C67-6FB6C82093F7}">
      <dsp:nvSpPr>
        <dsp:cNvPr id="0" name=""/>
        <dsp:cNvSpPr/>
      </dsp:nvSpPr>
      <dsp:spPr>
        <a:xfrm>
          <a:off x="1859324" y="730792"/>
          <a:ext cx="1028611" cy="514305"/>
        </a:xfrm>
        <a:prstGeom prst="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Multiple means of engagement</a:t>
          </a:r>
        </a:p>
      </dsp:txBody>
      <dsp:txXfrm>
        <a:off x="1859324" y="730792"/>
        <a:ext cx="1028611" cy="514305"/>
      </dsp:txXfrm>
    </dsp:sp>
    <dsp:sp modelId="{056FBFBC-20BB-4A62-97C2-2B6F0DBE3BCB}">
      <dsp:nvSpPr>
        <dsp:cNvPr id="0" name=""/>
        <dsp:cNvSpPr/>
      </dsp:nvSpPr>
      <dsp:spPr>
        <a:xfrm>
          <a:off x="3103944" y="730792"/>
          <a:ext cx="1028611" cy="514305"/>
        </a:xfrm>
        <a:prstGeom prst="rect">
          <a:avLst/>
        </a:prstGeom>
        <a:gradFill rotWithShape="0">
          <a:gsLst>
            <a:gs pos="0">
              <a:schemeClr val="accent3">
                <a:tint val="99000"/>
                <a:hueOff val="0"/>
                <a:satOff val="0"/>
                <a:lumOff val="0"/>
                <a:alphaOff val="0"/>
                <a:lumMod val="110000"/>
                <a:satMod val="105000"/>
                <a:tint val="67000"/>
              </a:schemeClr>
            </a:gs>
            <a:gs pos="50000">
              <a:schemeClr val="accent3">
                <a:tint val="99000"/>
                <a:hueOff val="0"/>
                <a:satOff val="0"/>
                <a:lumOff val="0"/>
                <a:alphaOff val="0"/>
                <a:lumMod val="105000"/>
                <a:satMod val="103000"/>
                <a:tint val="73000"/>
              </a:schemeClr>
            </a:gs>
            <a:gs pos="100000">
              <a:schemeClr val="accent3">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Multiple means of action and expression</a:t>
          </a:r>
        </a:p>
      </dsp:txBody>
      <dsp:txXfrm>
        <a:off x="3103944" y="730792"/>
        <a:ext cx="1028611" cy="5143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035F0E-83B5-4623-9284-0BEE9B70FD2D}">
      <dsp:nvSpPr>
        <dsp:cNvPr id="0" name=""/>
        <dsp:cNvSpPr/>
      </dsp:nvSpPr>
      <dsp:spPr>
        <a:xfrm>
          <a:off x="507" y="237073"/>
          <a:ext cx="1527299" cy="381824"/>
        </a:xfrm>
        <a:prstGeom prst="roundRect">
          <a:avLst>
            <a:gd name="adj" fmla="val 10000"/>
          </a:avLst>
        </a:prstGeom>
        <a:gradFill rotWithShape="0">
          <a:gsLst>
            <a:gs pos="0">
              <a:srgbClr val="44546A">
                <a:hueOff val="0"/>
                <a:satOff val="0"/>
                <a:lumOff val="0"/>
                <a:alphaOff val="0"/>
                <a:lumMod val="110000"/>
                <a:satMod val="105000"/>
                <a:tint val="67000"/>
              </a:srgbClr>
            </a:gs>
            <a:gs pos="50000">
              <a:srgbClr val="44546A">
                <a:hueOff val="0"/>
                <a:satOff val="0"/>
                <a:lumOff val="0"/>
                <a:alphaOff val="0"/>
                <a:lumMod val="105000"/>
                <a:satMod val="103000"/>
                <a:tint val="73000"/>
              </a:srgbClr>
            </a:gs>
            <a:gs pos="100000">
              <a:srgbClr val="44546A">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Multiple Means of Engagement</a:t>
          </a:r>
        </a:p>
      </dsp:txBody>
      <dsp:txXfrm>
        <a:off x="11690" y="248256"/>
        <a:ext cx="1504933" cy="359458"/>
      </dsp:txXfrm>
    </dsp:sp>
    <dsp:sp modelId="{0F078DA1-416E-490A-BEEB-BB18474E2C9D}">
      <dsp:nvSpPr>
        <dsp:cNvPr id="0" name=""/>
        <dsp:cNvSpPr/>
      </dsp:nvSpPr>
      <dsp:spPr>
        <a:xfrm rot="5400000">
          <a:off x="730746" y="652307"/>
          <a:ext cx="66819" cy="66819"/>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0B4D5B84-66EC-4438-9BAE-D09662B26A56}">
      <dsp:nvSpPr>
        <dsp:cNvPr id="0" name=""/>
        <dsp:cNvSpPr/>
      </dsp:nvSpPr>
      <dsp:spPr>
        <a:xfrm>
          <a:off x="507" y="752536"/>
          <a:ext cx="1527299" cy="381824"/>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Difficulties for low performers </a:t>
          </a:r>
        </a:p>
      </dsp:txBody>
      <dsp:txXfrm>
        <a:off x="11690" y="763719"/>
        <a:ext cx="1504933" cy="359458"/>
      </dsp:txXfrm>
    </dsp:sp>
    <dsp:sp modelId="{67425C2F-641D-49C8-BF2D-2FEF7D599B26}">
      <dsp:nvSpPr>
        <dsp:cNvPr id="0" name=""/>
        <dsp:cNvSpPr/>
      </dsp:nvSpPr>
      <dsp:spPr>
        <a:xfrm rot="5400000">
          <a:off x="730746" y="1167771"/>
          <a:ext cx="66819" cy="66819"/>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7AD0A169-F084-4D19-8244-6CA63416BAD2}">
      <dsp:nvSpPr>
        <dsp:cNvPr id="0" name=""/>
        <dsp:cNvSpPr/>
      </dsp:nvSpPr>
      <dsp:spPr>
        <a:xfrm>
          <a:off x="507" y="1268000"/>
          <a:ext cx="1527299" cy="381824"/>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Behavioural and Classroom Issues</a:t>
          </a:r>
        </a:p>
      </dsp:txBody>
      <dsp:txXfrm>
        <a:off x="11690" y="1279183"/>
        <a:ext cx="1504933" cy="359458"/>
      </dsp:txXfrm>
    </dsp:sp>
    <dsp:sp modelId="{DCC5A68B-2292-498C-9EA7-9F5D9B57098F}">
      <dsp:nvSpPr>
        <dsp:cNvPr id="0" name=""/>
        <dsp:cNvSpPr/>
      </dsp:nvSpPr>
      <dsp:spPr>
        <a:xfrm rot="5400000">
          <a:off x="730746" y="1683234"/>
          <a:ext cx="66819" cy="66819"/>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97A71C69-A142-40D6-842F-06047F34DF5F}">
      <dsp:nvSpPr>
        <dsp:cNvPr id="0" name=""/>
        <dsp:cNvSpPr/>
      </dsp:nvSpPr>
      <dsp:spPr>
        <a:xfrm>
          <a:off x="507" y="1783463"/>
          <a:ext cx="1527299" cy="381824"/>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Resistance to Active Learning</a:t>
          </a:r>
        </a:p>
      </dsp:txBody>
      <dsp:txXfrm>
        <a:off x="11690" y="1794646"/>
        <a:ext cx="1504933" cy="359458"/>
      </dsp:txXfrm>
    </dsp:sp>
    <dsp:sp modelId="{141C4A3F-EE3A-4A0D-A11F-89D7C41DA95D}">
      <dsp:nvSpPr>
        <dsp:cNvPr id="0" name=""/>
        <dsp:cNvSpPr/>
      </dsp:nvSpPr>
      <dsp:spPr>
        <a:xfrm rot="5400000">
          <a:off x="730746" y="2198697"/>
          <a:ext cx="66819" cy="66819"/>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00DC5DF8-D9B9-4580-9A27-F4AD45077F8D}">
      <dsp:nvSpPr>
        <dsp:cNvPr id="0" name=""/>
        <dsp:cNvSpPr/>
      </dsp:nvSpPr>
      <dsp:spPr>
        <a:xfrm>
          <a:off x="507" y="2298926"/>
          <a:ext cx="1527299" cy="381824"/>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Time management and pacing constraints</a:t>
          </a:r>
        </a:p>
      </dsp:txBody>
      <dsp:txXfrm>
        <a:off x="11690" y="2310109"/>
        <a:ext cx="1504933" cy="359458"/>
      </dsp:txXfrm>
    </dsp:sp>
    <dsp:sp modelId="{D930000D-07A3-4475-8A63-D8D9971200A7}">
      <dsp:nvSpPr>
        <dsp:cNvPr id="0" name=""/>
        <dsp:cNvSpPr/>
      </dsp:nvSpPr>
      <dsp:spPr>
        <a:xfrm>
          <a:off x="1741627" y="237073"/>
          <a:ext cx="1527299" cy="381824"/>
        </a:xfrm>
        <a:prstGeom prst="roundRect">
          <a:avLst>
            <a:gd name="adj" fmla="val 10000"/>
          </a:avLst>
        </a:prstGeom>
        <a:gradFill rotWithShape="0">
          <a:gsLst>
            <a:gs pos="0">
              <a:srgbClr val="44546A">
                <a:hueOff val="0"/>
                <a:satOff val="0"/>
                <a:lumOff val="0"/>
                <a:alphaOff val="0"/>
                <a:lumMod val="110000"/>
                <a:satMod val="105000"/>
                <a:tint val="67000"/>
              </a:srgbClr>
            </a:gs>
            <a:gs pos="50000">
              <a:srgbClr val="44546A">
                <a:hueOff val="0"/>
                <a:satOff val="0"/>
                <a:lumOff val="0"/>
                <a:alphaOff val="0"/>
                <a:lumMod val="105000"/>
                <a:satMod val="103000"/>
                <a:tint val="73000"/>
              </a:srgbClr>
            </a:gs>
            <a:gs pos="100000">
              <a:srgbClr val="44546A">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Multiple Means of Represenatation</a:t>
          </a:r>
        </a:p>
      </dsp:txBody>
      <dsp:txXfrm>
        <a:off x="1752810" y="248256"/>
        <a:ext cx="1504933" cy="359458"/>
      </dsp:txXfrm>
    </dsp:sp>
    <dsp:sp modelId="{916F0D84-E7A2-4C4C-9465-E2AB59C59DC3}">
      <dsp:nvSpPr>
        <dsp:cNvPr id="0" name=""/>
        <dsp:cNvSpPr/>
      </dsp:nvSpPr>
      <dsp:spPr>
        <a:xfrm rot="5400000">
          <a:off x="2471867" y="652307"/>
          <a:ext cx="66819" cy="66819"/>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407F1259-8F31-47E2-BE1E-309EE9677D05}">
      <dsp:nvSpPr>
        <dsp:cNvPr id="0" name=""/>
        <dsp:cNvSpPr/>
      </dsp:nvSpPr>
      <dsp:spPr>
        <a:xfrm>
          <a:off x="1741627" y="752536"/>
          <a:ext cx="1527299" cy="381824"/>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Unclear Confusing Materials</a:t>
          </a:r>
        </a:p>
      </dsp:txBody>
      <dsp:txXfrm>
        <a:off x="1752810" y="763719"/>
        <a:ext cx="1504933" cy="359458"/>
      </dsp:txXfrm>
    </dsp:sp>
    <dsp:sp modelId="{95400E53-B374-457F-AA06-1B00582B8D68}">
      <dsp:nvSpPr>
        <dsp:cNvPr id="0" name=""/>
        <dsp:cNvSpPr/>
      </dsp:nvSpPr>
      <dsp:spPr>
        <a:xfrm rot="5400000">
          <a:off x="2471867" y="1167771"/>
          <a:ext cx="66819" cy="66819"/>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35C0F658-3162-48A1-A9D2-4C4E644AC86E}">
      <dsp:nvSpPr>
        <dsp:cNvPr id="0" name=""/>
        <dsp:cNvSpPr/>
      </dsp:nvSpPr>
      <dsp:spPr>
        <a:xfrm>
          <a:off x="1741627" y="1268000"/>
          <a:ext cx="1527299" cy="381824"/>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Confusion with Multiple Versions</a:t>
          </a:r>
        </a:p>
      </dsp:txBody>
      <dsp:txXfrm>
        <a:off x="1752810" y="1279183"/>
        <a:ext cx="1504933" cy="359458"/>
      </dsp:txXfrm>
    </dsp:sp>
    <dsp:sp modelId="{768CB15D-6E37-4AF3-917E-B1886289B370}">
      <dsp:nvSpPr>
        <dsp:cNvPr id="0" name=""/>
        <dsp:cNvSpPr/>
      </dsp:nvSpPr>
      <dsp:spPr>
        <a:xfrm rot="5400000">
          <a:off x="2471867" y="1683234"/>
          <a:ext cx="66819" cy="66819"/>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3EB53698-5D24-4DD6-8D9F-033E3AD6D221}">
      <dsp:nvSpPr>
        <dsp:cNvPr id="0" name=""/>
        <dsp:cNvSpPr/>
      </dsp:nvSpPr>
      <dsp:spPr>
        <a:xfrm>
          <a:off x="1741627" y="1783463"/>
          <a:ext cx="1527299" cy="381824"/>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Over dependance on teacher explanation</a:t>
          </a:r>
        </a:p>
      </dsp:txBody>
      <dsp:txXfrm>
        <a:off x="1752810" y="1794646"/>
        <a:ext cx="1504933" cy="359458"/>
      </dsp:txXfrm>
    </dsp:sp>
    <dsp:sp modelId="{CC031EE6-7791-43F5-8F32-AC1F0B46C5ED}">
      <dsp:nvSpPr>
        <dsp:cNvPr id="0" name=""/>
        <dsp:cNvSpPr/>
      </dsp:nvSpPr>
      <dsp:spPr>
        <a:xfrm rot="5400000">
          <a:off x="2471867" y="2198697"/>
          <a:ext cx="66819" cy="66819"/>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0BA97500-938D-410D-8777-21EBA5C97D6B}">
      <dsp:nvSpPr>
        <dsp:cNvPr id="0" name=""/>
        <dsp:cNvSpPr/>
      </dsp:nvSpPr>
      <dsp:spPr>
        <a:xfrm>
          <a:off x="1741627" y="2298926"/>
          <a:ext cx="1527299" cy="381824"/>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Teacher workload and cogntive demand</a:t>
          </a:r>
        </a:p>
      </dsp:txBody>
      <dsp:txXfrm>
        <a:off x="1752810" y="2310109"/>
        <a:ext cx="1504933" cy="359458"/>
      </dsp:txXfrm>
    </dsp:sp>
    <dsp:sp modelId="{46B44209-1FD0-41E5-87F1-900E345B20CB}">
      <dsp:nvSpPr>
        <dsp:cNvPr id="0" name=""/>
        <dsp:cNvSpPr/>
      </dsp:nvSpPr>
      <dsp:spPr>
        <a:xfrm>
          <a:off x="3482748" y="237073"/>
          <a:ext cx="1527299" cy="381824"/>
        </a:xfrm>
        <a:prstGeom prst="roundRect">
          <a:avLst>
            <a:gd name="adj" fmla="val 10000"/>
          </a:avLst>
        </a:prstGeom>
        <a:gradFill rotWithShape="0">
          <a:gsLst>
            <a:gs pos="0">
              <a:srgbClr val="44546A">
                <a:hueOff val="0"/>
                <a:satOff val="0"/>
                <a:lumOff val="0"/>
                <a:alphaOff val="0"/>
                <a:lumMod val="110000"/>
                <a:satMod val="105000"/>
                <a:tint val="67000"/>
              </a:srgbClr>
            </a:gs>
            <a:gs pos="50000">
              <a:srgbClr val="44546A">
                <a:hueOff val="0"/>
                <a:satOff val="0"/>
                <a:lumOff val="0"/>
                <a:alphaOff val="0"/>
                <a:lumMod val="105000"/>
                <a:satMod val="103000"/>
                <a:tint val="73000"/>
              </a:srgbClr>
            </a:gs>
            <a:gs pos="100000">
              <a:srgbClr val="44546A">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Multiple Means of Action and Expression</a:t>
          </a:r>
        </a:p>
      </dsp:txBody>
      <dsp:txXfrm>
        <a:off x="3493931" y="248256"/>
        <a:ext cx="1504933" cy="359458"/>
      </dsp:txXfrm>
    </dsp:sp>
    <dsp:sp modelId="{C2D4E134-00AD-48CD-89C6-F427EBB341FE}">
      <dsp:nvSpPr>
        <dsp:cNvPr id="0" name=""/>
        <dsp:cNvSpPr/>
      </dsp:nvSpPr>
      <dsp:spPr>
        <a:xfrm rot="5400000">
          <a:off x="4212988" y="652307"/>
          <a:ext cx="66819" cy="66819"/>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C97BCECD-DAF3-41AF-A8BA-E15E8683FB34}">
      <dsp:nvSpPr>
        <dsp:cNvPr id="0" name=""/>
        <dsp:cNvSpPr/>
      </dsp:nvSpPr>
      <dsp:spPr>
        <a:xfrm>
          <a:off x="3482748" y="752536"/>
          <a:ext cx="1527299" cy="381824"/>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Executive function challenges</a:t>
          </a:r>
        </a:p>
      </dsp:txBody>
      <dsp:txXfrm>
        <a:off x="3493931" y="763719"/>
        <a:ext cx="1504933" cy="359458"/>
      </dsp:txXfrm>
    </dsp:sp>
    <dsp:sp modelId="{F46E7C81-91C7-45EB-BF45-E88B1444EEEC}">
      <dsp:nvSpPr>
        <dsp:cNvPr id="0" name=""/>
        <dsp:cNvSpPr/>
      </dsp:nvSpPr>
      <dsp:spPr>
        <a:xfrm rot="5400000">
          <a:off x="4212988" y="1167771"/>
          <a:ext cx="66819" cy="66819"/>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99964E79-6C95-44E4-86ED-9C1FA323CA2D}">
      <dsp:nvSpPr>
        <dsp:cNvPr id="0" name=""/>
        <dsp:cNvSpPr/>
      </dsp:nvSpPr>
      <dsp:spPr>
        <a:xfrm>
          <a:off x="3482748" y="1268000"/>
          <a:ext cx="1527299" cy="381824"/>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Time and pacing constraints</a:t>
          </a:r>
        </a:p>
      </dsp:txBody>
      <dsp:txXfrm>
        <a:off x="3493931" y="1279183"/>
        <a:ext cx="1504933" cy="359458"/>
      </dsp:txXfrm>
    </dsp:sp>
    <dsp:sp modelId="{C430D7E6-BEF7-4560-9AAB-56E346C0AB3B}">
      <dsp:nvSpPr>
        <dsp:cNvPr id="0" name=""/>
        <dsp:cNvSpPr/>
      </dsp:nvSpPr>
      <dsp:spPr>
        <a:xfrm rot="5400000">
          <a:off x="4212988" y="1683234"/>
          <a:ext cx="66819" cy="66819"/>
        </a:xfrm>
        <a:prstGeom prst="rightArrow">
          <a:avLst>
            <a:gd name="adj1" fmla="val 66700"/>
            <a:gd name="adj2" fmla="val 50000"/>
          </a:avLst>
        </a:prstGeom>
        <a:gradFill rotWithShape="0">
          <a:gsLst>
            <a:gs pos="0">
              <a:srgbClr val="44546A">
                <a:tint val="60000"/>
                <a:hueOff val="0"/>
                <a:satOff val="0"/>
                <a:lumOff val="0"/>
                <a:alphaOff val="0"/>
                <a:lumMod val="110000"/>
                <a:satMod val="105000"/>
                <a:tint val="67000"/>
              </a:srgbClr>
            </a:gs>
            <a:gs pos="50000">
              <a:srgbClr val="44546A">
                <a:tint val="60000"/>
                <a:hueOff val="0"/>
                <a:satOff val="0"/>
                <a:lumOff val="0"/>
                <a:alphaOff val="0"/>
                <a:lumMod val="105000"/>
                <a:satMod val="103000"/>
                <a:tint val="73000"/>
              </a:srgbClr>
            </a:gs>
            <a:gs pos="100000">
              <a:srgbClr val="44546A">
                <a:tint val="60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3640D47B-128C-4278-B2A8-306DA57030BA}">
      <dsp:nvSpPr>
        <dsp:cNvPr id="0" name=""/>
        <dsp:cNvSpPr/>
      </dsp:nvSpPr>
      <dsp:spPr>
        <a:xfrm>
          <a:off x="3482748" y="1783463"/>
          <a:ext cx="1527299" cy="381824"/>
        </a:xfrm>
        <a:prstGeom prst="roundRect">
          <a:avLst>
            <a:gd name="adj" fmla="val 10000"/>
          </a:avLst>
        </a:prstGeom>
        <a:solidFill>
          <a:srgbClr val="44546A">
            <a:alpha val="90000"/>
            <a:tint val="40000"/>
            <a:hueOff val="0"/>
            <a:satOff val="0"/>
            <a:lumOff val="0"/>
            <a:alphaOff val="0"/>
          </a:srgbClr>
        </a:solidFill>
        <a:ln w="6350" cap="flat" cmpd="sng" algn="ctr">
          <a:solidFill>
            <a:srgbClr val="44546A">
              <a:alpha val="90000"/>
              <a:tint val="40000"/>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Reduced Opportunites for Feedback</a:t>
          </a:r>
        </a:p>
      </dsp:txBody>
      <dsp:txXfrm>
        <a:off x="3493931" y="1794646"/>
        <a:ext cx="1504933" cy="3594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1</Pages>
  <Words>21369</Words>
  <Characters>121808</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kumudini weerasinghe</dc:creator>
  <cp:keywords/>
  <dc:description/>
  <cp:lastModifiedBy>User</cp:lastModifiedBy>
  <cp:revision>5</cp:revision>
  <dcterms:created xsi:type="dcterms:W3CDTF">2026-04-13T17:21:00Z</dcterms:created>
  <dcterms:modified xsi:type="dcterms:W3CDTF">2026-06-25T05:58:00Z</dcterms:modified>
</cp:coreProperties>
</file>