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D9F19" w14:textId="77777777" w:rsidR="00020A5A" w:rsidRDefault="00020A5A" w:rsidP="00020A5A">
      <w:pPr>
        <w:jc w:val="center"/>
        <w:rPr>
          <w:b/>
          <w:bCs/>
          <w:sz w:val="28"/>
          <w:szCs w:val="28"/>
        </w:rPr>
      </w:pPr>
      <w:r w:rsidRPr="001835B9">
        <w:rPr>
          <w:b/>
          <w:bCs/>
          <w:sz w:val="28"/>
          <w:szCs w:val="28"/>
        </w:rPr>
        <w:t xml:space="preserve">Navigating the Integration Maze: Challenges and </w:t>
      </w:r>
      <w:r>
        <w:rPr>
          <w:b/>
          <w:bCs/>
          <w:sz w:val="28"/>
          <w:szCs w:val="28"/>
        </w:rPr>
        <w:t>Concern</w:t>
      </w:r>
      <w:r w:rsidRPr="001835B9">
        <w:rPr>
          <w:b/>
          <w:bCs/>
          <w:sz w:val="28"/>
          <w:szCs w:val="28"/>
        </w:rPr>
        <w:t>s in Adopting Integrated Teacher Education Programme</w:t>
      </w:r>
      <w:r>
        <w:rPr>
          <w:b/>
          <w:bCs/>
          <w:sz w:val="28"/>
          <w:szCs w:val="28"/>
        </w:rPr>
        <w:t xml:space="preserve"> (ITEP)</w:t>
      </w:r>
    </w:p>
    <w:p w14:paraId="46FD6151" w14:textId="23DB15C4" w:rsidR="00020A5A" w:rsidRPr="001835B9" w:rsidRDefault="00716BE8" w:rsidP="00020A5A">
      <w:pPr>
        <w:spacing w:after="0"/>
        <w:jc w:val="center"/>
        <w:rPr>
          <w:b/>
          <w:bCs/>
          <w:sz w:val="24"/>
          <w:szCs w:val="24"/>
        </w:rPr>
      </w:pPr>
      <w:r>
        <w:rPr>
          <w:b/>
          <w:bCs/>
          <w:sz w:val="24"/>
          <w:szCs w:val="24"/>
        </w:rPr>
        <w:t xml:space="preserve">Diksha Dhanda, Prof. </w:t>
      </w:r>
      <w:r w:rsidR="00020A5A" w:rsidRPr="001835B9">
        <w:rPr>
          <w:b/>
          <w:bCs/>
          <w:sz w:val="24"/>
          <w:szCs w:val="24"/>
        </w:rPr>
        <w:t>Gaurav Singh</w:t>
      </w:r>
      <w:r>
        <w:rPr>
          <w:b/>
          <w:bCs/>
          <w:sz w:val="24"/>
          <w:szCs w:val="24"/>
        </w:rPr>
        <w:t>, Prof. Aarti Yadav</w:t>
      </w:r>
    </w:p>
    <w:p w14:paraId="018B3519" w14:textId="254C5D70" w:rsidR="00427454" w:rsidRDefault="00020A5A" w:rsidP="00020A5A">
      <w:pPr>
        <w:spacing w:after="0"/>
        <w:jc w:val="center"/>
        <w:rPr>
          <w:sz w:val="24"/>
          <w:szCs w:val="24"/>
        </w:rPr>
      </w:pPr>
      <w:r w:rsidRPr="001835B9">
        <w:rPr>
          <w:sz w:val="24"/>
          <w:szCs w:val="24"/>
        </w:rPr>
        <w:t xml:space="preserve">Central </w:t>
      </w:r>
      <w:r w:rsidR="00716BE8">
        <w:rPr>
          <w:sz w:val="24"/>
          <w:szCs w:val="24"/>
        </w:rPr>
        <w:t xml:space="preserve">University of Haryana, </w:t>
      </w:r>
      <w:proofErr w:type="spellStart"/>
      <w:r w:rsidR="00716BE8">
        <w:rPr>
          <w:sz w:val="24"/>
          <w:szCs w:val="24"/>
        </w:rPr>
        <w:t>CIET,NCERT,New</w:t>
      </w:r>
      <w:proofErr w:type="spellEnd"/>
      <w:r w:rsidR="00716BE8">
        <w:rPr>
          <w:sz w:val="24"/>
          <w:szCs w:val="24"/>
        </w:rPr>
        <w:t xml:space="preserve"> Delhi, Central University of Haryana</w:t>
      </w:r>
    </w:p>
    <w:p w14:paraId="69EAF5CF" w14:textId="254C7789" w:rsidR="00020A5A" w:rsidRPr="001835B9" w:rsidRDefault="00020A5A" w:rsidP="00020A5A">
      <w:pPr>
        <w:spacing w:after="0"/>
        <w:jc w:val="center"/>
        <w:rPr>
          <w:sz w:val="24"/>
          <w:szCs w:val="24"/>
        </w:rPr>
      </w:pPr>
      <w:proofErr w:type="spellStart"/>
      <w:r w:rsidRPr="001835B9">
        <w:rPr>
          <w:sz w:val="24"/>
          <w:szCs w:val="24"/>
        </w:rPr>
        <w:t>E.mail</w:t>
      </w:r>
      <w:proofErr w:type="spellEnd"/>
      <w:r w:rsidRPr="001835B9">
        <w:rPr>
          <w:sz w:val="24"/>
          <w:szCs w:val="24"/>
        </w:rPr>
        <w:t xml:space="preserve">: </w:t>
      </w:r>
      <w:hyperlink r:id="rId7" w:history="1">
        <w:r w:rsidR="00716BE8" w:rsidRPr="00E16EC5">
          <w:rPr>
            <w:rStyle w:val="Hyperlink"/>
            <w:sz w:val="24"/>
            <w:szCs w:val="24"/>
          </w:rPr>
          <w:t>Diksha220070@cuh.ac.in</w:t>
        </w:r>
      </w:hyperlink>
      <w:r w:rsidR="00716BE8">
        <w:rPr>
          <w:sz w:val="24"/>
          <w:szCs w:val="24"/>
        </w:rPr>
        <w:t xml:space="preserve">, </w:t>
      </w:r>
      <w:hyperlink r:id="rId8" w:history="1">
        <w:r w:rsidR="00716BE8" w:rsidRPr="00E16EC5">
          <w:rPr>
            <w:rStyle w:val="Hyperlink"/>
            <w:sz w:val="24"/>
            <w:szCs w:val="24"/>
          </w:rPr>
          <w:t>Gauravsingh@cuh.ac.in</w:t>
        </w:r>
      </w:hyperlink>
      <w:r w:rsidR="00716BE8">
        <w:rPr>
          <w:sz w:val="24"/>
          <w:szCs w:val="24"/>
        </w:rPr>
        <w:t xml:space="preserve">, </w:t>
      </w:r>
      <w:hyperlink r:id="rId9" w:history="1">
        <w:r w:rsidR="00716BE8" w:rsidRPr="00E16EC5">
          <w:rPr>
            <w:rStyle w:val="Hyperlink"/>
            <w:sz w:val="24"/>
            <w:szCs w:val="24"/>
          </w:rPr>
          <w:t>aartiyadav@cuh.ac.in</w:t>
        </w:r>
      </w:hyperlink>
      <w:r w:rsidR="00716BE8">
        <w:rPr>
          <w:sz w:val="24"/>
          <w:szCs w:val="24"/>
        </w:rPr>
        <w:t xml:space="preserve"> </w:t>
      </w:r>
    </w:p>
    <w:p w14:paraId="75E4EC66" w14:textId="77777777" w:rsidR="00020A5A" w:rsidRDefault="00020A5A" w:rsidP="00020A5A">
      <w:pPr>
        <w:jc w:val="center"/>
        <w:rPr>
          <w:b/>
          <w:bCs/>
          <w:sz w:val="28"/>
          <w:szCs w:val="28"/>
        </w:rPr>
      </w:pPr>
    </w:p>
    <w:p w14:paraId="6A4DFBF7" w14:textId="77777777" w:rsidR="00020A5A" w:rsidRPr="00716BE8" w:rsidRDefault="00020A5A" w:rsidP="00020A5A">
      <w:pPr>
        <w:jc w:val="center"/>
        <w:rPr>
          <w:rFonts w:ascii="Times New Roman" w:hAnsi="Times New Roman" w:cs="Times New Roman"/>
          <w:b/>
          <w:bCs/>
          <w:sz w:val="24"/>
          <w:szCs w:val="24"/>
          <w:u w:val="single"/>
        </w:rPr>
      </w:pPr>
      <w:r w:rsidRPr="00716BE8">
        <w:rPr>
          <w:rFonts w:ascii="Times New Roman" w:hAnsi="Times New Roman" w:cs="Times New Roman"/>
          <w:b/>
          <w:bCs/>
          <w:sz w:val="24"/>
          <w:szCs w:val="24"/>
          <w:u w:val="single"/>
        </w:rPr>
        <w:t>Abstract</w:t>
      </w:r>
    </w:p>
    <w:p w14:paraId="331DFD20" w14:textId="13336E36" w:rsidR="00020A5A" w:rsidRPr="00716BE8" w:rsidRDefault="00427454" w:rsidP="00020A5A">
      <w:pPr>
        <w:jc w:val="both"/>
        <w:rPr>
          <w:rFonts w:ascii="Times New Roman" w:hAnsi="Times New Roman" w:cs="Times New Roman"/>
          <w:sz w:val="24"/>
          <w:szCs w:val="24"/>
        </w:rPr>
      </w:pPr>
      <w:r w:rsidRPr="00716BE8">
        <w:rPr>
          <w:rFonts w:ascii="Times New Roman" w:hAnsi="Times New Roman" w:cs="Times New Roman"/>
          <w:sz w:val="24"/>
          <w:szCs w:val="24"/>
        </w:rPr>
        <w:t xml:space="preserve">The field of teacher education is undergoing a transformative transition with the implementation of the National Education Policy 2020. The NEP-2020 has expressed disdain for the substandard teacher education programs offered by numerous Indian institutions. It has put out a proposal for an important shift by proposing a four-year integrated teacher education program (ITEP) that is in line with the 5+3+3+4 structure for school education levels. By 2030, the NEP-2020 mandates the implementation of only well-designed, interdisciplinary, and integrated teacher education programs. The National Education Policy (NEP) has declared that by the year 2030, a 4-year integrated B.Ed. degree will be the minimum requirement for individuals aspiring to become teachers. The National Council for Teacher Education (NCTE) started the Integrated Teacher Education Program (ITEP) at 43 universities and institutions, commencing in the academic session of 2023–24. Other institutions are urged to participate by transforming their current 4-year </w:t>
      </w:r>
      <w:proofErr w:type="spellStart"/>
      <w:r w:rsidRPr="00716BE8">
        <w:rPr>
          <w:rFonts w:ascii="Times New Roman" w:hAnsi="Times New Roman" w:cs="Times New Roman"/>
          <w:sz w:val="24"/>
          <w:szCs w:val="24"/>
        </w:rPr>
        <w:t>B.A.B.Ed</w:t>
      </w:r>
      <w:proofErr w:type="spellEnd"/>
      <w:r w:rsidRPr="00716BE8">
        <w:rPr>
          <w:rFonts w:ascii="Times New Roman" w:hAnsi="Times New Roman" w:cs="Times New Roman"/>
          <w:sz w:val="24"/>
          <w:szCs w:val="24"/>
        </w:rPr>
        <w:t>.</w:t>
      </w:r>
      <w:r w:rsidR="009A3C9B" w:rsidRPr="00716BE8">
        <w:rPr>
          <w:rFonts w:ascii="Times New Roman" w:hAnsi="Times New Roman" w:cs="Times New Roman"/>
          <w:sz w:val="24"/>
          <w:szCs w:val="24"/>
        </w:rPr>
        <w:t xml:space="preserve"> </w:t>
      </w:r>
      <w:r w:rsidRPr="00716BE8">
        <w:rPr>
          <w:rFonts w:ascii="Times New Roman" w:hAnsi="Times New Roman" w:cs="Times New Roman"/>
          <w:sz w:val="24"/>
          <w:szCs w:val="24"/>
        </w:rPr>
        <w:t>/</w:t>
      </w:r>
      <w:r w:rsidR="009A3C9B" w:rsidRPr="00716BE8">
        <w:rPr>
          <w:rFonts w:ascii="Times New Roman" w:hAnsi="Times New Roman" w:cs="Times New Roman"/>
          <w:sz w:val="24"/>
          <w:szCs w:val="24"/>
        </w:rPr>
        <w:t xml:space="preserve"> </w:t>
      </w:r>
      <w:proofErr w:type="spellStart"/>
      <w:r w:rsidRPr="00716BE8">
        <w:rPr>
          <w:rFonts w:ascii="Times New Roman" w:hAnsi="Times New Roman" w:cs="Times New Roman"/>
          <w:sz w:val="24"/>
          <w:szCs w:val="24"/>
        </w:rPr>
        <w:t>B.Sc.B.Ed</w:t>
      </w:r>
      <w:proofErr w:type="spellEnd"/>
      <w:r w:rsidRPr="00716BE8">
        <w:rPr>
          <w:rFonts w:ascii="Times New Roman" w:hAnsi="Times New Roman" w:cs="Times New Roman"/>
          <w:sz w:val="24"/>
          <w:szCs w:val="24"/>
        </w:rPr>
        <w:t xml:space="preserve">. programs into ITEP through curriculum alignment. Universities and colleges that launched the program in 2023 are facing challenges in its execution. Faculty members at institutions where the program has not yet started are also raising apprehensions. This paper focuses on the issues and challenges encountered by teacher educators in institutions offering Integrated Teacher Education Programs (ITEP). </w:t>
      </w:r>
      <w:r w:rsidR="00E64E3E" w:rsidRPr="00716BE8">
        <w:rPr>
          <w:rFonts w:ascii="Times New Roman" w:hAnsi="Times New Roman" w:cs="Times New Roman"/>
          <w:sz w:val="24"/>
          <w:szCs w:val="24"/>
        </w:rPr>
        <w:t xml:space="preserve">There were challenges faced by Teachers while implementing the ITEP. The challenges included the selection of subjects, curriculum design, pedagogical issues, getting support from other departments and other administrative problems. Along with this, there are concerns of Teachers from the Institutions where ITEP is  implemented has also been discussed. The present article aims to give Policymakers suggestions to improve the implementation of ITEP, to increase its effectiveness. </w:t>
      </w:r>
    </w:p>
    <w:p w14:paraId="208476A4" w14:textId="77777777" w:rsidR="00D016C0" w:rsidRPr="00716BE8" w:rsidRDefault="00020A5A" w:rsidP="00020A5A">
      <w:pPr>
        <w:jc w:val="both"/>
        <w:rPr>
          <w:rFonts w:ascii="Times New Roman" w:hAnsi="Times New Roman" w:cs="Times New Roman"/>
          <w:sz w:val="24"/>
          <w:szCs w:val="24"/>
        </w:rPr>
      </w:pPr>
      <w:r w:rsidRPr="00716BE8">
        <w:rPr>
          <w:rFonts w:ascii="Times New Roman" w:hAnsi="Times New Roman" w:cs="Times New Roman"/>
          <w:b/>
          <w:bCs/>
          <w:sz w:val="24"/>
          <w:szCs w:val="24"/>
        </w:rPr>
        <w:t>Key words:</w:t>
      </w:r>
      <w:r w:rsidRPr="00716BE8">
        <w:rPr>
          <w:rFonts w:ascii="Times New Roman" w:hAnsi="Times New Roman" w:cs="Times New Roman"/>
          <w:sz w:val="24"/>
          <w:szCs w:val="24"/>
        </w:rPr>
        <w:t xml:space="preserve"> ITEP, Challenges in implementation, Teacher Education, NCTE</w:t>
      </w:r>
    </w:p>
    <w:p w14:paraId="6EFA5881" w14:textId="1971EB6D" w:rsidR="00FC6554" w:rsidRPr="00716BE8" w:rsidRDefault="00FC6554" w:rsidP="00020A5A">
      <w:pPr>
        <w:jc w:val="both"/>
        <w:rPr>
          <w:rFonts w:ascii="Times New Roman" w:hAnsi="Times New Roman" w:cs="Times New Roman"/>
          <w:b/>
          <w:bCs/>
          <w:sz w:val="28"/>
          <w:szCs w:val="28"/>
        </w:rPr>
      </w:pPr>
      <w:r w:rsidRPr="00716BE8">
        <w:rPr>
          <w:rFonts w:ascii="Times New Roman" w:hAnsi="Times New Roman" w:cs="Times New Roman"/>
          <w:b/>
          <w:bCs/>
          <w:sz w:val="28"/>
          <w:szCs w:val="28"/>
        </w:rPr>
        <w:t>Introduction:</w:t>
      </w:r>
    </w:p>
    <w:p w14:paraId="668B7A4D" w14:textId="77777777" w:rsidR="00096A7A" w:rsidRPr="00716BE8" w:rsidRDefault="00FC6554" w:rsidP="00FC6554">
      <w:pPr>
        <w:jc w:val="both"/>
        <w:rPr>
          <w:rFonts w:ascii="Times New Roman" w:hAnsi="Times New Roman" w:cs="Times New Roman"/>
          <w:sz w:val="24"/>
          <w:szCs w:val="24"/>
        </w:rPr>
      </w:pPr>
      <w:r w:rsidRPr="00716BE8">
        <w:rPr>
          <w:rFonts w:ascii="Times New Roman" w:hAnsi="Times New Roman" w:cs="Times New Roman"/>
          <w:sz w:val="24"/>
          <w:szCs w:val="24"/>
        </w:rPr>
        <w:t>In recent years, the field of teacher education has witnessed significant reforms aimed at enhancing the quality of teacher training and addressing the evolving demands of modern education systems</w:t>
      </w:r>
      <w:r w:rsidR="008D0E48" w:rsidRPr="00716BE8">
        <w:rPr>
          <w:rFonts w:ascii="Times New Roman" w:hAnsi="Times New Roman" w:cs="Times New Roman"/>
          <w:sz w:val="24"/>
          <w:szCs w:val="24"/>
        </w:rPr>
        <w:t xml:space="preserve"> (Darling-Hammond et al., 2019; Cochran-Smith et al., 2020; </w:t>
      </w:r>
      <w:proofErr w:type="spellStart"/>
      <w:r w:rsidR="008D0E48" w:rsidRPr="00716BE8">
        <w:rPr>
          <w:rFonts w:ascii="Times New Roman" w:hAnsi="Times New Roman" w:cs="Times New Roman"/>
          <w:sz w:val="24"/>
          <w:szCs w:val="24"/>
        </w:rPr>
        <w:t>Nordin</w:t>
      </w:r>
      <w:proofErr w:type="spellEnd"/>
      <w:r w:rsidR="008D0E48" w:rsidRPr="00716BE8">
        <w:rPr>
          <w:rFonts w:ascii="Times New Roman" w:hAnsi="Times New Roman" w:cs="Times New Roman"/>
          <w:sz w:val="24"/>
          <w:szCs w:val="24"/>
        </w:rPr>
        <w:t xml:space="preserve"> &amp; </w:t>
      </w:r>
      <w:proofErr w:type="spellStart"/>
      <w:r w:rsidR="008D0E48" w:rsidRPr="00716BE8">
        <w:rPr>
          <w:rFonts w:ascii="Times New Roman" w:hAnsi="Times New Roman" w:cs="Times New Roman"/>
          <w:sz w:val="24"/>
          <w:szCs w:val="24"/>
        </w:rPr>
        <w:t>Wahlström</w:t>
      </w:r>
      <w:proofErr w:type="spellEnd"/>
      <w:r w:rsidR="008D0E48" w:rsidRPr="00716BE8">
        <w:rPr>
          <w:rFonts w:ascii="Times New Roman" w:hAnsi="Times New Roman" w:cs="Times New Roman"/>
          <w:sz w:val="24"/>
          <w:szCs w:val="24"/>
        </w:rPr>
        <w:t>, 2019)</w:t>
      </w:r>
      <w:r w:rsidRPr="00716BE8">
        <w:rPr>
          <w:rFonts w:ascii="Times New Roman" w:hAnsi="Times New Roman" w:cs="Times New Roman"/>
          <w:sz w:val="24"/>
          <w:szCs w:val="24"/>
        </w:rPr>
        <w:t>. Among these reforms, the Integrated Teacher Education Programme (ITEP) has emerged as a promising approach to nurturing well-rounded educators</w:t>
      </w:r>
      <w:r w:rsidR="008D0E48" w:rsidRPr="00716BE8">
        <w:rPr>
          <w:rFonts w:ascii="Times New Roman" w:hAnsi="Times New Roman" w:cs="Times New Roman"/>
          <w:sz w:val="24"/>
          <w:szCs w:val="24"/>
        </w:rPr>
        <w:t xml:space="preserve"> </w:t>
      </w:r>
      <w:r w:rsidR="00BD781C" w:rsidRPr="00716BE8">
        <w:rPr>
          <w:rFonts w:ascii="Times New Roman" w:hAnsi="Times New Roman" w:cs="Times New Roman"/>
          <w:sz w:val="24"/>
          <w:szCs w:val="24"/>
        </w:rPr>
        <w:t>(NCTE, 2019; Sharma &amp; Singh, 2021)</w:t>
      </w:r>
      <w:r w:rsidRPr="00716BE8">
        <w:rPr>
          <w:rFonts w:ascii="Times New Roman" w:hAnsi="Times New Roman" w:cs="Times New Roman"/>
          <w:sz w:val="24"/>
          <w:szCs w:val="24"/>
        </w:rPr>
        <w:t xml:space="preserve">. </w:t>
      </w:r>
    </w:p>
    <w:p w14:paraId="10F42A33" w14:textId="77777777" w:rsidR="00716BE8" w:rsidRDefault="00096A7A" w:rsidP="00FC6554">
      <w:pPr>
        <w:jc w:val="both"/>
        <w:rPr>
          <w:rFonts w:ascii="Times New Roman" w:hAnsi="Times New Roman" w:cs="Times New Roman"/>
          <w:sz w:val="24"/>
          <w:szCs w:val="24"/>
        </w:rPr>
      </w:pPr>
      <w:r w:rsidRPr="00716BE8">
        <w:rPr>
          <w:rFonts w:ascii="Times New Roman" w:hAnsi="Times New Roman" w:cs="Times New Roman"/>
          <w:sz w:val="24"/>
          <w:szCs w:val="24"/>
        </w:rPr>
        <w:lastRenderedPageBreak/>
        <w:t>In ITEP programme, there is combination of undergraduate program with teacher training. It allows students to earn degree of teacher education with the concerned subject. This ITEP programme thus helps students to equip the skills required to become a teacher or we can say the pedagogical skills along with graduation. The students can become qualified teachers following this pathway as they become subject expertise too</w:t>
      </w:r>
      <w:r w:rsidR="00BD781C" w:rsidRPr="00716BE8">
        <w:rPr>
          <w:rFonts w:ascii="Times New Roman" w:hAnsi="Times New Roman" w:cs="Times New Roman"/>
          <w:sz w:val="24"/>
          <w:szCs w:val="24"/>
        </w:rPr>
        <w:t xml:space="preserve"> (NCTE, 2019; Sharma &amp; Singh, 2021)</w:t>
      </w:r>
      <w:r w:rsidR="00FC6554" w:rsidRPr="00716BE8">
        <w:rPr>
          <w:rFonts w:ascii="Times New Roman" w:hAnsi="Times New Roman" w:cs="Times New Roman"/>
          <w:sz w:val="24"/>
          <w:szCs w:val="24"/>
        </w:rPr>
        <w:t>.</w:t>
      </w:r>
      <w:r w:rsidR="00D03D75" w:rsidRPr="00716BE8">
        <w:rPr>
          <w:rFonts w:ascii="Times New Roman" w:hAnsi="Times New Roman" w:cs="Times New Roman"/>
          <w:sz w:val="24"/>
          <w:szCs w:val="24"/>
        </w:rPr>
        <w:t xml:space="preserve"> </w:t>
      </w:r>
    </w:p>
    <w:p w14:paraId="33BD5D73" w14:textId="5745199B" w:rsidR="00E42D8B" w:rsidRPr="00716BE8" w:rsidRDefault="00096A7A" w:rsidP="00FC6554">
      <w:pPr>
        <w:jc w:val="both"/>
        <w:rPr>
          <w:rFonts w:ascii="Times New Roman" w:hAnsi="Times New Roman" w:cs="Times New Roman"/>
          <w:sz w:val="24"/>
          <w:szCs w:val="24"/>
        </w:rPr>
      </w:pPr>
      <w:r w:rsidRPr="00716BE8">
        <w:rPr>
          <w:rFonts w:ascii="Times New Roman" w:hAnsi="Times New Roman" w:cs="Times New Roman"/>
          <w:sz w:val="24"/>
          <w:szCs w:val="24"/>
        </w:rPr>
        <w:t xml:space="preserve">The aim behind this programme is mainly to provide a more comprehensive experience of teacher education </w:t>
      </w:r>
      <w:r w:rsidR="00BD781C" w:rsidRPr="00716BE8">
        <w:rPr>
          <w:rFonts w:ascii="Times New Roman" w:hAnsi="Times New Roman" w:cs="Times New Roman"/>
          <w:sz w:val="24"/>
          <w:szCs w:val="24"/>
        </w:rPr>
        <w:t xml:space="preserve"> (Chaturvedi &amp; Nambiar, 2020; Rao, 2021)</w:t>
      </w:r>
      <w:r w:rsidR="00FC6554" w:rsidRPr="00716BE8">
        <w:rPr>
          <w:rFonts w:ascii="Times New Roman" w:hAnsi="Times New Roman" w:cs="Times New Roman"/>
          <w:sz w:val="24"/>
          <w:szCs w:val="24"/>
        </w:rPr>
        <w:t xml:space="preserve">. </w:t>
      </w:r>
      <w:r w:rsidR="00541CDC" w:rsidRPr="00716BE8">
        <w:rPr>
          <w:rFonts w:ascii="Times New Roman" w:hAnsi="Times New Roman" w:cs="Times New Roman"/>
          <w:sz w:val="24"/>
          <w:szCs w:val="24"/>
        </w:rPr>
        <w:t>The programme basically fills the gap which lies between theoretical knowledge and practical skills of teaching, as it integrates the knowledge of subject with professional teacher training. The main approach is to produce the professional teachers who have expertise in their concerned subjects and could apply the pedago</w:t>
      </w:r>
      <w:r w:rsidR="00E42D8B" w:rsidRPr="00716BE8">
        <w:rPr>
          <w:rFonts w:ascii="Times New Roman" w:hAnsi="Times New Roman" w:cs="Times New Roman"/>
          <w:sz w:val="24"/>
          <w:szCs w:val="24"/>
        </w:rPr>
        <w:t xml:space="preserve">gical principles to cater the diverse learning needs of learners in classroom settings </w:t>
      </w:r>
      <w:r w:rsidR="00361B9D" w:rsidRPr="00716BE8">
        <w:rPr>
          <w:rFonts w:ascii="Times New Roman" w:hAnsi="Times New Roman" w:cs="Times New Roman"/>
          <w:sz w:val="24"/>
          <w:szCs w:val="24"/>
        </w:rPr>
        <w:t>(Kumar &amp; Mukherjee, 2019; Singh &amp; Mishra, 2021)</w:t>
      </w:r>
      <w:r w:rsidR="00FC6554" w:rsidRPr="00716BE8">
        <w:rPr>
          <w:rFonts w:ascii="Times New Roman" w:hAnsi="Times New Roman" w:cs="Times New Roman"/>
          <w:sz w:val="24"/>
          <w:szCs w:val="24"/>
        </w:rPr>
        <w:t xml:space="preserve">. </w:t>
      </w:r>
    </w:p>
    <w:p w14:paraId="277BFCD5" w14:textId="7094C172" w:rsidR="00E42D8B" w:rsidRPr="00716BE8" w:rsidRDefault="00E42D8B" w:rsidP="00FC6554">
      <w:pPr>
        <w:jc w:val="both"/>
        <w:rPr>
          <w:rFonts w:ascii="Times New Roman" w:hAnsi="Times New Roman" w:cs="Times New Roman"/>
          <w:sz w:val="24"/>
          <w:szCs w:val="24"/>
        </w:rPr>
      </w:pPr>
      <w:r w:rsidRPr="00716BE8">
        <w:rPr>
          <w:rFonts w:ascii="Times New Roman" w:hAnsi="Times New Roman" w:cs="Times New Roman"/>
          <w:sz w:val="24"/>
          <w:szCs w:val="24"/>
        </w:rPr>
        <w:t xml:space="preserve">Moreover, the rationale behind ITEP  is to reduce the financial burden and reduce the time that is needed generally to earn a degree. This programme aims to reduce the duration of teacher education still maintaining the quality of training. </w:t>
      </w:r>
    </w:p>
    <w:p w14:paraId="429318F4" w14:textId="224976E0" w:rsidR="003A22E4" w:rsidRPr="00716BE8" w:rsidRDefault="00D6473A" w:rsidP="00FC6554">
      <w:pPr>
        <w:jc w:val="both"/>
        <w:rPr>
          <w:rFonts w:ascii="Times New Roman" w:hAnsi="Times New Roman" w:cs="Times New Roman"/>
          <w:sz w:val="24"/>
          <w:szCs w:val="24"/>
        </w:rPr>
      </w:pPr>
      <w:r w:rsidRPr="00716BE8">
        <w:rPr>
          <w:rFonts w:ascii="Times New Roman" w:hAnsi="Times New Roman" w:cs="Times New Roman"/>
          <w:sz w:val="24"/>
          <w:szCs w:val="24"/>
        </w:rPr>
        <w:t>Although, there are benefits of this programme but there are challenges too</w:t>
      </w:r>
      <w:r w:rsidR="00361B9D" w:rsidRPr="00716BE8">
        <w:rPr>
          <w:rFonts w:ascii="Times New Roman" w:hAnsi="Times New Roman" w:cs="Times New Roman"/>
          <w:sz w:val="24"/>
          <w:szCs w:val="24"/>
        </w:rPr>
        <w:t xml:space="preserve"> (Pandey &amp; Tiwari, 2019; Raman &amp; Menon, 2020)</w:t>
      </w:r>
      <w:r w:rsidR="00FC6554" w:rsidRPr="00716BE8">
        <w:rPr>
          <w:rFonts w:ascii="Times New Roman" w:hAnsi="Times New Roman" w:cs="Times New Roman"/>
          <w:sz w:val="24"/>
          <w:szCs w:val="24"/>
        </w:rPr>
        <w:t xml:space="preserve">. </w:t>
      </w:r>
      <w:r w:rsidRPr="00716BE8">
        <w:rPr>
          <w:rFonts w:ascii="Times New Roman" w:hAnsi="Times New Roman" w:cs="Times New Roman"/>
          <w:sz w:val="24"/>
          <w:szCs w:val="24"/>
        </w:rPr>
        <w:t>One main problem is the integration of subject-specific education along with teacher training programme simultaneously (Mishra &amp; Shukla, 2020; Rao, 2019). There is a predefined sequence</w:t>
      </w:r>
      <w:r w:rsidR="00C02CDC" w:rsidRPr="00716BE8">
        <w:rPr>
          <w:rFonts w:ascii="Times New Roman" w:hAnsi="Times New Roman" w:cs="Times New Roman"/>
          <w:sz w:val="24"/>
          <w:szCs w:val="24"/>
        </w:rPr>
        <w:t xml:space="preserve"> generally for completing the degrees</w:t>
      </w:r>
      <w:r w:rsidRPr="00716BE8">
        <w:rPr>
          <w:rFonts w:ascii="Times New Roman" w:hAnsi="Times New Roman" w:cs="Times New Roman"/>
          <w:sz w:val="24"/>
          <w:szCs w:val="24"/>
        </w:rPr>
        <w:t>. Students first complete their undergraduate education and then move towards the professional  training to acquire the pedagogical skills</w:t>
      </w:r>
      <w:r w:rsidR="00361B9D" w:rsidRPr="00716BE8">
        <w:rPr>
          <w:rFonts w:ascii="Times New Roman" w:hAnsi="Times New Roman" w:cs="Times New Roman"/>
          <w:sz w:val="24"/>
          <w:szCs w:val="24"/>
        </w:rPr>
        <w:t xml:space="preserve"> (Smith &amp; Flores, 2019; Johnson &amp; Daugherty, 2020)</w:t>
      </w:r>
      <w:r w:rsidR="00FC6554" w:rsidRPr="00716BE8">
        <w:rPr>
          <w:rFonts w:ascii="Times New Roman" w:hAnsi="Times New Roman" w:cs="Times New Roman"/>
          <w:sz w:val="24"/>
          <w:szCs w:val="24"/>
        </w:rPr>
        <w:t xml:space="preserve">. </w:t>
      </w:r>
    </w:p>
    <w:p w14:paraId="0DB15669" w14:textId="1680D38B" w:rsidR="00C02CDC" w:rsidRPr="006F117C" w:rsidRDefault="00C02CDC" w:rsidP="00FC6554">
      <w:pPr>
        <w:jc w:val="both"/>
        <w:rPr>
          <w:rFonts w:ascii="Times New Roman" w:hAnsi="Times New Roman" w:cs="Times New Roman"/>
          <w:sz w:val="24"/>
          <w:szCs w:val="24"/>
        </w:rPr>
      </w:pPr>
      <w:r w:rsidRPr="00716BE8">
        <w:rPr>
          <w:rFonts w:ascii="Times New Roman" w:hAnsi="Times New Roman" w:cs="Times New Roman"/>
          <w:sz w:val="24"/>
          <w:szCs w:val="24"/>
        </w:rPr>
        <w:t xml:space="preserve">In contrast, when we talk about ITEP, it requires a simultaneous approach, whose implementation could be difficult in practical. The curriculum needs to be designed very carefully to ensure that students receive proper exposure to subject content as well as the pedagogical training , throughout the programme. There should be proper coordination between the academic departments and the faculties of teacher education </w:t>
      </w:r>
      <w:r w:rsidRPr="006F117C">
        <w:rPr>
          <w:rFonts w:ascii="Times New Roman" w:hAnsi="Times New Roman" w:cs="Times New Roman"/>
          <w:sz w:val="24"/>
          <w:szCs w:val="24"/>
        </w:rPr>
        <w:t>(Kumar &amp; Gupta, 2020; Raj &amp; Kumar, 2019).</w:t>
      </w:r>
    </w:p>
    <w:p w14:paraId="6C27E55C" w14:textId="314166B7" w:rsidR="00FF47B7" w:rsidRPr="00716BE8" w:rsidRDefault="00FF47B7" w:rsidP="00FC6554">
      <w:pPr>
        <w:jc w:val="both"/>
        <w:rPr>
          <w:rFonts w:ascii="Times New Roman" w:hAnsi="Times New Roman" w:cs="Times New Roman"/>
          <w:sz w:val="24"/>
          <w:szCs w:val="24"/>
        </w:rPr>
      </w:pPr>
      <w:r w:rsidRPr="00716BE8">
        <w:rPr>
          <w:rFonts w:ascii="Times New Roman" w:hAnsi="Times New Roman" w:cs="Times New Roman"/>
          <w:sz w:val="24"/>
          <w:szCs w:val="24"/>
        </w:rPr>
        <w:t>Another challenge is that the institutions are resistant to the changes within Educational Institutions (Jones &amp; Stanley, 2019; Mehta &amp; Kapoor, 2020). They don’t want to change. There is a necessity of rethinking about existing structures, practices and resources (Bennett &amp; Barbour, 2019; Wilson &amp; Kumar, 2021).</w:t>
      </w:r>
    </w:p>
    <w:p w14:paraId="5C6B3A98" w14:textId="77777777" w:rsidR="00EB2ADF" w:rsidRPr="00716BE8" w:rsidRDefault="00180B3E" w:rsidP="00FC6554">
      <w:pPr>
        <w:jc w:val="both"/>
        <w:rPr>
          <w:rFonts w:ascii="Times New Roman" w:hAnsi="Times New Roman" w:cs="Times New Roman"/>
          <w:sz w:val="24"/>
          <w:szCs w:val="24"/>
        </w:rPr>
      </w:pPr>
      <w:r w:rsidRPr="00716BE8">
        <w:rPr>
          <w:rFonts w:ascii="Times New Roman" w:hAnsi="Times New Roman" w:cs="Times New Roman"/>
          <w:sz w:val="24"/>
          <w:szCs w:val="24"/>
        </w:rPr>
        <w:t>Sometimes, faculty members might not be comfortable to adopt new methods and face difficulties while collaborating with other departments and faculties of other disciplines. This can hinder the process of implementation of ITEP successfully</w:t>
      </w:r>
      <w:r w:rsidR="00EB2ADF" w:rsidRPr="00716BE8">
        <w:rPr>
          <w:rFonts w:ascii="Times New Roman" w:hAnsi="Times New Roman" w:cs="Times New Roman"/>
          <w:sz w:val="24"/>
          <w:szCs w:val="24"/>
        </w:rPr>
        <w:t xml:space="preserve"> (Smith &amp; Taylor, 2019; Patel &amp; Desai, 2020). </w:t>
      </w:r>
    </w:p>
    <w:p w14:paraId="412D9944" w14:textId="3A2C56D7" w:rsidR="00FF47B7" w:rsidRPr="00716BE8" w:rsidRDefault="006503B4" w:rsidP="00FC6554">
      <w:pPr>
        <w:jc w:val="both"/>
        <w:rPr>
          <w:rFonts w:ascii="Times New Roman" w:hAnsi="Times New Roman" w:cs="Times New Roman"/>
          <w:sz w:val="24"/>
          <w:szCs w:val="24"/>
        </w:rPr>
      </w:pPr>
      <w:r w:rsidRPr="00716BE8">
        <w:rPr>
          <w:rFonts w:ascii="Times New Roman" w:hAnsi="Times New Roman" w:cs="Times New Roman"/>
          <w:sz w:val="24"/>
          <w:szCs w:val="24"/>
        </w:rPr>
        <w:lastRenderedPageBreak/>
        <w:t xml:space="preserve">Along with the teachers, students also face difficulties while adapting to the demands of ITEP. The students need to balance both the responsibilities of subject and teacher training parallelly (Brown &amp; Johnson, 2020; Lee &amp; Park, 2019). </w:t>
      </w:r>
      <w:r w:rsidR="00180B3E" w:rsidRPr="00716BE8">
        <w:rPr>
          <w:rFonts w:ascii="Times New Roman" w:hAnsi="Times New Roman" w:cs="Times New Roman"/>
          <w:sz w:val="24"/>
          <w:szCs w:val="24"/>
        </w:rPr>
        <w:t xml:space="preserve"> </w:t>
      </w:r>
    </w:p>
    <w:p w14:paraId="403B8EDB" w14:textId="77777777" w:rsidR="0071418B" w:rsidRPr="00716BE8" w:rsidRDefault="00F20152" w:rsidP="00FC6554">
      <w:pPr>
        <w:jc w:val="both"/>
        <w:rPr>
          <w:rFonts w:ascii="Times New Roman" w:hAnsi="Times New Roman" w:cs="Times New Roman"/>
          <w:sz w:val="24"/>
          <w:szCs w:val="24"/>
        </w:rPr>
      </w:pPr>
      <w:r w:rsidRPr="00716BE8">
        <w:rPr>
          <w:rFonts w:ascii="Times New Roman" w:hAnsi="Times New Roman" w:cs="Times New Roman"/>
          <w:sz w:val="24"/>
          <w:szCs w:val="24"/>
        </w:rPr>
        <w:t xml:space="preserve">Also, it has been noticed that </w:t>
      </w:r>
      <w:r w:rsidR="0071418B" w:rsidRPr="00716BE8">
        <w:rPr>
          <w:rFonts w:ascii="Times New Roman" w:hAnsi="Times New Roman" w:cs="Times New Roman"/>
          <w:sz w:val="24"/>
          <w:szCs w:val="24"/>
        </w:rPr>
        <w:t xml:space="preserve">Institutions are not ready to provide the facilities and infrastructure needed for ITEP (Williams &amp; Thompson, 2019; Mehta &amp; Sharma, 2020). And it is a main concern. Because the ITEP implementation needs accessibility to teaching experiences, good facilities, guidance and mentoring for learners to learn effectively </w:t>
      </w:r>
      <w:r w:rsidR="00D74527" w:rsidRPr="00716BE8">
        <w:rPr>
          <w:rFonts w:ascii="Times New Roman" w:hAnsi="Times New Roman" w:cs="Times New Roman"/>
          <w:sz w:val="24"/>
          <w:szCs w:val="24"/>
        </w:rPr>
        <w:t>(Dewan &amp; Kumar, 2019; Santos &amp; Roberts, 2020)</w:t>
      </w:r>
      <w:r w:rsidR="00FC6554" w:rsidRPr="00716BE8">
        <w:rPr>
          <w:rFonts w:ascii="Times New Roman" w:hAnsi="Times New Roman" w:cs="Times New Roman"/>
          <w:sz w:val="24"/>
          <w:szCs w:val="24"/>
        </w:rPr>
        <w:t xml:space="preserve">. </w:t>
      </w:r>
    </w:p>
    <w:p w14:paraId="3B7384FD" w14:textId="77777777" w:rsidR="0051348C" w:rsidRPr="00716BE8" w:rsidRDefault="0051348C" w:rsidP="00FC6554">
      <w:pPr>
        <w:jc w:val="both"/>
        <w:rPr>
          <w:rFonts w:ascii="Times New Roman" w:hAnsi="Times New Roman" w:cs="Times New Roman"/>
          <w:sz w:val="24"/>
          <w:szCs w:val="24"/>
        </w:rPr>
      </w:pPr>
      <w:r w:rsidRPr="00716BE8">
        <w:rPr>
          <w:rFonts w:ascii="Times New Roman" w:hAnsi="Times New Roman" w:cs="Times New Roman"/>
          <w:sz w:val="24"/>
          <w:szCs w:val="24"/>
        </w:rPr>
        <w:t>The lack of these resources might affect the teacher education quality and the preparedness of students needed for teacher profession</w:t>
      </w:r>
      <w:r w:rsidR="00D74527" w:rsidRPr="00716BE8">
        <w:rPr>
          <w:rFonts w:ascii="Times New Roman" w:hAnsi="Times New Roman" w:cs="Times New Roman"/>
          <w:sz w:val="24"/>
          <w:szCs w:val="24"/>
        </w:rPr>
        <w:t xml:space="preserve"> (Jones &amp; Matthews, 2019; Patel &amp; Singh, 2020).</w:t>
      </w:r>
      <w:r w:rsidR="00D03D75" w:rsidRPr="00716BE8">
        <w:rPr>
          <w:rFonts w:ascii="Times New Roman" w:hAnsi="Times New Roman" w:cs="Times New Roman"/>
          <w:sz w:val="24"/>
          <w:szCs w:val="24"/>
        </w:rPr>
        <w:t xml:space="preserve"> </w:t>
      </w:r>
    </w:p>
    <w:p w14:paraId="18697D78" w14:textId="3F0FB6D9" w:rsidR="0051348C" w:rsidRPr="00716BE8" w:rsidRDefault="0051348C" w:rsidP="00FC6554">
      <w:pPr>
        <w:jc w:val="both"/>
        <w:rPr>
          <w:rFonts w:ascii="Times New Roman" w:hAnsi="Times New Roman" w:cs="Times New Roman"/>
          <w:sz w:val="24"/>
          <w:szCs w:val="24"/>
        </w:rPr>
      </w:pPr>
      <w:r w:rsidRPr="00716BE8">
        <w:rPr>
          <w:rFonts w:ascii="Times New Roman" w:hAnsi="Times New Roman" w:cs="Times New Roman"/>
          <w:sz w:val="24"/>
          <w:szCs w:val="24"/>
        </w:rPr>
        <w:t>In short, there ar</w:t>
      </w:r>
      <w:r w:rsidR="00556908" w:rsidRPr="00716BE8">
        <w:rPr>
          <w:rFonts w:ascii="Times New Roman" w:hAnsi="Times New Roman" w:cs="Times New Roman"/>
          <w:sz w:val="24"/>
          <w:szCs w:val="24"/>
        </w:rPr>
        <w:t xml:space="preserve">e challenges facing by teacher education but ITEP provides a solution to these challenges. But it require the complexities to be addressed which are being faced during its implementation. To attain the full potential of the programme, there should be proper support systems to overcome the resistance to change. </w:t>
      </w:r>
    </w:p>
    <w:p w14:paraId="62966876" w14:textId="46781BBC" w:rsidR="00556908" w:rsidRPr="00716BE8" w:rsidRDefault="00556908" w:rsidP="00FC6554">
      <w:pPr>
        <w:jc w:val="both"/>
        <w:rPr>
          <w:rFonts w:ascii="Times New Roman" w:hAnsi="Times New Roman" w:cs="Times New Roman"/>
          <w:sz w:val="24"/>
          <w:szCs w:val="24"/>
        </w:rPr>
      </w:pPr>
      <w:r w:rsidRPr="00716BE8">
        <w:rPr>
          <w:rFonts w:ascii="Times New Roman" w:hAnsi="Times New Roman" w:cs="Times New Roman"/>
          <w:sz w:val="24"/>
          <w:szCs w:val="24"/>
        </w:rPr>
        <w:t xml:space="preserve">Therefore, to achieve the expected outcomes of the programme there should be continuous evaluation and adaptation </w:t>
      </w:r>
      <w:r w:rsidR="0002018E" w:rsidRPr="00716BE8">
        <w:rPr>
          <w:rFonts w:ascii="Times New Roman" w:hAnsi="Times New Roman" w:cs="Times New Roman"/>
          <w:sz w:val="24"/>
          <w:szCs w:val="24"/>
        </w:rPr>
        <w:t xml:space="preserve">of the programme. </w:t>
      </w:r>
    </w:p>
    <w:p w14:paraId="71B83B72" w14:textId="3B5B681C" w:rsidR="00FC6554" w:rsidRPr="006F117C" w:rsidRDefault="00FC6554" w:rsidP="00FC6554">
      <w:pPr>
        <w:jc w:val="both"/>
        <w:rPr>
          <w:rFonts w:ascii="Times New Roman" w:hAnsi="Times New Roman" w:cs="Times New Roman"/>
          <w:b/>
          <w:bCs/>
          <w:sz w:val="28"/>
          <w:szCs w:val="28"/>
        </w:rPr>
      </w:pPr>
      <w:r w:rsidRPr="006F117C">
        <w:rPr>
          <w:rFonts w:ascii="Times New Roman" w:hAnsi="Times New Roman" w:cs="Times New Roman"/>
          <w:b/>
          <w:bCs/>
          <w:sz w:val="28"/>
          <w:szCs w:val="28"/>
        </w:rPr>
        <w:t>Different key areas facing challenges</w:t>
      </w:r>
      <w:r w:rsidR="00D74527" w:rsidRPr="006F117C">
        <w:rPr>
          <w:rFonts w:ascii="Times New Roman" w:hAnsi="Times New Roman" w:cs="Times New Roman"/>
          <w:b/>
          <w:bCs/>
          <w:sz w:val="28"/>
          <w:szCs w:val="28"/>
        </w:rPr>
        <w:t xml:space="preserve"> in ITEP</w:t>
      </w:r>
      <w:r w:rsidRPr="006F117C">
        <w:rPr>
          <w:rFonts w:ascii="Times New Roman" w:hAnsi="Times New Roman" w:cs="Times New Roman"/>
          <w:b/>
          <w:bCs/>
          <w:sz w:val="28"/>
          <w:szCs w:val="28"/>
        </w:rPr>
        <w:t xml:space="preserve"> :</w:t>
      </w:r>
    </w:p>
    <w:p w14:paraId="616B1B23" w14:textId="38D52B1E" w:rsidR="00860FBC" w:rsidRPr="006F117C" w:rsidRDefault="00860FBC" w:rsidP="00FC6554">
      <w:pPr>
        <w:jc w:val="both"/>
        <w:rPr>
          <w:rFonts w:ascii="Times New Roman" w:hAnsi="Times New Roman" w:cs="Times New Roman"/>
          <w:sz w:val="24"/>
          <w:szCs w:val="24"/>
        </w:rPr>
      </w:pPr>
      <w:r w:rsidRPr="006F117C">
        <w:rPr>
          <w:rFonts w:ascii="Times New Roman" w:hAnsi="Times New Roman" w:cs="Times New Roman"/>
          <w:sz w:val="24"/>
          <w:szCs w:val="24"/>
        </w:rPr>
        <w:t xml:space="preserve">As process of teaching learning is a part of ITEP, therefore, to know about the experiences of the students and faculties, interviews were conducted, who were enrolled in this programme. The amin purpose of the interviews was to identify the difficulties and experiences of teachers and students. </w:t>
      </w:r>
    </w:p>
    <w:p w14:paraId="197B75A3" w14:textId="77777777" w:rsidR="00860FBC" w:rsidRPr="006F117C" w:rsidRDefault="00860FBC" w:rsidP="00FC6554">
      <w:pPr>
        <w:jc w:val="both"/>
        <w:rPr>
          <w:rFonts w:ascii="Times New Roman" w:hAnsi="Times New Roman" w:cs="Times New Roman"/>
          <w:sz w:val="24"/>
          <w:szCs w:val="24"/>
        </w:rPr>
      </w:pPr>
      <w:r w:rsidRPr="006F117C">
        <w:rPr>
          <w:rFonts w:ascii="Times New Roman" w:hAnsi="Times New Roman" w:cs="Times New Roman"/>
          <w:sz w:val="24"/>
          <w:szCs w:val="24"/>
        </w:rPr>
        <w:t xml:space="preserve">It was found that teachers as well as students face several challenges during the course. And due to these challenges, academic performance, classroom interaction and overall effectiveness of the programme was influenced. </w:t>
      </w:r>
    </w:p>
    <w:p w14:paraId="6C4F397F" w14:textId="293E21F8" w:rsidR="00860FBC" w:rsidRPr="006F117C" w:rsidRDefault="00860FBC" w:rsidP="00FC6554">
      <w:pPr>
        <w:jc w:val="both"/>
        <w:rPr>
          <w:rFonts w:ascii="Times New Roman" w:hAnsi="Times New Roman" w:cs="Times New Roman"/>
          <w:sz w:val="24"/>
          <w:szCs w:val="24"/>
        </w:rPr>
      </w:pPr>
      <w:r w:rsidRPr="006F117C">
        <w:rPr>
          <w:rFonts w:ascii="Times New Roman" w:hAnsi="Times New Roman" w:cs="Times New Roman"/>
          <w:sz w:val="24"/>
          <w:szCs w:val="24"/>
        </w:rPr>
        <w:t>Therefore, in short, the programme provides several learning opportunities but there are challenges too which affect the overall teaching learning process of teaching. For example-</w:t>
      </w:r>
    </w:p>
    <w:p w14:paraId="1EC87C39" w14:textId="68A40230" w:rsidR="001F3384" w:rsidRPr="006F117C" w:rsidRDefault="001F3384" w:rsidP="006F117C">
      <w:pPr>
        <w:jc w:val="both"/>
        <w:rPr>
          <w:rFonts w:ascii="Times New Roman" w:hAnsi="Times New Roman" w:cs="Times New Roman"/>
          <w:sz w:val="24"/>
          <w:szCs w:val="24"/>
        </w:rPr>
      </w:pPr>
      <w:r w:rsidRPr="006F117C">
        <w:rPr>
          <w:rFonts w:ascii="Times New Roman" w:hAnsi="Times New Roman" w:cs="Times New Roman"/>
          <w:b/>
          <w:bCs/>
          <w:sz w:val="24"/>
          <w:szCs w:val="24"/>
        </w:rPr>
        <w:t>Enrolment and subject selection:</w:t>
      </w:r>
      <w:r w:rsidRPr="006F117C">
        <w:rPr>
          <w:rFonts w:ascii="Times New Roman" w:hAnsi="Times New Roman" w:cs="Times New Roman"/>
          <w:sz w:val="24"/>
          <w:szCs w:val="24"/>
        </w:rPr>
        <w:t xml:space="preserve"> This was the main problem emerged in the ITEP. It was reported by teachers that students often face difficulty when it comes to choose the subjects which are suitable for their career. Although, there is freedom given to students by new education policy </w:t>
      </w:r>
      <w:r w:rsidR="0035110F" w:rsidRPr="006F117C">
        <w:rPr>
          <w:rFonts w:ascii="Times New Roman" w:hAnsi="Times New Roman" w:cs="Times New Roman"/>
          <w:sz w:val="24"/>
          <w:szCs w:val="24"/>
        </w:rPr>
        <w:t xml:space="preserve">to choose the subjects of their interest. But these options don’t match always with the subject combinations </w:t>
      </w:r>
      <w:r w:rsidR="00016C43" w:rsidRPr="006F117C">
        <w:rPr>
          <w:rFonts w:ascii="Times New Roman" w:hAnsi="Times New Roman" w:cs="Times New Roman"/>
          <w:sz w:val="24"/>
          <w:szCs w:val="24"/>
        </w:rPr>
        <w:t xml:space="preserve">required for recruitments like TGT and PGT posts. As a result, students may face problems later fulfilling the job eligibility criteria. They may also get disqualified if they don’t meet the required subject combinations. </w:t>
      </w:r>
    </w:p>
    <w:p w14:paraId="2CC746D7" w14:textId="7D8040E2" w:rsidR="00016C43" w:rsidRPr="006F117C" w:rsidRDefault="00016C43" w:rsidP="006F117C">
      <w:pPr>
        <w:jc w:val="both"/>
        <w:rPr>
          <w:rFonts w:ascii="Times New Roman" w:hAnsi="Times New Roman" w:cs="Times New Roman"/>
          <w:sz w:val="24"/>
          <w:szCs w:val="24"/>
        </w:rPr>
      </w:pPr>
      <w:r w:rsidRPr="006F117C">
        <w:rPr>
          <w:rFonts w:ascii="Times New Roman" w:hAnsi="Times New Roman" w:cs="Times New Roman"/>
          <w:sz w:val="24"/>
          <w:szCs w:val="24"/>
        </w:rPr>
        <w:t xml:space="preserve">There is another issue. Most of the students don’t know about their own abilities, interests, and aims at admission time. And because of this lack of awareness and maturity, they find it difficult to take decisions regarding the selection of subjects. There is no proper guidance </w:t>
      </w:r>
      <w:r w:rsidR="00F61650" w:rsidRPr="006F117C">
        <w:rPr>
          <w:rFonts w:ascii="Times New Roman" w:hAnsi="Times New Roman" w:cs="Times New Roman"/>
          <w:sz w:val="24"/>
          <w:szCs w:val="24"/>
        </w:rPr>
        <w:t xml:space="preserve">provided to the students. Due to lack of this guidance, academic and professional </w:t>
      </w:r>
      <w:r w:rsidR="00F61650" w:rsidRPr="006F117C">
        <w:rPr>
          <w:rFonts w:ascii="Times New Roman" w:hAnsi="Times New Roman" w:cs="Times New Roman"/>
          <w:sz w:val="24"/>
          <w:szCs w:val="24"/>
        </w:rPr>
        <w:lastRenderedPageBreak/>
        <w:t xml:space="preserve">opportunities of students may get affected in future. This become more serious problem, for example, in B.A. B.Ed. programme, students are allowed to choose only from six subjects as per the guidelines of NCTE. This way, flexibility gets reduced and it makes the process of selection more difficult. </w:t>
      </w:r>
    </w:p>
    <w:p w14:paraId="3C0A341C" w14:textId="6DA15677" w:rsidR="00F61650" w:rsidRPr="006F117C" w:rsidRDefault="00F61650" w:rsidP="006F117C">
      <w:pPr>
        <w:jc w:val="both"/>
        <w:rPr>
          <w:rFonts w:ascii="Times New Roman" w:hAnsi="Times New Roman" w:cs="Times New Roman"/>
          <w:sz w:val="24"/>
          <w:szCs w:val="24"/>
        </w:rPr>
      </w:pPr>
      <w:r w:rsidRPr="006F117C">
        <w:rPr>
          <w:rFonts w:ascii="Times New Roman" w:hAnsi="Times New Roman" w:cs="Times New Roman"/>
          <w:sz w:val="24"/>
          <w:szCs w:val="24"/>
        </w:rPr>
        <w:t xml:space="preserve">It was also pointed out by Teachers that ITEP enrolment is affected by many non-academic factors too. The factors include the surrounding environment, institution location, hostel and </w:t>
      </w:r>
      <w:r w:rsidR="00F241DC" w:rsidRPr="006F117C">
        <w:rPr>
          <w:rFonts w:ascii="Times New Roman" w:hAnsi="Times New Roman" w:cs="Times New Roman"/>
          <w:sz w:val="24"/>
          <w:szCs w:val="24"/>
        </w:rPr>
        <w:t xml:space="preserve">transport facilities and the educational atmosphere. Also, as ITEP is a new programme, so, most of the students and their parents are not much aware about its career scope. Due to this, they  hesitate while taking admission. As a result, the enrolment in this programme gets affected. </w:t>
      </w:r>
    </w:p>
    <w:p w14:paraId="5F7CF7E2" w14:textId="51197CC8" w:rsidR="00F241DC" w:rsidRPr="006F117C" w:rsidRDefault="00F241DC" w:rsidP="006F117C">
      <w:pPr>
        <w:jc w:val="both"/>
        <w:rPr>
          <w:rFonts w:ascii="Times New Roman" w:hAnsi="Times New Roman" w:cs="Times New Roman"/>
          <w:sz w:val="24"/>
          <w:szCs w:val="24"/>
        </w:rPr>
      </w:pPr>
      <w:r w:rsidRPr="006F117C">
        <w:rPr>
          <w:rFonts w:ascii="Times New Roman" w:hAnsi="Times New Roman" w:cs="Times New Roman"/>
          <w:sz w:val="24"/>
          <w:szCs w:val="24"/>
        </w:rPr>
        <w:t>Along with it, ITEP intake is limited to 50 students only at a time. Although, it may help to manage the programme in effective manner</w:t>
      </w:r>
      <w:r w:rsidR="00CB72AF" w:rsidRPr="006F117C">
        <w:rPr>
          <w:rFonts w:ascii="Times New Roman" w:hAnsi="Times New Roman" w:cs="Times New Roman"/>
          <w:sz w:val="24"/>
          <w:szCs w:val="24"/>
        </w:rPr>
        <w:t xml:space="preserve">. This might be due to the reason that there is no proper career counselling, limited awareness for the recruitment procedure and confusion about the eligibility criteria for teaching. </w:t>
      </w:r>
    </w:p>
    <w:p w14:paraId="49914532" w14:textId="69A787AB" w:rsidR="00CB72AF" w:rsidRPr="006F117C" w:rsidRDefault="001F3384" w:rsidP="001F3384">
      <w:pPr>
        <w:jc w:val="both"/>
        <w:rPr>
          <w:rFonts w:ascii="Times New Roman" w:hAnsi="Times New Roman" w:cs="Times New Roman"/>
          <w:sz w:val="24"/>
          <w:szCs w:val="24"/>
        </w:rPr>
      </w:pPr>
      <w:r w:rsidRPr="006F117C">
        <w:rPr>
          <w:rFonts w:ascii="Times New Roman" w:hAnsi="Times New Roman" w:cs="Times New Roman"/>
          <w:sz w:val="24"/>
          <w:szCs w:val="24"/>
        </w:rPr>
        <w:t>Therefore,</w:t>
      </w:r>
      <w:r w:rsidR="00CB72AF" w:rsidRPr="006F117C">
        <w:rPr>
          <w:rFonts w:ascii="Times New Roman" w:hAnsi="Times New Roman" w:cs="Times New Roman"/>
          <w:sz w:val="24"/>
          <w:szCs w:val="24"/>
        </w:rPr>
        <w:t xml:space="preserve"> at the time of admission,</w:t>
      </w:r>
      <w:r w:rsidRPr="006F117C">
        <w:rPr>
          <w:rFonts w:ascii="Times New Roman" w:hAnsi="Times New Roman" w:cs="Times New Roman"/>
          <w:sz w:val="24"/>
          <w:szCs w:val="24"/>
        </w:rPr>
        <w:t xml:space="preserve"> </w:t>
      </w:r>
      <w:r w:rsidR="00CB72AF" w:rsidRPr="006F117C">
        <w:rPr>
          <w:rFonts w:ascii="Times New Roman" w:hAnsi="Times New Roman" w:cs="Times New Roman"/>
          <w:sz w:val="24"/>
          <w:szCs w:val="24"/>
        </w:rPr>
        <w:t xml:space="preserve">there is a need for proper guidance and counselling  so that students don’t  face problems while choosing the subjects. These problems could be reduced by informing students about the </w:t>
      </w:r>
      <w:r w:rsidR="00DE3DBF" w:rsidRPr="006F117C">
        <w:rPr>
          <w:rFonts w:ascii="Times New Roman" w:hAnsi="Times New Roman" w:cs="Times New Roman"/>
          <w:sz w:val="24"/>
          <w:szCs w:val="24"/>
        </w:rPr>
        <w:t xml:space="preserve">subject flexibility and about the eligibility criteria about teaching and decision making. </w:t>
      </w:r>
    </w:p>
    <w:p w14:paraId="06E91577" w14:textId="134AECC8" w:rsidR="00DE3DBF" w:rsidRPr="006F117C" w:rsidRDefault="00627A9D" w:rsidP="00DE3DBF">
      <w:pPr>
        <w:jc w:val="both"/>
        <w:rPr>
          <w:rFonts w:ascii="Times New Roman" w:hAnsi="Times New Roman" w:cs="Times New Roman"/>
          <w:sz w:val="24"/>
          <w:szCs w:val="24"/>
        </w:rPr>
      </w:pPr>
      <w:r w:rsidRPr="006F117C">
        <w:rPr>
          <w:rFonts w:ascii="Times New Roman" w:hAnsi="Times New Roman" w:cs="Times New Roman"/>
          <w:b/>
          <w:bCs/>
          <w:sz w:val="24"/>
          <w:szCs w:val="24"/>
        </w:rPr>
        <w:t>Aligning the Curriculum</w:t>
      </w:r>
      <w:r w:rsidR="002B5510" w:rsidRPr="006F117C">
        <w:rPr>
          <w:rFonts w:ascii="Times New Roman" w:hAnsi="Times New Roman" w:cs="Times New Roman"/>
          <w:b/>
          <w:bCs/>
          <w:sz w:val="24"/>
          <w:szCs w:val="24"/>
        </w:rPr>
        <w:t xml:space="preserve"> with current educational standards and practices: </w:t>
      </w:r>
      <w:r w:rsidR="008D73F8" w:rsidRPr="006F117C">
        <w:rPr>
          <w:rFonts w:ascii="Times New Roman" w:hAnsi="Times New Roman" w:cs="Times New Roman"/>
          <w:sz w:val="24"/>
          <w:szCs w:val="24"/>
        </w:rPr>
        <w:t xml:space="preserve">Another challenge was to implement the programme while aligning the curriculum with classroom practices and educational standards. </w:t>
      </w:r>
      <w:r w:rsidR="007A18BE" w:rsidRPr="006F117C">
        <w:rPr>
          <w:rFonts w:ascii="Times New Roman" w:hAnsi="Times New Roman" w:cs="Times New Roman"/>
          <w:sz w:val="24"/>
          <w:szCs w:val="24"/>
        </w:rPr>
        <w:t xml:space="preserve">Teachers often face difficulties to maintain a balance between theoretical knowledge  and practical experience in teaching. and it became serious because of the lack of proper resources and infrastructure needed to implement the curriculum effectively. </w:t>
      </w:r>
    </w:p>
    <w:p w14:paraId="0CF6E9FE" w14:textId="07B78916" w:rsidR="007A18BE" w:rsidRPr="006F117C" w:rsidRDefault="007A18BE" w:rsidP="00DE3DBF">
      <w:pPr>
        <w:jc w:val="both"/>
        <w:rPr>
          <w:rFonts w:ascii="Times New Roman" w:hAnsi="Times New Roman" w:cs="Times New Roman"/>
          <w:color w:val="000000"/>
          <w:sz w:val="24"/>
          <w:szCs w:val="24"/>
        </w:rPr>
      </w:pPr>
      <w:r w:rsidRPr="006F117C">
        <w:rPr>
          <w:rFonts w:ascii="Times New Roman" w:hAnsi="Times New Roman" w:cs="Times New Roman"/>
          <w:sz w:val="24"/>
          <w:szCs w:val="24"/>
        </w:rPr>
        <w:t xml:space="preserve">Another concern of teachers was about the level and structure of the curriculum. According to them, the curriculum is mixed with uneven content taken from </w:t>
      </w:r>
      <w:r w:rsidR="00937906" w:rsidRPr="006F117C">
        <w:rPr>
          <w:rFonts w:ascii="Times New Roman" w:hAnsi="Times New Roman" w:cs="Times New Roman"/>
          <w:sz w:val="24"/>
          <w:szCs w:val="24"/>
        </w:rPr>
        <w:t xml:space="preserve">different academic levels. Some part resembles the B.Ed. programme, some with </w:t>
      </w:r>
      <w:r w:rsidR="00937906" w:rsidRPr="006F117C">
        <w:rPr>
          <w:rFonts w:ascii="Times New Roman" w:hAnsi="Times New Roman" w:cs="Times New Roman"/>
          <w:color w:val="000000"/>
          <w:sz w:val="24"/>
          <w:szCs w:val="24"/>
        </w:rPr>
        <w:t xml:space="preserve">M.Ed. and remanning with B.A. programme.  The curriculum, therefore, don’t match the academic and cognitive level of the students. As a result, students find it difficult to understand the content meaningfully. </w:t>
      </w:r>
    </w:p>
    <w:p w14:paraId="3EB684AE" w14:textId="6B7BB3D4" w:rsidR="00DC629C" w:rsidRPr="006F117C" w:rsidRDefault="00DC629C" w:rsidP="00DE3DBF">
      <w:pPr>
        <w:jc w:val="both"/>
        <w:rPr>
          <w:rFonts w:ascii="Times New Roman" w:hAnsi="Times New Roman" w:cs="Times New Roman"/>
          <w:color w:val="000000"/>
          <w:sz w:val="24"/>
          <w:szCs w:val="24"/>
        </w:rPr>
      </w:pPr>
      <w:r w:rsidRPr="006F117C">
        <w:rPr>
          <w:rFonts w:ascii="Times New Roman" w:hAnsi="Times New Roman" w:cs="Times New Roman"/>
          <w:color w:val="000000"/>
          <w:sz w:val="24"/>
          <w:szCs w:val="24"/>
        </w:rPr>
        <w:t xml:space="preserve">Another issue is that the ITEP curriculum has advanced concepts without ensuring that students have basic understanding of foundational concepts. This way, a gap creates in learning. This way, students face difficulty to build knowledge. Students at the graduation level, need a well-defined curriculum from basic to advance </w:t>
      </w:r>
      <w:r w:rsidR="006F3A16" w:rsidRPr="006F117C">
        <w:rPr>
          <w:rFonts w:ascii="Times New Roman" w:hAnsi="Times New Roman" w:cs="Times New Roman"/>
          <w:color w:val="000000"/>
          <w:sz w:val="24"/>
          <w:szCs w:val="24"/>
        </w:rPr>
        <w:t xml:space="preserve">concepts. But the ITEP curriculum doesn’t follow it. Therefore, it affects the academic confidence and concept clarity of students. </w:t>
      </w:r>
    </w:p>
    <w:p w14:paraId="19503ECD" w14:textId="60B7888A" w:rsidR="00C81BC8" w:rsidRPr="006F117C" w:rsidRDefault="001F558A" w:rsidP="00DE3DBF">
      <w:pPr>
        <w:jc w:val="both"/>
        <w:rPr>
          <w:rFonts w:ascii="Times New Roman" w:hAnsi="Times New Roman" w:cs="Times New Roman"/>
          <w:color w:val="000000"/>
          <w:sz w:val="24"/>
          <w:szCs w:val="24"/>
        </w:rPr>
      </w:pPr>
      <w:r w:rsidRPr="006F117C">
        <w:rPr>
          <w:rFonts w:ascii="Times New Roman" w:hAnsi="Times New Roman" w:cs="Times New Roman"/>
          <w:color w:val="000000"/>
          <w:sz w:val="24"/>
          <w:szCs w:val="24"/>
        </w:rPr>
        <w:t xml:space="preserve">It has been felt by teachers too that there is a need for integrated and flexible curriculum. The main goal of the curriculum should be to develop the basic understanding first and then move towards high level concepts. It would help students to connect theory with practical knowledge and improve their understanding and learning experiences. </w:t>
      </w:r>
      <w:r w:rsidR="00044C65" w:rsidRPr="006F117C">
        <w:rPr>
          <w:rFonts w:ascii="Times New Roman" w:hAnsi="Times New Roman" w:cs="Times New Roman"/>
          <w:color w:val="000000"/>
          <w:sz w:val="24"/>
          <w:szCs w:val="24"/>
        </w:rPr>
        <w:t xml:space="preserve">Additionally, </w:t>
      </w:r>
      <w:r w:rsidR="00044C65" w:rsidRPr="006F117C">
        <w:rPr>
          <w:rFonts w:ascii="Times New Roman" w:hAnsi="Times New Roman" w:cs="Times New Roman"/>
          <w:color w:val="000000"/>
          <w:sz w:val="24"/>
          <w:szCs w:val="24"/>
        </w:rPr>
        <w:lastRenderedPageBreak/>
        <w:t xml:space="preserve">curriculum design experts have not paid much attention to this problem. Therefore, there is need of proper guidance and regular review of the curriculum to address the problems faced during the course. </w:t>
      </w:r>
    </w:p>
    <w:p w14:paraId="5BD73EFF" w14:textId="2CCBED83" w:rsidR="00044C65" w:rsidRPr="006F117C" w:rsidRDefault="00044C65" w:rsidP="00DE3DBF">
      <w:pPr>
        <w:jc w:val="both"/>
        <w:rPr>
          <w:rFonts w:ascii="Times New Roman" w:hAnsi="Times New Roman" w:cs="Times New Roman"/>
          <w:sz w:val="24"/>
          <w:szCs w:val="24"/>
        </w:rPr>
      </w:pPr>
      <w:r w:rsidRPr="006F117C">
        <w:rPr>
          <w:rFonts w:ascii="Times New Roman" w:hAnsi="Times New Roman" w:cs="Times New Roman"/>
          <w:color w:val="000000"/>
          <w:sz w:val="24"/>
          <w:szCs w:val="24"/>
        </w:rPr>
        <w:t xml:space="preserve">The curriculum should include  wide subject options to choose according to the recruitment and educational needs of students. </w:t>
      </w:r>
      <w:r w:rsidR="003607B1" w:rsidRPr="006F117C">
        <w:rPr>
          <w:rFonts w:ascii="Times New Roman" w:hAnsi="Times New Roman" w:cs="Times New Roman"/>
          <w:color w:val="000000"/>
          <w:sz w:val="24"/>
          <w:szCs w:val="24"/>
        </w:rPr>
        <w:t xml:space="preserve">Because a relevant curriculum can develop academic as well as professional competence among students. Because, along with the available resources and infrastructure curriculum can’t be improved. The existing infrastructure and resources are not </w:t>
      </w:r>
      <w:r w:rsidR="003B65E0" w:rsidRPr="006F117C">
        <w:rPr>
          <w:rFonts w:ascii="Times New Roman" w:hAnsi="Times New Roman" w:cs="Times New Roman"/>
          <w:color w:val="000000"/>
          <w:sz w:val="24"/>
          <w:szCs w:val="24"/>
        </w:rPr>
        <w:t xml:space="preserve">enough to support effective teaching learning process. Particularly, labs require improvement and modernization so that students can get practical knowledge. </w:t>
      </w:r>
    </w:p>
    <w:p w14:paraId="29BCA057" w14:textId="01A88794" w:rsidR="00DE3DBF" w:rsidRPr="006F117C" w:rsidRDefault="003B65E0" w:rsidP="00DE3DBF">
      <w:pPr>
        <w:jc w:val="both"/>
        <w:rPr>
          <w:rFonts w:ascii="Times New Roman" w:hAnsi="Times New Roman" w:cs="Times New Roman"/>
          <w:sz w:val="24"/>
          <w:szCs w:val="24"/>
        </w:rPr>
      </w:pPr>
      <w:r w:rsidRPr="006F117C">
        <w:rPr>
          <w:rFonts w:ascii="Times New Roman" w:hAnsi="Times New Roman" w:cs="Times New Roman"/>
          <w:sz w:val="24"/>
          <w:szCs w:val="24"/>
        </w:rPr>
        <w:t xml:space="preserve">Therefore, the findings suggest that there is not only the need for curriculum revision at times but also the inclusion of relevant subject content, support by experts and institutional resources improvement. A well planned and flexible curriculum is essential to improve the teacher education quality and make it effective for students. </w:t>
      </w:r>
    </w:p>
    <w:p w14:paraId="50485AF8" w14:textId="5E6FC5AB" w:rsidR="00CF604F" w:rsidRPr="006F117C" w:rsidRDefault="00545036" w:rsidP="003B65E0">
      <w:pPr>
        <w:jc w:val="both"/>
        <w:rPr>
          <w:rFonts w:ascii="Times New Roman" w:hAnsi="Times New Roman" w:cs="Times New Roman"/>
          <w:b/>
          <w:bCs/>
          <w:sz w:val="24"/>
          <w:szCs w:val="24"/>
        </w:rPr>
      </w:pPr>
      <w:r w:rsidRPr="006F117C">
        <w:rPr>
          <w:rFonts w:ascii="Times New Roman" w:hAnsi="Times New Roman" w:cs="Times New Roman"/>
          <w:b/>
          <w:bCs/>
          <w:sz w:val="24"/>
          <w:szCs w:val="24"/>
        </w:rPr>
        <w:t xml:space="preserve">Addressing pedagogical Issues:  </w:t>
      </w:r>
      <w:r w:rsidR="00CF604F" w:rsidRPr="006F117C">
        <w:rPr>
          <w:rFonts w:ascii="Times New Roman" w:hAnsi="Times New Roman" w:cs="Times New Roman"/>
          <w:sz w:val="24"/>
          <w:szCs w:val="24"/>
        </w:rPr>
        <w:t xml:space="preserve">Since the ITEP is in pilot phase currently </w:t>
      </w:r>
      <w:r w:rsidR="007D2F95" w:rsidRPr="006F117C">
        <w:rPr>
          <w:rFonts w:ascii="Times New Roman" w:hAnsi="Times New Roman" w:cs="Times New Roman"/>
          <w:sz w:val="24"/>
          <w:szCs w:val="24"/>
        </w:rPr>
        <w:t xml:space="preserve">so the pedagogical part has not been implemented fully till now. The pedagogical experience is expected to start from third semester onwards. Due to this, the information is limited regarding pedagogical problems which may arise during this stage. So, it is not possible to assess completely the effectiveness of the pedagogy integrated into the curriculum. </w:t>
      </w:r>
    </w:p>
    <w:p w14:paraId="7A715D5D" w14:textId="0D368CB6" w:rsidR="007D2F95" w:rsidRPr="006F117C" w:rsidRDefault="007D2F95" w:rsidP="003B65E0">
      <w:pPr>
        <w:jc w:val="both"/>
        <w:rPr>
          <w:rFonts w:ascii="Times New Roman" w:hAnsi="Times New Roman" w:cs="Times New Roman"/>
          <w:sz w:val="24"/>
          <w:szCs w:val="24"/>
        </w:rPr>
      </w:pPr>
      <w:r w:rsidRPr="006F117C">
        <w:rPr>
          <w:rFonts w:ascii="Times New Roman" w:hAnsi="Times New Roman" w:cs="Times New Roman"/>
          <w:sz w:val="24"/>
          <w:szCs w:val="24"/>
        </w:rPr>
        <w:t xml:space="preserve">As pedagogy is an important part of teacher education, it helps developing teaching skills and professional competency among students of ITEP. It helps to connect the theoretical knowledge with practical skills of teaching. however, due to its absence in early semesters, it is difficult to identify the possible issues. The issues may be related to classroom, instructional methods, engagement and teaching-learning management. There is lack of practical exposure during the starting semesters. So, it limits the readiness for real classroom practice in later stages. </w:t>
      </w:r>
    </w:p>
    <w:p w14:paraId="000B82B0" w14:textId="03B3382B" w:rsidR="007D2F95" w:rsidRPr="006F117C" w:rsidRDefault="007D2F95" w:rsidP="003B65E0">
      <w:pPr>
        <w:jc w:val="both"/>
        <w:rPr>
          <w:rFonts w:ascii="Times New Roman" w:hAnsi="Times New Roman" w:cs="Times New Roman"/>
          <w:sz w:val="24"/>
          <w:szCs w:val="24"/>
        </w:rPr>
      </w:pPr>
      <w:r w:rsidRPr="006F117C">
        <w:rPr>
          <w:rFonts w:ascii="Times New Roman" w:hAnsi="Times New Roman" w:cs="Times New Roman"/>
          <w:sz w:val="24"/>
          <w:szCs w:val="24"/>
        </w:rPr>
        <w:t xml:space="preserve">The introduction of pedagogical training in later stage may affect the </w:t>
      </w:r>
      <w:r w:rsidR="00D54876" w:rsidRPr="006F117C">
        <w:rPr>
          <w:rFonts w:ascii="Times New Roman" w:hAnsi="Times New Roman" w:cs="Times New Roman"/>
          <w:sz w:val="24"/>
          <w:szCs w:val="24"/>
        </w:rPr>
        <w:t xml:space="preserve">teaching competency development. While in teacher education programme, the pedagogical learning begins early. But in ITEP, due to its introduction in late semester, students may have difficulty to link  subject knowledge with teaching practice. </w:t>
      </w:r>
      <w:r w:rsidR="000B29E9" w:rsidRPr="006F117C">
        <w:rPr>
          <w:rFonts w:ascii="Times New Roman" w:hAnsi="Times New Roman" w:cs="Times New Roman"/>
          <w:sz w:val="24"/>
          <w:szCs w:val="24"/>
        </w:rPr>
        <w:t xml:space="preserve">It may affect their preparedness and confidence to apply theory in actual classroom settings. </w:t>
      </w:r>
    </w:p>
    <w:p w14:paraId="4A01E933" w14:textId="3870B8A5" w:rsidR="000B29E9" w:rsidRPr="006F117C" w:rsidRDefault="002A3CBA" w:rsidP="003B65E0">
      <w:pPr>
        <w:jc w:val="both"/>
        <w:rPr>
          <w:rFonts w:ascii="Times New Roman" w:hAnsi="Times New Roman" w:cs="Times New Roman"/>
          <w:sz w:val="24"/>
          <w:szCs w:val="24"/>
        </w:rPr>
      </w:pPr>
      <w:r w:rsidRPr="006F117C">
        <w:rPr>
          <w:rFonts w:ascii="Times New Roman" w:hAnsi="Times New Roman" w:cs="Times New Roman"/>
          <w:sz w:val="24"/>
          <w:szCs w:val="24"/>
        </w:rPr>
        <w:t xml:space="preserve">But at the present, a definite conclusion could not be made as the programme is recently in pilot phase. </w:t>
      </w:r>
      <w:r w:rsidR="0032454E" w:rsidRPr="006F117C">
        <w:rPr>
          <w:rFonts w:ascii="Times New Roman" w:hAnsi="Times New Roman" w:cs="Times New Roman"/>
          <w:sz w:val="24"/>
          <w:szCs w:val="24"/>
        </w:rPr>
        <w:t xml:space="preserve">The teaching pedagogy should be parallel with the concerned subject degree. After the implementation too, there is need to evaluate and address the challenges which emerged during this phase. This evaluation will help to identify the gaps and improve the curriculum.  So, recently it is not known that what kind of challenges can arise during the implementation of the programme. </w:t>
      </w:r>
    </w:p>
    <w:p w14:paraId="46C58FFA" w14:textId="54262409" w:rsidR="0032454E" w:rsidRPr="006F117C" w:rsidRDefault="0032454E" w:rsidP="003B65E0">
      <w:pPr>
        <w:jc w:val="both"/>
        <w:rPr>
          <w:rFonts w:ascii="Times New Roman" w:hAnsi="Times New Roman" w:cs="Times New Roman"/>
          <w:sz w:val="24"/>
          <w:szCs w:val="24"/>
        </w:rPr>
      </w:pPr>
      <w:r w:rsidRPr="006F117C">
        <w:rPr>
          <w:rFonts w:ascii="Times New Roman" w:hAnsi="Times New Roman" w:cs="Times New Roman"/>
          <w:sz w:val="24"/>
          <w:szCs w:val="24"/>
        </w:rPr>
        <w:t xml:space="preserve">At this stage, it is difficult </w:t>
      </w:r>
      <w:r w:rsidR="005A4927" w:rsidRPr="006F117C">
        <w:rPr>
          <w:rFonts w:ascii="Times New Roman" w:hAnsi="Times New Roman" w:cs="Times New Roman"/>
          <w:sz w:val="24"/>
          <w:szCs w:val="24"/>
        </w:rPr>
        <w:t xml:space="preserve">to know how the pedagogical aspects could be integrated within the curriculum </w:t>
      </w:r>
      <w:r w:rsidR="003107D9" w:rsidRPr="006F117C">
        <w:rPr>
          <w:rFonts w:ascii="Times New Roman" w:hAnsi="Times New Roman" w:cs="Times New Roman"/>
          <w:sz w:val="24"/>
          <w:szCs w:val="24"/>
        </w:rPr>
        <w:t xml:space="preserve">and would it be able to address the needs of the students. Pedagogy </w:t>
      </w:r>
      <w:r w:rsidR="00561465" w:rsidRPr="006F117C">
        <w:rPr>
          <w:rFonts w:ascii="Times New Roman" w:hAnsi="Times New Roman" w:cs="Times New Roman"/>
          <w:sz w:val="24"/>
          <w:szCs w:val="24"/>
        </w:rPr>
        <w:t>has an</w:t>
      </w:r>
      <w:r w:rsidR="003107D9" w:rsidRPr="006F117C">
        <w:rPr>
          <w:rFonts w:ascii="Times New Roman" w:hAnsi="Times New Roman" w:cs="Times New Roman"/>
          <w:sz w:val="24"/>
          <w:szCs w:val="24"/>
        </w:rPr>
        <w:t xml:space="preserve"> important </w:t>
      </w:r>
      <w:r w:rsidR="00561465" w:rsidRPr="006F117C">
        <w:rPr>
          <w:rFonts w:ascii="Times New Roman" w:hAnsi="Times New Roman" w:cs="Times New Roman"/>
          <w:sz w:val="24"/>
          <w:szCs w:val="24"/>
        </w:rPr>
        <w:t xml:space="preserve">role while shaping the competencies of teaching. Therefore, it needs to be </w:t>
      </w:r>
      <w:r w:rsidR="00561465" w:rsidRPr="006F117C">
        <w:rPr>
          <w:rFonts w:ascii="Times New Roman" w:hAnsi="Times New Roman" w:cs="Times New Roman"/>
          <w:sz w:val="24"/>
          <w:szCs w:val="24"/>
        </w:rPr>
        <w:lastRenderedPageBreak/>
        <w:t xml:space="preserve">implemented successfully to bridge the gap between theoretical and practical teaching skills. So, it is not possible to identify the issues at early stage which are related to engagement and  instructional methods. </w:t>
      </w:r>
    </w:p>
    <w:p w14:paraId="022B6968" w14:textId="5641435D" w:rsidR="00E04DEA" w:rsidRPr="006F117C" w:rsidRDefault="00E04DEA" w:rsidP="0032454E">
      <w:pPr>
        <w:jc w:val="both"/>
        <w:rPr>
          <w:rFonts w:ascii="Times New Roman" w:hAnsi="Times New Roman" w:cs="Times New Roman"/>
          <w:sz w:val="24"/>
          <w:szCs w:val="24"/>
        </w:rPr>
      </w:pPr>
      <w:r w:rsidRPr="006F117C">
        <w:rPr>
          <w:rFonts w:ascii="Times New Roman" w:hAnsi="Times New Roman" w:cs="Times New Roman"/>
          <w:sz w:val="24"/>
          <w:szCs w:val="24"/>
        </w:rPr>
        <w:t>It remains to be seen how the integration of pedagogical training in the third semester will address the learning progression and whether it will effectively support the development of critical teaching skills. As the ITEP evolves beyond the pilot phase, further evaluation will be necessary to identify and address any pedagogical issues that emerge during this later stage of the curriculum.</w:t>
      </w:r>
    </w:p>
    <w:p w14:paraId="52702B8A" w14:textId="5A4F816E" w:rsidR="00561465" w:rsidRPr="006F117C" w:rsidRDefault="00FE096E" w:rsidP="006F117C">
      <w:pPr>
        <w:jc w:val="both"/>
        <w:rPr>
          <w:rFonts w:ascii="Times New Roman" w:hAnsi="Times New Roman" w:cs="Times New Roman"/>
          <w:b/>
          <w:bCs/>
          <w:sz w:val="24"/>
          <w:szCs w:val="24"/>
        </w:rPr>
      </w:pPr>
      <w:r w:rsidRPr="006F117C">
        <w:rPr>
          <w:rFonts w:ascii="Times New Roman" w:hAnsi="Times New Roman" w:cs="Times New Roman"/>
          <w:b/>
          <w:bCs/>
          <w:sz w:val="24"/>
          <w:szCs w:val="24"/>
        </w:rPr>
        <w:t>Obtaining support from other departments:</w:t>
      </w:r>
      <w:r w:rsidR="006F117C" w:rsidRPr="006F117C">
        <w:rPr>
          <w:rFonts w:ascii="Times New Roman" w:hAnsi="Times New Roman" w:cs="Times New Roman"/>
          <w:b/>
          <w:bCs/>
          <w:sz w:val="24"/>
          <w:szCs w:val="24"/>
        </w:rPr>
        <w:t xml:space="preserve"> </w:t>
      </w:r>
      <w:r w:rsidR="004C53AE" w:rsidRPr="006F117C">
        <w:rPr>
          <w:rFonts w:ascii="Times New Roman" w:hAnsi="Times New Roman" w:cs="Times New Roman"/>
          <w:sz w:val="24"/>
          <w:szCs w:val="24"/>
        </w:rPr>
        <w:t>As its being considered as a teaching programme, so other departments are not concerned much. If it was like students are going to other departments for UG degree and then they are coming to teacher education programme then there would have been any possibility to get support from other departments. But in current scenario, there is no help getting from the other departments as they consider ITEP only as a programme of teacher education. So, guest faculties are required to hire to teach the students different subjects.</w:t>
      </w:r>
      <w:r w:rsidR="00E94406" w:rsidRPr="006F117C">
        <w:rPr>
          <w:rFonts w:ascii="Times New Roman" w:hAnsi="Times New Roman" w:cs="Times New Roman"/>
          <w:sz w:val="24"/>
          <w:szCs w:val="24"/>
        </w:rPr>
        <w:t xml:space="preserve"> </w:t>
      </w:r>
      <w:r w:rsidR="00D74527" w:rsidRPr="006F117C">
        <w:rPr>
          <w:rFonts w:ascii="Times New Roman" w:hAnsi="Times New Roman" w:cs="Times New Roman"/>
          <w:sz w:val="24"/>
          <w:szCs w:val="24"/>
        </w:rPr>
        <w:t xml:space="preserve"> </w:t>
      </w:r>
      <w:r w:rsidR="00866EB4" w:rsidRPr="006F117C">
        <w:rPr>
          <w:rFonts w:ascii="Times New Roman" w:hAnsi="Times New Roman" w:cs="Times New Roman"/>
          <w:sz w:val="24"/>
          <w:szCs w:val="24"/>
        </w:rPr>
        <w:t xml:space="preserve">Since the Integrated Teacher Education Program (ITEP) is specifically designed as a teacher education program, other academic departments within the institution show limited involvement or interest in supporting it. </w:t>
      </w:r>
    </w:p>
    <w:p w14:paraId="0DED7F22" w14:textId="1477C4A8" w:rsidR="00561465" w:rsidRPr="006F117C" w:rsidRDefault="00561465" w:rsidP="006F117C">
      <w:pPr>
        <w:jc w:val="both"/>
        <w:rPr>
          <w:rFonts w:ascii="Times New Roman" w:hAnsi="Times New Roman" w:cs="Times New Roman"/>
          <w:sz w:val="24"/>
          <w:szCs w:val="24"/>
        </w:rPr>
      </w:pPr>
      <w:r w:rsidRPr="006F117C">
        <w:rPr>
          <w:rFonts w:ascii="Times New Roman" w:hAnsi="Times New Roman" w:cs="Times New Roman"/>
          <w:sz w:val="24"/>
          <w:szCs w:val="24"/>
        </w:rPr>
        <w:t xml:space="preserve">Opposite to it, if students first have pursued the UG degrees in other disciplines, and later enrolled in teacher education programme, then there might have been the chances to get support from other departments too. </w:t>
      </w:r>
      <w:r w:rsidR="00641203" w:rsidRPr="006F117C">
        <w:rPr>
          <w:rFonts w:ascii="Times New Roman" w:hAnsi="Times New Roman" w:cs="Times New Roman"/>
          <w:sz w:val="24"/>
          <w:szCs w:val="24"/>
        </w:rPr>
        <w:t xml:space="preserve">This helps in interdisciplinary engagement </w:t>
      </w:r>
      <w:r w:rsidR="00837BA3" w:rsidRPr="006F117C">
        <w:rPr>
          <w:rFonts w:ascii="Times New Roman" w:hAnsi="Times New Roman" w:cs="Times New Roman"/>
          <w:sz w:val="24"/>
          <w:szCs w:val="24"/>
        </w:rPr>
        <w:t xml:space="preserve">with </w:t>
      </w:r>
      <w:r w:rsidR="00641203" w:rsidRPr="006F117C">
        <w:rPr>
          <w:rFonts w:ascii="Times New Roman" w:hAnsi="Times New Roman" w:cs="Times New Roman"/>
          <w:sz w:val="24"/>
          <w:szCs w:val="24"/>
        </w:rPr>
        <w:t xml:space="preserve">access to different academic resources and expertise from different Institutions. </w:t>
      </w:r>
      <w:r w:rsidR="00837BA3" w:rsidRPr="006F117C">
        <w:rPr>
          <w:rFonts w:ascii="Times New Roman" w:hAnsi="Times New Roman" w:cs="Times New Roman"/>
          <w:sz w:val="24"/>
          <w:szCs w:val="24"/>
        </w:rPr>
        <w:t xml:space="preserve">In the present scenario, there is no help provided from the other departments for this programme. This interdepartmental collaboration lack creates a gap. This way, there are challenges faced by the students to get the comprehensive knowledge which include subject knowledge, essential to prepare professional teacher educators. </w:t>
      </w:r>
    </w:p>
    <w:p w14:paraId="1FE0D423" w14:textId="6363EA26" w:rsidR="00837BA3" w:rsidRPr="006F117C" w:rsidRDefault="00837BA3" w:rsidP="006F117C">
      <w:pPr>
        <w:jc w:val="both"/>
        <w:rPr>
          <w:rFonts w:ascii="Times New Roman" w:hAnsi="Times New Roman" w:cs="Times New Roman"/>
          <w:sz w:val="24"/>
          <w:szCs w:val="24"/>
        </w:rPr>
      </w:pPr>
      <w:r w:rsidRPr="006F117C">
        <w:rPr>
          <w:rFonts w:ascii="Times New Roman" w:hAnsi="Times New Roman" w:cs="Times New Roman"/>
          <w:sz w:val="24"/>
          <w:szCs w:val="24"/>
        </w:rPr>
        <w:t xml:space="preserve">And to address this problem, guest faculty is hired to teach subjects </w:t>
      </w:r>
      <w:r w:rsidR="00260CB7" w:rsidRPr="006F117C">
        <w:rPr>
          <w:rFonts w:ascii="Times New Roman" w:hAnsi="Times New Roman" w:cs="Times New Roman"/>
          <w:sz w:val="24"/>
          <w:szCs w:val="24"/>
        </w:rPr>
        <w:t xml:space="preserve">except the teacher education curriculum. This is for the compensation for lack of internal support. The outside experts fill the gaps in subject knowledge but it might not be able to give the same level of academic support that could be achieved through departmental cooperations. </w:t>
      </w:r>
    </w:p>
    <w:p w14:paraId="1E962EF2" w14:textId="557050A7" w:rsidR="00561465" w:rsidRPr="006F117C" w:rsidRDefault="00260CB7" w:rsidP="006F117C">
      <w:pPr>
        <w:jc w:val="both"/>
        <w:rPr>
          <w:rFonts w:ascii="Times New Roman" w:hAnsi="Times New Roman" w:cs="Times New Roman"/>
          <w:sz w:val="24"/>
          <w:szCs w:val="24"/>
        </w:rPr>
      </w:pPr>
      <w:r w:rsidRPr="006F117C">
        <w:rPr>
          <w:rFonts w:ascii="Times New Roman" w:hAnsi="Times New Roman" w:cs="Times New Roman"/>
          <w:sz w:val="24"/>
          <w:szCs w:val="24"/>
        </w:rPr>
        <w:t xml:space="preserve">In long term, collaboration between </w:t>
      </w:r>
      <w:r w:rsidR="00550F16" w:rsidRPr="006F117C">
        <w:rPr>
          <w:rFonts w:ascii="Times New Roman" w:hAnsi="Times New Roman" w:cs="Times New Roman"/>
          <w:sz w:val="24"/>
          <w:szCs w:val="24"/>
        </w:rPr>
        <w:t xml:space="preserve">teacher education programme and other disciplines could increase the overall quality of the program. </w:t>
      </w:r>
    </w:p>
    <w:p w14:paraId="3F7CEB02" w14:textId="3BBF94A2" w:rsidR="00690D16" w:rsidRPr="006F117C" w:rsidRDefault="00C91E6C" w:rsidP="00690D16">
      <w:pPr>
        <w:jc w:val="both"/>
        <w:rPr>
          <w:rFonts w:ascii="Times New Roman" w:hAnsi="Times New Roman" w:cs="Times New Roman"/>
          <w:b/>
          <w:bCs/>
          <w:sz w:val="24"/>
          <w:szCs w:val="24"/>
        </w:rPr>
      </w:pPr>
      <w:r w:rsidRPr="006F117C">
        <w:rPr>
          <w:rFonts w:ascii="Times New Roman" w:hAnsi="Times New Roman" w:cs="Times New Roman"/>
          <w:b/>
          <w:bCs/>
          <w:sz w:val="24"/>
          <w:szCs w:val="24"/>
        </w:rPr>
        <w:t xml:space="preserve">Overcoming administrative obstacles: </w:t>
      </w:r>
      <w:r w:rsidR="00690D16" w:rsidRPr="006F117C">
        <w:rPr>
          <w:rFonts w:ascii="Times New Roman" w:hAnsi="Times New Roman" w:cs="Times New Roman"/>
          <w:sz w:val="24"/>
          <w:szCs w:val="24"/>
        </w:rPr>
        <w:t xml:space="preserve">There was another challenge faced by the teachers during ITEP implementation. It was reported by the teachers that there is also non-teaching duties given to them along with teaching. it increases the workload on them thus creating pressure on them. Therefore, their ability to focus only on teaching may get affected. </w:t>
      </w:r>
    </w:p>
    <w:p w14:paraId="1E797EA3" w14:textId="7F8802A5" w:rsidR="00690D16" w:rsidRPr="006F117C" w:rsidRDefault="00690D16" w:rsidP="00690D16">
      <w:pPr>
        <w:jc w:val="both"/>
        <w:rPr>
          <w:rFonts w:ascii="Times New Roman" w:hAnsi="Times New Roman" w:cs="Times New Roman"/>
          <w:sz w:val="24"/>
          <w:szCs w:val="24"/>
        </w:rPr>
      </w:pPr>
      <w:r w:rsidRPr="006F117C">
        <w:rPr>
          <w:rFonts w:ascii="Times New Roman" w:hAnsi="Times New Roman" w:cs="Times New Roman"/>
          <w:sz w:val="24"/>
          <w:szCs w:val="24"/>
        </w:rPr>
        <w:t xml:space="preserve">Other duty being assigned to teachers is the student counselling. They are expected to guide students to deal with difficulties while selecting the subjects, academics and their careers. While, in many cases, emotional support and other help is being provided by the teachers to students. It help students to manage their studies. Although, counselling requires attention, </w:t>
      </w:r>
      <w:r w:rsidRPr="006F117C">
        <w:rPr>
          <w:rFonts w:ascii="Times New Roman" w:hAnsi="Times New Roman" w:cs="Times New Roman"/>
          <w:sz w:val="24"/>
          <w:szCs w:val="24"/>
        </w:rPr>
        <w:lastRenderedPageBreak/>
        <w:t xml:space="preserve">time and patience and it is a important part of student development. This way, counselling </w:t>
      </w:r>
      <w:r w:rsidR="00DC44E9" w:rsidRPr="006F117C">
        <w:rPr>
          <w:rFonts w:ascii="Times New Roman" w:hAnsi="Times New Roman" w:cs="Times New Roman"/>
          <w:sz w:val="24"/>
          <w:szCs w:val="24"/>
        </w:rPr>
        <w:t xml:space="preserve">acts like an extra burden on teachers. </w:t>
      </w:r>
    </w:p>
    <w:p w14:paraId="3F9295FA" w14:textId="7B4C1C0D" w:rsidR="00550F16" w:rsidRPr="006F117C" w:rsidRDefault="00641415" w:rsidP="00550F16">
      <w:pPr>
        <w:jc w:val="both"/>
        <w:rPr>
          <w:rFonts w:ascii="Times New Roman" w:hAnsi="Times New Roman" w:cs="Times New Roman"/>
          <w:sz w:val="24"/>
          <w:szCs w:val="24"/>
        </w:rPr>
      </w:pPr>
      <w:r w:rsidRPr="006F117C">
        <w:rPr>
          <w:rFonts w:ascii="Times New Roman" w:hAnsi="Times New Roman" w:cs="Times New Roman"/>
          <w:sz w:val="24"/>
          <w:szCs w:val="24"/>
        </w:rPr>
        <w:t xml:space="preserve">Another challenges which come before the teachers is the duty of teachers to design the curriculum.  They are given the responsibility to plan, revise and improve the curriculum according to the changing needs of the learners. The Teachers who are </w:t>
      </w:r>
      <w:r w:rsidR="000B7D27" w:rsidRPr="006F117C">
        <w:rPr>
          <w:rFonts w:ascii="Times New Roman" w:hAnsi="Times New Roman" w:cs="Times New Roman"/>
          <w:sz w:val="24"/>
          <w:szCs w:val="24"/>
        </w:rPr>
        <w:t xml:space="preserve">expertise in their field are given this responsibility. But at the same time, they have pressure onto them to prepare the lesson plans, give assignments and perform academic duties as well. Therefore, it become difficult for teachers to manage everything and as a result, efficiency may get affected, both in teaching and curriculum design. </w:t>
      </w:r>
    </w:p>
    <w:p w14:paraId="721DC4F3" w14:textId="321F6C4F" w:rsidR="000B7D27" w:rsidRPr="006F117C" w:rsidRDefault="000B7D27" w:rsidP="00550F16">
      <w:pPr>
        <w:jc w:val="both"/>
        <w:rPr>
          <w:rFonts w:ascii="Times New Roman" w:hAnsi="Times New Roman" w:cs="Times New Roman"/>
          <w:sz w:val="24"/>
          <w:szCs w:val="24"/>
        </w:rPr>
      </w:pPr>
      <w:r w:rsidRPr="006F117C">
        <w:rPr>
          <w:rFonts w:ascii="Times New Roman" w:hAnsi="Times New Roman" w:cs="Times New Roman"/>
          <w:sz w:val="24"/>
          <w:szCs w:val="24"/>
        </w:rPr>
        <w:t xml:space="preserve">These extra responsibilities </w:t>
      </w:r>
      <w:r w:rsidR="00074178" w:rsidRPr="006F117C">
        <w:rPr>
          <w:rFonts w:ascii="Times New Roman" w:hAnsi="Times New Roman" w:cs="Times New Roman"/>
          <w:sz w:val="24"/>
          <w:szCs w:val="24"/>
        </w:rPr>
        <w:t xml:space="preserve">give teachers very less time for preparing lessons, innovations in classroom, and giving attention to students individually. This may affect the teaching-learning process and the overall quality of teaching. Teachers get overburdened with multiple roles so they get stressed and their professional effectiveness get decreased. This condition shows the gap between practical capacity of teachers and institutional expectations to fulfil all responsibilities. </w:t>
      </w:r>
    </w:p>
    <w:p w14:paraId="1CBA1649" w14:textId="4CD85E09" w:rsidR="000B7D27" w:rsidRPr="006F117C" w:rsidRDefault="00074178" w:rsidP="00550F16">
      <w:pPr>
        <w:jc w:val="both"/>
        <w:rPr>
          <w:rFonts w:ascii="Times New Roman" w:hAnsi="Times New Roman" w:cs="Times New Roman"/>
          <w:sz w:val="24"/>
          <w:szCs w:val="24"/>
        </w:rPr>
      </w:pPr>
      <w:r w:rsidRPr="006F117C">
        <w:rPr>
          <w:rFonts w:ascii="Times New Roman" w:hAnsi="Times New Roman" w:cs="Times New Roman"/>
          <w:sz w:val="24"/>
          <w:szCs w:val="24"/>
        </w:rPr>
        <w:t xml:space="preserve">Therefore, there is a need for support from different Institutions to reduce </w:t>
      </w:r>
      <w:r w:rsidR="0099089D" w:rsidRPr="006F117C">
        <w:rPr>
          <w:rFonts w:ascii="Times New Roman" w:hAnsi="Times New Roman" w:cs="Times New Roman"/>
          <w:sz w:val="24"/>
          <w:szCs w:val="24"/>
        </w:rPr>
        <w:t xml:space="preserve">academic pressure. There should be proper division of work so that teachers can manage their responsibilities more effectively. </w:t>
      </w:r>
      <w:r w:rsidR="00551814" w:rsidRPr="006F117C">
        <w:rPr>
          <w:rFonts w:ascii="Times New Roman" w:hAnsi="Times New Roman" w:cs="Times New Roman"/>
          <w:sz w:val="24"/>
          <w:szCs w:val="24"/>
        </w:rPr>
        <w:t xml:space="preserve">It is important to provide proper time, administrative assistance and resources so that teachers can perform their duties well. So, these administrative problems need to be addressed for improving teaching efficiency and successful ITEP implementation. </w:t>
      </w:r>
    </w:p>
    <w:p w14:paraId="360DB813" w14:textId="5DC5071D" w:rsidR="00317315" w:rsidRPr="006F117C" w:rsidRDefault="00317315" w:rsidP="009A3C9B">
      <w:pPr>
        <w:jc w:val="both"/>
        <w:rPr>
          <w:rFonts w:ascii="Times New Roman" w:hAnsi="Times New Roman" w:cs="Times New Roman"/>
          <w:b/>
          <w:bCs/>
          <w:sz w:val="24"/>
          <w:szCs w:val="24"/>
        </w:rPr>
      </w:pPr>
      <w:r w:rsidRPr="006F117C">
        <w:rPr>
          <w:rFonts w:ascii="Times New Roman" w:hAnsi="Times New Roman" w:cs="Times New Roman"/>
          <w:b/>
          <w:bCs/>
          <w:sz w:val="24"/>
          <w:szCs w:val="24"/>
        </w:rPr>
        <w:t>Conclusion:</w:t>
      </w:r>
    </w:p>
    <w:p w14:paraId="48219543" w14:textId="6A817FE6" w:rsidR="00975853" w:rsidRPr="006F117C" w:rsidRDefault="009F0916" w:rsidP="009A3C9B">
      <w:pPr>
        <w:jc w:val="both"/>
        <w:rPr>
          <w:rFonts w:ascii="Times New Roman" w:hAnsi="Times New Roman" w:cs="Times New Roman"/>
          <w:sz w:val="24"/>
          <w:szCs w:val="24"/>
        </w:rPr>
      </w:pPr>
      <w:r w:rsidRPr="006F117C">
        <w:rPr>
          <w:rFonts w:ascii="Times New Roman" w:hAnsi="Times New Roman" w:cs="Times New Roman"/>
          <w:sz w:val="24"/>
          <w:szCs w:val="24"/>
        </w:rPr>
        <w:t xml:space="preserve">The ITEP was introduced under NEP-2020. It brings an important reform in teacher education. </w:t>
      </w:r>
      <w:r w:rsidR="00E90360" w:rsidRPr="006F117C">
        <w:rPr>
          <w:rFonts w:ascii="Times New Roman" w:hAnsi="Times New Roman" w:cs="Times New Roman"/>
          <w:sz w:val="24"/>
          <w:szCs w:val="24"/>
        </w:rPr>
        <w:t xml:space="preserve">This course is designed as integrated course combining both undergraduate degree with teacher education at a time. It makes the teacher education time saving, organized and cost-effective for the students. ITEP helps to develop well-prepared and competent educators, by preparing them </w:t>
      </w:r>
      <w:r w:rsidR="00BD16CA" w:rsidRPr="006F117C">
        <w:rPr>
          <w:rFonts w:ascii="Times New Roman" w:hAnsi="Times New Roman" w:cs="Times New Roman"/>
          <w:sz w:val="24"/>
          <w:szCs w:val="24"/>
        </w:rPr>
        <w:t xml:space="preserve">through both professional and academic learning. However, it was found that there are several challenges faced by teachers as well as students while implementing the programme. </w:t>
      </w:r>
    </w:p>
    <w:p w14:paraId="2D77D2FA" w14:textId="77A90C87" w:rsidR="00BD16CA" w:rsidRPr="006F117C" w:rsidRDefault="00BD16CA" w:rsidP="009A3C9B">
      <w:pPr>
        <w:jc w:val="both"/>
        <w:rPr>
          <w:rFonts w:ascii="Times New Roman" w:hAnsi="Times New Roman" w:cs="Times New Roman"/>
          <w:sz w:val="24"/>
          <w:szCs w:val="24"/>
        </w:rPr>
      </w:pPr>
      <w:r w:rsidRPr="006F117C">
        <w:rPr>
          <w:rFonts w:ascii="Times New Roman" w:hAnsi="Times New Roman" w:cs="Times New Roman"/>
          <w:sz w:val="24"/>
          <w:szCs w:val="24"/>
        </w:rPr>
        <w:t xml:space="preserve">Teachers face problems like curriculum alignment, burden of additional non-teaching responsibilities and lack of coordination from other departments. </w:t>
      </w:r>
      <w:r w:rsidR="00F133C7" w:rsidRPr="006F117C">
        <w:rPr>
          <w:rFonts w:ascii="Times New Roman" w:hAnsi="Times New Roman" w:cs="Times New Roman"/>
          <w:sz w:val="24"/>
          <w:szCs w:val="24"/>
        </w:rPr>
        <w:t xml:space="preserve">Except teaching they are given the responsibility of counselling, academic curriculum planning and administrative tasks. It increases  work load on them. Also, it reduces the time for classroom teaching and individual support. </w:t>
      </w:r>
    </w:p>
    <w:p w14:paraId="2DDF7A0E" w14:textId="57D3F82C" w:rsidR="00F133C7" w:rsidRPr="006F117C" w:rsidRDefault="00F133C7" w:rsidP="009A3C9B">
      <w:pPr>
        <w:jc w:val="both"/>
        <w:rPr>
          <w:rFonts w:ascii="Times New Roman" w:hAnsi="Times New Roman" w:cs="Times New Roman"/>
          <w:sz w:val="24"/>
          <w:szCs w:val="24"/>
        </w:rPr>
      </w:pPr>
      <w:r w:rsidRPr="006F117C">
        <w:rPr>
          <w:rFonts w:ascii="Times New Roman" w:hAnsi="Times New Roman" w:cs="Times New Roman"/>
          <w:sz w:val="24"/>
          <w:szCs w:val="24"/>
        </w:rPr>
        <w:t>There is another problem related to infrastructure. Institutions don’t have proper learning resources, Labs and  infrastructure require</w:t>
      </w:r>
      <w:r w:rsidR="00367299" w:rsidRPr="006F117C">
        <w:rPr>
          <w:rFonts w:ascii="Times New Roman" w:hAnsi="Times New Roman" w:cs="Times New Roman"/>
          <w:sz w:val="24"/>
          <w:szCs w:val="24"/>
        </w:rPr>
        <w:t>d</w:t>
      </w:r>
      <w:r w:rsidRPr="006F117C">
        <w:rPr>
          <w:rFonts w:ascii="Times New Roman" w:hAnsi="Times New Roman" w:cs="Times New Roman"/>
          <w:sz w:val="24"/>
          <w:szCs w:val="24"/>
        </w:rPr>
        <w:t xml:space="preserve"> for the proper functioning of ITEP. </w:t>
      </w:r>
      <w:r w:rsidR="00367299" w:rsidRPr="006F117C">
        <w:rPr>
          <w:rFonts w:ascii="Times New Roman" w:hAnsi="Times New Roman" w:cs="Times New Roman"/>
          <w:sz w:val="24"/>
          <w:szCs w:val="24"/>
        </w:rPr>
        <w:t xml:space="preserve">The Institutions are also resistant to change within them which slows down the implementation process and make its adoption difficult. </w:t>
      </w:r>
    </w:p>
    <w:p w14:paraId="55E618D0" w14:textId="768D7461" w:rsidR="00367299" w:rsidRPr="006F117C" w:rsidRDefault="00367299" w:rsidP="009A3C9B">
      <w:pPr>
        <w:jc w:val="both"/>
        <w:rPr>
          <w:rFonts w:ascii="Times New Roman" w:hAnsi="Times New Roman" w:cs="Times New Roman"/>
          <w:sz w:val="24"/>
          <w:szCs w:val="24"/>
        </w:rPr>
      </w:pPr>
      <w:r w:rsidRPr="006F117C">
        <w:rPr>
          <w:rFonts w:ascii="Times New Roman" w:hAnsi="Times New Roman" w:cs="Times New Roman"/>
          <w:sz w:val="24"/>
          <w:szCs w:val="24"/>
        </w:rPr>
        <w:t xml:space="preserve">At the same point of time, there are challenges faced by students too. As they enter the University directly after School, most of them still remain in stage of transition. They don’t </w:t>
      </w:r>
      <w:r w:rsidRPr="006F117C">
        <w:rPr>
          <w:rFonts w:ascii="Times New Roman" w:hAnsi="Times New Roman" w:cs="Times New Roman"/>
          <w:sz w:val="24"/>
          <w:szCs w:val="24"/>
        </w:rPr>
        <w:lastRenderedPageBreak/>
        <w:t xml:space="preserve">have enough maturity. There is lack of confidence and independence in them which is generally expected in higher education. </w:t>
      </w:r>
    </w:p>
    <w:p w14:paraId="1D80A99D" w14:textId="42EDBFEC" w:rsidR="00367299" w:rsidRPr="006F117C" w:rsidRDefault="000E04D0" w:rsidP="009A3C9B">
      <w:pPr>
        <w:jc w:val="both"/>
        <w:rPr>
          <w:rFonts w:ascii="Times New Roman" w:hAnsi="Times New Roman" w:cs="Times New Roman"/>
          <w:sz w:val="24"/>
          <w:szCs w:val="24"/>
        </w:rPr>
      </w:pPr>
      <w:r w:rsidRPr="006F117C">
        <w:rPr>
          <w:rFonts w:ascii="Times New Roman" w:hAnsi="Times New Roman" w:cs="Times New Roman"/>
          <w:sz w:val="24"/>
          <w:szCs w:val="24"/>
        </w:rPr>
        <w:t xml:space="preserve">At the same time, students have to manage both subject learning and professional teacher training at the same time. This may create academic pressure on them. As the course is integrated it needs extra time, efforts and readiness to adapt to the learning environment. </w:t>
      </w:r>
    </w:p>
    <w:p w14:paraId="698E1852" w14:textId="7B434ABF" w:rsidR="000E04D0" w:rsidRPr="006F117C" w:rsidRDefault="000E04D0" w:rsidP="009A3C9B">
      <w:pPr>
        <w:jc w:val="both"/>
        <w:rPr>
          <w:rFonts w:ascii="Times New Roman" w:hAnsi="Times New Roman" w:cs="Times New Roman"/>
          <w:sz w:val="24"/>
          <w:szCs w:val="24"/>
        </w:rPr>
      </w:pPr>
      <w:r w:rsidRPr="006F117C">
        <w:rPr>
          <w:rFonts w:ascii="Times New Roman" w:hAnsi="Times New Roman" w:cs="Times New Roman"/>
          <w:sz w:val="24"/>
          <w:szCs w:val="24"/>
        </w:rPr>
        <w:t xml:space="preserve">Additionally, students are not much aware about the subject choices and teaching eligibility. </w:t>
      </w:r>
      <w:r w:rsidR="00700777" w:rsidRPr="006F117C">
        <w:rPr>
          <w:rFonts w:ascii="Times New Roman" w:hAnsi="Times New Roman" w:cs="Times New Roman"/>
          <w:sz w:val="24"/>
          <w:szCs w:val="24"/>
        </w:rPr>
        <w:t xml:space="preserve">There is multiple entry-exit system. Although, this is for flexibility but somewhere it creates confusion and uncertainty for students at different stages. The delays in academic calendar of ITEP in comparison to other programmes create stress both for teachers and students. It affects the functioning of academic activities. </w:t>
      </w:r>
    </w:p>
    <w:p w14:paraId="3311982A" w14:textId="60A66723" w:rsidR="00700777" w:rsidRPr="006F117C" w:rsidRDefault="00700777" w:rsidP="009A3C9B">
      <w:pPr>
        <w:jc w:val="both"/>
        <w:rPr>
          <w:rFonts w:ascii="Times New Roman" w:hAnsi="Times New Roman" w:cs="Times New Roman"/>
          <w:sz w:val="24"/>
          <w:szCs w:val="24"/>
        </w:rPr>
      </w:pPr>
      <w:r w:rsidRPr="006F117C">
        <w:rPr>
          <w:rFonts w:ascii="Times New Roman" w:hAnsi="Times New Roman" w:cs="Times New Roman"/>
          <w:sz w:val="24"/>
          <w:szCs w:val="24"/>
        </w:rPr>
        <w:t xml:space="preserve">In short, it may be concluded that </w:t>
      </w:r>
      <w:r w:rsidR="009A3C9B" w:rsidRPr="006F117C">
        <w:rPr>
          <w:rFonts w:ascii="Times New Roman" w:hAnsi="Times New Roman" w:cs="Times New Roman"/>
          <w:sz w:val="24"/>
          <w:szCs w:val="24"/>
        </w:rPr>
        <w:t xml:space="preserve">the ITEP implementation requires continuous support, planning and review. </w:t>
      </w:r>
    </w:p>
    <w:p w14:paraId="27CD080A" w14:textId="04D420CC" w:rsidR="009A3C9B" w:rsidRPr="006F117C" w:rsidRDefault="009A3C9B" w:rsidP="009A3C9B">
      <w:pPr>
        <w:jc w:val="both"/>
        <w:rPr>
          <w:rFonts w:ascii="Times New Roman" w:hAnsi="Times New Roman" w:cs="Times New Roman"/>
          <w:sz w:val="24"/>
          <w:szCs w:val="24"/>
        </w:rPr>
      </w:pPr>
      <w:r w:rsidRPr="006F117C">
        <w:rPr>
          <w:rFonts w:ascii="Times New Roman" w:hAnsi="Times New Roman" w:cs="Times New Roman"/>
          <w:sz w:val="24"/>
          <w:szCs w:val="24"/>
        </w:rPr>
        <w:t xml:space="preserve">Teachers on the other hand, need a balanced workload and better coordination across departments. Students need guidance and counselling. There is need of good infrastructure, laboratories, and awareness among stakeholders are necessary to address the challenges. Through collective efforts only, ITEP can achieve its intended goals. This can help to improve the effectiveness of the programme. </w:t>
      </w:r>
    </w:p>
    <w:p w14:paraId="7D371783" w14:textId="77777777" w:rsidR="00716BE8" w:rsidRDefault="00716BE8" w:rsidP="009A3C9B">
      <w:pPr>
        <w:jc w:val="both"/>
      </w:pPr>
    </w:p>
    <w:p w14:paraId="71EB97B7" w14:textId="77777777" w:rsidR="00716BE8" w:rsidRDefault="00716BE8" w:rsidP="009A3C9B">
      <w:pPr>
        <w:jc w:val="both"/>
      </w:pPr>
    </w:p>
    <w:p w14:paraId="023EB728" w14:textId="77777777" w:rsidR="00716BE8" w:rsidRDefault="00716BE8" w:rsidP="009A3C9B">
      <w:pPr>
        <w:jc w:val="both"/>
      </w:pPr>
    </w:p>
    <w:p w14:paraId="4F210879" w14:textId="77777777" w:rsidR="00716BE8" w:rsidRDefault="00716BE8" w:rsidP="009A3C9B">
      <w:pPr>
        <w:jc w:val="both"/>
      </w:pPr>
    </w:p>
    <w:p w14:paraId="092FCA2D" w14:textId="77777777" w:rsidR="00716BE8" w:rsidRDefault="00716BE8" w:rsidP="009A3C9B">
      <w:pPr>
        <w:jc w:val="both"/>
      </w:pPr>
    </w:p>
    <w:p w14:paraId="0759C676" w14:textId="77777777" w:rsidR="00716BE8" w:rsidRDefault="00716BE8" w:rsidP="009A3C9B">
      <w:pPr>
        <w:jc w:val="both"/>
      </w:pPr>
    </w:p>
    <w:p w14:paraId="3BCD8F00" w14:textId="77777777" w:rsidR="00716BE8" w:rsidRDefault="00716BE8" w:rsidP="009A3C9B">
      <w:pPr>
        <w:jc w:val="both"/>
      </w:pPr>
    </w:p>
    <w:p w14:paraId="3B6B6F4B" w14:textId="77777777" w:rsidR="00716BE8" w:rsidRDefault="00716BE8" w:rsidP="009A3C9B">
      <w:pPr>
        <w:jc w:val="both"/>
      </w:pPr>
    </w:p>
    <w:p w14:paraId="4C7CA2B6" w14:textId="77777777" w:rsidR="00716BE8" w:rsidRDefault="00716BE8" w:rsidP="009A3C9B">
      <w:pPr>
        <w:jc w:val="both"/>
      </w:pPr>
    </w:p>
    <w:p w14:paraId="5D669714" w14:textId="77777777" w:rsidR="00716BE8" w:rsidRDefault="00716BE8" w:rsidP="009A3C9B">
      <w:pPr>
        <w:jc w:val="both"/>
      </w:pPr>
    </w:p>
    <w:p w14:paraId="08FE7FBB" w14:textId="77777777" w:rsidR="00716BE8" w:rsidRDefault="00716BE8" w:rsidP="009A3C9B">
      <w:pPr>
        <w:jc w:val="both"/>
      </w:pPr>
    </w:p>
    <w:p w14:paraId="38AA9D0D" w14:textId="77777777" w:rsidR="00716BE8" w:rsidRDefault="00716BE8" w:rsidP="009A3C9B">
      <w:pPr>
        <w:jc w:val="both"/>
      </w:pPr>
    </w:p>
    <w:p w14:paraId="36C8BC95" w14:textId="77777777" w:rsidR="00716BE8" w:rsidRDefault="00716BE8" w:rsidP="009A3C9B">
      <w:pPr>
        <w:jc w:val="both"/>
      </w:pPr>
    </w:p>
    <w:p w14:paraId="29A4958D" w14:textId="77777777" w:rsidR="00716BE8" w:rsidRDefault="00716BE8" w:rsidP="009A3C9B">
      <w:pPr>
        <w:jc w:val="both"/>
      </w:pPr>
    </w:p>
    <w:p w14:paraId="5F258C0E" w14:textId="77777777" w:rsidR="006F117C" w:rsidRDefault="006F117C" w:rsidP="00716BE8">
      <w:pPr>
        <w:jc w:val="both"/>
      </w:pPr>
    </w:p>
    <w:p w14:paraId="42B572A0" w14:textId="75D09D0A" w:rsidR="00716BE8" w:rsidRPr="006F117C" w:rsidRDefault="00716BE8" w:rsidP="00716BE8">
      <w:pPr>
        <w:jc w:val="both"/>
        <w:rPr>
          <w:rFonts w:ascii="Times New Roman" w:hAnsi="Times New Roman" w:cs="Times New Roman"/>
          <w:b/>
          <w:bCs/>
          <w:sz w:val="28"/>
          <w:szCs w:val="28"/>
        </w:rPr>
      </w:pPr>
      <w:r w:rsidRPr="006F117C">
        <w:rPr>
          <w:rFonts w:ascii="Times New Roman" w:hAnsi="Times New Roman" w:cs="Times New Roman"/>
          <w:b/>
          <w:bCs/>
          <w:sz w:val="28"/>
          <w:szCs w:val="28"/>
        </w:rPr>
        <w:lastRenderedPageBreak/>
        <w:t>References:</w:t>
      </w:r>
    </w:p>
    <w:p w14:paraId="45FB4442" w14:textId="77777777" w:rsidR="00716BE8" w:rsidRPr="00810E5C" w:rsidRDefault="00716BE8" w:rsidP="00716BE8">
      <w:pPr>
        <w:jc w:val="both"/>
        <w:rPr>
          <w:rFonts w:ascii="Times New Roman" w:hAnsi="Times New Roman" w:cs="Times New Roman"/>
          <w:sz w:val="24"/>
          <w:szCs w:val="24"/>
        </w:rPr>
      </w:pPr>
      <w:proofErr w:type="spellStart"/>
      <w:r w:rsidRPr="00810E5C">
        <w:rPr>
          <w:rFonts w:ascii="Times New Roman" w:hAnsi="Times New Roman" w:cs="Times New Roman"/>
          <w:sz w:val="24"/>
          <w:szCs w:val="24"/>
        </w:rPr>
        <w:t>Dr.</w:t>
      </w:r>
      <w:proofErr w:type="spellEnd"/>
      <w:r w:rsidRPr="00810E5C">
        <w:rPr>
          <w:rFonts w:ascii="Times New Roman" w:hAnsi="Times New Roman" w:cs="Times New Roman"/>
          <w:sz w:val="24"/>
          <w:szCs w:val="24"/>
        </w:rPr>
        <w:t xml:space="preserve"> Sharma D. (2024). </w:t>
      </w:r>
      <w:r w:rsidRPr="00810E5C">
        <w:rPr>
          <w:rFonts w:ascii="Times New Roman" w:hAnsi="Times New Roman" w:cs="Times New Roman"/>
          <w:i/>
          <w:iCs/>
          <w:sz w:val="24"/>
          <w:szCs w:val="24"/>
        </w:rPr>
        <w:t>Opinion of Teacher Educators on Opportunities and Challenges of Integrated Teacher Education Program (ITEP)</w:t>
      </w:r>
      <w:r w:rsidRPr="00810E5C">
        <w:rPr>
          <w:rFonts w:ascii="Times New Roman" w:hAnsi="Times New Roman" w:cs="Times New Roman"/>
          <w:sz w:val="24"/>
          <w:szCs w:val="24"/>
        </w:rPr>
        <w:t xml:space="preserve">. In </w:t>
      </w:r>
      <w:proofErr w:type="spellStart"/>
      <w:r w:rsidRPr="00810E5C">
        <w:rPr>
          <w:rFonts w:ascii="Times New Roman" w:hAnsi="Times New Roman" w:cs="Times New Roman"/>
          <w:sz w:val="24"/>
          <w:szCs w:val="24"/>
        </w:rPr>
        <w:t>Educreator</w:t>
      </w:r>
      <w:proofErr w:type="spellEnd"/>
      <w:r w:rsidRPr="00810E5C">
        <w:rPr>
          <w:rFonts w:ascii="Times New Roman" w:hAnsi="Times New Roman" w:cs="Times New Roman"/>
          <w:sz w:val="24"/>
          <w:szCs w:val="24"/>
        </w:rPr>
        <w:t xml:space="preserve"> Research Journal: Vol. XI (Number I, pp. 109–119). ERJ. https://doi.org/10.5281/zenodo.10729322 </w:t>
      </w:r>
    </w:p>
    <w:p w14:paraId="5376738A" w14:textId="77777777" w:rsidR="00716BE8" w:rsidRPr="00810E5C" w:rsidRDefault="00716BE8" w:rsidP="00716BE8">
      <w:pPr>
        <w:jc w:val="both"/>
        <w:rPr>
          <w:rFonts w:ascii="Times New Roman" w:hAnsi="Times New Roman" w:cs="Times New Roman"/>
          <w:sz w:val="24"/>
          <w:szCs w:val="24"/>
        </w:rPr>
      </w:pPr>
      <w:r w:rsidRPr="00810E5C">
        <w:rPr>
          <w:rFonts w:ascii="Times New Roman" w:hAnsi="Times New Roman" w:cs="Times New Roman"/>
          <w:sz w:val="24"/>
          <w:szCs w:val="24"/>
        </w:rPr>
        <w:t>National Council for Teacher Education (NCTE). (2019). </w:t>
      </w:r>
      <w:r w:rsidRPr="00810E5C">
        <w:rPr>
          <w:rFonts w:ascii="Times New Roman" w:hAnsi="Times New Roman" w:cs="Times New Roman"/>
          <w:i/>
          <w:iCs/>
          <w:sz w:val="24"/>
          <w:szCs w:val="24"/>
        </w:rPr>
        <w:t>Guidelines for Four-Year Integrated Teacher Education Programme (ITEP)</w:t>
      </w:r>
      <w:r w:rsidRPr="00810E5C">
        <w:rPr>
          <w:rFonts w:ascii="Times New Roman" w:hAnsi="Times New Roman" w:cs="Times New Roman"/>
          <w:sz w:val="24"/>
          <w:szCs w:val="24"/>
        </w:rPr>
        <w:t>. NCTE, India.</w:t>
      </w:r>
    </w:p>
    <w:p w14:paraId="023B4DA1" w14:textId="77777777" w:rsidR="00716BE8" w:rsidRPr="00810E5C" w:rsidRDefault="00716BE8" w:rsidP="00716BE8">
      <w:pPr>
        <w:jc w:val="both"/>
        <w:rPr>
          <w:rFonts w:ascii="Times New Roman" w:hAnsi="Times New Roman" w:cs="Times New Roman"/>
          <w:sz w:val="24"/>
          <w:szCs w:val="24"/>
        </w:rPr>
      </w:pPr>
      <w:r w:rsidRPr="00810E5C">
        <w:rPr>
          <w:rFonts w:ascii="Times New Roman" w:hAnsi="Times New Roman" w:cs="Times New Roman"/>
          <w:sz w:val="24"/>
          <w:szCs w:val="24"/>
        </w:rPr>
        <w:t>Bhattacharya, S., &amp; Nath, A. (2020). </w:t>
      </w:r>
      <w:r w:rsidRPr="00810E5C">
        <w:rPr>
          <w:rFonts w:ascii="Times New Roman" w:hAnsi="Times New Roman" w:cs="Times New Roman"/>
          <w:i/>
          <w:iCs/>
          <w:sz w:val="24"/>
          <w:szCs w:val="24"/>
        </w:rPr>
        <w:t>The Evolution of Integrated Teacher Education in India: A Study of Curriculum Integration and Its Impacts on Teacher Preparation.</w:t>
      </w:r>
      <w:r w:rsidRPr="00810E5C">
        <w:rPr>
          <w:rFonts w:ascii="Times New Roman" w:hAnsi="Times New Roman" w:cs="Times New Roman"/>
          <w:sz w:val="24"/>
          <w:szCs w:val="24"/>
        </w:rPr>
        <w:t> Asian Journal of Education and Training, 6(3), 145-151.</w:t>
      </w:r>
    </w:p>
    <w:p w14:paraId="381DBA75" w14:textId="77777777" w:rsidR="00716BE8" w:rsidRPr="00810E5C" w:rsidRDefault="00716BE8" w:rsidP="00716BE8">
      <w:pPr>
        <w:jc w:val="both"/>
        <w:rPr>
          <w:rFonts w:ascii="Times New Roman" w:hAnsi="Times New Roman" w:cs="Times New Roman"/>
          <w:sz w:val="24"/>
          <w:szCs w:val="24"/>
        </w:rPr>
      </w:pPr>
      <w:r w:rsidRPr="00810E5C">
        <w:rPr>
          <w:rFonts w:ascii="Times New Roman" w:hAnsi="Times New Roman" w:cs="Times New Roman"/>
          <w:sz w:val="24"/>
          <w:szCs w:val="24"/>
        </w:rPr>
        <w:t>Sharma, P., &amp; Singh, R. (2021). </w:t>
      </w:r>
      <w:r w:rsidRPr="00810E5C">
        <w:rPr>
          <w:rFonts w:ascii="Times New Roman" w:hAnsi="Times New Roman" w:cs="Times New Roman"/>
          <w:i/>
          <w:iCs/>
          <w:sz w:val="24"/>
          <w:szCs w:val="24"/>
        </w:rPr>
        <w:t>Integrated Teacher Education Programme: A New Pathway to Teacher Education in India.</w:t>
      </w:r>
      <w:r w:rsidRPr="00810E5C">
        <w:rPr>
          <w:rFonts w:ascii="Times New Roman" w:hAnsi="Times New Roman" w:cs="Times New Roman"/>
          <w:sz w:val="24"/>
          <w:szCs w:val="24"/>
        </w:rPr>
        <w:t> International Journal of Education and Research, 9(2), 101-109.</w:t>
      </w:r>
    </w:p>
    <w:p w14:paraId="6786F159" w14:textId="77777777" w:rsidR="00716BE8" w:rsidRPr="00810E5C" w:rsidRDefault="00716BE8" w:rsidP="00716BE8">
      <w:pPr>
        <w:jc w:val="both"/>
        <w:rPr>
          <w:rFonts w:ascii="Times New Roman" w:hAnsi="Times New Roman" w:cs="Times New Roman"/>
          <w:sz w:val="24"/>
          <w:szCs w:val="24"/>
        </w:rPr>
      </w:pPr>
      <w:r w:rsidRPr="00810E5C">
        <w:rPr>
          <w:rFonts w:ascii="Times New Roman" w:hAnsi="Times New Roman" w:cs="Times New Roman"/>
          <w:sz w:val="24"/>
          <w:szCs w:val="24"/>
        </w:rPr>
        <w:t>Cochran-Smith, M., Keefe, E. S., Carney, M. C., &amp; Fernandez, M. B. (2020). </w:t>
      </w:r>
      <w:r w:rsidRPr="00810E5C">
        <w:rPr>
          <w:rFonts w:ascii="Times New Roman" w:hAnsi="Times New Roman" w:cs="Times New Roman"/>
          <w:i/>
          <w:iCs/>
          <w:sz w:val="24"/>
          <w:szCs w:val="24"/>
        </w:rPr>
        <w:t>Teacher preparation and the education of immigrant children: Challenges and future directions.</w:t>
      </w:r>
      <w:r w:rsidRPr="00810E5C">
        <w:rPr>
          <w:rFonts w:ascii="Times New Roman" w:hAnsi="Times New Roman" w:cs="Times New Roman"/>
          <w:sz w:val="24"/>
          <w:szCs w:val="24"/>
        </w:rPr>
        <w:t> Journal of Teacher Education, 71(5), 477-491. doi:10.1177/0022487119897557</w:t>
      </w:r>
    </w:p>
    <w:p w14:paraId="3EE5C1D1" w14:textId="77777777" w:rsidR="00716BE8" w:rsidRPr="00810E5C" w:rsidRDefault="00716BE8" w:rsidP="00716BE8">
      <w:pPr>
        <w:jc w:val="both"/>
        <w:rPr>
          <w:rFonts w:ascii="Times New Roman" w:hAnsi="Times New Roman" w:cs="Times New Roman"/>
          <w:sz w:val="24"/>
          <w:szCs w:val="24"/>
        </w:rPr>
      </w:pPr>
      <w:r w:rsidRPr="00810E5C">
        <w:rPr>
          <w:rFonts w:ascii="Times New Roman" w:hAnsi="Times New Roman" w:cs="Times New Roman"/>
          <w:sz w:val="24"/>
          <w:szCs w:val="24"/>
        </w:rPr>
        <w:t>Chaturvedi, A., &amp; Nambiar, S. (2020). </w:t>
      </w:r>
      <w:r w:rsidRPr="00810E5C">
        <w:rPr>
          <w:rFonts w:ascii="Times New Roman" w:hAnsi="Times New Roman" w:cs="Times New Roman"/>
          <w:i/>
          <w:iCs/>
          <w:sz w:val="24"/>
          <w:szCs w:val="24"/>
        </w:rPr>
        <w:t>Integrating Teacher Education: A Comparative Analysis of Traditional and Integrated Programs in India.</w:t>
      </w:r>
      <w:r w:rsidRPr="00810E5C">
        <w:rPr>
          <w:rFonts w:ascii="Times New Roman" w:hAnsi="Times New Roman" w:cs="Times New Roman"/>
          <w:sz w:val="24"/>
          <w:szCs w:val="24"/>
        </w:rPr>
        <w:t> Journal of Teacher Education and Research, 15(1), 65-78. doi:10.5958/2454-1664.2020.00007.3</w:t>
      </w:r>
    </w:p>
    <w:p w14:paraId="0F494AA4" w14:textId="77777777" w:rsidR="00716BE8" w:rsidRPr="00810E5C" w:rsidRDefault="00716BE8" w:rsidP="00716BE8">
      <w:pPr>
        <w:jc w:val="both"/>
        <w:rPr>
          <w:rFonts w:ascii="Times New Roman" w:hAnsi="Times New Roman" w:cs="Times New Roman"/>
          <w:sz w:val="24"/>
          <w:szCs w:val="24"/>
        </w:rPr>
      </w:pPr>
      <w:r w:rsidRPr="00810E5C">
        <w:rPr>
          <w:rFonts w:ascii="Times New Roman" w:hAnsi="Times New Roman" w:cs="Times New Roman"/>
          <w:sz w:val="24"/>
          <w:szCs w:val="24"/>
        </w:rPr>
        <w:t>Rao, M. K. (2021). </w:t>
      </w:r>
      <w:r w:rsidRPr="00810E5C">
        <w:rPr>
          <w:rFonts w:ascii="Times New Roman" w:hAnsi="Times New Roman" w:cs="Times New Roman"/>
          <w:i/>
          <w:iCs/>
          <w:sz w:val="24"/>
          <w:szCs w:val="24"/>
        </w:rPr>
        <w:t xml:space="preserve">The Promise of Integrated Teacher Education: A New Approach to Teacher Training in India. </w:t>
      </w:r>
      <w:r w:rsidRPr="00810E5C">
        <w:rPr>
          <w:rFonts w:ascii="Times New Roman" w:hAnsi="Times New Roman" w:cs="Times New Roman"/>
          <w:sz w:val="24"/>
          <w:szCs w:val="24"/>
        </w:rPr>
        <w:t>International Journal of Educational Development, 80, 102-110. doi:10.1016/j.ijedudev.2021.102110</w:t>
      </w:r>
    </w:p>
    <w:p w14:paraId="09C135A5" w14:textId="77777777" w:rsidR="00716BE8" w:rsidRPr="00810E5C" w:rsidRDefault="00716BE8" w:rsidP="00716BE8">
      <w:pPr>
        <w:jc w:val="both"/>
        <w:rPr>
          <w:rFonts w:ascii="Times New Roman" w:hAnsi="Times New Roman" w:cs="Times New Roman"/>
          <w:sz w:val="24"/>
          <w:szCs w:val="24"/>
        </w:rPr>
      </w:pPr>
      <w:r w:rsidRPr="00810E5C">
        <w:rPr>
          <w:rFonts w:ascii="Times New Roman" w:hAnsi="Times New Roman" w:cs="Times New Roman"/>
          <w:sz w:val="24"/>
          <w:szCs w:val="24"/>
        </w:rPr>
        <w:t>Mishra, L., &amp; Shukla, A. (2020). </w:t>
      </w:r>
      <w:r w:rsidRPr="00810E5C">
        <w:rPr>
          <w:rFonts w:ascii="Times New Roman" w:hAnsi="Times New Roman" w:cs="Times New Roman"/>
          <w:i/>
          <w:iCs/>
          <w:sz w:val="24"/>
          <w:szCs w:val="24"/>
        </w:rPr>
        <w:t>Challenges in Integrating Subject Knowledge and Pedagogy in Teacher Education: Insights from the Integrated Teacher Education Programme.</w:t>
      </w:r>
      <w:r w:rsidRPr="00810E5C">
        <w:rPr>
          <w:rFonts w:ascii="Times New Roman" w:hAnsi="Times New Roman" w:cs="Times New Roman"/>
          <w:sz w:val="24"/>
          <w:szCs w:val="24"/>
        </w:rPr>
        <w:t> Journal of Teacher Education, 71(5), 600-612. doi:10.1177/0022487120909987</w:t>
      </w:r>
    </w:p>
    <w:p w14:paraId="5433BA08" w14:textId="77777777" w:rsidR="00716BE8" w:rsidRPr="00810E5C" w:rsidRDefault="00716BE8" w:rsidP="00716BE8">
      <w:pPr>
        <w:jc w:val="both"/>
        <w:rPr>
          <w:rFonts w:ascii="Times New Roman" w:hAnsi="Times New Roman" w:cs="Times New Roman"/>
          <w:sz w:val="24"/>
          <w:szCs w:val="24"/>
        </w:rPr>
      </w:pPr>
      <w:r w:rsidRPr="00810E5C">
        <w:rPr>
          <w:rFonts w:ascii="Times New Roman" w:hAnsi="Times New Roman" w:cs="Times New Roman"/>
          <w:sz w:val="24"/>
          <w:szCs w:val="24"/>
        </w:rPr>
        <w:t>Rao, P. V. (2019). </w:t>
      </w:r>
      <w:r w:rsidRPr="00810E5C">
        <w:rPr>
          <w:rFonts w:ascii="Times New Roman" w:hAnsi="Times New Roman" w:cs="Times New Roman"/>
          <w:i/>
          <w:iCs/>
          <w:sz w:val="24"/>
          <w:szCs w:val="24"/>
        </w:rPr>
        <w:t>Integrating Content and Pedagogy: The Challenge of Implementing Integrated Teacher Education Programmes.</w:t>
      </w:r>
      <w:r w:rsidRPr="00810E5C">
        <w:rPr>
          <w:rFonts w:ascii="Times New Roman" w:hAnsi="Times New Roman" w:cs="Times New Roman"/>
          <w:sz w:val="24"/>
          <w:szCs w:val="24"/>
        </w:rPr>
        <w:t> International Journal of Educational Reform, 28(3), 284-298. doi:10.1177/1056787919852783</w:t>
      </w:r>
    </w:p>
    <w:p w14:paraId="76876187" w14:textId="77777777" w:rsidR="00716BE8" w:rsidRPr="009A3C9B" w:rsidRDefault="00716BE8" w:rsidP="009A3C9B">
      <w:pPr>
        <w:jc w:val="both"/>
      </w:pPr>
    </w:p>
    <w:p w14:paraId="24A018C2" w14:textId="77777777" w:rsidR="00317315" w:rsidRPr="00317315" w:rsidRDefault="00317315" w:rsidP="00D74527">
      <w:pPr>
        <w:pStyle w:val="ListParagraph"/>
        <w:jc w:val="both"/>
        <w:rPr>
          <w:b/>
          <w:bCs/>
        </w:rPr>
      </w:pPr>
    </w:p>
    <w:p w14:paraId="4C164E42" w14:textId="4D65B6C9" w:rsidR="00871E4E" w:rsidRPr="00871E4E" w:rsidRDefault="00871E4E" w:rsidP="00871E4E">
      <w:pPr>
        <w:pStyle w:val="ListParagraph"/>
        <w:jc w:val="both"/>
      </w:pPr>
    </w:p>
    <w:p w14:paraId="1756E223" w14:textId="77777777" w:rsidR="00FE096E" w:rsidRPr="00C91E6C" w:rsidRDefault="00FE096E" w:rsidP="00FE096E">
      <w:pPr>
        <w:jc w:val="both"/>
        <w:rPr>
          <w:b/>
          <w:bCs/>
        </w:rPr>
      </w:pPr>
    </w:p>
    <w:p w14:paraId="3376645E" w14:textId="77777777" w:rsidR="00FE096E" w:rsidRDefault="00FE096E" w:rsidP="00FE096E">
      <w:pPr>
        <w:jc w:val="both"/>
      </w:pPr>
    </w:p>
    <w:p w14:paraId="5C52B435" w14:textId="77777777" w:rsidR="00FE096E" w:rsidRDefault="00FE096E" w:rsidP="00FE096E">
      <w:pPr>
        <w:jc w:val="both"/>
      </w:pPr>
    </w:p>
    <w:p w14:paraId="5F1AC2D2" w14:textId="77777777" w:rsidR="00FE096E" w:rsidRPr="002B5510" w:rsidRDefault="00FE096E" w:rsidP="00FE096E">
      <w:pPr>
        <w:jc w:val="both"/>
      </w:pPr>
    </w:p>
    <w:p w14:paraId="3A850AF1" w14:textId="77777777" w:rsidR="00627A9D" w:rsidRPr="00FC6554" w:rsidRDefault="00627A9D" w:rsidP="00627A9D">
      <w:pPr>
        <w:pStyle w:val="ListParagraph"/>
        <w:jc w:val="both"/>
      </w:pPr>
    </w:p>
    <w:p w14:paraId="2EEAE6AD" w14:textId="77777777" w:rsidR="00FC6554" w:rsidRPr="00FC6554" w:rsidRDefault="00FC6554" w:rsidP="00020A5A">
      <w:pPr>
        <w:jc w:val="both"/>
        <w:rPr>
          <w:b/>
          <w:bCs/>
        </w:rPr>
      </w:pPr>
    </w:p>
    <w:sectPr w:rsidR="00FC6554" w:rsidRPr="00FC655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A2798" w14:textId="77777777" w:rsidR="00071A52" w:rsidRDefault="00071A52" w:rsidP="0051348C">
      <w:pPr>
        <w:spacing w:after="0" w:line="240" w:lineRule="auto"/>
      </w:pPr>
      <w:r>
        <w:separator/>
      </w:r>
    </w:p>
  </w:endnote>
  <w:endnote w:type="continuationSeparator" w:id="0">
    <w:p w14:paraId="220B6632" w14:textId="77777777" w:rsidR="00071A52" w:rsidRDefault="00071A52" w:rsidP="0051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52EAA" w14:textId="77777777" w:rsidR="0051348C" w:rsidRDefault="00513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9035" w14:textId="77777777" w:rsidR="0051348C" w:rsidRDefault="00513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5B64D" w14:textId="77777777" w:rsidR="0051348C" w:rsidRDefault="00513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8175A" w14:textId="77777777" w:rsidR="00071A52" w:rsidRDefault="00071A52" w:rsidP="0051348C">
      <w:pPr>
        <w:spacing w:after="0" w:line="240" w:lineRule="auto"/>
      </w:pPr>
      <w:r>
        <w:separator/>
      </w:r>
    </w:p>
  </w:footnote>
  <w:footnote w:type="continuationSeparator" w:id="0">
    <w:p w14:paraId="7C3FB6E2" w14:textId="77777777" w:rsidR="00071A52" w:rsidRDefault="00071A52" w:rsidP="00513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F4842" w14:textId="77777777" w:rsidR="0051348C" w:rsidRDefault="00513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3FDA6" w14:textId="77777777" w:rsidR="0051348C" w:rsidRDefault="00513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88304" w14:textId="77777777" w:rsidR="0051348C" w:rsidRDefault="00513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C21FF"/>
    <w:multiLevelType w:val="hybridMultilevel"/>
    <w:tmpl w:val="3DAAF3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527CA6"/>
    <w:multiLevelType w:val="hybridMultilevel"/>
    <w:tmpl w:val="A836B8C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4385261">
    <w:abstractNumId w:val="1"/>
  </w:num>
  <w:num w:numId="2" w16cid:durableId="1769154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A5A"/>
    <w:rsid w:val="00016C43"/>
    <w:rsid w:val="0002018E"/>
    <w:rsid w:val="00020A5A"/>
    <w:rsid w:val="00044C65"/>
    <w:rsid w:val="0005083B"/>
    <w:rsid w:val="00071A52"/>
    <w:rsid w:val="00074178"/>
    <w:rsid w:val="00096A7A"/>
    <w:rsid w:val="000B29E9"/>
    <w:rsid w:val="000B7D27"/>
    <w:rsid w:val="000E04D0"/>
    <w:rsid w:val="0010119C"/>
    <w:rsid w:val="00180B3E"/>
    <w:rsid w:val="001F3384"/>
    <w:rsid w:val="001F558A"/>
    <w:rsid w:val="00210C6A"/>
    <w:rsid w:val="00217585"/>
    <w:rsid w:val="00260CB7"/>
    <w:rsid w:val="002A3CBA"/>
    <w:rsid w:val="002B5510"/>
    <w:rsid w:val="003107D9"/>
    <w:rsid w:val="00317315"/>
    <w:rsid w:val="0032454E"/>
    <w:rsid w:val="0035110F"/>
    <w:rsid w:val="003607B1"/>
    <w:rsid w:val="00361B9D"/>
    <w:rsid w:val="00367299"/>
    <w:rsid w:val="00370382"/>
    <w:rsid w:val="003A22E4"/>
    <w:rsid w:val="003B65E0"/>
    <w:rsid w:val="003C62BB"/>
    <w:rsid w:val="003E765D"/>
    <w:rsid w:val="003F365E"/>
    <w:rsid w:val="0040252E"/>
    <w:rsid w:val="00427454"/>
    <w:rsid w:val="004C53AE"/>
    <w:rsid w:val="0051348C"/>
    <w:rsid w:val="00541CDC"/>
    <w:rsid w:val="00545036"/>
    <w:rsid w:val="00550F16"/>
    <w:rsid w:val="00551814"/>
    <w:rsid w:val="00556908"/>
    <w:rsid w:val="00561465"/>
    <w:rsid w:val="005A4927"/>
    <w:rsid w:val="005C657A"/>
    <w:rsid w:val="00627A9D"/>
    <w:rsid w:val="00641203"/>
    <w:rsid w:val="00641415"/>
    <w:rsid w:val="006503B4"/>
    <w:rsid w:val="00690D16"/>
    <w:rsid w:val="006A19B4"/>
    <w:rsid w:val="006F117C"/>
    <w:rsid w:val="006F3A16"/>
    <w:rsid w:val="00700777"/>
    <w:rsid w:val="0071418B"/>
    <w:rsid w:val="00716BE8"/>
    <w:rsid w:val="00757B3E"/>
    <w:rsid w:val="007A18BE"/>
    <w:rsid w:val="007D2F95"/>
    <w:rsid w:val="00834314"/>
    <w:rsid w:val="00837BA3"/>
    <w:rsid w:val="00860FBC"/>
    <w:rsid w:val="00866EB4"/>
    <w:rsid w:val="00871E4E"/>
    <w:rsid w:val="008D0E48"/>
    <w:rsid w:val="008D73F8"/>
    <w:rsid w:val="00937906"/>
    <w:rsid w:val="00975853"/>
    <w:rsid w:val="0099089D"/>
    <w:rsid w:val="009A3C9B"/>
    <w:rsid w:val="009F0916"/>
    <w:rsid w:val="00A169FE"/>
    <w:rsid w:val="00AA5E9B"/>
    <w:rsid w:val="00B35691"/>
    <w:rsid w:val="00BD16CA"/>
    <w:rsid w:val="00BD781C"/>
    <w:rsid w:val="00BD78AD"/>
    <w:rsid w:val="00C02CDC"/>
    <w:rsid w:val="00C13899"/>
    <w:rsid w:val="00C32E15"/>
    <w:rsid w:val="00C81BC8"/>
    <w:rsid w:val="00C86946"/>
    <w:rsid w:val="00C91E6C"/>
    <w:rsid w:val="00C97949"/>
    <w:rsid w:val="00CB72AF"/>
    <w:rsid w:val="00CF604F"/>
    <w:rsid w:val="00D016C0"/>
    <w:rsid w:val="00D03D75"/>
    <w:rsid w:val="00D243CD"/>
    <w:rsid w:val="00D32157"/>
    <w:rsid w:val="00D54876"/>
    <w:rsid w:val="00D6473A"/>
    <w:rsid w:val="00D74527"/>
    <w:rsid w:val="00DC3B26"/>
    <w:rsid w:val="00DC44E9"/>
    <w:rsid w:val="00DC629C"/>
    <w:rsid w:val="00DE3DBF"/>
    <w:rsid w:val="00E04DEA"/>
    <w:rsid w:val="00E42D8B"/>
    <w:rsid w:val="00E64E3E"/>
    <w:rsid w:val="00E90360"/>
    <w:rsid w:val="00E94406"/>
    <w:rsid w:val="00EB2ADF"/>
    <w:rsid w:val="00F133C7"/>
    <w:rsid w:val="00F20152"/>
    <w:rsid w:val="00F241DC"/>
    <w:rsid w:val="00F34FC9"/>
    <w:rsid w:val="00F61650"/>
    <w:rsid w:val="00FC6554"/>
    <w:rsid w:val="00FE096E"/>
    <w:rsid w:val="00FF47B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5B71"/>
  <w15:docId w15:val="{DC795527-C3E1-AC47-BB92-49C7325E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3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554"/>
    <w:pPr>
      <w:ind w:left="720"/>
      <w:contextualSpacing/>
    </w:pPr>
  </w:style>
  <w:style w:type="paragraph" w:styleId="NormalWeb">
    <w:name w:val="Normal (Web)"/>
    <w:basedOn w:val="Normal"/>
    <w:uiPriority w:val="99"/>
    <w:semiHidden/>
    <w:unhideWhenUsed/>
    <w:rsid w:val="00210C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13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48C"/>
  </w:style>
  <w:style w:type="paragraph" w:styleId="Footer">
    <w:name w:val="footer"/>
    <w:basedOn w:val="Normal"/>
    <w:link w:val="FooterChar"/>
    <w:uiPriority w:val="99"/>
    <w:unhideWhenUsed/>
    <w:rsid w:val="00513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48C"/>
  </w:style>
  <w:style w:type="character" w:styleId="Hyperlink">
    <w:name w:val="Hyperlink"/>
    <w:basedOn w:val="DefaultParagraphFont"/>
    <w:uiPriority w:val="99"/>
    <w:unhideWhenUsed/>
    <w:rsid w:val="00716BE8"/>
    <w:rPr>
      <w:color w:val="0000FF" w:themeColor="hyperlink"/>
      <w:u w:val="single"/>
    </w:rPr>
  </w:style>
  <w:style w:type="character" w:styleId="UnresolvedMention">
    <w:name w:val="Unresolved Mention"/>
    <w:basedOn w:val="DefaultParagraphFont"/>
    <w:uiPriority w:val="99"/>
    <w:semiHidden/>
    <w:unhideWhenUsed/>
    <w:rsid w:val="00716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84531">
      <w:bodyDiv w:val="1"/>
      <w:marLeft w:val="0"/>
      <w:marRight w:val="0"/>
      <w:marTop w:val="0"/>
      <w:marBottom w:val="0"/>
      <w:divBdr>
        <w:top w:val="none" w:sz="0" w:space="0" w:color="auto"/>
        <w:left w:val="none" w:sz="0" w:space="0" w:color="auto"/>
        <w:bottom w:val="none" w:sz="0" w:space="0" w:color="auto"/>
        <w:right w:val="none" w:sz="0" w:space="0" w:color="auto"/>
      </w:divBdr>
    </w:div>
    <w:div w:id="134179745">
      <w:bodyDiv w:val="1"/>
      <w:marLeft w:val="0"/>
      <w:marRight w:val="0"/>
      <w:marTop w:val="0"/>
      <w:marBottom w:val="0"/>
      <w:divBdr>
        <w:top w:val="none" w:sz="0" w:space="0" w:color="auto"/>
        <w:left w:val="none" w:sz="0" w:space="0" w:color="auto"/>
        <w:bottom w:val="none" w:sz="0" w:space="0" w:color="auto"/>
        <w:right w:val="none" w:sz="0" w:space="0" w:color="auto"/>
      </w:divBdr>
    </w:div>
    <w:div w:id="177893131">
      <w:bodyDiv w:val="1"/>
      <w:marLeft w:val="0"/>
      <w:marRight w:val="0"/>
      <w:marTop w:val="0"/>
      <w:marBottom w:val="0"/>
      <w:divBdr>
        <w:top w:val="none" w:sz="0" w:space="0" w:color="auto"/>
        <w:left w:val="none" w:sz="0" w:space="0" w:color="auto"/>
        <w:bottom w:val="none" w:sz="0" w:space="0" w:color="auto"/>
        <w:right w:val="none" w:sz="0" w:space="0" w:color="auto"/>
      </w:divBdr>
    </w:div>
    <w:div w:id="218714223">
      <w:bodyDiv w:val="1"/>
      <w:marLeft w:val="0"/>
      <w:marRight w:val="0"/>
      <w:marTop w:val="0"/>
      <w:marBottom w:val="0"/>
      <w:divBdr>
        <w:top w:val="none" w:sz="0" w:space="0" w:color="auto"/>
        <w:left w:val="none" w:sz="0" w:space="0" w:color="auto"/>
        <w:bottom w:val="none" w:sz="0" w:space="0" w:color="auto"/>
        <w:right w:val="none" w:sz="0" w:space="0" w:color="auto"/>
      </w:divBdr>
    </w:div>
    <w:div w:id="259878572">
      <w:bodyDiv w:val="1"/>
      <w:marLeft w:val="0"/>
      <w:marRight w:val="0"/>
      <w:marTop w:val="0"/>
      <w:marBottom w:val="0"/>
      <w:divBdr>
        <w:top w:val="none" w:sz="0" w:space="0" w:color="auto"/>
        <w:left w:val="none" w:sz="0" w:space="0" w:color="auto"/>
        <w:bottom w:val="none" w:sz="0" w:space="0" w:color="auto"/>
        <w:right w:val="none" w:sz="0" w:space="0" w:color="auto"/>
      </w:divBdr>
    </w:div>
    <w:div w:id="318505696">
      <w:bodyDiv w:val="1"/>
      <w:marLeft w:val="0"/>
      <w:marRight w:val="0"/>
      <w:marTop w:val="0"/>
      <w:marBottom w:val="0"/>
      <w:divBdr>
        <w:top w:val="none" w:sz="0" w:space="0" w:color="auto"/>
        <w:left w:val="none" w:sz="0" w:space="0" w:color="auto"/>
        <w:bottom w:val="none" w:sz="0" w:space="0" w:color="auto"/>
        <w:right w:val="none" w:sz="0" w:space="0" w:color="auto"/>
      </w:divBdr>
    </w:div>
    <w:div w:id="428699665">
      <w:bodyDiv w:val="1"/>
      <w:marLeft w:val="0"/>
      <w:marRight w:val="0"/>
      <w:marTop w:val="0"/>
      <w:marBottom w:val="0"/>
      <w:divBdr>
        <w:top w:val="none" w:sz="0" w:space="0" w:color="auto"/>
        <w:left w:val="none" w:sz="0" w:space="0" w:color="auto"/>
        <w:bottom w:val="none" w:sz="0" w:space="0" w:color="auto"/>
        <w:right w:val="none" w:sz="0" w:space="0" w:color="auto"/>
      </w:divBdr>
    </w:div>
    <w:div w:id="451436231">
      <w:bodyDiv w:val="1"/>
      <w:marLeft w:val="0"/>
      <w:marRight w:val="0"/>
      <w:marTop w:val="0"/>
      <w:marBottom w:val="0"/>
      <w:divBdr>
        <w:top w:val="none" w:sz="0" w:space="0" w:color="auto"/>
        <w:left w:val="none" w:sz="0" w:space="0" w:color="auto"/>
        <w:bottom w:val="none" w:sz="0" w:space="0" w:color="auto"/>
        <w:right w:val="none" w:sz="0" w:space="0" w:color="auto"/>
      </w:divBdr>
    </w:div>
    <w:div w:id="879585000">
      <w:bodyDiv w:val="1"/>
      <w:marLeft w:val="0"/>
      <w:marRight w:val="0"/>
      <w:marTop w:val="0"/>
      <w:marBottom w:val="0"/>
      <w:divBdr>
        <w:top w:val="none" w:sz="0" w:space="0" w:color="auto"/>
        <w:left w:val="none" w:sz="0" w:space="0" w:color="auto"/>
        <w:bottom w:val="none" w:sz="0" w:space="0" w:color="auto"/>
        <w:right w:val="none" w:sz="0" w:space="0" w:color="auto"/>
      </w:divBdr>
    </w:div>
    <w:div w:id="895510490">
      <w:bodyDiv w:val="1"/>
      <w:marLeft w:val="0"/>
      <w:marRight w:val="0"/>
      <w:marTop w:val="0"/>
      <w:marBottom w:val="0"/>
      <w:divBdr>
        <w:top w:val="none" w:sz="0" w:space="0" w:color="auto"/>
        <w:left w:val="none" w:sz="0" w:space="0" w:color="auto"/>
        <w:bottom w:val="none" w:sz="0" w:space="0" w:color="auto"/>
        <w:right w:val="none" w:sz="0" w:space="0" w:color="auto"/>
      </w:divBdr>
    </w:div>
    <w:div w:id="940070365">
      <w:bodyDiv w:val="1"/>
      <w:marLeft w:val="0"/>
      <w:marRight w:val="0"/>
      <w:marTop w:val="0"/>
      <w:marBottom w:val="0"/>
      <w:divBdr>
        <w:top w:val="none" w:sz="0" w:space="0" w:color="auto"/>
        <w:left w:val="none" w:sz="0" w:space="0" w:color="auto"/>
        <w:bottom w:val="none" w:sz="0" w:space="0" w:color="auto"/>
        <w:right w:val="none" w:sz="0" w:space="0" w:color="auto"/>
      </w:divBdr>
    </w:div>
    <w:div w:id="946237089">
      <w:bodyDiv w:val="1"/>
      <w:marLeft w:val="0"/>
      <w:marRight w:val="0"/>
      <w:marTop w:val="0"/>
      <w:marBottom w:val="0"/>
      <w:divBdr>
        <w:top w:val="none" w:sz="0" w:space="0" w:color="auto"/>
        <w:left w:val="none" w:sz="0" w:space="0" w:color="auto"/>
        <w:bottom w:val="none" w:sz="0" w:space="0" w:color="auto"/>
        <w:right w:val="none" w:sz="0" w:space="0" w:color="auto"/>
      </w:divBdr>
    </w:div>
    <w:div w:id="971639367">
      <w:bodyDiv w:val="1"/>
      <w:marLeft w:val="0"/>
      <w:marRight w:val="0"/>
      <w:marTop w:val="0"/>
      <w:marBottom w:val="0"/>
      <w:divBdr>
        <w:top w:val="none" w:sz="0" w:space="0" w:color="auto"/>
        <w:left w:val="none" w:sz="0" w:space="0" w:color="auto"/>
        <w:bottom w:val="none" w:sz="0" w:space="0" w:color="auto"/>
        <w:right w:val="none" w:sz="0" w:space="0" w:color="auto"/>
      </w:divBdr>
    </w:div>
    <w:div w:id="1052967738">
      <w:bodyDiv w:val="1"/>
      <w:marLeft w:val="0"/>
      <w:marRight w:val="0"/>
      <w:marTop w:val="0"/>
      <w:marBottom w:val="0"/>
      <w:divBdr>
        <w:top w:val="none" w:sz="0" w:space="0" w:color="auto"/>
        <w:left w:val="none" w:sz="0" w:space="0" w:color="auto"/>
        <w:bottom w:val="none" w:sz="0" w:space="0" w:color="auto"/>
        <w:right w:val="none" w:sz="0" w:space="0" w:color="auto"/>
      </w:divBdr>
    </w:div>
    <w:div w:id="1098066682">
      <w:bodyDiv w:val="1"/>
      <w:marLeft w:val="0"/>
      <w:marRight w:val="0"/>
      <w:marTop w:val="0"/>
      <w:marBottom w:val="0"/>
      <w:divBdr>
        <w:top w:val="none" w:sz="0" w:space="0" w:color="auto"/>
        <w:left w:val="none" w:sz="0" w:space="0" w:color="auto"/>
        <w:bottom w:val="none" w:sz="0" w:space="0" w:color="auto"/>
        <w:right w:val="none" w:sz="0" w:space="0" w:color="auto"/>
      </w:divBdr>
    </w:div>
    <w:div w:id="1130244702">
      <w:bodyDiv w:val="1"/>
      <w:marLeft w:val="0"/>
      <w:marRight w:val="0"/>
      <w:marTop w:val="0"/>
      <w:marBottom w:val="0"/>
      <w:divBdr>
        <w:top w:val="none" w:sz="0" w:space="0" w:color="auto"/>
        <w:left w:val="none" w:sz="0" w:space="0" w:color="auto"/>
        <w:bottom w:val="none" w:sz="0" w:space="0" w:color="auto"/>
        <w:right w:val="none" w:sz="0" w:space="0" w:color="auto"/>
      </w:divBdr>
    </w:div>
    <w:div w:id="1365473400">
      <w:bodyDiv w:val="1"/>
      <w:marLeft w:val="0"/>
      <w:marRight w:val="0"/>
      <w:marTop w:val="0"/>
      <w:marBottom w:val="0"/>
      <w:divBdr>
        <w:top w:val="none" w:sz="0" w:space="0" w:color="auto"/>
        <w:left w:val="none" w:sz="0" w:space="0" w:color="auto"/>
        <w:bottom w:val="none" w:sz="0" w:space="0" w:color="auto"/>
        <w:right w:val="none" w:sz="0" w:space="0" w:color="auto"/>
      </w:divBdr>
    </w:div>
    <w:div w:id="1367488002">
      <w:bodyDiv w:val="1"/>
      <w:marLeft w:val="0"/>
      <w:marRight w:val="0"/>
      <w:marTop w:val="0"/>
      <w:marBottom w:val="0"/>
      <w:divBdr>
        <w:top w:val="none" w:sz="0" w:space="0" w:color="auto"/>
        <w:left w:val="none" w:sz="0" w:space="0" w:color="auto"/>
        <w:bottom w:val="none" w:sz="0" w:space="0" w:color="auto"/>
        <w:right w:val="none" w:sz="0" w:space="0" w:color="auto"/>
      </w:divBdr>
    </w:div>
    <w:div w:id="1421564820">
      <w:bodyDiv w:val="1"/>
      <w:marLeft w:val="0"/>
      <w:marRight w:val="0"/>
      <w:marTop w:val="0"/>
      <w:marBottom w:val="0"/>
      <w:divBdr>
        <w:top w:val="none" w:sz="0" w:space="0" w:color="auto"/>
        <w:left w:val="none" w:sz="0" w:space="0" w:color="auto"/>
        <w:bottom w:val="none" w:sz="0" w:space="0" w:color="auto"/>
        <w:right w:val="none" w:sz="0" w:space="0" w:color="auto"/>
      </w:divBdr>
    </w:div>
    <w:div w:id="1512181050">
      <w:bodyDiv w:val="1"/>
      <w:marLeft w:val="0"/>
      <w:marRight w:val="0"/>
      <w:marTop w:val="0"/>
      <w:marBottom w:val="0"/>
      <w:divBdr>
        <w:top w:val="none" w:sz="0" w:space="0" w:color="auto"/>
        <w:left w:val="none" w:sz="0" w:space="0" w:color="auto"/>
        <w:bottom w:val="none" w:sz="0" w:space="0" w:color="auto"/>
        <w:right w:val="none" w:sz="0" w:space="0" w:color="auto"/>
      </w:divBdr>
    </w:div>
    <w:div w:id="1605723098">
      <w:bodyDiv w:val="1"/>
      <w:marLeft w:val="0"/>
      <w:marRight w:val="0"/>
      <w:marTop w:val="0"/>
      <w:marBottom w:val="0"/>
      <w:divBdr>
        <w:top w:val="none" w:sz="0" w:space="0" w:color="auto"/>
        <w:left w:val="none" w:sz="0" w:space="0" w:color="auto"/>
        <w:bottom w:val="none" w:sz="0" w:space="0" w:color="auto"/>
        <w:right w:val="none" w:sz="0" w:space="0" w:color="auto"/>
      </w:divBdr>
    </w:div>
    <w:div w:id="2095197341">
      <w:bodyDiv w:val="1"/>
      <w:marLeft w:val="0"/>
      <w:marRight w:val="0"/>
      <w:marTop w:val="0"/>
      <w:marBottom w:val="0"/>
      <w:divBdr>
        <w:top w:val="none" w:sz="0" w:space="0" w:color="auto"/>
        <w:left w:val="none" w:sz="0" w:space="0" w:color="auto"/>
        <w:bottom w:val="none" w:sz="0" w:space="0" w:color="auto"/>
        <w:right w:val="none" w:sz="0" w:space="0" w:color="auto"/>
      </w:divBdr>
    </w:div>
    <w:div w:id="214735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uravsingh@cuh.ac.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iksha220070@cuh.ac.i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artiyadav@cuh.ac.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913</TotalTime>
  <Pages>10</Pages>
  <Words>3720</Words>
  <Characters>21207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CIET</dc:creator>
  <cp:lastModifiedBy>Gurmeet .</cp:lastModifiedBy>
  <cp:revision>24</cp:revision>
  <dcterms:created xsi:type="dcterms:W3CDTF">2024-03-20T03:49:00Z</dcterms:created>
  <dcterms:modified xsi:type="dcterms:W3CDTF">2026-04-25T09:14:00Z</dcterms:modified>
</cp:coreProperties>
</file>