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3CE6C" w14:textId="77777777" w:rsidR="009A559A" w:rsidRDefault="00EE2BBF" w:rsidP="009A559A">
      <w:pPr>
        <w:jc w:val="center"/>
        <w:rPr>
          <w:b/>
          <w:bCs/>
          <w:sz w:val="36"/>
          <w:szCs w:val="36"/>
        </w:rPr>
      </w:pPr>
      <w:bookmarkStart w:id="0" w:name="_GoBack"/>
      <w:r w:rsidRPr="00EE2BBF">
        <w:rPr>
          <w:b/>
          <w:bCs/>
          <w:sz w:val="36"/>
          <w:szCs w:val="36"/>
        </w:rPr>
        <w:t>Zero-Based Grading System and</w:t>
      </w:r>
      <w:r w:rsidR="004567B2">
        <w:rPr>
          <w:b/>
          <w:bCs/>
          <w:sz w:val="36"/>
          <w:szCs w:val="36"/>
        </w:rPr>
        <w:t xml:space="preserve"> </w:t>
      </w:r>
      <w:r w:rsidRPr="00EE2BBF">
        <w:rPr>
          <w:b/>
          <w:bCs/>
          <w:sz w:val="36"/>
          <w:szCs w:val="36"/>
        </w:rPr>
        <w:t xml:space="preserve">Academic </w:t>
      </w:r>
    </w:p>
    <w:p w14:paraId="743D91D0" w14:textId="77777777" w:rsidR="009A559A" w:rsidRDefault="00EE2BBF" w:rsidP="009A559A">
      <w:pPr>
        <w:jc w:val="center"/>
        <w:rPr>
          <w:b/>
          <w:bCs/>
          <w:sz w:val="36"/>
          <w:szCs w:val="36"/>
        </w:rPr>
      </w:pPr>
      <w:r w:rsidRPr="00EE2BBF">
        <w:rPr>
          <w:b/>
          <w:bCs/>
          <w:sz w:val="36"/>
          <w:szCs w:val="36"/>
        </w:rPr>
        <w:t>Performance Among</w:t>
      </w:r>
      <w:r w:rsidR="004567B2">
        <w:rPr>
          <w:b/>
          <w:bCs/>
          <w:sz w:val="36"/>
          <w:szCs w:val="36"/>
        </w:rPr>
        <w:t xml:space="preserve"> </w:t>
      </w:r>
      <w:r w:rsidRPr="00EE2BBF">
        <w:rPr>
          <w:b/>
          <w:bCs/>
          <w:sz w:val="36"/>
          <w:szCs w:val="36"/>
        </w:rPr>
        <w:t xml:space="preserve">Quezon City </w:t>
      </w:r>
    </w:p>
    <w:p w14:paraId="68F1896A" w14:textId="095DF2F0" w:rsidR="002868B5" w:rsidRDefault="00EE2BBF" w:rsidP="009A559A">
      <w:pPr>
        <w:jc w:val="center"/>
        <w:rPr>
          <w:b/>
          <w:bCs/>
          <w:sz w:val="36"/>
          <w:szCs w:val="36"/>
        </w:rPr>
      </w:pPr>
      <w:r w:rsidRPr="00EE2BBF">
        <w:rPr>
          <w:b/>
          <w:bCs/>
          <w:sz w:val="36"/>
          <w:szCs w:val="36"/>
        </w:rPr>
        <w:t>University Students</w:t>
      </w:r>
    </w:p>
    <w:bookmarkEnd w:id="0"/>
    <w:p w14:paraId="05383F9A" w14:textId="77777777" w:rsidR="00EE2BBF" w:rsidRPr="00EE2BBF" w:rsidRDefault="00EE2BBF" w:rsidP="00EE2BBF">
      <w:pPr>
        <w:jc w:val="center"/>
        <w:rPr>
          <w:b/>
          <w:bCs/>
        </w:rPr>
      </w:pPr>
    </w:p>
    <w:p w14:paraId="17680F0F" w14:textId="4B4BFE16" w:rsidR="0076558D" w:rsidRPr="00434228" w:rsidRDefault="00F51C21" w:rsidP="00406B74">
      <w:pPr>
        <w:pStyle w:val="IEEEAuthorName"/>
        <w:spacing w:before="0" w:after="240"/>
        <w:ind w:left="720" w:hanging="720"/>
        <w:rPr>
          <w:b/>
          <w:bCs/>
          <w:sz w:val="21"/>
          <w:lang w:val="en-PH"/>
        </w:rPr>
      </w:pPr>
      <w:r w:rsidRPr="00434228">
        <w:rPr>
          <w:b/>
          <w:bCs/>
          <w:sz w:val="21"/>
          <w:lang w:val="en-PH"/>
        </w:rPr>
        <w:t>John Benedict S. Salangsang</w:t>
      </w:r>
      <w:r w:rsidR="0076558D" w:rsidRPr="00434228">
        <w:rPr>
          <w:b/>
          <w:bCs/>
          <w:sz w:val="21"/>
          <w:vertAlign w:val="superscript"/>
          <w:lang w:val="en-PH"/>
        </w:rPr>
        <w:t>1</w:t>
      </w:r>
      <w:r w:rsidR="0076558D" w:rsidRPr="00434228">
        <w:rPr>
          <w:b/>
          <w:bCs/>
          <w:sz w:val="21"/>
          <w:lang w:val="en-PH"/>
        </w:rPr>
        <w:t>, Harold R. Lucero</w:t>
      </w:r>
      <w:r w:rsidR="0076558D" w:rsidRPr="00434228">
        <w:rPr>
          <w:b/>
          <w:bCs/>
          <w:sz w:val="21"/>
          <w:vertAlign w:val="superscript"/>
          <w:lang w:val="en-PH"/>
        </w:rPr>
        <w:t>2</w:t>
      </w:r>
      <w:r w:rsidR="0076558D" w:rsidRPr="00434228">
        <w:rPr>
          <w:b/>
          <w:bCs/>
          <w:sz w:val="21"/>
          <w:lang w:val="en-PH"/>
        </w:rPr>
        <w:t xml:space="preserve">, </w:t>
      </w:r>
      <w:r w:rsidR="000B49EC" w:rsidRPr="00434228">
        <w:rPr>
          <w:b/>
          <w:bCs/>
          <w:sz w:val="21"/>
          <w:lang w:val="en-PH"/>
        </w:rPr>
        <w:t>Gerald R. Cabrera</w:t>
      </w:r>
      <w:r w:rsidR="003553C5" w:rsidRPr="00434228">
        <w:rPr>
          <w:b/>
          <w:bCs/>
          <w:sz w:val="21"/>
          <w:vertAlign w:val="superscript"/>
          <w:lang w:val="en-PH"/>
        </w:rPr>
        <w:t>3</w:t>
      </w:r>
      <w:r w:rsidR="003553C5" w:rsidRPr="00434228">
        <w:rPr>
          <w:b/>
          <w:bCs/>
          <w:sz w:val="21"/>
          <w:lang w:val="en-PH"/>
        </w:rPr>
        <w:t xml:space="preserve">, </w:t>
      </w:r>
      <w:r w:rsidR="000B49EC" w:rsidRPr="00434228">
        <w:rPr>
          <w:b/>
          <w:bCs/>
          <w:sz w:val="21"/>
          <w:lang w:val="en-PH"/>
        </w:rPr>
        <w:t xml:space="preserve">John </w:t>
      </w:r>
      <w:proofErr w:type="spellStart"/>
      <w:r w:rsidR="000B49EC" w:rsidRPr="00434228">
        <w:rPr>
          <w:b/>
          <w:bCs/>
          <w:sz w:val="21"/>
          <w:lang w:val="en-PH"/>
        </w:rPr>
        <w:t>Patrict</w:t>
      </w:r>
      <w:proofErr w:type="spellEnd"/>
      <w:r w:rsidR="000B49EC" w:rsidRPr="00434228">
        <w:rPr>
          <w:b/>
          <w:bCs/>
          <w:sz w:val="21"/>
          <w:lang w:val="en-PH"/>
        </w:rPr>
        <w:t xml:space="preserve"> D. Mahumsar</w:t>
      </w:r>
      <w:r w:rsidR="0076558D" w:rsidRPr="00434228">
        <w:rPr>
          <w:b/>
          <w:bCs/>
          <w:sz w:val="21"/>
          <w:vertAlign w:val="superscript"/>
          <w:lang w:val="en-PH"/>
        </w:rPr>
        <w:t>4</w:t>
      </w:r>
      <w:r w:rsidR="0076558D" w:rsidRPr="00434228">
        <w:rPr>
          <w:b/>
          <w:bCs/>
          <w:sz w:val="21"/>
          <w:lang w:val="en-PH"/>
        </w:rPr>
        <w:t xml:space="preserve">, </w:t>
      </w:r>
      <w:r w:rsidR="00406B74" w:rsidRPr="00434228">
        <w:rPr>
          <w:b/>
          <w:bCs/>
          <w:sz w:val="21"/>
          <w:lang w:val="en-PH"/>
        </w:rPr>
        <w:t>Dexter B. Ducay</w:t>
      </w:r>
      <w:r w:rsidR="0076558D" w:rsidRPr="00434228">
        <w:rPr>
          <w:b/>
          <w:bCs/>
          <w:sz w:val="21"/>
          <w:vertAlign w:val="superscript"/>
          <w:lang w:val="en-PH"/>
        </w:rPr>
        <w:t>5</w:t>
      </w:r>
    </w:p>
    <w:p w14:paraId="6D190856" w14:textId="34F9CE87" w:rsidR="005A0C60" w:rsidRPr="00434228" w:rsidRDefault="0076558D" w:rsidP="0076558D">
      <w:pPr>
        <w:pStyle w:val="IEEEAuthorName"/>
        <w:spacing w:before="0" w:after="240"/>
        <w:rPr>
          <w:b/>
          <w:bCs/>
          <w:sz w:val="21"/>
          <w:lang w:val="en-PH"/>
        </w:rPr>
      </w:pPr>
      <w:r w:rsidRPr="00434228">
        <w:rPr>
          <w:b/>
          <w:bCs/>
          <w:sz w:val="21"/>
          <w:lang w:val="en-PH"/>
        </w:rPr>
        <w:t xml:space="preserve">College of Computer Studies, Quezon City University </w:t>
      </w:r>
    </w:p>
    <w:p w14:paraId="63027ADA" w14:textId="4194C98A" w:rsidR="00406B74" w:rsidRPr="00434228" w:rsidRDefault="00EE51C3" w:rsidP="00406B74">
      <w:pPr>
        <w:jc w:val="center"/>
        <w:rPr>
          <w:sz w:val="21"/>
          <w:lang w:val="en-PH" w:eastAsia="en-GB"/>
        </w:rPr>
      </w:pPr>
      <w:r w:rsidRPr="00434228">
        <w:rPr>
          <w:sz w:val="21"/>
          <w:vertAlign w:val="superscript"/>
          <w:lang w:val="en-PH" w:eastAsia="en-GB"/>
        </w:rPr>
        <w:t>1</w:t>
      </w:r>
      <w:r w:rsidR="00F51C21" w:rsidRPr="00434228">
        <w:rPr>
          <w:sz w:val="21"/>
          <w:lang w:val="en-PH" w:eastAsia="en-GB"/>
        </w:rPr>
        <w:t>salangsang.johnbenedict.sararana</w:t>
      </w:r>
      <w:r w:rsidRPr="00434228">
        <w:rPr>
          <w:sz w:val="21"/>
          <w:lang w:val="en-PH" w:eastAsia="en-GB"/>
        </w:rPr>
        <w:t xml:space="preserve">@gmail.com, </w:t>
      </w:r>
      <w:r w:rsidRPr="00434228">
        <w:rPr>
          <w:sz w:val="21"/>
          <w:vertAlign w:val="superscript"/>
          <w:lang w:val="en-PH" w:eastAsia="en-GB"/>
        </w:rPr>
        <w:t>2</w:t>
      </w:r>
      <w:r w:rsidRPr="00434228">
        <w:rPr>
          <w:sz w:val="21"/>
          <w:lang w:val="en-PH" w:eastAsia="en-GB"/>
        </w:rPr>
        <w:t xml:space="preserve">harold_ramirez_lucero@yahoo.com, </w:t>
      </w:r>
      <w:r w:rsidRPr="00434228">
        <w:rPr>
          <w:sz w:val="21"/>
          <w:vertAlign w:val="superscript"/>
          <w:lang w:val="en-PH" w:eastAsia="en-GB"/>
        </w:rPr>
        <w:t>3</w:t>
      </w:r>
      <w:r w:rsidR="000B49EC" w:rsidRPr="00434228">
        <w:rPr>
          <w:sz w:val="21"/>
          <w:lang w:val="en-PH" w:eastAsia="en-GB"/>
        </w:rPr>
        <w:t>cabrera.gerald.romero@gmail.com,</w:t>
      </w:r>
      <w:r w:rsidRPr="00434228">
        <w:rPr>
          <w:sz w:val="21"/>
          <w:lang w:val="en-PH" w:eastAsia="en-GB"/>
        </w:rPr>
        <w:t xml:space="preserve"> </w:t>
      </w:r>
      <w:r w:rsidRPr="00434228">
        <w:rPr>
          <w:sz w:val="21"/>
          <w:vertAlign w:val="superscript"/>
          <w:lang w:val="en-PH" w:eastAsia="en-GB"/>
        </w:rPr>
        <w:t>4</w:t>
      </w:r>
      <w:r w:rsidR="000B49EC" w:rsidRPr="00434228">
        <w:rPr>
          <w:rFonts w:ascii="inherit" w:eastAsia="Times New Roman" w:hAnsi="inherit" w:cs="Segoe UI Historic"/>
          <w:color w:val="050505"/>
          <w:sz w:val="19"/>
          <w:szCs w:val="23"/>
          <w:lang w:val="en-PH" w:eastAsia="en-PH"/>
        </w:rPr>
        <w:t xml:space="preserve"> </w:t>
      </w:r>
      <w:r w:rsidR="000B49EC" w:rsidRPr="00434228">
        <w:rPr>
          <w:sz w:val="21"/>
          <w:lang w:val="en-PH" w:eastAsia="en-GB"/>
        </w:rPr>
        <w:t>mahumsarjohnpatrickdarios@gmail.com</w:t>
      </w:r>
      <w:r w:rsidRPr="00434228">
        <w:rPr>
          <w:sz w:val="21"/>
          <w:lang w:val="en-PH" w:eastAsia="en-GB"/>
        </w:rPr>
        <w:t>,</w:t>
      </w:r>
      <w:r w:rsidRPr="00434228">
        <w:rPr>
          <w:sz w:val="21"/>
          <w:vertAlign w:val="superscript"/>
          <w:lang w:val="en-PH" w:eastAsia="en-GB"/>
        </w:rPr>
        <w:t xml:space="preserve"> </w:t>
      </w:r>
      <w:r w:rsidR="00406B74" w:rsidRPr="00434228">
        <w:rPr>
          <w:sz w:val="21"/>
          <w:vertAlign w:val="superscript"/>
          <w:lang w:val="en-PH" w:eastAsia="en-GB"/>
        </w:rPr>
        <w:t xml:space="preserve">5 </w:t>
      </w:r>
      <w:r w:rsidR="00406B74" w:rsidRPr="00434228">
        <w:rPr>
          <w:sz w:val="21"/>
          <w:lang w:val="en-PH" w:eastAsia="en-GB"/>
        </w:rPr>
        <w:t>ducaydexter16@gmail.com</w:t>
      </w:r>
    </w:p>
    <w:p w14:paraId="1A9086D1" w14:textId="712FF47A" w:rsidR="00EE51C3" w:rsidRPr="00EE51C3" w:rsidRDefault="00EE51C3" w:rsidP="00EE51C3">
      <w:pPr>
        <w:jc w:val="center"/>
        <w:rPr>
          <w:lang w:val="en-PH" w:eastAsia="en-GB"/>
        </w:rPr>
      </w:pPr>
    </w:p>
    <w:p w14:paraId="581FACC3" w14:textId="03ED284B" w:rsidR="00EE51C3" w:rsidRPr="00EE51C3" w:rsidRDefault="00EE51C3" w:rsidP="00EE51C3">
      <w:pPr>
        <w:rPr>
          <w:lang w:val="en-GB" w:eastAsia="en-GB"/>
        </w:rPr>
        <w:sectPr w:rsidR="00EE51C3" w:rsidRPr="00EE51C3" w:rsidSect="00856D4D">
          <w:headerReference w:type="default" r:id="rId8"/>
          <w:footerReference w:type="default" r:id="rId9"/>
          <w:pgSz w:w="11907" w:h="16839" w:code="9"/>
          <w:pgMar w:top="809" w:right="605" w:bottom="605" w:left="605" w:header="288" w:footer="144" w:gutter="0"/>
          <w:cols w:space="238"/>
          <w:docGrid w:linePitch="360"/>
        </w:sectPr>
      </w:pPr>
    </w:p>
    <w:p w14:paraId="32762503" w14:textId="6870088A" w:rsidR="00487498" w:rsidRPr="00434228" w:rsidRDefault="00F4035C" w:rsidP="000D46C7">
      <w:pPr>
        <w:spacing w:after="240"/>
        <w:jc w:val="both"/>
        <w:rPr>
          <w:b/>
          <w:bCs/>
          <w:sz w:val="22"/>
          <w:szCs w:val="22"/>
        </w:rPr>
      </w:pPr>
      <w:r w:rsidRPr="00434228">
        <w:rPr>
          <w:b/>
          <w:bCs/>
          <w:sz w:val="22"/>
          <w:szCs w:val="22"/>
        </w:rPr>
        <w:t>ABSTRACT</w:t>
      </w:r>
    </w:p>
    <w:p w14:paraId="71841EF2" w14:textId="38AE08A0" w:rsidR="00E75C06" w:rsidRPr="00434228" w:rsidRDefault="00D118B7" w:rsidP="00A107AF">
      <w:pPr>
        <w:jc w:val="both"/>
        <w:rPr>
          <w:sz w:val="22"/>
          <w:szCs w:val="22"/>
        </w:rPr>
      </w:pPr>
      <w:r w:rsidRPr="00434228">
        <w:rPr>
          <w:sz w:val="22"/>
          <w:szCs w:val="22"/>
        </w:rPr>
        <w:t xml:space="preserve">The researchers </w:t>
      </w:r>
      <w:r w:rsidR="00A5430D" w:rsidRPr="00434228">
        <w:rPr>
          <w:sz w:val="22"/>
          <w:szCs w:val="22"/>
        </w:rPr>
        <w:t>analysed</w:t>
      </w:r>
      <w:r w:rsidRPr="00434228">
        <w:rPr>
          <w:sz w:val="22"/>
          <w:szCs w:val="22"/>
        </w:rPr>
        <w:t xml:space="preserve"> the student attitudes towards the Zero-Based Grading System (ZBGS) at Quezon City University and its effect on student academic performance. A descriptive quantitative approach was selected for the study. A total of 407 student participants completed a survey containing items regarding demographic profile, awareness of grading policies, understanding of criteria for academic outputs, perception of fairness in assessment, and impact on academic discipline. Data gathered revealed that the majority of participants were third-year students, from the College of Computer Studies and College of Engineering, with GWA values being in the range of either very good to good range, and a majority of the respondents had experienced ZBGS for one or two semesters. The study found that the majority of the respondents were aware of the grading policies which yielded the highest weighted mean. Moreover, the results of the analyses indicated that statistically significant differences in ZBGS assessments occurred based on year level and GWA of the respondents but not according to College/Department or length of time exposure in ZBGS. Furthermore, the correlation analysis revealed a significant relationship between ZBGS assessment and academic performance, indicating that more favorable perceptions of ZBGS were associated with better GWA. Overall, the results of this study provided evidence that students generally accepted ZBGS as a reasonable grading practice and that more favorable perceptions of the system were associated with better academic performance, supporting the clear and consistent implementation of grading policies.</w:t>
      </w:r>
    </w:p>
    <w:p w14:paraId="6D476CB3" w14:textId="77777777" w:rsidR="00E75C06" w:rsidRPr="00434228" w:rsidRDefault="00E75C06" w:rsidP="00A107AF">
      <w:pPr>
        <w:jc w:val="both"/>
        <w:rPr>
          <w:rFonts w:eastAsia="Tahoma"/>
          <w:color w:val="FF0000"/>
          <w:sz w:val="22"/>
          <w:szCs w:val="22"/>
        </w:rPr>
      </w:pPr>
    </w:p>
    <w:p w14:paraId="084A438F" w14:textId="6BFB592B" w:rsidR="00D118B7" w:rsidRPr="00434228" w:rsidRDefault="00A56B91" w:rsidP="00F4035C">
      <w:pPr>
        <w:spacing w:after="240"/>
        <w:jc w:val="both"/>
        <w:rPr>
          <w:sz w:val="22"/>
          <w:szCs w:val="22"/>
        </w:rPr>
      </w:pPr>
      <w:r w:rsidRPr="00434228">
        <w:rPr>
          <w:b/>
          <w:bCs/>
          <w:sz w:val="22"/>
          <w:szCs w:val="22"/>
        </w:rPr>
        <w:t>Keywords:</w:t>
      </w:r>
      <w:r w:rsidR="001716FC" w:rsidRPr="00434228">
        <w:rPr>
          <w:b/>
          <w:bCs/>
          <w:sz w:val="22"/>
          <w:szCs w:val="22"/>
        </w:rPr>
        <w:t xml:space="preserve"> </w:t>
      </w:r>
      <w:r w:rsidR="001716FC" w:rsidRPr="00434228">
        <w:rPr>
          <w:sz w:val="22"/>
          <w:szCs w:val="22"/>
        </w:rPr>
        <w:t>academic performance, general weighted average,</w:t>
      </w:r>
      <w:r w:rsidR="00F2319F" w:rsidRPr="00434228">
        <w:rPr>
          <w:sz w:val="22"/>
          <w:szCs w:val="22"/>
        </w:rPr>
        <w:t xml:space="preserve"> higher education institution,</w:t>
      </w:r>
      <w:r w:rsidR="001716FC" w:rsidRPr="00434228">
        <w:rPr>
          <w:sz w:val="22"/>
          <w:szCs w:val="22"/>
        </w:rPr>
        <w:t xml:space="preserve"> zero-based grading system, student perception</w:t>
      </w:r>
    </w:p>
    <w:p w14:paraId="4A127FAA" w14:textId="2BCEBC3F" w:rsidR="00A56B91" w:rsidRPr="00434228" w:rsidRDefault="00F4035C" w:rsidP="00F4035C">
      <w:pPr>
        <w:pStyle w:val="IEEEHeading1"/>
        <w:numPr>
          <w:ilvl w:val="0"/>
          <w:numId w:val="0"/>
        </w:numPr>
        <w:spacing w:before="0" w:after="240"/>
        <w:jc w:val="both"/>
        <w:rPr>
          <w:b/>
          <w:sz w:val="22"/>
          <w:szCs w:val="22"/>
        </w:rPr>
      </w:pPr>
      <w:r w:rsidRPr="00434228">
        <w:rPr>
          <w:b/>
          <w:sz w:val="22"/>
          <w:szCs w:val="22"/>
        </w:rPr>
        <w:t>INTRODUCTION</w:t>
      </w:r>
    </w:p>
    <w:p w14:paraId="20F7FC3D" w14:textId="43CFD2DF" w:rsidR="009D5278" w:rsidRPr="00434228" w:rsidRDefault="00790DB8" w:rsidP="009D5278">
      <w:pPr>
        <w:pStyle w:val="NormalWeb"/>
        <w:ind w:firstLine="720"/>
        <w:jc w:val="both"/>
        <w:rPr>
          <w:sz w:val="22"/>
          <w:szCs w:val="22"/>
        </w:rPr>
      </w:pPr>
      <w:r w:rsidRPr="00434228">
        <w:rPr>
          <w:sz w:val="22"/>
          <w:szCs w:val="22"/>
        </w:rPr>
        <w:t>​‍​‌‍​‍​</w:t>
      </w:r>
      <w:r w:rsidR="009D5278" w:rsidRPr="00434228">
        <w:rPr>
          <w:sz w:val="22"/>
          <w:szCs w:val="22"/>
        </w:rPr>
        <w:t xml:space="preserve">The evaluation of students is an important component of higher education, acting both as a method of measuring a student's academic progress and motivating a student to succeed within a given institution </w:t>
      </w:r>
      <w:sdt>
        <w:sdtPr>
          <w:rPr>
            <w:color w:val="000000"/>
            <w:sz w:val="22"/>
            <w:szCs w:val="22"/>
          </w:rPr>
          <w:tag w:val="MENDELEY_CITATION_v3_eyJjaXRhdGlvbklEIjoiTUVOREVMRVlfQ0lUQVRJT05fOTM1OTBkOTQtYjQwMC00NjQ2LWE4ODItMWZhMDIyZDI0ZjQ4IiwicHJvcGVydGllcyI6eyJub3RlSW5kZXgiOjB9LCJpc0VkaXRlZCI6ZmFsc2UsIm1hbnVhbE92ZXJyaWRlIjp7ImlzTWFudWFsbHlPdmVycmlkZGVuIjpmYWxzZSwiY2l0ZXByb2NUZXh0IjoiKENoYW1iZXJsaW4gZXQgYWwuLCAyMDIzKSIsIm1hbnVhbE92ZXJyaWRlVGV4dCI6IiJ9LCJjaXRhdGlvbkl0ZW1zIjpbeyJpZCI6IjNiZTIyN2ZjLThhNDAtMzc3MC1iNmFlLWMzOWNkMDk4YmVlMyIsIml0ZW1EYXRhIjp7InR5cGUiOiJhcnRpY2xlLWpvdXJuYWwiLCJpZCI6IjNiZTIyN2ZjLThhNDAtMzc3MC1iNmFlLWMzOWNkMDk4YmVlMyIsInRpdGxlIjoiVGhlIGltcGFjdCBvZiBncmFkZXMgb24gc3R1ZGVudCBtb3RpdmF0aW9uIiwiYXV0aG9yIjpbeyJmYW1pbHkiOiJDaGFtYmVybGluIiwiZ2l2ZW4iOiJLZWxzZXkiLCJwYXJzZS1uYW1lcyI6ZmFsc2UsImRyb3BwaW5nLXBhcnRpY2xlIjoiIiwibm9uLWRyb3BwaW5nLXBhcnRpY2xlIjoiIn0seyJmYW1pbHkiOiJZYXN1w6kiLCJnaXZlbiI6Ik1hw68iLCJwYXJzZS1uYW1lcyI6ZmFsc2UsImRyb3BwaW5nLXBhcnRpY2xlIjoiIiwibm9uLWRyb3BwaW5nLXBhcnRpY2xlIjoiIn0seyJmYW1pbHkiOiJDaGlhbmciLCJnaXZlbiI6IkktQ2hhbnQgQSIsInBhcnNlLW5hbWVzIjpmYWxzZSwiZHJvcHBpbmctcGFydGljbGUiOiIiLCJub24tZHJvcHBpbmctcGFydGljbGUiOiIifV0sImNvbnRhaW5lci10aXRsZSI6IkFjdGl2ZSBMZWFybmluZyBpbiBIaWdoZXIgRWR1Y2F0aW9uIiwiRE9JIjoiMTAuMTE3Ny8xNDY5Nzg3NDE4ODE5NzI4IiwiSVNTTiI6IjE0NjktNzg3NCIsImlzc3VlZCI6eyJkYXRlLXBhcnRzIjpbWzIwMjMsNywyNV1dfSwicGFnZSI6IjEwOS0xMjQiLCJhYnN0cmFjdCI6IjxwPkFsdGhvdWdoIHJlc2VhcmNoIGhhcyBleHBsb3JlZCBob3cgaW4tY2xhc3MgcGVkYWdvZ2ljYWwgcHJhY3RpY2VzIGFuZCBuYXJyYXRpdmUgZmVlZGJhY2sgYWZmZWN0IHN0dWRlbnQgZW5nYWdlbWVudCBhbmQgbW90aXZhdGlvbiwgcXVlc3Rpb25zIHJlbWFpbiBvbiB0aGUgaW1wYWN0IG9mIGdyYWRpbmcgc3lzdGVtcyAoaS5lLiBtdWx0aS1pbnRlcnZhbCBncmFkZXMgdnMgcGFzcy9mYWlsIGFuZCBuYXJyYXRpdmUgZXZhbHVhdGlvbikgb24gYWNhZGVtaWMgbW90aXZhdGlvbi4gSGVyZSwgd2UgY29tcGFyZWQgdGhlIG1vdGl2YXRpb24gb2Ygc3R1ZGVudHMgd2hvIHJlY2VpdmVkIG11bHRpLWludGVydmFsIGdyYWRlcyB0byBzdHVkZW50cyB3aG8gd2VyZSBldmFsdWF0ZWQgd2l0aCBhIHBhc3MvZmFpbCBhbmQgZW5kIG9mIGNvdXJzZSBuYXJyYXRpdmUgZXZhbHVhdGlvbi4gSW4gYWRkaXRpb24sIHdlIGNvbXBhcmVkIGFjYWRlbWljIG1vdGl2YXRpb24gYXQgaW5zdGl0dXRpb25zIHdpdGggZGlmZmVyZW50IGdyYWRpbmcgc3lzdGVtcy4gR3JhZGVzIGRpZCBub3QgZW5oYW5jZSBhY2FkZW1pYyBtb3RpdmF0aW9uLiBJbnN0ZWFkLCBncmFkZXMgZW5oYW5jZWQgYW54aWV0eSBhbmQgYXZvaWRhbmNlIG9mIGNoYWxsZW5naW5nIGNvdXJzZXMuIEluIGNvbnRyYXN0LCBuYXJyYXRpdmUgZXZhbHVhdGlvbnMgc3VwcG9ydGVkIGJhc2ljIHBzeWNob2xvZ2ljYWwgbmVlZHMgYW5kIGVuaGFuY2VkIG1vdGl2YXRpb24gYnkgcHJvdmlkaW5nIGFjdGlvbmFibGUgZmVlZGJhY2ssIHByb21vdGluZyB0cnVzdCBiZXR3ZWVuIGluc3RydWN0b3JzIGFuZCBzdHVkZW50cyBhbmQgY29vcGVyYXRpb24gYW1vbmdzdCBzdHVkZW50cy4gRXZlbiB3aGVuIGFjY291bnRpbmcgZm9yIHBvdGVudGlhbCBjb25mb3VuZGluZyBmYWN0b3JzLCBzdHVkZW50cyBpbiB1bml2ZXJzaXRpZXMgdGhhdCB1c2VkIG5hcnJhdGl2ZSBldmFsdWF0aW9ucyBleHBlcmllbmNlZCBoaWdoZXIgaW50cmluc2ljIGFuZCBhdXRvbm9tb3VzIG1vdGl2YXRpb24gY29tcGFyZWQgdG8gc3R1ZGVudHMgd2hvIHJlY2VpdmVkIG11bHRpLWludGVydmFsIGdyYWRlcy4gR2l2ZW4gdGhlIHBvdGVudGlhbCBmb3IgZ3JhZGVzIHRvIHRod2FydCBiYXNpYyBwc3ljaG9sb2dpY2FsIG5lZWRzIGFuZCBhY2FkZW1pYyBtb3RpdmF0aW9uLCBpbnN0aXR1dGlvbnMgc2hvdWxkIHJlLWV2YWx1YXRlIHdoZW4gYW5kIGluIHdoaWNoIHByb2dyYW1zIGdyYWRlcyBtYXkgYmUgYXBwcm9wcmlhdGUgb3IgbmVjZXNzYXJ5LjwvcD4iLCJpc3N1ZSI6IjIiLCJ2b2x1bWUiOiIyNCIsImNvbnRhaW5lci10aXRsZS1zaG9ydCI6IiJ9LCJpc1RlbXBvcmFyeSI6ZmFsc2V9XX0="/>
          <w:id w:val="1584327868"/>
          <w:placeholder>
            <w:docPart w:val="DefaultPlaceholder_-1854013440"/>
          </w:placeholder>
        </w:sdtPr>
        <w:sdtContent>
          <w:r w:rsidR="00D118B7" w:rsidRPr="00434228">
            <w:rPr>
              <w:color w:val="000000"/>
              <w:sz w:val="22"/>
              <w:szCs w:val="22"/>
            </w:rPr>
            <w:t>(Chamberlin et al., 2023)</w:t>
          </w:r>
        </w:sdtContent>
      </w:sdt>
      <w:r w:rsidR="00B838CE" w:rsidRPr="00434228">
        <w:rPr>
          <w:sz w:val="22"/>
          <w:szCs w:val="22"/>
        </w:rPr>
        <w:t>.</w:t>
      </w:r>
      <w:r w:rsidR="009D5278" w:rsidRPr="00434228">
        <w:rPr>
          <w:sz w:val="22"/>
          <w:szCs w:val="22"/>
        </w:rPr>
        <w:t xml:space="preserve"> As universities modernize their digital assessments and grading systems, creating a grading policy becomes increasingly important in providing the level of transparency needed for high academic standards </w:t>
      </w:r>
      <w:sdt>
        <w:sdtPr>
          <w:rPr>
            <w:color w:val="000000"/>
            <w:sz w:val="22"/>
            <w:szCs w:val="22"/>
          </w:rPr>
          <w:tag w:val="MENDELEY_CITATION_v3_eyJjaXRhdGlvbklEIjoiTUVOREVMRVlfQ0lUQVRJT05fOWFlNGU5OTItODdmMi00MGRlLWI2N2EtZmY0NzkzMTI4MDIwIiwicHJvcGVydGllcyI6eyJub3RlSW5kZXgiOjB9LCJpc0VkaXRlZCI6ZmFsc2UsIm1hbnVhbE92ZXJyaWRlIjp7ImlzTWFudWFsbHlPdmVycmlkZGVuIjpmYWxzZSwiY2l0ZXByb2NUZXh0IjoiKE1jQ2FiZSwgMjAyNCkiLCJtYW51YWxPdmVycmlkZVRleHQiOiIifSwiY2l0YXRpb25JdGVtcyI6W3siaWQiOiI2ZTBmODU1OS1lNmU0LTMzOWEtOTEwMi1kMjg4Y2NlY2U2ODQiLCJpdGVtRGF0YSI6eyJ0eXBlIjoid2VicGFnZSIsImlkIjoiNmUwZjg1NTktZTZlNC0zMzlhLTkxMDItZDI4OGNjZWNlNjg0IiwidGl0bGUiOiJUaGUgVGltZSBpcyBOb3cgZm9yIEVxdWl0YWJsZSBHcmFkaW5nIGluIEhpZ2hlciBFZHVjYXRpb24iLCJhdXRob3IiOlt7ImZhbWlseSI6Ik1jQ2FiZSIsImdpdmVuIjoiQ29sbGVlbiIsInBhcnNlLW5hbWVzIjpmYWxzZSwiZHJvcHBpbmctcGFydGljbGUiOiIiLCJub24tZHJvcHBpbmctcGFydGljbGUiOiIifV0sImNvbnRhaW5lci10aXRsZSI6IkFjYWRlbWljIExlYWRlcnNoaXAgJiBHb3Zlcm5hbmNlIChBQ0FEKSIsImlzc3VlZCI6eyJkYXRlLXBhcnRzIjpbWzIwMjQsNSw3XV19LCJjb250YWluZXItdGl0bGUtc2hvcnQiOiIifSwiaXNUZW1wb3JhcnkiOmZhbHNlfV19"/>
          <w:id w:val="1356773775"/>
          <w:placeholder>
            <w:docPart w:val="DefaultPlaceholder_-1854013440"/>
          </w:placeholder>
        </w:sdtPr>
        <w:sdtEndPr>
          <w:rPr>
            <w:lang w:val="en-AU"/>
          </w:rPr>
        </w:sdtEndPr>
        <w:sdtContent>
          <w:r w:rsidR="00D118B7" w:rsidRPr="00434228">
            <w:rPr>
              <w:color w:val="000000"/>
              <w:sz w:val="22"/>
              <w:szCs w:val="22"/>
              <w:lang w:val="en-AU"/>
            </w:rPr>
            <w:t>(McCabe, 2024)</w:t>
          </w:r>
        </w:sdtContent>
      </w:sdt>
      <w:r w:rsidR="005673A9" w:rsidRPr="00434228">
        <w:rPr>
          <w:sz w:val="22"/>
          <w:szCs w:val="22"/>
          <w:lang w:val="en-AU"/>
        </w:rPr>
        <w:t>.</w:t>
      </w:r>
      <w:r w:rsidR="006B2C72" w:rsidRPr="00434228">
        <w:rPr>
          <w:sz w:val="22"/>
          <w:szCs w:val="22"/>
          <w:lang w:val="en-AU"/>
        </w:rPr>
        <w:t xml:space="preserve"> </w:t>
      </w:r>
      <w:r w:rsidR="009D5278" w:rsidRPr="00434228">
        <w:rPr>
          <w:sz w:val="22"/>
          <w:szCs w:val="22"/>
        </w:rPr>
        <w:t>In response to the need for increased student mastery, many college-level institutions have embraced a Zero-Based Grading (ZBG) approach</w:t>
      </w:r>
      <w:r w:rsidR="00B06CDD" w:rsidRPr="00434228">
        <w:rPr>
          <w:sz w:val="22"/>
          <w:szCs w:val="22"/>
        </w:rPr>
        <w:t xml:space="preserve"> </w:t>
      </w:r>
      <w:sdt>
        <w:sdtPr>
          <w:rPr>
            <w:color w:val="000000"/>
            <w:sz w:val="22"/>
            <w:szCs w:val="22"/>
          </w:rPr>
          <w:tag w:val="MENDELEY_CITATION_v3_eyJjaXRhdGlvbklEIjoiTUVOREVMRVlfQ0lUQVRJT05fOWQ4MjJmZDgtZjA0OC00OGRlLWE3YzQtNWM2YWQ0Yzc1ZTg3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
          <w:id w:val="-1866438188"/>
          <w:placeholder>
            <w:docPart w:val="DefaultPlaceholder_-1854013440"/>
          </w:placeholder>
        </w:sdtPr>
        <w:sdtContent>
          <w:r w:rsidR="00D118B7" w:rsidRPr="00434228">
            <w:rPr>
              <w:color w:val="000000"/>
              <w:sz w:val="22"/>
              <w:szCs w:val="22"/>
            </w:rPr>
            <w:t>(Sharlene et al., 2026)</w:t>
          </w:r>
        </w:sdtContent>
      </w:sdt>
      <w:r w:rsidR="009D5278" w:rsidRPr="00434228">
        <w:rPr>
          <w:sz w:val="22"/>
          <w:szCs w:val="22"/>
        </w:rPr>
        <w:t xml:space="preserve">. </w:t>
      </w:r>
      <w:r w:rsidR="00B06CDD" w:rsidRPr="00434228">
        <w:rPr>
          <w:sz w:val="22"/>
          <w:szCs w:val="22"/>
          <w:lang w:val="en-AU"/>
        </w:rPr>
        <w:t>Zero-Based Grading (ZBG) is an innovative academic evaluation method that focuses solely on students’ raw scores without grade transmutation</w:t>
      </w:r>
      <w:r w:rsidR="00003134" w:rsidRPr="00434228">
        <w:rPr>
          <w:sz w:val="22"/>
          <w:szCs w:val="22"/>
          <w:lang w:val="en-AU"/>
        </w:rPr>
        <w:t xml:space="preserve"> </w:t>
      </w:r>
      <w:sdt>
        <w:sdtPr>
          <w:rPr>
            <w:color w:val="000000"/>
            <w:sz w:val="22"/>
            <w:szCs w:val="22"/>
            <w:lang w:val="en-AU"/>
          </w:rPr>
          <w:tag w:val="MENDELEY_CITATION_v3_eyJjaXRhdGlvbklEIjoiTUVOREVMRVlfQ0lUQVRJT05fZTcyNzFlMTQtYWE3My00MWQ0LWJkYTgtZGQ0MTRhYTcwYTBhIiwicHJvcGVydGllcyI6eyJub3RlSW5kZXgiOjB9LCJpc0VkaXRlZCI6ZmFsc2UsIm1hbnVhbE92ZXJyaWRlIjp7ImlzTWFudWFsbHlPdmVycmlkZGVuIjpmYWxzZSwiY2l0ZXByb2NUZXh0IjoiKFNtaXRoLCAyMDIzKSIsIm1hbnVhbE92ZXJyaWRlVGV4dCI6IiJ9LCJjaXRhdGlvbkl0ZW1zIjpbeyJpZCI6Ijk2MDVkZDkwLTZmZDMtMzNhZi1hOTA4LTZiMDNkMjZiMGExNyIsIml0ZW1EYXRhIjp7InR5cGUiOiJ3ZWJwYWdlIiwiaWQiOiI5NjA1ZGQ5MC02ZmQzLTMzYWYtYTkwOC02YjAzZDI2YjBhMTciLCJ0aXRsZSI6Ilplcm8tYmFzZWQgZ3JhZGluZyBzeXN0ZW0iLCJhdXRob3IiOlt7ImZhbWlseSI6IlNtaXRoIiwiZ2l2ZW4iOiJKb2huIiwicGFyc2UtbmFtZXMiOmZhbHNlLCJkcm9wcGluZy1wYXJ0aWNsZSI6IiIsIm5vbi1kcm9wcGluZy1wYXJ0aWNsZSI6IiJ9XSwiY29udGFpbmVyLXRpdGxlIjoiaHR0cHM6Ly9lZHV0aW5rZXIuY29tL2dsb3NzYXJ5L3plcm8tYmFzZWQtZ3JhZGluZy1zeXN0ZW0vIiwiaXNzdWVkIjp7ImRhdGUtcGFydHMiOltbMjAyMywxMCw3XV19LCJjb250YWluZXItdGl0bGUtc2hvcnQiOiIifSwiaXNUZW1wb3JhcnkiOmZhbHNlfV19"/>
          <w:id w:val="955296445"/>
          <w:placeholder>
            <w:docPart w:val="DefaultPlaceholder_-1854013440"/>
          </w:placeholder>
        </w:sdtPr>
        <w:sdtContent>
          <w:r w:rsidR="00D118B7" w:rsidRPr="00434228">
            <w:rPr>
              <w:color w:val="000000"/>
              <w:sz w:val="22"/>
              <w:szCs w:val="22"/>
              <w:lang w:val="en-AU"/>
            </w:rPr>
            <w:t>(Smith, 2023)</w:t>
          </w:r>
        </w:sdtContent>
      </w:sdt>
      <w:r w:rsidR="00B93434" w:rsidRPr="00434228">
        <w:rPr>
          <w:sz w:val="22"/>
          <w:szCs w:val="22"/>
          <w:lang w:val="en-AU"/>
        </w:rPr>
        <w:t>.</w:t>
      </w:r>
    </w:p>
    <w:p w14:paraId="649471F2" w14:textId="4A6DB042" w:rsidR="009D5278" w:rsidRPr="00434228" w:rsidRDefault="009D5278" w:rsidP="009D5278">
      <w:pPr>
        <w:spacing w:before="100" w:beforeAutospacing="1" w:after="100" w:afterAutospacing="1"/>
        <w:ind w:firstLine="720"/>
        <w:jc w:val="both"/>
        <w:rPr>
          <w:rFonts w:eastAsia="Times New Roman"/>
          <w:sz w:val="22"/>
          <w:szCs w:val="22"/>
          <w:lang w:eastAsia="en-US"/>
        </w:rPr>
      </w:pPr>
      <w:r w:rsidRPr="00434228">
        <w:rPr>
          <w:rFonts w:eastAsia="Times New Roman"/>
          <w:sz w:val="22"/>
          <w:szCs w:val="22"/>
          <w:lang w:eastAsia="en-US"/>
        </w:rPr>
        <w:t xml:space="preserve">Implementation of ZBG is intended to create accountability and time management within the student population, students must perform consistently during the semester to receive favorable final grades </w:t>
      </w:r>
      <w:sdt>
        <w:sdtPr>
          <w:rPr>
            <w:rFonts w:eastAsia="Times New Roman"/>
            <w:color w:val="000000"/>
            <w:sz w:val="22"/>
            <w:szCs w:val="22"/>
            <w:lang w:eastAsia="en-US"/>
          </w:rPr>
          <w:tag w:val="MENDELEY_CITATION_v3_eyJjaXRhdGlvbklEIjoiTUVOREVMRVlfQ0lUQVRJT05fZTM1YzQwNjYtMTZjMy00ZDZiLWFmNDEtZjQ4ZWM1N2RhNjUx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UsInN1cHByZXNzLWF1dGhvciI6ZmFsc2UsImNvbXBvc2l0ZSI6ZmFsc2UsImF1dGhvci1vbmx5IjpmYWxzZX1dfQ=="/>
          <w:id w:val="1157030827"/>
          <w:placeholder>
            <w:docPart w:val="DefaultPlaceholder_-1854013440"/>
          </w:placeholder>
        </w:sdtPr>
        <w:sdtContent>
          <w:r w:rsidR="00D118B7" w:rsidRPr="00434228">
            <w:rPr>
              <w:rFonts w:eastAsia="Times New Roman"/>
              <w:color w:val="000000"/>
              <w:sz w:val="22"/>
              <w:szCs w:val="22"/>
              <w:lang w:eastAsia="en-US"/>
            </w:rPr>
            <w:t>(Sharlene et al., 2026)</w:t>
          </w:r>
        </w:sdtContent>
      </w:sdt>
      <w:r w:rsidRPr="00434228">
        <w:rPr>
          <w:rFonts w:eastAsia="Times New Roman"/>
          <w:sz w:val="22"/>
          <w:szCs w:val="22"/>
          <w:lang w:eastAsia="en-US"/>
        </w:rPr>
        <w:t xml:space="preserve">.  The impact of ZBG on student performance is complicated, several studies report that higher performance expectations motivate students to achieve more than they thought they could, however, others have identified that some students are more focused on the results-oriented aspect of the ZBG and are therefore less likely to engage in authentic </w:t>
      </w:r>
      <w:r w:rsidR="0018246D" w:rsidRPr="00434228">
        <w:rPr>
          <w:rFonts w:eastAsia="Times New Roman"/>
          <w:sz w:val="22"/>
          <w:szCs w:val="22"/>
          <w:lang w:eastAsia="en-US"/>
        </w:rPr>
        <w:t xml:space="preserve">fundamental </w:t>
      </w:r>
      <w:r w:rsidRPr="00434228">
        <w:rPr>
          <w:rFonts w:eastAsia="Times New Roman"/>
          <w:sz w:val="22"/>
          <w:szCs w:val="22"/>
          <w:lang w:eastAsia="en-US"/>
        </w:rPr>
        <w:t xml:space="preserve">learning </w:t>
      </w:r>
      <w:sdt>
        <w:sdtPr>
          <w:rPr>
            <w:rFonts w:eastAsia="Times New Roman"/>
            <w:color w:val="000000"/>
            <w:sz w:val="22"/>
            <w:szCs w:val="22"/>
            <w:lang w:eastAsia="en-US"/>
          </w:rPr>
          <w:tag w:val="MENDELEY_CITATION_v3_eyJjaXRhdGlvbklEIjoiTUVOREVMRVlfQ0lUQVRJT05fYTMwMjU4ZGItMDJhNi00YThjLTg3MDEtNWM4YWMzZDFhYmUzIiwicHJvcGVydGllcyI6eyJub3RlSW5kZXgiOjB9LCJpc0VkaXRlZCI6ZmFsc2UsIm1hbnVhbE92ZXJyaWRlIjp7ImlzTWFudWFsbHlPdmVycmlkZGVuIjpmYWxzZSwiY2l0ZXByb2NUZXh0IjoiKE11ZW5rcyAmIzM4OyBWZXJvbmljYSBZYW4sIDIwMjMpIiwibWFudWFsT3ZlcnJpZGVUZXh0IjoiIn0sImNpdGF0aW9uSXRlbXMiOlt7ImlkIjoiNDZmYmYzMTUtNzA1NC0zMWM5LTljOTAtYjhmODc3NzNmOWZlIiwiaXRlbURhdGEiOnsidHlwZSI6ImFydGljbGUtam91cm5hbCIsImlkIjoiNDZmYmYzMTUtNzA1NC0zMWM5LTljOTAtYjhmODc3NzNmOWZlIiwidGl0bGUiOiJBIHN5c3RlbWF0aWMgcmV2aWV3IG9mIHRoZSBtb3RpdmF0aW9uYWwgZWZmZWN0cyBvZiBjb3Vyc2UgZ3JhZGUgcG9saWNpZXMiLCJhdXRob3IiOlt7ImZhbWlseSI6Ik11ZW5rcyIsImdpdmVuIjoiS2F0aGVyaW5lIiwicGFyc2UtbmFtZXMiOmZhbHNlLCJkcm9wcGluZy1wYXJ0aWNsZSI6IiIsIm5vbi1kcm9wcGluZy1wYXJ0aWNsZSI6IiJ9LHsiZmFtaWx5IjoiVmVyb25pY2EgWWFuIiwiZ2l2ZW4iOiJTdXBlcnZpc29yIiwicGFyc2UtbmFtZXMiOmZhbHNlLCJkcm9wcGluZy1wYXJ0aWNsZSI6IiIsIm5vbi1kcm9wcGluZy1wYXJ0aWNsZSI6IiJ9XSwiYWNjZXNzZWQiOnsiZGF0ZS1wYXJ0cyI6W1syMDI2LDQsMjZdXX0sIkRPSSI6IjEwLjI2MTUzL1RTVy81MTQ5NCIsImlzc3VlZCI6eyJkYXRlLXBhcnRzIjpbWzIwMjNdXX0sImNvbnRhaW5lci10aXRsZS1zaG9ydCI6IiJ9LCJpc1RlbXBvcmFyeSI6ZmFsc2UsInN1cHByZXNzLWF1dGhvciI6ZmFsc2UsImNvbXBvc2l0ZSI6ZmFsc2UsImF1dGhvci1vbmx5IjpmYWxzZX1dfQ=="/>
          <w:id w:val="-1961023879"/>
          <w:placeholder>
            <w:docPart w:val="DefaultPlaceholder_-1854013440"/>
          </w:placeholder>
        </w:sdtPr>
        <w:sdtContent>
          <w:r w:rsidR="00D118B7" w:rsidRPr="00434228">
            <w:rPr>
              <w:rFonts w:eastAsia="Times New Roman"/>
              <w:color w:val="000000"/>
              <w:sz w:val="22"/>
              <w:szCs w:val="22"/>
            </w:rPr>
            <w:t>(Muenks &amp; Veronica Yan, 2023)</w:t>
          </w:r>
        </w:sdtContent>
      </w:sdt>
      <w:r w:rsidRPr="00434228">
        <w:rPr>
          <w:rFonts w:eastAsia="Times New Roman"/>
          <w:sz w:val="22"/>
          <w:szCs w:val="22"/>
          <w:lang w:eastAsia="en-US"/>
        </w:rPr>
        <w:t xml:space="preserve">.  </w:t>
      </w:r>
      <w:r w:rsidR="00A23C33" w:rsidRPr="00434228">
        <w:rPr>
          <w:rFonts w:eastAsia="Times New Roman"/>
          <w:sz w:val="22"/>
          <w:szCs w:val="22"/>
          <w:lang w:eastAsia="en-US"/>
        </w:rPr>
        <w:t xml:space="preserve"> Furthermore, systematic reviews suggest that grading policies significantly shape motivational processes, especially when learning in challenging or high-pressure contexts </w:t>
      </w:r>
      <w:sdt>
        <w:sdtPr>
          <w:rPr>
            <w:rFonts w:eastAsia="Times New Roman"/>
            <w:color w:val="000000"/>
            <w:sz w:val="22"/>
            <w:szCs w:val="22"/>
            <w:lang w:eastAsia="en-US"/>
          </w:rPr>
          <w:tag w:val="MENDELEY_CITATION_v3_eyJjaXRhdGlvbklEIjoiTUVOREVMRVlfQ0lUQVRJT05fYjhhM2FlYTYtMTI3MS00MjZmLTk1NTktZjJkYzRlYmE5Mzc1IiwicHJvcGVydGllcyI6eyJub3RlSW5kZXgiOjB9LCJpc0VkaXRlZCI6ZmFsc2UsIm1hbnVhbE92ZXJyaWRlIjp7ImlzTWFudWFsbHlPdmVycmlkZGVuIjpmYWxzZSwiY2l0ZXByb2NUZXh0IjoiKE11ZW5rcyAmIzM4OyBWZXJvbmljYSBZYW4sIDIwMjMpIiwibWFudWFsT3ZlcnJpZGVUZXh0IjoiIn0sImNpdGF0aW9uSXRlbXMiOlt7ImlkIjoiNDZmYmYzMTUtNzA1NC0zMWM5LTljOTAtYjhmODc3NzNmOWZlIiwiaXRlbURhdGEiOnsidHlwZSI6ImFydGljbGUtam91cm5hbCIsImlkIjoiNDZmYmYzMTUtNzA1NC0zMWM5LTljOTAtYjhmODc3NzNmOWZlIiwidGl0bGUiOiJBIHN5c3RlbWF0aWMgcmV2aWV3IG9mIHRoZSBtb3RpdmF0aW9uYWwgZWZmZWN0cyBvZiBjb3Vyc2UgZ3JhZGUgcG9saWNpZXMiLCJhdXRob3IiOlt7ImZhbWlseSI6Ik11ZW5rcyIsImdpdmVuIjoiS2F0aGVyaW5lIiwicGFyc2UtbmFtZXMiOmZhbHNlLCJkcm9wcGluZy1wYXJ0aWNsZSI6IiIsIm5vbi1kcm9wcGluZy1wYXJ0aWNsZSI6IiJ9LHsiZmFtaWx5IjoiVmVyb25pY2EgWWFuIiwiZ2l2ZW4iOiJTdXBlcnZpc29yIiwicGFyc2UtbmFtZXMiOmZhbHNlLCJkcm9wcGluZy1wYXJ0aWNsZSI6IiIsIm5vbi1kcm9wcGluZy1wYXJ0aWNsZSI6IiJ9XSwiYWNjZXNzZWQiOnsiZGF0ZS1wYXJ0cyI6W1syMDI2LDQsMjZdXX0sIkRPSSI6IjEwLjI2MTUzL1RTVy81MTQ5NCIsImlzc3VlZCI6eyJkYXRlLXBhcnRzIjpbWzIwMjNdXX0sImNvbnRhaW5lci10aXRsZS1zaG9ydCI6IiJ9LCJpc1RlbXBvcmFyeSI6ZmFsc2V9XX0="/>
          <w:id w:val="-169332005"/>
          <w:placeholder>
            <w:docPart w:val="DefaultPlaceholder_-1854013440"/>
          </w:placeholder>
        </w:sdtPr>
        <w:sdtContent>
          <w:r w:rsidR="00D118B7" w:rsidRPr="00434228">
            <w:rPr>
              <w:rFonts w:eastAsia="Times New Roman"/>
              <w:color w:val="000000"/>
              <w:sz w:val="22"/>
              <w:szCs w:val="22"/>
            </w:rPr>
            <w:t>(Muenks &amp; Veronica Yan, 2023)</w:t>
          </w:r>
        </w:sdtContent>
      </w:sdt>
      <w:r w:rsidR="00F37B2E" w:rsidRPr="00434228">
        <w:rPr>
          <w:rFonts w:eastAsia="Times New Roman"/>
          <w:sz w:val="22"/>
          <w:szCs w:val="22"/>
          <w:lang w:eastAsia="en-US"/>
        </w:rPr>
        <w:t xml:space="preserve">. </w:t>
      </w:r>
      <w:r w:rsidRPr="00434228">
        <w:rPr>
          <w:rFonts w:eastAsia="Times New Roman"/>
          <w:sz w:val="22"/>
          <w:szCs w:val="22"/>
          <w:lang w:eastAsia="en-US"/>
        </w:rPr>
        <w:t>For this reason, there continues to be considerable debate surrounding whether or not ZBG creates additional student stress and/or discouragement for students to engage in challenging programs of study, thereby creating significant barriers to long</w:t>
      </w:r>
      <w:r w:rsidR="001E401A" w:rsidRPr="00434228">
        <w:rPr>
          <w:rFonts w:eastAsia="Times New Roman"/>
          <w:sz w:val="22"/>
          <w:szCs w:val="22"/>
          <w:lang w:eastAsia="en-US"/>
        </w:rPr>
        <w:t xml:space="preserve"> </w:t>
      </w:r>
      <w:r w:rsidRPr="00434228">
        <w:rPr>
          <w:rFonts w:eastAsia="Times New Roman"/>
          <w:sz w:val="22"/>
          <w:szCs w:val="22"/>
          <w:lang w:eastAsia="en-US"/>
        </w:rPr>
        <w:t>term learning motivation</w:t>
      </w:r>
      <w:r w:rsidR="00F37B2E" w:rsidRPr="00434228">
        <w:rPr>
          <w:rFonts w:eastAsia="Times New Roman"/>
          <w:sz w:val="22"/>
          <w:szCs w:val="22"/>
          <w:lang w:eastAsia="en-US"/>
        </w:rPr>
        <w:t xml:space="preserve"> </w:t>
      </w:r>
      <w:sdt>
        <w:sdtPr>
          <w:rPr>
            <w:rFonts w:eastAsia="Times New Roman"/>
            <w:color w:val="000000"/>
            <w:sz w:val="22"/>
            <w:szCs w:val="22"/>
            <w:lang w:eastAsia="en-US"/>
          </w:rPr>
          <w:tag w:val="MENDELEY_CITATION_v3_eyJjaXRhdGlvbklEIjoiTUVOREVMRVlfQ0lUQVRJT05fNjlkZTExZTYtOTM3Yy00NGFiLThjOGUtMGQ5ZThiYjg0OTdkIiwicHJvcGVydGllcyI6eyJub3RlSW5kZXgiOjB9LCJpc0VkaXRlZCI6ZmFsc2UsIm1hbnVhbE92ZXJyaWRlIjp7ImlzTWFudWFsbHlPdmVycmlkZGVuIjpmYWxzZSwiY2l0ZXByb2NUZXh0IjoiKENoYW1iZXJsaW4gZXQgYWwuLCAyMDIzOyBNdWVua3MgJiMzODsgVmVyb25pY2EgWWFuLCAyMDIzKSIsIm1hbnVhbE92ZXJyaWRlVGV4dCI6IiJ9LCJjaXRhdGlvbkl0ZW1zIjpbeyJpZCI6IjQ2ZmJmMzE1LTcwNTQtMzFjOS05YzkwLWI4Zjg3NzczZjlmZSIsIml0ZW1EYXRhIjp7InR5cGUiOiJhcnRpY2xlLWpvdXJuYWwiLCJpZCI6IjQ2ZmJmMzE1LTcwNTQtMzFjOS05YzkwLWI4Zjg3NzczZjlmZSIsInRpdGxlIjoiQSBzeXN0ZW1hdGljIHJldmlldyBvZiB0aGUgbW90aXZhdGlvbmFsIGVmZmVjdHMgb2YgY291cnNlIGdyYWRlIHBvbGljaWVzIiwiYXV0aG9yIjpbeyJmYW1pbHkiOiJNdWVua3MiLCJnaXZlbiI6IkthdGhlcmluZSIsInBhcnNlLW5hbWVzIjpmYWxzZSwiZHJvcHBpbmctcGFydGljbGUiOiIiLCJub24tZHJvcHBpbmctcGFydGljbGUiOiIifSx7ImZhbWlseSI6IlZlcm9uaWNhIFlhbiIsImdpdmVuIjoiU3VwZXJ2aXNvciIsInBhcnNlLW5hbWVzIjpmYWxzZSwiZHJvcHBpbmctcGFydGljbGUiOiIiLCJub24tZHJvcHBpbmctcGFydGljbGUiOiIifV0sImFjY2Vzc2VkIjp7ImRhdGUtcGFydHMiOltbMjAyNiw0LDI2XV19LCJET0kiOiIxMC4yNjE1My9UU1cvNTE0OTQiLCJpc3N1ZWQiOnsiZGF0ZS1wYXJ0cyI6W1syMDIzXV19LCJjb250YWluZXItdGl0bGUtc2hvcnQiOiIifSwiaXNUZW1wb3JhcnkiOmZhbHNlfSx7ImlkIjoiM2JlMjI3ZmMtOGE0MC0zNzcwLWI2YWUtYzM5Y2QwOThiZWUzIiwiaXRlbURhdGEiOnsidHlwZSI6ImFydGljbGUtam91cm5hbCIsImlkIjoiM2JlMjI3ZmMtOGE0MC0zNzcwLWI2YWUtYzM5Y2QwOThiZWUzIiwidGl0bGUiOiJUaGUgaW1wYWN0IG9mIGdyYWRlcyBvbiBzdHVkZW50IG1vdGl2YXRpb24iLCJhdXRob3IiOlt7ImZhbWlseSI6IkNoYW1iZXJsaW4iLCJnaXZlbiI6IktlbHNleSIsInBhcnNlLW5hbWVzIjpmYWxzZSwiZHJvcHBpbmctcGFydGljbGUiOiIiLCJub24tZHJvcHBpbmctcGFydGljbGUiOiIifSx7ImZhbWlseSI6Illhc3XDqSIsImdpdmVuIjoiTWHDryIsInBhcnNlLW5hbWVzIjpmYWxzZSwiZHJvcHBpbmctcGFydGljbGUiOiIiLCJub24tZHJvcHBpbmctcGFydGljbGUiOiIifSx7ImZhbWlseSI6IkNoaWFuZyIsImdpdmVuIjoiSS1DaGFudCBBIiwicGFyc2UtbmFtZXMiOmZhbHNlLCJkcm9wcGluZy1wYXJ0aWNsZSI6IiIsIm5vbi1kcm9wcGluZy1wYXJ0aWNsZSI6IiJ9XSwiY29udGFpbmVyLXRpdGxlIjoiQWN0aXZlIExlYXJuaW5nIGluIEhpZ2hlciBFZHVjYXRpb24iLCJET0kiOiIxMC4xMTc3LzE0Njk3ODc0MTg4MTk3MjgiLCJJU1NOIjoiMTQ2OS03ODc0IiwiaXNzdWVkIjp7ImRhdGUtcGFydHMiOltbMjAyMyw3LDI1XV19LCJwYWdlIjoiMTA5LTEyNCIsImFic3RyYWN0IjoiPHA+QWx0aG91Z2ggcmVzZWFyY2ggaGFzIGV4cGxvcmVkIGhvdyBpbi1jbGFzcyBwZWRhZ29naWNhbCBwcmFjdGljZXMgYW5kIG5hcnJhdGl2ZSBmZWVkYmFjayBhZmZlY3Qgc3R1ZGVudCBlbmdhZ2VtZW50IGFuZCBtb3RpdmF0aW9uLCBxdWVzdGlvbnMgcmVtYWluIG9uIHRoZSBpbXBhY3Qgb2YgZ3JhZGluZyBzeXN0ZW1zIChpLmUuIG11bHRpLWludGVydmFsIGdyYWRlcyB2cyBwYXNzL2ZhaWwgYW5kIG5hcnJhdGl2ZSBldmFsdWF0aW9uKSBvbiBhY2FkZW1pYyBtb3RpdmF0aW9uLiBIZXJlLCB3ZSBjb21wYXJlZCB0aGUgbW90aXZhdGlvbiBvZiBzdHVkZW50cyB3aG8gcmVjZWl2ZWQgbXVsdGktaW50ZXJ2YWwgZ3JhZGVzIHRvIHN0dWRlbnRzIHdobyB3ZXJlIGV2YWx1YXRlZCB3aXRoIGEgcGFzcy9mYWlsIGFuZCBlbmQgb2YgY291cnNlIG5hcnJhdGl2ZSBldmFsdWF0aW9uLiBJbiBhZGRpdGlvbiwgd2UgY29tcGFyZWQgYWNhZGVtaWMgbW90aXZhdGlvbiBhdCBpbnN0aXR1dGlvbnMgd2l0aCBkaWZmZXJlbnQgZ3JhZGluZyBzeXN0ZW1zLiBHcmFkZXMgZGlkIG5vdCBlbmhhbmNlIGFjYWRlbWljIG1vdGl2YXRpb24uIEluc3RlYWQsIGdyYWRlcyBlbmhhbmNlZCBhbnhpZXR5IGFuZCBhdm9pZGFuY2Ugb2YgY2hhbGxlbmdpbmcgY291cnNlcy4gSW4gY29udHJhc3QsIG5hcnJhdGl2ZSBldmFsdWF0aW9ucyBzdXBwb3J0ZWQgYmFzaWMgcHN5Y2hvbG9naWNhbCBuZWVkcyBhbmQgZW5oYW5jZWQgbW90aXZhdGlvbiBieSBwcm92aWRpbmcgYWN0aW9uYWJsZSBmZWVkYmFjaywgcHJvbW90aW5nIHRydXN0IGJldHdlZW4gaW5zdHJ1Y3RvcnMgYW5kIHN0dWRlbnRzIGFuZCBjb29wZXJhdGlvbiBhbW9uZ3N0IHN0dWRlbnRzLiBFdmVuIHdoZW4gYWNjb3VudGluZyBmb3IgcG90ZW50aWFsIGNvbmZvdW5kaW5nIGZhY3RvcnMsIHN0dWRlbnRzIGluIHVuaXZlcnNpdGllcyB0aGF0IHVzZWQgbmFycmF0aXZlIGV2YWx1YXRpb25zIGV4cGVyaWVuY2VkIGhpZ2hlciBpbnRyaW5zaWMgYW5kIGF1dG9ub21vdXMgbW90aXZhdGlvbiBjb21wYXJlZCB0byBzdHVkZW50cyB3aG8gcmVjZWl2ZWQgbXVsdGktaW50ZXJ2YWwgZ3JhZGVzLiBHaXZlbiB0aGUgcG90ZW50aWFsIGZvciBncmFkZXMgdG8gdGh3YXJ0IGJhc2ljIHBzeWNob2xvZ2ljYWwgbmVlZHMgYW5kIGFjYWRlbWljIG1vdGl2YXRpb24sIGluc3RpdHV0aW9ucyBzaG91bGQgcmUtZXZhbHVhdGUgd2hlbiBhbmQgaW4gd2hpY2ggcHJvZ3JhbXMgZ3JhZGVzIG1heSBiZSBhcHByb3ByaWF0ZSBvciBuZWNlc3NhcnkuPC9wPiIsImlzc3VlIjoiMiIsInZvbHVtZSI6IjI0IiwiY29udGFpbmVyLXRpdGxlLXNob3J0IjoiIn0sImlzVGVtcG9yYXJ5IjpmYWxzZX1dfQ=="/>
          <w:id w:val="1176240588"/>
          <w:placeholder>
            <w:docPart w:val="DefaultPlaceholder_-1854013440"/>
          </w:placeholder>
        </w:sdtPr>
        <w:sdtContent>
          <w:r w:rsidR="00D118B7" w:rsidRPr="00434228">
            <w:rPr>
              <w:rFonts w:eastAsia="Times New Roman"/>
              <w:color w:val="000000"/>
              <w:sz w:val="22"/>
              <w:szCs w:val="22"/>
            </w:rPr>
            <w:t>(Chamberlin et al., 2023; Muenks &amp; Veronica Yan, 2023)</w:t>
          </w:r>
        </w:sdtContent>
      </w:sdt>
      <w:r w:rsidR="0063328C" w:rsidRPr="00434228">
        <w:rPr>
          <w:rFonts w:eastAsia="Times New Roman"/>
          <w:sz w:val="22"/>
          <w:szCs w:val="22"/>
          <w:lang w:eastAsia="en-US"/>
        </w:rPr>
        <w:t>.</w:t>
      </w:r>
    </w:p>
    <w:p w14:paraId="2DE43D30" w14:textId="62EE59E4" w:rsidR="009D5278" w:rsidRPr="00434228" w:rsidRDefault="009D5278" w:rsidP="009D5278">
      <w:pPr>
        <w:spacing w:before="100" w:beforeAutospacing="1" w:after="100" w:afterAutospacing="1"/>
        <w:ind w:firstLine="720"/>
        <w:jc w:val="both"/>
        <w:rPr>
          <w:rFonts w:eastAsia="Times New Roman"/>
          <w:sz w:val="22"/>
          <w:szCs w:val="22"/>
          <w:lang w:eastAsia="en-US"/>
        </w:rPr>
      </w:pPr>
      <w:r w:rsidRPr="00434228">
        <w:rPr>
          <w:rFonts w:eastAsia="Times New Roman"/>
          <w:sz w:val="22"/>
          <w:szCs w:val="22"/>
          <w:lang w:eastAsia="en-US"/>
        </w:rPr>
        <w:t xml:space="preserve">Despite these findings there remain significant gaps in the relevant </w:t>
      </w:r>
      <w:r w:rsidR="0033462F" w:rsidRPr="00434228">
        <w:rPr>
          <w:rFonts w:eastAsia="Times New Roman"/>
          <w:sz w:val="22"/>
          <w:szCs w:val="22"/>
          <w:lang w:eastAsia="en-US"/>
        </w:rPr>
        <w:t>studies</w:t>
      </w:r>
      <w:r w:rsidRPr="00434228">
        <w:rPr>
          <w:rFonts w:eastAsia="Times New Roman"/>
          <w:sz w:val="22"/>
          <w:szCs w:val="22"/>
          <w:lang w:eastAsia="en-US"/>
        </w:rPr>
        <w:t xml:space="preserve"> with respect to the relationship between student perceptions, well-being, and academic performance in the context ZBG</w:t>
      </w:r>
      <w:r w:rsidR="008550E5" w:rsidRPr="00434228">
        <w:rPr>
          <w:rFonts w:eastAsia="Times New Roman"/>
          <w:sz w:val="22"/>
          <w:szCs w:val="22"/>
          <w:lang w:eastAsia="en-US"/>
        </w:rPr>
        <w:t xml:space="preserve"> </w:t>
      </w:r>
      <w:sdt>
        <w:sdtPr>
          <w:rPr>
            <w:rFonts w:eastAsia="Times New Roman"/>
            <w:color w:val="000000"/>
            <w:sz w:val="22"/>
            <w:szCs w:val="22"/>
            <w:lang w:eastAsia="en-US"/>
          </w:rPr>
          <w:tag w:val="MENDELEY_CITATION_v3_eyJjaXRhdGlvbklEIjoiTUVOREVMRVlfQ0lUQVRJT05fOWFjYmYyMzYtYzE2ZS00NDBlLThlNWMtMjcyMDQ1MWJlZDI0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
          <w:id w:val="-955940906"/>
          <w:placeholder>
            <w:docPart w:val="DefaultPlaceholder_-1854013440"/>
          </w:placeholder>
        </w:sdtPr>
        <w:sdtContent>
          <w:r w:rsidR="00D118B7" w:rsidRPr="00434228">
            <w:rPr>
              <w:rFonts w:eastAsia="Times New Roman"/>
              <w:color w:val="000000"/>
              <w:sz w:val="22"/>
              <w:szCs w:val="22"/>
              <w:lang w:eastAsia="en-US"/>
            </w:rPr>
            <w:t>(Sharlene et al., 2026)</w:t>
          </w:r>
        </w:sdtContent>
      </w:sdt>
      <w:r w:rsidRPr="00434228">
        <w:rPr>
          <w:rFonts w:eastAsia="Times New Roman"/>
          <w:sz w:val="22"/>
          <w:szCs w:val="22"/>
          <w:lang w:eastAsia="en-US"/>
        </w:rPr>
        <w:t xml:space="preserve">. Although prior studies have looked into how grading policies affect student’s academic outcomes, there is little empirical evidence that has looked specifically at the unique setting of Quezon City University where student coping strategies and psychological reactions to demanding grading practices have not been examined. Additionally, much of the existing literature has alternated between treating grading as a mechanical and objective metric and as a psychological stressor, which does not </w:t>
      </w:r>
      <w:r w:rsidR="00A771A7" w:rsidRPr="00434228">
        <w:rPr>
          <w:rFonts w:eastAsia="Times New Roman"/>
          <w:sz w:val="22"/>
          <w:szCs w:val="22"/>
          <w:lang w:eastAsia="en-US"/>
        </w:rPr>
        <w:t xml:space="preserve">sufficiently </w:t>
      </w:r>
      <w:r w:rsidRPr="00434228">
        <w:rPr>
          <w:rFonts w:eastAsia="Times New Roman"/>
          <w:sz w:val="22"/>
          <w:szCs w:val="22"/>
          <w:lang w:eastAsia="en-US"/>
        </w:rPr>
        <w:t>describe how, for the average student at a university, these perspectives relate to each other (</w:t>
      </w:r>
      <w:sdt>
        <w:sdtPr>
          <w:rPr>
            <w:rFonts w:eastAsia="Times New Roman"/>
            <w:color w:val="000000"/>
            <w:sz w:val="22"/>
            <w:szCs w:val="22"/>
            <w:lang w:eastAsia="en-US"/>
          </w:rPr>
          <w:tag w:val="MENDELEY_CITATION_v3_eyJjaXRhdGlvbklEIjoiTUVOREVMRVlfQ0lUQVRJT05fNWJiNjQzN2MtOTIyYy00YzA1LWIxNDUtMjJlNzhhMGM3MmRhIiwicHJvcGVydGllcyI6eyJub3RlSW5kZXgiOjB9LCJpc0VkaXRlZCI6ZmFsc2UsIm1hbnVhbE92ZXJyaWRlIjp7ImlzTWFudWFsbHlPdmVycmlkZGVuIjpmYWxzZSwiY2l0ZXByb2NUZXh0IjoiKENoYW1iZXJsaW4gZXQgYWwuLCAyMDIzOyBQYW5hZGVybyAmIzM4OyBTw6FuY2hlei1JZ2xlc2lhcywgMjAyNSkiLCJtYW51YWxPdmVycmlkZVRleHQiOiIifSwiY2l0YXRpb25JdGVtcyI6W3siaWQiOiI5YzdlZWY4NC0xZmFmLTNkNmQtYTVkNi1jNGE0ZGU1M2EyYTIiLCJpdGVtRGF0YSI6eyJ0eXBlIjoiYXJ0aWNsZS1qb3VybmFsIiwiaWQiOiI5YzdlZWY4NC0xZmFmLTNkNmQtYTVkNi1jNGE0ZGU1M2EyYTIiLCJ0aXRsZSI6IkltcGFjdCBvZiBEaXNwbGF5aW5nIEdyYWRlcyBWcy4gTm90IERpc3BsYXlpbmcgR3JhZGVzIG9uIEFjYWRlbWljIFBlcmZvcm1hbmNlIGFuZCBFbW90aW9uYWwgT3V0Y29tZXMgV2hpbGUgRGVsaXZlcmluZyBGZWVkYmFjayBDb21tZW50czogQSBMb25naXR1ZGluYWwgU3R1ZHkiLCJhdXRob3IiOlt7ImZhbWlseSI6IlBhbmFkZXJvIiwiZ2l2ZW4iOiJFcm5lc3RvIiwicGFyc2UtbmFtZXMiOmZhbHNlLCJkcm9wcGluZy1wYXJ0aWNsZSI6IiIsIm5vbi1kcm9wcGluZy1wYXJ0aWNsZSI6IiJ9LHsiZmFtaWx5IjoiU8OhbmNoZXotSWdsZXNpYXMiLCJnaXZlbiI6Ikl2w6FuIiwicGFyc2UtbmFtZXMiOmZhbHNlLCJkcm9wcGluZy1wYXJ0aWNsZSI6IiIsIm5vbi1kcm9wcGluZy1wYXJ0aWNsZSI6IiJ9XSwiY29udGFpbmVyLXRpdGxlIjoiRWR1Y2F0aW9uYWwgQXNzZXNzbWVudCIsImFjY2Vzc2VkIjp7ImRhdGUtcGFydHMiOltbMjAyNiw0LDI2XV19LCJET0kiOiIxMC4xMDgwLzEwNjI3MTk3LjIwMjUuMjQ1NTEyOCIsIklTU04iOiIxMDYyNzE5NyIsIlVSTCI6Imh0dHBzOi8vc2Nob2xhci5nb29nbGUuY29tL3NjaG9sYXJfdXJsP3VybD1odHRwczovL3d3dy50YW5kZm9ubGluZS5jb20vZG9pL3BkZi8xMC4xMDgwLzEwNjI3MTk3LjIwMjUuMjQ1NTEyOCZobD1lbiZzYT1UJm9pPXVjYXNhJmN0PXVmciZlaT1PcEh0YWZHRU5zT0V5d1NRNm9ENURnJnNjaXNpZz1BRGkwRUVWWi1tNHQtOVpuWG5rOXNDX0xhZy03IiwiaXNzdWVkIjp7ImRhdGUtcGFydHMiOltbMjAyNSwxLDJdXX0sInBhZ2UiOiIyMS00MCIsImFic3RyYWN0IjoiR3JhZGluZyByZW1haW5zIGEgY29ybmVyc3RvbmUgb2YgZWR1Y2F0aW9uYWwgYXNzZXNzbWVudCBpbiBhIHNpZ25pZmljYW50IG51bWJlciBvZiBjb3VudHJpZXMsIHNlcnZpbmcgYXMgYSBjcml0aWNhbCBtZWNoYW5pc20gdG8gcXVhbnRpZnkgc3R1ZGVudCBhY2hpZXZlbWVudCBhbmQgZmFjaWxpdGF0ZSBkZWNpc2lvbnMgb2Ygc2lnbmlmaWNhbnQuLi4iLCJwdWJsaXNoZXIiOiJSb3V0bGVkZ2UiLCJpc3N1ZSI6IjEiLCJ2b2x1bWUiOiIzMCIsImNvbnRhaW5lci10aXRsZS1zaG9ydCI6IiJ9LCJpc1RlbXBvcmFyeSI6ZmFsc2V9LHsiaWQiOiIzYmUyMjdmYy04YTQwLTM3NzAtYjZhZS1jMzljZDA5OGJlZTMiLCJpdGVtRGF0YSI6eyJ0eXBlIjoiYXJ0aWNsZS1qb3VybmFsIiwiaWQiOiIzYmUyMjdmYy04YTQwLTM3NzAtYjZhZS1jMzljZDA5OGJlZTMiLCJ0aXRsZSI6IlRoZSBpbXBhY3Qgb2YgZ3JhZGVzIG9uIHN0dWRlbnQgbW90aXZhdGlvbiIsImF1dGhvciI6W3siZmFtaWx5IjoiQ2hhbWJlcmxpbiIsImdpdmVuIjoiS2Vsc2V5IiwicGFyc2UtbmFtZXMiOmZhbHNlLCJkcm9wcGluZy1wYXJ0aWNsZSI6IiIsIm5vbi1kcm9wcGluZy1wYXJ0aWNsZSI6IiJ9LHsiZmFtaWx5IjoiWWFzdcOpIiwiZ2l2ZW4iOiJNYcOvIiwicGFyc2UtbmFtZXMiOmZhbHNlLCJkcm9wcGluZy1wYXJ0aWNsZSI6IiIsIm5vbi1kcm9wcGluZy1wYXJ0aWNsZSI6IiJ9LHsiZmFtaWx5IjoiQ2hpYW5nIiwiZ2l2ZW4iOiJJLUNoYW50IEEiLCJwYXJzZS1uYW1lcyI6ZmFsc2UsImRyb3BwaW5nLXBhcnRpY2xlIjoiIiwibm9uLWRyb3BwaW5nLXBhcnRpY2xlIjoiIn1dLCJjb250YWluZXItdGl0bGUiOiJBY3RpdmUgTGVhcm5pbmcgaW4gSGlnaGVyIEVkdWNhdGlvbiIsIkRPSSI6IjEwLjExNzcvMTQ2OTc4NzQxODgxOTcyOCIsIklTU04iOiIxNDY5LTc4NzQiLCJpc3N1ZWQiOnsiZGF0ZS1wYXJ0cyI6W1syMDIzLDcsMjVdXX0sInBhZ2UiOiIxMDktMTI0IiwiYWJzdHJhY3QiOiI8cD5BbHRob3VnaCByZXNlYXJjaCBoYXMgZXhwbG9yZWQgaG93IGluLWNsYXNzIHBlZGFnb2dpY2FsIHByYWN0aWNlcyBhbmQgbmFycmF0aXZlIGZlZWRiYWNrIGFmZmVjdCBzdHVkZW50IGVuZ2FnZW1lbnQgYW5kIG1vdGl2YXRpb24sIHF1ZXN0aW9ucyByZW1haW4gb24gdGhlIGltcGFjdCBvZiBncmFkaW5nIHN5c3RlbXMgKGkuZS4gbXVsdGktaW50ZXJ2YWwgZ3JhZGVzIHZzIHBhc3MvZmFpbCBhbmQgbmFycmF0aXZlIGV2YWx1YXRpb24pIG9uIGFjYWRlbWljIG1vdGl2YXRpb24uIEhlcmUsIHdlIGNvbXBhcmVkIHRoZSBtb3RpdmF0aW9uIG9mIHN0dWRlbnRzIHdobyByZWNlaXZlZCBtdWx0aS1pbnRlcnZhbCBncmFkZXMgdG8gc3R1ZGVudHMgd2hvIHdlcmUgZXZhbHVhdGVkIHdpdGggYSBwYXNzL2ZhaWwgYW5kIGVuZCBvZiBjb3Vyc2UgbmFycmF0aXZlIGV2YWx1YXRpb24uIEluIGFkZGl0aW9uLCB3ZSBjb21wYXJlZCBhY2FkZW1pYyBtb3RpdmF0aW9uIGF0IGluc3RpdHV0aW9ucyB3aXRoIGRpZmZlcmVudCBncmFkaW5nIHN5c3RlbXMuIEdyYWRlcyBkaWQgbm90IGVuaGFuY2UgYWNhZGVtaWMgbW90aXZhdGlvbi4gSW5zdGVhZCwgZ3JhZGVzIGVuaGFuY2VkIGFueGlldHkgYW5kIGF2b2lkYW5jZSBvZiBjaGFsbGVuZ2luZyBjb3Vyc2VzLiBJbiBjb250cmFzdCwgbmFycmF0aXZlIGV2YWx1YXRpb25zIHN1cHBvcnRlZCBiYXNpYyBwc3ljaG9sb2dpY2FsIG5lZWRzIGFuZCBlbmhhbmNlZCBtb3RpdmF0aW9uIGJ5IHByb3ZpZGluZyBhY3Rpb25hYmxlIGZlZWRiYWNrLCBwcm9tb3RpbmcgdHJ1c3QgYmV0d2VlbiBpbnN0cnVjdG9ycyBhbmQgc3R1ZGVudHMgYW5kIGNvb3BlcmF0aW9uIGFtb25nc3Qgc3R1ZGVudHMuIEV2ZW4gd2hlbiBhY2NvdW50aW5nIGZvciBwb3RlbnRpYWwgY29uZm91bmRpbmcgZmFjdG9ycywgc3R1ZGVudHMgaW4gdW5pdmVyc2l0aWVzIHRoYXQgdXNlZCBuYXJyYXRpdmUgZXZhbHVhdGlvbnMgZXhwZXJpZW5jZWQgaGlnaGVyIGludHJpbnNpYyBhbmQgYXV0b25vbW91cyBtb3RpdmF0aW9uIGNvbXBhcmVkIHRvIHN0dWRlbnRzIHdobyByZWNlaXZlZCBtdWx0aS1pbnRlcnZhbCBncmFkZXMuIEdpdmVuIHRoZSBwb3RlbnRpYWwgZm9yIGdyYWRlcyB0byB0aHdhcnQgYmFzaWMgcHN5Y2hvbG9naWNhbCBuZWVkcyBhbmQgYWNhZGVtaWMgbW90aXZhdGlvbiwgaW5zdGl0dXRpb25zIHNob3VsZCByZS1ldmFsdWF0ZSB3aGVuIGFuZCBpbiB3aGljaCBwcm9ncmFtcyBncmFkZXMgbWF5IGJlIGFwcHJvcHJpYXRlIG9yIG5lY2Vzc2FyeS48L3A+IiwiaXNzdWUiOiIyIiwidm9sdW1lIjoiMjQiLCJjb250YWluZXItdGl0bGUtc2hvcnQiOiIifSwiaXNUZW1wb3JhcnkiOmZhbHNlfV19"/>
          <w:id w:val="1665668134"/>
          <w:placeholder>
            <w:docPart w:val="DefaultPlaceholder_-1854013440"/>
          </w:placeholder>
        </w:sdtPr>
        <w:sdtContent>
          <w:r w:rsidR="00D118B7" w:rsidRPr="00434228">
            <w:rPr>
              <w:rFonts w:eastAsia="Times New Roman"/>
              <w:color w:val="000000"/>
              <w:sz w:val="22"/>
              <w:szCs w:val="22"/>
            </w:rPr>
            <w:t>(Chamberlin et al., 2023; Panadero &amp; Sánchez-Iglesias, 2025)</w:t>
          </w:r>
        </w:sdtContent>
      </w:sdt>
      <w:r w:rsidRPr="00434228">
        <w:rPr>
          <w:rFonts w:eastAsia="Times New Roman"/>
          <w:sz w:val="22"/>
          <w:szCs w:val="22"/>
          <w:lang w:eastAsia="en-US"/>
        </w:rPr>
        <w:t>.</w:t>
      </w:r>
    </w:p>
    <w:p w14:paraId="280C1FF9" w14:textId="63C7100B" w:rsidR="009D5278" w:rsidRPr="00434228" w:rsidRDefault="009D5278" w:rsidP="009D5278">
      <w:pPr>
        <w:spacing w:before="100" w:beforeAutospacing="1" w:after="100" w:afterAutospacing="1"/>
        <w:ind w:firstLine="720"/>
        <w:jc w:val="both"/>
        <w:rPr>
          <w:rFonts w:eastAsia="Times New Roman"/>
          <w:sz w:val="22"/>
          <w:szCs w:val="22"/>
          <w:lang w:eastAsia="en-US"/>
        </w:rPr>
      </w:pPr>
      <w:r w:rsidRPr="00434228">
        <w:rPr>
          <w:rFonts w:eastAsia="Times New Roman"/>
          <w:sz w:val="22"/>
          <w:szCs w:val="22"/>
          <w:lang w:eastAsia="en-US"/>
        </w:rPr>
        <w:lastRenderedPageBreak/>
        <w:t xml:space="preserve">The primary focus of this research is to clarify how </w:t>
      </w:r>
      <w:r w:rsidR="00152B34" w:rsidRPr="00434228">
        <w:rPr>
          <w:rFonts w:eastAsia="Times New Roman"/>
          <w:sz w:val="22"/>
          <w:szCs w:val="22"/>
          <w:lang w:eastAsia="en-US"/>
        </w:rPr>
        <w:t xml:space="preserve">ZBG </w:t>
      </w:r>
      <w:r w:rsidRPr="00434228">
        <w:rPr>
          <w:rFonts w:eastAsia="Times New Roman"/>
          <w:sz w:val="22"/>
          <w:szCs w:val="22"/>
          <w:lang w:eastAsia="en-US"/>
        </w:rPr>
        <w:t>influences student academic performance and perceived well-being at Quezon City University. This research will attempt to determine whether or not the perceived accuracy</w:t>
      </w:r>
      <w:r w:rsidRPr="00434228">
        <w:rPr>
          <w:rFonts w:eastAsia="Times New Roman"/>
          <w:b/>
          <w:bCs/>
          <w:sz w:val="22"/>
          <w:szCs w:val="22"/>
          <w:lang w:eastAsia="en-US"/>
        </w:rPr>
        <w:t xml:space="preserve"> </w:t>
      </w:r>
      <w:r w:rsidRPr="00434228">
        <w:rPr>
          <w:rFonts w:eastAsia="Times New Roman"/>
          <w:sz w:val="22"/>
          <w:szCs w:val="22"/>
          <w:lang w:eastAsia="en-US"/>
        </w:rPr>
        <w:t>of the ZBG will enhance learning,</w:t>
      </w:r>
      <w:r w:rsidR="005A71F6" w:rsidRPr="00434228">
        <w:rPr>
          <w:rFonts w:eastAsia="Times New Roman"/>
          <w:sz w:val="22"/>
          <w:szCs w:val="22"/>
          <w:lang w:eastAsia="en-US"/>
        </w:rPr>
        <w:t xml:space="preserve"> </w:t>
      </w:r>
      <w:r w:rsidRPr="00434228">
        <w:rPr>
          <w:rFonts w:eastAsia="Times New Roman"/>
          <w:sz w:val="22"/>
          <w:szCs w:val="22"/>
          <w:lang w:eastAsia="en-US"/>
        </w:rPr>
        <w:t>or produce an atmosphere that reduces students’ motivation and performance.</w:t>
      </w:r>
    </w:p>
    <w:p w14:paraId="74335C82" w14:textId="7E65BECC" w:rsidR="009D5278" w:rsidRPr="00434228" w:rsidRDefault="009D5278" w:rsidP="009D5278">
      <w:pPr>
        <w:spacing w:before="100" w:beforeAutospacing="1" w:after="100" w:afterAutospacing="1"/>
        <w:ind w:firstLine="720"/>
        <w:jc w:val="both"/>
        <w:rPr>
          <w:sz w:val="22"/>
          <w:szCs w:val="22"/>
        </w:rPr>
      </w:pPr>
      <w:r w:rsidRPr="00434228">
        <w:rPr>
          <w:sz w:val="22"/>
          <w:szCs w:val="22"/>
        </w:rPr>
        <w:t xml:space="preserve">In order for an effective system to be put in place at the university, this study will provide a complete and </w:t>
      </w:r>
      <w:r w:rsidR="004762F6" w:rsidRPr="00434228">
        <w:rPr>
          <w:sz w:val="22"/>
          <w:szCs w:val="22"/>
        </w:rPr>
        <w:t>complete</w:t>
      </w:r>
      <w:r w:rsidRPr="00434228">
        <w:rPr>
          <w:sz w:val="22"/>
          <w:szCs w:val="22"/>
        </w:rPr>
        <w:t xml:space="preserve"> analysis of the ZBG system of evaluating students and students’ perceptions of their levels of engagement in assessing their own academic performance. The analysis will focus on the relationships between how the students perceive their environment, measure their psychological engagement, and their actual academic performance. The analysis will be tied directly to the student population's physical engagement in assessing their academic performance and the </w:t>
      </w:r>
      <w:r w:rsidR="00C8023D" w:rsidRPr="00434228">
        <w:rPr>
          <w:sz w:val="22"/>
          <w:szCs w:val="22"/>
        </w:rPr>
        <w:t>university’s</w:t>
      </w:r>
      <w:r w:rsidRPr="00434228">
        <w:rPr>
          <w:sz w:val="22"/>
          <w:szCs w:val="22"/>
        </w:rPr>
        <w:t xml:space="preserve"> goal of providing quality education.</w:t>
      </w:r>
    </w:p>
    <w:p w14:paraId="64611504" w14:textId="6F675ADB" w:rsidR="00F80942" w:rsidRPr="00434228" w:rsidRDefault="009D5278" w:rsidP="009E27CC">
      <w:pPr>
        <w:spacing w:before="100" w:beforeAutospacing="1" w:after="100" w:afterAutospacing="1"/>
        <w:ind w:firstLine="720"/>
        <w:jc w:val="both"/>
        <w:rPr>
          <w:sz w:val="22"/>
          <w:szCs w:val="22"/>
        </w:rPr>
      </w:pPr>
      <w:r w:rsidRPr="00434228">
        <w:rPr>
          <w:sz w:val="22"/>
          <w:szCs w:val="22"/>
        </w:rPr>
        <w:t xml:space="preserve">This research is significant for two reasons: (a) it provides the university administration with valuable information to utilise </w:t>
      </w:r>
      <w:r w:rsidR="00311B02" w:rsidRPr="00434228">
        <w:rPr>
          <w:sz w:val="22"/>
          <w:szCs w:val="22"/>
        </w:rPr>
        <w:t>and</w:t>
      </w:r>
      <w:r w:rsidRPr="00434228">
        <w:rPr>
          <w:sz w:val="22"/>
          <w:szCs w:val="22"/>
        </w:rPr>
        <w:t xml:space="preserve"> improve the university's assessment policies</w:t>
      </w:r>
      <w:r w:rsidR="005250B4" w:rsidRPr="00434228">
        <w:rPr>
          <w:sz w:val="22"/>
          <w:szCs w:val="22"/>
        </w:rPr>
        <w:t>,</w:t>
      </w:r>
      <w:r w:rsidRPr="00434228">
        <w:rPr>
          <w:sz w:val="22"/>
          <w:szCs w:val="22"/>
        </w:rPr>
        <w:t xml:space="preserve"> and (b) it is significant to the overall field of educational research in its contribution of locali</w:t>
      </w:r>
      <w:r w:rsidR="00311B02" w:rsidRPr="00434228">
        <w:rPr>
          <w:sz w:val="22"/>
          <w:szCs w:val="22"/>
        </w:rPr>
        <w:t>z</w:t>
      </w:r>
      <w:r w:rsidRPr="00434228">
        <w:rPr>
          <w:sz w:val="22"/>
          <w:szCs w:val="22"/>
        </w:rPr>
        <w:t>ed data to grading systems. This study ultimately provides evidence to support a university’s grading system can help promote student success and the development of students academically</w:t>
      </w:r>
      <w:r w:rsidR="00343BDB" w:rsidRPr="00434228">
        <w:rPr>
          <w:sz w:val="22"/>
          <w:szCs w:val="22"/>
        </w:rPr>
        <w:t xml:space="preserve"> </w:t>
      </w:r>
      <w:sdt>
        <w:sdtPr>
          <w:rPr>
            <w:color w:val="000000"/>
            <w:sz w:val="22"/>
            <w:szCs w:val="22"/>
          </w:rPr>
          <w:tag w:val="MENDELEY_CITATION_v3_eyJjaXRhdGlvbklEIjoiTUVOREVMRVlfQ0lUQVRJT05fYWJlODEwNDgtOGExZC00ZDY2LTgwNTMtMmE2ZjZkMTk5NjNk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
          <w:id w:val="-177269378"/>
          <w:placeholder>
            <w:docPart w:val="DefaultPlaceholder_-1854013440"/>
          </w:placeholder>
        </w:sdtPr>
        <w:sdtContent>
          <w:r w:rsidR="00D118B7" w:rsidRPr="00434228">
            <w:rPr>
              <w:color w:val="000000"/>
              <w:sz w:val="22"/>
              <w:szCs w:val="22"/>
            </w:rPr>
            <w:t>(Sharlene et al., 2026)</w:t>
          </w:r>
        </w:sdtContent>
      </w:sdt>
    </w:p>
    <w:p w14:paraId="575352CC" w14:textId="4D2E78A5" w:rsidR="00856D4D" w:rsidRPr="00434228" w:rsidRDefault="00487498" w:rsidP="00C12D7A">
      <w:pPr>
        <w:pStyle w:val="ListParagraph"/>
        <w:numPr>
          <w:ilvl w:val="0"/>
          <w:numId w:val="9"/>
        </w:numPr>
        <w:spacing w:before="100" w:beforeAutospacing="1" w:after="100" w:afterAutospacing="1"/>
        <w:jc w:val="both"/>
        <w:rPr>
          <w:b/>
          <w:i/>
          <w:sz w:val="22"/>
          <w:szCs w:val="22"/>
        </w:rPr>
      </w:pPr>
      <w:r w:rsidRPr="00434228">
        <w:rPr>
          <w:b/>
          <w:i/>
          <w:sz w:val="22"/>
          <w:szCs w:val="22"/>
        </w:rPr>
        <w:t>Statement of the Problem</w:t>
      </w:r>
    </w:p>
    <w:p w14:paraId="77A13FA1" w14:textId="77777777" w:rsidR="00A5430D" w:rsidRPr="00434228" w:rsidRDefault="00F76D9C" w:rsidP="00A5430D">
      <w:pPr>
        <w:ind w:firstLine="720"/>
        <w:jc w:val="both"/>
        <w:rPr>
          <w:sz w:val="22"/>
          <w:szCs w:val="22"/>
        </w:rPr>
      </w:pPr>
      <w:r w:rsidRPr="00434228">
        <w:rPr>
          <w:sz w:val="22"/>
          <w:szCs w:val="22"/>
        </w:rPr>
        <w:t xml:space="preserve">The objective of this study is to assess students’ perceptions of the Zero-Based Grading System (ZBGS) in relation to their experiences as students in Quezon City University. Under ZBGS, all attempts (quizzes, tests, projects) at fulfilling an assessment are combined to make up a grade and count from a base of 0 points. After gathering data on how students react to this new form of assessment and their grades as a result of using it, the investigator has identified 3 variables of interest regarding how students view their grading experience: how accurately they perceive their grades based on actual </w:t>
      </w:r>
      <w:r w:rsidR="00003134" w:rsidRPr="00434228">
        <w:rPr>
          <w:sz w:val="22"/>
          <w:szCs w:val="22"/>
        </w:rPr>
        <w:t>performance, how</w:t>
      </w:r>
      <w:r w:rsidRPr="00434228">
        <w:rPr>
          <w:sz w:val="22"/>
          <w:szCs w:val="22"/>
        </w:rPr>
        <w:t xml:space="preserve"> well they demonstrate academic success, and how the ZBGS affects them psychologically.</w:t>
      </w:r>
    </w:p>
    <w:p w14:paraId="70CFB9AB" w14:textId="77777777" w:rsidR="00A5430D" w:rsidRPr="00434228" w:rsidRDefault="00A5430D" w:rsidP="00A5430D">
      <w:pPr>
        <w:ind w:firstLine="720"/>
        <w:jc w:val="both"/>
        <w:rPr>
          <w:rFonts w:eastAsia="Times New Roman"/>
          <w:bCs/>
          <w:iCs/>
          <w:sz w:val="22"/>
          <w:szCs w:val="22"/>
          <w:lang w:val="en-PH" w:eastAsia="en-US"/>
        </w:rPr>
      </w:pPr>
    </w:p>
    <w:p w14:paraId="13256BFB" w14:textId="0012EB0B" w:rsidR="00F76D9C" w:rsidRPr="00434228" w:rsidRDefault="00D11637" w:rsidP="00A5430D">
      <w:pPr>
        <w:ind w:firstLine="720"/>
        <w:jc w:val="both"/>
        <w:rPr>
          <w:sz w:val="22"/>
          <w:szCs w:val="22"/>
        </w:rPr>
      </w:pPr>
      <w:r w:rsidRPr="00434228">
        <w:rPr>
          <w:rFonts w:eastAsia="Times New Roman"/>
          <w:bCs/>
          <w:iCs/>
          <w:sz w:val="22"/>
          <w:szCs w:val="22"/>
          <w:lang w:val="en-PH" w:eastAsia="en-US"/>
        </w:rPr>
        <w:t>Specifically, this study seeks to answer the following questions:</w:t>
      </w:r>
    </w:p>
    <w:p w14:paraId="481EFB30" w14:textId="09133C52" w:rsidR="00F2319F" w:rsidRPr="00434228" w:rsidRDefault="001042C4" w:rsidP="00C12D7A">
      <w:pPr>
        <w:pStyle w:val="ListParagraph"/>
        <w:numPr>
          <w:ilvl w:val="0"/>
          <w:numId w:val="6"/>
        </w:numPr>
        <w:spacing w:before="240"/>
        <w:jc w:val="both"/>
        <w:rPr>
          <w:rFonts w:eastAsia="Times New Roman"/>
          <w:bCs/>
          <w:iCs/>
          <w:sz w:val="22"/>
          <w:szCs w:val="22"/>
          <w:lang w:val="en" w:eastAsia="en-US"/>
        </w:rPr>
      </w:pPr>
      <w:r w:rsidRPr="00434228">
        <w:rPr>
          <w:rFonts w:eastAsia="Times New Roman"/>
          <w:bCs/>
          <w:iCs/>
          <w:sz w:val="22"/>
          <w:szCs w:val="22"/>
          <w:lang w:val="en" w:eastAsia="en-US"/>
        </w:rPr>
        <w:t xml:space="preserve">What is the demographic profile of the respondents in terms </w:t>
      </w:r>
      <w:proofErr w:type="gramStart"/>
      <w:r w:rsidRPr="00434228">
        <w:rPr>
          <w:rFonts w:eastAsia="Times New Roman"/>
          <w:bCs/>
          <w:iCs/>
          <w:sz w:val="22"/>
          <w:szCs w:val="22"/>
          <w:lang w:val="en" w:eastAsia="en-US"/>
        </w:rPr>
        <w:t>of:</w:t>
      </w:r>
      <w:proofErr w:type="gramEnd"/>
      <w:r w:rsidRPr="00434228">
        <w:rPr>
          <w:rFonts w:eastAsia="Times New Roman"/>
          <w:bCs/>
          <w:iCs/>
          <w:sz w:val="22"/>
          <w:szCs w:val="22"/>
          <w:lang w:val="en" w:eastAsia="en-US"/>
        </w:rPr>
        <w:t xml:space="preserve"> </w:t>
      </w:r>
    </w:p>
    <w:p w14:paraId="526F93E5" w14:textId="77777777" w:rsidR="001042C4" w:rsidRPr="00434228" w:rsidRDefault="001042C4" w:rsidP="00C12D7A">
      <w:pPr>
        <w:numPr>
          <w:ilvl w:val="1"/>
          <w:numId w:val="6"/>
        </w:numPr>
        <w:ind w:left="1860"/>
        <w:jc w:val="both"/>
        <w:rPr>
          <w:rFonts w:eastAsia="Times New Roman"/>
          <w:bCs/>
          <w:iCs/>
          <w:sz w:val="22"/>
          <w:szCs w:val="22"/>
          <w:lang w:val="en" w:eastAsia="en-US"/>
        </w:rPr>
      </w:pPr>
      <w:r w:rsidRPr="00434228">
        <w:rPr>
          <w:rFonts w:eastAsia="Times New Roman"/>
          <w:bCs/>
          <w:iCs/>
          <w:sz w:val="22"/>
          <w:szCs w:val="22"/>
          <w:lang w:val="en" w:eastAsia="en-US"/>
        </w:rPr>
        <w:t>year level;</w:t>
      </w:r>
    </w:p>
    <w:p w14:paraId="1D89A73D" w14:textId="77777777" w:rsidR="001042C4" w:rsidRPr="00434228" w:rsidRDefault="001042C4" w:rsidP="00C12D7A">
      <w:pPr>
        <w:numPr>
          <w:ilvl w:val="1"/>
          <w:numId w:val="6"/>
        </w:numPr>
        <w:ind w:left="1860"/>
        <w:jc w:val="both"/>
        <w:rPr>
          <w:rFonts w:eastAsia="Times New Roman"/>
          <w:bCs/>
          <w:iCs/>
          <w:sz w:val="22"/>
          <w:szCs w:val="22"/>
          <w:lang w:val="en" w:eastAsia="en-US"/>
        </w:rPr>
      </w:pPr>
      <w:r w:rsidRPr="00434228">
        <w:rPr>
          <w:rFonts w:eastAsia="Times New Roman"/>
          <w:bCs/>
          <w:iCs/>
          <w:sz w:val="22"/>
          <w:szCs w:val="22"/>
          <w:lang w:val="en" w:eastAsia="en-US"/>
        </w:rPr>
        <w:t>department; and</w:t>
      </w:r>
    </w:p>
    <w:p w14:paraId="44E189FB" w14:textId="77777777" w:rsidR="001042C4" w:rsidRPr="00434228" w:rsidRDefault="001042C4" w:rsidP="00C12D7A">
      <w:pPr>
        <w:numPr>
          <w:ilvl w:val="1"/>
          <w:numId w:val="6"/>
        </w:numPr>
        <w:ind w:left="1860"/>
        <w:jc w:val="both"/>
        <w:rPr>
          <w:rFonts w:eastAsia="Times New Roman"/>
          <w:bCs/>
          <w:iCs/>
          <w:sz w:val="22"/>
          <w:szCs w:val="22"/>
          <w:lang w:val="en" w:eastAsia="en-US"/>
        </w:rPr>
      </w:pPr>
      <w:r w:rsidRPr="00434228">
        <w:rPr>
          <w:rFonts w:eastAsia="Times New Roman"/>
          <w:bCs/>
          <w:iCs/>
          <w:sz w:val="22"/>
          <w:szCs w:val="22"/>
          <w:lang w:val="en" w:eastAsia="en-US"/>
        </w:rPr>
        <w:t>GWA for the last two semesters under ZBGS?</w:t>
      </w:r>
    </w:p>
    <w:p w14:paraId="681DFF03" w14:textId="566F6B54" w:rsidR="00F2319F" w:rsidRPr="00434228" w:rsidRDefault="001042C4" w:rsidP="00C12D7A">
      <w:pPr>
        <w:pStyle w:val="ListParagraph"/>
        <w:numPr>
          <w:ilvl w:val="0"/>
          <w:numId w:val="6"/>
        </w:numPr>
        <w:spacing w:before="240"/>
        <w:jc w:val="both"/>
        <w:rPr>
          <w:rFonts w:eastAsia="Times New Roman"/>
          <w:bCs/>
          <w:iCs/>
          <w:sz w:val="22"/>
          <w:szCs w:val="22"/>
          <w:lang w:val="en" w:eastAsia="en-US"/>
        </w:rPr>
      </w:pPr>
      <w:r w:rsidRPr="00434228">
        <w:rPr>
          <w:rFonts w:eastAsia="Times New Roman"/>
          <w:bCs/>
          <w:iCs/>
          <w:sz w:val="22"/>
          <w:szCs w:val="22"/>
          <w:lang w:val="en" w:eastAsia="en-US"/>
        </w:rPr>
        <w:t xml:space="preserve">How do the respondents assess the Zero-Based Grading System (ZBGS) in Quezon City University in terms </w:t>
      </w:r>
      <w:proofErr w:type="gramStart"/>
      <w:r w:rsidRPr="00434228">
        <w:rPr>
          <w:rFonts w:eastAsia="Times New Roman"/>
          <w:bCs/>
          <w:iCs/>
          <w:sz w:val="22"/>
          <w:szCs w:val="22"/>
          <w:lang w:val="en" w:eastAsia="en-US"/>
        </w:rPr>
        <w:t>of:</w:t>
      </w:r>
      <w:proofErr w:type="gramEnd"/>
      <w:r w:rsidRPr="00434228">
        <w:rPr>
          <w:rFonts w:eastAsia="Times New Roman"/>
          <w:bCs/>
          <w:iCs/>
          <w:sz w:val="22"/>
          <w:szCs w:val="22"/>
          <w:lang w:val="en" w:eastAsia="en-US"/>
        </w:rPr>
        <w:t xml:space="preserve"> </w:t>
      </w:r>
    </w:p>
    <w:p w14:paraId="45E7FF24" w14:textId="77777777" w:rsidR="001042C4" w:rsidRPr="00434228" w:rsidRDefault="001042C4" w:rsidP="00F2319F">
      <w:pPr>
        <w:ind w:left="1440"/>
        <w:jc w:val="both"/>
        <w:rPr>
          <w:rFonts w:eastAsia="Times New Roman"/>
          <w:bCs/>
          <w:iCs/>
          <w:sz w:val="22"/>
          <w:szCs w:val="22"/>
          <w:lang w:val="en" w:eastAsia="en-US"/>
        </w:rPr>
      </w:pPr>
      <w:r w:rsidRPr="00434228">
        <w:rPr>
          <w:rFonts w:eastAsia="Times New Roman"/>
          <w:bCs/>
          <w:iCs/>
          <w:sz w:val="22"/>
          <w:szCs w:val="22"/>
          <w:lang w:val="en" w:eastAsia="en-US"/>
        </w:rPr>
        <w:t>2.1. awareness of grading policies;</w:t>
      </w:r>
    </w:p>
    <w:p w14:paraId="7033D4A7" w14:textId="77777777" w:rsidR="001042C4" w:rsidRPr="00434228" w:rsidRDefault="001042C4" w:rsidP="00F2319F">
      <w:pPr>
        <w:ind w:left="1440"/>
        <w:jc w:val="both"/>
        <w:rPr>
          <w:rFonts w:eastAsia="Times New Roman"/>
          <w:bCs/>
          <w:iCs/>
          <w:sz w:val="22"/>
          <w:szCs w:val="22"/>
          <w:lang w:val="en" w:eastAsia="en-US"/>
        </w:rPr>
      </w:pPr>
      <w:r w:rsidRPr="00434228">
        <w:rPr>
          <w:rFonts w:eastAsia="Times New Roman"/>
          <w:bCs/>
          <w:iCs/>
          <w:sz w:val="22"/>
          <w:szCs w:val="22"/>
          <w:lang w:val="en" w:eastAsia="en-US"/>
        </w:rPr>
        <w:t>2.2. understanding of criteria for academic outputs;</w:t>
      </w:r>
    </w:p>
    <w:p w14:paraId="0F71FCF0" w14:textId="77777777" w:rsidR="001042C4" w:rsidRPr="00434228" w:rsidRDefault="001042C4" w:rsidP="00F2319F">
      <w:pPr>
        <w:ind w:left="1440"/>
        <w:jc w:val="both"/>
        <w:rPr>
          <w:rFonts w:eastAsia="Times New Roman"/>
          <w:bCs/>
          <w:iCs/>
          <w:sz w:val="22"/>
          <w:szCs w:val="22"/>
          <w:lang w:val="en" w:eastAsia="en-US"/>
        </w:rPr>
      </w:pPr>
      <w:r w:rsidRPr="00434228">
        <w:rPr>
          <w:rFonts w:eastAsia="Times New Roman"/>
          <w:bCs/>
          <w:iCs/>
          <w:sz w:val="22"/>
          <w:szCs w:val="22"/>
          <w:lang w:val="en" w:eastAsia="en-US"/>
        </w:rPr>
        <w:t>2.3. perception of fairness in assessment; and</w:t>
      </w:r>
    </w:p>
    <w:p w14:paraId="230136D1" w14:textId="77777777" w:rsidR="001042C4" w:rsidRPr="00434228" w:rsidRDefault="001042C4" w:rsidP="00F2319F">
      <w:pPr>
        <w:ind w:left="1440"/>
        <w:jc w:val="both"/>
        <w:rPr>
          <w:rFonts w:eastAsia="Times New Roman"/>
          <w:bCs/>
          <w:iCs/>
          <w:sz w:val="22"/>
          <w:szCs w:val="22"/>
          <w:lang w:val="en" w:eastAsia="en-US"/>
        </w:rPr>
      </w:pPr>
      <w:r w:rsidRPr="00434228">
        <w:rPr>
          <w:rFonts w:eastAsia="Times New Roman"/>
          <w:bCs/>
          <w:iCs/>
          <w:sz w:val="22"/>
          <w:szCs w:val="22"/>
          <w:lang w:val="en" w:eastAsia="en-US"/>
        </w:rPr>
        <w:t>2.4. view on the system's impact on academic discipline?</w:t>
      </w:r>
    </w:p>
    <w:p w14:paraId="7A64BC16" w14:textId="05908F48" w:rsidR="00A5430D" w:rsidRPr="00434228" w:rsidRDefault="00EA61BF" w:rsidP="00C12D7A">
      <w:pPr>
        <w:pStyle w:val="ListParagraph"/>
        <w:numPr>
          <w:ilvl w:val="0"/>
          <w:numId w:val="6"/>
        </w:numPr>
        <w:spacing w:before="240"/>
        <w:jc w:val="both"/>
        <w:rPr>
          <w:rFonts w:eastAsia="Times New Roman"/>
          <w:bCs/>
          <w:iCs/>
          <w:sz w:val="22"/>
          <w:szCs w:val="22"/>
          <w:lang w:val="en" w:eastAsia="en-US"/>
        </w:rPr>
      </w:pPr>
      <w:r w:rsidRPr="00434228">
        <w:rPr>
          <w:rFonts w:eastAsia="Times New Roman"/>
          <w:bCs/>
          <w:iCs/>
          <w:sz w:val="22"/>
          <w:szCs w:val="22"/>
          <w:lang w:eastAsia="en-US"/>
        </w:rPr>
        <w:t>Is there a significant difference in the respondents’ overall assessment of the Zero-Based Grading System (ZBGS) in Quezon City University when grouped according to their profile variables?</w:t>
      </w:r>
    </w:p>
    <w:p w14:paraId="15D5773B" w14:textId="77777777" w:rsidR="00A5430D" w:rsidRPr="00434228" w:rsidRDefault="00A5430D" w:rsidP="00A5430D">
      <w:pPr>
        <w:pStyle w:val="ListParagraph"/>
        <w:spacing w:before="240"/>
        <w:jc w:val="both"/>
        <w:rPr>
          <w:rFonts w:eastAsia="Times New Roman"/>
          <w:bCs/>
          <w:iCs/>
          <w:sz w:val="22"/>
          <w:szCs w:val="22"/>
          <w:lang w:val="en" w:eastAsia="en-US"/>
        </w:rPr>
      </w:pPr>
    </w:p>
    <w:p w14:paraId="7073F4AF" w14:textId="77777777" w:rsidR="00A5430D" w:rsidRPr="00434228" w:rsidRDefault="001042C4" w:rsidP="00C12D7A">
      <w:pPr>
        <w:pStyle w:val="ListParagraph"/>
        <w:numPr>
          <w:ilvl w:val="0"/>
          <w:numId w:val="6"/>
        </w:numPr>
        <w:spacing w:before="240"/>
        <w:jc w:val="both"/>
        <w:rPr>
          <w:rFonts w:eastAsia="Times New Roman"/>
          <w:bCs/>
          <w:iCs/>
          <w:sz w:val="22"/>
          <w:szCs w:val="22"/>
          <w:lang w:val="en" w:eastAsia="en-US"/>
        </w:rPr>
      </w:pPr>
      <w:r w:rsidRPr="00434228">
        <w:rPr>
          <w:rFonts w:eastAsia="Times New Roman"/>
          <w:bCs/>
          <w:iCs/>
          <w:sz w:val="22"/>
          <w:szCs w:val="22"/>
          <w:lang w:val="en" w:eastAsia="en-US"/>
        </w:rPr>
        <w:t>What is the academic performance of the respondents based on their General Weighted Average (GWA) under the Zero-Based Grading System?</w:t>
      </w:r>
    </w:p>
    <w:p w14:paraId="2B7EBEE8" w14:textId="77777777" w:rsidR="00A5430D" w:rsidRPr="00434228" w:rsidRDefault="00A5430D" w:rsidP="00A5430D">
      <w:pPr>
        <w:pStyle w:val="ListParagraph"/>
        <w:rPr>
          <w:rFonts w:eastAsia="Times New Roman"/>
          <w:bCs/>
          <w:iCs/>
          <w:sz w:val="22"/>
          <w:szCs w:val="22"/>
          <w:lang w:val="en" w:eastAsia="en-US"/>
        </w:rPr>
      </w:pPr>
    </w:p>
    <w:p w14:paraId="1A488097" w14:textId="13836342" w:rsidR="009A559A" w:rsidRPr="00434228" w:rsidRDefault="001042C4" w:rsidP="00C12D7A">
      <w:pPr>
        <w:pStyle w:val="ListParagraph"/>
        <w:numPr>
          <w:ilvl w:val="0"/>
          <w:numId w:val="6"/>
        </w:numPr>
        <w:spacing w:before="240"/>
        <w:jc w:val="both"/>
        <w:rPr>
          <w:rFonts w:eastAsia="Times New Roman"/>
          <w:bCs/>
          <w:iCs/>
          <w:sz w:val="22"/>
          <w:szCs w:val="22"/>
          <w:lang w:val="en" w:eastAsia="en-US"/>
        </w:rPr>
      </w:pPr>
      <w:r w:rsidRPr="00434228">
        <w:rPr>
          <w:rFonts w:eastAsia="Times New Roman"/>
          <w:bCs/>
          <w:iCs/>
          <w:sz w:val="22"/>
          <w:szCs w:val="22"/>
          <w:lang w:val="en" w:eastAsia="en-US"/>
        </w:rPr>
        <w:t>Is there a significant relationship between the assessment of the respondents on the Zero-Based Grading System (ZBGS) and their academic performance?</w:t>
      </w:r>
    </w:p>
    <w:p w14:paraId="7E1C115E" w14:textId="77777777" w:rsidR="00A5430D" w:rsidRPr="00434228" w:rsidRDefault="00A5430D" w:rsidP="00A5430D">
      <w:pPr>
        <w:pStyle w:val="ListParagraph"/>
        <w:rPr>
          <w:rFonts w:eastAsia="Times New Roman"/>
          <w:bCs/>
          <w:iCs/>
          <w:sz w:val="22"/>
          <w:szCs w:val="22"/>
          <w:lang w:val="en" w:eastAsia="en-US"/>
        </w:rPr>
      </w:pPr>
    </w:p>
    <w:p w14:paraId="32839C9D" w14:textId="77777777" w:rsidR="00A5430D" w:rsidRPr="00434228" w:rsidRDefault="00A5430D" w:rsidP="00A5430D">
      <w:pPr>
        <w:pStyle w:val="ListParagraph"/>
        <w:spacing w:before="240"/>
        <w:ind w:left="1080"/>
        <w:jc w:val="both"/>
        <w:rPr>
          <w:rFonts w:eastAsia="Times New Roman"/>
          <w:bCs/>
          <w:iCs/>
          <w:sz w:val="22"/>
          <w:szCs w:val="22"/>
          <w:lang w:val="en" w:eastAsia="en-US"/>
        </w:rPr>
      </w:pPr>
    </w:p>
    <w:p w14:paraId="209BF4D9" w14:textId="33A1EE7C" w:rsidR="00DE48AC" w:rsidRPr="00434228" w:rsidRDefault="00F2319F" w:rsidP="00704F04">
      <w:pPr>
        <w:pStyle w:val="NormalWeb"/>
        <w:spacing w:before="0" w:beforeAutospacing="0" w:after="240" w:afterAutospacing="0"/>
        <w:jc w:val="both"/>
        <w:rPr>
          <w:b/>
          <w:bCs/>
          <w:sz w:val="22"/>
          <w:szCs w:val="22"/>
        </w:rPr>
      </w:pPr>
      <w:r w:rsidRPr="00434228">
        <w:rPr>
          <w:b/>
          <w:bCs/>
          <w:sz w:val="22"/>
          <w:szCs w:val="22"/>
        </w:rPr>
        <w:t>RELATED STUDIES</w:t>
      </w:r>
    </w:p>
    <w:p w14:paraId="332545A7" w14:textId="25FF496E" w:rsidR="00826795" w:rsidRPr="00434228" w:rsidRDefault="00826795" w:rsidP="003D3213">
      <w:pPr>
        <w:ind w:firstLine="720"/>
        <w:jc w:val="both"/>
        <w:rPr>
          <w:sz w:val="22"/>
          <w:szCs w:val="22"/>
          <w:lang w:val="en-PH"/>
        </w:rPr>
      </w:pPr>
      <w:r w:rsidRPr="00434228">
        <w:rPr>
          <w:sz w:val="22"/>
          <w:szCs w:val="22"/>
        </w:rPr>
        <w:t>The characteristics of grading systems are linked with the motivation of students to perform well academically</w:t>
      </w:r>
      <w:r w:rsidR="000A132E" w:rsidRPr="00434228">
        <w:rPr>
          <w:sz w:val="22"/>
          <w:szCs w:val="22"/>
        </w:rPr>
        <w:t>,</w:t>
      </w:r>
      <w:r w:rsidRPr="00434228">
        <w:rPr>
          <w:sz w:val="22"/>
          <w:szCs w:val="22"/>
        </w:rPr>
        <w:t xml:space="preserve"> student perceptions of fairness in assessments</w:t>
      </w:r>
      <w:r w:rsidR="000A132E" w:rsidRPr="00434228">
        <w:rPr>
          <w:sz w:val="22"/>
          <w:szCs w:val="22"/>
        </w:rPr>
        <w:t>,</w:t>
      </w:r>
      <w:r w:rsidRPr="00434228">
        <w:rPr>
          <w:sz w:val="22"/>
          <w:szCs w:val="22"/>
        </w:rPr>
        <w:t xml:space="preserve"> and</w:t>
      </w:r>
      <w:r w:rsidR="000A132E" w:rsidRPr="00434228">
        <w:rPr>
          <w:sz w:val="22"/>
          <w:szCs w:val="22"/>
        </w:rPr>
        <w:t xml:space="preserve"> </w:t>
      </w:r>
      <w:r w:rsidRPr="00434228">
        <w:rPr>
          <w:sz w:val="22"/>
          <w:szCs w:val="22"/>
        </w:rPr>
        <w:t xml:space="preserve">the privacy of students when being assessed. </w:t>
      </w:r>
      <w:r w:rsidR="003D3213" w:rsidRPr="00434228">
        <w:rPr>
          <w:sz w:val="22"/>
          <w:szCs w:val="22"/>
          <w:lang w:val="en-PH"/>
        </w:rPr>
        <w:t>Clarity in grading standards enhances student involvement and reduces misunderstanding compared to ambiguity</w:t>
      </w:r>
      <w:r w:rsidR="00132F24" w:rsidRPr="00434228">
        <w:rPr>
          <w:sz w:val="22"/>
          <w:szCs w:val="22"/>
          <w:lang w:val="en-PH"/>
        </w:rPr>
        <w:t xml:space="preserve"> </w:t>
      </w:r>
      <w:r w:rsidRPr="00434228">
        <w:rPr>
          <w:sz w:val="22"/>
          <w:szCs w:val="22"/>
        </w:rPr>
        <w:t>(</w:t>
      </w:r>
      <w:sdt>
        <w:sdtPr>
          <w:rPr>
            <w:color w:val="000000"/>
            <w:sz w:val="22"/>
            <w:szCs w:val="22"/>
          </w:rPr>
          <w:tag w:val="MENDELEY_CITATION_v3_eyJjaXRhdGlvbklEIjoiTUVOREVMRVlfQ0lUQVRJT05fYTBmNmJkNmYtNzcxYS00ZmUyLWI3MDEtNDM3ZWM1NjYxZGUwIiwicHJvcGVydGllcyI6eyJub3RlSW5kZXgiOjB9LCJpc0VkaXRlZCI6ZmFsc2UsIm1hbnVhbE92ZXJyaWRlIjp7ImlzTWFudWFsbHlPdmVycmlkZGVuIjp0cnVlLCJjaXRlcHJvY1RleHQiOiIoQ2FpbiBldCBhbC4sIDIwMjI7IERlbGEgQ3J1eiBldCBhbC4sIDIwMjU7IExpdSBldCBhbC4sIDIwMjQ7IFZpY3RvciwgMjAyMikiLCJtYW51YWxPdmVycmlkZVRleHQiOiJDYWluIGV0IGFsLiwgMjAyMjsgRGVsYSBDcnV6IGV0IGFsLiwgMjAyNTsgTGl1IGV0IGFsLiwgMjAyNDsgVmljdG9yLCAyMDIyKSJ9LCJjaXRhdGlvbkl0ZW1zIjpbeyJpZCI6ImIzNjk5YzRlLTJiNzQtM2IyZC1hZmM2LTE3ZWFjMjQ3YzU1MiIsIml0ZW1EYXRhIjp7InR5cGUiOiJhcnRpY2xlLWpvdXJuYWwiLCJpZCI6ImIzNjk5YzRlLTJiNzQtM2IyZC1hZmM2LTE3ZWFjMjQ3YzU1MiIsInRpdGxlIjoiRGVmaWNpZW5jaWVzIG9mIFRyYWRpdGlvbmFsIEdyYWRpbmcgU3lzdGVtcyBhbmQgUmVjb21tZW5kYXRpb25zIGZvciB0aGUgRnV0dXJlIiwiYXV0aG9yIjpbeyJmYW1pbHkiOiJDYWluIiwiZ2l2ZW4iOiJKZWZmIiwicGFyc2UtbmFtZXMiOmZhbHNlLCJkcm9wcGluZy1wYXJ0aWNsZSI6IiIsIm5vbi1kcm9wcGluZy1wYXJ0aWNsZSI6IiJ9LHsiZmFtaWx5IjoiTWVkaW5hIiwiZ2l2ZW4iOiJNZWxpc3NhIiwicGFyc2UtbmFtZXMiOmZhbHNlLCJkcm9wcGluZy1wYXJ0aWNsZSI6IiIsIm5vbi1kcm9wcGluZy1wYXJ0aWNsZSI6IiJ9LHsiZmFtaWx5IjoiUm9tYW5lbGxpIiwiZ2l2ZW4iOiJGcmFuayIsInBhcnNlLW5hbWVzIjpmYWxzZSwiZHJvcHBpbmctcGFydGljbGUiOiIiLCJub24tZHJvcHBpbmctcGFydGljbGUiOiIifSx7ImZhbWlseSI6IlBlcnNreSIsImdpdmVuIjoiQWRhbSIsInBhcnNlLW5hbWVzIjpmYWxzZSwiZHJvcHBpbmctcGFydGljbGUiOiIiLCJub24tZHJvcHBpbmctcGFydGljbGUiOiIifV0sImNvbnRhaW5lci10aXRsZSI6IkFtZXJpY2FuIEpvdXJuYWwgb2YgUGhhcm1hY2V1dGljYWwgRWR1Y2F0aW9uIiwiY29udGFpbmVyLXRpdGxlLXNob3J0IjoiQW0uIEouIFBoYXJtLiBFZHVjLiIsIkRPSSI6IjEwLjU2ODgvYWpwZTg4NTAiLCJJU1NOIjoiMDAwMjk0NTkiLCJpc3N1ZWQiOnsiZGF0ZS1wYXJ0cyI6W1syMDIyLDEwXV19LCJwYWdlIjoiODg1MCIsImlzc3VlIjoiNyIsInZvbHVtZSI6Ijg2In0sImlzVGVtcG9yYXJ5IjpmYWxzZX0seyJpZCI6ImU3MjAzOGY4LTcxYjctMzYwYi04ZGMwLTljNjNjZjFmZjAyZiIsIml0ZW1EYXRhIjp7InR5cGUiOiJhcnRpY2xlLWpvdXJuYWwiLCJpZCI6ImU3MjAzOGY4LTcxYjctMzYwYi04ZGMwLTljNjNjZjFmZjAyZiIsInRpdGxlIjoiVGhlIEltcGFjdCBvZiBOb3JtLSBhbmQgQ3JpdGVyaW9uLVJlZmVyZW5jZWQgR3JhZGluZyBTeXN0ZW1zIG9uIFN0dWRlbnRz4oCZIENvdXJzZS1SZWxhdGVkIEV4cGVjdGF0aW9ucyIsImF1dGhvciI6W3siZmFtaWx5IjoiTGl1IiwiZ2l2ZW4iOiJKaW5neHVhbiIsInBhcnNlLW5hbWVzIjpmYWxzZSwiZHJvcHBpbmctcGFydGljbGUiOiIiLCJub24tZHJvcHBpbmctcGFydGljbGUiOiIifSx7ImZhbWlseSI6IldvbmciLCJnaXZlbiI6Ik1pY2hlbGxlIiwicGFyc2UtbmFtZXMiOmZhbHNlLCJkcm9wcGluZy1wYXJ0aWNsZSI6IiIsIm5vbi1kcm9wcGluZy1wYXJ0aWNsZSI6IiJ9LHsiZmFtaWx5IjoiSGFyZCIsImdpdmVuIjoiQnJpZGdldHRlIiwicGFyc2UtbmFtZXMiOmZhbHNlLCJkcm9wcGluZy1wYXJ0aWNsZSI6IiIsIm5vbi1kcm9wcGluZy1wYXJ0aWNsZSI6IiJ9XSwiY29udGFpbmVyLXRpdGxlIjoiSm91cm5hbCBvZiB0aGUgU2Nob2xhcnNoaXAgb2YgVGVhY2hpbmcgYW5kIExlYXJuaW5nIiwiRE9JIjoiMTAuMTQ0MzQvam9zb3RsLnYyNGk0LjM1NDM0IiwiSVNTTiI6IjE1MjctOTMxNiIsImlzc3VlZCI6eyJkYXRlLXBhcnRzIjpbWzIwMjQsMTIsMTZdXX0sImFic3RyYWN0IjoiPHA+VGhlIHByZXNlbnQgc3R1ZHkgZXhhbWluZWQgaG93IGluZm9ybWF0aW9uIGFib3V0IGRpZmZlcmVudCBncmFkaW5nIHN5c3RlbXMgYWZmZWN0cyBzdHVkZW50c+KAmSBjb3Vyc2UgZXhwZWN0YXRpb25zLCBwYXJ0aWN1bGFybHkgaW4gd2F5cyB0aGF0IG1heSBoYXZlIGRvd25zdHJlYW0gY29uc2VxdWVuY2VzIGZvciBsZWFybmluZyBhbmQgb3RoZXIgYWNhZGVtaWMgb3V0Y29tZXMuwqDCoCBJbiBhbiBvbmxpbmUgZXhwZXJpbWVudCB1c2luZyBhIHByZXJlZ2lzdGVyZWQgZGVzaWduLCB3ZSBwcm9tcHRlZCB0d28gc2FtcGxlcyBvZiBjdXJyZW50IGFuZCByZWNlbnQgY29sbGVnZSBzdHVkZW50cyAoTiA9IDU0Nykgd2l0aCBhIGh5cG90aGV0aWNhbCBjb3Vyc2UgdGhhdCBhZG9wdGVkIGVpdGhlciBhIG5vcm0tIG9yIGNyaXRlcmlvbi1yZWZlcmVuY2VkIGdyYWRpbmcgc3lzdGVtLCB0d28gY29tbW9uIGdyYWRpbmcgcG9saWNpZXMgaW4gaGlnaGVyIGVkdWNhdGlvbi4gV2UgdGhlbiBleGFtaW5lZCBzdHVkZW50c+KAmSBleHBlY3RhdGlvbnMgZm9yIHRoZWlyIG93biBjb3Vyc2UtcmVsYXRlZCBnb2FscywgcGVyY2VwdGlvbnMsIGFuZCBiZWhhdmlvcnMuIFdlIGZvdW5kIHRoYXQsIGNvbXBhcmVkIHRvIGNyaXRlcmlvbi1yZWZlcmVuY2VkIGdyYWRpbmcsIG5vcm0tcmVmZXJlbmNlZCBncmFkaW5nIGxlZCBwYXJ0aWNpcGFudHMgdG8gZXhwZWN0IGhpZ2hlciBwZXJmb3JtYW5jZS1nb2FsIG9yaWVudGF0aW9uLCBsb3dlciBtYXN0ZXJ5LWdvYWwgb3JpZW50YXRpb24sIGxvd2VyIGNvdXJzZSBzZWxmLWVmZmljYWN5LCBhbmQgZmV3ZXIgaGVscC1yZWxhdGVkIGJlaGF2aW9ycy4gTm9ybS1yZWZlcmVuY2VkIGdyYWRpbmcgYWxzbyBpbmNyZWFzZWQgcGVyY2VwdGlvbnMgdGhhdCB0aGUgaW5zdHJ1Y3RvciBiZWxpZXZlcyBpbnRlbGxpZ2VuY2UgdG8gYmUgbm9udW5pdmVyc2FsIGFuZCBmaXhlZCAoaS5lLiwgbm90IG1hbGxlYWJsZSkuIFNvbWUgZWZmZWN0cyBvZiBncmFkaW5nIHN5c3RlbSB3ZXJlIHN0cm9uZ2VyIGZvciBzdHVkZW50cyBmcm9tIG5vbi1taW5vcml0aXplZCBiYWNrZ3JvdW5kcyBhbmQgbGFja2luZyBwcmlvciBleHBlcmllbmNlIHdpdGggdGhlIGFzc2lnbmVkIGdyYWRpbmcgc3lzdGVtLiBBbHRob3VnaCBwYXJ0aWNpcGFudHMgcmVwb3J0ZWQgZXhwZXJpZW5jaW5nIGNyaXRlcmlvbi1yZWZlcmVuY2VkIGdyYWRpbmcgbW9yZSBvZnRlbiBpbiBjb2xsZWdlLCBib3RoIGdyYWRpbmcgcG9saWNpZXMgd2VyZSBjb21tb25seSBleHBlcmllbmNlZCBieSBwYXJ0aWNpcGFudHMuIE91ciBmaW5kaW5ncyBzdWdnZXN0IHRoYXQgbm9ybS1yZWZlcmVuY2VkIGdyYWRpbmcgcG9saWNpZXMgbmVnYXRpdmVseSBpbXBhY3Qgc3R1ZGVudCBleHBlY3RhdGlvbnMuIE1vcmUgYnJvYWRseSwgdGhlc2UgZmluZGluZ3MgaGlnaGxpZ2h0IHRoZSBpbXBvcnRhbmNlIG9mIGdyYWRpbmcgcG9saWNpZXMgaW4gc2hhcGluZyBzdHVkZW50cycgY291cnNlLXJlbGF0ZWQgZXhwZWN0YXRpb25zLjwvcD4iLCJpc3N1ZSI6IjQiLCJ2b2x1bWUiOiIyNCIsImNvbnRhaW5lci10aXRsZS1zaG9ydCI6IiJ9LCJpc1RlbXBvcmFyeSI6ZmFsc2V9LHsiaWQiOiIzODhmMzllZi05OTc2LTM5ZTEtOGZjMS03NjA3NDJlZWEyMDAiLCJpdGVtRGF0YSI6eyJ0eXBlIjoiYXJ0aWNsZS1qb3VybmFsIiwiaWQiOiIzODhmMzllZi05OTc2LTM5ZTEtOGZjMS03NjA3NDJlZWEyMDAiLCJ0aXRsZSI6IkFjYWRlbWljIEV4Y2VsbGVuY2UgUGFyYWRveDogU2VsZi1JbXBvc2VkIEFjYWRlbWljIFByZXNzdXJlICBhbmQgV2VsbC1CZWluZyBBbW9uZyBHZW4tWiBTdHVkZW50cyBpbiBhIEh5RmxleCBMZWFybmluZyBFbnZpcm9ubWVudCIsImF1dGhvciI6W3siZmFtaWx5IjoiQ3J1eiIsImdpdmVuIjoiUmFmeWEgSm9zZSBQLiIsInBhcnNlLW5hbWVzIjpmYWxzZSwiZHJvcHBpbmctcGFydGljbGUiOiJEZWxhIiwibm9uLWRyb3BwaW5nLXBhcnRpY2xlIjoiRGVsYSJ9LHsiZmFtaWx5IjoiSm9zZSIsImdpdmVuIjoiSm9oYW5uYSBMb3Vpc2UgQy4iLCJwYXJzZS1uYW1lcyI6ZmFsc2UsImRyb3BwaW5nLXBhcnRpY2xlIjoiIiwibm9uLWRyb3BwaW5nLXBhcnRpY2xlIjoiIn0seyJmYW1pbHkiOiJQYXJhb24iLCJnaXZlbiI6IlJhaWNoZWwgSm95IFIuIiwicGFyc2UtbmFtZXMiOmZhbHNlLCJkcm9wcGluZy1wYXJ0aWNsZSI6IiIsIm5vbi1kcm9wcGluZy1wYXJ0aWNsZSI6IiJ9LHsiZmFtaWx5IjoiQXJjaW5hcyIsImdpdmVuIjoiTXlsYSBNLiIsInBhcnNlLW5hbWVzIjpmYWxzZSwiZHJvcHBpbmctcGFydGljbGUiOiIiLCJub24tZHJvcHBpbmctcGFydGljbGUiOiIifV0sImNvbnRhaW5lci10aXRsZSI6IkludGVybmF0aW9uYWwgSm91cm5hbCBvZiBNdWx0aWRpc2NpcGxpbmFyeTogQXBwbGllZCBCdXNpbmVzcyBhbmQgRWR1Y2F0aW9uIFJlc2VhcmNoIiwiYWNjZXNzZWQiOnsiZGF0ZS1wYXJ0cyI6W1syMDI2LDQsMjZdXX0sIkRPSSI6IjEwLjExNTk0L0lKTUFCRVIuMDYuMDQuMjkiLCJJU1NOIjoiMjc3NC01MzY4IiwiVVJMIjoiaHR0cHM6Ly9pam1hYmVyam91cm5hbC5vcmcvaW5kZXgucGhwL2lqbWFiZXIvYXJ0aWNsZS92aWV3LzI0NjciLCJpc3N1ZWQiOnsiZGF0ZS1wYXJ0cyI6W1syMDI1LDQsMjRdXX0sInBhZ2UiOiIyMDAzLTIwMTQiLCJhYnN0cmFjdCI6IlRoaXMgY29ycmVsYXRpb24gc3R1ZHkgZXhhbWluZWQgdGhlIGNvbXBsZXggaW50ZXJyZWxhdGlvbnNoaXAgYmV0d2VlbiBzZWxmLWltcG9zZWQgYWNhZGVtaWMgcHJlc3N1cmUsIGFjYWRlbWljIHBlcmZvcm1hbmNlLCBhbmQgbXVsdGlkaW1lbnNpb25hbCB3ZWxsLWJlaW5nIGFtb25nIGhpZ2gtYWNoaWV2aW5nIHVuZGVyZ3JhZHVhdGUgc3R1ZGVudHMgKE4gPSAxMDEsIDU3LjclIHJlc3BvbnNlIHJhdGUpIGF0IGEgcHJlbWllciBwcml2YXRlIHVuaXZlcnNpdHkgaW4gTWFuaWxhLCBQaGlsaXBwaW5lcy4gVGhyb3VnaCByaWdvcm91cyBwdXJwb3NpdmUgc2FtcGxpbmcgYmFzZWQgb24gZXN0YWJsaXNoZWQgaG9ub3JzIGNyaXRlcmlhIChHV0Eg4omlIDMuMCksIHRoZSBzdHVkeSBpbXBsZW1lbnRlZCBhIGNvbXByZWhlbnNpdmUgb25saW5lIGFzc2Vzc21lbnQgaW5zdHJ1bWVudCBtZWFzdXJpbmcgdGhyZWUgcHJpbWFyeSBjb25zdHJ1Y3RzLiBGaW5kaW5ncyByZXZlYWxlZCBwcm9ub3VuY2VkIGxldmVscyBvZiBzZWxmLWltcG9zZWQgYWNhZGVtaWMgcHJlc3N1cmUgKE1kbiA9IDYuMCBvbiBhIDctcG9pbnQgc2NhbGUsIGludGVycHJldGVkIGFzIEhpZ2gpLCB3aXRoIGFjYWRlbWljIHBlcmZvcm1hbmNlIGFueGlldHkgKE1kbiA9IDcuMCwgVmVyeSBIaWdoKSBhbmQgZnV0dXJlIGNhcmVlciBpbXBhY3QgY29uY2VybnMgKE1kbiA9IDcuMCwgVmVyeSBIaWdoKSBlbWVyZ2luZyBhcyBwcmVkb21pbmFudCBzdHJlc3NvcnMuIEFjYWRlbWljIGFjaGlldmVtZW50IG1ldHJpY3MgZGVtb25zdHJhdGVkIGV4Y2VwdGlvbmFsIHBlcmZvcm1hbmNlLCB3aXRoIGEgbWVkaWFuIEdQQSBvZiAzLjUgYW5kIDUzLjI3JSBvZiBwYXJ0aWNpcGFudHMgYXR0YWluaW5nIEdQQXMgb2YgMy41MCBvciBoaWdoZXIuIERlc3BpdGUgcmVzcG9uZGVudHMgcmVwb3J0aW5nIHJvYnVzdCBzY29yZXMgYWNyb3NzIHBoeXNpY2FsIChNZG4gPSA1LjUsIEhpZ2gpLCBwc3ljaG9sb2dpY2FsIChNZG4gPSA2LjUsIEhpZ2gpLCBhbmQgc29jaWFsIHdlbGwtYmVpbmcgZG9tYWlucyAoTWRuID0gNi4wLCBIaWdoKSwgdGhlIFNwZWFybWFuIFJobyB0ZXN0IHVuY292ZXJlZCBzaWduaWZpY2FudCBiaWRpcmVjdGlvbmFsIHJlbGF0aW9uc2hpcHMuIFNlbGYtaW1wb3NlZCBhY2FkZW1pYyBwcmVzc3VyZSBleGhpYml0ZWQgYSB3ZWFrIHBvc2l0aXZlIGNvcnJlbGF0aW9uIHdpdGggYWNhZGVtaWMgcGVyZm9ybWFuY2UgKHIgPSAwLjMyNywgcCAmbHQ7IDAuMDEpLCBleHBsYWluaW5nIGFwcHJveGltYXRlbHkgMTAuNyUgb2YgdGhlIHZhcmlhbmNlIGluIEdQQSAocsKyID0gMC4xMDcpLCBzdWdnZXN0aW5nIHRoYXQgaGVpZ2h0ZW5lZCBwZXJzb25hbCBzdGFuZGFyZHMgY29uZmVyIG1vZGVzdCBwZXJmb3JtYW5jZSBhZHZhbnRhZ2VzLiBIb3dldmVyLCBhIG1vcmUgcHJvbm91bmNlZCBtb2RlcmF0ZSBuZWdhdGl2ZSBjb3JyZWxhdGlvbiBlbWVyZ2VkIGJldHdlZW4gc2VsZi1pbXBvc2VkIHByZXNzdXJlIGFuZCBvdmVyYWxsIHdlbGwtYmVpbmcgKHIgPSAtMC40MzYsIHAgJmx0OyAwLjAxKSwgd2l0aCBwYXJ0aWN1bGFybHkgc3Ryb25nIGFkdmVyc2UgZWZmZWN0cyBvbiBhY2FkZW1pYyBjb25maWRlbmNlIChyID0gLTAuNDc4LCBwICZsdDsgMC4wMSksIGludGVycGVyc29uYWwgcmVsYXRpb25zaGlwIHNhdGlzZmFjdGlvbiAociA9IC0wLjQ2NywgcCAmbHQ7IDAuMDEpLCBhbmQgY29nbml0aXZlIGZ1bmN0aW9uIChyID0gLTAuNDU2LCBwICZsdDsgMC4wMSkuIFRoZSBkaWZmZXJlbnRpYXRlZCBpbXBhY3QgYWNyb3NzIHByZXNzdXJlIGRpbWVuc2lvbnPigJR3aXRoIHNvY2lhbCBjb21wYXJpc29uIHByb2Nlc3NlcyBlbmhhbmNpbmcgcGVyZm9ybWFuY2UgKHIgPSAwLjM4NCwgcCAmbHQ7IDAuMDEpIHdoaWxlIGNvdXJzZXdvcmsgbWFuYWdlbWVudCBkaWZmaWN1bHRpZXMgdW5kZXJtaW5pbmcgaXQgKHIgPSAtMC40MTIsIHAgJmx0OyAwLjAxKeKAlGlsbHVtaW5hdGVzIGEgZnVuZGFtZW50YWwgYWNhZGVtaWMgcGFyYWRveCB3aGVyZWluIHNlbGYtaW1wb3NlZCBwcmVzc3VyZSBzaW11bHRhbmVvdXNseSBlbmhhbmNlcyBwZXJmb3JtYW5jZSBtZXRyaWNzIHdoaWxlIGNvbXByb21pc2luZyBob2xpc3RpYyB3ZWxsLWJlaW5nLiBUaGVzZSBmaW5kaW5ncyB1bmRlcnNjb3JlIHRoZSBpbXBlcmF0aXZlIGZvciBlZHVjYXRpb25hbCBpbnN0aXR1dGlvbnMgdG8gZGV2ZWxvcCBiYWxhbmNlZCBhY2FkZW1pYyBhcHByb2FjaGVzIGFuZCB0YXJnZXRlZCBzdXBwb3J0IHN5c3RlbXMgdGhhdCBmb3N0ZXIgYm90aCBhY2hpZXZlbWVudCBhbmQgd2VsbG5lc3MgaW4gSHlGbGV4IGxlYXJuaW5nIGVudmlyb25tZW50cywgcGFydGljdWxhcmx5IGFkZHJlc3NpbmcgdGhlIHBzeWNob2xvZ2ljYWwsIHNvY2lhbCwgYW5kIHBoeXNpY2FsIGRpbWVuc2lvbnMgbW9zdCBhZHZlcnNlbHkgYWZmZWN0ZWQgYnkgYWNhZGVtaWMgcHJlc3N1cmUuIiwicHVibGlzaGVyIjoiR2FsYXh5IFNjaWVuY2UiLCJpc3N1ZSI6IjQiLCJ2b2x1bWUiOiI2IiwiY29udGFpbmVyLXRpdGxlLXNob3J0IjoiIn0sImlzVGVtcG9yYXJ5IjpmYWxzZX0seyJpZCI6ImI1NjkxOTdjLTc4ZjQtMzk2Mi04N2UzLWI2MzJjYmJhZTM2ZiIsIml0ZW1EYXRhIjp7InR5cGUiOiJhcnRpY2xlLWpvdXJuYWwiLCJpZCI6ImI1NjkxOTdjLTc4ZjQtMzk2Mi04N2UzLWI2MzJjYmJhZTM2ZiIsInRpdGxlIjoiUGVyZm9ybWFuY2UgQ29uY2VybnMgYW5kIENoYWxsZW5nZXMgb2YgdGhlIFNlbGVjdGVkIFN0dWRlbnRzIG9mIERvw7FhIFNhbHVkIE5hdGlvbmFsIEhpZ2ggU2Nob29sOiBCYXNpcyBmb3IgQ29udGV4dHVhbGl6ZWQgUGVyZm9ybWFuY2UgVHJhbnNwYXJlbmN5IFN5c3RlbSIsImF1dGhvciI6W3siZmFtaWx5IjoiVmljdG9yIiwiZ2l2ZW4iOiJWZXJnZWwiLCJwYXJzZS1uYW1lcyI6ZmFsc2UsImRyb3BwaW5nLXBhcnRpY2xlIjoiIiwibm9uLWRyb3BwaW5nLXBhcnRpY2xlIjoiIn1dLCJjb250YWluZXItdGl0bGUiOiJQc3ljaG9sb2d5IGFuZCBFZHVjYXRpb246IEEgTXVsdGlkaXNjaXBsaW5hcnkgSm91cm5hbCIsImlzc3VlZCI6eyJkYXRlLXBhcnRzIjpbWzIwMjJdXX0sInBhZ2UiOiIxLTYiLCJpc3N1ZSI6IjciLCJ2b2x1bWUiOiI0IiwiY29udGFpbmVyLXRpdGxlLXNob3J0IjoiIn0sImlzVGVtcG9yYXJ5IjpmYWxzZX1dfQ=="/>
          <w:id w:val="987443864"/>
          <w:placeholder>
            <w:docPart w:val="DefaultPlaceholder_-1854013440"/>
          </w:placeholder>
        </w:sdtPr>
        <w:sdtContent>
          <w:r w:rsidR="00D118B7" w:rsidRPr="00434228">
            <w:rPr>
              <w:color w:val="000000"/>
              <w:sz w:val="22"/>
              <w:szCs w:val="22"/>
            </w:rPr>
            <w:t>Cain et al., 2022; Dela Cruz et al., 2025; Liu et al., 2024; Victor, 2022)</w:t>
          </w:r>
        </w:sdtContent>
      </w:sdt>
      <w:r w:rsidRPr="00434228">
        <w:rPr>
          <w:sz w:val="22"/>
          <w:szCs w:val="22"/>
        </w:rPr>
        <w:t>.</w:t>
      </w:r>
    </w:p>
    <w:p w14:paraId="37EDD782" w14:textId="77777777" w:rsidR="00826795" w:rsidRPr="00434228" w:rsidRDefault="00826795" w:rsidP="00826795">
      <w:pPr>
        <w:jc w:val="both"/>
        <w:rPr>
          <w:sz w:val="22"/>
          <w:szCs w:val="22"/>
        </w:rPr>
      </w:pPr>
    </w:p>
    <w:p w14:paraId="4A80B766" w14:textId="37C4E2C6" w:rsidR="009A559A" w:rsidRPr="00434228" w:rsidRDefault="00826795" w:rsidP="00B33E1D">
      <w:pPr>
        <w:ind w:firstLine="720"/>
        <w:jc w:val="both"/>
        <w:rPr>
          <w:sz w:val="22"/>
          <w:szCs w:val="22"/>
        </w:rPr>
      </w:pPr>
      <w:r w:rsidRPr="00434228">
        <w:rPr>
          <w:sz w:val="22"/>
          <w:szCs w:val="22"/>
        </w:rPr>
        <w:t>Research conducted in the Philippines regarding Zero-Based Grading (ZBG) indicates that ZBG has a dual impact for students. While ZBG offers students greater transparency and discipline, it also produces an increase in workload and stress, as third-year engineering students at Bulacan State University provided higher ratings of negative attributes than positive attributes while simultaneously placing a high value on fairness</w:t>
      </w:r>
      <w:r w:rsidR="008A701D" w:rsidRPr="00434228">
        <w:rPr>
          <w:sz w:val="22"/>
          <w:szCs w:val="22"/>
        </w:rPr>
        <w:t xml:space="preserve"> </w:t>
      </w:r>
      <w:sdt>
        <w:sdtPr>
          <w:rPr>
            <w:color w:val="000000"/>
            <w:sz w:val="22"/>
            <w:szCs w:val="22"/>
          </w:rPr>
          <w:tag w:val="MENDELEY_CITATION_v3_eyJjaXRhdGlvbklEIjoiTUVOREVMRVlfQ0lUQVRJT05fNGVkYzFhNDItNTMxZS00MGFhLTk1NjQtNmQ3ZTZkN2VlNjRiIiwicHJvcGVydGllcyI6eyJub3RlSW5kZXgiOjB9LCJpc0VkaXRlZCI6ZmFsc2UsIm1hbnVhbE92ZXJyaWRlIjp7ImlzTWFudWFsbHlPdmVycmlkZGVuIjpmYWxzZSwiY2l0ZXByb2NUZXh0IjoiKFNoYXJsZW5lIGV0IGFsLiwgMjAyNjsgVmljdG9yLCAyMDIyKSIsIm1hbnVhbE92ZXJyaWRlVGV4dCI6IiJ9LCJjaXRhdGlvbkl0ZW1zIjpbeyJpZCI6ImFhYWY5MjNiLTdlMjktMzhjNS05MTkwLTU3YjQxMzY0NGRhZSIsIml0ZW1EYXRhIjp7InR5cGUiOiJhcnRpY2xlLWpvdXJuYWwiLCJpZCI6ImFhYWY5MjNiLTdlMjktMzhjNS05MTkwLTU3YjQxMzY0NGRhZSIsInRpdGxlIjoiUGVyY2VpdmVkIEFkdmFudGFnZXMgYW5kIERpc2FkdmFudGFnZXMgb2YgdGhlIFplcm8tQmFzZWQgR3JhZGluZyBTeXN0ZW0gb2YgVGhpcmQtWWVhciBDb21wdXRlciBFbmdpbmVlcmluZyBTdHVkZW50cyIsImF1dGhvciI6W3siZmFtaWx5IjoiU2hhcmxlbmUiLCJnaXZlbiI6IkNhdGFyaW5hIiwicGFyc2UtbmFtZXMiOmZhbHNlLCJkcm9wcGluZy1wYXJ0aWNsZSI6IiIsIm5vbi1kcm9wcGluZy1wYXJ0aWNsZSI6IiJ9LHsiZmFtaWx5IjoiTGVvYmVydCIsImdpdmVuIjoiSmFzcGUiLCJwYXJzZS1uYW1lcyI6ZmFsc2UsImRyb3BwaW5nLXBhcnRpY2xlIjoiIiwibm9uLWRyb3BwaW5nLXBhcnRpY2xlIjoiIn0seyJmYW1pbHkiOiJKb2huIiwiZ2l2ZW4iOiJSZWxsYW1hcyIsInBhcnNlLW5hbWVzIjpmYWxzZSwiZHJvcHBpbmctcGFydGljbGUiOiIiLCJub24tZHJvcHBpbmctcGFydGljbGUiOiIifSx7ImZhbWlseSI6IkVtbWFudWVsIiwiZ2l2ZW4iOiJXeWV0aCIsInBhcnNlLW5hbWVzIjpmYWxzZSwiZHJvcHBpbmctcGFydGljbGUiOiIiLCJub24tZHJvcHBpbmctcGFydGljbGUiOiIifSx7ImZhbWlseSI6IlNhbnRvcyIsImdpdmVuIjoiTWFyayIsInBhcnNlLW5hbWVzIjpmYWxzZSwiZHJvcHBpbmctcGFydGljbGUiOiIiLCJub24tZHJvcHBpbmctcGFydGljbGUiOiIifSx7ImZhbWlseSI6IkplenJlZWwiLCJnaXZlbiI6IkFiZWxnb3MiLCJwYXJzZS1uYW1lcyI6ZmFsc2UsImRyb3BwaW5nLXBhcnRpY2xlIjoiIiwibm9uLWRyb3BwaW5nLXBhcnRpY2xlIjoiIn0seyJmYW1pbHkiOiJBaWxlZW4iLCJnaXZlbiI6IkRlbGEiLCJwYXJzZS1uYW1lcyI6ZmFsc2UsImRyb3BwaW5nLXBhcnRpY2xlIjoiIiwibm9uLWRyb3BwaW5nLXBhcnRpY2xlIjoiIn0seyJmYW1pbHkiOiJDcnV6IiwiZ2l2ZW4iOiJDYXRoZXJpbmUiLCJwYXJzZS1uYW1lcyI6ZmFsc2UsImRyb3BwaW5nLXBhcnRpY2xlIjoiIiwibm9uLWRyb3BwaW5nLXBhcnRpY2xlIjoiIn1dLCJjb250YWluZXItdGl0bGUiOiJJSlJJU1MgVm9sIDEwIElzc3VlIDMiLCJhY2Nlc3NlZCI6eyJkYXRlLXBhcnRzIjpbWzIwMjYsNCwyNl1dfSwiRE9JIjoiMTAuNDc3NzIvSUpSSVNTLjIwMjYuMTAwMzAwMTUwIiwiSVNTTiI6IjI0NTQtNjE4NiIsIlVSTCI6Imh0dHBzOi8vcnNpc2ludGVybmF0aW9uYWwub3JnL2pvdXJuYWxzL2lqcmlzcy92aWV3L3BlcmNlaXZlZC1hZHZhbnRhZ2VzLWFuZC1kaXNhZHZhbnRhZ2VzLW9mLXRoZS16ZXJvLWJhc2VkLWdyYWRpbmctc3lzdGVtLW9mLXRoaXJkLXllYXItY29tcHV0ZXItZW5naW5lZXJpbmctc3R1ZGVudHMiLCJpc3N1ZWQiOnsiZGF0ZS1wYXJ0cyI6W1syMDI2LDMsMzBdXX0sInBhZ2UiOiIyMTMwLTIxMzYiLCJhYnN0cmFjdCI6IjxwPlRoaXMgcmVzZWFyY2ggYWltZWQgdG8gaWRlbnRpZnkgdGhlIHBlcmNlaXZlZCBhZHZhbnRhZ2VzIGFuZCBkaXNhZHZhbnRhZ2VzIG9mIHRoZSBaZXJvLUJhc2VkIEdyYWRpbmcgU3lzdGVtIGJhc2VkIG9uIHRoZSBwZXJjZXB0aW9ucyBvZiB0aGlyZC15ZWFyIENvbXB1dGVyIEVuZ2luZWVyaW5nIHN0dWRlbnRzIGF0IEJ1bGFjYW4gU3RhdGUgVW5pdmVyc2l0eS4gSXQgd2FzIGFsc28gaW50ZW5kZWQgdG8gaWRlbnRpZnkgdGhlIGxldmVsIG9mIGF3YXJlbmVzcyBvZiB0aGUgc3R1ZGVudHMgcmVnYXJkaW5nIHRoZSBncmFkaW5nIHN5c3RlbSBhbmQgaXRzIGVmZmVjdHMgb24gdGhlIGxlYXJuaW5nIHByb2Nlc3MgaW4gdGVybXMgb2YgdGhlaXIgYWNhZGVtaWMgcGVyZm9ybWFuY2UgYW5kIG1vdGl2YXRpb24uIFRoZSBzdHVkeSB3YXMgYmFzZWQgb24gdGhlIHNpZ25pZmljYW5jZSBvZiB0aGUgZWZmZWN0cyBvZiB0aGUgaW1wbGVtZW50YXRpb24gb2YgdGhlIGdyYWRpbmcgc3lzdGVtIG9uIHRoZSBzdHVkZW50cy4gQSBkZXNjcmlwdGl2ZSBxdWFudGl0YXRpdmUgcmVzZWFyY2ggZGVzaWduIHdhcyB1c2VkIGZvciB0aGUgc3R1ZHkuIEEgc3VydmV5IHF1ZXN0aW9ubmFpcmUgd2FzIHVzZWQgaW4gZ2F0aGVyaW5nIGRhdGEgZnJvbSAzMCB0aGlyZC15ZWFyIENvbXB1dGVyIEVuZ2luZWVyaW5nIHN0dWRlbnRzIGF0IEJ1bGFjYW4gU3RhdGUgVW5pdmVyc2l0eSB1c2luZyBHb29nbGUgRm9ybXMuIEEgZml2ZS1wb2ludCBMaWtlcnQgc2NhbGUgd2FzIHVzZWQgZm9yIHRoZSBzdXJ2ZXkgcXVlc3Rpb25uYWlyZS4gVGhlIGRhdGEgd2FzIGFuYWx5emVkIHVzaW5nIGRlc2NyaXB0aXZlIHN0YXRpc3RpY3MuIFRoZSByZXN1bHRzIHJldmVhbGVkIHRoYXQgdGhlIHJlc3BvbmRlbnRzIGhhdmUgYSBoaWdoIGxldmVsIG9mIGF3YXJlbmVzcyBhYm91dCB0aGUgWmVyby1CYXNlZCBHcmFkaW5nIFN5c3RlbS4gVGhlIGltcGFjdCBvZiB0aGUgWmVyby1CYXNlZCBHcmFkaW5nIFN5c3RlbSBvbiB0aGUgc3R1ZGVudHMnIGxlYXJuaW5nIHByb2Nlc3MsIGVzcGVjaWFsbHkgaW4gdGVybXMgb2YgYWNhZGVtaWMgcGVyZm9ybWFuY2UgYW5kIHN0dWRlbnRzJyBtb3RpdmF0aW9uLCB3YXMgZm91bmQgdG8gYmUgbW9kZXJhdGVseSBzaWduaWZpY2FudC4gSW4gdGVybXMgb2YgdGhlIGFkdmFudGFnZXMgYW5kIGRpc2FkdmFudGFnZXMgb2YgdGhlIFplcm8tQmFzZWQgR3JhZGluZyBTeXN0ZW0sIHRoZSByZXNwb25kZW50cyB3ZXJlIGFibGUgdG8gYWdyZWUgdGhhdCB0aGUgc3lzdGVtIGNhbiBoZWxwIGluIHByb21vdGluZyBhY2NvdW50YWJpbGl0eSBhbmQgdGltZSBtYW5hZ2VtZW50IGluIGFjYWRlbWljIHBlcmZvcm1hbmNlLiBUaGUgZGlzYWR2YW50YWdlcyB3ZXJlIGdpdmVuIHRoZSBoaWdoZXN0IHJhdGluZyBieSB0aGUgcmVzcG9uZGVudHMsIGluZGljYXRpbmcgdGhhdCBzdHVkZW50cyBmYWNlIGEgbG90IG9mIGFjYWRlbWljIHN0cmVzcyBhbmQgYnVyZGVuLCBlc3BlY2lhbGx5IHRob3NlIHdobyBoYXZlIGRpZmZlcmVudCBsZWFybmluZyBhYmlsaXRpZXMuIFRoZSBzdHVkeSByZXZlYWxlZCB0aGF0IHRoZSBaZXJvLUJhc2VkIEdyYWRpbmcgU3lzdGVtIGhhcyBhIGhpZ2ggbGV2ZWwgb2Ygc2lnbmlmaWNhbmNlIGluIHRoZSBhY2FkZW1pYyBsaWZlIG9mIHRoZSByZXNwb25kZW50cy4gVGhlIGRpc2FkdmFudGFnZXMgd2VyZSBnaXZlbiBhIGhpZ2hlciByYXRpbmcgdGhhbiB0aGUgYWR2YW50YWdlcy4gVGhlIHN0dWR5IGNvbmNsdWRlZCB0aGF0IGFsdGhvdWdoIHRoZSBaZXJvLUJhc2VkIEdyYWRpbmcgU3lzdGVtIGlzIGFkdmFudGFnZW91cyBpbiBwcm9tb3RpbmcgdHJhbnNwYXJlbmN5IGFuZCBvYmplY3Rpdml0eSBpbiBhY2FkZW1pYyBwZXJmb3JtYW5jZSwgaXRzIGltcGxlbWVudGF0aW9uIHNob3VsZCBiZSBlbmhhbmNlZCBpbiBhIHdheSB0aGF0IGxlc3NlbnMgaXRzIG5lZ2F0aXZlIGVmZmVjdHMgb24gc3R1ZGVudHMnIG1vdGl2YXRpb24uPC9wPiIsInB1Ymxpc2hlciI6IlJTSVMgSW50ZXJuYXRpb25hbCIsImlzc3VlIjoiMyIsInZvbHVtZSI6IjEwIiwiY29udGFpbmVyLXRpdGxlLXNob3J0IjoiIn0sImlzVGVtcG9yYXJ5IjpmYWxzZX0seyJpZCI6ImI1NjkxOTdjLTc4ZjQtMzk2Mi04N2UzLWI2MzJjYmJhZTM2ZiIsIml0ZW1EYXRhIjp7InR5cGUiOiJhcnRpY2xlLWpvdXJuYWwiLCJpZCI6ImI1NjkxOTdjLTc4ZjQtMzk2Mi04N2UzLWI2MzJjYmJhZTM2ZiIsInRpdGxlIjoiUGVyZm9ybWFuY2UgQ29uY2VybnMgYW5kIENoYWxsZW5nZXMgb2YgdGhlIFNlbGVjdGVkIFN0dWRlbnRzIG9mIERvw7FhIFNhbHVkIE5hdGlvbmFsIEhpZ2ggU2Nob29sOiBCYXNpcyBmb3IgQ29udGV4dHVhbGl6ZWQgUGVyZm9ybWFuY2UgVHJhbnNwYXJlbmN5IFN5c3RlbSIsImF1dGhvciI6W3siZmFtaWx5IjoiVmljdG9yIiwiZ2l2ZW4iOiJWZXJnZWwiLCJwYXJzZS1uYW1lcyI6ZmFsc2UsImRyb3BwaW5nLXBhcnRpY2xlIjoiIiwibm9uLWRyb3BwaW5nLXBhcnRpY2xlIjoiIn1dLCJjb250YWluZXItdGl0bGUiOiJQc3ljaG9sb2d5IGFuZCBFZHVjYXRpb246IEEgTXVsdGlkaXNjaXBsaW5hcnkgSm91cm5hbCIsImlzc3VlZCI6eyJkYXRlLXBhcnRzIjpbWzIwMjJdXX0sInBhZ2UiOiIxLTYiLCJpc3N1ZSI6IjciLCJ2b2x1bWUiOiI0IiwiY29udGFpbmVyLXRpdGxlLXNob3J0IjoiIn0sImlzVGVtcG9yYXJ5IjpmYWxzZX1dfQ=="/>
          <w:id w:val="1717694735"/>
          <w:placeholder>
            <w:docPart w:val="DefaultPlaceholder_-1854013440"/>
          </w:placeholder>
        </w:sdtPr>
        <w:sdtContent>
          <w:r w:rsidR="00D118B7" w:rsidRPr="00434228">
            <w:rPr>
              <w:color w:val="000000"/>
              <w:sz w:val="22"/>
              <w:szCs w:val="22"/>
            </w:rPr>
            <w:t>(Sharlene et al., 2026; Victor, 2022)</w:t>
          </w:r>
        </w:sdtContent>
      </w:sdt>
      <w:r w:rsidR="008A701D" w:rsidRPr="00434228">
        <w:rPr>
          <w:sz w:val="22"/>
          <w:szCs w:val="22"/>
        </w:rPr>
        <w:t>.</w:t>
      </w:r>
      <w:r w:rsidR="009473CF" w:rsidRPr="00434228">
        <w:rPr>
          <w:sz w:val="22"/>
          <w:szCs w:val="22"/>
        </w:rPr>
        <w:t xml:space="preserve"> </w:t>
      </w:r>
      <w:r w:rsidR="00B33E1D" w:rsidRPr="00434228">
        <w:rPr>
          <w:sz w:val="22"/>
          <w:szCs w:val="22"/>
          <w:lang w:val="en-PH"/>
        </w:rPr>
        <w:t>Global research on non-conventional grading systems (such as specifications-based grading and standards-based grading) reveals a comparable trend</w:t>
      </w:r>
      <w:r w:rsidR="00B33E1D" w:rsidRPr="00434228">
        <w:rPr>
          <w:sz w:val="22"/>
          <w:szCs w:val="22"/>
        </w:rPr>
        <w:t>,</w:t>
      </w:r>
      <w:r w:rsidRPr="00434228">
        <w:rPr>
          <w:sz w:val="22"/>
          <w:szCs w:val="22"/>
        </w:rPr>
        <w:t xml:space="preserve"> </w:t>
      </w:r>
      <w:r w:rsidR="00B33E1D" w:rsidRPr="00434228">
        <w:rPr>
          <w:sz w:val="22"/>
          <w:szCs w:val="22"/>
        </w:rPr>
        <w:t>a</w:t>
      </w:r>
      <w:r w:rsidRPr="00434228">
        <w:rPr>
          <w:sz w:val="22"/>
          <w:szCs w:val="22"/>
        </w:rPr>
        <w:t xml:space="preserve">lthough initial anxiety </w:t>
      </w:r>
    </w:p>
    <w:p w14:paraId="3A7166C6" w14:textId="2C746510" w:rsidR="00826795" w:rsidRPr="00434228" w:rsidRDefault="00826795" w:rsidP="009A559A">
      <w:pPr>
        <w:jc w:val="both"/>
        <w:rPr>
          <w:sz w:val="22"/>
          <w:szCs w:val="22"/>
          <w:lang w:val="en-PH"/>
        </w:rPr>
      </w:pPr>
      <w:r w:rsidRPr="00434228">
        <w:rPr>
          <w:sz w:val="22"/>
          <w:szCs w:val="22"/>
        </w:rPr>
        <w:lastRenderedPageBreak/>
        <w:t xml:space="preserve">is experienced regarding non-traditional grading systems, students develop a higher sense of motivation, ownership, and experience lower levels of competitive stress once students have an understanding of what are clear and manageable expectations for success </w:t>
      </w:r>
      <w:sdt>
        <w:sdtPr>
          <w:rPr>
            <w:color w:val="000000"/>
            <w:sz w:val="22"/>
            <w:szCs w:val="22"/>
          </w:rPr>
          <w:tag w:val="MENDELEY_CITATION_v3_eyJjaXRhdGlvbklEIjoiTUVOREVMRVlfQ0lUQVRJT05fYjVmODFiZDQtMzQ2OS00YWVlLWI1YWItYTk3Y2QzMDBiMWYyIiwicHJvcGVydGllcyI6eyJub3RlSW5kZXgiOjB9LCJpc0VkaXRlZCI6ZmFsc2UsIm1hbnVhbE92ZXJyaWRlIjp7ImlzTWFudWFsbHlPdmVycmlkZGVuIjp0cnVlLCJjaXRlcHJvY1RleHQiOiIoQnVja21pbGxlciBldCBhbC4sIDIwMTc7IExpdSBldCBhbC4sIDIwMjQ7IFN0cmVpZmVyIGV0IGFsLiwgMjAyNCkiLCJtYW51YWxPdmVycmlkZVRleHQiOiIoQnVja21pbGxlciBldCBhbC4sIDIwMTc7IExpdSBldCBhbC4sIDIwMjQ7IFN0cmVpZmVyIGV0IGFsLiwgMjAyNCkuIn0sImNpdGF0aW9uSXRlbXMiOlt7ImlkIjoiNjUzNjk0NzAtMWFhYS0zOTBjLWIxYzgtMDllODc3ZDEyMzVjIiwiaXRlbURhdGEiOnsidHlwZSI6ImFydGljbGUtam91cm5hbCIsImlkIjoiNjUzNjk0NzAtMWFhYS0zOTBjLWIxYzgtMDllODc3ZDEyMzVjIiwidGl0bGUiOiJRdWVzdGlvbmluZyBQb2ludHMgYW5kIFBlcmNlbnRhZ2VzOiBTdGFuZGFyZHMtQmFzZWQgR3JhZGluZyAoU0JHKSBpbiBIaWdoZXIgRWR1Y2F0aW9uIiwiYXV0aG9yIjpbeyJmYW1pbHkiOiJCdWNrbWlsbGVyIiwiZ2l2ZW4iOiJUb20iLCJwYXJzZS1uYW1lcyI6ZmFsc2UsImRyb3BwaW5nLXBhcnRpY2xlIjoiIiwibm9uLWRyb3BwaW5nLXBhcnRpY2xlIjoiIn0seyJmYW1pbHkiOiJQZXRlcnMiLCJnaXZlbiI6IlJhbmRhbCIsInBhcnNlLW5hbWVzIjpmYWxzZSwiZHJvcHBpbmctcGFydGljbGUiOiIiLCJub24tZHJvcHBpbmctcGFydGljbGUiOiIifSx7ImZhbWlseSI6IktydXNlIiwiZ2l2ZW4iOiJKZXJyaWQiLCJwYXJzZS1uYW1lcyI6ZmFsc2UsImRyb3BwaW5nLXBhcnRpY2xlIjoiIiwibm9uLWRyb3BwaW5nLXBhcnRpY2xlIjoiIn1dLCJjb250YWluZXItdGl0bGUiOiJDb2xsZWdlIFRlYWNoaW5nIiwiRE9JIjoiMTAuMTA4MC84NzU2NzU1NS4yMDE3LjEzMDI5MTkiLCJJU1NOIjoiODc1Ni03NTU1IiwiaXNzdWVkIjp7ImRhdGUtcGFydHMiOltbMjAxNywxMCwyXV19LCJwYWdlIjoiMTUxLTE1NyIsImlzc3VlIjoiNCIsInZvbHVtZSI6IjY1IiwiY29udGFpbmVyLXRpdGxlLXNob3J0IjoiIn0sImlzVGVtcG9yYXJ5IjpmYWxzZX0seyJpZCI6ImU3MjAzOGY4LTcxYjctMzYwYi04ZGMwLTljNjNjZjFmZjAyZiIsIml0ZW1EYXRhIjp7InR5cGUiOiJhcnRpY2xlLWpvdXJuYWwiLCJpZCI6ImU3MjAzOGY4LTcxYjctMzYwYi04ZGMwLTljNjNjZjFmZjAyZiIsInRpdGxlIjoiVGhlIEltcGFjdCBvZiBOb3JtLSBhbmQgQ3JpdGVyaW9uLVJlZmVyZW5jZWQgR3JhZGluZyBTeXN0ZW1zIG9uIFN0dWRlbnRz4oCZIENvdXJzZS1SZWxhdGVkIEV4cGVjdGF0aW9ucyIsImF1dGhvciI6W3siZmFtaWx5IjoiTGl1IiwiZ2l2ZW4iOiJKaW5neHVhbiIsInBhcnNlLW5hbWVzIjpmYWxzZSwiZHJvcHBpbmctcGFydGljbGUiOiIiLCJub24tZHJvcHBpbmctcGFydGljbGUiOiIifSx7ImZhbWlseSI6IldvbmciLCJnaXZlbiI6Ik1pY2hlbGxlIiwicGFyc2UtbmFtZXMiOmZhbHNlLCJkcm9wcGluZy1wYXJ0aWNsZSI6IiIsIm5vbi1kcm9wcGluZy1wYXJ0aWNsZSI6IiJ9LHsiZmFtaWx5IjoiSGFyZCIsImdpdmVuIjoiQnJpZGdldHRlIiwicGFyc2UtbmFtZXMiOmZhbHNlLCJkcm9wcGluZy1wYXJ0aWNsZSI6IiIsIm5vbi1kcm9wcGluZy1wYXJ0aWNsZSI6IiJ9XSwiY29udGFpbmVyLXRpdGxlIjoiSm91cm5hbCBvZiB0aGUgU2Nob2xhcnNoaXAgb2YgVGVhY2hpbmcgYW5kIExlYXJuaW5nIiwiRE9JIjoiMTAuMTQ0MzQvam9zb3RsLnYyNGk0LjM1NDM0IiwiSVNTTiI6IjE1MjctOTMxNiIsImlzc3VlZCI6eyJkYXRlLXBhcnRzIjpbWzIwMjQsMTIsMTZdXX0sImFic3RyYWN0IjoiPHA+VGhlIHByZXNlbnQgc3R1ZHkgZXhhbWluZWQgaG93IGluZm9ybWF0aW9uIGFib3V0IGRpZmZlcmVudCBncmFkaW5nIHN5c3RlbXMgYWZmZWN0cyBzdHVkZW50c+KAmSBjb3Vyc2UgZXhwZWN0YXRpb25zLCBwYXJ0aWN1bGFybHkgaW4gd2F5cyB0aGF0IG1heSBoYXZlIGRvd25zdHJlYW0gY29uc2VxdWVuY2VzIGZvciBsZWFybmluZyBhbmQgb3RoZXIgYWNhZGVtaWMgb3V0Y29tZXMuwqDCoCBJbiBhbiBvbmxpbmUgZXhwZXJpbWVudCB1c2luZyBhIHByZXJlZ2lzdGVyZWQgZGVzaWduLCB3ZSBwcm9tcHRlZCB0d28gc2FtcGxlcyBvZiBjdXJyZW50IGFuZCByZWNlbnQgY29sbGVnZSBzdHVkZW50cyAoTiA9IDU0Nykgd2l0aCBhIGh5cG90aGV0aWNhbCBjb3Vyc2UgdGhhdCBhZG9wdGVkIGVpdGhlciBhIG5vcm0tIG9yIGNyaXRlcmlvbi1yZWZlcmVuY2VkIGdyYWRpbmcgc3lzdGVtLCB0d28gY29tbW9uIGdyYWRpbmcgcG9saWNpZXMgaW4gaGlnaGVyIGVkdWNhdGlvbi4gV2UgdGhlbiBleGFtaW5lZCBzdHVkZW50c+KAmSBleHBlY3RhdGlvbnMgZm9yIHRoZWlyIG93biBjb3Vyc2UtcmVsYXRlZCBnb2FscywgcGVyY2VwdGlvbnMsIGFuZCBiZWhhdmlvcnMuIFdlIGZvdW5kIHRoYXQsIGNvbXBhcmVkIHRvIGNyaXRlcmlvbi1yZWZlcmVuY2VkIGdyYWRpbmcsIG5vcm0tcmVmZXJlbmNlZCBncmFkaW5nIGxlZCBwYXJ0aWNpcGFudHMgdG8gZXhwZWN0IGhpZ2hlciBwZXJmb3JtYW5jZS1nb2FsIG9yaWVudGF0aW9uLCBsb3dlciBtYXN0ZXJ5LWdvYWwgb3JpZW50YXRpb24sIGxvd2VyIGNvdXJzZSBzZWxmLWVmZmljYWN5LCBhbmQgZmV3ZXIgaGVscC1yZWxhdGVkIGJlaGF2aW9ycy4gTm9ybS1yZWZlcmVuY2VkIGdyYWRpbmcgYWxzbyBpbmNyZWFzZWQgcGVyY2VwdGlvbnMgdGhhdCB0aGUgaW5zdHJ1Y3RvciBiZWxpZXZlcyBpbnRlbGxpZ2VuY2UgdG8gYmUgbm9udW5pdmVyc2FsIGFuZCBmaXhlZCAoaS5lLiwgbm90IG1hbGxlYWJsZSkuIFNvbWUgZWZmZWN0cyBvZiBncmFkaW5nIHN5c3RlbSB3ZXJlIHN0cm9uZ2VyIGZvciBzdHVkZW50cyBmcm9tIG5vbi1taW5vcml0aXplZCBiYWNrZ3JvdW5kcyBhbmQgbGFja2luZyBwcmlvciBleHBlcmllbmNlIHdpdGggdGhlIGFzc2lnbmVkIGdyYWRpbmcgc3lzdGVtLiBBbHRob3VnaCBwYXJ0aWNpcGFudHMgcmVwb3J0ZWQgZXhwZXJpZW5jaW5nIGNyaXRlcmlvbi1yZWZlcmVuY2VkIGdyYWRpbmcgbW9yZSBvZnRlbiBpbiBjb2xsZWdlLCBib3RoIGdyYWRpbmcgcG9saWNpZXMgd2VyZSBjb21tb25seSBleHBlcmllbmNlZCBieSBwYXJ0aWNpcGFudHMuIE91ciBmaW5kaW5ncyBzdWdnZXN0IHRoYXQgbm9ybS1yZWZlcmVuY2VkIGdyYWRpbmcgcG9saWNpZXMgbmVnYXRpdmVseSBpbXBhY3Qgc3R1ZGVudCBleHBlY3RhdGlvbnMuIE1vcmUgYnJvYWRseSwgdGhlc2UgZmluZGluZ3MgaGlnaGxpZ2h0IHRoZSBpbXBvcnRhbmNlIG9mIGdyYWRpbmcgcG9saWNpZXMgaW4gc2hhcGluZyBzdHVkZW50cycgY291cnNlLXJlbGF0ZWQgZXhwZWN0YXRpb25zLjwvcD4iLCJpc3N1ZSI6IjQiLCJ2b2x1bWUiOiIyNCIsImNvbnRhaW5lci10aXRsZS1zaG9ydCI6IiJ9LCJpc1RlbXBvcmFyeSI6ZmFsc2V9LHsiaWQiOiJhNzFmMzBiNC1jMDI0LTM3YmItYmViNi0xNGIxMWExNjRmNWEiLCJpdGVtRGF0YSI6eyJ0eXBlIjoiYXJ0aWNsZS1qb3VybmFsIiwiaWQiOiJhNzFmMzBiNC1jMDI0LTM3YmItYmViNi0xNGIxMWExNjRmNWEiLCJ0aXRsZSI6IkZyb20gRXhwZWN0YXRpb25zIHRvIEV4cGVyaWVuY2VzOiBTdHVkZW50c+KAmSBQZXJjZXB0aW9ucyBvZiBTcGVjaWZpY2F0aW9ucyBHcmFkaW5nIGluIEhpZ2hlciBFZHVjYXRpb24iLCJhdXRob3IiOlt7ImZhbWlseSI6IlN0cmVpZmVyIiwiZ2l2ZW4iOiJBZHJpYW5hIiwicGFyc2UtbmFtZXMiOmZhbHNlLCJkcm9wcGluZy1wYXJ0aWNsZSI6IiIsIm5vbi1kcm9wcGluZy1wYXJ0aWNsZSI6IiJ9LHsiZmFtaWx5IjoiUGFsbWVyIiwiZ2l2ZW4iOiJNaWNoYWVsIiwicGFyc2UtbmFtZXMiOmZhbHNlLCJkcm9wcGluZy1wYXJ0aWNsZSI6IiIsIm5vbi1kcm9wcGluZy1wYXJ0aWNsZSI6IiJ9LHsiZmFtaWx5IjoiVGFnZ2FydCIsImdpdmVuIjoiSmVzc2ljYSIsInBhcnNlLW5hbWVzIjpmYWxzZSwiZHJvcHBpbmctcGFydGljbGUiOiIiLCJub24tZHJvcHBpbmctcGFydGljbGUiOiIifV0sImNvbnRhaW5lci10aXRsZSI6IkludGVybmF0aW9uYWwgSm91cm5hbCBmb3IgdGhlIFNjaG9sYXJzaGlwIG9mIFRlYWNoaW5nIGFuZCBMZWFybmluZyIsIkRPSSI6IjEwLjIwNDI5L2lqc290bC4yMDI0LjE4MDIwNSIsIklTU04iOiIxOTMxLTQ3NDQiLCJpc3N1ZWQiOnsiZGF0ZS1wYXJ0cyI6W1syMDI0LDEsMV1dfSwiaXNzdWUiOiIyIiwidm9sdW1lIjoiMTgiLCJjb250YWluZXItdGl0bGUtc2hvcnQiOiIifSwiaXNUZW1wb3JhcnkiOmZhbHNlfV19"/>
          <w:id w:val="916214719"/>
          <w:placeholder>
            <w:docPart w:val="DefaultPlaceholder_-1854013440"/>
          </w:placeholder>
        </w:sdtPr>
        <w:sdtContent>
          <w:r w:rsidR="00D118B7" w:rsidRPr="00434228">
            <w:rPr>
              <w:color w:val="000000"/>
              <w:sz w:val="22"/>
              <w:szCs w:val="22"/>
            </w:rPr>
            <w:t>(Buckmiller et al., 2017; Liu et al., 2024; Streifer et al., 2024).</w:t>
          </w:r>
        </w:sdtContent>
      </w:sdt>
    </w:p>
    <w:p w14:paraId="5D9683CF" w14:textId="77777777" w:rsidR="00B33E1D" w:rsidRPr="00434228" w:rsidRDefault="00B33E1D" w:rsidP="00826795">
      <w:pPr>
        <w:ind w:firstLine="720"/>
        <w:jc w:val="both"/>
        <w:rPr>
          <w:sz w:val="22"/>
          <w:szCs w:val="22"/>
        </w:rPr>
      </w:pPr>
    </w:p>
    <w:p w14:paraId="0035CCC9" w14:textId="47A79A0A" w:rsidR="00826795" w:rsidRPr="00434228" w:rsidRDefault="00692158" w:rsidP="00826795">
      <w:pPr>
        <w:ind w:firstLine="720"/>
        <w:jc w:val="both"/>
        <w:rPr>
          <w:sz w:val="22"/>
          <w:szCs w:val="22"/>
        </w:rPr>
      </w:pPr>
      <w:r w:rsidRPr="00434228">
        <w:rPr>
          <w:sz w:val="22"/>
          <w:szCs w:val="22"/>
        </w:rPr>
        <w:t xml:space="preserve">Theoretical foundations suggest that mastery-based grading, such as the </w:t>
      </w:r>
      <w:r w:rsidR="00454230" w:rsidRPr="00434228">
        <w:rPr>
          <w:sz w:val="22"/>
          <w:szCs w:val="22"/>
        </w:rPr>
        <w:t>ZBG</w:t>
      </w:r>
      <w:r w:rsidRPr="00434228">
        <w:rPr>
          <w:sz w:val="22"/>
          <w:szCs w:val="22"/>
        </w:rPr>
        <w:t>, should emphasize learning outcomes rather than the mere accumulation of points, as this approach helps self-regulation. At the same time, institutional support is essential in reducing inconsistencies and minimizing student distress.</w:t>
      </w:r>
      <w:r w:rsidR="00826795" w:rsidRPr="00434228">
        <w:rPr>
          <w:sz w:val="22"/>
          <w:szCs w:val="22"/>
        </w:rPr>
        <w:t xml:space="preserve"> </w:t>
      </w:r>
      <w:sdt>
        <w:sdtPr>
          <w:rPr>
            <w:color w:val="000000"/>
            <w:sz w:val="22"/>
            <w:szCs w:val="22"/>
          </w:rPr>
          <w:tag w:val="MENDELEY_CITATION_v3_eyJjaXRhdGlvbklEIjoiTUVOREVMRVlfQ0lUQVRJT05fMDU4OGExYzUtMjQ5MS00NGZiLTgzYTUtMWYyYzUxOTU5MTgzIiwicHJvcGVydGllcyI6eyJub3RlSW5kZXgiOjB9LCJpc0VkaXRlZCI6ZmFsc2UsIm1hbnVhbE92ZXJyaWRlIjp7ImlzTWFudWFsbHlPdmVycmlkZGVuIjpmYWxzZSwiY2l0ZXByb2NUZXh0IjoiKEJyb29raGFydCwgMjAxNzsgQ2hhbWJlcmxpbiBldCBhbC4sIDIwMjM7IEd1c2tleS4gVGhvbWFzICYjMzg7IExpbmssIDIwMTkpIiwibWFudWFsT3ZlcnJpZGVUZXh0IjoiIn0sImNpdGF0aW9uSXRlbXMiOlt7ImlkIjoiMTljYTVlODAtZTc2My0zY2Y4LWFjNWMtODIyOTllMjk1YmZhIiwiaXRlbURhdGEiOnsidHlwZSI6ImFydGljbGUtam91cm5hbCIsImlkIjoiMTljYTVlODAtZTc2My0zY2Y4LWFjNWMtODIyOTllMjk1YmZhIiwidGl0bGUiOiJUaGUgRm9yZ290dGVuIEVsZW1lbnQgb2YgSW5zdHJ1Y3Rpb25hbCBMZWFkZXJzaGlwOiBHcmFkaW5nIiwiYXV0aG9yIjpbeyJmYW1pbHkiOiJHdXNrZXkuIFRob21hcyIsImdpdmVuIjoiIiwicGFyc2UtbmFtZXMiOmZhbHNlLCJkcm9wcGluZy1wYXJ0aWNsZSI6IiIsIm5vbi1kcm9wcGluZy1wYXJ0aWNsZSI6IiJ9LHsiZmFtaWx5IjoiTGluayIsImdpdmVuIjoiTGF1cmEiLCJwYXJzZS1uYW1lcyI6ZmFsc2UsImRyb3BwaW5nLXBhcnRpY2xlIjoiIiwibm9uLWRyb3BwaW5nLXBhcnRpY2xlIjoiIn1dLCJjb250YWluZXItdGl0bGUiOiJBU0NEIExlYXJuaW5nIFNlcnZpY2VzIGFuZCBSZXNvdXJjZXMiLCJpc3N1ZWQiOnsiZGF0ZS1wYXJ0cyI6W1syMDE5LDMsMV1dfSwiYWJzdHJhY3QiOiJJbnN0cnVjdGlvbmFsIGxlYWRlcnMgb2Z0ZW4gb3Zlcmxvb2sgb25lIGNyaXRpY2FsIGFzcGVjdCBvZiBsZWFkaW5nIGxlYXJuaW5nIGluIHNjaG9vbHM6IGdyYWRpbmcgYW5kIHJlcG9ydGluZy4gV2hlbiB0ZWFjaGVycyAobm90IHRvIG1lbnRpb24gcGFyZW50cyBhbmQgc2Nob29sIGxlYWRlcnMpIGFyZW4ndCBvbiB0aGUgc2FtZSBwYWdlIHJlZ2FyZGluZyB0aGUgcHVycG9zZXMgb2YgZ3JhZGluZyBhbmQgcG9saWNpZXMgZm9yIHdoYXQgdG8gcmVwb3J0IGFuZCBob3cgaW4gZ3JhZGVzLCBwcm9ibGVtcyBjYW4gZGVyYWlsIGNvaGVyZW5jZSBhbmQgY2FsbSB3aXRoaW4gYSBzY2hvb2wuIFRoZSBhdXRob3JzIGRldGFpbCByZWFzb25zIHdoeSBncmFkaW5nIGlzIG9mdGVuIGFic2VudCBpbiBjb29yZGluYXRpbmcgYWxsIGVkdWNhdG9ycyBhbmQgc2Nob29sIHByYWN0aWNlcywgYW5kIHRocmVlIHN0ZXBzIGxlYWRlcnMgY2FuIHRha2UgdG8gZ2l2ZSBncmFkaW5nIGl0cyBkdWU6IDEpIHN0dWR5aW5nIGVmZmVjdGl2ZSBwb2xpY2llcyBhbmQgcHJhY3RpY2VzLCAyKSBwcm9tb3RpbmcgY29sbGFib3JhdGlvbiBhbW9uZyB0ZWFjaGVycywgYW5kIDMpIGNsYXJpZnlpbmcgdGhlIHB1cnBvc2VzIG9mIGdyYWRpbmcgc2Nob29sd2lkZS5QYXJ0IG9mIGEgdGhlbWUgaXNzdWUgb24gXCJUaGUgUG93ZXIgb2YgSW5zdHJ1Y3Rpb25hbCBMZWFkZXJzaGlwLlwiIiwiaXNzdWUiOiI2Iiwidm9sdW1lIjoiNzYiLCJjb250YWluZXItdGl0bGUtc2hvcnQiOiIifSwiaXNUZW1wb3JhcnkiOmZhbHNlfSx7ImlkIjoiM2JlMjI3ZmMtOGE0MC0zNzcwLWI2YWUtYzM5Y2QwOThiZWUzIiwiaXRlbURhdGEiOnsidHlwZSI6ImFydGljbGUtam91cm5hbCIsImlkIjoiM2JlMjI3ZmMtOGE0MC0zNzcwLWI2YWUtYzM5Y2QwOThiZWUzIiwidGl0bGUiOiJUaGUgaW1wYWN0IG9mIGdyYWRlcyBvbiBzdHVkZW50IG1vdGl2YXRpb24iLCJhdXRob3IiOlt7ImZhbWlseSI6IkNoYW1iZXJsaW4iLCJnaXZlbiI6IktlbHNleSIsInBhcnNlLW5hbWVzIjpmYWxzZSwiZHJvcHBpbmctcGFydGljbGUiOiIiLCJub24tZHJvcHBpbmctcGFydGljbGUiOiIifSx7ImZhbWlseSI6Illhc3XDqSIsImdpdmVuIjoiTWHDryIsInBhcnNlLW5hbWVzIjpmYWxzZSwiZHJvcHBpbmctcGFydGljbGUiOiIiLCJub24tZHJvcHBpbmctcGFydGljbGUiOiIifSx7ImZhbWlseSI6IkNoaWFuZyIsImdpdmVuIjoiSS1DaGFudCBBIiwicGFyc2UtbmFtZXMiOmZhbHNlLCJkcm9wcGluZy1wYXJ0aWNsZSI6IiIsIm5vbi1kcm9wcGluZy1wYXJ0aWNsZSI6IiJ9XSwiY29udGFpbmVyLXRpdGxlIjoiQWN0aXZlIExlYXJuaW5nIGluIEhpZ2hlciBFZHVjYXRpb24iLCJET0kiOiIxMC4xMTc3LzE0Njk3ODc0MTg4MTk3MjgiLCJJU1NOIjoiMTQ2OS03ODc0IiwiaXNzdWVkIjp7ImRhdGUtcGFydHMiOltbMjAyMyw3LDI1XV19LCJwYWdlIjoiMTA5LTEyNCIsImFic3RyYWN0IjoiPHA+QWx0aG91Z2ggcmVzZWFyY2ggaGFzIGV4cGxvcmVkIGhvdyBpbi1jbGFzcyBwZWRhZ29naWNhbCBwcmFjdGljZXMgYW5kIG5hcnJhdGl2ZSBmZWVkYmFjayBhZmZlY3Qgc3R1ZGVudCBlbmdhZ2VtZW50IGFuZCBtb3RpdmF0aW9uLCBxdWVzdGlvbnMgcmVtYWluIG9uIHRoZSBpbXBhY3Qgb2YgZ3JhZGluZyBzeXN0ZW1zIChpLmUuIG11bHRpLWludGVydmFsIGdyYWRlcyB2cyBwYXNzL2ZhaWwgYW5kIG5hcnJhdGl2ZSBldmFsdWF0aW9uKSBvbiBhY2FkZW1pYyBtb3RpdmF0aW9uLiBIZXJlLCB3ZSBjb21wYXJlZCB0aGUgbW90aXZhdGlvbiBvZiBzdHVkZW50cyB3aG8gcmVjZWl2ZWQgbXVsdGktaW50ZXJ2YWwgZ3JhZGVzIHRvIHN0dWRlbnRzIHdobyB3ZXJlIGV2YWx1YXRlZCB3aXRoIGEgcGFzcy9mYWlsIGFuZCBlbmQgb2YgY291cnNlIG5hcnJhdGl2ZSBldmFsdWF0aW9uLiBJbiBhZGRpdGlvbiwgd2UgY29tcGFyZWQgYWNhZGVtaWMgbW90aXZhdGlvbiBhdCBpbnN0aXR1dGlvbnMgd2l0aCBkaWZmZXJlbnQgZ3JhZGluZyBzeXN0ZW1zLiBHcmFkZXMgZGlkIG5vdCBlbmhhbmNlIGFjYWRlbWljIG1vdGl2YXRpb24uIEluc3RlYWQsIGdyYWRlcyBlbmhhbmNlZCBhbnhpZXR5IGFuZCBhdm9pZGFuY2Ugb2YgY2hhbGxlbmdpbmcgY291cnNlcy4gSW4gY29udHJhc3QsIG5hcnJhdGl2ZSBldmFsdWF0aW9ucyBzdXBwb3J0ZWQgYmFzaWMgcHN5Y2hvbG9naWNhbCBuZWVkcyBhbmQgZW5oYW5jZWQgbW90aXZhdGlvbiBieSBwcm92aWRpbmcgYWN0aW9uYWJsZSBmZWVkYmFjaywgcHJvbW90aW5nIHRydXN0IGJldHdlZW4gaW5zdHJ1Y3RvcnMgYW5kIHN0dWRlbnRzIGFuZCBjb29wZXJhdGlvbiBhbW9uZ3N0IHN0dWRlbnRzLiBFdmVuIHdoZW4gYWNjb3VudGluZyBmb3IgcG90ZW50aWFsIGNvbmZvdW5kaW5nIGZhY3RvcnMsIHN0dWRlbnRzIGluIHVuaXZlcnNpdGllcyB0aGF0IHVzZWQgbmFycmF0aXZlIGV2YWx1YXRpb25zIGV4cGVyaWVuY2VkIGhpZ2hlciBpbnRyaW5zaWMgYW5kIGF1dG9ub21vdXMgbW90aXZhdGlvbiBjb21wYXJlZCB0byBzdHVkZW50cyB3aG8gcmVjZWl2ZWQgbXVsdGktaW50ZXJ2YWwgZ3JhZGVzLiBHaXZlbiB0aGUgcG90ZW50aWFsIGZvciBncmFkZXMgdG8gdGh3YXJ0IGJhc2ljIHBzeWNob2xvZ2ljYWwgbmVlZHMgYW5kIGFjYWRlbWljIG1vdGl2YXRpb24sIGluc3RpdHV0aW9ucyBzaG91bGQgcmUtZXZhbHVhdGUgd2hlbiBhbmQgaW4gd2hpY2ggcHJvZ3JhbXMgZ3JhZGVzIG1heSBiZSBhcHByb3ByaWF0ZSBvciBuZWNlc3NhcnkuPC9wPiIsImlzc3VlIjoiMiIsInZvbHVtZSI6IjI0IiwiY29udGFpbmVyLXRpdGxlLXNob3J0IjoiIn0sImlzVGVtcG9yYXJ5IjpmYWxzZX0seyJpZCI6IjY4ZTQ5Y2FjLTdjNjgtMzYzOS1hYzg3LWFjNWFmNDA3Zjk2MyIsIml0ZW1EYXRhIjp7InR5cGUiOiJ3ZWJwYWdlIiwiaWQiOiI2OGU0OWNhYy03YzY4LTM2MzktYWM4Ny1hYzVhZjQwN2Y5NjMiLCJ0aXRsZSI6IkhvdyB0byB1c2UgZ3JhZGluZyB0byBpbXByb3ZlIGxlYXJuaW5nIiwiYXV0aG9yIjpbeyJmYW1pbHkiOiJCcm9va2hhcnQiLCJnaXZlbiI6IlN1c2FuIiwicGFyc2UtbmFtZXMiOmZhbHNlLCJkcm9wcGluZy1wYXJ0aWNsZSI6IiIsIm5vbi1kcm9wcGluZy1wYXJ0aWNsZSI6IiJ9XSwiY29udGFpbmVyLXRpdGxlIjoiQVNDRCIsImFjY2Vzc2VkIjp7ImRhdGUtcGFydHMiOltbMjAyNiw0LDI2XV19LCJVUkwiOiJodHRwczovL2ZpbGVzLmFzY2Qub3JnL3N0YXRpY2ZpbGVzL2FzY2QvcGRmL3NpdGVBU0NEL3B1YmxpY2F0aW9ucy9ib29rcy9Ib3dUb1VzZUdyYWRpbmdUb0ltcHJvdmVMZWFybmluZy5wZGYiLCJpc3N1ZWQiOnsiZGF0ZS1wYXJ0cyI6W1syMDE3XV19LCJjb250YWluZXItdGl0bGUtc2hvcnQiOiIifSwiaXNUZW1wb3JhcnkiOmZhbHNlfV19"/>
          <w:id w:val="600001452"/>
          <w:placeholder>
            <w:docPart w:val="DefaultPlaceholder_-1854013440"/>
          </w:placeholder>
        </w:sdtPr>
        <w:sdtContent>
          <w:r w:rsidR="00D118B7" w:rsidRPr="00434228">
            <w:rPr>
              <w:rFonts w:eastAsia="Times New Roman"/>
              <w:color w:val="000000"/>
              <w:sz w:val="22"/>
              <w:szCs w:val="22"/>
            </w:rPr>
            <w:t xml:space="preserve">(Brookhart, 2017; Chamberlin et al., 2023; </w:t>
          </w:r>
          <w:proofErr w:type="spellStart"/>
          <w:r w:rsidR="00D118B7" w:rsidRPr="00434228">
            <w:rPr>
              <w:rFonts w:eastAsia="Times New Roman"/>
              <w:color w:val="000000"/>
              <w:sz w:val="22"/>
              <w:szCs w:val="22"/>
            </w:rPr>
            <w:t>Guskey</w:t>
          </w:r>
          <w:proofErr w:type="spellEnd"/>
          <w:r w:rsidR="00D118B7" w:rsidRPr="00434228">
            <w:rPr>
              <w:rFonts w:eastAsia="Times New Roman"/>
              <w:color w:val="000000"/>
              <w:sz w:val="22"/>
              <w:szCs w:val="22"/>
            </w:rPr>
            <w:t>. Thomas &amp; Link, 2019)</w:t>
          </w:r>
        </w:sdtContent>
      </w:sdt>
      <w:r w:rsidR="00826795" w:rsidRPr="00434228">
        <w:rPr>
          <w:sz w:val="22"/>
          <w:szCs w:val="22"/>
        </w:rPr>
        <w:t xml:space="preserve"> </w:t>
      </w:r>
      <w:r w:rsidR="00A974EE" w:rsidRPr="00434228">
        <w:rPr>
          <w:sz w:val="22"/>
          <w:szCs w:val="22"/>
        </w:rPr>
        <w:t>.</w:t>
      </w:r>
    </w:p>
    <w:p w14:paraId="2AFDDACA" w14:textId="77777777" w:rsidR="00826795" w:rsidRPr="00434228" w:rsidRDefault="00826795" w:rsidP="00826795">
      <w:pPr>
        <w:jc w:val="both"/>
        <w:rPr>
          <w:sz w:val="22"/>
          <w:szCs w:val="22"/>
        </w:rPr>
      </w:pPr>
    </w:p>
    <w:p w14:paraId="736D2D76" w14:textId="207FDCC2" w:rsidR="00CF3AC0" w:rsidRPr="00434228" w:rsidRDefault="00826795" w:rsidP="001716FC">
      <w:pPr>
        <w:ind w:firstLine="720"/>
        <w:jc w:val="both"/>
        <w:rPr>
          <w:sz w:val="22"/>
          <w:szCs w:val="22"/>
        </w:rPr>
      </w:pPr>
      <w:r w:rsidRPr="00434228">
        <w:rPr>
          <w:sz w:val="22"/>
          <w:szCs w:val="22"/>
        </w:rPr>
        <w:t xml:space="preserve">While these findings provide insight into the potential for ZBG, there are no local studies conducted at Quezon City University (QCU) that examine student perspectives of ZBG, only studies within the engineering or high school domains or research conducted in countries other than the Philippines that do not share the same ZBG structural elements </w:t>
      </w:r>
      <w:sdt>
        <w:sdtPr>
          <w:rPr>
            <w:color w:val="000000"/>
            <w:sz w:val="22"/>
            <w:szCs w:val="22"/>
          </w:rPr>
          <w:tag w:val="MENDELEY_CITATION_v3_eyJjaXRhdGlvbklEIjoiTUVOREVMRVlfQ0lUQVRJT05fN2E2YmQ5M2MtZDdhMC00YzEzLWIxZjgtMjE4Y2IyOTczMmRjIiwicHJvcGVydGllcyI6eyJub3RlSW5kZXgiOjB9LCJpc0VkaXRlZCI6ZmFsc2UsIm1hbnVhbE92ZXJyaWRlIjp7ImlzTWFudWFsbHlPdmVycmlkZGVuIjp0cnVlLCJjaXRlcHJvY1RleHQiOiIoU2hhcmxlbmUgZXQgYWwuLCAyMDI2OyBWaWN0b3IsIDIwMjIpIiwibWFudWFsT3ZlcnJpZGVUZXh0IjoiKFNoYXJsZW5lIGV0IGFsLiwgMjAyNjsgVmljdG9yLCAyMDIyKS4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LHsiaWQiOiJiNTY5MTk3Yy03OGY0LTM5NjItODdlMy1iNjMyY2JiYWUzNmYiLCJpdGVtRGF0YSI6eyJ0eXBlIjoiYXJ0aWNsZS1qb3VybmFsIiwiaWQiOiJiNTY5MTk3Yy03OGY0LTM5NjItODdlMy1iNjMyY2JiYWUzNmYiLCJ0aXRsZSI6IlBlcmZvcm1hbmNlIENvbmNlcm5zIGFuZCBDaGFsbGVuZ2VzIG9mIHRoZSBTZWxlY3RlZCBTdHVkZW50cyBvZiBEb8OxYSBTYWx1ZCBOYXRpb25hbCBIaWdoIFNjaG9vbDogQmFzaXMgZm9yIENvbnRleHR1YWxpemVkIFBlcmZvcm1hbmNlIFRyYW5zcGFyZW5jeSBTeXN0ZW0iLCJhdXRob3IiOlt7ImZhbWlseSI6IlZpY3RvciIsImdpdmVuIjoiVmVyZ2VsIiwicGFyc2UtbmFtZXMiOmZhbHNlLCJkcm9wcGluZy1wYXJ0aWNsZSI6IiIsIm5vbi1kcm9wcGluZy1wYXJ0aWNsZSI6IiJ9XSwiY29udGFpbmVyLXRpdGxlIjoiUHN5Y2hvbG9neSBhbmQgRWR1Y2F0aW9uOiBBIE11bHRpZGlzY2lwbGluYXJ5IEpvdXJuYWwiLCJpc3N1ZWQiOnsiZGF0ZS1wYXJ0cyI6W1syMDIyXV19LCJwYWdlIjoiMS02IiwiaXNzdWUiOiI3Iiwidm9sdW1lIjoiNCIsImNvbnRhaW5lci10aXRsZS1zaG9ydCI6IiJ9LCJpc1RlbXBvcmFyeSI6ZmFsc2V9XX0="/>
          <w:id w:val="-1437123640"/>
          <w:placeholder>
            <w:docPart w:val="DefaultPlaceholder_-1854013440"/>
          </w:placeholder>
        </w:sdtPr>
        <w:sdtContent>
          <w:r w:rsidR="00D118B7" w:rsidRPr="00434228">
            <w:rPr>
              <w:color w:val="000000"/>
              <w:sz w:val="22"/>
              <w:szCs w:val="22"/>
            </w:rPr>
            <w:t>(Sharlene et al., 2026; Victor, 2022).</w:t>
          </w:r>
        </w:sdtContent>
      </w:sdt>
      <w:r w:rsidRPr="00434228">
        <w:rPr>
          <w:sz w:val="22"/>
          <w:szCs w:val="22"/>
        </w:rPr>
        <w:t>Therefore, this research study will provide quantitative data regarding QCU’s students’ perspectives regarding ZBG, and their academic performance will provide data-driven recommendations for improvements in the educational.</w:t>
      </w:r>
    </w:p>
    <w:p w14:paraId="10277B07" w14:textId="77777777" w:rsidR="001716FC" w:rsidRPr="00434228" w:rsidRDefault="001716FC" w:rsidP="001716FC">
      <w:pPr>
        <w:ind w:firstLine="720"/>
        <w:jc w:val="both"/>
        <w:rPr>
          <w:sz w:val="22"/>
          <w:szCs w:val="22"/>
        </w:rPr>
      </w:pPr>
    </w:p>
    <w:p w14:paraId="145A7441" w14:textId="257383C2" w:rsidR="007F02C1" w:rsidRPr="00434228" w:rsidRDefault="00856D4D" w:rsidP="00856D4D">
      <w:pPr>
        <w:pStyle w:val="BodyText"/>
        <w:spacing w:after="240"/>
        <w:ind w:right="67"/>
        <w:jc w:val="both"/>
        <w:rPr>
          <w:sz w:val="22"/>
          <w:szCs w:val="22"/>
        </w:rPr>
      </w:pPr>
      <w:r w:rsidRPr="00434228">
        <w:rPr>
          <w:b/>
          <w:sz w:val="22"/>
          <w:szCs w:val="22"/>
        </w:rPr>
        <w:t>DESIGN AND METHODOLOGY</w:t>
      </w:r>
    </w:p>
    <w:p w14:paraId="66B1196F" w14:textId="3AD8CE77" w:rsidR="0061725C" w:rsidRPr="00434228" w:rsidRDefault="00487498" w:rsidP="00856D4D">
      <w:pPr>
        <w:pStyle w:val="thesis"/>
        <w:spacing w:after="240" w:line="240" w:lineRule="auto"/>
        <w:rPr>
          <w:rFonts w:ascii="Times New Roman" w:hAnsi="Times New Roman"/>
          <w:b/>
          <w:i/>
          <w:iCs/>
          <w:sz w:val="22"/>
          <w:szCs w:val="22"/>
          <w:lang w:val="en-US"/>
        </w:rPr>
      </w:pPr>
      <w:r w:rsidRPr="00434228">
        <w:rPr>
          <w:rFonts w:ascii="Times New Roman" w:hAnsi="Times New Roman"/>
          <w:b/>
          <w:i/>
          <w:iCs/>
          <w:sz w:val="22"/>
          <w:szCs w:val="22"/>
          <w:lang w:val="en-US"/>
        </w:rPr>
        <w:t>A. Research Design</w:t>
      </w:r>
    </w:p>
    <w:p w14:paraId="01834F26" w14:textId="6A391DC7" w:rsidR="009E27CC" w:rsidRPr="00434228" w:rsidRDefault="00866357" w:rsidP="00406B74">
      <w:pPr>
        <w:pStyle w:val="thesis"/>
        <w:spacing w:after="120" w:line="240" w:lineRule="auto"/>
        <w:ind w:firstLine="720"/>
        <w:rPr>
          <w:rFonts w:ascii="Times New Roman" w:hAnsi="Times New Roman"/>
          <w:sz w:val="22"/>
          <w:szCs w:val="22"/>
          <w:lang w:val="en-PH"/>
        </w:rPr>
      </w:pPr>
      <w:r w:rsidRPr="00434228">
        <w:rPr>
          <w:rFonts w:ascii="Times New Roman" w:hAnsi="Times New Roman"/>
          <w:sz w:val="22"/>
          <w:szCs w:val="22"/>
          <w:lang w:val="en-PH"/>
        </w:rPr>
        <w:t>Quantitative descriptive-correlational was the selected research method of this study on the implementation of the Zero-Based Grading System (ZBG) and how it relates to academic achievement at Quezon City University (QCU). The descriptive-correlational research method of study supported the collection of data in order to describe, explain, and identify relationships with respect to the perception of how the ZBG is being implemented and how it impacts upon student performance.</w:t>
      </w:r>
    </w:p>
    <w:p w14:paraId="0336E477" w14:textId="7C9BD690" w:rsidR="00866357" w:rsidRPr="00434228" w:rsidRDefault="00866357" w:rsidP="00866357">
      <w:pPr>
        <w:pStyle w:val="thesis"/>
        <w:spacing w:after="120" w:line="240" w:lineRule="auto"/>
        <w:ind w:firstLine="720"/>
        <w:rPr>
          <w:rFonts w:ascii="Times New Roman" w:hAnsi="Times New Roman"/>
          <w:sz w:val="22"/>
          <w:szCs w:val="22"/>
          <w:lang w:val="en-PH"/>
        </w:rPr>
      </w:pPr>
      <w:r w:rsidRPr="00434228">
        <w:rPr>
          <w:rFonts w:ascii="Times New Roman" w:hAnsi="Times New Roman"/>
          <w:sz w:val="22"/>
          <w:szCs w:val="22"/>
          <w:lang w:val="en-PH"/>
        </w:rPr>
        <w:t xml:space="preserve">Following the guidelines for reliable research methods through descriptive-correlational research, this method utilized observational methods of data collection </w:t>
      </w:r>
      <w:r w:rsidR="00D77313" w:rsidRPr="00434228">
        <w:rPr>
          <w:rFonts w:ascii="Times New Roman" w:hAnsi="Times New Roman"/>
          <w:sz w:val="22"/>
          <w:szCs w:val="22"/>
          <w:lang w:val="en-PH"/>
        </w:rPr>
        <w:t>together</w:t>
      </w:r>
      <w:r w:rsidRPr="00434228">
        <w:rPr>
          <w:rFonts w:ascii="Times New Roman" w:hAnsi="Times New Roman"/>
          <w:sz w:val="22"/>
          <w:szCs w:val="22"/>
          <w:lang w:val="en-PH"/>
        </w:rPr>
        <w:t xml:space="preserve"> with careful planning to develop a viable data analysis and interpretation plan using statistical analysis as part of the research conclusion.</w:t>
      </w:r>
    </w:p>
    <w:p w14:paraId="68DB03B0" w14:textId="2E5B397B" w:rsidR="00A5430D" w:rsidRPr="00434228" w:rsidRDefault="00DA328C" w:rsidP="00A5430D">
      <w:pPr>
        <w:pStyle w:val="thesis"/>
        <w:spacing w:after="120" w:line="240" w:lineRule="auto"/>
        <w:ind w:firstLine="720"/>
        <w:rPr>
          <w:rFonts w:ascii="Times New Roman" w:hAnsi="Times New Roman"/>
          <w:sz w:val="22"/>
          <w:szCs w:val="22"/>
          <w:lang w:val="en-PH"/>
        </w:rPr>
      </w:pPr>
      <w:r w:rsidRPr="00434228">
        <w:rPr>
          <w:rFonts w:ascii="Times New Roman" w:hAnsi="Times New Roman"/>
          <w:sz w:val="22"/>
          <w:szCs w:val="22"/>
          <w:lang w:val="en-PH"/>
        </w:rPr>
        <w:t>A description of the characteristic profile of perception toward the ZBG is determined by utilizing five distinct assessment dimensions (awareness of grading policies, understanding of criteria, perception of fairness, impact on academic discipline, and transparency). The strength and direction of the relationship between these five perception dimensions and GPA is examined through correlational analysis without manipulation of either the perception dimensions or GPA measures. The non-experimental nature of this approach to research, which allows for the measurement of naturally occurring outcomes within the context of the university environment, makes it the best choice for this study</w:t>
      </w:r>
    </w:p>
    <w:p w14:paraId="75357364" w14:textId="77777777" w:rsidR="00E63328" w:rsidRPr="00434228" w:rsidRDefault="00487498" w:rsidP="00E63328">
      <w:pPr>
        <w:pStyle w:val="thesis"/>
        <w:spacing w:after="120" w:line="240" w:lineRule="auto"/>
        <w:rPr>
          <w:rFonts w:ascii="Times New Roman" w:hAnsi="Times New Roman"/>
          <w:b/>
          <w:i/>
          <w:iCs/>
          <w:sz w:val="22"/>
          <w:szCs w:val="22"/>
          <w:lang w:val="en-US"/>
        </w:rPr>
      </w:pPr>
      <w:r w:rsidRPr="00434228">
        <w:rPr>
          <w:rFonts w:ascii="Times New Roman" w:hAnsi="Times New Roman"/>
          <w:b/>
          <w:i/>
          <w:iCs/>
          <w:sz w:val="22"/>
          <w:szCs w:val="22"/>
          <w:lang w:val="en-US"/>
        </w:rPr>
        <w:t xml:space="preserve">B. Data Gathering </w:t>
      </w:r>
    </w:p>
    <w:p w14:paraId="15674638" w14:textId="174D3556" w:rsidR="00AA383B" w:rsidRPr="00434228" w:rsidRDefault="00E63328" w:rsidP="00A5430D">
      <w:pPr>
        <w:pStyle w:val="thesis"/>
        <w:spacing w:after="120" w:line="240" w:lineRule="auto"/>
        <w:ind w:firstLine="720"/>
        <w:rPr>
          <w:rFonts w:ascii="Times New Roman" w:hAnsi="Times New Roman"/>
          <w:b/>
          <w:iCs/>
          <w:sz w:val="22"/>
          <w:szCs w:val="22"/>
          <w:lang w:val="en-US"/>
        </w:rPr>
      </w:pPr>
      <w:r w:rsidRPr="00434228">
        <w:rPr>
          <w:rFonts w:ascii="Times New Roman" w:hAnsi="Times New Roman"/>
          <w:b/>
          <w:iCs/>
          <w:sz w:val="22"/>
          <w:szCs w:val="22"/>
          <w:lang w:val="en-US"/>
        </w:rPr>
        <w:t xml:space="preserve">1. </w:t>
      </w:r>
      <w:r w:rsidRPr="00434228">
        <w:rPr>
          <w:rFonts w:ascii="Times New Roman" w:hAnsi="Times New Roman"/>
          <w:b/>
          <w:iCs/>
          <w:sz w:val="22"/>
          <w:szCs w:val="22"/>
          <w:lang w:val="en-PH"/>
        </w:rPr>
        <w:t>Data Gathering Tools</w:t>
      </w:r>
    </w:p>
    <w:p w14:paraId="289F2F3D" w14:textId="483FB349" w:rsidR="00E63328" w:rsidRPr="00434228" w:rsidRDefault="00E63328" w:rsidP="00A5430D">
      <w:pPr>
        <w:pStyle w:val="thesis"/>
        <w:spacing w:after="120" w:line="240" w:lineRule="auto"/>
        <w:ind w:left="720" w:firstLine="720"/>
        <w:rPr>
          <w:rFonts w:ascii="Times New Roman" w:hAnsi="Times New Roman"/>
          <w:bCs/>
          <w:iCs/>
          <w:sz w:val="22"/>
          <w:szCs w:val="22"/>
          <w:lang w:val="en-AU"/>
        </w:rPr>
      </w:pPr>
      <w:r w:rsidRPr="00434228">
        <w:rPr>
          <w:rFonts w:ascii="Times New Roman" w:hAnsi="Times New Roman"/>
          <w:bCs/>
          <w:iCs/>
          <w:sz w:val="22"/>
          <w:szCs w:val="22"/>
          <w:lang w:val="en-AU"/>
        </w:rPr>
        <w:t>The study will utilize a researcher</w:t>
      </w:r>
      <w:r w:rsidRPr="00434228">
        <w:rPr>
          <w:rFonts w:ascii="Times New Roman" w:hAnsi="Times New Roman"/>
          <w:bCs/>
          <w:iCs/>
          <w:sz w:val="22"/>
          <w:szCs w:val="22"/>
          <w:lang w:val="en-AU"/>
        </w:rPr>
        <w:noBreakHyphen/>
        <w:t>made questionnaire titled “Zero-Based Grading System and Academic Performance Questionnaire.” It is composed of two parts: Part I gathers the demographic profile of the respondents (year level, college, GWA range, and number of semesters under the Zero-Based Grading System), while Part II consists of a 4</w:t>
      </w:r>
      <w:r w:rsidRPr="00434228">
        <w:rPr>
          <w:rFonts w:ascii="Times New Roman" w:hAnsi="Times New Roman"/>
          <w:bCs/>
          <w:iCs/>
          <w:sz w:val="22"/>
          <w:szCs w:val="22"/>
          <w:lang w:val="en-AU"/>
        </w:rPr>
        <w:noBreakHyphen/>
        <w:t xml:space="preserve">point Likert scale measuring their perceptions of the Zero-Based Grading System in terms of awareness of grading policies, understanding of criteria for academic outputs, perception of fairness in assessment, and impact on academic discipline. The questionnaire will be administered through Google Forms using the university’s institutional account. </w:t>
      </w:r>
    </w:p>
    <w:p w14:paraId="16BEEF37" w14:textId="44726FD0" w:rsidR="00E63328" w:rsidRPr="00434228" w:rsidRDefault="00E63328" w:rsidP="00C12D7A">
      <w:pPr>
        <w:pStyle w:val="thesis"/>
        <w:numPr>
          <w:ilvl w:val="0"/>
          <w:numId w:val="8"/>
        </w:numPr>
        <w:spacing w:after="120" w:line="240" w:lineRule="auto"/>
        <w:rPr>
          <w:rFonts w:ascii="Times New Roman" w:hAnsi="Times New Roman"/>
          <w:b/>
          <w:iCs/>
          <w:sz w:val="22"/>
          <w:szCs w:val="22"/>
          <w:lang w:val="en-AU"/>
        </w:rPr>
      </w:pPr>
      <w:r w:rsidRPr="00434228">
        <w:rPr>
          <w:rFonts w:ascii="Times New Roman" w:hAnsi="Times New Roman"/>
          <w:b/>
          <w:iCs/>
          <w:sz w:val="22"/>
          <w:szCs w:val="22"/>
          <w:lang w:val="en-AU"/>
        </w:rPr>
        <w:t>Population and Sample</w:t>
      </w:r>
      <w:r w:rsidR="00A5430D" w:rsidRPr="00434228">
        <w:rPr>
          <w:rFonts w:ascii="Times New Roman" w:hAnsi="Times New Roman"/>
          <w:b/>
          <w:iCs/>
          <w:sz w:val="22"/>
          <w:szCs w:val="22"/>
          <w:lang w:val="en-AU"/>
        </w:rPr>
        <w:t xml:space="preserve"> Size</w:t>
      </w:r>
    </w:p>
    <w:p w14:paraId="02C9FC25" w14:textId="2F226F08" w:rsidR="00E63328" w:rsidRPr="00434228" w:rsidRDefault="00E63328" w:rsidP="00A5430D">
      <w:pPr>
        <w:pStyle w:val="thesis"/>
        <w:spacing w:after="120" w:line="240" w:lineRule="auto"/>
        <w:ind w:left="720" w:firstLine="720"/>
        <w:rPr>
          <w:rFonts w:ascii="Times New Roman" w:hAnsi="Times New Roman"/>
          <w:bCs/>
          <w:iCs/>
          <w:sz w:val="22"/>
          <w:szCs w:val="22"/>
          <w:lang w:val="en-AU"/>
        </w:rPr>
      </w:pPr>
      <w:r w:rsidRPr="00434228">
        <w:rPr>
          <w:rFonts w:ascii="Times New Roman" w:hAnsi="Times New Roman"/>
          <w:bCs/>
          <w:iCs/>
          <w:sz w:val="22"/>
          <w:szCs w:val="22"/>
          <w:lang w:val="en-AU"/>
        </w:rPr>
        <w:t>The target population of the study consists of approximately 12,000 students currently enrolled at Quezon City University who have experienced the Zero-Based Grading System across all year levels and colleges. The sample size will be computed using Slovin’s formula for a finite population at a 95% confidence level and 5% margin of error, yielding a required sample of 387 respondents. A stratified proportional random sampling technique will be employed to ensure that the sample is representative of each college (College of Computer Studies, College of Engineering, College of Education, and College of Business and Accountancy) according to their proportion in the overall student population.</w:t>
      </w:r>
    </w:p>
    <w:p w14:paraId="5410B6D0" w14:textId="3A224F77" w:rsidR="00E63328" w:rsidRPr="00434228" w:rsidRDefault="00E63328" w:rsidP="00C12D7A">
      <w:pPr>
        <w:pStyle w:val="thesis"/>
        <w:numPr>
          <w:ilvl w:val="0"/>
          <w:numId w:val="8"/>
        </w:numPr>
        <w:spacing w:after="120" w:line="240" w:lineRule="auto"/>
        <w:rPr>
          <w:rFonts w:ascii="Times New Roman" w:hAnsi="Times New Roman"/>
          <w:b/>
          <w:iCs/>
          <w:sz w:val="22"/>
          <w:szCs w:val="22"/>
          <w:lang w:val="en-AU"/>
        </w:rPr>
      </w:pPr>
      <w:r w:rsidRPr="00434228">
        <w:rPr>
          <w:rFonts w:ascii="Times New Roman" w:hAnsi="Times New Roman"/>
          <w:b/>
          <w:iCs/>
          <w:sz w:val="22"/>
          <w:szCs w:val="22"/>
          <w:lang w:val="en-AU"/>
        </w:rPr>
        <w:t>Data Gathering Procedure</w:t>
      </w:r>
    </w:p>
    <w:p w14:paraId="738A37B1" w14:textId="23385199" w:rsidR="00E63328" w:rsidRPr="00434228" w:rsidRDefault="00E63328" w:rsidP="00A5430D">
      <w:pPr>
        <w:pStyle w:val="thesis"/>
        <w:spacing w:after="120" w:line="240" w:lineRule="auto"/>
        <w:ind w:left="720" w:firstLine="720"/>
        <w:rPr>
          <w:rFonts w:ascii="Times New Roman" w:hAnsi="Times New Roman"/>
          <w:bCs/>
          <w:iCs/>
          <w:sz w:val="22"/>
          <w:szCs w:val="22"/>
          <w:lang w:val="en-AU"/>
        </w:rPr>
      </w:pPr>
      <w:r w:rsidRPr="00434228">
        <w:rPr>
          <w:rFonts w:ascii="Times New Roman" w:hAnsi="Times New Roman"/>
          <w:bCs/>
          <w:iCs/>
          <w:sz w:val="22"/>
          <w:szCs w:val="22"/>
          <w:lang w:val="en-AU"/>
        </w:rPr>
        <w:t xml:space="preserve">First, the researchers will seek approval from their research adviser to administer the questionnaire to Quezon City University students. After the adviser’s permission is granted, the finalized questionnaire will be encoded into a Google Form using the university’s institutional account. The survey link and QR code will then be shared with qualified students during class breaks and through online class groups to reach different year levels and colleges. Students who voluntarily participate will complete the questionnaire online, the form settings will prevent multiple submissions and will not record names to maintain anonymity. Once the data collection period </w:t>
      </w:r>
      <w:r w:rsidRPr="00434228">
        <w:rPr>
          <w:rFonts w:ascii="Times New Roman" w:hAnsi="Times New Roman"/>
          <w:bCs/>
          <w:iCs/>
          <w:sz w:val="22"/>
          <w:szCs w:val="22"/>
          <w:lang w:val="en-AU"/>
        </w:rPr>
        <w:lastRenderedPageBreak/>
        <w:t>ends, the responses will be downloaded, checked for completeness, and organized in a spreadsheet for statistical analysis.</w:t>
      </w:r>
    </w:p>
    <w:p w14:paraId="1F07A010" w14:textId="77777777" w:rsidR="00E63328" w:rsidRPr="00434228" w:rsidRDefault="00E63328" w:rsidP="004567B2">
      <w:pPr>
        <w:pStyle w:val="thesis"/>
        <w:spacing w:after="120" w:line="240" w:lineRule="auto"/>
        <w:rPr>
          <w:rFonts w:ascii="Times New Roman" w:hAnsi="Times New Roman"/>
          <w:bCs/>
          <w:iCs/>
          <w:sz w:val="22"/>
          <w:szCs w:val="22"/>
          <w:lang w:val="en-AU"/>
        </w:rPr>
      </w:pPr>
    </w:p>
    <w:p w14:paraId="071B0AB0" w14:textId="18877106" w:rsidR="00AA383B" w:rsidRPr="00434228" w:rsidRDefault="00487498" w:rsidP="004567B2">
      <w:pPr>
        <w:pStyle w:val="thesis"/>
        <w:spacing w:after="120" w:line="240" w:lineRule="auto"/>
        <w:rPr>
          <w:rFonts w:ascii="Times New Roman" w:hAnsi="Times New Roman"/>
          <w:b/>
          <w:iCs/>
          <w:sz w:val="22"/>
          <w:szCs w:val="22"/>
          <w:lang w:val="en-US"/>
        </w:rPr>
      </w:pPr>
      <w:r w:rsidRPr="00434228">
        <w:rPr>
          <w:rFonts w:ascii="Times New Roman" w:hAnsi="Times New Roman"/>
          <w:b/>
          <w:iCs/>
          <w:sz w:val="22"/>
          <w:szCs w:val="22"/>
          <w:lang w:val="en-US"/>
        </w:rPr>
        <w:t xml:space="preserve">C. Statistical Treatment of Data </w:t>
      </w:r>
    </w:p>
    <w:p w14:paraId="63092520" w14:textId="6B4FBF50" w:rsidR="009E27CC" w:rsidRPr="00434228" w:rsidRDefault="005F567B" w:rsidP="00A5430D">
      <w:pPr>
        <w:pStyle w:val="thesis"/>
        <w:spacing w:after="120" w:line="240" w:lineRule="auto"/>
        <w:ind w:firstLine="720"/>
        <w:rPr>
          <w:rFonts w:ascii="Times New Roman" w:hAnsi="Times New Roman"/>
          <w:bCs/>
          <w:iCs/>
          <w:sz w:val="22"/>
          <w:szCs w:val="22"/>
          <w:lang w:val="en-AU"/>
        </w:rPr>
      </w:pPr>
      <w:r w:rsidRPr="00434228">
        <w:rPr>
          <w:rFonts w:ascii="Times New Roman" w:hAnsi="Times New Roman"/>
          <w:bCs/>
          <w:iCs/>
          <w:sz w:val="22"/>
          <w:szCs w:val="22"/>
          <w:lang w:val="en-AU"/>
        </w:rPr>
        <w:t xml:space="preserve">The data gathered from the Google Forms survey will be treated statistically. To further </w:t>
      </w:r>
      <w:proofErr w:type="spellStart"/>
      <w:r w:rsidRPr="00434228">
        <w:rPr>
          <w:rFonts w:ascii="Times New Roman" w:hAnsi="Times New Roman"/>
          <w:bCs/>
          <w:iCs/>
          <w:sz w:val="22"/>
          <w:szCs w:val="22"/>
          <w:lang w:val="en-AU"/>
        </w:rPr>
        <w:t>analyze</w:t>
      </w:r>
      <w:proofErr w:type="spellEnd"/>
      <w:r w:rsidRPr="00434228">
        <w:rPr>
          <w:rFonts w:ascii="Times New Roman" w:hAnsi="Times New Roman"/>
          <w:bCs/>
          <w:iCs/>
          <w:sz w:val="22"/>
          <w:szCs w:val="22"/>
          <w:lang w:val="en-AU"/>
        </w:rPr>
        <w:t xml:space="preserve"> the gathered data, the following statistical treatments are used by the researchers:</w:t>
      </w:r>
    </w:p>
    <w:p w14:paraId="58181A3D" w14:textId="01E97420" w:rsidR="00E63328" w:rsidRPr="00434228" w:rsidRDefault="00DA44A8" w:rsidP="00C12D7A">
      <w:pPr>
        <w:pStyle w:val="thesis"/>
        <w:numPr>
          <w:ilvl w:val="0"/>
          <w:numId w:val="11"/>
        </w:numPr>
        <w:rPr>
          <w:rFonts w:ascii="Times New Roman" w:hAnsi="Times New Roman"/>
          <w:b/>
          <w:bCs/>
          <w:iCs/>
          <w:sz w:val="22"/>
          <w:szCs w:val="22"/>
          <w:lang w:val="en-PH"/>
        </w:rPr>
      </w:pPr>
      <w:r w:rsidRPr="00434228">
        <w:rPr>
          <w:rFonts w:ascii="Times New Roman" w:hAnsi="Times New Roman"/>
          <w:b/>
          <w:bCs/>
          <w:iCs/>
          <w:sz w:val="22"/>
          <w:szCs w:val="22"/>
          <w:lang w:val="en-PH"/>
        </w:rPr>
        <w:t>Weighted Mean</w:t>
      </w:r>
    </w:p>
    <w:p w14:paraId="6B7ADA5D" w14:textId="2B65BF3E" w:rsidR="00CC023B" w:rsidRPr="00434228" w:rsidRDefault="00A5430D" w:rsidP="008A625A">
      <w:pPr>
        <w:pStyle w:val="thesis"/>
        <w:ind w:left="1080" w:firstLine="360"/>
        <w:rPr>
          <w:rFonts w:ascii="Times New Roman" w:hAnsi="Times New Roman"/>
          <w:bCs/>
          <w:iCs/>
          <w:sz w:val="22"/>
          <w:szCs w:val="22"/>
          <w:lang w:val="en-PH"/>
        </w:rPr>
      </w:pPr>
      <m:oMathPara>
        <m:oMathParaPr>
          <m:jc m:val="left"/>
        </m:oMathParaPr>
        <m:oMath>
          <m:acc>
            <m:accPr>
              <m:chr m:val="̅"/>
              <m:ctrlPr>
                <w:rPr>
                  <w:rFonts w:ascii="Cambria Math" w:hAnsi="Cambria Math"/>
                  <w:bCs/>
                  <w:i/>
                  <w:iCs/>
                  <w:sz w:val="22"/>
                  <w:szCs w:val="22"/>
                  <w:lang w:val="en-AU"/>
                </w:rPr>
              </m:ctrlPr>
            </m:accPr>
            <m:e>
              <m:r>
                <w:rPr>
                  <w:rFonts w:ascii="Cambria Math" w:hAnsi="Cambria Math"/>
                  <w:sz w:val="22"/>
                  <w:szCs w:val="22"/>
                  <w:lang w:val="en-AU"/>
                </w:rPr>
                <m:t>x</m:t>
              </m:r>
            </m:e>
          </m:acc>
          <m:r>
            <w:rPr>
              <w:rFonts w:ascii="Cambria Math" w:hAnsi="Cambria Math"/>
              <w:sz w:val="22"/>
              <w:szCs w:val="22"/>
              <w:lang w:val="en-AU"/>
            </w:rPr>
            <m:t>=</m:t>
          </m:r>
          <m:f>
            <m:fPr>
              <m:ctrlPr>
                <w:rPr>
                  <w:rFonts w:ascii="Cambria Math" w:hAnsi="Cambria Math"/>
                  <w:bCs/>
                  <w:i/>
                  <w:iCs/>
                  <w:sz w:val="22"/>
                  <w:szCs w:val="22"/>
                  <w:lang w:val="en-AU"/>
                </w:rPr>
              </m:ctrlPr>
            </m:fPr>
            <m:num>
              <m:r>
                <w:rPr>
                  <w:rFonts w:ascii="Cambria Math" w:hAnsi="Cambria Math"/>
                  <w:sz w:val="22"/>
                  <w:szCs w:val="22"/>
                  <w:lang w:val="en-AU"/>
                </w:rPr>
                <m:t>∑(f⋅X)</m:t>
              </m:r>
            </m:num>
            <m:den>
              <m:r>
                <w:rPr>
                  <w:rFonts w:ascii="Cambria Math" w:hAnsi="Cambria Math"/>
                  <w:sz w:val="22"/>
                  <w:szCs w:val="22"/>
                  <w:lang w:val="en-AU"/>
                </w:rPr>
                <m:t>∑f</m:t>
              </m:r>
            </m:den>
          </m:f>
          <m:r>
            <w:rPr>
              <w:bCs/>
              <w:iCs/>
              <w:sz w:val="22"/>
              <w:szCs w:val="22"/>
              <w:lang w:val="en-PH"/>
            </w:rPr>
            <w:br/>
          </m:r>
        </m:oMath>
      </m:oMathPara>
      <w:r w:rsidR="00FA35D7" w:rsidRPr="00434228">
        <w:rPr>
          <w:rFonts w:ascii="Times New Roman" w:hAnsi="Times New Roman"/>
          <w:bCs/>
          <w:iCs/>
          <w:sz w:val="22"/>
          <w:szCs w:val="22"/>
          <w:lang w:val="en-PH"/>
        </w:rPr>
        <w:t>whereas:</w:t>
      </w:r>
      <w:r w:rsidR="00FA35D7" w:rsidRPr="00434228">
        <w:rPr>
          <w:rFonts w:ascii="Times New Roman" w:hAnsi="Times New Roman"/>
          <w:bCs/>
          <w:iCs/>
          <w:sz w:val="22"/>
          <w:szCs w:val="22"/>
          <w:lang w:val="en-PH"/>
        </w:rPr>
        <w:br/>
      </w:r>
      <m:oMath>
        <m:acc>
          <m:accPr>
            <m:chr m:val="ˉ"/>
            <m:ctrlPr>
              <w:rPr>
                <w:rFonts w:ascii="Cambria Math" w:hAnsi="Cambria Math"/>
                <w:bCs/>
                <w:iCs/>
                <w:sz w:val="22"/>
                <w:szCs w:val="22"/>
                <w:lang w:val="en-PH"/>
              </w:rPr>
            </m:ctrlPr>
          </m:accPr>
          <m:e>
            <m:r>
              <w:rPr>
                <w:rFonts w:ascii="Cambria Math" w:hAnsi="Cambria Math"/>
                <w:sz w:val="22"/>
                <w:szCs w:val="22"/>
                <w:lang w:val="en-PH"/>
              </w:rPr>
              <m:t>x</m:t>
            </m:r>
          </m:e>
        </m:acc>
      </m:oMath>
      <w:r w:rsidR="00FA35D7" w:rsidRPr="00434228">
        <w:rPr>
          <w:rFonts w:ascii="Times New Roman" w:hAnsi="Times New Roman"/>
          <w:bCs/>
          <w:iCs/>
          <w:sz w:val="22"/>
          <w:szCs w:val="22"/>
          <w:lang w:val="en-PH"/>
        </w:rPr>
        <w:t> = weighted mean</w:t>
      </w:r>
      <w:r w:rsidR="0017528F" w:rsidRPr="00434228">
        <w:rPr>
          <w:rFonts w:ascii="Times New Roman" w:hAnsi="Times New Roman"/>
          <w:bCs/>
          <w:iCs/>
          <w:sz w:val="22"/>
          <w:szCs w:val="22"/>
          <w:lang w:val="en-PH"/>
        </w:rPr>
        <w:t xml:space="preserve">, </w:t>
      </w:r>
      <m:oMath>
        <m:r>
          <w:rPr>
            <w:rFonts w:ascii="Cambria Math" w:hAnsi="Cambria Math"/>
            <w:sz w:val="22"/>
            <w:szCs w:val="22"/>
            <w:lang w:val="en-PH"/>
          </w:rPr>
          <m:t>f</m:t>
        </m:r>
      </m:oMath>
      <w:r w:rsidR="00FA35D7" w:rsidRPr="00434228">
        <w:rPr>
          <w:rFonts w:ascii="Times New Roman" w:hAnsi="Times New Roman"/>
          <w:bCs/>
          <w:iCs/>
          <w:sz w:val="22"/>
          <w:szCs w:val="22"/>
          <w:lang w:val="en-PH"/>
        </w:rPr>
        <w:t> = frequency</w:t>
      </w:r>
      <w:r w:rsidR="00CF31B9" w:rsidRPr="00434228">
        <w:rPr>
          <w:rFonts w:ascii="Times New Roman" w:hAnsi="Times New Roman"/>
          <w:bCs/>
          <w:iCs/>
          <w:sz w:val="22"/>
          <w:szCs w:val="22"/>
          <w:lang w:val="en-PH"/>
        </w:rPr>
        <w:t xml:space="preserve">, </w:t>
      </w:r>
      <m:oMath>
        <m:r>
          <w:rPr>
            <w:rFonts w:ascii="Cambria Math" w:hAnsi="Cambria Math"/>
            <w:sz w:val="22"/>
            <w:szCs w:val="22"/>
            <w:lang w:val="en-PH"/>
          </w:rPr>
          <m:t>X</m:t>
        </m:r>
      </m:oMath>
      <w:r w:rsidR="00FA35D7" w:rsidRPr="00434228">
        <w:rPr>
          <w:rFonts w:ascii="Times New Roman" w:hAnsi="Times New Roman"/>
          <w:bCs/>
          <w:iCs/>
          <w:sz w:val="22"/>
          <w:szCs w:val="22"/>
          <w:lang w:val="en-PH"/>
        </w:rPr>
        <w:t> = Likert scale value (1-</w:t>
      </w:r>
      <w:r w:rsidR="00103DAD" w:rsidRPr="00434228">
        <w:rPr>
          <w:rFonts w:ascii="Times New Roman" w:hAnsi="Times New Roman"/>
          <w:bCs/>
          <w:iCs/>
          <w:sz w:val="22"/>
          <w:szCs w:val="22"/>
          <w:lang w:val="en-PH"/>
        </w:rPr>
        <w:t>4</w:t>
      </w:r>
      <w:r w:rsidR="00FA35D7" w:rsidRPr="00434228">
        <w:rPr>
          <w:rFonts w:ascii="Times New Roman" w:hAnsi="Times New Roman"/>
          <w:bCs/>
          <w:iCs/>
          <w:sz w:val="22"/>
          <w:szCs w:val="22"/>
          <w:lang w:val="en-PH"/>
        </w:rPr>
        <w:t>)</w:t>
      </w:r>
      <w:r w:rsidR="00CF31B9" w:rsidRPr="00434228">
        <w:rPr>
          <w:rFonts w:ascii="Times New Roman" w:hAnsi="Times New Roman"/>
          <w:bCs/>
          <w:iCs/>
          <w:sz w:val="22"/>
          <w:szCs w:val="22"/>
          <w:lang w:val="en-PH"/>
        </w:rPr>
        <w:t xml:space="preserve">, </w:t>
      </w:r>
      <m:oMath>
        <m:r>
          <w:rPr>
            <w:rFonts w:ascii="Cambria Math" w:hAnsi="Cambria Math"/>
            <w:sz w:val="22"/>
            <w:szCs w:val="22"/>
            <w:lang w:val="en-PH"/>
          </w:rPr>
          <m:t>n</m:t>
        </m:r>
      </m:oMath>
      <w:r w:rsidR="00FA35D7" w:rsidRPr="00434228">
        <w:rPr>
          <w:rFonts w:ascii="Times New Roman" w:hAnsi="Times New Roman"/>
          <w:bCs/>
          <w:iCs/>
          <w:sz w:val="22"/>
          <w:szCs w:val="22"/>
          <w:lang w:val="en-PH"/>
        </w:rPr>
        <w:t> = number of data</w:t>
      </w:r>
    </w:p>
    <w:p w14:paraId="069425E9" w14:textId="63FE175B" w:rsidR="00406B74" w:rsidRDefault="00FA35D7" w:rsidP="008A625A">
      <w:pPr>
        <w:pStyle w:val="thesis"/>
        <w:spacing w:after="120" w:line="240" w:lineRule="auto"/>
        <w:ind w:left="720" w:firstLine="720"/>
        <w:rPr>
          <w:rFonts w:ascii="Times New Roman" w:hAnsi="Times New Roman"/>
          <w:bCs/>
          <w:iCs/>
          <w:sz w:val="22"/>
          <w:szCs w:val="22"/>
          <w:lang w:val="en-PH"/>
        </w:rPr>
      </w:pPr>
      <w:r w:rsidRPr="00434228">
        <w:rPr>
          <w:rFonts w:ascii="Times New Roman" w:hAnsi="Times New Roman"/>
          <w:bCs/>
          <w:iCs/>
          <w:sz w:val="22"/>
          <w:szCs w:val="22"/>
          <w:lang w:val="en-PH"/>
        </w:rPr>
        <w:t>This study uses weighted mean to determine the level of students' understanding of ZBGS across four dimensions (awareness of grading policies, understanding of criteria for academic outputs, perception of fairness in assessment, and view on the system's impact on academic discipline).</w:t>
      </w:r>
    </w:p>
    <w:p w14:paraId="25D2EADB" w14:textId="77777777" w:rsidR="008A625A" w:rsidRPr="008A625A" w:rsidRDefault="008A625A" w:rsidP="008A625A">
      <w:pPr>
        <w:pStyle w:val="thesis"/>
        <w:spacing w:after="120" w:line="240" w:lineRule="auto"/>
        <w:ind w:left="720" w:firstLine="720"/>
        <w:rPr>
          <w:rFonts w:ascii="Times New Roman" w:hAnsi="Times New Roman"/>
          <w:bCs/>
          <w:iCs/>
          <w:sz w:val="22"/>
          <w:szCs w:val="22"/>
          <w:lang w:val="en-PH"/>
        </w:rPr>
      </w:pPr>
    </w:p>
    <w:p w14:paraId="472302B4" w14:textId="688FF6AB" w:rsidR="00CF31B9" w:rsidRPr="00434228" w:rsidRDefault="00E63328" w:rsidP="00A5430D">
      <w:pPr>
        <w:pStyle w:val="thesis"/>
        <w:spacing w:after="120" w:line="240" w:lineRule="auto"/>
        <w:ind w:firstLine="720"/>
        <w:rPr>
          <w:rFonts w:ascii="Times New Roman" w:hAnsi="Times New Roman"/>
          <w:iCs/>
          <w:sz w:val="22"/>
          <w:szCs w:val="22"/>
          <w:lang w:val="en-AU"/>
        </w:rPr>
      </w:pPr>
      <w:r w:rsidRPr="00434228">
        <w:rPr>
          <w:rFonts w:ascii="Times New Roman" w:hAnsi="Times New Roman"/>
          <w:iCs/>
          <w:sz w:val="22"/>
          <w:szCs w:val="22"/>
          <w:lang w:val="en-AU"/>
        </w:rPr>
        <w:t>Table 1. 4</w:t>
      </w:r>
      <w:r w:rsidR="00A5430D" w:rsidRPr="00434228">
        <w:rPr>
          <w:rFonts w:ascii="Times New Roman" w:hAnsi="Times New Roman"/>
          <w:iCs/>
          <w:sz w:val="22"/>
          <w:szCs w:val="22"/>
          <w:lang w:val="en-AU"/>
        </w:rPr>
        <w:t>-</w:t>
      </w:r>
      <w:r w:rsidRPr="00434228">
        <w:rPr>
          <w:rFonts w:ascii="Times New Roman" w:hAnsi="Times New Roman"/>
          <w:iCs/>
          <w:sz w:val="22"/>
          <w:szCs w:val="22"/>
          <w:lang w:val="en-AU"/>
        </w:rPr>
        <w:t>Point Likert Scale Used</w:t>
      </w:r>
    </w:p>
    <w:tbl>
      <w:tblPr>
        <w:tblStyle w:val="TableGrid"/>
        <w:tblpPr w:leftFromText="180" w:rightFromText="180" w:vertAnchor="text" w:horzAnchor="margin" w:tblpX="880" w:tblpY="53"/>
        <w:tblW w:w="8724" w:type="dxa"/>
        <w:tblLook w:val="04A0" w:firstRow="1" w:lastRow="0" w:firstColumn="1" w:lastColumn="0" w:noHBand="0" w:noVBand="1"/>
      </w:tblPr>
      <w:tblGrid>
        <w:gridCol w:w="4656"/>
        <w:gridCol w:w="1728"/>
        <w:gridCol w:w="2340"/>
      </w:tblGrid>
      <w:tr w:rsidR="00A5430D" w:rsidRPr="00434228" w14:paraId="10705542" w14:textId="77777777" w:rsidTr="00A5430D">
        <w:tc>
          <w:tcPr>
            <w:tcW w:w="4656" w:type="dxa"/>
          </w:tcPr>
          <w:p w14:paraId="167F78F6" w14:textId="77777777" w:rsidR="009C2146" w:rsidRPr="00434228" w:rsidRDefault="009C214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Response</w:t>
            </w:r>
          </w:p>
        </w:tc>
        <w:tc>
          <w:tcPr>
            <w:tcW w:w="1728" w:type="dxa"/>
          </w:tcPr>
          <w:p w14:paraId="33503761" w14:textId="77777777" w:rsidR="009C2146" w:rsidRPr="00434228" w:rsidRDefault="009C214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Score (X)</w:t>
            </w:r>
          </w:p>
        </w:tc>
        <w:tc>
          <w:tcPr>
            <w:tcW w:w="2340" w:type="dxa"/>
          </w:tcPr>
          <w:p w14:paraId="27695F0E" w14:textId="77777777" w:rsidR="009C2146" w:rsidRPr="00434228" w:rsidRDefault="009C214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Verbal Equivalent</w:t>
            </w:r>
          </w:p>
        </w:tc>
      </w:tr>
      <w:tr w:rsidR="00A5430D" w:rsidRPr="00434228" w14:paraId="6DC8234D" w14:textId="77777777" w:rsidTr="00A5430D">
        <w:tc>
          <w:tcPr>
            <w:tcW w:w="4656" w:type="dxa"/>
          </w:tcPr>
          <w:p w14:paraId="40838F28" w14:textId="77777777" w:rsidR="009C2146" w:rsidRPr="00434228" w:rsidRDefault="009C214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Strongly Agree</w:t>
            </w:r>
          </w:p>
        </w:tc>
        <w:tc>
          <w:tcPr>
            <w:tcW w:w="1728" w:type="dxa"/>
          </w:tcPr>
          <w:p w14:paraId="1217C4A1" w14:textId="7F23FB1C" w:rsidR="009C2146" w:rsidRPr="00434228" w:rsidRDefault="00103DAD"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w:t>
            </w:r>
          </w:p>
        </w:tc>
        <w:tc>
          <w:tcPr>
            <w:tcW w:w="2340" w:type="dxa"/>
          </w:tcPr>
          <w:p w14:paraId="34DF18D3" w14:textId="77777777" w:rsidR="009C2146" w:rsidRPr="00434228" w:rsidRDefault="009C214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SA</w:t>
            </w:r>
          </w:p>
        </w:tc>
      </w:tr>
      <w:tr w:rsidR="00A5430D" w:rsidRPr="00434228" w14:paraId="38FF5A67" w14:textId="77777777" w:rsidTr="00A5430D">
        <w:tc>
          <w:tcPr>
            <w:tcW w:w="4656" w:type="dxa"/>
          </w:tcPr>
          <w:p w14:paraId="31FF3A35" w14:textId="77777777" w:rsidR="009C2146" w:rsidRPr="00434228" w:rsidRDefault="009C2146" w:rsidP="00A5430D">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Agree</w:t>
            </w:r>
          </w:p>
        </w:tc>
        <w:tc>
          <w:tcPr>
            <w:tcW w:w="1728" w:type="dxa"/>
          </w:tcPr>
          <w:p w14:paraId="2768D933" w14:textId="26A47E1B" w:rsidR="009C2146" w:rsidRPr="00434228" w:rsidRDefault="00103DAD"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w:t>
            </w:r>
          </w:p>
        </w:tc>
        <w:tc>
          <w:tcPr>
            <w:tcW w:w="2340" w:type="dxa"/>
          </w:tcPr>
          <w:p w14:paraId="7C613A1D" w14:textId="77777777" w:rsidR="009C2146" w:rsidRPr="00434228" w:rsidRDefault="009C214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A</w:t>
            </w:r>
          </w:p>
        </w:tc>
      </w:tr>
      <w:tr w:rsidR="00A5430D" w:rsidRPr="00434228" w14:paraId="59FDFAB0" w14:textId="77777777" w:rsidTr="00A5430D">
        <w:tc>
          <w:tcPr>
            <w:tcW w:w="4656" w:type="dxa"/>
          </w:tcPr>
          <w:p w14:paraId="1D366FE5" w14:textId="77777777" w:rsidR="009C2146" w:rsidRPr="00434228" w:rsidRDefault="009C2146" w:rsidP="00A5430D">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Disagree</w:t>
            </w:r>
          </w:p>
        </w:tc>
        <w:tc>
          <w:tcPr>
            <w:tcW w:w="1728" w:type="dxa"/>
          </w:tcPr>
          <w:p w14:paraId="4C6F65AE" w14:textId="0F86910D" w:rsidR="009C2146" w:rsidRPr="00434228" w:rsidRDefault="00103DAD"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w:t>
            </w:r>
          </w:p>
        </w:tc>
        <w:tc>
          <w:tcPr>
            <w:tcW w:w="2340" w:type="dxa"/>
          </w:tcPr>
          <w:p w14:paraId="689C949B" w14:textId="77777777" w:rsidR="009C2146" w:rsidRPr="00434228" w:rsidRDefault="009C214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D</w:t>
            </w:r>
          </w:p>
        </w:tc>
      </w:tr>
      <w:tr w:rsidR="00A5430D" w:rsidRPr="00434228" w14:paraId="51F2A4A5" w14:textId="77777777" w:rsidTr="00A5430D">
        <w:tc>
          <w:tcPr>
            <w:tcW w:w="4656" w:type="dxa"/>
          </w:tcPr>
          <w:p w14:paraId="7F871FDB" w14:textId="77777777" w:rsidR="009C2146" w:rsidRPr="00434228" w:rsidRDefault="009C2146" w:rsidP="00A5430D">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Strongly Disagree</w:t>
            </w:r>
          </w:p>
        </w:tc>
        <w:tc>
          <w:tcPr>
            <w:tcW w:w="1728" w:type="dxa"/>
          </w:tcPr>
          <w:p w14:paraId="7DDE004D" w14:textId="77777777" w:rsidR="009C2146" w:rsidRPr="00434228" w:rsidRDefault="009C214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w:t>
            </w:r>
          </w:p>
        </w:tc>
        <w:tc>
          <w:tcPr>
            <w:tcW w:w="2340" w:type="dxa"/>
          </w:tcPr>
          <w:p w14:paraId="48BE91F8" w14:textId="77777777" w:rsidR="009C2146" w:rsidRPr="00434228" w:rsidRDefault="009C214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SD</w:t>
            </w:r>
          </w:p>
        </w:tc>
      </w:tr>
    </w:tbl>
    <w:p w14:paraId="48B2C203" w14:textId="77777777" w:rsidR="00D118B7" w:rsidRPr="00434228" w:rsidRDefault="00D118B7" w:rsidP="005E5DFB">
      <w:pPr>
        <w:pStyle w:val="thesis"/>
        <w:tabs>
          <w:tab w:val="left" w:pos="1970"/>
        </w:tabs>
        <w:spacing w:after="120" w:line="240" w:lineRule="auto"/>
        <w:rPr>
          <w:rFonts w:ascii="Times New Roman" w:hAnsi="Times New Roman"/>
          <w:b/>
          <w:iCs/>
          <w:sz w:val="22"/>
          <w:szCs w:val="22"/>
          <w:lang w:val="en-PH"/>
        </w:rPr>
      </w:pPr>
    </w:p>
    <w:p w14:paraId="5C1FDAAD" w14:textId="77777777" w:rsidR="00A5430D" w:rsidRPr="00434228" w:rsidRDefault="00A5430D" w:rsidP="005E5DFB">
      <w:pPr>
        <w:pStyle w:val="thesis"/>
        <w:tabs>
          <w:tab w:val="left" w:pos="1970"/>
        </w:tabs>
        <w:spacing w:after="120" w:line="240" w:lineRule="auto"/>
        <w:rPr>
          <w:rFonts w:ascii="Times New Roman" w:hAnsi="Times New Roman"/>
          <w:bCs/>
          <w:iCs/>
          <w:sz w:val="22"/>
          <w:szCs w:val="22"/>
          <w:lang w:val="en-PH"/>
        </w:rPr>
      </w:pPr>
    </w:p>
    <w:p w14:paraId="3872CB29" w14:textId="77777777" w:rsidR="00A5430D" w:rsidRPr="00434228" w:rsidRDefault="00A5430D" w:rsidP="005E5DFB">
      <w:pPr>
        <w:pStyle w:val="thesis"/>
        <w:tabs>
          <w:tab w:val="left" w:pos="1970"/>
        </w:tabs>
        <w:spacing w:after="120" w:line="240" w:lineRule="auto"/>
        <w:rPr>
          <w:rFonts w:ascii="Times New Roman" w:hAnsi="Times New Roman"/>
          <w:bCs/>
          <w:iCs/>
          <w:sz w:val="22"/>
          <w:szCs w:val="22"/>
          <w:lang w:val="en-PH"/>
        </w:rPr>
      </w:pPr>
    </w:p>
    <w:p w14:paraId="4B5BD49B" w14:textId="77777777" w:rsidR="00A5430D" w:rsidRPr="00434228" w:rsidRDefault="00A5430D" w:rsidP="005E5DFB">
      <w:pPr>
        <w:pStyle w:val="thesis"/>
        <w:tabs>
          <w:tab w:val="left" w:pos="1970"/>
        </w:tabs>
        <w:spacing w:after="120" w:line="240" w:lineRule="auto"/>
        <w:rPr>
          <w:rFonts w:ascii="Times New Roman" w:hAnsi="Times New Roman"/>
          <w:bCs/>
          <w:iCs/>
          <w:sz w:val="22"/>
          <w:szCs w:val="22"/>
          <w:lang w:val="en-PH"/>
        </w:rPr>
      </w:pPr>
    </w:p>
    <w:p w14:paraId="733C4D10" w14:textId="77777777" w:rsidR="00A5430D" w:rsidRPr="00434228" w:rsidRDefault="00A5430D" w:rsidP="005E5DFB">
      <w:pPr>
        <w:pStyle w:val="thesis"/>
        <w:tabs>
          <w:tab w:val="left" w:pos="1970"/>
        </w:tabs>
        <w:spacing w:after="120" w:line="240" w:lineRule="auto"/>
        <w:rPr>
          <w:rFonts w:ascii="Times New Roman" w:hAnsi="Times New Roman"/>
          <w:bCs/>
          <w:iCs/>
          <w:sz w:val="22"/>
          <w:szCs w:val="22"/>
          <w:lang w:val="en-PH"/>
        </w:rPr>
      </w:pPr>
    </w:p>
    <w:p w14:paraId="089C6C3F" w14:textId="26F3B119" w:rsidR="00725674" w:rsidRPr="00434228" w:rsidRDefault="00A5430D" w:rsidP="00A5430D">
      <w:pPr>
        <w:pStyle w:val="thesis"/>
        <w:tabs>
          <w:tab w:val="left" w:pos="720"/>
        </w:tabs>
        <w:spacing w:after="120" w:line="240" w:lineRule="auto"/>
        <w:rPr>
          <w:rFonts w:ascii="Times New Roman" w:hAnsi="Times New Roman"/>
          <w:bCs/>
          <w:iCs/>
          <w:sz w:val="22"/>
          <w:szCs w:val="22"/>
          <w:lang w:val="en-PH"/>
        </w:rPr>
      </w:pPr>
      <w:r w:rsidRPr="00434228">
        <w:rPr>
          <w:rFonts w:ascii="Times New Roman" w:hAnsi="Times New Roman"/>
          <w:bCs/>
          <w:iCs/>
          <w:sz w:val="22"/>
          <w:szCs w:val="22"/>
          <w:lang w:val="en-PH"/>
        </w:rPr>
        <w:tab/>
      </w:r>
      <w:r w:rsidR="00E63328" w:rsidRPr="00434228">
        <w:rPr>
          <w:rFonts w:ascii="Times New Roman" w:hAnsi="Times New Roman"/>
          <w:bCs/>
          <w:iCs/>
          <w:sz w:val="22"/>
          <w:szCs w:val="22"/>
          <w:lang w:val="en-PH"/>
        </w:rPr>
        <w:t>Table 2. Verbal Interpretation</w:t>
      </w:r>
    </w:p>
    <w:tbl>
      <w:tblPr>
        <w:tblStyle w:val="TableGrid"/>
        <w:tblW w:w="9540" w:type="dxa"/>
        <w:tblInd w:w="805" w:type="dxa"/>
        <w:tblLook w:val="04A0" w:firstRow="1" w:lastRow="0" w:firstColumn="1" w:lastColumn="0" w:noHBand="0" w:noVBand="1"/>
      </w:tblPr>
      <w:tblGrid>
        <w:gridCol w:w="5343"/>
        <w:gridCol w:w="4197"/>
      </w:tblGrid>
      <w:tr w:rsidR="00A5430D" w:rsidRPr="00434228" w14:paraId="3922CE53" w14:textId="77777777" w:rsidTr="00A5430D">
        <w:tc>
          <w:tcPr>
            <w:tcW w:w="5343" w:type="dxa"/>
          </w:tcPr>
          <w:p w14:paraId="4B0EA72E" w14:textId="7C41FE77" w:rsidR="004B2DE9" w:rsidRPr="00434228" w:rsidRDefault="004B2DE9" w:rsidP="00200A84">
            <w:pPr>
              <w:pStyle w:val="thesis"/>
              <w:spacing w:line="276" w:lineRule="auto"/>
              <w:rPr>
                <w:rFonts w:ascii="Times New Roman" w:hAnsi="Times New Roman"/>
                <w:b/>
                <w:iCs/>
                <w:sz w:val="22"/>
                <w:szCs w:val="22"/>
                <w:lang w:val="en-PH"/>
              </w:rPr>
            </w:pPr>
            <w:r w:rsidRPr="00434228">
              <w:rPr>
                <w:rFonts w:ascii="Times New Roman" w:hAnsi="Times New Roman"/>
                <w:b/>
                <w:iCs/>
                <w:sz w:val="22"/>
                <w:szCs w:val="22"/>
                <w:lang w:val="en-PH"/>
              </w:rPr>
              <w:t>Range</w:t>
            </w:r>
          </w:p>
        </w:tc>
        <w:tc>
          <w:tcPr>
            <w:tcW w:w="4197" w:type="dxa"/>
          </w:tcPr>
          <w:p w14:paraId="0C306F19" w14:textId="5BBEE95A" w:rsidR="004B2DE9" w:rsidRPr="00434228" w:rsidRDefault="00774F1C" w:rsidP="00200A84">
            <w:pPr>
              <w:pStyle w:val="thesis"/>
              <w:spacing w:line="276" w:lineRule="auto"/>
              <w:rPr>
                <w:rFonts w:ascii="Times New Roman" w:hAnsi="Times New Roman"/>
                <w:b/>
                <w:iCs/>
                <w:sz w:val="22"/>
                <w:szCs w:val="22"/>
                <w:lang w:val="en-PH"/>
              </w:rPr>
            </w:pPr>
            <w:r w:rsidRPr="00434228">
              <w:rPr>
                <w:rFonts w:ascii="Times New Roman" w:hAnsi="Times New Roman"/>
                <w:b/>
                <w:iCs/>
                <w:sz w:val="22"/>
                <w:szCs w:val="22"/>
                <w:lang w:val="en-PH"/>
              </w:rPr>
              <w:t>Verbal Interpretation</w:t>
            </w:r>
          </w:p>
        </w:tc>
      </w:tr>
      <w:tr w:rsidR="00A5430D" w:rsidRPr="00434228" w14:paraId="28F0771E" w14:textId="77777777" w:rsidTr="00A5430D">
        <w:tc>
          <w:tcPr>
            <w:tcW w:w="5343" w:type="dxa"/>
          </w:tcPr>
          <w:p w14:paraId="0752217E" w14:textId="1333DA7E" w:rsidR="004B2DE9" w:rsidRPr="00434228" w:rsidRDefault="00103DAD" w:rsidP="00200A84">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PH"/>
              </w:rPr>
              <w:t>3.26 – 4.00</w:t>
            </w:r>
          </w:p>
        </w:tc>
        <w:tc>
          <w:tcPr>
            <w:tcW w:w="4197" w:type="dxa"/>
          </w:tcPr>
          <w:p w14:paraId="74DBA25B" w14:textId="00283291" w:rsidR="004B2DE9" w:rsidRPr="00434228" w:rsidRDefault="00103DAD" w:rsidP="00200A84">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Strongly Agree (SA)</w:t>
            </w:r>
          </w:p>
        </w:tc>
      </w:tr>
      <w:tr w:rsidR="00A5430D" w:rsidRPr="00434228" w14:paraId="46C9BF2C" w14:textId="77777777" w:rsidTr="00A5430D">
        <w:tc>
          <w:tcPr>
            <w:tcW w:w="5343" w:type="dxa"/>
          </w:tcPr>
          <w:p w14:paraId="2C168FB1" w14:textId="0B2BD37A" w:rsidR="004B2DE9" w:rsidRPr="00434228" w:rsidRDefault="00103DAD" w:rsidP="00200A84">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PH"/>
              </w:rPr>
              <w:t>2.51 – 3.25</w:t>
            </w:r>
          </w:p>
        </w:tc>
        <w:tc>
          <w:tcPr>
            <w:tcW w:w="4197" w:type="dxa"/>
          </w:tcPr>
          <w:p w14:paraId="78935250" w14:textId="4E9DBA87" w:rsidR="004B2DE9" w:rsidRPr="00434228" w:rsidRDefault="00103DAD" w:rsidP="00200A84">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Agree (A)</w:t>
            </w:r>
          </w:p>
        </w:tc>
      </w:tr>
      <w:tr w:rsidR="00A5430D" w:rsidRPr="00434228" w14:paraId="1967F01D" w14:textId="77777777" w:rsidTr="00A5430D">
        <w:tc>
          <w:tcPr>
            <w:tcW w:w="5343" w:type="dxa"/>
          </w:tcPr>
          <w:p w14:paraId="3C2DCD91" w14:textId="4F98B836" w:rsidR="004B2DE9" w:rsidRPr="00434228" w:rsidRDefault="00103DAD" w:rsidP="00200A84">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AU"/>
              </w:rPr>
              <w:t>1.76 – 2.50</w:t>
            </w:r>
          </w:p>
        </w:tc>
        <w:tc>
          <w:tcPr>
            <w:tcW w:w="4197" w:type="dxa"/>
          </w:tcPr>
          <w:p w14:paraId="4433FC6E" w14:textId="00AC65ED" w:rsidR="004B2DE9" w:rsidRPr="00434228" w:rsidRDefault="00103DAD" w:rsidP="00200A84">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Disagree (D)</w:t>
            </w:r>
          </w:p>
        </w:tc>
      </w:tr>
      <w:tr w:rsidR="00A5430D" w:rsidRPr="00434228" w14:paraId="2B83A356" w14:textId="77777777" w:rsidTr="00A5430D">
        <w:tc>
          <w:tcPr>
            <w:tcW w:w="5343" w:type="dxa"/>
          </w:tcPr>
          <w:p w14:paraId="43734E72" w14:textId="09AFC110" w:rsidR="004B2DE9" w:rsidRPr="00434228" w:rsidRDefault="00C452B8" w:rsidP="00200A84">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AU"/>
              </w:rPr>
              <w:t>1.00 - 1.</w:t>
            </w:r>
            <w:r w:rsidR="00103DAD" w:rsidRPr="00434228">
              <w:rPr>
                <w:rFonts w:ascii="Times New Roman" w:hAnsi="Times New Roman"/>
                <w:iCs/>
                <w:sz w:val="22"/>
                <w:szCs w:val="22"/>
                <w:lang w:val="en-AU"/>
              </w:rPr>
              <w:t>75</w:t>
            </w:r>
          </w:p>
        </w:tc>
        <w:tc>
          <w:tcPr>
            <w:tcW w:w="4197" w:type="dxa"/>
          </w:tcPr>
          <w:p w14:paraId="399530F3" w14:textId="4BA61657" w:rsidR="004B2DE9" w:rsidRPr="00434228" w:rsidRDefault="00103DAD" w:rsidP="00200A84">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Strongly Disagree (SD)</w:t>
            </w:r>
          </w:p>
        </w:tc>
      </w:tr>
    </w:tbl>
    <w:p w14:paraId="6F5B3441" w14:textId="77777777" w:rsidR="00D118B7" w:rsidRPr="00434228" w:rsidRDefault="00D118B7" w:rsidP="00D118B7">
      <w:pPr>
        <w:pStyle w:val="thesis"/>
        <w:rPr>
          <w:rFonts w:ascii="Times New Roman" w:hAnsi="Times New Roman"/>
          <w:b/>
          <w:bCs/>
          <w:iCs/>
          <w:sz w:val="22"/>
          <w:szCs w:val="22"/>
          <w:lang w:val="en-AU"/>
        </w:rPr>
      </w:pPr>
    </w:p>
    <w:p w14:paraId="205CD4DC" w14:textId="4249EA13" w:rsidR="008B58CD" w:rsidRPr="00434228" w:rsidRDefault="008B58CD" w:rsidP="00C12D7A">
      <w:pPr>
        <w:pStyle w:val="thesis"/>
        <w:numPr>
          <w:ilvl w:val="0"/>
          <w:numId w:val="11"/>
        </w:numPr>
        <w:jc w:val="left"/>
        <w:rPr>
          <w:rFonts w:ascii="Times New Roman" w:hAnsi="Times New Roman"/>
          <w:b/>
          <w:bCs/>
          <w:iCs/>
          <w:sz w:val="22"/>
          <w:szCs w:val="22"/>
          <w:lang w:val="en-AU"/>
        </w:rPr>
      </w:pPr>
      <w:r w:rsidRPr="00434228">
        <w:rPr>
          <w:rFonts w:ascii="Times New Roman" w:hAnsi="Times New Roman"/>
          <w:b/>
          <w:bCs/>
          <w:iCs/>
          <w:sz w:val="22"/>
          <w:szCs w:val="22"/>
          <w:lang w:val="en-AU"/>
        </w:rPr>
        <w:t xml:space="preserve">One-Way </w:t>
      </w:r>
      <w:r w:rsidR="00BC53A7" w:rsidRPr="00434228">
        <w:rPr>
          <w:rFonts w:ascii="Times New Roman" w:hAnsi="Times New Roman"/>
          <w:b/>
          <w:bCs/>
          <w:iCs/>
          <w:sz w:val="22"/>
          <w:szCs w:val="22"/>
          <w:lang w:val="en-AU"/>
        </w:rPr>
        <w:t>ANOVA</w:t>
      </w:r>
    </w:p>
    <w:p w14:paraId="78475CA7" w14:textId="49DA46FF" w:rsidR="008B58CD" w:rsidRPr="00434228" w:rsidRDefault="008B58CD" w:rsidP="00434228">
      <w:pPr>
        <w:pStyle w:val="thesis"/>
        <w:spacing w:after="120"/>
        <w:ind w:left="1440"/>
        <w:jc w:val="left"/>
        <w:rPr>
          <w:rFonts w:ascii="Times New Roman" w:hAnsi="Times New Roman"/>
          <w:bCs/>
          <w:iCs/>
          <w:smallCaps/>
          <w:sz w:val="22"/>
          <w:szCs w:val="22"/>
          <w:lang w:val="en-PH"/>
        </w:rPr>
      </w:pPr>
      <m:oMathPara>
        <m:oMathParaPr>
          <m:jc m:val="left"/>
        </m:oMathParaPr>
        <m:oMath>
          <m:r>
            <w:rPr>
              <w:rFonts w:ascii="Cambria Math" w:hAnsi="Cambria Math"/>
              <w:sz w:val="22"/>
              <w:szCs w:val="22"/>
              <w:lang w:val="en-PH"/>
            </w:rPr>
            <m:t>F</m:t>
          </m:r>
          <m:r>
            <m:rPr>
              <m:sty m:val="p"/>
            </m:rPr>
            <w:rPr>
              <w:rFonts w:ascii="Cambria Math" w:hAnsi="Cambria Math"/>
              <w:sz w:val="22"/>
              <w:szCs w:val="22"/>
              <w:lang w:val="en-PH"/>
            </w:rPr>
            <m:t>=</m:t>
          </m:r>
          <m:f>
            <m:fPr>
              <m:ctrlPr>
                <w:rPr>
                  <w:rFonts w:ascii="Cambria Math" w:hAnsi="Cambria Math"/>
                  <w:bCs/>
                  <w:i/>
                  <w:iCs/>
                  <w:smallCaps/>
                  <w:sz w:val="22"/>
                  <w:szCs w:val="22"/>
                  <w:lang w:val="en-PH"/>
                </w:rPr>
              </m:ctrlPr>
            </m:fPr>
            <m:num>
              <m:r>
                <m:rPr>
                  <m:nor/>
                </m:rPr>
                <w:rPr>
                  <w:rFonts w:ascii="Times New Roman" w:hAnsi="Times New Roman"/>
                  <w:bCs/>
                  <w:i/>
                  <w:iCs/>
                  <w:smallCaps/>
                  <w:sz w:val="22"/>
                  <w:szCs w:val="22"/>
                  <w:lang w:val="en-PH"/>
                </w:rPr>
                <m:t>MSB</m:t>
              </m:r>
            </m:num>
            <m:den>
              <m:r>
                <w:rPr>
                  <w:rFonts w:ascii="Cambria Math" w:hAnsi="Cambria Math"/>
                  <w:smallCaps/>
                  <w:sz w:val="22"/>
                  <w:szCs w:val="22"/>
                  <w:lang w:val="en-PH"/>
                </w:rPr>
                <m:t>MSW</m:t>
              </m:r>
            </m:den>
          </m:f>
        </m:oMath>
      </m:oMathPara>
    </w:p>
    <w:p w14:paraId="0A14EFB7" w14:textId="07D30D44" w:rsidR="008C1C72" w:rsidRPr="00434228" w:rsidRDefault="008C1C72" w:rsidP="00434228">
      <w:pPr>
        <w:pStyle w:val="thesis"/>
        <w:spacing w:after="120" w:line="240" w:lineRule="auto"/>
        <w:ind w:left="1440"/>
        <w:rPr>
          <w:rFonts w:ascii="Times New Roman" w:hAnsi="Times New Roman"/>
          <w:iCs/>
          <w:kern w:val="24"/>
          <w:sz w:val="22"/>
          <w:szCs w:val="22"/>
          <w:lang w:val="en-PH"/>
        </w:rPr>
      </w:pPr>
      <w:r w:rsidRPr="00434228">
        <w:rPr>
          <w:rFonts w:ascii="Times New Roman" w:hAnsi="Times New Roman"/>
          <w:i/>
          <w:caps/>
          <w:sz w:val="22"/>
          <w:szCs w:val="22"/>
          <w:lang w:val="en-PH"/>
        </w:rPr>
        <w:t>F</w:t>
      </w:r>
      <w:r w:rsidRPr="00434228">
        <w:rPr>
          <w:rFonts w:ascii="Times New Roman" w:hAnsi="Times New Roman"/>
          <w:iCs/>
          <w:caps/>
          <w:sz w:val="22"/>
          <w:szCs w:val="22"/>
          <w:lang w:val="en-PH"/>
        </w:rPr>
        <w:t xml:space="preserve"> = </w:t>
      </w:r>
      <w:r w:rsidRPr="00434228">
        <w:rPr>
          <w:rFonts w:ascii="Times New Roman" w:hAnsi="Times New Roman"/>
          <w:iCs/>
          <w:kern w:val="24"/>
          <w:sz w:val="22"/>
          <w:szCs w:val="22"/>
          <w:lang w:val="en-PH"/>
        </w:rPr>
        <w:t>Computed ANOVA F-ratio</w:t>
      </w:r>
    </w:p>
    <w:p w14:paraId="603D04B6" w14:textId="75850E85" w:rsidR="008C1C72" w:rsidRPr="00434228" w:rsidRDefault="008C1C72" w:rsidP="00434228">
      <w:pPr>
        <w:pStyle w:val="thesis"/>
        <w:spacing w:after="120" w:line="240" w:lineRule="auto"/>
        <w:ind w:left="1440"/>
        <w:rPr>
          <w:rFonts w:ascii="Times New Roman" w:hAnsi="Times New Roman"/>
          <w:iCs/>
          <w:caps/>
          <w:sz w:val="22"/>
          <w:szCs w:val="22"/>
          <w:lang w:val="en-PH"/>
        </w:rPr>
      </w:pPr>
      <w:r w:rsidRPr="00434228">
        <w:rPr>
          <w:rFonts w:ascii="Times New Roman" w:hAnsi="Times New Roman"/>
          <w:i/>
          <w:caps/>
          <w:sz w:val="22"/>
          <w:szCs w:val="22"/>
          <w:lang w:val="en-PH"/>
        </w:rPr>
        <w:t>MSB</w:t>
      </w:r>
      <w:r w:rsidRPr="00434228">
        <w:rPr>
          <w:rFonts w:ascii="Times New Roman" w:hAnsi="Times New Roman"/>
          <w:iCs/>
          <w:caps/>
          <w:sz w:val="22"/>
          <w:szCs w:val="22"/>
          <w:lang w:val="en-PH"/>
        </w:rPr>
        <w:t xml:space="preserve"> = </w:t>
      </w:r>
      <w:r w:rsidRPr="00434228">
        <w:rPr>
          <w:rFonts w:ascii="Times New Roman" w:hAnsi="Times New Roman"/>
          <w:iCs/>
          <w:kern w:val="24"/>
          <w:sz w:val="22"/>
          <w:szCs w:val="22"/>
          <w:lang w:val="en-AU"/>
        </w:rPr>
        <w:t>Mean Square Between Groups (variation between group means)</w:t>
      </w:r>
      <w:r w:rsidRPr="00434228">
        <w:rPr>
          <w:rFonts w:ascii="Times New Roman" w:hAnsi="Times New Roman"/>
          <w:iCs/>
          <w:caps/>
          <w:sz w:val="22"/>
          <w:szCs w:val="22"/>
          <w:lang w:val="en-PH"/>
        </w:rPr>
        <w:t xml:space="preserve"> </w:t>
      </w:r>
    </w:p>
    <w:p w14:paraId="4ED5139E" w14:textId="3C7C6F3B" w:rsidR="001716FC" w:rsidRPr="00434228" w:rsidRDefault="008C1C72" w:rsidP="00434228">
      <w:pPr>
        <w:pStyle w:val="thesis"/>
        <w:spacing w:after="120" w:line="240" w:lineRule="auto"/>
        <w:ind w:left="1440"/>
        <w:rPr>
          <w:rFonts w:ascii="Times New Roman" w:hAnsi="Times New Roman"/>
          <w:iCs/>
          <w:caps/>
          <w:sz w:val="22"/>
          <w:szCs w:val="22"/>
          <w:lang w:val="en-PH"/>
        </w:rPr>
      </w:pPr>
      <w:r w:rsidRPr="00434228">
        <w:rPr>
          <w:rFonts w:ascii="Times New Roman" w:hAnsi="Times New Roman"/>
          <w:i/>
          <w:caps/>
          <w:sz w:val="22"/>
          <w:szCs w:val="22"/>
          <w:lang w:val="en-PH"/>
        </w:rPr>
        <w:t>MSW</w:t>
      </w:r>
      <w:r w:rsidRPr="00434228">
        <w:rPr>
          <w:rFonts w:ascii="Times New Roman" w:hAnsi="Times New Roman"/>
          <w:iCs/>
          <w:caps/>
          <w:sz w:val="22"/>
          <w:szCs w:val="22"/>
          <w:lang w:val="en-PH"/>
        </w:rPr>
        <w:t xml:space="preserve"> = </w:t>
      </w:r>
      <w:r w:rsidRPr="00434228">
        <w:rPr>
          <w:rFonts w:ascii="Times New Roman" w:hAnsi="Times New Roman"/>
          <w:iCs/>
          <w:kern w:val="24"/>
          <w:sz w:val="22"/>
          <w:szCs w:val="22"/>
          <w:lang w:val="en-AU"/>
        </w:rPr>
        <w:t>Mean Square Within Groups (variation within each group means)</w:t>
      </w:r>
    </w:p>
    <w:p w14:paraId="25DD0710" w14:textId="0E6FC34E" w:rsidR="008C1C72" w:rsidRPr="00434228" w:rsidRDefault="008C1C72" w:rsidP="00434228">
      <w:pPr>
        <w:pStyle w:val="thesis"/>
        <w:spacing w:after="120" w:line="240" w:lineRule="auto"/>
        <w:ind w:left="720" w:firstLine="720"/>
        <w:rPr>
          <w:rFonts w:ascii="Times New Roman" w:hAnsi="Times New Roman"/>
          <w:bCs/>
          <w:iCs/>
          <w:kern w:val="24"/>
          <w:sz w:val="22"/>
          <w:szCs w:val="22"/>
          <w:lang w:val="en-AU"/>
        </w:rPr>
      </w:pPr>
      <w:r w:rsidRPr="00434228">
        <w:rPr>
          <w:rFonts w:ascii="Times New Roman" w:hAnsi="Times New Roman"/>
          <w:bCs/>
          <w:iCs/>
          <w:kern w:val="24"/>
          <w:sz w:val="22"/>
          <w:szCs w:val="22"/>
          <w:lang w:val="en-AU"/>
        </w:rPr>
        <w:t xml:space="preserve">This study uses </w:t>
      </w:r>
      <w:r w:rsidRPr="00434228">
        <w:rPr>
          <w:rFonts w:ascii="Times New Roman" w:hAnsi="Times New Roman"/>
          <w:iCs/>
          <w:kern w:val="24"/>
          <w:sz w:val="22"/>
          <w:szCs w:val="22"/>
          <w:lang w:val="en-AU"/>
        </w:rPr>
        <w:t>One-Way ANOVA</w:t>
      </w:r>
      <w:r w:rsidRPr="00434228">
        <w:rPr>
          <w:rFonts w:ascii="Times New Roman" w:hAnsi="Times New Roman"/>
          <w:bCs/>
          <w:iCs/>
          <w:kern w:val="24"/>
          <w:sz w:val="22"/>
          <w:szCs w:val="22"/>
          <w:lang w:val="en-AU"/>
        </w:rPr>
        <w:t xml:space="preserve"> to determine whether there is a significant difference in the respondents’ overall assessment of the Zero-Based Grading System (ZBGS) when grouped according to their profile variables such as year level, department, and GWA. The ANOVA test compares the mean scores of different groups to identify if observed differences are statistically significant or due to chance. The resulting F-value is then compared to the p-value or F-critical value at a 0.05 level of significance to determine whether to accept or reject the null hypothesis. A p-value less than or equal to 0.05 indicates a significant difference among group means, while a p-value greater than 0.05 indicates no significant difference.</w:t>
      </w:r>
    </w:p>
    <w:p w14:paraId="2140659E" w14:textId="2788A382" w:rsidR="008C1C72" w:rsidRDefault="008C1C72" w:rsidP="008C1C72">
      <w:pPr>
        <w:pStyle w:val="thesis"/>
        <w:spacing w:after="120" w:line="240" w:lineRule="auto"/>
        <w:rPr>
          <w:rFonts w:ascii="Times New Roman" w:hAnsi="Times New Roman"/>
          <w:bCs/>
          <w:iCs/>
          <w:kern w:val="24"/>
          <w:sz w:val="22"/>
          <w:szCs w:val="22"/>
          <w:lang w:val="en-PH"/>
        </w:rPr>
      </w:pPr>
    </w:p>
    <w:p w14:paraId="3FF584CC" w14:textId="48F46664" w:rsidR="008A625A" w:rsidRDefault="008A625A" w:rsidP="008C1C72">
      <w:pPr>
        <w:pStyle w:val="thesis"/>
        <w:spacing w:after="120" w:line="240" w:lineRule="auto"/>
        <w:rPr>
          <w:rFonts w:ascii="Times New Roman" w:hAnsi="Times New Roman"/>
          <w:bCs/>
          <w:iCs/>
          <w:kern w:val="24"/>
          <w:sz w:val="22"/>
          <w:szCs w:val="22"/>
          <w:lang w:val="en-PH"/>
        </w:rPr>
      </w:pPr>
    </w:p>
    <w:p w14:paraId="6308F3D3" w14:textId="77777777" w:rsidR="008A625A" w:rsidRPr="00434228" w:rsidRDefault="008A625A" w:rsidP="008C1C72">
      <w:pPr>
        <w:pStyle w:val="thesis"/>
        <w:spacing w:after="120" w:line="240" w:lineRule="auto"/>
        <w:rPr>
          <w:rFonts w:ascii="Times New Roman" w:hAnsi="Times New Roman"/>
          <w:bCs/>
          <w:iCs/>
          <w:kern w:val="24"/>
          <w:sz w:val="22"/>
          <w:szCs w:val="22"/>
          <w:lang w:val="en-PH"/>
        </w:rPr>
      </w:pPr>
    </w:p>
    <w:p w14:paraId="497CC8B2" w14:textId="0B02149B" w:rsidR="009E27CC" w:rsidRPr="00434228" w:rsidRDefault="00DD6946" w:rsidP="00C12D7A">
      <w:pPr>
        <w:pStyle w:val="thesis"/>
        <w:numPr>
          <w:ilvl w:val="0"/>
          <w:numId w:val="11"/>
        </w:numPr>
        <w:spacing w:after="120"/>
        <w:rPr>
          <w:rFonts w:ascii="Times New Roman" w:hAnsi="Times New Roman"/>
          <w:bCs/>
          <w:iCs/>
          <w:sz w:val="22"/>
          <w:szCs w:val="22"/>
          <w:lang w:val="en-PH"/>
        </w:rPr>
      </w:pPr>
      <w:r w:rsidRPr="00434228">
        <w:rPr>
          <w:rFonts w:ascii="Times New Roman" w:hAnsi="Times New Roman"/>
          <w:b/>
          <w:bCs/>
          <w:iCs/>
          <w:sz w:val="22"/>
          <w:szCs w:val="22"/>
          <w:lang w:val="en-AU"/>
        </w:rPr>
        <w:lastRenderedPageBreak/>
        <w:t>Pearson Product-Moment Correlation Coefficient (Pearson-r)</w:t>
      </w:r>
    </w:p>
    <w:p w14:paraId="6707858A" w14:textId="5750954E" w:rsidR="009A559A" w:rsidRPr="00434228" w:rsidRDefault="001F655C" w:rsidP="008A625A">
      <w:pPr>
        <w:pStyle w:val="thesis"/>
        <w:spacing w:after="120"/>
        <w:ind w:left="1440"/>
        <w:rPr>
          <w:rFonts w:ascii="Times New Roman" w:hAnsi="Times New Roman"/>
          <w:bCs/>
          <w:iCs/>
          <w:sz w:val="22"/>
          <w:szCs w:val="22"/>
          <w:lang w:val="en-PH"/>
        </w:rPr>
      </w:pPr>
      <m:oMathPara>
        <m:oMathParaPr>
          <m:jc m:val="left"/>
        </m:oMathParaPr>
        <m:oMath>
          <m:r>
            <w:rPr>
              <w:rFonts w:ascii="Cambria Math" w:hAnsi="Cambria Math"/>
              <w:sz w:val="22"/>
              <w:szCs w:val="22"/>
              <w:lang w:val="en-US"/>
            </w:rPr>
            <m:t>r=</m:t>
          </m:r>
          <m:f>
            <m:fPr>
              <m:ctrlPr>
                <w:rPr>
                  <w:rFonts w:ascii="Cambria Math" w:hAnsi="Cambria Math"/>
                  <w:bCs/>
                  <w:i/>
                  <w:iCs/>
                  <w:sz w:val="22"/>
                  <w:szCs w:val="22"/>
                  <w:lang w:val="en-US"/>
                </w:rPr>
              </m:ctrlPr>
            </m:fPr>
            <m:num>
              <m:r>
                <w:rPr>
                  <w:rFonts w:ascii="Cambria Math" w:hAnsi="Cambria Math"/>
                  <w:sz w:val="22"/>
                  <w:szCs w:val="22"/>
                  <w:lang w:val="en-AU"/>
                </w:rPr>
                <m:t>n(∑XY)-(∑X)(∑Y)</m:t>
              </m:r>
            </m:num>
            <m:den>
              <m:rad>
                <m:radPr>
                  <m:degHide m:val="1"/>
                  <m:ctrlPr>
                    <w:rPr>
                      <w:rFonts w:ascii="Cambria Math" w:hAnsi="Cambria Math"/>
                      <w:bCs/>
                      <w:i/>
                      <w:iCs/>
                      <w:sz w:val="22"/>
                      <w:szCs w:val="22"/>
                      <w:lang w:val="en-US"/>
                    </w:rPr>
                  </m:ctrlPr>
                </m:radPr>
                <m:deg/>
                <m:e>
                  <m:r>
                    <w:rPr>
                      <w:rFonts w:ascii="Cambria Math" w:hAnsi="Cambria Math"/>
                      <w:sz w:val="22"/>
                      <w:szCs w:val="22"/>
                      <w:lang w:val="en-AU"/>
                    </w:rPr>
                    <m:t>[n∑X2-(∑X)2][n∑Y2-(∑Y)2]​</m:t>
                  </m:r>
                </m:e>
              </m:rad>
            </m:den>
          </m:f>
        </m:oMath>
      </m:oMathPara>
    </w:p>
    <w:p w14:paraId="267472E1" w14:textId="0CC3F750" w:rsidR="009E27CC" w:rsidRPr="00434228" w:rsidRDefault="00725674" w:rsidP="008A625A">
      <w:pPr>
        <w:pStyle w:val="thesis"/>
        <w:spacing w:after="120" w:line="240" w:lineRule="auto"/>
        <w:ind w:left="1440"/>
        <w:jc w:val="left"/>
        <w:rPr>
          <w:rFonts w:ascii="Times New Roman" w:hAnsi="Times New Roman"/>
          <w:iCs/>
          <w:sz w:val="22"/>
          <w:szCs w:val="22"/>
          <w:lang w:val="en-PH"/>
        </w:rPr>
      </w:pPr>
      <w:r w:rsidRPr="00434228">
        <w:rPr>
          <w:rFonts w:ascii="Times New Roman" w:hAnsi="Times New Roman"/>
          <w:iCs/>
          <w:sz w:val="22"/>
          <w:szCs w:val="22"/>
          <w:lang w:val="en-PH"/>
        </w:rPr>
        <w:t>whereas:</w:t>
      </w:r>
      <w:r w:rsidRPr="00434228">
        <w:rPr>
          <w:rFonts w:ascii="Times New Roman" w:hAnsi="Times New Roman"/>
          <w:iCs/>
          <w:sz w:val="22"/>
          <w:szCs w:val="22"/>
          <w:lang w:val="en-PH"/>
        </w:rPr>
        <w:br/>
      </w:r>
      <m:oMath>
        <m:r>
          <w:rPr>
            <w:rFonts w:ascii="Cambria Math" w:hAnsi="Cambria Math"/>
            <w:sz w:val="22"/>
            <w:szCs w:val="22"/>
            <w:lang w:val="en-PH"/>
          </w:rPr>
          <m:t>r</m:t>
        </m:r>
      </m:oMath>
      <w:r w:rsidRPr="00434228">
        <w:rPr>
          <w:rFonts w:ascii="Times New Roman" w:hAnsi="Times New Roman"/>
          <w:iCs/>
          <w:sz w:val="22"/>
          <w:szCs w:val="22"/>
          <w:lang w:val="en-PH"/>
        </w:rPr>
        <w:t> = correlation coefficient</w:t>
      </w:r>
      <w:r w:rsidRPr="00434228">
        <w:rPr>
          <w:rFonts w:ascii="Times New Roman" w:hAnsi="Times New Roman"/>
          <w:iCs/>
          <w:sz w:val="22"/>
          <w:szCs w:val="22"/>
          <w:lang w:val="en-PH"/>
        </w:rPr>
        <w:br/>
      </w:r>
      <m:oMath>
        <m:r>
          <w:rPr>
            <w:rFonts w:ascii="Cambria Math" w:hAnsi="Cambria Math"/>
            <w:sz w:val="22"/>
            <w:szCs w:val="22"/>
            <w:lang w:val="en-PH"/>
          </w:rPr>
          <m:t>X</m:t>
        </m:r>
      </m:oMath>
      <w:r w:rsidRPr="00434228">
        <w:rPr>
          <w:rFonts w:ascii="Times New Roman" w:hAnsi="Times New Roman"/>
          <w:iCs/>
          <w:sz w:val="22"/>
          <w:szCs w:val="22"/>
          <w:lang w:val="en-PH"/>
        </w:rPr>
        <w:t> = perception scores</w:t>
      </w:r>
      <w:r w:rsidRPr="00434228">
        <w:rPr>
          <w:rFonts w:ascii="Times New Roman" w:hAnsi="Times New Roman"/>
          <w:iCs/>
          <w:sz w:val="22"/>
          <w:szCs w:val="22"/>
          <w:lang w:val="en-PH"/>
        </w:rPr>
        <w:br/>
      </w:r>
      <m:oMath>
        <m:r>
          <w:rPr>
            <w:rFonts w:ascii="Cambria Math" w:hAnsi="Cambria Math"/>
            <w:sz w:val="22"/>
            <w:szCs w:val="22"/>
            <w:lang w:val="en-PH"/>
          </w:rPr>
          <m:t>Y</m:t>
        </m:r>
      </m:oMath>
      <w:r w:rsidRPr="00434228">
        <w:rPr>
          <w:rFonts w:ascii="Times New Roman" w:hAnsi="Times New Roman"/>
          <w:iCs/>
          <w:sz w:val="22"/>
          <w:szCs w:val="22"/>
          <w:lang w:val="en-PH"/>
        </w:rPr>
        <w:t> = self-reported GPA range</w:t>
      </w:r>
      <w:r w:rsidRPr="00434228">
        <w:rPr>
          <w:rFonts w:ascii="Times New Roman" w:hAnsi="Times New Roman"/>
          <w:iCs/>
          <w:sz w:val="22"/>
          <w:szCs w:val="22"/>
          <w:lang w:val="en-PH"/>
        </w:rPr>
        <w:br/>
      </w:r>
      <m:oMath>
        <m:r>
          <w:rPr>
            <w:rFonts w:ascii="Cambria Math" w:hAnsi="Cambria Math"/>
            <w:sz w:val="22"/>
            <w:szCs w:val="22"/>
            <w:lang w:val="en-PH"/>
          </w:rPr>
          <m:t>n</m:t>
        </m:r>
      </m:oMath>
      <w:r w:rsidRPr="00434228">
        <w:rPr>
          <w:rFonts w:ascii="Times New Roman" w:hAnsi="Times New Roman"/>
          <w:iCs/>
          <w:sz w:val="22"/>
          <w:szCs w:val="22"/>
          <w:lang w:val="en-PH"/>
        </w:rPr>
        <w:t> = number of respondents</w:t>
      </w:r>
    </w:p>
    <w:p w14:paraId="4560566C" w14:textId="45AFAEC9" w:rsidR="00725674" w:rsidRPr="00434228" w:rsidRDefault="00725674" w:rsidP="00434228">
      <w:pPr>
        <w:pStyle w:val="thesis"/>
        <w:spacing w:after="120" w:line="240" w:lineRule="auto"/>
        <w:ind w:left="720" w:firstLine="720"/>
        <w:rPr>
          <w:rFonts w:ascii="Times New Roman" w:hAnsi="Times New Roman"/>
          <w:iCs/>
          <w:sz w:val="22"/>
          <w:szCs w:val="22"/>
          <w:lang w:val="en-PH"/>
        </w:rPr>
      </w:pPr>
      <w:r w:rsidRPr="00434228">
        <w:rPr>
          <w:rFonts w:ascii="Times New Roman" w:hAnsi="Times New Roman"/>
          <w:iCs/>
          <w:sz w:val="22"/>
          <w:szCs w:val="22"/>
          <w:lang w:val="en-PH"/>
        </w:rPr>
        <w:t>This study uses Pearson-r to identify the significant relationship between students' perceptions of ZBGS and their self-reported academic performance (G</w:t>
      </w:r>
      <w:r w:rsidR="002B58F6" w:rsidRPr="00434228">
        <w:rPr>
          <w:rFonts w:ascii="Times New Roman" w:hAnsi="Times New Roman"/>
          <w:iCs/>
          <w:sz w:val="22"/>
          <w:szCs w:val="22"/>
          <w:lang w:val="en-PH"/>
        </w:rPr>
        <w:t>WA</w:t>
      </w:r>
      <w:r w:rsidRPr="00434228">
        <w:rPr>
          <w:rFonts w:ascii="Times New Roman" w:hAnsi="Times New Roman"/>
          <w:iCs/>
          <w:sz w:val="22"/>
          <w:szCs w:val="22"/>
          <w:lang w:val="en-PH"/>
        </w:rPr>
        <w:t xml:space="preserve"> range). Correlation strength is interpreted as: 0.00-0.19 (very low), 0.20-0.39 (low), 0.40-0.59 (moderate), 0.60-0.79 (high), 0.80-1.00 (very high).</w:t>
      </w:r>
    </w:p>
    <w:p w14:paraId="58F0B187" w14:textId="77777777" w:rsidR="00D32751" w:rsidRPr="00434228" w:rsidRDefault="00D32751" w:rsidP="008A5CCB">
      <w:pPr>
        <w:pStyle w:val="thesis"/>
        <w:spacing w:after="120" w:line="240" w:lineRule="auto"/>
        <w:rPr>
          <w:rFonts w:ascii="Times New Roman" w:hAnsi="Times New Roman"/>
          <w:iCs/>
          <w:sz w:val="22"/>
          <w:szCs w:val="22"/>
          <w:lang w:val="en-PH"/>
        </w:rPr>
      </w:pPr>
    </w:p>
    <w:p w14:paraId="0735E431" w14:textId="54F37979" w:rsidR="008A5CCB" w:rsidRPr="00434228" w:rsidRDefault="00434228" w:rsidP="00434228">
      <w:pPr>
        <w:pStyle w:val="thesis"/>
        <w:tabs>
          <w:tab w:val="left" w:pos="720"/>
        </w:tabs>
        <w:spacing w:after="120" w:line="240" w:lineRule="auto"/>
        <w:rPr>
          <w:rFonts w:ascii="Times New Roman" w:hAnsi="Times New Roman"/>
          <w:bCs/>
          <w:iCs/>
          <w:sz w:val="22"/>
          <w:szCs w:val="22"/>
          <w:lang w:val="en-PH"/>
        </w:rPr>
      </w:pPr>
      <w:r w:rsidRPr="00434228">
        <w:rPr>
          <w:rFonts w:ascii="Times New Roman" w:hAnsi="Times New Roman"/>
          <w:bCs/>
          <w:iCs/>
          <w:sz w:val="22"/>
          <w:szCs w:val="22"/>
          <w:lang w:val="en-PH"/>
        </w:rPr>
        <w:tab/>
      </w:r>
      <w:r w:rsidR="009E27CC" w:rsidRPr="00434228">
        <w:rPr>
          <w:rFonts w:ascii="Times New Roman" w:hAnsi="Times New Roman"/>
          <w:bCs/>
          <w:iCs/>
          <w:sz w:val="22"/>
          <w:szCs w:val="22"/>
          <w:lang w:val="en-PH"/>
        </w:rPr>
        <w:t>Table 3. Correlation Strength</w:t>
      </w:r>
    </w:p>
    <w:tbl>
      <w:tblPr>
        <w:tblStyle w:val="TableGrid"/>
        <w:tblW w:w="9934" w:type="dxa"/>
        <w:tblInd w:w="715" w:type="dxa"/>
        <w:tblLook w:val="04A0" w:firstRow="1" w:lastRow="0" w:firstColumn="1" w:lastColumn="0" w:noHBand="0" w:noVBand="1"/>
      </w:tblPr>
      <w:tblGrid>
        <w:gridCol w:w="4590"/>
        <w:gridCol w:w="5344"/>
      </w:tblGrid>
      <w:tr w:rsidR="00434228" w:rsidRPr="00434228" w14:paraId="3CE256F5" w14:textId="77777777" w:rsidTr="00434228">
        <w:tc>
          <w:tcPr>
            <w:tcW w:w="4590" w:type="dxa"/>
          </w:tcPr>
          <w:p w14:paraId="397FD157" w14:textId="41F9C128" w:rsidR="008A5CCB" w:rsidRPr="00434228" w:rsidRDefault="008A5CCB">
            <w:pPr>
              <w:pStyle w:val="thesis"/>
              <w:spacing w:line="276" w:lineRule="auto"/>
              <w:rPr>
                <w:rFonts w:ascii="Times New Roman" w:hAnsi="Times New Roman"/>
                <w:b/>
                <w:iCs/>
                <w:sz w:val="22"/>
                <w:szCs w:val="22"/>
                <w:lang w:val="en-PH"/>
              </w:rPr>
            </w:pPr>
            <w:proofErr w:type="spellStart"/>
            <w:r w:rsidRPr="00434228">
              <w:rPr>
                <w:rFonts w:ascii="Times New Roman" w:hAnsi="Times New Roman"/>
                <w:b/>
                <w:iCs/>
                <w:sz w:val="22"/>
                <w:szCs w:val="22"/>
                <w:lang w:val="en-PH"/>
              </w:rPr>
              <w:t>r-value</w:t>
            </w:r>
            <w:proofErr w:type="spellEnd"/>
          </w:p>
        </w:tc>
        <w:tc>
          <w:tcPr>
            <w:tcW w:w="5344" w:type="dxa"/>
          </w:tcPr>
          <w:p w14:paraId="778ED084" w14:textId="58856706" w:rsidR="008A5CCB" w:rsidRPr="00434228" w:rsidRDefault="008A5CCB">
            <w:pPr>
              <w:pStyle w:val="thesis"/>
              <w:spacing w:line="276" w:lineRule="auto"/>
              <w:rPr>
                <w:rFonts w:ascii="Times New Roman" w:hAnsi="Times New Roman"/>
                <w:b/>
                <w:iCs/>
                <w:sz w:val="22"/>
                <w:szCs w:val="22"/>
                <w:lang w:val="en-PH"/>
              </w:rPr>
            </w:pPr>
            <w:r w:rsidRPr="00434228">
              <w:rPr>
                <w:rFonts w:ascii="Times New Roman" w:hAnsi="Times New Roman"/>
                <w:b/>
                <w:iCs/>
                <w:sz w:val="22"/>
                <w:szCs w:val="22"/>
                <w:lang w:val="en-PH"/>
              </w:rPr>
              <w:t>Interpretation</w:t>
            </w:r>
          </w:p>
        </w:tc>
      </w:tr>
      <w:tr w:rsidR="00434228" w:rsidRPr="00434228" w14:paraId="1DF19B08" w14:textId="77777777" w:rsidTr="00434228">
        <w:tc>
          <w:tcPr>
            <w:tcW w:w="4590" w:type="dxa"/>
          </w:tcPr>
          <w:p w14:paraId="522ECA59" w14:textId="3DA62801" w:rsidR="008A5CCB" w:rsidRPr="00434228" w:rsidRDefault="008D44C4">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AU"/>
              </w:rPr>
              <w:t>0.00</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0.19</w:t>
            </w:r>
          </w:p>
        </w:tc>
        <w:tc>
          <w:tcPr>
            <w:tcW w:w="5344" w:type="dxa"/>
          </w:tcPr>
          <w:p w14:paraId="68158DE6" w14:textId="133FC521" w:rsidR="008A5CCB" w:rsidRPr="00434228" w:rsidRDefault="001D6192">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Very Low</w:t>
            </w:r>
          </w:p>
        </w:tc>
      </w:tr>
      <w:tr w:rsidR="00434228" w:rsidRPr="00434228" w14:paraId="49706496" w14:textId="77777777" w:rsidTr="00434228">
        <w:tc>
          <w:tcPr>
            <w:tcW w:w="4590" w:type="dxa"/>
          </w:tcPr>
          <w:p w14:paraId="58D539A7" w14:textId="09616D40" w:rsidR="008A5CCB" w:rsidRPr="00434228" w:rsidRDefault="00D732EB">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AU"/>
              </w:rPr>
              <w:t>0.20</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0.39</w:t>
            </w:r>
          </w:p>
        </w:tc>
        <w:tc>
          <w:tcPr>
            <w:tcW w:w="5344" w:type="dxa"/>
          </w:tcPr>
          <w:p w14:paraId="07119AE8" w14:textId="6320F07A" w:rsidR="008A5CCB" w:rsidRPr="00434228" w:rsidRDefault="001D6192">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Low</w:t>
            </w:r>
          </w:p>
        </w:tc>
      </w:tr>
      <w:tr w:rsidR="00434228" w:rsidRPr="00434228" w14:paraId="77533E65" w14:textId="77777777" w:rsidTr="00434228">
        <w:tc>
          <w:tcPr>
            <w:tcW w:w="4590" w:type="dxa"/>
          </w:tcPr>
          <w:p w14:paraId="77CFB212" w14:textId="5ED36CA3" w:rsidR="008A5CCB" w:rsidRPr="00434228" w:rsidRDefault="00D732EB">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AU"/>
              </w:rPr>
              <w:t>0.40</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0.59</w:t>
            </w:r>
          </w:p>
        </w:tc>
        <w:tc>
          <w:tcPr>
            <w:tcW w:w="5344" w:type="dxa"/>
          </w:tcPr>
          <w:p w14:paraId="75EF45BC" w14:textId="77777777" w:rsidR="008A5CCB" w:rsidRPr="00434228" w:rsidRDefault="008A5CCB">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Moderate</w:t>
            </w:r>
          </w:p>
        </w:tc>
      </w:tr>
      <w:tr w:rsidR="00434228" w:rsidRPr="00434228" w14:paraId="79367B4B" w14:textId="77777777" w:rsidTr="00434228">
        <w:tc>
          <w:tcPr>
            <w:tcW w:w="4590" w:type="dxa"/>
          </w:tcPr>
          <w:p w14:paraId="4F8DA7B2" w14:textId="228E5757" w:rsidR="008A5CCB" w:rsidRPr="00434228" w:rsidRDefault="00D732EB">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AU"/>
              </w:rPr>
              <w:t>0.60</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0.79</w:t>
            </w:r>
          </w:p>
        </w:tc>
        <w:tc>
          <w:tcPr>
            <w:tcW w:w="5344" w:type="dxa"/>
          </w:tcPr>
          <w:p w14:paraId="08672D03" w14:textId="2681A300" w:rsidR="008A5CCB" w:rsidRPr="00434228" w:rsidRDefault="001D6192">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High</w:t>
            </w:r>
          </w:p>
        </w:tc>
      </w:tr>
      <w:tr w:rsidR="00434228" w:rsidRPr="00434228" w14:paraId="7C6F05BE" w14:textId="77777777" w:rsidTr="00434228">
        <w:tc>
          <w:tcPr>
            <w:tcW w:w="4590" w:type="dxa"/>
          </w:tcPr>
          <w:p w14:paraId="3A24D6B8" w14:textId="6AD03D1F" w:rsidR="008A5CCB" w:rsidRPr="00434228" w:rsidRDefault="00D732EB">
            <w:pPr>
              <w:pStyle w:val="thesis"/>
              <w:spacing w:line="276" w:lineRule="auto"/>
              <w:rPr>
                <w:rFonts w:ascii="Times New Roman" w:hAnsi="Times New Roman"/>
                <w:iCs/>
                <w:sz w:val="22"/>
                <w:szCs w:val="22"/>
                <w:lang w:val="en-PH"/>
              </w:rPr>
            </w:pPr>
            <w:r w:rsidRPr="00434228">
              <w:rPr>
                <w:rFonts w:ascii="Times New Roman" w:hAnsi="Times New Roman"/>
                <w:iCs/>
                <w:sz w:val="22"/>
                <w:szCs w:val="22"/>
                <w:lang w:val="en-AU"/>
              </w:rPr>
              <w:t>0.80</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w:t>
            </w:r>
            <w:r w:rsidR="001D6192" w:rsidRPr="00434228">
              <w:rPr>
                <w:rFonts w:ascii="Times New Roman" w:hAnsi="Times New Roman"/>
                <w:iCs/>
                <w:sz w:val="22"/>
                <w:szCs w:val="22"/>
                <w:lang w:val="en-AU"/>
              </w:rPr>
              <w:t xml:space="preserve"> </w:t>
            </w:r>
            <w:r w:rsidRPr="00434228">
              <w:rPr>
                <w:rFonts w:ascii="Times New Roman" w:hAnsi="Times New Roman"/>
                <w:iCs/>
                <w:sz w:val="22"/>
                <w:szCs w:val="22"/>
                <w:lang w:val="en-AU"/>
              </w:rPr>
              <w:t>1.00</w:t>
            </w:r>
          </w:p>
        </w:tc>
        <w:tc>
          <w:tcPr>
            <w:tcW w:w="5344" w:type="dxa"/>
          </w:tcPr>
          <w:p w14:paraId="324E2F08" w14:textId="04524D2F" w:rsidR="008A5CCB" w:rsidRPr="00434228" w:rsidRDefault="008A5CCB">
            <w:pPr>
              <w:pStyle w:val="thesis"/>
              <w:spacing w:line="276" w:lineRule="auto"/>
              <w:rPr>
                <w:rFonts w:ascii="Times New Roman" w:hAnsi="Times New Roman"/>
                <w:bCs/>
                <w:iCs/>
                <w:sz w:val="22"/>
                <w:szCs w:val="22"/>
                <w:lang w:val="en-PH"/>
              </w:rPr>
            </w:pPr>
            <w:r w:rsidRPr="00434228">
              <w:rPr>
                <w:rFonts w:ascii="Times New Roman" w:hAnsi="Times New Roman"/>
                <w:bCs/>
                <w:iCs/>
                <w:sz w:val="22"/>
                <w:szCs w:val="22"/>
                <w:lang w:val="en-PH"/>
              </w:rPr>
              <w:t xml:space="preserve">Very </w:t>
            </w:r>
            <w:r w:rsidR="001D6192" w:rsidRPr="00434228">
              <w:rPr>
                <w:rFonts w:ascii="Times New Roman" w:hAnsi="Times New Roman"/>
                <w:bCs/>
                <w:iCs/>
                <w:sz w:val="22"/>
                <w:szCs w:val="22"/>
                <w:lang w:val="en-PH"/>
              </w:rPr>
              <w:t>High</w:t>
            </w:r>
          </w:p>
        </w:tc>
      </w:tr>
    </w:tbl>
    <w:p w14:paraId="5B5C20BA" w14:textId="77777777" w:rsidR="008A625A" w:rsidRDefault="008A625A" w:rsidP="00434228">
      <w:pPr>
        <w:pStyle w:val="thesis"/>
        <w:spacing w:after="120" w:line="240" w:lineRule="auto"/>
        <w:ind w:firstLine="720"/>
        <w:jc w:val="left"/>
        <w:rPr>
          <w:rFonts w:ascii="Times New Roman" w:hAnsi="Times New Roman"/>
          <w:b/>
          <w:bCs/>
          <w:iCs/>
          <w:sz w:val="22"/>
          <w:szCs w:val="22"/>
          <w:lang w:val="en-AU"/>
        </w:rPr>
      </w:pPr>
    </w:p>
    <w:p w14:paraId="113DBF43" w14:textId="23515BC2" w:rsidR="006C4AC7" w:rsidRPr="00434228" w:rsidRDefault="008455B7" w:rsidP="00C12D7A">
      <w:pPr>
        <w:pStyle w:val="thesis"/>
        <w:numPr>
          <w:ilvl w:val="0"/>
          <w:numId w:val="11"/>
        </w:numPr>
        <w:spacing w:after="120" w:line="240" w:lineRule="auto"/>
        <w:jc w:val="left"/>
        <w:rPr>
          <w:rFonts w:ascii="Times New Roman" w:hAnsi="Times New Roman"/>
          <w:b/>
          <w:bCs/>
          <w:iCs/>
          <w:sz w:val="22"/>
          <w:szCs w:val="22"/>
          <w:lang w:val="en-AU"/>
        </w:rPr>
      </w:pPr>
      <w:r w:rsidRPr="00434228">
        <w:rPr>
          <w:rFonts w:ascii="Times New Roman" w:hAnsi="Times New Roman"/>
          <w:b/>
          <w:bCs/>
          <w:iCs/>
          <w:sz w:val="22"/>
          <w:szCs w:val="22"/>
          <w:lang w:val="en-AU"/>
        </w:rPr>
        <w:t>Frequency and Percentage</w:t>
      </w:r>
    </w:p>
    <w:p w14:paraId="4B1383E5" w14:textId="4E960E07" w:rsidR="008455B7" w:rsidRPr="00434228" w:rsidRDefault="008455B7" w:rsidP="008A625A">
      <w:pPr>
        <w:pStyle w:val="thesis"/>
        <w:spacing w:after="120" w:line="240" w:lineRule="auto"/>
        <w:ind w:left="1440" w:firstLine="720"/>
        <w:jc w:val="left"/>
        <w:rPr>
          <w:rFonts w:ascii="Times New Roman" w:hAnsi="Times New Roman"/>
          <w:iCs/>
          <w:sz w:val="22"/>
          <w:szCs w:val="22"/>
          <w:lang w:val="en-PH"/>
        </w:rPr>
      </w:pPr>
      <m:oMathPara>
        <m:oMathParaPr>
          <m:jc m:val="left"/>
        </m:oMathParaPr>
        <m:oMath>
          <m:r>
            <m:rPr>
              <m:sty m:val="p"/>
            </m:rPr>
            <w:rPr>
              <w:rFonts w:ascii="Cambria Math" w:hAnsi="Cambria Math"/>
              <w:sz w:val="22"/>
              <w:szCs w:val="22"/>
              <w:lang w:val="en-AU"/>
            </w:rPr>
            <m:t>%</m:t>
          </m:r>
          <m:r>
            <m:rPr>
              <m:sty m:val="p"/>
            </m:rPr>
            <w:rPr>
              <w:rFonts w:ascii="Cambria Math" w:hAnsi="Times New Roman"/>
              <w:sz w:val="22"/>
              <w:szCs w:val="22"/>
              <w:lang w:val="en-AU"/>
            </w:rPr>
            <m:t xml:space="preserve">= </m:t>
          </m:r>
          <m:f>
            <m:fPr>
              <m:ctrlPr>
                <w:rPr>
                  <w:rFonts w:ascii="Cambria Math" w:hAnsi="Times New Roman"/>
                  <w:iCs/>
                  <w:sz w:val="22"/>
                  <w:szCs w:val="22"/>
                  <w:lang w:val="en-AU"/>
                </w:rPr>
              </m:ctrlPr>
            </m:fPr>
            <m:num>
              <m:r>
                <w:rPr>
                  <w:rFonts w:ascii="Cambria Math" w:hAnsi="Cambria Math"/>
                  <w:sz w:val="22"/>
                  <w:szCs w:val="22"/>
                  <w:lang w:val="en-AU"/>
                </w:rPr>
                <m:t>f</m:t>
              </m:r>
            </m:num>
            <m:den>
              <m:r>
                <w:rPr>
                  <w:rFonts w:ascii="Cambria Math" w:hAnsi="Cambria Math"/>
                  <w:sz w:val="22"/>
                  <w:szCs w:val="22"/>
                  <w:lang w:val="en-AU"/>
                </w:rPr>
                <m:t>N</m:t>
              </m:r>
            </m:den>
          </m:f>
          <m:r>
            <w:rPr>
              <w:rFonts w:ascii="Cambria Math" w:hAnsi="Times New Roman"/>
              <w:sz w:val="22"/>
              <w:szCs w:val="22"/>
              <w:lang w:val="en-AU"/>
            </w:rPr>
            <m:t xml:space="preserve"> </m:t>
          </m:r>
          <m:r>
            <w:rPr>
              <w:rFonts w:ascii="Cambria Math" w:hAnsi="Cambria Math"/>
              <w:sz w:val="22"/>
              <w:szCs w:val="22"/>
              <w:lang w:val="en-AU"/>
            </w:rPr>
            <m:t>×</m:t>
          </m:r>
          <m:r>
            <w:rPr>
              <w:rFonts w:ascii="Cambria Math" w:hAnsi="Times New Roman"/>
              <w:sz w:val="22"/>
              <w:szCs w:val="22"/>
              <w:lang w:val="en-AU"/>
            </w:rPr>
            <m:t>100</m:t>
          </m:r>
        </m:oMath>
      </m:oMathPara>
    </w:p>
    <w:p w14:paraId="357A0D94" w14:textId="1B8806C1" w:rsidR="006C4AC7" w:rsidRPr="00434228" w:rsidRDefault="006C4AC7" w:rsidP="008A625A">
      <w:pPr>
        <w:pStyle w:val="thesis"/>
        <w:spacing w:after="120" w:line="240" w:lineRule="auto"/>
        <w:ind w:left="1440"/>
        <w:jc w:val="left"/>
        <w:rPr>
          <w:rFonts w:ascii="Times New Roman" w:hAnsi="Times New Roman"/>
          <w:iCs/>
          <w:sz w:val="22"/>
          <w:szCs w:val="22"/>
          <w:lang w:val="en-PH"/>
        </w:rPr>
      </w:pPr>
      <w:r w:rsidRPr="00434228">
        <w:rPr>
          <w:rFonts w:ascii="Times New Roman" w:hAnsi="Times New Roman"/>
          <w:iCs/>
          <w:sz w:val="22"/>
          <w:szCs w:val="22"/>
          <w:lang w:val="en-PH"/>
        </w:rPr>
        <w:t>whereas:</w:t>
      </w:r>
      <w:r w:rsidRPr="00434228">
        <w:rPr>
          <w:rFonts w:ascii="Times New Roman" w:hAnsi="Times New Roman"/>
          <w:iCs/>
          <w:sz w:val="22"/>
          <w:szCs w:val="22"/>
          <w:lang w:val="en-PH"/>
        </w:rPr>
        <w:br/>
      </w:r>
      <m:oMath>
        <m:r>
          <m:rPr>
            <m:sty m:val="p"/>
          </m:rPr>
          <w:rPr>
            <w:rFonts w:ascii="Cambria Math" w:hAnsi="Cambria Math"/>
            <w:sz w:val="22"/>
            <w:szCs w:val="22"/>
            <w:lang w:val="en-PH"/>
          </w:rPr>
          <m:t>%</m:t>
        </m:r>
      </m:oMath>
      <w:r w:rsidRPr="00434228">
        <w:rPr>
          <w:rFonts w:ascii="Times New Roman" w:hAnsi="Times New Roman"/>
          <w:iCs/>
          <w:sz w:val="22"/>
          <w:szCs w:val="22"/>
          <w:lang w:val="en-PH"/>
        </w:rPr>
        <w:t> = percentage</w:t>
      </w:r>
      <w:r w:rsidRPr="00434228">
        <w:rPr>
          <w:rFonts w:ascii="Times New Roman" w:hAnsi="Times New Roman"/>
          <w:iCs/>
          <w:sz w:val="22"/>
          <w:szCs w:val="22"/>
          <w:lang w:val="en-PH"/>
        </w:rPr>
        <w:br/>
      </w:r>
      <m:oMath>
        <m:r>
          <w:rPr>
            <w:rFonts w:ascii="Cambria Math" w:hAnsi="Cambria Math"/>
            <w:sz w:val="22"/>
            <w:szCs w:val="22"/>
            <w:lang w:val="en-PH"/>
          </w:rPr>
          <m:t>f</m:t>
        </m:r>
      </m:oMath>
      <w:r w:rsidRPr="00434228">
        <w:rPr>
          <w:rFonts w:ascii="Times New Roman" w:hAnsi="Times New Roman"/>
          <w:iCs/>
          <w:sz w:val="22"/>
          <w:szCs w:val="22"/>
          <w:lang w:val="en-PH"/>
        </w:rPr>
        <w:t> = frequency</w:t>
      </w:r>
      <w:r w:rsidRPr="00434228">
        <w:rPr>
          <w:rFonts w:ascii="Times New Roman" w:hAnsi="Times New Roman"/>
          <w:iCs/>
          <w:sz w:val="22"/>
          <w:szCs w:val="22"/>
          <w:lang w:val="en-PH"/>
        </w:rPr>
        <w:br/>
      </w:r>
      <m:oMath>
        <m:r>
          <w:rPr>
            <w:rFonts w:ascii="Cambria Math" w:hAnsi="Cambria Math"/>
            <w:sz w:val="22"/>
            <w:szCs w:val="22"/>
            <w:lang w:val="en-PH"/>
          </w:rPr>
          <m:t>N</m:t>
        </m:r>
      </m:oMath>
      <w:r w:rsidRPr="00434228">
        <w:rPr>
          <w:rFonts w:ascii="Times New Roman" w:hAnsi="Times New Roman"/>
          <w:iCs/>
          <w:sz w:val="22"/>
          <w:szCs w:val="22"/>
          <w:lang w:val="en-PH"/>
        </w:rPr>
        <w:t> = total respondents</w:t>
      </w:r>
    </w:p>
    <w:p w14:paraId="2FD941A6" w14:textId="2B226B03" w:rsidR="001716FC" w:rsidRPr="00434228" w:rsidRDefault="006C4AC7" w:rsidP="00434228">
      <w:pPr>
        <w:pStyle w:val="thesis"/>
        <w:spacing w:line="240" w:lineRule="auto"/>
        <w:ind w:left="720" w:firstLine="720"/>
        <w:rPr>
          <w:rFonts w:ascii="Times New Roman" w:hAnsi="Times New Roman"/>
          <w:iCs/>
          <w:sz w:val="22"/>
          <w:szCs w:val="22"/>
          <w:lang w:val="en-PH"/>
        </w:rPr>
      </w:pPr>
      <w:r w:rsidRPr="00434228">
        <w:rPr>
          <w:rFonts w:ascii="Times New Roman" w:hAnsi="Times New Roman"/>
          <w:iCs/>
          <w:sz w:val="22"/>
          <w:szCs w:val="22"/>
          <w:lang w:val="en-PH"/>
        </w:rPr>
        <w:t>These profile respondents' demographic characteristics and self-reported GPA ranges.</w:t>
      </w:r>
      <w:r w:rsidR="00434228" w:rsidRPr="00434228">
        <w:rPr>
          <w:rFonts w:ascii="Times New Roman" w:hAnsi="Times New Roman"/>
          <w:iCs/>
          <w:sz w:val="22"/>
          <w:szCs w:val="22"/>
          <w:lang w:val="en-PH"/>
        </w:rPr>
        <w:t xml:space="preserve"> </w:t>
      </w:r>
      <w:r w:rsidRPr="00434228">
        <w:rPr>
          <w:rFonts w:ascii="Times New Roman" w:hAnsi="Times New Roman"/>
          <w:iCs/>
          <w:sz w:val="22"/>
          <w:szCs w:val="22"/>
          <w:lang w:val="en-PH"/>
        </w:rPr>
        <w:t xml:space="preserve">Self-reported </w:t>
      </w:r>
      <w:r w:rsidR="000A7D72" w:rsidRPr="00434228">
        <w:rPr>
          <w:rFonts w:ascii="Times New Roman" w:hAnsi="Times New Roman"/>
          <w:iCs/>
          <w:sz w:val="22"/>
          <w:szCs w:val="22"/>
          <w:lang w:val="en-PH"/>
        </w:rPr>
        <w:t xml:space="preserve">GWA </w:t>
      </w:r>
      <w:r w:rsidRPr="00434228">
        <w:rPr>
          <w:rFonts w:ascii="Times New Roman" w:hAnsi="Times New Roman"/>
          <w:iCs/>
          <w:sz w:val="22"/>
          <w:szCs w:val="22"/>
          <w:lang w:val="en-PH"/>
        </w:rPr>
        <w:t>validity</w:t>
      </w:r>
      <w:r w:rsidR="000A7D72" w:rsidRPr="00434228">
        <w:rPr>
          <w:rFonts w:ascii="Times New Roman" w:hAnsi="Times New Roman"/>
          <w:iCs/>
          <w:sz w:val="22"/>
          <w:szCs w:val="22"/>
          <w:lang w:val="en-PH"/>
        </w:rPr>
        <w:t xml:space="preserve">. </w:t>
      </w:r>
      <w:r w:rsidRPr="00434228">
        <w:rPr>
          <w:rFonts w:ascii="Times New Roman" w:hAnsi="Times New Roman"/>
          <w:iCs/>
          <w:sz w:val="22"/>
          <w:szCs w:val="22"/>
          <w:lang w:val="en-PH"/>
        </w:rPr>
        <w:t>Research confirms high reliability (r = 0.82-0.97) of student GPA self-reports for group-level analysis.</w:t>
      </w:r>
    </w:p>
    <w:p w14:paraId="60E53EB8" w14:textId="77777777" w:rsidR="009E27CC" w:rsidRPr="00434228" w:rsidRDefault="009E27CC" w:rsidP="009E27CC">
      <w:pPr>
        <w:pStyle w:val="thesis"/>
        <w:spacing w:line="240" w:lineRule="auto"/>
        <w:rPr>
          <w:rFonts w:ascii="Times New Roman" w:hAnsi="Times New Roman"/>
          <w:iCs/>
          <w:sz w:val="22"/>
          <w:szCs w:val="22"/>
          <w:lang w:val="en-PH"/>
        </w:rPr>
      </w:pPr>
    </w:p>
    <w:p w14:paraId="0E66E539" w14:textId="7B826B26" w:rsidR="002D243D" w:rsidRPr="00434228" w:rsidRDefault="002D243D" w:rsidP="002D243D">
      <w:pPr>
        <w:pStyle w:val="IEEEHeading1"/>
        <w:numPr>
          <w:ilvl w:val="0"/>
          <w:numId w:val="0"/>
        </w:numPr>
        <w:spacing w:before="0" w:after="240"/>
        <w:jc w:val="both"/>
        <w:rPr>
          <w:b/>
          <w:sz w:val="22"/>
          <w:szCs w:val="22"/>
        </w:rPr>
      </w:pPr>
      <w:r w:rsidRPr="00434228">
        <w:rPr>
          <w:b/>
          <w:sz w:val="22"/>
          <w:szCs w:val="22"/>
        </w:rPr>
        <w:t>RESULT AND DISCUSSION</w:t>
      </w:r>
    </w:p>
    <w:p w14:paraId="5884AAC8" w14:textId="587B396D" w:rsidR="00B96A3B" w:rsidRPr="00434228" w:rsidRDefault="00B96A3B" w:rsidP="00C12D7A">
      <w:pPr>
        <w:pStyle w:val="Heading1"/>
        <w:numPr>
          <w:ilvl w:val="0"/>
          <w:numId w:val="10"/>
        </w:numPr>
        <w:spacing w:before="0" w:after="240"/>
        <w:ind w:left="360"/>
        <w:jc w:val="both"/>
        <w:rPr>
          <w:rFonts w:ascii="Times New Roman" w:hAnsi="Times New Roman" w:cs="Times New Roman"/>
          <w:sz w:val="22"/>
          <w:szCs w:val="22"/>
          <w:lang w:val="en-PH"/>
        </w:rPr>
      </w:pPr>
      <w:r w:rsidRPr="00434228">
        <w:rPr>
          <w:rFonts w:ascii="Times New Roman" w:hAnsi="Times New Roman" w:cs="Times New Roman"/>
          <w:sz w:val="22"/>
          <w:szCs w:val="22"/>
          <w:lang w:val="en-PH"/>
        </w:rPr>
        <w:t>Demographic Profile of Respondents</w:t>
      </w:r>
    </w:p>
    <w:p w14:paraId="48E85F75" w14:textId="4D1AC033" w:rsidR="00B96A3B" w:rsidRPr="00434228" w:rsidRDefault="00B96A3B" w:rsidP="00434228">
      <w:pPr>
        <w:pStyle w:val="ListParagraph"/>
        <w:ind w:left="0" w:firstLine="720"/>
        <w:rPr>
          <w:sz w:val="22"/>
          <w:szCs w:val="22"/>
        </w:rPr>
      </w:pPr>
      <w:r w:rsidRPr="00434228">
        <w:rPr>
          <w:sz w:val="22"/>
          <w:szCs w:val="22"/>
        </w:rPr>
        <w:t xml:space="preserve">Table </w:t>
      </w:r>
      <w:r w:rsidR="009E27CC" w:rsidRPr="00434228">
        <w:rPr>
          <w:sz w:val="22"/>
          <w:szCs w:val="22"/>
        </w:rPr>
        <w:t>4</w:t>
      </w:r>
      <w:r w:rsidRPr="00434228">
        <w:rPr>
          <w:sz w:val="22"/>
          <w:szCs w:val="22"/>
        </w:rPr>
        <w:t>. Demographic Profile (n = 407)</w:t>
      </w:r>
    </w:p>
    <w:tbl>
      <w:tblPr>
        <w:tblStyle w:val="TableGrid"/>
        <w:tblW w:w="0" w:type="auto"/>
        <w:tblInd w:w="900" w:type="dxa"/>
        <w:tblBorders>
          <w:left w:val="none" w:sz="0" w:space="0" w:color="auto"/>
          <w:right w:val="none" w:sz="0" w:space="0" w:color="auto"/>
        </w:tblBorders>
        <w:tblLook w:val="04A0" w:firstRow="1" w:lastRow="0" w:firstColumn="1" w:lastColumn="0" w:noHBand="0" w:noVBand="1"/>
      </w:tblPr>
      <w:tblGrid>
        <w:gridCol w:w="2694"/>
        <w:gridCol w:w="2835"/>
        <w:gridCol w:w="1129"/>
        <w:gridCol w:w="997"/>
      </w:tblGrid>
      <w:tr w:rsidR="00B96A3B" w:rsidRPr="00434228" w14:paraId="04244E06" w14:textId="637692DE" w:rsidTr="00434228">
        <w:tc>
          <w:tcPr>
            <w:tcW w:w="2694" w:type="dxa"/>
            <w:tcBorders>
              <w:bottom w:val="single" w:sz="4" w:space="0" w:color="auto"/>
            </w:tcBorders>
          </w:tcPr>
          <w:p w14:paraId="2E8FACD3" w14:textId="1A4D3E23" w:rsidR="00B96A3B" w:rsidRPr="00434228" w:rsidRDefault="00B96A3B" w:rsidP="0003067B">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Variable</w:t>
            </w:r>
          </w:p>
        </w:tc>
        <w:tc>
          <w:tcPr>
            <w:tcW w:w="2835" w:type="dxa"/>
            <w:tcBorders>
              <w:bottom w:val="single" w:sz="4" w:space="0" w:color="auto"/>
            </w:tcBorders>
          </w:tcPr>
          <w:p w14:paraId="58E5D4DF" w14:textId="7D5A3716" w:rsidR="00B96A3B" w:rsidRPr="00434228" w:rsidRDefault="00B96A3B" w:rsidP="0003067B">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Category</w:t>
            </w:r>
          </w:p>
        </w:tc>
        <w:tc>
          <w:tcPr>
            <w:tcW w:w="1129" w:type="dxa"/>
            <w:tcBorders>
              <w:bottom w:val="single" w:sz="4" w:space="0" w:color="auto"/>
            </w:tcBorders>
          </w:tcPr>
          <w:p w14:paraId="1A483DF6" w14:textId="09003464" w:rsidR="00B96A3B" w:rsidRPr="00434228" w:rsidRDefault="00B96A3B" w:rsidP="0003067B">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f</w:t>
            </w:r>
          </w:p>
        </w:tc>
        <w:tc>
          <w:tcPr>
            <w:tcW w:w="997" w:type="dxa"/>
            <w:tcBorders>
              <w:bottom w:val="single" w:sz="4" w:space="0" w:color="auto"/>
            </w:tcBorders>
          </w:tcPr>
          <w:p w14:paraId="56ED3B12" w14:textId="67E69B4B" w:rsidR="00B96A3B" w:rsidRPr="00434228" w:rsidRDefault="00B96A3B" w:rsidP="0003067B">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w:t>
            </w:r>
          </w:p>
        </w:tc>
      </w:tr>
      <w:tr w:rsidR="00B96A3B" w:rsidRPr="00434228" w14:paraId="6B0C95FF" w14:textId="65FFF502" w:rsidTr="00434228">
        <w:tc>
          <w:tcPr>
            <w:tcW w:w="2694" w:type="dxa"/>
            <w:tcBorders>
              <w:bottom w:val="nil"/>
            </w:tcBorders>
          </w:tcPr>
          <w:p w14:paraId="7FD1FBF1" w14:textId="1C3890B9" w:rsidR="00B96A3B" w:rsidRPr="00434228" w:rsidRDefault="0003067B" w:rsidP="0003067B">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PH"/>
              </w:rPr>
              <w:t>Year Level</w:t>
            </w:r>
          </w:p>
        </w:tc>
        <w:tc>
          <w:tcPr>
            <w:tcW w:w="2835" w:type="dxa"/>
            <w:tcBorders>
              <w:bottom w:val="nil"/>
            </w:tcBorders>
          </w:tcPr>
          <w:p w14:paraId="35BB3C7F" w14:textId="7EF548FD"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First Year</w:t>
            </w:r>
          </w:p>
        </w:tc>
        <w:tc>
          <w:tcPr>
            <w:tcW w:w="1129" w:type="dxa"/>
            <w:tcBorders>
              <w:bottom w:val="nil"/>
            </w:tcBorders>
          </w:tcPr>
          <w:p w14:paraId="54380F27" w14:textId="2D66A460"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70</w:t>
            </w:r>
          </w:p>
        </w:tc>
        <w:tc>
          <w:tcPr>
            <w:tcW w:w="997" w:type="dxa"/>
            <w:tcBorders>
              <w:bottom w:val="nil"/>
            </w:tcBorders>
          </w:tcPr>
          <w:p w14:paraId="276734E8" w14:textId="3EB1DF52"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17.2</w:t>
            </w:r>
          </w:p>
        </w:tc>
      </w:tr>
      <w:tr w:rsidR="00B96A3B" w:rsidRPr="00434228" w14:paraId="53077057" w14:textId="3D656054" w:rsidTr="00434228">
        <w:tc>
          <w:tcPr>
            <w:tcW w:w="2694" w:type="dxa"/>
            <w:tcBorders>
              <w:top w:val="nil"/>
              <w:bottom w:val="nil"/>
            </w:tcBorders>
          </w:tcPr>
          <w:p w14:paraId="5CE34AE0" w14:textId="22FE1E1A" w:rsidR="00B96A3B" w:rsidRPr="00434228" w:rsidRDefault="00B96A3B"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16BC5B4E" w14:textId="5007DBB7"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Second Year</w:t>
            </w:r>
          </w:p>
        </w:tc>
        <w:tc>
          <w:tcPr>
            <w:tcW w:w="1129" w:type="dxa"/>
            <w:tcBorders>
              <w:top w:val="nil"/>
              <w:bottom w:val="nil"/>
            </w:tcBorders>
          </w:tcPr>
          <w:p w14:paraId="6F87DF49" w14:textId="43EB38D4"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99</w:t>
            </w:r>
          </w:p>
        </w:tc>
        <w:tc>
          <w:tcPr>
            <w:tcW w:w="997" w:type="dxa"/>
            <w:tcBorders>
              <w:top w:val="nil"/>
              <w:bottom w:val="nil"/>
            </w:tcBorders>
          </w:tcPr>
          <w:p w14:paraId="752D4B42" w14:textId="48D117DE"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24.3</w:t>
            </w:r>
          </w:p>
        </w:tc>
      </w:tr>
      <w:tr w:rsidR="00B96A3B" w:rsidRPr="00434228" w14:paraId="3B9EA2F9" w14:textId="65AD0D86" w:rsidTr="00434228">
        <w:tc>
          <w:tcPr>
            <w:tcW w:w="2694" w:type="dxa"/>
            <w:tcBorders>
              <w:top w:val="nil"/>
              <w:bottom w:val="nil"/>
            </w:tcBorders>
          </w:tcPr>
          <w:p w14:paraId="5F6D8B80" w14:textId="73A48829" w:rsidR="00B96A3B" w:rsidRPr="00434228" w:rsidRDefault="00B96A3B"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088D9BCC" w14:textId="3A0D1806"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Third Year</w:t>
            </w:r>
          </w:p>
        </w:tc>
        <w:tc>
          <w:tcPr>
            <w:tcW w:w="1129" w:type="dxa"/>
            <w:tcBorders>
              <w:top w:val="nil"/>
              <w:bottom w:val="nil"/>
            </w:tcBorders>
          </w:tcPr>
          <w:p w14:paraId="42F41025" w14:textId="267EB555"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195</w:t>
            </w:r>
          </w:p>
        </w:tc>
        <w:tc>
          <w:tcPr>
            <w:tcW w:w="997" w:type="dxa"/>
            <w:tcBorders>
              <w:top w:val="nil"/>
              <w:bottom w:val="nil"/>
            </w:tcBorders>
          </w:tcPr>
          <w:p w14:paraId="3AECB2E9" w14:textId="188D79A4"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47.9</w:t>
            </w:r>
          </w:p>
        </w:tc>
      </w:tr>
      <w:tr w:rsidR="00B96A3B" w:rsidRPr="00434228" w14:paraId="5D397976" w14:textId="25985755" w:rsidTr="00434228">
        <w:tc>
          <w:tcPr>
            <w:tcW w:w="2694" w:type="dxa"/>
            <w:tcBorders>
              <w:top w:val="nil"/>
              <w:bottom w:val="nil"/>
            </w:tcBorders>
          </w:tcPr>
          <w:p w14:paraId="4FDEF755" w14:textId="7E5E6C4B" w:rsidR="00B96A3B" w:rsidRPr="00434228" w:rsidRDefault="00B96A3B"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37C35FA8" w14:textId="01A622EF"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Fourth Year</w:t>
            </w:r>
          </w:p>
        </w:tc>
        <w:tc>
          <w:tcPr>
            <w:tcW w:w="1129" w:type="dxa"/>
            <w:tcBorders>
              <w:top w:val="nil"/>
              <w:bottom w:val="nil"/>
            </w:tcBorders>
          </w:tcPr>
          <w:p w14:paraId="5B4952F1" w14:textId="0F2B6726"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43</w:t>
            </w:r>
          </w:p>
        </w:tc>
        <w:tc>
          <w:tcPr>
            <w:tcW w:w="997" w:type="dxa"/>
            <w:tcBorders>
              <w:top w:val="nil"/>
              <w:bottom w:val="nil"/>
            </w:tcBorders>
          </w:tcPr>
          <w:p w14:paraId="605B24AE" w14:textId="068041D4" w:rsidR="00B96A3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10.6</w:t>
            </w:r>
          </w:p>
        </w:tc>
      </w:tr>
      <w:tr w:rsidR="00B96A3B" w:rsidRPr="00434228" w14:paraId="6087888D" w14:textId="239B0805" w:rsidTr="00434228">
        <w:tc>
          <w:tcPr>
            <w:tcW w:w="2694" w:type="dxa"/>
            <w:tcBorders>
              <w:top w:val="nil"/>
              <w:bottom w:val="nil"/>
            </w:tcBorders>
          </w:tcPr>
          <w:p w14:paraId="00F57E03" w14:textId="58B6D179" w:rsidR="00B96A3B" w:rsidRPr="00434228" w:rsidRDefault="0003067B" w:rsidP="0003067B">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PH"/>
              </w:rPr>
              <w:t>College/Department</w:t>
            </w:r>
          </w:p>
        </w:tc>
        <w:tc>
          <w:tcPr>
            <w:tcW w:w="2835" w:type="dxa"/>
            <w:tcBorders>
              <w:top w:val="nil"/>
              <w:bottom w:val="nil"/>
            </w:tcBorders>
          </w:tcPr>
          <w:p w14:paraId="64EFD9E8" w14:textId="1438F58A" w:rsidR="0003067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Computer Studies</w:t>
            </w:r>
          </w:p>
        </w:tc>
        <w:tc>
          <w:tcPr>
            <w:tcW w:w="1129" w:type="dxa"/>
            <w:tcBorders>
              <w:top w:val="nil"/>
              <w:bottom w:val="nil"/>
            </w:tcBorders>
          </w:tcPr>
          <w:p w14:paraId="3EB8F355" w14:textId="207DB078" w:rsidR="00B96A3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138</w:t>
            </w:r>
          </w:p>
        </w:tc>
        <w:tc>
          <w:tcPr>
            <w:tcW w:w="997" w:type="dxa"/>
            <w:tcBorders>
              <w:top w:val="nil"/>
              <w:bottom w:val="nil"/>
            </w:tcBorders>
          </w:tcPr>
          <w:p w14:paraId="0D8F755F" w14:textId="016A0CCE" w:rsidR="00B96A3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33.9</w:t>
            </w:r>
          </w:p>
        </w:tc>
      </w:tr>
      <w:tr w:rsidR="0003067B" w:rsidRPr="00434228" w14:paraId="3943C996" w14:textId="77777777" w:rsidTr="00434228">
        <w:tc>
          <w:tcPr>
            <w:tcW w:w="2694" w:type="dxa"/>
            <w:tcBorders>
              <w:top w:val="nil"/>
              <w:bottom w:val="nil"/>
            </w:tcBorders>
          </w:tcPr>
          <w:p w14:paraId="192AA553" w14:textId="77777777" w:rsidR="0003067B" w:rsidRPr="00434228" w:rsidRDefault="0003067B"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141525F1" w14:textId="6F79EA0B" w:rsidR="0003067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Education</w:t>
            </w:r>
          </w:p>
        </w:tc>
        <w:tc>
          <w:tcPr>
            <w:tcW w:w="1129" w:type="dxa"/>
            <w:tcBorders>
              <w:top w:val="nil"/>
              <w:bottom w:val="nil"/>
            </w:tcBorders>
          </w:tcPr>
          <w:p w14:paraId="0A5D384A" w14:textId="20B46861" w:rsidR="0003067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94</w:t>
            </w:r>
          </w:p>
        </w:tc>
        <w:tc>
          <w:tcPr>
            <w:tcW w:w="997" w:type="dxa"/>
            <w:tcBorders>
              <w:top w:val="nil"/>
              <w:bottom w:val="nil"/>
            </w:tcBorders>
          </w:tcPr>
          <w:p w14:paraId="35452907" w14:textId="5C79E372" w:rsidR="0003067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23.1</w:t>
            </w:r>
          </w:p>
        </w:tc>
      </w:tr>
      <w:tr w:rsidR="0003067B" w:rsidRPr="00434228" w14:paraId="78B73C0D" w14:textId="77777777" w:rsidTr="00434228">
        <w:tc>
          <w:tcPr>
            <w:tcW w:w="2694" w:type="dxa"/>
            <w:tcBorders>
              <w:top w:val="nil"/>
              <w:bottom w:val="nil"/>
            </w:tcBorders>
          </w:tcPr>
          <w:p w14:paraId="6DC75ADD" w14:textId="77777777" w:rsidR="0003067B" w:rsidRPr="00434228" w:rsidRDefault="0003067B"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13F5D151" w14:textId="38E8DC97" w:rsidR="0003067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Engineering</w:t>
            </w:r>
          </w:p>
        </w:tc>
        <w:tc>
          <w:tcPr>
            <w:tcW w:w="1129" w:type="dxa"/>
            <w:tcBorders>
              <w:top w:val="nil"/>
              <w:bottom w:val="nil"/>
            </w:tcBorders>
          </w:tcPr>
          <w:p w14:paraId="586BBBCF" w14:textId="68C37F20" w:rsidR="0003067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115</w:t>
            </w:r>
          </w:p>
        </w:tc>
        <w:tc>
          <w:tcPr>
            <w:tcW w:w="997" w:type="dxa"/>
            <w:tcBorders>
              <w:top w:val="nil"/>
              <w:bottom w:val="nil"/>
            </w:tcBorders>
          </w:tcPr>
          <w:p w14:paraId="3810D48F" w14:textId="4B17777D" w:rsidR="0003067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28.3</w:t>
            </w:r>
          </w:p>
        </w:tc>
      </w:tr>
      <w:tr w:rsidR="0003067B" w:rsidRPr="00434228" w14:paraId="2E4B1049" w14:textId="77777777" w:rsidTr="00434228">
        <w:tc>
          <w:tcPr>
            <w:tcW w:w="2694" w:type="dxa"/>
            <w:tcBorders>
              <w:top w:val="nil"/>
              <w:bottom w:val="nil"/>
            </w:tcBorders>
          </w:tcPr>
          <w:p w14:paraId="24245467" w14:textId="77777777" w:rsidR="0003067B" w:rsidRPr="00434228" w:rsidRDefault="0003067B"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20C6C252" w14:textId="5CCFB03D" w:rsidR="0003067B" w:rsidRPr="00434228" w:rsidRDefault="0003067B"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Business and Accountancy</w:t>
            </w:r>
          </w:p>
        </w:tc>
        <w:tc>
          <w:tcPr>
            <w:tcW w:w="1129" w:type="dxa"/>
            <w:tcBorders>
              <w:top w:val="nil"/>
              <w:bottom w:val="nil"/>
            </w:tcBorders>
          </w:tcPr>
          <w:p w14:paraId="04198189" w14:textId="067772CB" w:rsidR="0003067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60</w:t>
            </w:r>
          </w:p>
        </w:tc>
        <w:tc>
          <w:tcPr>
            <w:tcW w:w="997" w:type="dxa"/>
            <w:tcBorders>
              <w:top w:val="nil"/>
              <w:bottom w:val="nil"/>
            </w:tcBorders>
          </w:tcPr>
          <w:p w14:paraId="618B0BA8" w14:textId="5E4FCB01" w:rsidR="0003067B" w:rsidRPr="00434228" w:rsidRDefault="00BC07E9"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14.7</w:t>
            </w:r>
          </w:p>
        </w:tc>
      </w:tr>
      <w:tr w:rsidR="00ED4144" w:rsidRPr="00434228" w14:paraId="2EEDCFF9" w14:textId="77777777" w:rsidTr="00434228">
        <w:tc>
          <w:tcPr>
            <w:tcW w:w="2694" w:type="dxa"/>
            <w:tcBorders>
              <w:top w:val="nil"/>
              <w:bottom w:val="nil"/>
            </w:tcBorders>
          </w:tcPr>
          <w:p w14:paraId="62821320" w14:textId="65F9323B" w:rsidR="00ED4144" w:rsidRPr="00434228" w:rsidRDefault="00ED4144" w:rsidP="0003067B">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PH"/>
              </w:rPr>
              <w:t>GWA</w:t>
            </w:r>
          </w:p>
        </w:tc>
        <w:tc>
          <w:tcPr>
            <w:tcW w:w="2835" w:type="dxa"/>
            <w:tcBorders>
              <w:top w:val="nil"/>
              <w:bottom w:val="nil"/>
            </w:tcBorders>
          </w:tcPr>
          <w:p w14:paraId="3324A365" w14:textId="52F6F421" w:rsidR="00ED4144" w:rsidRPr="00434228" w:rsidRDefault="00ED4144" w:rsidP="00C12D7A">
            <w:pPr>
              <w:pStyle w:val="thesis"/>
              <w:numPr>
                <w:ilvl w:val="1"/>
                <w:numId w:val="7"/>
              </w:numPr>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- 1.25</w:t>
            </w:r>
          </w:p>
        </w:tc>
        <w:tc>
          <w:tcPr>
            <w:tcW w:w="1129" w:type="dxa"/>
            <w:tcBorders>
              <w:top w:val="nil"/>
              <w:bottom w:val="nil"/>
            </w:tcBorders>
          </w:tcPr>
          <w:p w14:paraId="1F9D1B55" w14:textId="4B3AA023"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64</w:t>
            </w:r>
          </w:p>
        </w:tc>
        <w:tc>
          <w:tcPr>
            <w:tcW w:w="997" w:type="dxa"/>
            <w:tcBorders>
              <w:top w:val="nil"/>
              <w:bottom w:val="nil"/>
            </w:tcBorders>
          </w:tcPr>
          <w:p w14:paraId="692E43D9" w14:textId="47BD5AC7"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15.</w:t>
            </w:r>
          </w:p>
        </w:tc>
      </w:tr>
      <w:tr w:rsidR="00ED4144" w:rsidRPr="00434228" w14:paraId="529E5D54" w14:textId="77777777" w:rsidTr="00434228">
        <w:tc>
          <w:tcPr>
            <w:tcW w:w="2694" w:type="dxa"/>
            <w:tcBorders>
              <w:top w:val="nil"/>
              <w:bottom w:val="nil"/>
            </w:tcBorders>
          </w:tcPr>
          <w:p w14:paraId="09A8EA86" w14:textId="77777777" w:rsidR="00ED4144" w:rsidRPr="00434228" w:rsidRDefault="00ED4144"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3039BDF2" w14:textId="42D88252" w:rsidR="00ED4144" w:rsidRPr="00434228" w:rsidRDefault="00ED4144" w:rsidP="00ED4144">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1.26 - 1.75</w:t>
            </w:r>
          </w:p>
        </w:tc>
        <w:tc>
          <w:tcPr>
            <w:tcW w:w="1129" w:type="dxa"/>
            <w:tcBorders>
              <w:top w:val="nil"/>
              <w:bottom w:val="nil"/>
            </w:tcBorders>
          </w:tcPr>
          <w:p w14:paraId="3238A749" w14:textId="7EBC3352"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198</w:t>
            </w:r>
          </w:p>
        </w:tc>
        <w:tc>
          <w:tcPr>
            <w:tcW w:w="997" w:type="dxa"/>
            <w:tcBorders>
              <w:top w:val="nil"/>
              <w:bottom w:val="nil"/>
            </w:tcBorders>
          </w:tcPr>
          <w:p w14:paraId="4276621A" w14:textId="144C2F1F"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48.6</w:t>
            </w:r>
          </w:p>
        </w:tc>
      </w:tr>
      <w:tr w:rsidR="00ED4144" w:rsidRPr="00434228" w14:paraId="7E1CE17C" w14:textId="77777777" w:rsidTr="00434228">
        <w:tc>
          <w:tcPr>
            <w:tcW w:w="2694" w:type="dxa"/>
            <w:tcBorders>
              <w:top w:val="nil"/>
              <w:bottom w:val="nil"/>
            </w:tcBorders>
          </w:tcPr>
          <w:p w14:paraId="65074D16" w14:textId="77777777" w:rsidR="00ED4144" w:rsidRPr="00434228" w:rsidRDefault="00ED4144"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642537DB" w14:textId="7C79AEBE" w:rsidR="00ED4144" w:rsidRPr="00434228" w:rsidRDefault="00ED4144" w:rsidP="00ED4144">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1.76 - 2.25</w:t>
            </w:r>
          </w:p>
        </w:tc>
        <w:tc>
          <w:tcPr>
            <w:tcW w:w="1129" w:type="dxa"/>
            <w:tcBorders>
              <w:top w:val="nil"/>
              <w:bottom w:val="nil"/>
            </w:tcBorders>
          </w:tcPr>
          <w:p w14:paraId="02DCB7DC" w14:textId="46A3BB1A"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114</w:t>
            </w:r>
          </w:p>
        </w:tc>
        <w:tc>
          <w:tcPr>
            <w:tcW w:w="997" w:type="dxa"/>
            <w:tcBorders>
              <w:top w:val="nil"/>
              <w:bottom w:val="nil"/>
            </w:tcBorders>
          </w:tcPr>
          <w:p w14:paraId="68862A97" w14:textId="46505EA8"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28</w:t>
            </w:r>
          </w:p>
        </w:tc>
      </w:tr>
      <w:tr w:rsidR="00ED4144" w:rsidRPr="00434228" w14:paraId="4FE9E090" w14:textId="77777777" w:rsidTr="00434228">
        <w:tc>
          <w:tcPr>
            <w:tcW w:w="2694" w:type="dxa"/>
            <w:tcBorders>
              <w:top w:val="nil"/>
              <w:bottom w:val="nil"/>
            </w:tcBorders>
          </w:tcPr>
          <w:p w14:paraId="40E014E5" w14:textId="77777777" w:rsidR="00ED4144" w:rsidRPr="00434228" w:rsidRDefault="00ED4144"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6F8E72B3" w14:textId="6BF13025" w:rsidR="00ED4144" w:rsidRPr="00434228" w:rsidRDefault="00ED4144" w:rsidP="00ED4144">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2.26 - 2.75</w:t>
            </w:r>
          </w:p>
        </w:tc>
        <w:tc>
          <w:tcPr>
            <w:tcW w:w="1129" w:type="dxa"/>
            <w:tcBorders>
              <w:top w:val="nil"/>
              <w:bottom w:val="nil"/>
            </w:tcBorders>
          </w:tcPr>
          <w:p w14:paraId="46D3313E" w14:textId="3804FA1B"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18</w:t>
            </w:r>
          </w:p>
        </w:tc>
        <w:tc>
          <w:tcPr>
            <w:tcW w:w="997" w:type="dxa"/>
            <w:tcBorders>
              <w:top w:val="nil"/>
              <w:bottom w:val="nil"/>
            </w:tcBorders>
          </w:tcPr>
          <w:p w14:paraId="2F14E6E0" w14:textId="4465D3AF"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w:t>
            </w:r>
          </w:p>
        </w:tc>
      </w:tr>
      <w:tr w:rsidR="00ED4144" w:rsidRPr="00434228" w14:paraId="57891DD7" w14:textId="77777777" w:rsidTr="00434228">
        <w:tc>
          <w:tcPr>
            <w:tcW w:w="2694" w:type="dxa"/>
            <w:tcBorders>
              <w:top w:val="nil"/>
              <w:bottom w:val="nil"/>
            </w:tcBorders>
          </w:tcPr>
          <w:p w14:paraId="3B7B867F" w14:textId="77777777" w:rsidR="00ED4144" w:rsidRPr="00434228" w:rsidRDefault="00ED4144"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0CE37933" w14:textId="4D19F4A8" w:rsidR="00ED4144" w:rsidRPr="00434228" w:rsidRDefault="00ED4144" w:rsidP="00ED4144">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2.76 - 3.00</w:t>
            </w:r>
          </w:p>
        </w:tc>
        <w:tc>
          <w:tcPr>
            <w:tcW w:w="1129" w:type="dxa"/>
            <w:tcBorders>
              <w:top w:val="nil"/>
              <w:bottom w:val="nil"/>
            </w:tcBorders>
          </w:tcPr>
          <w:p w14:paraId="0DAD62D0" w14:textId="5977F0BD"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9</w:t>
            </w:r>
          </w:p>
        </w:tc>
        <w:tc>
          <w:tcPr>
            <w:tcW w:w="997" w:type="dxa"/>
            <w:tcBorders>
              <w:top w:val="nil"/>
              <w:bottom w:val="nil"/>
            </w:tcBorders>
          </w:tcPr>
          <w:p w14:paraId="4FB46B67" w14:textId="1176BA0B"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2.2</w:t>
            </w:r>
          </w:p>
        </w:tc>
      </w:tr>
      <w:tr w:rsidR="00ED4144" w:rsidRPr="00434228" w14:paraId="0FD58FBE" w14:textId="77777777" w:rsidTr="00434228">
        <w:tc>
          <w:tcPr>
            <w:tcW w:w="2694" w:type="dxa"/>
            <w:tcBorders>
              <w:top w:val="nil"/>
              <w:bottom w:val="nil"/>
            </w:tcBorders>
          </w:tcPr>
          <w:p w14:paraId="1D589F8F" w14:textId="77777777" w:rsidR="00ED4144" w:rsidRPr="00434228" w:rsidRDefault="00ED4144"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6BEDE0D3" w14:textId="70A1D2EE" w:rsidR="00ED4144" w:rsidRPr="00434228" w:rsidRDefault="00ED4144" w:rsidP="00ED4144">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I don’t know</w:t>
            </w:r>
          </w:p>
        </w:tc>
        <w:tc>
          <w:tcPr>
            <w:tcW w:w="1129" w:type="dxa"/>
            <w:tcBorders>
              <w:top w:val="nil"/>
              <w:bottom w:val="nil"/>
            </w:tcBorders>
          </w:tcPr>
          <w:p w14:paraId="1FD7017B" w14:textId="2E63C0A4"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w:t>
            </w:r>
          </w:p>
        </w:tc>
        <w:tc>
          <w:tcPr>
            <w:tcW w:w="997" w:type="dxa"/>
            <w:tcBorders>
              <w:top w:val="nil"/>
              <w:bottom w:val="nil"/>
            </w:tcBorders>
          </w:tcPr>
          <w:p w14:paraId="166084DB" w14:textId="12CBE6D4" w:rsidR="00ED4144" w:rsidRPr="00434228" w:rsidRDefault="00ED4144"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0.8</w:t>
            </w:r>
          </w:p>
        </w:tc>
      </w:tr>
      <w:tr w:rsidR="0003067B" w:rsidRPr="00434228" w14:paraId="28AB4F62" w14:textId="77777777" w:rsidTr="00434228">
        <w:tc>
          <w:tcPr>
            <w:tcW w:w="2694" w:type="dxa"/>
            <w:tcBorders>
              <w:top w:val="nil"/>
              <w:bottom w:val="nil"/>
            </w:tcBorders>
          </w:tcPr>
          <w:p w14:paraId="3D387C99" w14:textId="29AF36C3" w:rsidR="0003067B" w:rsidRPr="00434228" w:rsidRDefault="00FD5893" w:rsidP="0003067B">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Semesters under ZBGS</w:t>
            </w:r>
          </w:p>
        </w:tc>
        <w:tc>
          <w:tcPr>
            <w:tcW w:w="2835" w:type="dxa"/>
            <w:tcBorders>
              <w:top w:val="nil"/>
              <w:bottom w:val="nil"/>
            </w:tcBorders>
          </w:tcPr>
          <w:p w14:paraId="3B10E03C" w14:textId="642D7C3F" w:rsidR="0003067B"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 semester</w:t>
            </w:r>
          </w:p>
        </w:tc>
        <w:tc>
          <w:tcPr>
            <w:tcW w:w="1129" w:type="dxa"/>
            <w:tcBorders>
              <w:top w:val="nil"/>
              <w:bottom w:val="nil"/>
            </w:tcBorders>
          </w:tcPr>
          <w:p w14:paraId="117731CB" w14:textId="7C80CFC4" w:rsidR="0003067B"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67</w:t>
            </w:r>
          </w:p>
        </w:tc>
        <w:tc>
          <w:tcPr>
            <w:tcW w:w="997" w:type="dxa"/>
            <w:tcBorders>
              <w:top w:val="nil"/>
              <w:bottom w:val="nil"/>
            </w:tcBorders>
          </w:tcPr>
          <w:p w14:paraId="24BE03FA" w14:textId="33631AA6" w:rsidR="0003067B"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16.5</w:t>
            </w:r>
          </w:p>
        </w:tc>
      </w:tr>
      <w:tr w:rsidR="0003067B" w:rsidRPr="00434228" w14:paraId="4130803D" w14:textId="77777777" w:rsidTr="00434228">
        <w:tc>
          <w:tcPr>
            <w:tcW w:w="2694" w:type="dxa"/>
            <w:tcBorders>
              <w:top w:val="nil"/>
              <w:bottom w:val="nil"/>
            </w:tcBorders>
          </w:tcPr>
          <w:p w14:paraId="209C5AC7" w14:textId="77777777" w:rsidR="0003067B" w:rsidRPr="00434228" w:rsidRDefault="0003067B"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295345B5" w14:textId="75CCF1B6" w:rsidR="00FD5893"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 semesters</w:t>
            </w:r>
          </w:p>
        </w:tc>
        <w:tc>
          <w:tcPr>
            <w:tcW w:w="1129" w:type="dxa"/>
            <w:tcBorders>
              <w:top w:val="nil"/>
              <w:bottom w:val="nil"/>
            </w:tcBorders>
          </w:tcPr>
          <w:p w14:paraId="7AA5FA2E" w14:textId="21528342" w:rsidR="0003067B"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324</w:t>
            </w:r>
          </w:p>
        </w:tc>
        <w:tc>
          <w:tcPr>
            <w:tcW w:w="997" w:type="dxa"/>
            <w:tcBorders>
              <w:top w:val="nil"/>
              <w:bottom w:val="nil"/>
            </w:tcBorders>
          </w:tcPr>
          <w:p w14:paraId="4C7BB736" w14:textId="7C021EA7" w:rsidR="0003067B"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79.6</w:t>
            </w:r>
          </w:p>
        </w:tc>
      </w:tr>
      <w:tr w:rsidR="00FD5893" w:rsidRPr="00434228" w14:paraId="48781FD1" w14:textId="77777777" w:rsidTr="00434228">
        <w:tc>
          <w:tcPr>
            <w:tcW w:w="2694" w:type="dxa"/>
            <w:tcBorders>
              <w:top w:val="nil"/>
              <w:bottom w:val="nil"/>
            </w:tcBorders>
          </w:tcPr>
          <w:p w14:paraId="611F1E9C" w14:textId="77777777" w:rsidR="00FD5893" w:rsidRPr="00434228" w:rsidRDefault="00FD5893" w:rsidP="0003067B">
            <w:pPr>
              <w:pStyle w:val="thesis"/>
              <w:spacing w:line="276" w:lineRule="auto"/>
              <w:jc w:val="left"/>
              <w:rPr>
                <w:rFonts w:ascii="Times New Roman" w:hAnsi="Times New Roman"/>
                <w:iCs/>
                <w:sz w:val="22"/>
                <w:szCs w:val="22"/>
                <w:lang w:val="en-PH"/>
              </w:rPr>
            </w:pPr>
          </w:p>
        </w:tc>
        <w:tc>
          <w:tcPr>
            <w:tcW w:w="2835" w:type="dxa"/>
            <w:tcBorders>
              <w:top w:val="nil"/>
              <w:bottom w:val="nil"/>
            </w:tcBorders>
          </w:tcPr>
          <w:p w14:paraId="01E62769" w14:textId="23621413" w:rsidR="00FD5893"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 semesters</w:t>
            </w:r>
          </w:p>
        </w:tc>
        <w:tc>
          <w:tcPr>
            <w:tcW w:w="1129" w:type="dxa"/>
            <w:tcBorders>
              <w:top w:val="nil"/>
              <w:bottom w:val="nil"/>
            </w:tcBorders>
          </w:tcPr>
          <w:p w14:paraId="7582875C" w14:textId="758234D1" w:rsidR="00FD5893"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8</w:t>
            </w:r>
          </w:p>
        </w:tc>
        <w:tc>
          <w:tcPr>
            <w:tcW w:w="997" w:type="dxa"/>
            <w:tcBorders>
              <w:top w:val="nil"/>
              <w:bottom w:val="nil"/>
            </w:tcBorders>
          </w:tcPr>
          <w:p w14:paraId="2B8FD8AD" w14:textId="785EF064" w:rsidR="00FD5893"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w:t>
            </w:r>
          </w:p>
        </w:tc>
      </w:tr>
      <w:tr w:rsidR="00FD5893" w:rsidRPr="00434228" w14:paraId="19847218" w14:textId="77777777" w:rsidTr="00434228">
        <w:tc>
          <w:tcPr>
            <w:tcW w:w="2694" w:type="dxa"/>
            <w:tcBorders>
              <w:top w:val="nil"/>
            </w:tcBorders>
          </w:tcPr>
          <w:p w14:paraId="5E08E44B" w14:textId="77777777" w:rsidR="00FD5893" w:rsidRPr="00434228" w:rsidRDefault="00FD5893" w:rsidP="0003067B">
            <w:pPr>
              <w:pStyle w:val="thesis"/>
              <w:spacing w:line="276" w:lineRule="auto"/>
              <w:jc w:val="left"/>
              <w:rPr>
                <w:rFonts w:ascii="Times New Roman" w:hAnsi="Times New Roman"/>
                <w:iCs/>
                <w:sz w:val="22"/>
                <w:szCs w:val="22"/>
                <w:lang w:val="en-PH"/>
              </w:rPr>
            </w:pPr>
          </w:p>
        </w:tc>
        <w:tc>
          <w:tcPr>
            <w:tcW w:w="2835" w:type="dxa"/>
            <w:tcBorders>
              <w:top w:val="nil"/>
            </w:tcBorders>
          </w:tcPr>
          <w:p w14:paraId="162B0264" w14:textId="01706E9D" w:rsidR="00FD5893"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 semesters</w:t>
            </w:r>
          </w:p>
        </w:tc>
        <w:tc>
          <w:tcPr>
            <w:tcW w:w="1129" w:type="dxa"/>
            <w:tcBorders>
              <w:top w:val="nil"/>
            </w:tcBorders>
          </w:tcPr>
          <w:p w14:paraId="0B077472" w14:textId="1F313ED2" w:rsidR="00FD5893"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8</w:t>
            </w:r>
          </w:p>
        </w:tc>
        <w:tc>
          <w:tcPr>
            <w:tcW w:w="997" w:type="dxa"/>
            <w:tcBorders>
              <w:top w:val="nil"/>
            </w:tcBorders>
          </w:tcPr>
          <w:p w14:paraId="380B0325" w14:textId="6D3912C1" w:rsidR="00FD5893" w:rsidRPr="00434228" w:rsidRDefault="00FD5893" w:rsidP="0003067B">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w:t>
            </w:r>
          </w:p>
        </w:tc>
      </w:tr>
    </w:tbl>
    <w:p w14:paraId="372335CC" w14:textId="07435F57" w:rsidR="00BC53A7" w:rsidRPr="00434228" w:rsidRDefault="005E2800" w:rsidP="001716FC">
      <w:pPr>
        <w:pStyle w:val="Heading1"/>
        <w:spacing w:after="240"/>
        <w:ind w:firstLine="720"/>
        <w:jc w:val="both"/>
        <w:rPr>
          <w:rFonts w:ascii="Times New Roman" w:hAnsi="Times New Roman" w:cs="Times New Roman"/>
          <w:b w:val="0"/>
          <w:bCs w:val="0"/>
          <w:sz w:val="22"/>
          <w:szCs w:val="22"/>
        </w:rPr>
      </w:pPr>
      <w:r w:rsidRPr="00434228">
        <w:rPr>
          <w:rFonts w:ascii="Times New Roman" w:hAnsi="Times New Roman" w:cs="Times New Roman"/>
          <w:b w:val="0"/>
          <w:bCs w:val="0"/>
          <w:sz w:val="22"/>
          <w:szCs w:val="22"/>
        </w:rPr>
        <w:t xml:space="preserve">Table </w:t>
      </w:r>
      <w:r w:rsidR="009E27CC" w:rsidRPr="00434228">
        <w:rPr>
          <w:rFonts w:ascii="Times New Roman" w:hAnsi="Times New Roman" w:cs="Times New Roman"/>
          <w:b w:val="0"/>
          <w:bCs w:val="0"/>
          <w:sz w:val="22"/>
          <w:szCs w:val="22"/>
        </w:rPr>
        <w:t>4</w:t>
      </w:r>
      <w:r w:rsidRPr="00434228">
        <w:rPr>
          <w:rFonts w:ascii="Times New Roman" w:hAnsi="Times New Roman" w:cs="Times New Roman"/>
          <w:b w:val="0"/>
          <w:bCs w:val="0"/>
          <w:sz w:val="22"/>
          <w:szCs w:val="22"/>
        </w:rPr>
        <w:t xml:space="preserve"> presents the demographic profile of the 407 </w:t>
      </w:r>
      <w:proofErr w:type="gramStart"/>
      <w:r w:rsidRPr="00434228">
        <w:rPr>
          <w:rFonts w:ascii="Times New Roman" w:hAnsi="Times New Roman" w:cs="Times New Roman"/>
          <w:b w:val="0"/>
          <w:bCs w:val="0"/>
          <w:sz w:val="22"/>
          <w:szCs w:val="22"/>
        </w:rPr>
        <w:t>student</w:t>
      </w:r>
      <w:proofErr w:type="gramEnd"/>
      <w:r w:rsidRPr="00434228">
        <w:rPr>
          <w:rFonts w:ascii="Times New Roman" w:hAnsi="Times New Roman" w:cs="Times New Roman"/>
          <w:b w:val="0"/>
          <w:bCs w:val="0"/>
          <w:sz w:val="22"/>
          <w:szCs w:val="22"/>
        </w:rPr>
        <w:noBreakHyphen/>
        <w:t>respondents. Of the total number of respondents, 47.9% are third year students; 24.3% are second years; 17.2% are first years; and 10.6% of respondents are in fourth year. Thus, the student sample is primarily comprised of upper-middle year students who have had several semesters in which to utilize the Zero-Based Grading System and give them a more informed basis with which to evaluate its use and impact on their academic programs.</w:t>
      </w:r>
    </w:p>
    <w:p w14:paraId="51835E45" w14:textId="062AC12B" w:rsidR="005E2800" w:rsidRPr="00434228" w:rsidRDefault="005E2800" w:rsidP="00BC53A7">
      <w:pPr>
        <w:pStyle w:val="Heading1"/>
        <w:spacing w:after="240"/>
        <w:ind w:firstLine="720"/>
        <w:jc w:val="both"/>
        <w:rPr>
          <w:rFonts w:ascii="Times New Roman" w:hAnsi="Times New Roman" w:cs="Times New Roman"/>
          <w:b w:val="0"/>
          <w:bCs w:val="0"/>
          <w:sz w:val="22"/>
          <w:szCs w:val="22"/>
        </w:rPr>
      </w:pPr>
      <w:r w:rsidRPr="00434228">
        <w:rPr>
          <w:rFonts w:ascii="Times New Roman" w:hAnsi="Times New Roman" w:cs="Times New Roman"/>
          <w:b w:val="0"/>
          <w:bCs w:val="0"/>
          <w:sz w:val="22"/>
          <w:szCs w:val="22"/>
        </w:rPr>
        <w:t>Analysing the demographic data by college/d</w:t>
      </w:r>
      <w:r w:rsidR="001716FC" w:rsidRPr="00434228">
        <w:rPr>
          <w:rFonts w:ascii="Times New Roman" w:hAnsi="Times New Roman" w:cs="Times New Roman"/>
          <w:b w:val="0"/>
          <w:bCs w:val="0"/>
          <w:sz w:val="22"/>
          <w:szCs w:val="22"/>
        </w:rPr>
        <w:t>e</w:t>
      </w:r>
      <w:r w:rsidRPr="00434228">
        <w:rPr>
          <w:rFonts w:ascii="Times New Roman" w:hAnsi="Times New Roman" w:cs="Times New Roman"/>
          <w:b w:val="0"/>
          <w:bCs w:val="0"/>
          <w:sz w:val="22"/>
          <w:szCs w:val="22"/>
        </w:rPr>
        <w:t>partment, it can be determined that the largest portion of respondents (33.9%) was from the College of Computer Studies; 28.3% were from the College of Engineering, 23.1% from the College of Education; and 14.7% from the College of Business and Accountancy. Overall, the distribution of the respondents demonstrates that the majority of the findings will provide an accurate representation of students whose degree programmes support the use of structured approaches to assessment and grading systems.</w:t>
      </w:r>
    </w:p>
    <w:p w14:paraId="04938424" w14:textId="479AF392" w:rsidR="001716FC" w:rsidRPr="00434228" w:rsidRDefault="005E2800" w:rsidP="009E27CC">
      <w:pPr>
        <w:pStyle w:val="Heading1"/>
        <w:spacing w:after="240"/>
        <w:ind w:firstLine="720"/>
        <w:jc w:val="both"/>
        <w:rPr>
          <w:rFonts w:ascii="Times New Roman" w:hAnsi="Times New Roman" w:cs="Times New Roman"/>
          <w:b w:val="0"/>
          <w:bCs w:val="0"/>
          <w:sz w:val="22"/>
          <w:szCs w:val="22"/>
        </w:rPr>
      </w:pPr>
      <w:r w:rsidRPr="00434228">
        <w:rPr>
          <w:rFonts w:ascii="Times New Roman" w:hAnsi="Times New Roman" w:cs="Times New Roman"/>
          <w:b w:val="0"/>
          <w:bCs w:val="0"/>
          <w:sz w:val="22"/>
          <w:szCs w:val="22"/>
        </w:rPr>
        <w:t xml:space="preserve">The majority of respondents for both semesters report GWA in 1.26-1.75, at 48.6% of the total. This indicates a "Very Good" performance level (1.00-1.25) - 15.7% were very high achievers, 28% achieved between 1.76-2.25, which is also considered a strong performance level. Only a minority of </w:t>
      </w:r>
      <w:r w:rsidR="00434228" w:rsidRPr="00434228">
        <w:rPr>
          <w:rFonts w:ascii="Times New Roman" w:hAnsi="Times New Roman" w:cs="Times New Roman"/>
          <w:b w:val="0"/>
          <w:bCs w:val="0"/>
          <w:sz w:val="22"/>
          <w:szCs w:val="22"/>
        </w:rPr>
        <w:t>respondent’s</w:t>
      </w:r>
      <w:r w:rsidRPr="00434228">
        <w:rPr>
          <w:rFonts w:ascii="Times New Roman" w:hAnsi="Times New Roman" w:cs="Times New Roman"/>
          <w:b w:val="0"/>
          <w:bCs w:val="0"/>
          <w:sz w:val="22"/>
          <w:szCs w:val="22"/>
        </w:rPr>
        <w:t xml:space="preserve"> report GWA between 2.26-3.00 (a total of 6.6%, combining both ranges), thus, most students under ZBGS maintain satisfactory academic standing. The number of respondents not reporting a GWA (0.8%) was limited, which may be attributed to limited access to official grades or lack of attention to grades.</w:t>
      </w:r>
      <w:r w:rsidR="001716FC" w:rsidRPr="00434228">
        <w:rPr>
          <w:rFonts w:ascii="Times New Roman" w:hAnsi="Times New Roman" w:cs="Times New Roman"/>
          <w:b w:val="0"/>
          <w:bCs w:val="0"/>
          <w:sz w:val="22"/>
          <w:szCs w:val="22"/>
        </w:rPr>
        <w:t xml:space="preserve"> </w:t>
      </w:r>
      <w:r w:rsidRPr="00434228">
        <w:rPr>
          <w:rFonts w:ascii="Times New Roman" w:hAnsi="Times New Roman" w:cs="Times New Roman"/>
          <w:b w:val="0"/>
          <w:bCs w:val="0"/>
          <w:sz w:val="22"/>
          <w:szCs w:val="22"/>
        </w:rPr>
        <w:t>Most respondents (79.6%) have only experienced the Zero</w:t>
      </w:r>
      <w:r w:rsidR="00434228" w:rsidRPr="00434228">
        <w:rPr>
          <w:rFonts w:ascii="Times New Roman" w:hAnsi="Times New Roman" w:cs="Times New Roman"/>
          <w:b w:val="0"/>
          <w:bCs w:val="0"/>
          <w:sz w:val="22"/>
          <w:szCs w:val="22"/>
        </w:rPr>
        <w:t>-</w:t>
      </w:r>
      <w:r w:rsidRPr="00434228">
        <w:rPr>
          <w:rFonts w:ascii="Times New Roman" w:hAnsi="Times New Roman" w:cs="Times New Roman"/>
          <w:b w:val="0"/>
          <w:bCs w:val="0"/>
          <w:sz w:val="22"/>
          <w:szCs w:val="22"/>
        </w:rPr>
        <w:t>Based Grading System for two semesters; approximately 16.5% only been subjected to one semester of the ZBGS, and a very small number of respondents (4.0% combined) have been exposed to three or four semesters of ZBGS. Therefore</w:t>
      </w:r>
      <w:r w:rsidR="00434228" w:rsidRPr="00434228">
        <w:rPr>
          <w:rFonts w:ascii="Times New Roman" w:hAnsi="Times New Roman" w:cs="Times New Roman"/>
          <w:b w:val="0"/>
          <w:bCs w:val="0"/>
          <w:sz w:val="22"/>
          <w:szCs w:val="22"/>
        </w:rPr>
        <w:t>,</w:t>
      </w:r>
      <w:r w:rsidRPr="00434228">
        <w:rPr>
          <w:rFonts w:ascii="Times New Roman" w:hAnsi="Times New Roman" w:cs="Times New Roman"/>
          <w:b w:val="0"/>
          <w:bCs w:val="0"/>
          <w:sz w:val="22"/>
          <w:szCs w:val="22"/>
        </w:rPr>
        <w:t xml:space="preserve"> the majority of individuals completing the research are relatively new to ZBGS, with most having only experienced either one or two semesters</w:t>
      </w:r>
      <w:r w:rsidR="00CB698D" w:rsidRPr="00434228">
        <w:rPr>
          <w:rFonts w:ascii="Times New Roman" w:hAnsi="Times New Roman" w:cs="Times New Roman"/>
          <w:b w:val="0"/>
          <w:bCs w:val="0"/>
          <w:sz w:val="22"/>
          <w:szCs w:val="22"/>
        </w:rPr>
        <w:t>,</w:t>
      </w:r>
      <w:r w:rsidRPr="00434228">
        <w:rPr>
          <w:rFonts w:ascii="Times New Roman" w:hAnsi="Times New Roman" w:cs="Times New Roman"/>
          <w:b w:val="0"/>
          <w:bCs w:val="0"/>
          <w:sz w:val="22"/>
          <w:szCs w:val="22"/>
        </w:rPr>
        <w:t xml:space="preserve"> and thus such a relatively small sample may result in diminished confidence in their knowledge of academic policies, grading policies, and evaluation criteria.</w:t>
      </w:r>
    </w:p>
    <w:p w14:paraId="617CDCA3" w14:textId="15A3CA9B" w:rsidR="00CB698D" w:rsidRPr="00434228" w:rsidRDefault="00993539" w:rsidP="00C12D7A">
      <w:pPr>
        <w:pStyle w:val="ListParagraph"/>
        <w:numPr>
          <w:ilvl w:val="0"/>
          <w:numId w:val="10"/>
        </w:numPr>
        <w:ind w:left="360"/>
        <w:rPr>
          <w:b/>
          <w:bCs/>
          <w:sz w:val="22"/>
          <w:szCs w:val="22"/>
          <w:lang w:val="en-PH"/>
        </w:rPr>
      </w:pPr>
      <w:r w:rsidRPr="00434228">
        <w:rPr>
          <w:b/>
          <w:bCs/>
          <w:sz w:val="22"/>
          <w:szCs w:val="22"/>
        </w:rPr>
        <w:t>Assessment</w:t>
      </w:r>
      <w:r w:rsidR="00CB698D" w:rsidRPr="00434228">
        <w:rPr>
          <w:b/>
          <w:bCs/>
          <w:sz w:val="22"/>
          <w:szCs w:val="22"/>
        </w:rPr>
        <w:t xml:space="preserve"> of ZBGS </w:t>
      </w:r>
      <w:r w:rsidR="00CB698D" w:rsidRPr="00434228">
        <w:rPr>
          <w:b/>
          <w:bCs/>
          <w:sz w:val="22"/>
          <w:szCs w:val="22"/>
          <w:lang w:val="en-PH"/>
        </w:rPr>
        <w:t>(Awareness, Understanding, Fairness, Discipline)</w:t>
      </w:r>
    </w:p>
    <w:p w14:paraId="6CDAC40C" w14:textId="77777777" w:rsidR="00CB698D" w:rsidRPr="00434228" w:rsidRDefault="00CB698D" w:rsidP="00CB698D">
      <w:pPr>
        <w:rPr>
          <w:b/>
          <w:bCs/>
          <w:sz w:val="22"/>
          <w:szCs w:val="22"/>
          <w:lang w:val="en-PH"/>
        </w:rPr>
      </w:pPr>
    </w:p>
    <w:p w14:paraId="4BF6B71D" w14:textId="55E362C9" w:rsidR="0042357E" w:rsidRPr="00434228" w:rsidRDefault="00CB698D" w:rsidP="0042357E">
      <w:pPr>
        <w:rPr>
          <w:sz w:val="22"/>
          <w:szCs w:val="22"/>
        </w:rPr>
      </w:pPr>
      <w:r w:rsidRPr="00434228">
        <w:rPr>
          <w:sz w:val="22"/>
          <w:szCs w:val="22"/>
        </w:rPr>
        <w:t xml:space="preserve">Table </w:t>
      </w:r>
      <w:r w:rsidR="009E27CC" w:rsidRPr="00434228">
        <w:rPr>
          <w:sz w:val="22"/>
          <w:szCs w:val="22"/>
        </w:rPr>
        <w:t>5</w:t>
      </w:r>
      <w:r w:rsidRPr="00434228">
        <w:rPr>
          <w:sz w:val="22"/>
          <w:szCs w:val="22"/>
        </w:rPr>
        <w:t>. Mean Perceptions of ZBGS (Scale: 1=SD to 4=SA; n=407)</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261"/>
        <w:gridCol w:w="2593"/>
        <w:gridCol w:w="1842"/>
        <w:gridCol w:w="1843"/>
      </w:tblGrid>
      <w:tr w:rsidR="00AC0456" w:rsidRPr="00434228" w14:paraId="5F678A21" w14:textId="77777777" w:rsidTr="00AC0456">
        <w:tc>
          <w:tcPr>
            <w:tcW w:w="3261" w:type="dxa"/>
            <w:tcBorders>
              <w:bottom w:val="single" w:sz="4" w:space="0" w:color="auto"/>
            </w:tcBorders>
          </w:tcPr>
          <w:p w14:paraId="621CB62D" w14:textId="77777777" w:rsidR="00AC0456" w:rsidRPr="00434228" w:rsidRDefault="00AC045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Variable</w:t>
            </w:r>
          </w:p>
        </w:tc>
        <w:tc>
          <w:tcPr>
            <w:tcW w:w="2593" w:type="dxa"/>
            <w:tcBorders>
              <w:bottom w:val="single" w:sz="4" w:space="0" w:color="auto"/>
            </w:tcBorders>
          </w:tcPr>
          <w:p w14:paraId="0285D104" w14:textId="2309E4AE" w:rsidR="00AC0456" w:rsidRPr="00434228" w:rsidRDefault="00AC045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Mean</w:t>
            </w:r>
          </w:p>
        </w:tc>
        <w:tc>
          <w:tcPr>
            <w:tcW w:w="1842" w:type="dxa"/>
            <w:tcBorders>
              <w:bottom w:val="single" w:sz="4" w:space="0" w:color="auto"/>
            </w:tcBorders>
          </w:tcPr>
          <w:p w14:paraId="62B032CF" w14:textId="4D792848" w:rsidR="00AC0456" w:rsidRPr="00434228" w:rsidRDefault="00AC045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SD</w:t>
            </w:r>
          </w:p>
        </w:tc>
        <w:tc>
          <w:tcPr>
            <w:tcW w:w="1843" w:type="dxa"/>
            <w:tcBorders>
              <w:bottom w:val="single" w:sz="4" w:space="0" w:color="auto"/>
            </w:tcBorders>
          </w:tcPr>
          <w:p w14:paraId="1C9A1D6C" w14:textId="155548F6" w:rsidR="00AC0456" w:rsidRPr="00434228" w:rsidRDefault="00AC045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Interpretation</w:t>
            </w:r>
          </w:p>
        </w:tc>
      </w:tr>
      <w:tr w:rsidR="00AC0456" w:rsidRPr="00434228" w14:paraId="61167083" w14:textId="77777777" w:rsidTr="00AC0456">
        <w:tc>
          <w:tcPr>
            <w:tcW w:w="3261" w:type="dxa"/>
            <w:tcBorders>
              <w:bottom w:val="nil"/>
            </w:tcBorders>
          </w:tcPr>
          <w:p w14:paraId="222B0249" w14:textId="2203A6A7" w:rsidR="00AC0456" w:rsidRPr="00434228" w:rsidRDefault="00AC0456" w:rsidP="00A5430D">
            <w:pPr>
              <w:pStyle w:val="thesis"/>
              <w:spacing w:line="276" w:lineRule="auto"/>
              <w:jc w:val="left"/>
              <w:rPr>
                <w:rFonts w:ascii="Times New Roman" w:hAnsi="Times New Roman"/>
                <w:iCs/>
                <w:sz w:val="22"/>
                <w:szCs w:val="22"/>
                <w:lang w:val="en-PH"/>
              </w:rPr>
            </w:pPr>
            <w:r w:rsidRPr="00434228">
              <w:rPr>
                <w:rFonts w:ascii="Times New Roman" w:hAnsi="Times New Roman"/>
                <w:b/>
                <w:bCs/>
                <w:iCs/>
                <w:sz w:val="22"/>
                <w:szCs w:val="22"/>
                <w:lang w:val="en-AU"/>
              </w:rPr>
              <w:t>A. Awareness of Policies</w:t>
            </w:r>
          </w:p>
        </w:tc>
        <w:tc>
          <w:tcPr>
            <w:tcW w:w="2593" w:type="dxa"/>
            <w:tcBorders>
              <w:bottom w:val="nil"/>
            </w:tcBorders>
          </w:tcPr>
          <w:p w14:paraId="67036C61" w14:textId="4CAAFFDF"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3.45</w:t>
            </w:r>
          </w:p>
        </w:tc>
        <w:tc>
          <w:tcPr>
            <w:tcW w:w="1842" w:type="dxa"/>
            <w:tcBorders>
              <w:bottom w:val="nil"/>
            </w:tcBorders>
          </w:tcPr>
          <w:p w14:paraId="0961B87B" w14:textId="3D6142CD"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0.73</w:t>
            </w:r>
          </w:p>
        </w:tc>
        <w:tc>
          <w:tcPr>
            <w:tcW w:w="1843" w:type="dxa"/>
            <w:tcBorders>
              <w:bottom w:val="nil"/>
            </w:tcBorders>
          </w:tcPr>
          <w:p w14:paraId="04EF081A" w14:textId="024E8A04"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Strongly Agree</w:t>
            </w:r>
          </w:p>
        </w:tc>
      </w:tr>
      <w:tr w:rsidR="00AC0456" w:rsidRPr="00434228" w14:paraId="62CB62FA" w14:textId="77777777" w:rsidTr="00AC0456">
        <w:tc>
          <w:tcPr>
            <w:tcW w:w="3261" w:type="dxa"/>
            <w:tcBorders>
              <w:top w:val="nil"/>
              <w:bottom w:val="nil"/>
            </w:tcBorders>
          </w:tcPr>
          <w:p w14:paraId="34E72BBB" w14:textId="15BDFB09" w:rsidR="00AC0456" w:rsidRPr="00434228" w:rsidRDefault="00AC0456" w:rsidP="00A5430D">
            <w:pPr>
              <w:pStyle w:val="thesis"/>
              <w:spacing w:line="276" w:lineRule="auto"/>
              <w:jc w:val="left"/>
              <w:rPr>
                <w:rFonts w:ascii="Times New Roman" w:hAnsi="Times New Roman"/>
                <w:iCs/>
                <w:sz w:val="22"/>
                <w:szCs w:val="22"/>
                <w:lang w:val="en-PH"/>
              </w:rPr>
            </w:pPr>
            <w:r w:rsidRPr="00434228">
              <w:rPr>
                <w:rFonts w:ascii="Times New Roman" w:hAnsi="Times New Roman"/>
                <w:b/>
                <w:bCs/>
                <w:iCs/>
                <w:sz w:val="22"/>
                <w:szCs w:val="22"/>
                <w:lang w:val="en-AU"/>
              </w:rPr>
              <w:t>B. Understanding of Criteria</w:t>
            </w:r>
          </w:p>
        </w:tc>
        <w:tc>
          <w:tcPr>
            <w:tcW w:w="2593" w:type="dxa"/>
            <w:tcBorders>
              <w:top w:val="nil"/>
              <w:bottom w:val="nil"/>
            </w:tcBorders>
          </w:tcPr>
          <w:p w14:paraId="23856C1E" w14:textId="4EE05DA1"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3.40</w:t>
            </w:r>
          </w:p>
        </w:tc>
        <w:tc>
          <w:tcPr>
            <w:tcW w:w="1842" w:type="dxa"/>
            <w:tcBorders>
              <w:top w:val="nil"/>
              <w:bottom w:val="nil"/>
            </w:tcBorders>
          </w:tcPr>
          <w:p w14:paraId="509183CE" w14:textId="527B8F27"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0.74</w:t>
            </w:r>
          </w:p>
        </w:tc>
        <w:tc>
          <w:tcPr>
            <w:tcW w:w="1843" w:type="dxa"/>
            <w:tcBorders>
              <w:top w:val="nil"/>
              <w:bottom w:val="nil"/>
            </w:tcBorders>
          </w:tcPr>
          <w:p w14:paraId="797A458E" w14:textId="301D50BE"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Strongly Agree</w:t>
            </w:r>
          </w:p>
        </w:tc>
      </w:tr>
      <w:tr w:rsidR="00AC0456" w:rsidRPr="00434228" w14:paraId="4911E2A8" w14:textId="77777777" w:rsidTr="00AC0456">
        <w:tc>
          <w:tcPr>
            <w:tcW w:w="3261" w:type="dxa"/>
            <w:tcBorders>
              <w:top w:val="nil"/>
              <w:bottom w:val="nil"/>
            </w:tcBorders>
          </w:tcPr>
          <w:p w14:paraId="2FA0FD8B" w14:textId="04930E4A" w:rsidR="00AC0456" w:rsidRPr="00434228" w:rsidRDefault="00AC0456" w:rsidP="00A5430D">
            <w:pPr>
              <w:pStyle w:val="thesis"/>
              <w:spacing w:line="276" w:lineRule="auto"/>
              <w:jc w:val="left"/>
              <w:rPr>
                <w:rFonts w:ascii="Times New Roman" w:hAnsi="Times New Roman"/>
                <w:iCs/>
                <w:sz w:val="22"/>
                <w:szCs w:val="22"/>
                <w:lang w:val="en-PH"/>
              </w:rPr>
            </w:pPr>
            <w:r w:rsidRPr="00434228">
              <w:rPr>
                <w:rFonts w:ascii="Times New Roman" w:hAnsi="Times New Roman"/>
                <w:b/>
                <w:bCs/>
                <w:iCs/>
                <w:sz w:val="22"/>
                <w:szCs w:val="22"/>
                <w:lang w:val="en-AU"/>
              </w:rPr>
              <w:t>C. Fairness</w:t>
            </w:r>
          </w:p>
        </w:tc>
        <w:tc>
          <w:tcPr>
            <w:tcW w:w="2593" w:type="dxa"/>
            <w:tcBorders>
              <w:top w:val="nil"/>
              <w:bottom w:val="nil"/>
            </w:tcBorders>
          </w:tcPr>
          <w:p w14:paraId="4E2B867A" w14:textId="146445FE"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3.34</w:t>
            </w:r>
          </w:p>
        </w:tc>
        <w:tc>
          <w:tcPr>
            <w:tcW w:w="1842" w:type="dxa"/>
            <w:tcBorders>
              <w:top w:val="nil"/>
              <w:bottom w:val="nil"/>
            </w:tcBorders>
          </w:tcPr>
          <w:p w14:paraId="76D2CD02" w14:textId="343A0425"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0.79</w:t>
            </w:r>
          </w:p>
        </w:tc>
        <w:tc>
          <w:tcPr>
            <w:tcW w:w="1843" w:type="dxa"/>
            <w:tcBorders>
              <w:top w:val="nil"/>
              <w:bottom w:val="nil"/>
            </w:tcBorders>
          </w:tcPr>
          <w:p w14:paraId="100FCC00" w14:textId="44C9A48E"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Strongly Agree</w:t>
            </w:r>
          </w:p>
        </w:tc>
      </w:tr>
      <w:tr w:rsidR="00AC0456" w:rsidRPr="00434228" w14:paraId="7C6588FF" w14:textId="77777777" w:rsidTr="00AC0456">
        <w:tc>
          <w:tcPr>
            <w:tcW w:w="3261" w:type="dxa"/>
            <w:tcBorders>
              <w:top w:val="nil"/>
              <w:bottom w:val="nil"/>
            </w:tcBorders>
          </w:tcPr>
          <w:p w14:paraId="4E312BE2" w14:textId="0AF3830C" w:rsidR="00AC0456" w:rsidRPr="00434228" w:rsidRDefault="00AC0456" w:rsidP="00A5430D">
            <w:pPr>
              <w:pStyle w:val="thesis"/>
              <w:spacing w:line="276" w:lineRule="auto"/>
              <w:jc w:val="left"/>
              <w:rPr>
                <w:rFonts w:ascii="Times New Roman" w:hAnsi="Times New Roman"/>
                <w:iCs/>
                <w:sz w:val="22"/>
                <w:szCs w:val="22"/>
                <w:lang w:val="en-PH"/>
              </w:rPr>
            </w:pPr>
            <w:r w:rsidRPr="00434228">
              <w:rPr>
                <w:rFonts w:ascii="Times New Roman" w:hAnsi="Times New Roman"/>
                <w:b/>
                <w:bCs/>
                <w:iCs/>
                <w:sz w:val="22"/>
                <w:szCs w:val="22"/>
                <w:lang w:val="en-AU"/>
              </w:rPr>
              <w:t>D. Impact on Discipline</w:t>
            </w:r>
          </w:p>
        </w:tc>
        <w:tc>
          <w:tcPr>
            <w:tcW w:w="2593" w:type="dxa"/>
            <w:tcBorders>
              <w:top w:val="nil"/>
              <w:bottom w:val="nil"/>
            </w:tcBorders>
          </w:tcPr>
          <w:p w14:paraId="4F6D69AC" w14:textId="6A6CC0F1"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3.38</w:t>
            </w:r>
          </w:p>
        </w:tc>
        <w:tc>
          <w:tcPr>
            <w:tcW w:w="1842" w:type="dxa"/>
            <w:tcBorders>
              <w:top w:val="nil"/>
              <w:bottom w:val="nil"/>
            </w:tcBorders>
          </w:tcPr>
          <w:p w14:paraId="337BCCE4" w14:textId="141FB159"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0.75</w:t>
            </w:r>
          </w:p>
        </w:tc>
        <w:tc>
          <w:tcPr>
            <w:tcW w:w="1843" w:type="dxa"/>
            <w:tcBorders>
              <w:top w:val="nil"/>
              <w:bottom w:val="nil"/>
            </w:tcBorders>
          </w:tcPr>
          <w:p w14:paraId="2F7025C3" w14:textId="31747968" w:rsidR="00AC0456" w:rsidRPr="00434228" w:rsidRDefault="00AC045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Strongly Agree</w:t>
            </w:r>
          </w:p>
        </w:tc>
      </w:tr>
      <w:tr w:rsidR="00AC0456" w:rsidRPr="00434228" w14:paraId="59F783A6" w14:textId="77777777" w:rsidTr="00AC0456">
        <w:tc>
          <w:tcPr>
            <w:tcW w:w="3261" w:type="dxa"/>
            <w:tcBorders>
              <w:top w:val="nil"/>
              <w:bottom w:val="single" w:sz="4" w:space="0" w:color="auto"/>
            </w:tcBorders>
          </w:tcPr>
          <w:p w14:paraId="5E4592B3" w14:textId="40F612CE" w:rsidR="00AC0456" w:rsidRPr="00434228" w:rsidRDefault="00AC0456" w:rsidP="00A5430D">
            <w:pPr>
              <w:pStyle w:val="thesis"/>
              <w:spacing w:line="276" w:lineRule="auto"/>
              <w:jc w:val="left"/>
              <w:rPr>
                <w:rFonts w:ascii="Times New Roman" w:hAnsi="Times New Roman"/>
                <w:iCs/>
                <w:sz w:val="22"/>
                <w:szCs w:val="22"/>
                <w:lang w:val="en-PH"/>
              </w:rPr>
            </w:pPr>
            <w:r w:rsidRPr="00434228">
              <w:rPr>
                <w:rFonts w:ascii="Times New Roman" w:hAnsi="Times New Roman"/>
                <w:b/>
                <w:bCs/>
                <w:iCs/>
                <w:sz w:val="22"/>
                <w:szCs w:val="22"/>
                <w:lang w:val="en-AU"/>
              </w:rPr>
              <w:t>Overall Mean</w:t>
            </w:r>
          </w:p>
        </w:tc>
        <w:tc>
          <w:tcPr>
            <w:tcW w:w="2593" w:type="dxa"/>
            <w:tcBorders>
              <w:top w:val="nil"/>
              <w:bottom w:val="single" w:sz="4" w:space="0" w:color="auto"/>
            </w:tcBorders>
          </w:tcPr>
          <w:p w14:paraId="2E19C4CE" w14:textId="7FD49B50" w:rsidR="00AC0456" w:rsidRPr="00434228" w:rsidRDefault="001D1F8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3.39</w:t>
            </w:r>
          </w:p>
        </w:tc>
        <w:tc>
          <w:tcPr>
            <w:tcW w:w="1842" w:type="dxa"/>
            <w:tcBorders>
              <w:top w:val="nil"/>
              <w:bottom w:val="single" w:sz="4" w:space="0" w:color="auto"/>
            </w:tcBorders>
          </w:tcPr>
          <w:p w14:paraId="2D9FDC44" w14:textId="2FB7E14D" w:rsidR="00AC0456" w:rsidRPr="00434228" w:rsidRDefault="001D1F8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0.75</w:t>
            </w:r>
          </w:p>
        </w:tc>
        <w:tc>
          <w:tcPr>
            <w:tcW w:w="1843" w:type="dxa"/>
            <w:tcBorders>
              <w:top w:val="nil"/>
              <w:bottom w:val="single" w:sz="4" w:space="0" w:color="auto"/>
            </w:tcBorders>
          </w:tcPr>
          <w:p w14:paraId="68D1F6D7" w14:textId="032E7616" w:rsidR="00AC0456" w:rsidRPr="00434228" w:rsidRDefault="001D1F8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Strongly Agree</w:t>
            </w:r>
          </w:p>
        </w:tc>
      </w:tr>
    </w:tbl>
    <w:p w14:paraId="3733F90C" w14:textId="77777777" w:rsidR="00103DAD" w:rsidRPr="00434228" w:rsidRDefault="00103DAD" w:rsidP="0042357E">
      <w:pPr>
        <w:rPr>
          <w:sz w:val="22"/>
          <w:szCs w:val="22"/>
        </w:rPr>
      </w:pPr>
    </w:p>
    <w:p w14:paraId="0D0E1D2C" w14:textId="377BFD10" w:rsidR="001D1F81" w:rsidRPr="00434228" w:rsidRDefault="001D1F81" w:rsidP="008A625A">
      <w:pPr>
        <w:ind w:firstLine="720"/>
        <w:jc w:val="both"/>
        <w:rPr>
          <w:sz w:val="22"/>
          <w:szCs w:val="22"/>
        </w:rPr>
      </w:pPr>
      <w:r w:rsidRPr="00434228">
        <w:rPr>
          <w:sz w:val="22"/>
          <w:szCs w:val="22"/>
        </w:rPr>
        <w:t>The overall strong agreement </w:t>
      </w:r>
      <m:oMath>
        <m:d>
          <m:dPr>
            <m:sepChr m:val="="/>
            <m:ctrlPr>
              <w:rPr>
                <w:rFonts w:ascii="Cambria Math" w:hAnsi="Cambria Math"/>
                <w:sz w:val="22"/>
                <w:szCs w:val="22"/>
              </w:rPr>
            </m:ctrlPr>
          </m:dPr>
          <m:e>
            <m:r>
              <w:rPr>
                <w:rFonts w:ascii="Cambria Math" w:hAnsi="Cambria Math"/>
                <w:sz w:val="22"/>
                <w:szCs w:val="22"/>
              </w:rPr>
              <m:t>M</m:t>
            </m:r>
          </m:e>
          <m:e>
            <m:r>
              <w:rPr>
                <w:rFonts w:ascii="Cambria Math" w:hAnsi="Cambria Math"/>
                <w:sz w:val="22"/>
                <w:szCs w:val="22"/>
              </w:rPr>
              <m:t>3.39</m:t>
            </m:r>
          </m:e>
        </m:d>
      </m:oMath>
      <w:r w:rsidRPr="00434228">
        <w:rPr>
          <w:sz w:val="22"/>
          <w:szCs w:val="22"/>
        </w:rPr>
        <w:t> indicates broad acceptance of ZBGS among Quezon City University students, particularly in awareness </w:t>
      </w:r>
      <m:oMath>
        <m:d>
          <m:dPr>
            <m:sepChr m:val="="/>
            <m:ctrlPr>
              <w:rPr>
                <w:rFonts w:ascii="Cambria Math" w:hAnsi="Cambria Math"/>
                <w:sz w:val="22"/>
                <w:szCs w:val="22"/>
              </w:rPr>
            </m:ctrlPr>
          </m:dPr>
          <m:e>
            <m:r>
              <w:rPr>
                <w:rFonts w:ascii="Cambria Math" w:hAnsi="Cambria Math"/>
                <w:sz w:val="22"/>
                <w:szCs w:val="22"/>
              </w:rPr>
              <m:t>M</m:t>
            </m:r>
          </m:e>
          <m:e>
            <m:r>
              <w:rPr>
                <w:rFonts w:ascii="Cambria Math" w:hAnsi="Cambria Math"/>
                <w:sz w:val="22"/>
                <w:szCs w:val="22"/>
              </w:rPr>
              <m:t>3.45</m:t>
            </m:r>
          </m:e>
        </m:d>
      </m:oMath>
      <w:r w:rsidRPr="00434228">
        <w:rPr>
          <w:sz w:val="22"/>
          <w:szCs w:val="22"/>
        </w:rPr>
        <w:t xml:space="preserve">, likely reflecting effective communication of grading expectations </w:t>
      </w:r>
      <w:sdt>
        <w:sdtPr>
          <w:rPr>
            <w:color w:val="000000"/>
            <w:sz w:val="22"/>
            <w:szCs w:val="22"/>
          </w:rPr>
          <w:tag w:val="MENDELEY_CITATION_v3_eyJjaXRhdGlvbklEIjoiTUVOREVMRVlfQ0lUQVRJT05fOGJkNjQ3NWQtMmY5ZS00MzkxLThmZmEtZmQ2ZGYwMjU1NmQ1IiwicHJvcGVydGllcyI6eyJub3RlSW5kZXgiOjB9LCJpc0VkaXRlZCI6ZmFsc2UsIm1hbnVhbE92ZXJyaWRlIjp7ImlzTWFudWFsbHlPdmVycmlkZGVuIjpmYWxzZSwiY2l0ZXByb2NUZXh0IjoiKEJyb29raGFydCwgMjAxNzsgTGl1IGV0IGFsLiwgMjAyNCkiLCJtYW51YWxPdmVycmlkZVRleHQiOiIifSwiY2l0YXRpb25JdGVtcyI6W3siaWQiOiI2OGU0OWNhYy03YzY4LTM2MzktYWM4Ny1hYzVhZjQwN2Y5NjMiLCJpdGVtRGF0YSI6eyJ0eXBlIjoid2VicGFnZSIsImlkIjoiNjhlNDljYWMtN2M2OC0zNjM5LWFjODctYWM1YWY0MDdmOTYzIiwidGl0bGUiOiJIb3cgdG8gdXNlIGdyYWRpbmcgdG8gaW1wcm92ZSBsZWFybmluZyIsImF1dGhvciI6W3siZmFtaWx5IjoiQnJvb2toYXJ0IiwiZ2l2ZW4iOiJTdXNhbiIsInBhcnNlLW5hbWVzIjpmYWxzZSwiZHJvcHBpbmctcGFydGljbGUiOiIiLCJub24tZHJvcHBpbmctcGFydGljbGUiOiIifV0sImNvbnRhaW5lci10aXRsZSI6IkFTQ0QiLCJhY2Nlc3NlZCI6eyJkYXRlLXBhcnRzIjpbWzIwMjYsNCwyNl1dfSwiVVJMIjoiaHR0cHM6Ly9maWxlcy5hc2NkLm9yZy9zdGF0aWNmaWxlcy9hc2NkL3BkZi9zaXRlQVNDRC9wdWJsaWNhdGlvbnMvYm9va3MvSG93VG9Vc2VHcmFkaW5nVG9JbXByb3ZlTGVhcm5pbmcucGRmIiwiaXNzdWVkIjp7ImRhdGUtcGFydHMiOltbMjAxN11dfSwiY29udGFpbmVyLXRpdGxlLXNob3J0IjoiIn0sImlzVGVtcG9yYXJ5IjpmYWxzZX0seyJpZCI6ImU3MjAzOGY4LTcxYjctMzYwYi04ZGMwLTljNjNjZjFmZjAyZiIsIml0ZW1EYXRhIjp7InR5cGUiOiJhcnRpY2xlLWpvdXJuYWwiLCJpZCI6ImU3MjAzOGY4LTcxYjctMzYwYi04ZGMwLTljNjNjZjFmZjAyZiIsInRpdGxlIjoiVGhlIEltcGFjdCBvZiBOb3JtLSBhbmQgQ3JpdGVyaW9uLVJlZmVyZW5jZWQgR3JhZGluZyBTeXN0ZW1zIG9uIFN0dWRlbnRz4oCZIENvdXJzZS1SZWxhdGVkIEV4cGVjdGF0aW9ucyIsImF1dGhvciI6W3siZmFtaWx5IjoiTGl1IiwiZ2l2ZW4iOiJKaW5neHVhbiIsInBhcnNlLW5hbWVzIjpmYWxzZSwiZHJvcHBpbmctcGFydGljbGUiOiIiLCJub24tZHJvcHBpbmctcGFydGljbGUiOiIifSx7ImZhbWlseSI6IldvbmciLCJnaXZlbiI6Ik1pY2hlbGxlIiwicGFyc2UtbmFtZXMiOmZhbHNlLCJkcm9wcGluZy1wYXJ0aWNsZSI6IiIsIm5vbi1kcm9wcGluZy1wYXJ0aWNsZSI6IiJ9LHsiZmFtaWx5IjoiSGFyZCIsImdpdmVuIjoiQnJpZGdldHRlIiwicGFyc2UtbmFtZXMiOmZhbHNlLCJkcm9wcGluZy1wYXJ0aWNsZSI6IiIsIm5vbi1kcm9wcGluZy1wYXJ0aWNsZSI6IiJ9XSwiY29udGFpbmVyLXRpdGxlIjoiSm91cm5hbCBvZiB0aGUgU2Nob2xhcnNoaXAgb2YgVGVhY2hpbmcgYW5kIExlYXJuaW5nIiwiRE9JIjoiMTAuMTQ0MzQvam9zb3RsLnYyNGk0LjM1NDM0IiwiSVNTTiI6IjE1MjctOTMxNiIsImlzc3VlZCI6eyJkYXRlLXBhcnRzIjpbWzIwMjQsMTIsMTZdXX0sImFic3RyYWN0IjoiPHA+VGhlIHByZXNlbnQgc3R1ZHkgZXhhbWluZWQgaG93IGluZm9ybWF0aW9uIGFib3V0IGRpZmZlcmVudCBncmFkaW5nIHN5c3RlbXMgYWZmZWN0cyBzdHVkZW50c+KAmSBjb3Vyc2UgZXhwZWN0YXRpb25zLCBwYXJ0aWN1bGFybHkgaW4gd2F5cyB0aGF0IG1heSBoYXZlIGRvd25zdHJlYW0gY29uc2VxdWVuY2VzIGZvciBsZWFybmluZyBhbmQgb3RoZXIgYWNhZGVtaWMgb3V0Y29tZXMuwqDCoCBJbiBhbiBvbmxpbmUgZXhwZXJpbWVudCB1c2luZyBhIHByZXJlZ2lzdGVyZWQgZGVzaWduLCB3ZSBwcm9tcHRlZCB0d28gc2FtcGxlcyBvZiBjdXJyZW50IGFuZCByZWNlbnQgY29sbGVnZSBzdHVkZW50cyAoTiA9IDU0Nykgd2l0aCBhIGh5cG90aGV0aWNhbCBjb3Vyc2UgdGhhdCBhZG9wdGVkIGVpdGhlciBhIG5vcm0tIG9yIGNyaXRlcmlvbi1yZWZlcmVuY2VkIGdyYWRpbmcgc3lzdGVtLCB0d28gY29tbW9uIGdyYWRpbmcgcG9saWNpZXMgaW4gaGlnaGVyIGVkdWNhdGlvbi4gV2UgdGhlbiBleGFtaW5lZCBzdHVkZW50c+KAmSBleHBlY3RhdGlvbnMgZm9yIHRoZWlyIG93biBjb3Vyc2UtcmVsYXRlZCBnb2FscywgcGVyY2VwdGlvbnMsIGFuZCBiZWhhdmlvcnMuIFdlIGZvdW5kIHRoYXQsIGNvbXBhcmVkIHRvIGNyaXRlcmlvbi1yZWZlcmVuY2VkIGdyYWRpbmcsIG5vcm0tcmVmZXJlbmNlZCBncmFkaW5nIGxlZCBwYXJ0aWNpcGFudHMgdG8gZXhwZWN0IGhpZ2hlciBwZXJmb3JtYW5jZS1nb2FsIG9yaWVudGF0aW9uLCBsb3dlciBtYXN0ZXJ5LWdvYWwgb3JpZW50YXRpb24sIGxvd2VyIGNvdXJzZSBzZWxmLWVmZmljYWN5LCBhbmQgZmV3ZXIgaGVscC1yZWxhdGVkIGJlaGF2aW9ycy4gTm9ybS1yZWZlcmVuY2VkIGdyYWRpbmcgYWxzbyBpbmNyZWFzZWQgcGVyY2VwdGlvbnMgdGhhdCB0aGUgaW5zdHJ1Y3RvciBiZWxpZXZlcyBpbnRlbGxpZ2VuY2UgdG8gYmUgbm9udW5pdmVyc2FsIGFuZCBmaXhlZCAoaS5lLiwgbm90IG1hbGxlYWJsZSkuIFNvbWUgZWZmZWN0cyBvZiBncmFkaW5nIHN5c3RlbSB3ZXJlIHN0cm9uZ2VyIGZvciBzdHVkZW50cyBmcm9tIG5vbi1taW5vcml0aXplZCBiYWNrZ3JvdW5kcyBhbmQgbGFja2luZyBwcmlvciBleHBlcmllbmNlIHdpdGggdGhlIGFzc2lnbmVkIGdyYWRpbmcgc3lzdGVtLiBBbHRob3VnaCBwYXJ0aWNpcGFudHMgcmVwb3J0ZWQgZXhwZXJpZW5jaW5nIGNyaXRlcmlvbi1yZWZlcmVuY2VkIGdyYWRpbmcgbW9yZSBvZnRlbiBpbiBjb2xsZWdlLCBib3RoIGdyYWRpbmcgcG9saWNpZXMgd2VyZSBjb21tb25seSBleHBlcmllbmNlZCBieSBwYXJ0aWNpcGFudHMuIE91ciBmaW5kaW5ncyBzdWdnZXN0IHRoYXQgbm9ybS1yZWZlcmVuY2VkIGdyYWRpbmcgcG9saWNpZXMgbmVnYXRpdmVseSBpbXBhY3Qgc3R1ZGVudCBleHBlY3RhdGlvbnMuIE1vcmUgYnJvYWRseSwgdGhlc2UgZmluZGluZ3MgaGlnaGxpZ2h0IHRoZSBpbXBvcnRhbmNlIG9mIGdyYWRpbmcgcG9saWNpZXMgaW4gc2hhcGluZyBzdHVkZW50cycgY291cnNlLXJlbGF0ZWQgZXhwZWN0YXRpb25zLjwvcD4iLCJpc3N1ZSI6IjQiLCJ2b2x1bWUiOiIyNCIsImNvbnRhaW5lci10aXRsZS1zaG9ydCI6IiJ9LCJpc1RlbXBvcmFyeSI6ZmFsc2V9XX0="/>
          <w:id w:val="-1212577852"/>
          <w:placeholder>
            <w:docPart w:val="DefaultPlaceholder_-1854013440"/>
          </w:placeholder>
        </w:sdtPr>
        <w:sdtContent>
          <w:r w:rsidR="00D118B7" w:rsidRPr="00434228">
            <w:rPr>
              <w:color w:val="000000"/>
              <w:sz w:val="22"/>
              <w:szCs w:val="22"/>
            </w:rPr>
            <w:t>(Brookhart, 2017; Liu et al., 2024)</w:t>
          </w:r>
        </w:sdtContent>
      </w:sdt>
      <w:r w:rsidRPr="00434228">
        <w:rPr>
          <w:sz w:val="22"/>
          <w:szCs w:val="22"/>
        </w:rPr>
        <w:t xml:space="preserve">. </w:t>
      </w:r>
    </w:p>
    <w:p w14:paraId="1FA3434E" w14:textId="77777777" w:rsidR="001D1F81" w:rsidRPr="00434228" w:rsidRDefault="001D1F81" w:rsidP="0042357E">
      <w:pPr>
        <w:rPr>
          <w:sz w:val="22"/>
          <w:szCs w:val="22"/>
        </w:rPr>
      </w:pPr>
    </w:p>
    <w:p w14:paraId="0E91926C" w14:textId="6E5FFF8C" w:rsidR="00993539" w:rsidRPr="00434228" w:rsidRDefault="001D1F81" w:rsidP="008A625A">
      <w:pPr>
        <w:ind w:firstLine="360"/>
        <w:jc w:val="both"/>
        <w:rPr>
          <w:sz w:val="22"/>
          <w:szCs w:val="22"/>
        </w:rPr>
      </w:pPr>
      <w:r w:rsidRPr="00434228">
        <w:rPr>
          <w:sz w:val="22"/>
          <w:szCs w:val="22"/>
        </w:rPr>
        <w:t>Slightly lower fairness perceptions </w:t>
      </w:r>
      <m:oMath>
        <m:d>
          <m:dPr>
            <m:sepChr m:val="="/>
            <m:ctrlPr>
              <w:rPr>
                <w:rFonts w:ascii="Cambria Math" w:hAnsi="Cambria Math"/>
                <w:sz w:val="22"/>
                <w:szCs w:val="22"/>
              </w:rPr>
            </m:ctrlPr>
          </m:dPr>
          <m:e>
            <m:r>
              <w:rPr>
                <w:rFonts w:ascii="Cambria Math" w:hAnsi="Cambria Math"/>
                <w:sz w:val="22"/>
                <w:szCs w:val="22"/>
              </w:rPr>
              <m:t>M</m:t>
            </m:r>
          </m:e>
          <m:e>
            <m:r>
              <w:rPr>
                <w:rFonts w:ascii="Cambria Math" w:hAnsi="Cambria Math"/>
                <w:sz w:val="22"/>
                <w:szCs w:val="22"/>
              </w:rPr>
              <m:t>3.34</m:t>
            </m:r>
          </m:e>
        </m:d>
      </m:oMath>
      <w:r w:rsidRPr="00434228">
        <w:rPr>
          <w:sz w:val="22"/>
          <w:szCs w:val="22"/>
        </w:rPr>
        <w:t xml:space="preserve"> align with documented concerns about equitable grading practices, especially given demographic patterns such as high-GWA students (Table </w:t>
      </w:r>
      <w:r w:rsidR="009E27CC" w:rsidRPr="00434228">
        <w:rPr>
          <w:sz w:val="22"/>
          <w:szCs w:val="22"/>
        </w:rPr>
        <w:t>4</w:t>
      </w:r>
      <w:r w:rsidRPr="00434228">
        <w:rPr>
          <w:sz w:val="22"/>
          <w:szCs w:val="22"/>
        </w:rPr>
        <w:t xml:space="preserve">), where top performers often </w:t>
      </w:r>
      <w:proofErr w:type="spellStart"/>
      <w:r w:rsidRPr="00434228">
        <w:rPr>
          <w:sz w:val="22"/>
          <w:szCs w:val="22"/>
        </w:rPr>
        <w:t>favor</w:t>
      </w:r>
      <w:proofErr w:type="spellEnd"/>
      <w:r w:rsidRPr="00434228">
        <w:rPr>
          <w:sz w:val="22"/>
          <w:szCs w:val="22"/>
        </w:rPr>
        <w:t xml:space="preserve"> relative systems </w:t>
      </w:r>
      <w:sdt>
        <w:sdtPr>
          <w:rPr>
            <w:color w:val="000000"/>
            <w:sz w:val="22"/>
            <w:szCs w:val="22"/>
          </w:rPr>
          <w:tag w:val="MENDELEY_CITATION_v3_eyJjaXRhdGlvbklEIjoiTUVOREVMRVlfQ0lUQVRJT05fZmJjZTJlYmMtZTY1NC00NGI0LWE4NDktMDE3Yjc5YzYzODE3IiwicHJvcGVydGllcyI6eyJub3RlSW5kZXgiOjB9LCJpc0VkaXRlZCI6ZmFsc2UsIm1hbnVhbE92ZXJyaWRlIjp7ImlzTWFudWFsbHlPdmVycmlkZGVuIjpmYWxzZSwiY2l0ZXByb2NUZXh0IjoiKEJ1Y2ttaWxsZXIgZXQgYWwuLCAyMDE3OyBNY0NhYmUsIDIwMjQpIiwibWFudWFsT3ZlcnJpZGVUZXh0IjoiIn0sImNpdGF0aW9uSXRlbXMiOlt7ImlkIjoiNjUzNjk0NzAtMWFhYS0zOTBjLWIxYzgtMDllODc3ZDEyMzVjIiwiaXRlbURhdGEiOnsidHlwZSI6ImFydGljbGUtam91cm5hbCIsImlkIjoiNjUzNjk0NzAtMWFhYS0zOTBjLWIxYzgtMDllODc3ZDEyMzVjIiwidGl0bGUiOiJRdWVzdGlvbmluZyBQb2ludHMgYW5kIFBlcmNlbnRhZ2VzOiBTdGFuZGFyZHMtQmFzZWQgR3JhZGluZyAoU0JHKSBpbiBIaWdoZXIgRWR1Y2F0aW9uIiwiYXV0aG9yIjpbeyJmYW1pbHkiOiJCdWNrbWlsbGVyIiwiZ2l2ZW4iOiJUb20iLCJwYXJzZS1uYW1lcyI6ZmFsc2UsImRyb3BwaW5nLXBhcnRpY2xlIjoiIiwibm9uLWRyb3BwaW5nLXBhcnRpY2xlIjoiIn0seyJmYW1pbHkiOiJQZXRlcnMiLCJnaXZlbiI6IlJhbmRhbCIsInBhcnNlLW5hbWVzIjpmYWxzZSwiZHJvcHBpbmctcGFydGljbGUiOiIiLCJub24tZHJvcHBpbmctcGFydGljbGUiOiIifSx7ImZhbWlseSI6IktydXNlIiwiZ2l2ZW4iOiJKZXJyaWQiLCJwYXJzZS1uYW1lcyI6ZmFsc2UsImRyb3BwaW5nLXBhcnRpY2xlIjoiIiwibm9uLWRyb3BwaW5nLXBhcnRpY2xlIjoiIn1dLCJjb250YWluZXItdGl0bGUiOiJDb2xsZWdlIFRlYWNoaW5nIiwiRE9JIjoiMTAuMTA4MC84NzU2NzU1NS4yMDE3LjEzMDI5MTkiLCJJU1NOIjoiODc1Ni03NTU1IiwiaXNzdWVkIjp7ImRhdGUtcGFydHMiOltbMjAxNywxMCwyXV19LCJwYWdlIjoiMTUxLTE1NyIsImlzc3VlIjoiNCIsInZvbHVtZSI6IjY1IiwiY29udGFpbmVyLXRpdGxlLXNob3J0IjoiIn0sImlzVGVtcG9yYXJ5IjpmYWxzZX0seyJpZCI6IjZlMGY4NTU5LWU2ZTQtMzM5YS05MTAyLWQyODhjY2VjZTY4NCIsIml0ZW1EYXRhIjp7InR5cGUiOiJ3ZWJwYWdlIiwiaWQiOiI2ZTBmODU1OS1lNmU0LTMzOWEtOTEwMi1kMjg4Y2NlY2U2ODQiLCJ0aXRsZSI6IlRoZSBUaW1lIGlzIE5vdyBmb3IgRXF1aXRhYmxlIEdyYWRpbmcgaW4gSGlnaGVyIEVkdWNhdGlvbiIsImF1dGhvciI6W3siZmFtaWx5IjoiTWNDYWJlIiwiZ2l2ZW4iOiJDb2xsZWVuIiwicGFyc2UtbmFtZXMiOmZhbHNlLCJkcm9wcGluZy1wYXJ0aWNsZSI6IiIsIm5vbi1kcm9wcGluZy1wYXJ0aWNsZSI6IiJ9XSwiY29udGFpbmVyLXRpdGxlIjoiQWNhZGVtaWMgTGVhZGVyc2hpcCAmIEdvdmVybmFuY2UgKEFDQUQpIiwiaXNzdWVkIjp7ImRhdGUtcGFydHMiOltbMjAyNCw1LDddXX0sImNvbnRhaW5lci10aXRsZS1zaG9ydCI6IiJ9LCJpc1RlbXBvcmFyeSI6ZmFsc2V9XX0="/>
          <w:id w:val="1898310223"/>
          <w:placeholder>
            <w:docPart w:val="DefaultPlaceholder_-1854013440"/>
          </w:placeholder>
        </w:sdtPr>
        <w:sdtContent>
          <w:r w:rsidR="00D118B7" w:rsidRPr="00434228">
            <w:rPr>
              <w:color w:val="000000"/>
              <w:sz w:val="22"/>
              <w:szCs w:val="22"/>
            </w:rPr>
            <w:t>(</w:t>
          </w:r>
          <w:proofErr w:type="spellStart"/>
          <w:r w:rsidR="00D118B7" w:rsidRPr="00434228">
            <w:rPr>
              <w:color w:val="000000"/>
              <w:sz w:val="22"/>
              <w:szCs w:val="22"/>
            </w:rPr>
            <w:t>Buckmiller</w:t>
          </w:r>
          <w:proofErr w:type="spellEnd"/>
          <w:r w:rsidR="00D118B7" w:rsidRPr="00434228">
            <w:rPr>
              <w:color w:val="000000"/>
              <w:sz w:val="22"/>
              <w:szCs w:val="22"/>
            </w:rPr>
            <w:t xml:space="preserve"> et al., 2017; McCabe, 2024)</w:t>
          </w:r>
        </w:sdtContent>
      </w:sdt>
      <w:r w:rsidRPr="00434228">
        <w:rPr>
          <w:sz w:val="22"/>
          <w:szCs w:val="22"/>
        </w:rPr>
        <w:t xml:space="preserve">. Uniformly low SDs across dimensions suggest minimal controversy, unlike more divisive curve-based approaches elsewhere </w:t>
      </w:r>
      <w:sdt>
        <w:sdtPr>
          <w:rPr>
            <w:color w:val="000000"/>
            <w:sz w:val="22"/>
            <w:szCs w:val="22"/>
          </w:rPr>
          <w:tag w:val="MENDELEY_CITATION_v3_eyJjaXRhdGlvbklEIjoiTUVOREVMRVlfQ0lUQVRJT05fZDg4ZGE1M2MtNGNjNi00MTZjLWE0N2UtM2Y1YWY5MzYyNDEwIiwicHJvcGVydGllcyI6eyJub3RlSW5kZXgiOjB9LCJpc0VkaXRlZCI6ZmFsc2UsIm1hbnVhbE92ZXJyaWRlIjp7ImlzTWFudWFsbHlPdmVycmlkZGVuIjpmYWxzZSwiY2l0ZXByb2NUZXh0IjoiKENoYW1iZXJsaW4gZXQgYWwuLCAyMDIzKSIsIm1hbnVhbE92ZXJyaWRlVGV4dCI6IiJ9LCJjaXRhdGlvbkl0ZW1zIjpbeyJpZCI6IjNiZTIyN2ZjLThhNDAtMzc3MC1iNmFlLWMzOWNkMDk4YmVlMyIsIml0ZW1EYXRhIjp7InR5cGUiOiJhcnRpY2xlLWpvdXJuYWwiLCJpZCI6IjNiZTIyN2ZjLThhNDAtMzc3MC1iNmFlLWMzOWNkMDk4YmVlMyIsInRpdGxlIjoiVGhlIGltcGFjdCBvZiBncmFkZXMgb24gc3R1ZGVudCBtb3RpdmF0aW9uIiwiYXV0aG9yIjpbeyJmYW1pbHkiOiJDaGFtYmVybGluIiwiZ2l2ZW4iOiJLZWxzZXkiLCJwYXJzZS1uYW1lcyI6ZmFsc2UsImRyb3BwaW5nLXBhcnRpY2xlIjoiIiwibm9uLWRyb3BwaW5nLXBhcnRpY2xlIjoiIn0seyJmYW1pbHkiOiJZYXN1w6kiLCJnaXZlbiI6Ik1hw68iLCJwYXJzZS1uYW1lcyI6ZmFsc2UsImRyb3BwaW5nLXBhcnRpY2xlIjoiIiwibm9uLWRyb3BwaW5nLXBhcnRpY2xlIjoiIn0seyJmYW1pbHkiOiJDaGlhbmciLCJnaXZlbiI6IkktQ2hhbnQgQSIsInBhcnNlLW5hbWVzIjpmYWxzZSwiZHJvcHBpbmctcGFydGljbGUiOiIiLCJub24tZHJvcHBpbmctcGFydGljbGUiOiIifV0sImNvbnRhaW5lci10aXRsZSI6IkFjdGl2ZSBMZWFybmluZyBpbiBIaWdoZXIgRWR1Y2F0aW9uIiwiRE9JIjoiMTAuMTE3Ny8xNDY5Nzg3NDE4ODE5NzI4IiwiSVNTTiI6IjE0NjktNzg3NCIsImlzc3VlZCI6eyJkYXRlLXBhcnRzIjpbWzIwMjMsNywyNV1dfSwicGFnZSI6IjEwOS0xMjQiLCJhYnN0cmFjdCI6IjxwPkFsdGhvdWdoIHJlc2VhcmNoIGhhcyBleHBsb3JlZCBob3cgaW4tY2xhc3MgcGVkYWdvZ2ljYWwgcHJhY3RpY2VzIGFuZCBuYXJyYXRpdmUgZmVlZGJhY2sgYWZmZWN0IHN0dWRlbnQgZW5nYWdlbWVudCBhbmQgbW90aXZhdGlvbiwgcXVlc3Rpb25zIHJlbWFpbiBvbiB0aGUgaW1wYWN0IG9mIGdyYWRpbmcgc3lzdGVtcyAoaS5lLiBtdWx0aS1pbnRlcnZhbCBncmFkZXMgdnMgcGFzcy9mYWlsIGFuZCBuYXJyYXRpdmUgZXZhbHVhdGlvbikgb24gYWNhZGVtaWMgbW90aXZhdGlvbi4gSGVyZSwgd2UgY29tcGFyZWQgdGhlIG1vdGl2YXRpb24gb2Ygc3R1ZGVudHMgd2hvIHJlY2VpdmVkIG11bHRpLWludGVydmFsIGdyYWRlcyB0byBzdHVkZW50cyB3aG8gd2VyZSBldmFsdWF0ZWQgd2l0aCBhIHBhc3MvZmFpbCBhbmQgZW5kIG9mIGNvdXJzZSBuYXJyYXRpdmUgZXZhbHVhdGlvbi4gSW4gYWRkaXRpb24sIHdlIGNvbXBhcmVkIGFjYWRlbWljIG1vdGl2YXRpb24gYXQgaW5zdGl0dXRpb25zIHdpdGggZGlmZmVyZW50IGdyYWRpbmcgc3lzdGVtcy4gR3JhZGVzIGRpZCBub3QgZW5oYW5jZSBhY2FkZW1pYyBtb3RpdmF0aW9uLiBJbnN0ZWFkLCBncmFkZXMgZW5oYW5jZWQgYW54aWV0eSBhbmQgYXZvaWRhbmNlIG9mIGNoYWxsZW5naW5nIGNvdXJzZXMuIEluIGNvbnRyYXN0LCBuYXJyYXRpdmUgZXZhbHVhdGlvbnMgc3VwcG9ydGVkIGJhc2ljIHBzeWNob2xvZ2ljYWwgbmVlZHMgYW5kIGVuaGFuY2VkIG1vdGl2YXRpb24gYnkgcHJvdmlkaW5nIGFjdGlvbmFibGUgZmVlZGJhY2ssIHByb21vdGluZyB0cnVzdCBiZXR3ZWVuIGluc3RydWN0b3JzIGFuZCBzdHVkZW50cyBhbmQgY29vcGVyYXRpb24gYW1vbmdzdCBzdHVkZW50cy4gRXZlbiB3aGVuIGFjY291bnRpbmcgZm9yIHBvdGVudGlhbCBjb25mb3VuZGluZyBmYWN0b3JzLCBzdHVkZW50cyBpbiB1bml2ZXJzaXRpZXMgdGhhdCB1c2VkIG5hcnJhdGl2ZSBldmFsdWF0aW9ucyBleHBlcmllbmNlZCBoaWdoZXIgaW50cmluc2ljIGFuZCBhdXRvbm9tb3VzIG1vdGl2YXRpb24gY29tcGFyZWQgdG8gc3R1ZGVudHMgd2hvIHJlY2VpdmVkIG11bHRpLWludGVydmFsIGdyYWRlcy4gR2l2ZW4gdGhlIHBvdGVudGlhbCBmb3IgZ3JhZGVzIHRvIHRod2FydCBiYXNpYyBwc3ljaG9sb2dpY2FsIG5lZWRzIGFuZCBhY2FkZW1pYyBtb3RpdmF0aW9uLCBpbnN0aXR1dGlvbnMgc2hvdWxkIHJlLWV2YWx1YXRlIHdoZW4gYW5kIGluIHdoaWNoIHByb2dyYW1zIGdyYWRlcyBtYXkgYmUgYXBwcm9wcmlhdGUgb3IgbmVjZXNzYXJ5LjwvcD4iLCJpc3N1ZSI6IjIiLCJ2b2x1bWUiOiIyNCIsImNvbnRhaW5lci10aXRsZS1zaG9ydCI6IiJ9LCJpc1RlbXBvcmFyeSI6ZmFsc2V9XX0="/>
          <w:id w:val="2023277455"/>
          <w:placeholder>
            <w:docPart w:val="DefaultPlaceholder_-1854013440"/>
          </w:placeholder>
        </w:sdtPr>
        <w:sdtContent>
          <w:r w:rsidR="00D118B7" w:rsidRPr="00434228">
            <w:rPr>
              <w:color w:val="000000"/>
              <w:sz w:val="22"/>
              <w:szCs w:val="22"/>
            </w:rPr>
            <w:t>(Chamberlin et al., 2023)</w:t>
          </w:r>
        </w:sdtContent>
      </w:sdt>
      <w:r w:rsidRPr="00434228">
        <w:rPr>
          <w:sz w:val="22"/>
          <w:szCs w:val="22"/>
        </w:rPr>
        <w:t>, supporting ZBGS's potential to foster discipline </w:t>
      </w:r>
      <m:oMath>
        <m:d>
          <m:dPr>
            <m:sepChr m:val="="/>
            <m:ctrlPr>
              <w:rPr>
                <w:rFonts w:ascii="Cambria Math" w:hAnsi="Cambria Math"/>
                <w:sz w:val="22"/>
                <w:szCs w:val="22"/>
              </w:rPr>
            </m:ctrlPr>
          </m:dPr>
          <m:e>
            <m:r>
              <w:rPr>
                <w:rFonts w:ascii="Cambria Math" w:hAnsi="Cambria Math"/>
                <w:sz w:val="22"/>
                <w:szCs w:val="22"/>
              </w:rPr>
              <m:t>M</m:t>
            </m:r>
          </m:e>
          <m:e>
            <m:r>
              <w:rPr>
                <w:rFonts w:ascii="Cambria Math" w:hAnsi="Cambria Math"/>
                <w:sz w:val="22"/>
                <w:szCs w:val="22"/>
              </w:rPr>
              <m:t>3.38</m:t>
            </m:r>
          </m:e>
        </m:d>
      </m:oMath>
      <w:r w:rsidRPr="00434228">
        <w:rPr>
          <w:sz w:val="22"/>
          <w:szCs w:val="22"/>
        </w:rPr>
        <w:t> and motivation through clearer standards (</w:t>
      </w:r>
      <w:sdt>
        <w:sdtPr>
          <w:rPr>
            <w:color w:val="000000"/>
            <w:sz w:val="22"/>
            <w:szCs w:val="22"/>
          </w:rPr>
          <w:tag w:val="MENDELEY_CITATION_v3_eyJjaXRhdGlvbklEIjoiTUVOREVMRVlfQ0lUQVRJT05fZDIwN2FhMTAtNjAwZS00ZjJmLTk5YjQtYTRhYTk1NGJkMTYwIiwicHJvcGVydGllcyI6eyJub3RlSW5kZXgiOjB9LCJpc0VkaXRlZCI6ZmFsc2UsIm1hbnVhbE92ZXJyaWRlIjp7ImlzTWFudWFsbHlPdmVycmlkZGVuIjpmYWxzZSwiY2l0ZXByb2NUZXh0IjoiKE11ZW5rcyAmIzM4OyBWZXJvbmljYSBZYW4sIDIwMjM7IFN0cmVpZmVyIGV0IGFsLiwgMjAyNCkiLCJtYW51YWxPdmVycmlkZVRleHQiOiIifSwiY2l0YXRpb25JdGVtcyI6W3siaWQiOiI0NmZiZjMxNS03MDU0LTMxYzktOWM5MC1iOGY4Nzc3M2Y5ZmUiLCJpdGVtRGF0YSI6eyJ0eXBlIjoiYXJ0aWNsZS1qb3VybmFsIiwiaWQiOiI0NmZiZjMxNS03MDU0LTMxYzktOWM5MC1iOGY4Nzc3M2Y5ZmUiLCJ0aXRsZSI6IkEgc3lzdGVtYXRpYyByZXZpZXcgb2YgdGhlIG1vdGl2YXRpb25hbCBlZmZlY3RzIG9mIGNvdXJzZSBncmFkZSBwb2xpY2llcyIsImF1dGhvciI6W3siZmFtaWx5IjoiTXVlbmtzIiwiZ2l2ZW4iOiJLYXRoZXJpbmUiLCJwYXJzZS1uYW1lcyI6ZmFsc2UsImRyb3BwaW5nLXBhcnRpY2xlIjoiIiwibm9uLWRyb3BwaW5nLXBhcnRpY2xlIjoiIn0seyJmYW1pbHkiOiJWZXJvbmljYSBZYW4iLCJnaXZlbiI6IlN1cGVydmlzb3IiLCJwYXJzZS1uYW1lcyI6ZmFsc2UsImRyb3BwaW5nLXBhcnRpY2xlIjoiIiwibm9uLWRyb3BwaW5nLXBhcnRpY2xlIjoiIn1dLCJhY2Nlc3NlZCI6eyJkYXRlLXBhcnRzIjpbWzIwMjYsNCwyNl1dfSwiRE9JIjoiMTAuMjYxNTMvVFNXLzUxNDk0IiwiaXNzdWVkIjp7ImRhdGUtcGFydHMiOltbMjAyM11dfSwiY29udGFpbmVyLXRpdGxlLXNob3J0IjoiIn0sImlzVGVtcG9yYXJ5IjpmYWxzZX0seyJpZCI6ImE3MWYzMGI0LWMwMjQtMzdiYi1iZWI2LTE0YjExYTE2NGY1YSIsIml0ZW1EYXRhIjp7InR5cGUiOiJhcnRpY2xlLWpvdXJuYWwiLCJpZCI6ImE3MWYzMGI0LWMwMjQtMzdiYi1iZWI2LTE0YjExYTE2NGY1YSIsInRpdGxlIjoiRnJvbSBFeHBlY3RhdGlvbnMgdG8gRXhwZXJpZW5jZXM6IFN0dWRlbnRz4oCZIFBlcmNlcHRpb25zIG9mIFNwZWNpZmljYXRpb25zIEdyYWRpbmcgaW4gSGlnaGVyIEVkdWNhdGlvbiIsImF1dGhvciI6W3siZmFtaWx5IjoiU3RyZWlmZXIiLCJnaXZlbiI6IkFkcmlhbmEiLCJwYXJzZS1uYW1lcyI6ZmFsc2UsImRyb3BwaW5nLXBhcnRpY2xlIjoiIiwibm9uLWRyb3BwaW5nLXBhcnRpY2xlIjoiIn0seyJmYW1pbHkiOiJQYWxtZXIiLCJnaXZlbiI6Ik1pY2hhZWwiLCJwYXJzZS1uYW1lcyI6ZmFsc2UsImRyb3BwaW5nLXBhcnRpY2xlIjoiIiwibm9uLWRyb3BwaW5nLXBhcnRpY2xlIjoiIn0seyJmYW1pbHkiOiJUYWdnYXJ0IiwiZ2l2ZW4iOiJKZXNzaWNhIiwicGFyc2UtbmFtZXMiOmZhbHNlLCJkcm9wcGluZy1wYXJ0aWNsZSI6IiIsIm5vbi1kcm9wcGluZy1wYXJ0aWNsZSI6IiJ9XSwiY29udGFpbmVyLXRpdGxlIjoiSW50ZXJuYXRpb25hbCBKb3VybmFsIGZvciB0aGUgU2Nob2xhcnNoaXAgb2YgVGVhY2hpbmcgYW5kIExlYXJuaW5nIiwiRE9JIjoiMTAuMjA0MjkvaWpzb3RsLjIwMjQuMTgwMjA1IiwiSVNTTiI6IjE5MzEtNDc0NCIsImlzc3VlZCI6eyJkYXRlLXBhcnRzIjpbWzIwMjQsMSwxXV19LCJpc3N1ZSI6IjIiLCJ2b2x1bWUiOiIxOCIsImNvbnRhaW5lci10aXRsZS1zaG9ydCI6IiJ9LCJpc1RlbXBvcmFyeSI6ZmFsc2V9XX0="/>
          <w:id w:val="1946959361"/>
          <w:placeholder>
            <w:docPart w:val="DefaultPlaceholder_-1854013440"/>
          </w:placeholder>
        </w:sdtPr>
        <w:sdtContent>
          <w:r w:rsidR="00D118B7" w:rsidRPr="00434228">
            <w:rPr>
              <w:rFonts w:eastAsia="Times New Roman"/>
              <w:color w:val="000000"/>
              <w:sz w:val="22"/>
              <w:szCs w:val="22"/>
            </w:rPr>
            <w:t>(Muenks &amp; Veronica Yan, 2023; Streifer et al., 2024)</w:t>
          </w:r>
        </w:sdtContent>
      </w:sdt>
      <w:r w:rsidRPr="00434228">
        <w:rPr>
          <w:sz w:val="22"/>
          <w:szCs w:val="22"/>
        </w:rPr>
        <w:t xml:space="preserve">). Targeted interventions addressing fairness for lower-year or Business students could further enhance equity </w:t>
      </w:r>
      <w:sdt>
        <w:sdtPr>
          <w:rPr>
            <w:color w:val="000000"/>
            <w:sz w:val="22"/>
            <w:szCs w:val="22"/>
          </w:rPr>
          <w:tag w:val="MENDELEY_CITATION_v3_eyJjaXRhdGlvbklEIjoiTUVOREVMRVlfQ0lUQVRJT05fYzEzMDhiYzEtZjMyOS00OGI5LWI5MWYtMzc0ZTA1ZjIxODhiIiwicHJvcGVydGllcyI6eyJub3RlSW5kZXgiOjB9LCJpc0VkaXRlZCI6ZmFsc2UsIm1hbnVhbE92ZXJyaWRlIjp7ImlzTWFudWFsbHlPdmVycmlkZGVuIjpmYWxzZSwiY2l0ZXByb2NUZXh0IjoiKFZpY3RvciwgMjAyMikiLCJtYW51YWxPdmVycmlkZVRleHQiOiIifSwiY2l0YXRpb25JdGVtcyI6W3siaWQiOiJiNTY5MTk3Yy03OGY0LTM5NjItODdlMy1iNjMyY2JiYWUzNmYiLCJpdGVtRGF0YSI6eyJ0eXBlIjoiYXJ0aWNsZS1qb3VybmFsIiwiaWQiOiJiNTY5MTk3Yy03OGY0LTM5NjItODdlMy1iNjMyY2JiYWUzNmYiLCJ0aXRsZSI6IlBlcmZvcm1hbmNlIENvbmNlcm5zIGFuZCBDaGFsbGVuZ2VzIG9mIHRoZSBTZWxlY3RlZCBTdHVkZW50cyBvZiBEb8OxYSBTYWx1ZCBOYXRpb25hbCBIaWdoIFNjaG9vbDogQmFzaXMgZm9yIENvbnRleHR1YWxpemVkIFBlcmZvcm1hbmNlIFRyYW5zcGFyZW5jeSBTeXN0ZW0iLCJhdXRob3IiOlt7ImZhbWlseSI6IlZpY3RvciIsImdpdmVuIjoiVmVyZ2VsIiwicGFyc2UtbmFtZXMiOmZhbHNlLCJkcm9wcGluZy1wYXJ0aWNsZSI6IiIsIm5vbi1kcm9wcGluZy1wYXJ0aWNsZSI6IiJ9XSwiY29udGFpbmVyLXRpdGxlIjoiUHN5Y2hvbG9neSBhbmQgRWR1Y2F0aW9uOiBBIE11bHRpZGlzY2lwbGluYXJ5IEpvdXJuYWwiLCJpc3N1ZWQiOnsiZGF0ZS1wYXJ0cyI6W1syMDIyXV19LCJwYWdlIjoiMS02IiwiaXNzdWUiOiI3Iiwidm9sdW1lIjoiNCIsImNvbnRhaW5lci10aXRsZS1zaG9ydCI6IiJ9LCJpc1RlbXBvcmFyeSI6ZmFsc2V9XX0="/>
          <w:id w:val="-401838532"/>
          <w:placeholder>
            <w:docPart w:val="DefaultPlaceholder_-1854013440"/>
          </w:placeholder>
        </w:sdtPr>
        <w:sdtContent>
          <w:r w:rsidR="00D118B7" w:rsidRPr="00434228">
            <w:rPr>
              <w:color w:val="000000"/>
              <w:sz w:val="22"/>
              <w:szCs w:val="22"/>
            </w:rPr>
            <w:t>(Victor, 2022)</w:t>
          </w:r>
        </w:sdtContent>
      </w:sdt>
      <w:r w:rsidRPr="00434228">
        <w:rPr>
          <w:sz w:val="22"/>
          <w:szCs w:val="22"/>
        </w:rPr>
        <w:t>.</w:t>
      </w:r>
    </w:p>
    <w:p w14:paraId="136BC0AF" w14:textId="77777777" w:rsidR="001716FC" w:rsidRPr="00434228" w:rsidRDefault="001716FC" w:rsidP="001716FC">
      <w:pPr>
        <w:ind w:firstLine="360"/>
        <w:rPr>
          <w:sz w:val="22"/>
          <w:szCs w:val="22"/>
        </w:rPr>
      </w:pPr>
    </w:p>
    <w:p w14:paraId="14DA98B5" w14:textId="59F397CC" w:rsidR="00993539" w:rsidRPr="00434228" w:rsidRDefault="00993539" w:rsidP="00C12D7A">
      <w:pPr>
        <w:pStyle w:val="ListParagraph"/>
        <w:numPr>
          <w:ilvl w:val="0"/>
          <w:numId w:val="10"/>
        </w:numPr>
        <w:ind w:left="360"/>
        <w:rPr>
          <w:b/>
          <w:bCs/>
          <w:sz w:val="22"/>
          <w:szCs w:val="22"/>
        </w:rPr>
      </w:pPr>
      <w:r w:rsidRPr="00434228">
        <w:rPr>
          <w:b/>
          <w:bCs/>
          <w:sz w:val="22"/>
          <w:szCs w:val="22"/>
        </w:rPr>
        <w:t>Significant Differences by Profile</w:t>
      </w:r>
    </w:p>
    <w:p w14:paraId="0F83BCB0" w14:textId="77777777" w:rsidR="00993539" w:rsidRPr="00434228" w:rsidRDefault="00993539" w:rsidP="00993539">
      <w:pPr>
        <w:rPr>
          <w:sz w:val="22"/>
          <w:szCs w:val="22"/>
        </w:rPr>
      </w:pPr>
    </w:p>
    <w:p w14:paraId="5630A5B5" w14:textId="0F51A345" w:rsidR="00BC53A7" w:rsidRPr="00434228" w:rsidRDefault="00993539" w:rsidP="00993539">
      <w:pPr>
        <w:rPr>
          <w:sz w:val="22"/>
          <w:szCs w:val="22"/>
        </w:rPr>
      </w:pPr>
      <w:r w:rsidRPr="00434228">
        <w:rPr>
          <w:sz w:val="22"/>
          <w:szCs w:val="22"/>
        </w:rPr>
        <w:t xml:space="preserve">Table </w:t>
      </w:r>
      <w:r w:rsidR="009E27CC" w:rsidRPr="00434228">
        <w:rPr>
          <w:sz w:val="22"/>
          <w:szCs w:val="22"/>
        </w:rPr>
        <w:t>6</w:t>
      </w:r>
      <w:r w:rsidRPr="00434228">
        <w:rPr>
          <w:sz w:val="22"/>
          <w:szCs w:val="22"/>
        </w:rPr>
        <w:t xml:space="preserve">. </w:t>
      </w:r>
      <w:r w:rsidR="00BC53A7" w:rsidRPr="00434228">
        <w:rPr>
          <w:sz w:val="22"/>
          <w:szCs w:val="22"/>
        </w:rPr>
        <w:t>One-Way ANOVA Results on Respondents’ Overall Assessment of ZBGS by Profile Variables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507"/>
        <w:gridCol w:w="2360"/>
        <w:gridCol w:w="1033"/>
        <w:gridCol w:w="954"/>
        <w:gridCol w:w="997"/>
        <w:gridCol w:w="1167"/>
        <w:gridCol w:w="1679"/>
      </w:tblGrid>
      <w:tr w:rsidR="005B0A51" w:rsidRPr="00434228" w14:paraId="2C154036" w14:textId="7064BBC3" w:rsidTr="005B0A51">
        <w:tc>
          <w:tcPr>
            <w:tcW w:w="2507" w:type="dxa"/>
            <w:tcBorders>
              <w:bottom w:val="single" w:sz="4" w:space="0" w:color="auto"/>
            </w:tcBorders>
          </w:tcPr>
          <w:p w14:paraId="58DE4687" w14:textId="2B46B690" w:rsidR="005B0A51" w:rsidRPr="00434228" w:rsidRDefault="005B0A51"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Profile Variable</w:t>
            </w:r>
          </w:p>
        </w:tc>
        <w:tc>
          <w:tcPr>
            <w:tcW w:w="2360" w:type="dxa"/>
            <w:tcBorders>
              <w:bottom w:val="single" w:sz="4" w:space="0" w:color="auto"/>
            </w:tcBorders>
          </w:tcPr>
          <w:p w14:paraId="624490F7" w14:textId="20B7245F" w:rsidR="005B0A51" w:rsidRPr="00434228" w:rsidRDefault="005B0A51"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Group</w:t>
            </w:r>
          </w:p>
        </w:tc>
        <w:tc>
          <w:tcPr>
            <w:tcW w:w="1033" w:type="dxa"/>
            <w:tcBorders>
              <w:bottom w:val="single" w:sz="4" w:space="0" w:color="auto"/>
            </w:tcBorders>
          </w:tcPr>
          <w:p w14:paraId="7B7A5175" w14:textId="5CFE7CAF" w:rsidR="005B0A51" w:rsidRPr="00434228" w:rsidRDefault="005B0A51"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Count</w:t>
            </w:r>
          </w:p>
        </w:tc>
        <w:tc>
          <w:tcPr>
            <w:tcW w:w="954" w:type="dxa"/>
            <w:tcBorders>
              <w:bottom w:val="single" w:sz="4" w:space="0" w:color="auto"/>
            </w:tcBorders>
          </w:tcPr>
          <w:p w14:paraId="1E93EDC4" w14:textId="4AA77355" w:rsidR="005B0A51" w:rsidRPr="00434228" w:rsidRDefault="005B0A51"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Mean</w:t>
            </w:r>
          </w:p>
        </w:tc>
        <w:tc>
          <w:tcPr>
            <w:tcW w:w="997" w:type="dxa"/>
            <w:tcBorders>
              <w:bottom w:val="single" w:sz="4" w:space="0" w:color="auto"/>
            </w:tcBorders>
          </w:tcPr>
          <w:p w14:paraId="7DCB7EAE" w14:textId="3094E01F" w:rsidR="005B0A51" w:rsidRPr="00434228" w:rsidRDefault="005B0A51"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F</w:t>
            </w:r>
          </w:p>
        </w:tc>
        <w:tc>
          <w:tcPr>
            <w:tcW w:w="1167" w:type="dxa"/>
            <w:tcBorders>
              <w:bottom w:val="single" w:sz="4" w:space="0" w:color="auto"/>
            </w:tcBorders>
          </w:tcPr>
          <w:p w14:paraId="13E870A7" w14:textId="5214BD5B" w:rsidR="005B0A51" w:rsidRPr="00434228" w:rsidRDefault="005B0A51" w:rsidP="00A5430D">
            <w:pPr>
              <w:pStyle w:val="thesis"/>
              <w:spacing w:line="276" w:lineRule="auto"/>
              <w:jc w:val="left"/>
              <w:rPr>
                <w:rFonts w:ascii="Times New Roman" w:hAnsi="Times New Roman"/>
                <w:b/>
                <w:iCs/>
                <w:sz w:val="22"/>
                <w:szCs w:val="22"/>
                <w:lang w:val="en-AU"/>
              </w:rPr>
            </w:pPr>
            <w:r w:rsidRPr="00434228">
              <w:rPr>
                <w:rFonts w:ascii="Times New Roman" w:hAnsi="Times New Roman"/>
                <w:b/>
                <w:iCs/>
                <w:sz w:val="22"/>
                <w:szCs w:val="22"/>
                <w:lang w:val="en-AU"/>
              </w:rPr>
              <w:t>p-value</w:t>
            </w:r>
          </w:p>
        </w:tc>
        <w:tc>
          <w:tcPr>
            <w:tcW w:w="1679" w:type="dxa"/>
            <w:tcBorders>
              <w:bottom w:val="single" w:sz="4" w:space="0" w:color="auto"/>
            </w:tcBorders>
          </w:tcPr>
          <w:p w14:paraId="638409D8" w14:textId="4D5012A7" w:rsidR="005B0A51" w:rsidRPr="00434228" w:rsidRDefault="005B0A51"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AU"/>
              </w:rPr>
              <w:t>Interpretation</w:t>
            </w:r>
          </w:p>
        </w:tc>
      </w:tr>
      <w:tr w:rsidR="005B0A51" w:rsidRPr="00434228" w14:paraId="14C0C989" w14:textId="5B7A93C9" w:rsidTr="005B0A51">
        <w:tc>
          <w:tcPr>
            <w:tcW w:w="2507" w:type="dxa"/>
            <w:tcBorders>
              <w:bottom w:val="nil"/>
            </w:tcBorders>
          </w:tcPr>
          <w:p w14:paraId="464D2073" w14:textId="77777777" w:rsidR="005B0A51" w:rsidRPr="00434228" w:rsidRDefault="005B0A51"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PH"/>
              </w:rPr>
              <w:t>Year Level</w:t>
            </w:r>
          </w:p>
        </w:tc>
        <w:tc>
          <w:tcPr>
            <w:tcW w:w="2360" w:type="dxa"/>
            <w:tcBorders>
              <w:bottom w:val="nil"/>
            </w:tcBorders>
          </w:tcPr>
          <w:p w14:paraId="17E2A489"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First Year</w:t>
            </w:r>
          </w:p>
        </w:tc>
        <w:tc>
          <w:tcPr>
            <w:tcW w:w="1033" w:type="dxa"/>
            <w:tcBorders>
              <w:bottom w:val="nil"/>
            </w:tcBorders>
          </w:tcPr>
          <w:p w14:paraId="6CCEDD8E"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70</w:t>
            </w:r>
          </w:p>
        </w:tc>
        <w:tc>
          <w:tcPr>
            <w:tcW w:w="954" w:type="dxa"/>
            <w:tcBorders>
              <w:bottom w:val="nil"/>
            </w:tcBorders>
          </w:tcPr>
          <w:p w14:paraId="57167CDB" w14:textId="2040C588"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3.2824</w:t>
            </w:r>
          </w:p>
        </w:tc>
        <w:tc>
          <w:tcPr>
            <w:tcW w:w="997" w:type="dxa"/>
            <w:tcBorders>
              <w:bottom w:val="nil"/>
            </w:tcBorders>
          </w:tcPr>
          <w:p w14:paraId="48A1A12F" w14:textId="34221029"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3.0626</w:t>
            </w:r>
          </w:p>
        </w:tc>
        <w:tc>
          <w:tcPr>
            <w:tcW w:w="1167" w:type="dxa"/>
            <w:tcBorders>
              <w:bottom w:val="nil"/>
            </w:tcBorders>
          </w:tcPr>
          <w:p w14:paraId="617E11FA" w14:textId="4BD291D0"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3.0626</w:t>
            </w:r>
          </w:p>
        </w:tc>
        <w:tc>
          <w:tcPr>
            <w:tcW w:w="1679" w:type="dxa"/>
            <w:tcBorders>
              <w:bottom w:val="nil"/>
            </w:tcBorders>
          </w:tcPr>
          <w:p w14:paraId="08846A94" w14:textId="65854F1E"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Significant</w:t>
            </w:r>
          </w:p>
        </w:tc>
      </w:tr>
      <w:tr w:rsidR="005B0A51" w:rsidRPr="00434228" w14:paraId="1879A589" w14:textId="5AF95A19" w:rsidTr="005B0A51">
        <w:tc>
          <w:tcPr>
            <w:tcW w:w="2507" w:type="dxa"/>
            <w:tcBorders>
              <w:top w:val="nil"/>
              <w:bottom w:val="nil"/>
            </w:tcBorders>
          </w:tcPr>
          <w:p w14:paraId="4300366E"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7A34F37F"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Second Year</w:t>
            </w:r>
          </w:p>
        </w:tc>
        <w:tc>
          <w:tcPr>
            <w:tcW w:w="1033" w:type="dxa"/>
            <w:tcBorders>
              <w:top w:val="nil"/>
              <w:bottom w:val="nil"/>
            </w:tcBorders>
          </w:tcPr>
          <w:p w14:paraId="5C6E51A9"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99</w:t>
            </w:r>
          </w:p>
        </w:tc>
        <w:tc>
          <w:tcPr>
            <w:tcW w:w="954" w:type="dxa"/>
            <w:tcBorders>
              <w:top w:val="nil"/>
              <w:bottom w:val="nil"/>
            </w:tcBorders>
          </w:tcPr>
          <w:p w14:paraId="0F3FAA6C" w14:textId="30F22059"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3.3153</w:t>
            </w:r>
          </w:p>
        </w:tc>
        <w:tc>
          <w:tcPr>
            <w:tcW w:w="997" w:type="dxa"/>
            <w:tcBorders>
              <w:top w:val="nil"/>
              <w:bottom w:val="nil"/>
            </w:tcBorders>
          </w:tcPr>
          <w:p w14:paraId="5CA1F23A"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44B28D17"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2B0262FA" w14:textId="3C8490C4"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2107F978" w14:textId="159BC7E5" w:rsidTr="005B0A51">
        <w:tc>
          <w:tcPr>
            <w:tcW w:w="2507" w:type="dxa"/>
            <w:tcBorders>
              <w:top w:val="nil"/>
              <w:bottom w:val="nil"/>
            </w:tcBorders>
          </w:tcPr>
          <w:p w14:paraId="0DD04A5F"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0AC1CA93"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Third Year</w:t>
            </w:r>
          </w:p>
        </w:tc>
        <w:tc>
          <w:tcPr>
            <w:tcW w:w="1033" w:type="dxa"/>
            <w:tcBorders>
              <w:top w:val="nil"/>
              <w:bottom w:val="nil"/>
            </w:tcBorders>
          </w:tcPr>
          <w:p w14:paraId="47851563"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195</w:t>
            </w:r>
          </w:p>
        </w:tc>
        <w:tc>
          <w:tcPr>
            <w:tcW w:w="954" w:type="dxa"/>
            <w:tcBorders>
              <w:top w:val="nil"/>
              <w:bottom w:val="nil"/>
            </w:tcBorders>
          </w:tcPr>
          <w:p w14:paraId="57924257" w14:textId="381E0194"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3.4217</w:t>
            </w:r>
          </w:p>
        </w:tc>
        <w:tc>
          <w:tcPr>
            <w:tcW w:w="997" w:type="dxa"/>
            <w:tcBorders>
              <w:top w:val="nil"/>
              <w:bottom w:val="nil"/>
            </w:tcBorders>
          </w:tcPr>
          <w:p w14:paraId="00F3366B"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4E3E9B9B"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14506314" w14:textId="10DB75B0"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73256E8D" w14:textId="6AF5A34C" w:rsidTr="005B0A51">
        <w:tc>
          <w:tcPr>
            <w:tcW w:w="2507" w:type="dxa"/>
            <w:tcBorders>
              <w:top w:val="nil"/>
              <w:bottom w:val="nil"/>
            </w:tcBorders>
          </w:tcPr>
          <w:p w14:paraId="49FA3FB8"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206B487E"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Fourth Year</w:t>
            </w:r>
          </w:p>
        </w:tc>
        <w:tc>
          <w:tcPr>
            <w:tcW w:w="1033" w:type="dxa"/>
            <w:tcBorders>
              <w:top w:val="nil"/>
              <w:bottom w:val="nil"/>
            </w:tcBorders>
          </w:tcPr>
          <w:p w14:paraId="4EC8CAA9"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43</w:t>
            </w:r>
          </w:p>
        </w:tc>
        <w:tc>
          <w:tcPr>
            <w:tcW w:w="954" w:type="dxa"/>
            <w:tcBorders>
              <w:top w:val="nil"/>
              <w:bottom w:val="nil"/>
            </w:tcBorders>
          </w:tcPr>
          <w:p w14:paraId="08139AC7" w14:textId="59B03A26"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3.6134</w:t>
            </w:r>
          </w:p>
        </w:tc>
        <w:tc>
          <w:tcPr>
            <w:tcW w:w="997" w:type="dxa"/>
            <w:tcBorders>
              <w:top w:val="nil"/>
              <w:bottom w:val="nil"/>
            </w:tcBorders>
          </w:tcPr>
          <w:p w14:paraId="51540DD9"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20070B9B"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6C867AD1" w14:textId="52E46BC3"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105716FD" w14:textId="7E228674" w:rsidTr="005B0A51">
        <w:tc>
          <w:tcPr>
            <w:tcW w:w="2507" w:type="dxa"/>
            <w:tcBorders>
              <w:top w:val="nil"/>
              <w:bottom w:val="nil"/>
            </w:tcBorders>
          </w:tcPr>
          <w:p w14:paraId="7E0F0224" w14:textId="77777777" w:rsidR="005B0A51" w:rsidRPr="00434228" w:rsidRDefault="005B0A51"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PH"/>
              </w:rPr>
              <w:t>College/Department</w:t>
            </w:r>
          </w:p>
        </w:tc>
        <w:tc>
          <w:tcPr>
            <w:tcW w:w="2360" w:type="dxa"/>
            <w:tcBorders>
              <w:top w:val="nil"/>
              <w:bottom w:val="nil"/>
            </w:tcBorders>
          </w:tcPr>
          <w:p w14:paraId="20D22713"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Computer Studies</w:t>
            </w:r>
          </w:p>
        </w:tc>
        <w:tc>
          <w:tcPr>
            <w:tcW w:w="1033" w:type="dxa"/>
            <w:tcBorders>
              <w:top w:val="nil"/>
              <w:bottom w:val="nil"/>
            </w:tcBorders>
          </w:tcPr>
          <w:p w14:paraId="3931D174"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138</w:t>
            </w:r>
          </w:p>
        </w:tc>
        <w:tc>
          <w:tcPr>
            <w:tcW w:w="954" w:type="dxa"/>
            <w:tcBorders>
              <w:top w:val="nil"/>
              <w:bottom w:val="nil"/>
            </w:tcBorders>
          </w:tcPr>
          <w:p w14:paraId="473D28E8" w14:textId="125131A8"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3.3257</w:t>
            </w:r>
          </w:p>
        </w:tc>
        <w:tc>
          <w:tcPr>
            <w:tcW w:w="997" w:type="dxa"/>
            <w:tcBorders>
              <w:top w:val="nil"/>
              <w:bottom w:val="nil"/>
            </w:tcBorders>
          </w:tcPr>
          <w:p w14:paraId="53453695" w14:textId="3B3773C4"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1.6991</w:t>
            </w:r>
          </w:p>
        </w:tc>
        <w:tc>
          <w:tcPr>
            <w:tcW w:w="1167" w:type="dxa"/>
            <w:tcBorders>
              <w:top w:val="nil"/>
              <w:bottom w:val="nil"/>
            </w:tcBorders>
          </w:tcPr>
          <w:p w14:paraId="5DB2E2A9" w14:textId="759C04FE"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0.1666</w:t>
            </w:r>
          </w:p>
        </w:tc>
        <w:tc>
          <w:tcPr>
            <w:tcW w:w="1679" w:type="dxa"/>
            <w:tcBorders>
              <w:top w:val="nil"/>
              <w:bottom w:val="nil"/>
            </w:tcBorders>
          </w:tcPr>
          <w:p w14:paraId="0D8D0AF4" w14:textId="6EEEA089"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Not significant</w:t>
            </w:r>
          </w:p>
        </w:tc>
      </w:tr>
      <w:tr w:rsidR="005B0A51" w:rsidRPr="00434228" w14:paraId="13B0A280" w14:textId="76E9DB06" w:rsidTr="005B0A51">
        <w:tc>
          <w:tcPr>
            <w:tcW w:w="2507" w:type="dxa"/>
            <w:tcBorders>
              <w:top w:val="nil"/>
              <w:bottom w:val="nil"/>
            </w:tcBorders>
          </w:tcPr>
          <w:p w14:paraId="78199F0E"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09F7D04E"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Education</w:t>
            </w:r>
          </w:p>
        </w:tc>
        <w:tc>
          <w:tcPr>
            <w:tcW w:w="1033" w:type="dxa"/>
            <w:tcBorders>
              <w:top w:val="nil"/>
              <w:bottom w:val="nil"/>
            </w:tcBorders>
          </w:tcPr>
          <w:p w14:paraId="02FEE953"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94</w:t>
            </w:r>
          </w:p>
        </w:tc>
        <w:tc>
          <w:tcPr>
            <w:tcW w:w="954" w:type="dxa"/>
            <w:tcBorders>
              <w:top w:val="nil"/>
              <w:bottom w:val="nil"/>
            </w:tcBorders>
          </w:tcPr>
          <w:p w14:paraId="0849D658" w14:textId="519988DA"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3.5116</w:t>
            </w:r>
          </w:p>
        </w:tc>
        <w:tc>
          <w:tcPr>
            <w:tcW w:w="997" w:type="dxa"/>
            <w:tcBorders>
              <w:top w:val="nil"/>
              <w:bottom w:val="nil"/>
            </w:tcBorders>
          </w:tcPr>
          <w:p w14:paraId="7757D2AC"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635FB56C"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048471B7" w14:textId="32AE4A28"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79690066" w14:textId="680B28C2" w:rsidTr="005B0A51">
        <w:tc>
          <w:tcPr>
            <w:tcW w:w="2507" w:type="dxa"/>
            <w:tcBorders>
              <w:top w:val="nil"/>
              <w:bottom w:val="nil"/>
            </w:tcBorders>
          </w:tcPr>
          <w:p w14:paraId="7A56B944"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6C0E602C"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Engineering</w:t>
            </w:r>
          </w:p>
        </w:tc>
        <w:tc>
          <w:tcPr>
            <w:tcW w:w="1033" w:type="dxa"/>
            <w:tcBorders>
              <w:top w:val="nil"/>
              <w:bottom w:val="nil"/>
            </w:tcBorders>
          </w:tcPr>
          <w:p w14:paraId="7E8C60F5"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115</w:t>
            </w:r>
          </w:p>
        </w:tc>
        <w:tc>
          <w:tcPr>
            <w:tcW w:w="954" w:type="dxa"/>
            <w:tcBorders>
              <w:top w:val="nil"/>
              <w:bottom w:val="nil"/>
            </w:tcBorders>
          </w:tcPr>
          <w:p w14:paraId="6A708346" w14:textId="0FEEB6FB"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3.3973</w:t>
            </w:r>
          </w:p>
        </w:tc>
        <w:tc>
          <w:tcPr>
            <w:tcW w:w="997" w:type="dxa"/>
            <w:tcBorders>
              <w:top w:val="nil"/>
              <w:bottom w:val="nil"/>
            </w:tcBorders>
          </w:tcPr>
          <w:p w14:paraId="6FD31660"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024FB7AF"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0F278BEC" w14:textId="69BFE8B8"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3B12360F" w14:textId="7B2F905B" w:rsidTr="005B0A51">
        <w:tc>
          <w:tcPr>
            <w:tcW w:w="2507" w:type="dxa"/>
            <w:tcBorders>
              <w:top w:val="nil"/>
              <w:bottom w:val="nil"/>
            </w:tcBorders>
          </w:tcPr>
          <w:p w14:paraId="4C413F71"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7E2BAB96"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Business and Accountancy</w:t>
            </w:r>
          </w:p>
        </w:tc>
        <w:tc>
          <w:tcPr>
            <w:tcW w:w="1033" w:type="dxa"/>
            <w:tcBorders>
              <w:top w:val="nil"/>
              <w:bottom w:val="nil"/>
            </w:tcBorders>
          </w:tcPr>
          <w:p w14:paraId="6C629C04"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60</w:t>
            </w:r>
          </w:p>
        </w:tc>
        <w:tc>
          <w:tcPr>
            <w:tcW w:w="954" w:type="dxa"/>
            <w:tcBorders>
              <w:top w:val="nil"/>
              <w:bottom w:val="nil"/>
            </w:tcBorders>
          </w:tcPr>
          <w:p w14:paraId="1E082F7B" w14:textId="3BEC2D5B"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3.3475</w:t>
            </w:r>
          </w:p>
        </w:tc>
        <w:tc>
          <w:tcPr>
            <w:tcW w:w="997" w:type="dxa"/>
            <w:tcBorders>
              <w:top w:val="nil"/>
              <w:bottom w:val="nil"/>
            </w:tcBorders>
          </w:tcPr>
          <w:p w14:paraId="0F00386F"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736028E7"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6AC1F907" w14:textId="47466A13"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5BEA6AD6" w14:textId="2E7B790E" w:rsidTr="005B0A51">
        <w:tc>
          <w:tcPr>
            <w:tcW w:w="2507" w:type="dxa"/>
            <w:tcBorders>
              <w:top w:val="nil"/>
              <w:bottom w:val="nil"/>
            </w:tcBorders>
          </w:tcPr>
          <w:p w14:paraId="44B0B604" w14:textId="082942DD" w:rsidR="005B0A51" w:rsidRPr="00434228" w:rsidRDefault="005B0A51"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PH"/>
              </w:rPr>
              <w:t>GWA</w:t>
            </w:r>
          </w:p>
        </w:tc>
        <w:tc>
          <w:tcPr>
            <w:tcW w:w="2360" w:type="dxa"/>
            <w:tcBorders>
              <w:top w:val="nil"/>
              <w:bottom w:val="nil"/>
            </w:tcBorders>
          </w:tcPr>
          <w:p w14:paraId="4A4385C1" w14:textId="77777777" w:rsidR="005B0A51" w:rsidRPr="00434228" w:rsidRDefault="005B0A51" w:rsidP="00C12D7A">
            <w:pPr>
              <w:pStyle w:val="thesis"/>
              <w:numPr>
                <w:ilvl w:val="1"/>
                <w:numId w:val="10"/>
              </w:numPr>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- 1.25</w:t>
            </w:r>
          </w:p>
        </w:tc>
        <w:tc>
          <w:tcPr>
            <w:tcW w:w="1033" w:type="dxa"/>
            <w:tcBorders>
              <w:top w:val="nil"/>
              <w:bottom w:val="nil"/>
            </w:tcBorders>
          </w:tcPr>
          <w:p w14:paraId="1B6F0FD6"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64</w:t>
            </w:r>
          </w:p>
        </w:tc>
        <w:tc>
          <w:tcPr>
            <w:tcW w:w="954" w:type="dxa"/>
            <w:tcBorders>
              <w:top w:val="nil"/>
              <w:bottom w:val="nil"/>
            </w:tcBorders>
          </w:tcPr>
          <w:p w14:paraId="0EBF4C9A" w14:textId="2C3E5786"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3.8521</w:t>
            </w:r>
          </w:p>
        </w:tc>
        <w:tc>
          <w:tcPr>
            <w:tcW w:w="997" w:type="dxa"/>
            <w:tcBorders>
              <w:top w:val="nil"/>
              <w:bottom w:val="nil"/>
            </w:tcBorders>
          </w:tcPr>
          <w:p w14:paraId="0A486861" w14:textId="2CE46C14"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28.8945</w:t>
            </w:r>
          </w:p>
        </w:tc>
        <w:tc>
          <w:tcPr>
            <w:tcW w:w="1167" w:type="dxa"/>
            <w:tcBorders>
              <w:top w:val="nil"/>
              <w:bottom w:val="nil"/>
            </w:tcBorders>
          </w:tcPr>
          <w:p w14:paraId="770D59B3" w14:textId="2FF57F74"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&lt;0.001</w:t>
            </w:r>
          </w:p>
        </w:tc>
        <w:tc>
          <w:tcPr>
            <w:tcW w:w="1679" w:type="dxa"/>
            <w:tcBorders>
              <w:top w:val="nil"/>
              <w:bottom w:val="nil"/>
            </w:tcBorders>
          </w:tcPr>
          <w:p w14:paraId="51DFDD0F" w14:textId="32CA2FD2"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Significant</w:t>
            </w:r>
          </w:p>
        </w:tc>
      </w:tr>
      <w:tr w:rsidR="005B0A51" w:rsidRPr="00434228" w14:paraId="15540F9A" w14:textId="14307386" w:rsidTr="005B0A51">
        <w:tc>
          <w:tcPr>
            <w:tcW w:w="2507" w:type="dxa"/>
            <w:tcBorders>
              <w:top w:val="nil"/>
              <w:bottom w:val="nil"/>
            </w:tcBorders>
          </w:tcPr>
          <w:p w14:paraId="4B118B1A"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7B124BD8"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1.26 - 1.75</w:t>
            </w:r>
          </w:p>
        </w:tc>
        <w:tc>
          <w:tcPr>
            <w:tcW w:w="1033" w:type="dxa"/>
            <w:tcBorders>
              <w:top w:val="nil"/>
              <w:bottom w:val="nil"/>
            </w:tcBorders>
          </w:tcPr>
          <w:p w14:paraId="07F490CA"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198</w:t>
            </w:r>
          </w:p>
        </w:tc>
        <w:tc>
          <w:tcPr>
            <w:tcW w:w="954" w:type="dxa"/>
            <w:tcBorders>
              <w:top w:val="nil"/>
              <w:bottom w:val="nil"/>
            </w:tcBorders>
          </w:tcPr>
          <w:p w14:paraId="4C63377A" w14:textId="2586568B"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3.5103</w:t>
            </w:r>
          </w:p>
        </w:tc>
        <w:tc>
          <w:tcPr>
            <w:tcW w:w="997" w:type="dxa"/>
            <w:tcBorders>
              <w:top w:val="nil"/>
              <w:bottom w:val="nil"/>
            </w:tcBorders>
          </w:tcPr>
          <w:p w14:paraId="1D29A294"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195D7BCE"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21CCA4D0" w14:textId="56370F94"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6C35C1E5" w14:textId="42DB7DD4" w:rsidTr="005B0A51">
        <w:tc>
          <w:tcPr>
            <w:tcW w:w="2507" w:type="dxa"/>
            <w:tcBorders>
              <w:top w:val="nil"/>
              <w:bottom w:val="nil"/>
            </w:tcBorders>
          </w:tcPr>
          <w:p w14:paraId="54E736F9"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4534D8DB"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1.76 - 2.25</w:t>
            </w:r>
          </w:p>
        </w:tc>
        <w:tc>
          <w:tcPr>
            <w:tcW w:w="1033" w:type="dxa"/>
            <w:tcBorders>
              <w:top w:val="nil"/>
              <w:bottom w:val="nil"/>
            </w:tcBorders>
          </w:tcPr>
          <w:p w14:paraId="177020B4"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114</w:t>
            </w:r>
          </w:p>
        </w:tc>
        <w:tc>
          <w:tcPr>
            <w:tcW w:w="954" w:type="dxa"/>
            <w:tcBorders>
              <w:top w:val="nil"/>
              <w:bottom w:val="nil"/>
            </w:tcBorders>
          </w:tcPr>
          <w:p w14:paraId="43A35662" w14:textId="1E461B23"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3.0304</w:t>
            </w:r>
          </w:p>
        </w:tc>
        <w:tc>
          <w:tcPr>
            <w:tcW w:w="997" w:type="dxa"/>
            <w:tcBorders>
              <w:top w:val="nil"/>
              <w:bottom w:val="nil"/>
            </w:tcBorders>
          </w:tcPr>
          <w:p w14:paraId="2812816D"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28C9DDD3"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797705AE" w14:textId="32635BEA"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5BDB3D8A" w14:textId="6621D1FB" w:rsidTr="005B0A51">
        <w:tc>
          <w:tcPr>
            <w:tcW w:w="2507" w:type="dxa"/>
            <w:tcBorders>
              <w:top w:val="nil"/>
              <w:bottom w:val="nil"/>
            </w:tcBorders>
          </w:tcPr>
          <w:p w14:paraId="655C554A"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2240F5B1"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2.26 - 2.75</w:t>
            </w:r>
          </w:p>
        </w:tc>
        <w:tc>
          <w:tcPr>
            <w:tcW w:w="1033" w:type="dxa"/>
            <w:tcBorders>
              <w:top w:val="nil"/>
              <w:bottom w:val="nil"/>
            </w:tcBorders>
          </w:tcPr>
          <w:p w14:paraId="311E39CE"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18</w:t>
            </w:r>
          </w:p>
        </w:tc>
        <w:tc>
          <w:tcPr>
            <w:tcW w:w="954" w:type="dxa"/>
            <w:tcBorders>
              <w:top w:val="nil"/>
              <w:bottom w:val="nil"/>
            </w:tcBorders>
          </w:tcPr>
          <w:p w14:paraId="6F9C57A5" w14:textId="1164759E"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3.1456</w:t>
            </w:r>
          </w:p>
        </w:tc>
        <w:tc>
          <w:tcPr>
            <w:tcW w:w="997" w:type="dxa"/>
            <w:tcBorders>
              <w:top w:val="nil"/>
              <w:bottom w:val="nil"/>
            </w:tcBorders>
          </w:tcPr>
          <w:p w14:paraId="2462854E"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04E73A26"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3A816812" w14:textId="634FBBDF"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2845809A" w14:textId="118244DF" w:rsidTr="005B0A51">
        <w:tc>
          <w:tcPr>
            <w:tcW w:w="2507" w:type="dxa"/>
            <w:tcBorders>
              <w:top w:val="nil"/>
              <w:bottom w:val="nil"/>
            </w:tcBorders>
          </w:tcPr>
          <w:p w14:paraId="04D4C6DB"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71DD6C5D"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2.76 - 3.00</w:t>
            </w:r>
          </w:p>
        </w:tc>
        <w:tc>
          <w:tcPr>
            <w:tcW w:w="1033" w:type="dxa"/>
            <w:tcBorders>
              <w:top w:val="nil"/>
              <w:bottom w:val="nil"/>
            </w:tcBorders>
          </w:tcPr>
          <w:p w14:paraId="56931D73"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9</w:t>
            </w:r>
          </w:p>
        </w:tc>
        <w:tc>
          <w:tcPr>
            <w:tcW w:w="954" w:type="dxa"/>
            <w:tcBorders>
              <w:top w:val="nil"/>
              <w:bottom w:val="nil"/>
            </w:tcBorders>
          </w:tcPr>
          <w:p w14:paraId="64DDB3BF" w14:textId="4D1A0DD1"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2.6905</w:t>
            </w:r>
          </w:p>
        </w:tc>
        <w:tc>
          <w:tcPr>
            <w:tcW w:w="997" w:type="dxa"/>
            <w:tcBorders>
              <w:top w:val="nil"/>
              <w:bottom w:val="nil"/>
            </w:tcBorders>
          </w:tcPr>
          <w:p w14:paraId="1FEB4030"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0164F3DC"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4D98D9AE" w14:textId="35AE7901"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3CEB0DE1" w14:textId="7BE3CAAA" w:rsidTr="005B0A51">
        <w:tc>
          <w:tcPr>
            <w:tcW w:w="2507" w:type="dxa"/>
            <w:tcBorders>
              <w:top w:val="nil"/>
              <w:bottom w:val="nil"/>
            </w:tcBorders>
          </w:tcPr>
          <w:p w14:paraId="50556EAE" w14:textId="77777777" w:rsidR="005B0A51" w:rsidRPr="00434228" w:rsidRDefault="005B0A51"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Semesters under ZBGS</w:t>
            </w:r>
          </w:p>
        </w:tc>
        <w:tc>
          <w:tcPr>
            <w:tcW w:w="2360" w:type="dxa"/>
            <w:tcBorders>
              <w:top w:val="nil"/>
              <w:bottom w:val="nil"/>
            </w:tcBorders>
          </w:tcPr>
          <w:p w14:paraId="7883F8ED"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 semester</w:t>
            </w:r>
          </w:p>
        </w:tc>
        <w:tc>
          <w:tcPr>
            <w:tcW w:w="1033" w:type="dxa"/>
            <w:tcBorders>
              <w:top w:val="nil"/>
              <w:bottom w:val="nil"/>
            </w:tcBorders>
          </w:tcPr>
          <w:p w14:paraId="79F195A1"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67</w:t>
            </w:r>
          </w:p>
        </w:tc>
        <w:tc>
          <w:tcPr>
            <w:tcW w:w="954" w:type="dxa"/>
            <w:tcBorders>
              <w:top w:val="nil"/>
              <w:bottom w:val="nil"/>
            </w:tcBorders>
          </w:tcPr>
          <w:p w14:paraId="4406334E" w14:textId="5FA25222"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3.3427</w:t>
            </w:r>
          </w:p>
        </w:tc>
        <w:tc>
          <w:tcPr>
            <w:tcW w:w="997" w:type="dxa"/>
            <w:tcBorders>
              <w:top w:val="nil"/>
              <w:bottom w:val="nil"/>
            </w:tcBorders>
          </w:tcPr>
          <w:p w14:paraId="62F7B986" w14:textId="73E019C1"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0.3018</w:t>
            </w:r>
          </w:p>
        </w:tc>
        <w:tc>
          <w:tcPr>
            <w:tcW w:w="1167" w:type="dxa"/>
            <w:tcBorders>
              <w:top w:val="nil"/>
              <w:bottom w:val="nil"/>
            </w:tcBorders>
          </w:tcPr>
          <w:p w14:paraId="2BF904AC" w14:textId="1F3F3CED"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0.8241</w:t>
            </w:r>
          </w:p>
        </w:tc>
        <w:tc>
          <w:tcPr>
            <w:tcW w:w="1679" w:type="dxa"/>
            <w:tcBorders>
              <w:top w:val="nil"/>
              <w:bottom w:val="nil"/>
            </w:tcBorders>
          </w:tcPr>
          <w:p w14:paraId="6CE2CF85" w14:textId="18EBDFE5" w:rsidR="005B0A51" w:rsidRPr="00434228" w:rsidRDefault="005B0A51"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Not significant</w:t>
            </w:r>
          </w:p>
        </w:tc>
      </w:tr>
      <w:tr w:rsidR="005B0A51" w:rsidRPr="00434228" w14:paraId="0B9A67C9" w14:textId="54401395" w:rsidTr="005B0A51">
        <w:tc>
          <w:tcPr>
            <w:tcW w:w="2507" w:type="dxa"/>
            <w:tcBorders>
              <w:top w:val="nil"/>
              <w:bottom w:val="nil"/>
            </w:tcBorders>
          </w:tcPr>
          <w:p w14:paraId="208042B6"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738C0F04"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2 semesters</w:t>
            </w:r>
          </w:p>
        </w:tc>
        <w:tc>
          <w:tcPr>
            <w:tcW w:w="1033" w:type="dxa"/>
            <w:tcBorders>
              <w:top w:val="nil"/>
              <w:bottom w:val="nil"/>
            </w:tcBorders>
          </w:tcPr>
          <w:p w14:paraId="5F28F08E"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324</w:t>
            </w:r>
          </w:p>
        </w:tc>
        <w:tc>
          <w:tcPr>
            <w:tcW w:w="954" w:type="dxa"/>
            <w:tcBorders>
              <w:top w:val="nil"/>
              <w:bottom w:val="nil"/>
            </w:tcBorders>
          </w:tcPr>
          <w:p w14:paraId="40A16B33" w14:textId="58963B55"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3.4031</w:t>
            </w:r>
          </w:p>
        </w:tc>
        <w:tc>
          <w:tcPr>
            <w:tcW w:w="997" w:type="dxa"/>
            <w:tcBorders>
              <w:top w:val="nil"/>
              <w:bottom w:val="nil"/>
            </w:tcBorders>
          </w:tcPr>
          <w:p w14:paraId="7A85DFB5"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0D5281A9"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393C151E" w14:textId="0B350D79"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1B3FC107" w14:textId="5102FF82" w:rsidTr="005B0A51">
        <w:tc>
          <w:tcPr>
            <w:tcW w:w="2507" w:type="dxa"/>
            <w:tcBorders>
              <w:top w:val="nil"/>
              <w:bottom w:val="nil"/>
            </w:tcBorders>
          </w:tcPr>
          <w:p w14:paraId="3D8C3ED8"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bottom w:val="nil"/>
            </w:tcBorders>
          </w:tcPr>
          <w:p w14:paraId="4853C07B"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3 semesters</w:t>
            </w:r>
          </w:p>
        </w:tc>
        <w:tc>
          <w:tcPr>
            <w:tcW w:w="1033" w:type="dxa"/>
            <w:tcBorders>
              <w:top w:val="nil"/>
              <w:bottom w:val="nil"/>
            </w:tcBorders>
          </w:tcPr>
          <w:p w14:paraId="500C0A9F"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8</w:t>
            </w:r>
          </w:p>
        </w:tc>
        <w:tc>
          <w:tcPr>
            <w:tcW w:w="954" w:type="dxa"/>
            <w:tcBorders>
              <w:top w:val="nil"/>
              <w:bottom w:val="nil"/>
            </w:tcBorders>
          </w:tcPr>
          <w:p w14:paraId="79004ABA" w14:textId="583C205E"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3.2740</w:t>
            </w:r>
          </w:p>
        </w:tc>
        <w:tc>
          <w:tcPr>
            <w:tcW w:w="997" w:type="dxa"/>
            <w:tcBorders>
              <w:top w:val="nil"/>
              <w:bottom w:val="nil"/>
            </w:tcBorders>
          </w:tcPr>
          <w:p w14:paraId="551E39C5"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bottom w:val="nil"/>
            </w:tcBorders>
          </w:tcPr>
          <w:p w14:paraId="3CB9CEAB"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bottom w:val="nil"/>
            </w:tcBorders>
          </w:tcPr>
          <w:p w14:paraId="7B10EF5F" w14:textId="3144F00C" w:rsidR="005B0A51" w:rsidRPr="00434228" w:rsidRDefault="005B0A51" w:rsidP="00A5430D">
            <w:pPr>
              <w:pStyle w:val="thesis"/>
              <w:spacing w:line="276" w:lineRule="auto"/>
              <w:jc w:val="left"/>
              <w:rPr>
                <w:rFonts w:ascii="Times New Roman" w:hAnsi="Times New Roman"/>
                <w:bCs/>
                <w:iCs/>
                <w:sz w:val="22"/>
                <w:szCs w:val="22"/>
                <w:lang w:val="en-AU"/>
              </w:rPr>
            </w:pPr>
          </w:p>
        </w:tc>
      </w:tr>
      <w:tr w:rsidR="005B0A51" w:rsidRPr="00434228" w14:paraId="16E8DB90" w14:textId="53BC04D9" w:rsidTr="005B0A51">
        <w:tc>
          <w:tcPr>
            <w:tcW w:w="2507" w:type="dxa"/>
            <w:tcBorders>
              <w:top w:val="nil"/>
            </w:tcBorders>
          </w:tcPr>
          <w:p w14:paraId="77DCDBF7" w14:textId="77777777" w:rsidR="005B0A51" w:rsidRPr="00434228" w:rsidRDefault="005B0A51" w:rsidP="00A5430D">
            <w:pPr>
              <w:pStyle w:val="thesis"/>
              <w:spacing w:line="276" w:lineRule="auto"/>
              <w:jc w:val="left"/>
              <w:rPr>
                <w:rFonts w:ascii="Times New Roman" w:hAnsi="Times New Roman"/>
                <w:iCs/>
                <w:sz w:val="22"/>
                <w:szCs w:val="22"/>
                <w:lang w:val="en-PH"/>
              </w:rPr>
            </w:pPr>
          </w:p>
        </w:tc>
        <w:tc>
          <w:tcPr>
            <w:tcW w:w="2360" w:type="dxa"/>
            <w:tcBorders>
              <w:top w:val="nil"/>
            </w:tcBorders>
          </w:tcPr>
          <w:p w14:paraId="6EEF9C4C" w14:textId="34396B84"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 semesters or more</w:t>
            </w:r>
          </w:p>
        </w:tc>
        <w:tc>
          <w:tcPr>
            <w:tcW w:w="1033" w:type="dxa"/>
            <w:tcBorders>
              <w:top w:val="nil"/>
            </w:tcBorders>
          </w:tcPr>
          <w:p w14:paraId="794BFC54" w14:textId="77777777"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8</w:t>
            </w:r>
          </w:p>
        </w:tc>
        <w:tc>
          <w:tcPr>
            <w:tcW w:w="954" w:type="dxa"/>
            <w:tcBorders>
              <w:top w:val="nil"/>
            </w:tcBorders>
          </w:tcPr>
          <w:p w14:paraId="731C11EE" w14:textId="3079C3A8" w:rsidR="005B0A51" w:rsidRPr="00434228" w:rsidRDefault="005B0A51"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3.4771</w:t>
            </w:r>
          </w:p>
        </w:tc>
        <w:tc>
          <w:tcPr>
            <w:tcW w:w="997" w:type="dxa"/>
            <w:tcBorders>
              <w:top w:val="nil"/>
            </w:tcBorders>
          </w:tcPr>
          <w:p w14:paraId="7119D80D"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167" w:type="dxa"/>
            <w:tcBorders>
              <w:top w:val="nil"/>
            </w:tcBorders>
          </w:tcPr>
          <w:p w14:paraId="3B49CFDE" w14:textId="77777777" w:rsidR="005B0A51" w:rsidRPr="00434228" w:rsidRDefault="005B0A51" w:rsidP="00A5430D">
            <w:pPr>
              <w:pStyle w:val="thesis"/>
              <w:spacing w:line="276" w:lineRule="auto"/>
              <w:jc w:val="left"/>
              <w:rPr>
                <w:rFonts w:ascii="Times New Roman" w:hAnsi="Times New Roman"/>
                <w:bCs/>
                <w:iCs/>
                <w:sz w:val="22"/>
                <w:szCs w:val="22"/>
                <w:lang w:val="en-AU"/>
              </w:rPr>
            </w:pPr>
          </w:p>
        </w:tc>
        <w:tc>
          <w:tcPr>
            <w:tcW w:w="1679" w:type="dxa"/>
            <w:tcBorders>
              <w:top w:val="nil"/>
            </w:tcBorders>
          </w:tcPr>
          <w:p w14:paraId="6F12E40D" w14:textId="3F3A5132" w:rsidR="005B0A51" w:rsidRPr="00434228" w:rsidRDefault="005B0A51" w:rsidP="00A5430D">
            <w:pPr>
              <w:pStyle w:val="thesis"/>
              <w:spacing w:line="276" w:lineRule="auto"/>
              <w:jc w:val="left"/>
              <w:rPr>
                <w:rFonts w:ascii="Times New Roman" w:hAnsi="Times New Roman"/>
                <w:bCs/>
                <w:iCs/>
                <w:sz w:val="22"/>
                <w:szCs w:val="22"/>
                <w:lang w:val="en-AU"/>
              </w:rPr>
            </w:pPr>
          </w:p>
        </w:tc>
      </w:tr>
    </w:tbl>
    <w:p w14:paraId="5CFA4F66" w14:textId="77777777" w:rsidR="001716FC" w:rsidRPr="00434228" w:rsidRDefault="001716FC" w:rsidP="00993539">
      <w:pPr>
        <w:rPr>
          <w:sz w:val="22"/>
          <w:szCs w:val="22"/>
        </w:rPr>
      </w:pPr>
    </w:p>
    <w:p w14:paraId="729CD975" w14:textId="6CC60916" w:rsidR="005B0A51" w:rsidRPr="008A625A" w:rsidRDefault="005B0A51" w:rsidP="00C12D7A">
      <w:pPr>
        <w:pStyle w:val="ListParagraph"/>
        <w:numPr>
          <w:ilvl w:val="0"/>
          <w:numId w:val="10"/>
        </w:numPr>
        <w:ind w:left="360"/>
        <w:rPr>
          <w:b/>
          <w:bCs/>
          <w:sz w:val="22"/>
          <w:szCs w:val="22"/>
          <w:lang w:val="en-PH"/>
        </w:rPr>
      </w:pPr>
      <w:r w:rsidRPr="008A625A">
        <w:rPr>
          <w:b/>
          <w:bCs/>
          <w:sz w:val="22"/>
          <w:szCs w:val="22"/>
          <w:lang w:val="en-PH"/>
        </w:rPr>
        <w:t>Significant Differences in Respondents’ Overall Assessment of ZBGS by Profile Variables</w:t>
      </w:r>
    </w:p>
    <w:p w14:paraId="5FF492C0" w14:textId="77777777" w:rsidR="00604346" w:rsidRPr="00434228" w:rsidRDefault="00604346" w:rsidP="00604346">
      <w:pPr>
        <w:pStyle w:val="ListParagraph"/>
        <w:ind w:left="360"/>
        <w:rPr>
          <w:b/>
          <w:bCs/>
          <w:sz w:val="22"/>
          <w:szCs w:val="22"/>
          <w:lang w:val="en-PH"/>
        </w:rPr>
      </w:pPr>
    </w:p>
    <w:p w14:paraId="064F46C8" w14:textId="575D5795" w:rsidR="005B0A51" w:rsidRPr="00434228" w:rsidRDefault="005B0A51" w:rsidP="00604346">
      <w:pPr>
        <w:ind w:firstLine="720"/>
        <w:jc w:val="both"/>
        <w:rPr>
          <w:sz w:val="22"/>
          <w:szCs w:val="22"/>
          <w:lang w:val="en-PH"/>
        </w:rPr>
      </w:pPr>
      <w:r w:rsidRPr="00434228">
        <w:rPr>
          <w:sz w:val="22"/>
          <w:szCs w:val="22"/>
          <w:lang w:val="en-PH"/>
        </w:rPr>
        <w:t xml:space="preserve">Table </w:t>
      </w:r>
      <w:r w:rsidR="009E27CC" w:rsidRPr="00434228">
        <w:rPr>
          <w:sz w:val="22"/>
          <w:szCs w:val="22"/>
          <w:lang w:val="en-PH"/>
        </w:rPr>
        <w:t>6</w:t>
      </w:r>
      <w:r w:rsidRPr="00434228">
        <w:rPr>
          <w:sz w:val="22"/>
          <w:szCs w:val="22"/>
          <w:lang w:val="en-PH"/>
        </w:rPr>
        <w:t xml:space="preserve"> presents the one-way ANOVA results on the respondents’ overall assessment of the Zero-Based Grading System (ZBGS) when grouped according to their profile variables. The findings show that GWA and year level have significant differences in assessment, while semesters under ZBGS and college/department do not. This means that students’ academic standing and year level are associated with how they view ZBGS, but the length of exposure to the system and their department are not.</w:t>
      </w:r>
    </w:p>
    <w:p w14:paraId="18E16810" w14:textId="77777777" w:rsidR="005B0A51" w:rsidRPr="00434228" w:rsidRDefault="005B0A51" w:rsidP="005B0A51">
      <w:pPr>
        <w:rPr>
          <w:sz w:val="22"/>
          <w:szCs w:val="22"/>
          <w:lang w:val="en-PH"/>
        </w:rPr>
      </w:pPr>
    </w:p>
    <w:p w14:paraId="13F10499" w14:textId="2DDE7323" w:rsidR="00604346" w:rsidRPr="008A625A" w:rsidRDefault="005B0A51" w:rsidP="00C12D7A">
      <w:pPr>
        <w:pStyle w:val="ListParagraph"/>
        <w:numPr>
          <w:ilvl w:val="0"/>
          <w:numId w:val="12"/>
        </w:numPr>
        <w:rPr>
          <w:b/>
          <w:bCs/>
          <w:sz w:val="22"/>
          <w:szCs w:val="22"/>
          <w:lang w:val="en-PH"/>
        </w:rPr>
      </w:pPr>
      <w:r w:rsidRPr="008A625A">
        <w:rPr>
          <w:b/>
          <w:bCs/>
          <w:sz w:val="22"/>
          <w:szCs w:val="22"/>
          <w:lang w:val="en-PH"/>
        </w:rPr>
        <w:t>Differences in ZBGS assessment according to semesters under ZBGS</w:t>
      </w:r>
    </w:p>
    <w:p w14:paraId="650EFAA2" w14:textId="1A62E91B" w:rsidR="00604346" w:rsidRPr="00434228" w:rsidRDefault="00604346" w:rsidP="008A625A">
      <w:pPr>
        <w:ind w:left="360" w:firstLine="720"/>
        <w:jc w:val="both"/>
        <w:rPr>
          <w:sz w:val="22"/>
          <w:szCs w:val="22"/>
        </w:rPr>
      </w:pPr>
      <w:r w:rsidRPr="00434228">
        <w:rPr>
          <w:sz w:val="22"/>
          <w:szCs w:val="22"/>
        </w:rPr>
        <w:t>Respondents with 1 semester of ZBGS exposure scored a mean of 3.3427, 2 semesters at 3.4031, 3 semesters at 3.2740, and 4</w:t>
      </w:r>
      <w:r w:rsidR="0002010D" w:rsidRPr="00434228">
        <w:rPr>
          <w:sz w:val="22"/>
          <w:szCs w:val="22"/>
        </w:rPr>
        <w:t xml:space="preserve"> or more</w:t>
      </w:r>
      <w:r w:rsidRPr="00434228">
        <w:rPr>
          <w:sz w:val="22"/>
          <w:szCs w:val="22"/>
        </w:rPr>
        <w:t xml:space="preserve"> semesters at 3.4771. The non-significant ANOVA result indicates consistent overall assessments regardless of exposure length </w:t>
      </w:r>
      <w:sdt>
        <w:sdtPr>
          <w:rPr>
            <w:color w:val="000000"/>
            <w:sz w:val="22"/>
            <w:szCs w:val="22"/>
          </w:rPr>
          <w:tag w:val="MENDELEY_CITATION_v3_eyJjaXRhdGlvbklEIjoiTUVOREVMRVlfQ0lUQVRJT05fOTA4YTg3NmUtM2M1OS00MjMyLTllNmMtOTFiMzcwMzM0NGMzIiwicHJvcGVydGllcyI6eyJub3RlSW5kZXgiOjB9LCJpc0VkaXRlZCI6ZmFsc2UsIm1hbnVhbE92ZXJyaWRlIjp7ImlzTWFudWFsbHlPdmVycmlkZGVuIjpmYWxzZSwiY2l0ZXByb2NUZXh0IjoiKEJ1Y2ttaWxsZXIgZXQgYWwuLCAyMDE3KSIsIm1hbnVhbE92ZXJyaWRlVGV4dCI6IiJ9LCJjaXRhdGlvbkl0ZW1zIjpbeyJpZCI6IjY1MzY5NDcwLTFhYWEtMzkwYy1iMWM4LTA5ZTg3N2QxMjM1YyIsIml0ZW1EYXRhIjp7InR5cGUiOiJhcnRpY2xlLWpvdXJuYWwiLCJpZCI6IjY1MzY5NDcwLTFhYWEtMzkwYy1iMWM4LTA5ZTg3N2QxMjM1YyIsInRpdGxlIjoiUXVlc3Rpb25pbmcgUG9pbnRzIGFuZCBQZXJjZW50YWdlczogU3RhbmRhcmRzLUJhc2VkIEdyYWRpbmcgKFNCRykgaW4gSGlnaGVyIEVkdWNhdGlvbiIsImF1dGhvciI6W3siZmFtaWx5IjoiQnVja21pbGxlciIsImdpdmVuIjoiVG9tIiwicGFyc2UtbmFtZXMiOmZhbHNlLCJkcm9wcGluZy1wYXJ0aWNsZSI6IiIsIm5vbi1kcm9wcGluZy1wYXJ0aWNsZSI6IiJ9LHsiZmFtaWx5IjoiUGV0ZXJzIiwiZ2l2ZW4iOiJSYW5kYWwiLCJwYXJzZS1uYW1lcyI6ZmFsc2UsImRyb3BwaW5nLXBhcnRpY2xlIjoiIiwibm9uLWRyb3BwaW5nLXBhcnRpY2xlIjoiIn0seyJmYW1pbHkiOiJLcnVzZSIsImdpdmVuIjoiSmVycmlkIiwicGFyc2UtbmFtZXMiOmZhbHNlLCJkcm9wcGluZy1wYXJ0aWNsZSI6IiIsIm5vbi1kcm9wcGluZy1wYXJ0aWNsZSI6IiJ9XSwiY29udGFpbmVyLXRpdGxlIjoiQ29sbGVnZSBUZWFjaGluZyIsIkRPSSI6IjEwLjEwODAvODc1Njc1NTUuMjAxNy4xMzAyOTE5IiwiSVNTTiI6Ijg3NTYtNzU1NSIsImlzc3VlZCI6eyJkYXRlLXBhcnRzIjpbWzIwMTcsMTAsMl1dfSwicGFnZSI6IjE1MS0xNTciLCJpc3N1ZSI6IjQiLCJ2b2x1bWUiOiI2NSIsImNvbnRhaW5lci10aXRsZS1zaG9ydCI6IiJ9LCJpc1RlbXBvcmFyeSI6ZmFsc2V9XX0="/>
          <w:id w:val="-1383401103"/>
          <w:placeholder>
            <w:docPart w:val="DefaultPlaceholder_-1854013440"/>
          </w:placeholder>
        </w:sdtPr>
        <w:sdtContent>
          <w:r w:rsidR="00D118B7" w:rsidRPr="00434228">
            <w:rPr>
              <w:color w:val="000000"/>
              <w:sz w:val="22"/>
              <w:szCs w:val="22"/>
            </w:rPr>
            <w:t>(Buckmiller et al., 2017)</w:t>
          </w:r>
        </w:sdtContent>
      </w:sdt>
      <w:r w:rsidRPr="00434228">
        <w:rPr>
          <w:sz w:val="22"/>
          <w:szCs w:val="22"/>
        </w:rPr>
        <w:t xml:space="preserve">. Though longer exposure showed a slightly higher mean, it lacked statistical meaningfulness, aligning with literature on stable perceptions in standards-based systems over time </w:t>
      </w:r>
      <w:sdt>
        <w:sdtPr>
          <w:rPr>
            <w:color w:val="000000"/>
            <w:sz w:val="22"/>
            <w:szCs w:val="22"/>
          </w:rPr>
          <w:tag w:val="MENDELEY_CITATION_v3_eyJjaXRhdGlvbklEIjoiTUVOREVMRVlfQ0lUQVRJT05fY2YwMzY0MzYtNDgzMy00YmRhLWFmYTEtZTdkNmU3ZjliMzVjIiwicHJvcGVydGllcyI6eyJub3RlSW5kZXgiOjB9LCJpc0VkaXRlZCI6ZmFsc2UsIm1hbnVhbE92ZXJyaWRlIjp7ImlzTWFudWFsbHlPdmVycmlkZGVuIjpmYWxzZSwiY2l0ZXByb2NUZXh0IjoiKFN0cmVpZmVyIGV0IGFsLiwgMjAyNCkiLCJtYW51YWxPdmVycmlkZVRleHQiOiIifSwiY2l0YXRpb25JdGVtcyI6W3siaWQiOiJhNzFmMzBiNC1jMDI0LTM3YmItYmViNi0xNGIxMWExNjRmNWEiLCJpdGVtRGF0YSI6eyJ0eXBlIjoiYXJ0aWNsZS1qb3VybmFsIiwiaWQiOiJhNzFmMzBiNC1jMDI0LTM3YmItYmViNi0xNGIxMWExNjRmNWEiLCJ0aXRsZSI6IkZyb20gRXhwZWN0YXRpb25zIHRvIEV4cGVyaWVuY2VzOiBTdHVkZW50c+KAmSBQZXJjZXB0aW9ucyBvZiBTcGVjaWZpY2F0aW9ucyBHcmFkaW5nIGluIEhpZ2hlciBFZHVjYXRpb24iLCJhdXRob3IiOlt7ImZhbWlseSI6IlN0cmVpZmVyIiwiZ2l2ZW4iOiJBZHJpYW5hIiwicGFyc2UtbmFtZXMiOmZhbHNlLCJkcm9wcGluZy1wYXJ0aWNsZSI6IiIsIm5vbi1kcm9wcGluZy1wYXJ0aWNsZSI6IiJ9LHsiZmFtaWx5IjoiUGFsbWVyIiwiZ2l2ZW4iOiJNaWNoYWVsIiwicGFyc2UtbmFtZXMiOmZhbHNlLCJkcm9wcGluZy1wYXJ0aWNsZSI6IiIsIm5vbi1kcm9wcGluZy1wYXJ0aWNsZSI6IiJ9LHsiZmFtaWx5IjoiVGFnZ2FydCIsImdpdmVuIjoiSmVzc2ljYSIsInBhcnNlLW5hbWVzIjpmYWxzZSwiZHJvcHBpbmctcGFydGljbGUiOiIiLCJub24tZHJvcHBpbmctcGFydGljbGUiOiIifV0sImNvbnRhaW5lci10aXRsZSI6IkludGVybmF0aW9uYWwgSm91cm5hbCBmb3IgdGhlIFNjaG9sYXJzaGlwIG9mIFRlYWNoaW5nIGFuZCBMZWFybmluZyIsIkRPSSI6IjEwLjIwNDI5L2lqc290bC4yMDI0LjE4MDIwNSIsIklTU04iOiIxOTMxLTQ3NDQiLCJpc3N1ZWQiOnsiZGF0ZS1wYXJ0cyI6W1syMDI0LDEsMV1dfSwiaXNzdWUiOiIyIiwidm9sdW1lIjoiMTgifSwiaXNUZW1wb3JhcnkiOmZhbHNlfV19"/>
          <w:id w:val="-1517068216"/>
          <w:placeholder>
            <w:docPart w:val="DefaultPlaceholder_-1854013440"/>
          </w:placeholder>
        </w:sdtPr>
        <w:sdtContent>
          <w:r w:rsidR="00D118B7" w:rsidRPr="00434228">
            <w:rPr>
              <w:color w:val="000000"/>
              <w:sz w:val="22"/>
              <w:szCs w:val="22"/>
            </w:rPr>
            <w:t>(Streifer et al., 2024)</w:t>
          </w:r>
        </w:sdtContent>
      </w:sdt>
      <w:r w:rsidRPr="00434228">
        <w:rPr>
          <w:sz w:val="22"/>
          <w:szCs w:val="22"/>
        </w:rPr>
        <w:t>.</w:t>
      </w:r>
    </w:p>
    <w:p w14:paraId="69870D26" w14:textId="77777777" w:rsidR="00604346" w:rsidRPr="00434228" w:rsidRDefault="00604346" w:rsidP="005B0A51">
      <w:pPr>
        <w:rPr>
          <w:sz w:val="22"/>
          <w:szCs w:val="22"/>
        </w:rPr>
      </w:pPr>
    </w:p>
    <w:p w14:paraId="1AD78AA3" w14:textId="5F4DF3DF" w:rsidR="00604346" w:rsidRPr="008A625A" w:rsidRDefault="005B0A51" w:rsidP="00C12D7A">
      <w:pPr>
        <w:pStyle w:val="ListParagraph"/>
        <w:numPr>
          <w:ilvl w:val="0"/>
          <w:numId w:val="12"/>
        </w:numPr>
        <w:rPr>
          <w:b/>
          <w:bCs/>
          <w:sz w:val="22"/>
          <w:szCs w:val="22"/>
          <w:lang w:val="en-PH"/>
        </w:rPr>
      </w:pPr>
      <w:r w:rsidRPr="008A625A">
        <w:rPr>
          <w:b/>
          <w:bCs/>
          <w:sz w:val="22"/>
          <w:szCs w:val="22"/>
          <w:lang w:val="en-PH"/>
        </w:rPr>
        <w:t>Differences in ZBGS assessment according to GWA</w:t>
      </w:r>
    </w:p>
    <w:p w14:paraId="55FE83C2" w14:textId="148C41C8" w:rsidR="005B0A51" w:rsidRPr="00434228" w:rsidRDefault="00604346" w:rsidP="008A625A">
      <w:pPr>
        <w:ind w:left="360" w:firstLine="720"/>
        <w:jc w:val="both"/>
        <w:rPr>
          <w:sz w:val="22"/>
          <w:szCs w:val="22"/>
          <w:lang w:val="en-PH"/>
        </w:rPr>
      </w:pPr>
      <w:r w:rsidRPr="00434228">
        <w:rPr>
          <w:sz w:val="22"/>
          <w:szCs w:val="22"/>
        </w:rPr>
        <w:t xml:space="preserve">Higher GWA groups rated ZBGS more </w:t>
      </w:r>
      <w:proofErr w:type="spellStart"/>
      <w:r w:rsidRPr="00434228">
        <w:rPr>
          <w:sz w:val="22"/>
          <w:szCs w:val="22"/>
        </w:rPr>
        <w:t>favorably</w:t>
      </w:r>
      <w:proofErr w:type="spellEnd"/>
      <w:r w:rsidRPr="00434228">
        <w:rPr>
          <w:sz w:val="22"/>
          <w:szCs w:val="22"/>
        </w:rPr>
        <w:t xml:space="preserve">: 1.00–1.25 (M=3.8521), 1.26–1.75 (M=3.5103), 1.76–2.25 (M=3.0304), 2.26–2.75 (M=3.1456), and 2.76–3.00 (M=2.6905). The significant ANOVA difference supports that top performers view relative grading as equitable and motivating, while lower performers perceive greater challenges </w:t>
      </w:r>
      <w:sdt>
        <w:sdtPr>
          <w:rPr>
            <w:color w:val="000000"/>
            <w:sz w:val="22"/>
            <w:szCs w:val="22"/>
          </w:rPr>
          <w:tag w:val="MENDELEY_CITATION_v3_eyJjaXRhdGlvbklEIjoiTUVOREVMRVlfQ0lUQVRJT05fMmFmYTY3MTctYTBhNy00ZTEyLWJhMjMtODllMDEwMzBjY2QyIiwicHJvcGVydGllcyI6eyJub3RlSW5kZXgiOjB9LCJpc0VkaXRlZCI6ZmFsc2UsIm1hbnVhbE92ZXJyaWRlIjp7ImlzTWFudWFsbHlPdmVycmlkZGVuIjpmYWxzZSwiY2l0ZXByb2NUZXh0IjoiKENoYW1iZXJsaW4gZXQgYWwuLCAyMDIzOyBMaXUgZXQgYWwuLCAyMDI0KSIsIm1hbnVhbE92ZXJyaWRlVGV4dCI6IiJ9LCJjaXRhdGlvbkl0ZW1zIjpbeyJpZCI6IjNiZTIyN2ZjLThhNDAtMzc3MC1iNmFlLWMzOWNkMDk4YmVlMyIsIml0ZW1EYXRhIjp7InR5cGUiOiJhcnRpY2xlLWpvdXJuYWwiLCJpZCI6IjNiZTIyN2ZjLThhNDAtMzc3MC1iNmFlLWMzOWNkMDk4YmVlMyIsInRpdGxlIjoiVGhlIGltcGFjdCBvZiBncmFkZXMgb24gc3R1ZGVudCBtb3RpdmF0aW9uIiwiYXV0aG9yIjpbeyJmYW1pbHkiOiJDaGFtYmVybGluIiwiZ2l2ZW4iOiJLZWxzZXkiLCJwYXJzZS1uYW1lcyI6ZmFsc2UsImRyb3BwaW5nLXBhcnRpY2xlIjoiIiwibm9uLWRyb3BwaW5nLXBhcnRpY2xlIjoiIn0seyJmYW1pbHkiOiJZYXN1w6kiLCJnaXZlbiI6Ik1hw68iLCJwYXJzZS1uYW1lcyI6ZmFsc2UsImRyb3BwaW5nLXBhcnRpY2xlIjoiIiwibm9uLWRyb3BwaW5nLXBhcnRpY2xlIjoiIn0seyJmYW1pbHkiOiJDaGlhbmciLCJnaXZlbiI6IkktQ2hhbnQgQSIsInBhcnNlLW5hbWVzIjpmYWxzZSwiZHJvcHBpbmctcGFydGljbGUiOiIiLCJub24tZHJvcHBpbmctcGFydGljbGUiOiIifV0sImNvbnRhaW5lci10aXRsZSI6IkFjdGl2ZSBMZWFybmluZyBpbiBIaWdoZXIgRWR1Y2F0aW9uIiwiRE9JIjoiMTAuMTE3Ny8xNDY5Nzg3NDE4ODE5NzI4IiwiSVNTTiI6IjE0NjktNzg3NCIsImlzc3VlZCI6eyJkYXRlLXBhcnRzIjpbWzIwMjMsNywyNV1dfSwicGFnZSI6IjEwOS0xMjQiLCJhYnN0cmFjdCI6IjxwPkFsdGhvdWdoIHJlc2VhcmNoIGhhcyBleHBsb3JlZCBob3cgaW4tY2xhc3MgcGVkYWdvZ2ljYWwgcHJhY3RpY2VzIGFuZCBuYXJyYXRpdmUgZmVlZGJhY2sgYWZmZWN0IHN0dWRlbnQgZW5nYWdlbWVudCBhbmQgbW90aXZhdGlvbiwgcXVlc3Rpb25zIHJlbWFpbiBvbiB0aGUgaW1wYWN0IG9mIGdyYWRpbmcgc3lzdGVtcyAoaS5lLiBtdWx0aS1pbnRlcnZhbCBncmFkZXMgdnMgcGFzcy9mYWlsIGFuZCBuYXJyYXRpdmUgZXZhbHVhdGlvbikgb24gYWNhZGVtaWMgbW90aXZhdGlvbi4gSGVyZSwgd2UgY29tcGFyZWQgdGhlIG1vdGl2YXRpb24gb2Ygc3R1ZGVudHMgd2hvIHJlY2VpdmVkIG11bHRpLWludGVydmFsIGdyYWRlcyB0byBzdHVkZW50cyB3aG8gd2VyZSBldmFsdWF0ZWQgd2l0aCBhIHBhc3MvZmFpbCBhbmQgZW5kIG9mIGNvdXJzZSBuYXJyYXRpdmUgZXZhbHVhdGlvbi4gSW4gYWRkaXRpb24sIHdlIGNvbXBhcmVkIGFjYWRlbWljIG1vdGl2YXRpb24gYXQgaW5zdGl0dXRpb25zIHdpdGggZGlmZmVyZW50IGdyYWRpbmcgc3lzdGVtcy4gR3JhZGVzIGRpZCBub3QgZW5oYW5jZSBhY2FkZW1pYyBtb3RpdmF0aW9uLiBJbnN0ZWFkLCBncmFkZXMgZW5oYW5jZWQgYW54aWV0eSBhbmQgYXZvaWRhbmNlIG9mIGNoYWxsZW5naW5nIGNvdXJzZXMuIEluIGNvbnRyYXN0LCBuYXJyYXRpdmUgZXZhbHVhdGlvbnMgc3VwcG9ydGVkIGJhc2ljIHBzeWNob2xvZ2ljYWwgbmVlZHMgYW5kIGVuaGFuY2VkIG1vdGl2YXRpb24gYnkgcHJvdmlkaW5nIGFjdGlvbmFibGUgZmVlZGJhY2ssIHByb21vdGluZyB0cnVzdCBiZXR3ZWVuIGluc3RydWN0b3JzIGFuZCBzdHVkZW50cyBhbmQgY29vcGVyYXRpb24gYW1vbmdzdCBzdHVkZW50cy4gRXZlbiB3aGVuIGFjY291bnRpbmcgZm9yIHBvdGVudGlhbCBjb25mb3VuZGluZyBmYWN0b3JzLCBzdHVkZW50cyBpbiB1bml2ZXJzaXRpZXMgdGhhdCB1c2VkIG5hcnJhdGl2ZSBldmFsdWF0aW9ucyBleHBlcmllbmNlZCBoaWdoZXIgaW50cmluc2ljIGFuZCBhdXRvbm9tb3VzIG1vdGl2YXRpb24gY29tcGFyZWQgdG8gc3R1ZGVudHMgd2hvIHJlY2VpdmVkIG11bHRpLWludGVydmFsIGdyYWRlcy4gR2l2ZW4gdGhlIHBvdGVudGlhbCBmb3IgZ3JhZGVzIHRvIHRod2FydCBiYXNpYyBwc3ljaG9sb2dpY2FsIG5lZWRzIGFuZCBhY2FkZW1pYyBtb3RpdmF0aW9uLCBpbnN0aXR1dGlvbnMgc2hvdWxkIHJlLWV2YWx1YXRlIHdoZW4gYW5kIGluIHdoaWNoIHByb2dyYW1zIGdyYWRlcyBtYXkgYmUgYXBwcm9wcmlhdGUgb3IgbmVjZXNzYXJ5LjwvcD4iLCJpc3N1ZSI6IjIiLCJ2b2x1bWUiOiIyNCIsImNvbnRhaW5lci10aXRsZS1zaG9ydCI6IiJ9LCJpc1RlbXBvcmFyeSI6ZmFsc2V9LHsiaWQiOiJlNzIwMzhmOC03MWI3LTM2MGItOGRjMC05YzYzY2YxZmYwMmYiLCJpdGVtRGF0YSI6eyJ0eXBlIjoiYXJ0aWNsZS1qb3VybmFsIiwiaWQiOiJlNzIwMzhmOC03MWI3LTM2MGItOGRjMC05YzYzY2YxZmYwMmYiLCJ0aXRsZSI6IlRoZSBJbXBhY3Qgb2YgTm9ybS0gYW5kIENyaXRlcmlvbi1SZWZlcmVuY2VkIEdyYWRpbmcgU3lzdGVtcyBvbiBTdHVkZW50c+KAmSBDb3Vyc2UtUmVsYXRlZCBFeHBlY3RhdGlvbnMiLCJhdXRob3IiOlt7ImZhbWlseSI6IkxpdSIsImdpdmVuIjoiSmluZ3h1YW4iLCJwYXJzZS1uYW1lcyI6ZmFsc2UsImRyb3BwaW5nLXBhcnRpY2xlIjoiIiwibm9uLWRyb3BwaW5nLXBhcnRpY2xlIjoiIn0seyJmYW1pbHkiOiJXb25nIiwiZ2l2ZW4iOiJNaWNoZWxsZSIsInBhcnNlLW5hbWVzIjpmYWxzZSwiZHJvcHBpbmctcGFydGljbGUiOiIiLCJub24tZHJvcHBpbmctcGFydGljbGUiOiIifSx7ImZhbWlseSI6IkhhcmQiLCJnaXZlbiI6IkJyaWRnZXR0ZSIsInBhcnNlLW5hbWVzIjpmYWxzZSwiZHJvcHBpbmctcGFydGljbGUiOiIiLCJub24tZHJvcHBpbmctcGFydGljbGUiOiIifV0sImNvbnRhaW5lci10aXRsZSI6IkpvdXJuYWwgb2YgdGhlIFNjaG9sYXJzaGlwIG9mIFRlYWNoaW5nIGFuZCBMZWFybmluZyIsIkRPSSI6IjEwLjE0NDM0L2pvc290bC52MjRpNC4zNTQzNCIsIklTU04iOiIxNTI3LTkzMTYiLCJpc3N1ZWQiOnsiZGF0ZS1wYXJ0cyI6W1syMDI0LDEyLDE2XV19LCJhYnN0cmFjdCI6IjxwPlRoZSBwcmVzZW50IHN0dWR5IGV4YW1pbmVkIGhvdyBpbmZvcm1hdGlvbiBhYm91dCBkaWZmZXJlbnQgZ3JhZGluZyBzeXN0ZW1zIGFmZmVjdHMgc3R1ZGVudHPigJkgY291cnNlIGV4cGVjdGF0aW9ucywgcGFydGljdWxhcmx5IGluIHdheXMgdGhhdCBtYXkgaGF2ZSBkb3duc3RyZWFtIGNvbnNlcXVlbmNlcyBmb3IgbGVhcm5pbmcgYW5kIG90aGVyIGFjYWRlbWljIG91dGNvbWVzLsKgwqAgSW4gYW4gb25saW5lIGV4cGVyaW1lbnQgdXNpbmcgYSBwcmVyZWdpc3RlcmVkIGRlc2lnbiwgd2UgcHJvbXB0ZWQgdHdvIHNhbXBsZXMgb2YgY3VycmVudCBhbmQgcmVjZW50IGNvbGxlZ2Ugc3R1ZGVudHMgKE4gPSA1NDcpIHdpdGggYSBoeXBvdGhldGljYWwgY291cnNlIHRoYXQgYWRvcHRlZCBlaXRoZXIgYSBub3JtLSBvciBjcml0ZXJpb24tcmVmZXJlbmNlZCBncmFkaW5nIHN5c3RlbSwgdHdvIGNvbW1vbiBncmFkaW5nIHBvbGljaWVzIGluIGhpZ2hlciBlZHVjYXRpb24uIFdlIHRoZW4gZXhhbWluZWQgc3R1ZGVudHPigJkgZXhwZWN0YXRpb25zIGZvciB0aGVpciBvd24gY291cnNlLXJlbGF0ZWQgZ29hbHMsIHBlcmNlcHRpb25zLCBhbmQgYmVoYXZpb3JzLiBXZSBmb3VuZCB0aGF0LCBjb21wYXJlZCB0byBjcml0ZXJpb24tcmVmZXJlbmNlZCBncmFkaW5nLCBub3JtLXJlZmVyZW5jZWQgZ3JhZGluZyBsZWQgcGFydGljaXBhbnRzIHRvIGV4cGVjdCBoaWdoZXIgcGVyZm9ybWFuY2UtZ29hbCBvcmllbnRhdGlvbiwgbG93ZXIgbWFzdGVyeS1nb2FsIG9yaWVudGF0aW9uLCBsb3dlciBjb3Vyc2Ugc2VsZi1lZmZpY2FjeSwgYW5kIGZld2VyIGhlbHAtcmVsYXRlZCBiZWhhdmlvcnMuIE5vcm0tcmVmZXJlbmNlZCBncmFkaW5nIGFsc28gaW5jcmVhc2VkIHBlcmNlcHRpb25zIHRoYXQgdGhlIGluc3RydWN0b3IgYmVsaWV2ZXMgaW50ZWxsaWdlbmNlIHRvIGJlIG5vbnVuaXZlcnNhbCBhbmQgZml4ZWQgKGkuZS4sIG5vdCBtYWxsZWFibGUpLiBTb21lIGVmZmVjdHMgb2YgZ3JhZGluZyBzeXN0ZW0gd2VyZSBzdHJvbmdlciBmb3Igc3R1ZGVudHMgZnJvbSBub24tbWlub3JpdGl6ZWQgYmFja2dyb3VuZHMgYW5kIGxhY2tpbmcgcHJpb3IgZXhwZXJpZW5jZSB3aXRoIHRoZSBhc3NpZ25lZCBncmFkaW5nIHN5c3RlbS4gQWx0aG91Z2ggcGFydGljaXBhbnRzIHJlcG9ydGVkIGV4cGVyaWVuY2luZyBjcml0ZXJpb24tcmVmZXJlbmNlZCBncmFkaW5nIG1vcmUgb2Z0ZW4gaW4gY29sbGVnZSwgYm90aCBncmFkaW5nIHBvbGljaWVzIHdlcmUgY29tbW9ubHkgZXhwZXJpZW5jZWQgYnkgcGFydGljaXBhbnRzLiBPdXIgZmluZGluZ3Mgc3VnZ2VzdCB0aGF0IG5vcm0tcmVmZXJlbmNlZCBncmFkaW5nIHBvbGljaWVzIG5lZ2F0aXZlbHkgaW1wYWN0IHN0dWRlbnQgZXhwZWN0YXRpb25zLiBNb3JlIGJyb2FkbHksIHRoZXNlIGZpbmRpbmdzIGhpZ2hsaWdodCB0aGUgaW1wb3J0YW5jZSBvZiBncmFkaW5nIHBvbGljaWVzIGluIHNoYXBpbmcgc3R1ZGVudHMnIGNvdXJzZS1yZWxhdGVkIGV4cGVjdGF0aW9ucy48L3A+IiwiaXNzdWUiOiI0Iiwidm9sdW1lIjoiMjQiLCJjb250YWluZXItdGl0bGUtc2hvcnQiOiIifSwiaXNUZW1wb3JhcnkiOmZhbHNlfV19"/>
          <w:id w:val="-780875628"/>
          <w:placeholder>
            <w:docPart w:val="DefaultPlaceholder_-1854013440"/>
          </w:placeholder>
        </w:sdtPr>
        <w:sdtContent>
          <w:r w:rsidR="00D118B7" w:rsidRPr="00434228">
            <w:rPr>
              <w:color w:val="000000"/>
              <w:sz w:val="22"/>
              <w:szCs w:val="22"/>
            </w:rPr>
            <w:t>(Chamberlin et al., 2023; Liu et al., 2024)</w:t>
          </w:r>
        </w:sdtContent>
      </w:sdt>
      <w:r w:rsidRPr="00434228">
        <w:rPr>
          <w:sz w:val="22"/>
          <w:szCs w:val="22"/>
        </w:rPr>
        <w:t xml:space="preserve">. This pattern implies better-aligned habits among high achievers </w:t>
      </w:r>
      <w:sdt>
        <w:sdtPr>
          <w:rPr>
            <w:color w:val="000000"/>
            <w:sz w:val="22"/>
            <w:szCs w:val="22"/>
          </w:rPr>
          <w:tag w:val="MENDELEY_CITATION_v3_eyJjaXRhdGlvbklEIjoiTUVOREVMRVlfQ0lUQVRJT05fNjliMzVmY2MtMmFjNy00MDMxLWE3MjgtNTUwNTE1NzFmZTVlIiwicHJvcGVydGllcyI6eyJub3RlSW5kZXgiOjB9LCJpc0VkaXRlZCI6ZmFsc2UsIm1hbnVhbE92ZXJyaWRlIjp7ImlzTWFudWFsbHlPdmVycmlkZGVuIjp0cnVlLCJjaXRlcHJvY1RleHQiOiIoQ2FpbiBldCBhbC4sIDIwMjIpIiwibWFudWFsT3ZlcnJpZGVUZXh0IjoiKENhaW4gZXQgYWwuLCAyMDIyKS4ifSwiY2l0YXRpb25JdGVtcyI6W3siaWQiOiJiMzY5OWM0ZS0yYjc0LTNiMmQtYWZjNi0xN2VhYzI0N2M1NTIiLCJpdGVtRGF0YSI6eyJ0eXBlIjoiYXJ0aWNsZS1qb3VybmFsIiwiaWQiOiJiMzY5OWM0ZS0yYjc0LTNiMmQtYWZjNi0xN2VhYzI0N2M1NTIiLCJ0aXRsZSI6IkRlZmljaWVuY2llcyBvZiBUcmFkaXRpb25hbCBHcmFkaW5nIFN5c3RlbXMgYW5kIFJlY29tbWVuZGF0aW9ucyBmb3IgdGhlIEZ1dHVyZSIsImF1dGhvciI6W3siZmFtaWx5IjoiQ2FpbiIsImdpdmVuIjoiSmVmZiIsInBhcnNlLW5hbWVzIjpmYWxzZSwiZHJvcHBpbmctcGFydGljbGUiOiIiLCJub24tZHJvcHBpbmctcGFydGljbGUiOiIifSx7ImZhbWlseSI6Ik1lZGluYSIsImdpdmVuIjoiTWVsaXNzYSIsInBhcnNlLW5hbWVzIjpmYWxzZSwiZHJvcHBpbmctcGFydGljbGUiOiIiLCJub24tZHJvcHBpbmctcGFydGljbGUiOiIifSx7ImZhbWlseSI6IlJvbWFuZWxsaSIsImdpdmVuIjoiRnJhbmsiLCJwYXJzZS1uYW1lcyI6ZmFsc2UsImRyb3BwaW5nLXBhcnRpY2xlIjoiIiwibm9uLWRyb3BwaW5nLXBhcnRpY2xlIjoiIn0seyJmYW1pbHkiOiJQZXJza3kiLCJnaXZlbiI6IkFkYW0iLCJwYXJzZS1uYW1lcyI6ZmFsc2UsImRyb3BwaW5nLXBhcnRpY2xlIjoiIiwibm9uLWRyb3BwaW5nLXBhcnRpY2xlIjoiIn1dLCJjb250YWluZXItdGl0bGUiOiJBbWVyaWNhbiBKb3VybmFsIG9mIFBoYXJtYWNldXRpY2FsIEVkdWNhdGlvbiIsImNvbnRhaW5lci10aXRsZS1zaG9ydCI6IkFtLiBKLiBQaGFybS4gRWR1Yy4iLCJET0kiOiIxMC41Njg4L2FqcGU4ODUwIiwiSVNTTiI6IjAwMDI5NDU5IiwiaXNzdWVkIjp7ImRhdGUtcGFydHMiOltbMjAyMiwxMF1dfSwicGFnZSI6Ijg4NTAiLCJpc3N1ZSI6IjciLCJ2b2x1bWUiOiI4NiJ9LCJpc1RlbXBvcmFyeSI6ZmFsc2V9XX0="/>
          <w:id w:val="-2102791327"/>
          <w:placeholder>
            <w:docPart w:val="DefaultPlaceholder_-1854013440"/>
          </w:placeholder>
        </w:sdtPr>
        <w:sdtContent>
          <w:r w:rsidR="00D118B7" w:rsidRPr="00434228">
            <w:rPr>
              <w:color w:val="000000"/>
              <w:sz w:val="22"/>
              <w:szCs w:val="22"/>
            </w:rPr>
            <w:t>(Cain et al., 2022).</w:t>
          </w:r>
        </w:sdtContent>
      </w:sdt>
    </w:p>
    <w:p w14:paraId="69F669B6" w14:textId="77777777" w:rsidR="005B0A51" w:rsidRPr="00434228" w:rsidRDefault="005B0A51" w:rsidP="005B0A51">
      <w:pPr>
        <w:rPr>
          <w:b/>
          <w:bCs/>
          <w:sz w:val="22"/>
          <w:szCs w:val="22"/>
          <w:lang w:val="en-PH"/>
        </w:rPr>
      </w:pPr>
    </w:p>
    <w:p w14:paraId="26EE360A" w14:textId="32CB6204" w:rsidR="00604346" w:rsidRPr="008A625A" w:rsidRDefault="005B0A51" w:rsidP="00C12D7A">
      <w:pPr>
        <w:pStyle w:val="ListParagraph"/>
        <w:numPr>
          <w:ilvl w:val="0"/>
          <w:numId w:val="12"/>
        </w:numPr>
        <w:rPr>
          <w:b/>
          <w:bCs/>
          <w:sz w:val="22"/>
          <w:szCs w:val="22"/>
          <w:lang w:val="en-PH"/>
        </w:rPr>
      </w:pPr>
      <w:r w:rsidRPr="008A625A">
        <w:rPr>
          <w:b/>
          <w:bCs/>
          <w:sz w:val="22"/>
          <w:szCs w:val="22"/>
          <w:lang w:val="en-PH"/>
        </w:rPr>
        <w:t xml:space="preserve"> Differences in ZBGS assessment according to college/department</w:t>
      </w:r>
    </w:p>
    <w:p w14:paraId="6DD0E22E" w14:textId="1366DBB2" w:rsidR="005B0A51" w:rsidRPr="00434228" w:rsidRDefault="00604346" w:rsidP="008A625A">
      <w:pPr>
        <w:ind w:left="360" w:firstLine="720"/>
        <w:jc w:val="both"/>
        <w:rPr>
          <w:sz w:val="22"/>
          <w:szCs w:val="22"/>
        </w:rPr>
      </w:pPr>
      <w:r w:rsidRPr="00434228">
        <w:rPr>
          <w:sz w:val="22"/>
          <w:szCs w:val="22"/>
        </w:rPr>
        <w:t>Education students led with M=3.5116, followed by Engineering (3.3973), Business and Accountancy (3.3475), and Computer Studies (3.3257). Non-significant ANOVA results indicate uniform perceptions across disciplines, suggesting ZBGS applicability beyond program-specific demands (</w:t>
      </w:r>
      <w:sdt>
        <w:sdtPr>
          <w:rPr>
            <w:color w:val="000000"/>
            <w:sz w:val="22"/>
            <w:szCs w:val="22"/>
          </w:rPr>
          <w:tag w:val="MENDELEY_CITATION_v3_eyJjaXRhdGlvbklEIjoiTUVOREVMRVlfQ0lUQVRJT05fZjFiZTUwNTMtMGNlYy00ZmNjLTgwMWEtZWU4NmM1OGE4MzU0IiwicHJvcGVydGllcyI6eyJub3RlSW5kZXgiOjB9LCJpc0VkaXRlZCI6ZmFsc2UsIm1hbnVhbE92ZXJyaWRlIjp7ImlzTWFudWFsbHlPdmVycmlkZGVuIjp0cnVlLCJjaXRlcHJvY1RleHQiOiIoU2hhcmxlbmUgZXQgYWwuLCAyMDI2KSIsIm1hbnVhbE92ZXJyaWRlVGV4dCI6IlNoYXJsZW5lIGV0IGFsLiwgMjAyNik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
          <w:id w:val="1025749344"/>
          <w:placeholder>
            <w:docPart w:val="DefaultPlaceholder_-1854013440"/>
          </w:placeholder>
        </w:sdtPr>
        <w:sdtContent>
          <w:r w:rsidR="00D118B7" w:rsidRPr="00434228">
            <w:rPr>
              <w:color w:val="000000"/>
              <w:sz w:val="22"/>
              <w:szCs w:val="22"/>
            </w:rPr>
            <w:t>Sharlene et al., 2026)</w:t>
          </w:r>
        </w:sdtContent>
      </w:sdt>
      <w:r w:rsidRPr="00434228">
        <w:rPr>
          <w:sz w:val="22"/>
          <w:szCs w:val="22"/>
        </w:rPr>
        <w:t>.</w:t>
      </w:r>
    </w:p>
    <w:p w14:paraId="61382420" w14:textId="77777777" w:rsidR="008A625A" w:rsidRDefault="008A625A" w:rsidP="005B0A51">
      <w:pPr>
        <w:rPr>
          <w:sz w:val="22"/>
          <w:szCs w:val="22"/>
          <w:lang w:val="en-PH"/>
        </w:rPr>
      </w:pPr>
    </w:p>
    <w:p w14:paraId="48357CDB" w14:textId="350097BB" w:rsidR="00604346" w:rsidRPr="008A625A" w:rsidRDefault="005B0A51" w:rsidP="00C12D7A">
      <w:pPr>
        <w:pStyle w:val="ListParagraph"/>
        <w:numPr>
          <w:ilvl w:val="0"/>
          <w:numId w:val="12"/>
        </w:numPr>
        <w:rPr>
          <w:b/>
          <w:bCs/>
          <w:sz w:val="22"/>
          <w:szCs w:val="22"/>
          <w:lang w:val="en-PH"/>
        </w:rPr>
      </w:pPr>
      <w:r w:rsidRPr="008A625A">
        <w:rPr>
          <w:b/>
          <w:bCs/>
          <w:sz w:val="22"/>
          <w:szCs w:val="22"/>
          <w:lang w:val="en-PH"/>
        </w:rPr>
        <w:t>Differences in ZBGS assessment according to year level</w:t>
      </w:r>
    </w:p>
    <w:p w14:paraId="07F76A0C" w14:textId="2CB7E3F7" w:rsidR="005B0A51" w:rsidRPr="00434228" w:rsidRDefault="00604346" w:rsidP="008A625A">
      <w:pPr>
        <w:ind w:left="360" w:firstLine="720"/>
        <w:jc w:val="both"/>
        <w:rPr>
          <w:sz w:val="22"/>
          <w:szCs w:val="22"/>
          <w:lang w:val="en-PH"/>
        </w:rPr>
      </w:pPr>
      <w:r w:rsidRPr="00434228">
        <w:rPr>
          <w:sz w:val="22"/>
          <w:szCs w:val="22"/>
        </w:rPr>
        <w:t xml:space="preserve">Means increased with progression: First Year (3.2824), Second Year (3.3153), Third Year (3.4217), and Fourth Year (3.6134). Significant ANOVA differences highlight advanced students' more positive views, likely from accumulated experience and adaptation </w:t>
      </w:r>
      <w:sdt>
        <w:sdtPr>
          <w:rPr>
            <w:color w:val="000000"/>
            <w:sz w:val="22"/>
            <w:szCs w:val="22"/>
          </w:rPr>
          <w:tag w:val="MENDELEY_CITATION_v3_eyJjaXRhdGlvbklEIjoiTUVOREVMRVlfQ0lUQVRJT05fN2FhY2Y3ZjMtYzQwNi00YWNiLThkODMtNzk4NGNkOGQxODg1IiwicHJvcGVydGllcyI6eyJub3RlSW5kZXgiOjB9LCJpc0VkaXRlZCI6ZmFsc2UsIm1hbnVhbE92ZXJyaWRlIjp7ImlzTWFudWFsbHlPdmVycmlkZGVuIjpmYWxzZSwiY2l0ZXByb2NUZXh0IjoiKEJyb29raGFydCwgMjAxNzsgTXVlbmtzICYjMzg7IFZlcm9uaWNhIFlhbiwgMjAyMykiLCJtYW51YWxPdmVycmlkZVRleHQiOiIifSwiY2l0YXRpb25JdGVtcyI6W3siaWQiOiI2OGU0OWNhYy03YzY4LTM2MzktYWM4Ny1hYzVhZjQwN2Y5NjMiLCJpdGVtRGF0YSI6eyJ0eXBlIjoid2VicGFnZSIsImlkIjoiNjhlNDljYWMtN2M2OC0zNjM5LWFjODctYWM1YWY0MDdmOTYzIiwidGl0bGUiOiJIb3cgdG8gdXNlIGdyYWRpbmcgdG8gaW1wcm92ZSBsZWFybmluZyIsImF1dGhvciI6W3siZmFtaWx5IjoiQnJvb2toYXJ0IiwiZ2l2ZW4iOiJTdXNhbiIsInBhcnNlLW5hbWVzIjpmYWxzZSwiZHJvcHBpbmctcGFydGljbGUiOiIiLCJub24tZHJvcHBpbmctcGFydGljbGUiOiIifV0sImNvbnRhaW5lci10aXRsZSI6IkFTQ0QiLCJhY2Nlc3NlZCI6eyJkYXRlLXBhcnRzIjpbWzIwMjYsNCwyNl1dfSwiVVJMIjoiaHR0cHM6Ly9maWxlcy5hc2NkLm9yZy9zdGF0aWNmaWxlcy9hc2NkL3BkZi9zaXRlQVNDRC9wdWJsaWNhdGlvbnMvYm9va3MvSG93VG9Vc2VHcmFkaW5nVG9JbXByb3ZlTGVhcm5pbmcucGRmIiwiaXNzdWVkIjp7ImRhdGUtcGFydHMiOltbMjAxN11dfSwiY29udGFpbmVyLXRpdGxlLXNob3J0IjoiIn0sImlzVGVtcG9yYXJ5IjpmYWxzZX0seyJpZCI6IjQ2ZmJmMzE1LTcwNTQtMzFjOS05YzkwLWI4Zjg3NzczZjlmZSIsIml0ZW1EYXRhIjp7InR5cGUiOiJhcnRpY2xlLWpvdXJuYWwiLCJpZCI6IjQ2ZmJmMzE1LTcwNTQtMzFjOS05YzkwLWI4Zjg3NzczZjlmZSIsInRpdGxlIjoiQSBzeXN0ZW1hdGljIHJldmlldyBvZiB0aGUgbW90aXZhdGlvbmFsIGVmZmVjdHMgb2YgY291cnNlIGdyYWRlIHBvbGljaWVzIiwiYXV0aG9yIjpbeyJmYW1pbHkiOiJNdWVua3MiLCJnaXZlbiI6IkthdGhlcmluZSIsInBhcnNlLW5hbWVzIjpmYWxzZSwiZHJvcHBpbmctcGFydGljbGUiOiIiLCJub24tZHJvcHBpbmctcGFydGljbGUiOiIifSx7ImZhbWlseSI6IlZlcm9uaWNhIFlhbiIsImdpdmVuIjoiU3VwZXJ2aXNvciIsInBhcnNlLW5hbWVzIjpmYWxzZSwiZHJvcHBpbmctcGFydGljbGUiOiIiLCJub24tZHJvcHBpbmctcGFydGljbGUiOiIifV0sImFjY2Vzc2VkIjp7ImRhdGUtcGFydHMiOltbMjAyNiw0LDI2XV19LCJET0kiOiIxMC4yNjE1My9UU1cvNTE0OTQiLCJpc3N1ZWQiOnsiZGF0ZS1wYXJ0cyI6W1syMDIzXV19LCJjb250YWluZXItdGl0bGUtc2hvcnQiOiIifSwiaXNUZW1wb3JhcnkiOmZhbHNlfV19"/>
          <w:id w:val="-137959648"/>
          <w:placeholder>
            <w:docPart w:val="DefaultPlaceholder_-1854013440"/>
          </w:placeholder>
        </w:sdtPr>
        <w:sdtContent>
          <w:r w:rsidR="00D118B7" w:rsidRPr="00434228">
            <w:rPr>
              <w:rFonts w:eastAsia="Times New Roman"/>
              <w:color w:val="000000"/>
              <w:sz w:val="22"/>
              <w:szCs w:val="22"/>
            </w:rPr>
            <w:t>(Brookhart, 2017; Muenks &amp; Veronica Yan, 2023)</w:t>
          </w:r>
        </w:sdtContent>
      </w:sdt>
      <w:r w:rsidRPr="00434228">
        <w:rPr>
          <w:sz w:val="22"/>
          <w:szCs w:val="22"/>
        </w:rPr>
        <w:t xml:space="preserve">. Lower years may still face adjustment pressures </w:t>
      </w:r>
      <w:sdt>
        <w:sdtPr>
          <w:rPr>
            <w:color w:val="000000"/>
            <w:sz w:val="22"/>
            <w:szCs w:val="22"/>
          </w:rPr>
          <w:tag w:val="MENDELEY_CITATION_v3_eyJjaXRhdGlvbklEIjoiTUVOREVMRVlfQ0lUQVRJT05fMzg4MjlmOTgtNmEyNy00NjM3LWFiZDUtYTNmZDE4ZTUwNzkzIiwicHJvcGVydGllcyI6eyJub3RlSW5kZXgiOjB9LCJpc0VkaXRlZCI6ZmFsc2UsIm1hbnVhbE92ZXJyaWRlIjp7ImlzTWFudWFsbHlPdmVycmlkZGVuIjpmYWxzZSwiY2l0ZXByb2NUZXh0IjoiKERlbGEgQ3J1eiBldCBhbC4sIDIwMjUpIiwibWFudWFsT3ZlcnJpZGVUZXh0IjoiIn0sImNpdGF0aW9uSXRlbXMiOlt7ImlkIjoiMzg4ZjM5ZWYtOTk3Ni0zOWUxLThmYzEtNzYwNzQyZWVhMjAwIiwiaXRlbURhdGEiOnsidHlwZSI6ImFydGljbGUtam91cm5hbCIsImlkIjoiMzg4ZjM5ZWYtOTk3Ni0zOWUxLThmYzEtNzYwNzQyZWVhMjAwIiwidGl0bGUiOiJBY2FkZW1pYyBFeGNlbGxlbmNlIFBhcmFkb3g6IFNlbGYtSW1wb3NlZCBBY2FkZW1pYyBQcmVzc3VyZSAgYW5kIFdlbGwtQmVpbmcgQW1vbmcgR2VuLVogU3R1ZGVudHMgaW4gYSBIeUZsZXggTGVhcm5pbmcgRW52aXJvbm1lbnQiLCJhdXRob3IiOlt7ImZhbWlseSI6IkNydXoiLCJnaXZlbiI6IlJhZnlhIEpvc2UgUC4iLCJwYXJzZS1uYW1lcyI6ZmFsc2UsImRyb3BwaW5nLXBhcnRpY2xlIjoiRGVsYSIsIm5vbi1kcm9wcGluZy1wYXJ0aWNsZSI6IkRlbGEifSx7ImZhbWlseSI6Ikpvc2UiLCJnaXZlbiI6IkpvaGFubmEgTG91aXNlIEMuIiwicGFyc2UtbmFtZXMiOmZhbHNlLCJkcm9wcGluZy1wYXJ0aWNsZSI6IiIsIm5vbi1kcm9wcGluZy1wYXJ0aWNsZSI6IiJ9LHsiZmFtaWx5IjoiUGFyYW9uIiwiZ2l2ZW4iOiJSYWljaGVsIEpveSBSLiIsInBhcnNlLW5hbWVzIjpmYWxzZSwiZHJvcHBpbmctcGFydGljbGUiOiIiLCJub24tZHJvcHBpbmctcGFydGljbGUiOiIifSx7ImZhbWlseSI6IkFyY2luYXMiLCJnaXZlbiI6Ik15bGEgTS4iLCJwYXJzZS1uYW1lcyI6ZmFsc2UsImRyb3BwaW5nLXBhcnRpY2xlIjoiIiwibm9uLWRyb3BwaW5nLXBhcnRpY2xlIjoiIn1dLCJjb250YWluZXItdGl0bGUiOiJJbnRlcm5hdGlvbmFsIEpvdXJuYWwgb2YgTXVsdGlkaXNjaXBsaW5hcnk6IEFwcGxpZWQgQnVzaW5lc3MgYW5kIEVkdWNhdGlvbiBSZXNlYXJjaCIsImFjY2Vzc2VkIjp7ImRhdGUtcGFydHMiOltbMjAyNiw0LDI2XV19LCJET0kiOiIxMC4xMTU5NC9JSk1BQkVSLjA2LjA0LjI5IiwiSVNTTiI6IjI3NzQtNTM2OCIsIlVSTCI6Imh0dHBzOi8vaWptYWJlcmpvdXJuYWwub3JnL2luZGV4LnBocC9pam1hYmVyL2FydGljbGUvdmlldy8yNDY3IiwiaXNzdWVkIjp7ImRhdGUtcGFydHMiOltbMjAyNSw0LDI0XV19LCJwYWdlIjoiMjAwMy0yMDE0IiwiYWJzdHJhY3QiOiJUaGlzIGNvcnJlbGF0aW9uIHN0dWR5IGV4YW1pbmVkIHRoZSBjb21wbGV4IGludGVycmVsYXRpb25zaGlwIGJldHdlZW4gc2VsZi1pbXBvc2VkIGFjYWRlbWljIHByZXNzdXJlLCBhY2FkZW1pYyBwZXJmb3JtYW5jZSwgYW5kIG11bHRpZGltZW5zaW9uYWwgd2VsbC1iZWluZyBhbW9uZyBoaWdoLWFjaGlldmluZyB1bmRlcmdyYWR1YXRlIHN0dWRlbnRzIChOID0gMTAxLCA1Ny43JSByZXNwb25zZSByYXRlKSBhdCBhIHByZW1pZXIgcHJpdmF0ZSB1bml2ZXJzaXR5IGluIE1hbmlsYSwgUGhpbGlwcGluZXMuIFRocm91Z2ggcmlnb3JvdXMgcHVycG9zaXZlIHNhbXBsaW5nIGJhc2VkIG9uIGVzdGFibGlzaGVkIGhvbm9ycyBjcml0ZXJpYSAoR1dBIOKJpSAzLjApLCB0aGUgc3R1ZHkgaW1wbGVtZW50ZWQgYSBjb21wcmVoZW5zaXZlIG9ubGluZSBhc3Nlc3NtZW50IGluc3RydW1lbnQgbWVhc3VyaW5nIHRocmVlIHByaW1hcnkgY29uc3RydWN0cy4gRmluZGluZ3MgcmV2ZWFsZWQgcHJvbm91bmNlZCBsZXZlbHMgb2Ygc2VsZi1pbXBvc2VkIGFjYWRlbWljIHByZXNzdXJlIChNZG4gPSA2LjAgb24gYSA3LXBvaW50IHNjYWxlLCBpbnRlcnByZXRlZCBhcyBIaWdoKSwgd2l0aCBhY2FkZW1pYyBwZXJmb3JtYW5jZSBhbnhpZXR5IChNZG4gPSA3LjAsIFZlcnkgSGlnaCkgYW5kIGZ1dHVyZSBjYXJlZXIgaW1wYWN0IGNvbmNlcm5zIChNZG4gPSA3LjAsIFZlcnkgSGlnaCkgZW1lcmdpbmcgYXMgcHJlZG9taW5hbnQgc3RyZXNzb3JzLiBBY2FkZW1pYyBhY2hpZXZlbWVudCBtZXRyaWNzIGRlbW9uc3RyYXRlZCBleGNlcHRpb25hbCBwZXJmb3JtYW5jZSwgd2l0aCBhIG1lZGlhbiBHUEEgb2YgMy41IGFuZCA1My4yNyUgb2YgcGFydGljaXBhbnRzIGF0dGFpbmluZyBHUEFzIG9mIDMuNTAgb3IgaGlnaGVyLiBEZXNwaXRlIHJlc3BvbmRlbnRzIHJlcG9ydGluZyByb2J1c3Qgc2NvcmVzIGFjcm9zcyBwaHlzaWNhbCAoTWRuID0gNS41LCBIaWdoKSwgcHN5Y2hvbG9naWNhbCAoTWRuID0gNi41LCBIaWdoKSwgYW5kIHNvY2lhbCB3ZWxsLWJlaW5nIGRvbWFpbnMgKE1kbiA9IDYuMCwgSGlnaCksIHRoZSBTcGVhcm1hbiBSaG8gdGVzdCB1bmNvdmVyZWQgc2lnbmlmaWNhbnQgYmlkaXJlY3Rpb25hbCByZWxhdGlvbnNoaXBzLiBTZWxmLWltcG9zZWQgYWNhZGVtaWMgcHJlc3N1cmUgZXhoaWJpdGVkIGEgd2VhayBwb3NpdGl2ZSBjb3JyZWxhdGlvbiB3aXRoIGFjYWRlbWljIHBlcmZvcm1hbmNlIChyID0gMC4zMjcsIHAgJmx0OyAwLjAxKSwgZXhwbGFpbmluZyBhcHByb3hpbWF0ZWx5IDEwLjclIG9mIHRoZSB2YXJpYW5jZSBpbiBHUEEgKHLCsiA9IDAuMTA3KSwgc3VnZ2VzdGluZyB0aGF0IGhlaWdodGVuZWQgcGVyc29uYWwgc3RhbmRhcmRzIGNvbmZlciBtb2Rlc3QgcGVyZm9ybWFuY2UgYWR2YW50YWdlcy4gSG93ZXZlciwgYSBtb3JlIHByb25vdW5jZWQgbW9kZXJhdGUgbmVnYXRpdmUgY29ycmVsYXRpb24gZW1lcmdlZCBiZXR3ZWVuIHNlbGYtaW1wb3NlZCBwcmVzc3VyZSBhbmQgb3ZlcmFsbCB3ZWxsLWJlaW5nIChyID0gLTAuNDM2LCBwICZsdDsgMC4wMSksIHdpdGggcGFydGljdWxhcmx5IHN0cm9uZyBhZHZlcnNlIGVmZmVjdHMgb24gYWNhZGVtaWMgY29uZmlkZW5jZSAociA9IC0wLjQ3OCwgcCAmbHQ7IDAuMDEpLCBpbnRlcnBlcnNvbmFsIHJlbGF0aW9uc2hpcCBzYXRpc2ZhY3Rpb24gKHIgPSAtMC40NjcsIHAgJmx0OyAwLjAxKSwgYW5kIGNvZ25pdGl2ZSBmdW5jdGlvbiAociA9IC0wLjQ1NiwgcCAmbHQ7IDAuMDEpLiBUaGUgZGlmZmVyZW50aWF0ZWQgaW1wYWN0IGFjcm9zcyBwcmVzc3VyZSBkaW1lbnNpb25z4oCUd2l0aCBzb2NpYWwgY29tcGFyaXNvbiBwcm9jZXNzZXMgZW5oYW5jaW5nIHBlcmZvcm1hbmNlIChyID0gMC4zODQsIHAgJmx0OyAwLjAxKSB3aGlsZSBjb3Vyc2V3b3JrIG1hbmFnZW1lbnQgZGlmZmljdWx0aWVzIHVuZGVybWluaW5nIGl0IChyID0gLTAuNDEyLCBwICZsdDsgMC4wMSnigJRpbGx1bWluYXRlcyBhIGZ1bmRhbWVudGFsIGFjYWRlbWljIHBhcmFkb3ggd2hlcmVpbiBzZWxmLWltcG9zZWQgcHJlc3N1cmUgc2ltdWx0YW5lb3VzbHkgZW5oYW5jZXMgcGVyZm9ybWFuY2UgbWV0cmljcyB3aGlsZSBjb21wcm9taXNpbmcgaG9saXN0aWMgd2VsbC1iZWluZy4gVGhlc2UgZmluZGluZ3MgdW5kZXJzY29yZSB0aGUgaW1wZXJhdGl2ZSBmb3IgZWR1Y2F0aW9uYWwgaW5zdGl0dXRpb25zIHRvIGRldmVsb3AgYmFsYW5jZWQgYWNhZGVtaWMgYXBwcm9hY2hlcyBhbmQgdGFyZ2V0ZWQgc3VwcG9ydCBzeXN0ZW1zIHRoYXQgZm9zdGVyIGJvdGggYWNoaWV2ZW1lbnQgYW5kIHdlbGxuZXNzIGluIEh5RmxleCBsZWFybmluZyBlbnZpcm9ubWVudHMsIHBhcnRpY3VsYXJseSBhZGRyZXNzaW5nIHRoZSBwc3ljaG9sb2dpY2FsLCBzb2NpYWwsIGFuZCBwaHlzaWNhbCBkaW1lbnNpb25zIG1vc3QgYWR2ZXJzZWx5IGFmZmVjdGVkIGJ5IGFjYWRlbWljIHByZXNzdXJlLiIsInB1Ymxpc2hlciI6IkdhbGF4eSBTY2llbmNlIiwiaXNzdWUiOiI0Iiwidm9sdW1lIjoiNiIsImNvbnRhaW5lci10aXRsZS1zaG9ydCI6IiJ9LCJpc1RlbXBvcmFyeSI6ZmFsc2V9XX0="/>
          <w:id w:val="327033194"/>
          <w:placeholder>
            <w:docPart w:val="DefaultPlaceholder_-1854013440"/>
          </w:placeholder>
        </w:sdtPr>
        <w:sdtContent>
          <w:r w:rsidR="00D118B7" w:rsidRPr="00434228">
            <w:rPr>
              <w:color w:val="000000"/>
              <w:sz w:val="22"/>
              <w:szCs w:val="22"/>
            </w:rPr>
            <w:t>(Dela Cruz et al., 2025)</w:t>
          </w:r>
        </w:sdtContent>
      </w:sdt>
      <w:r w:rsidRPr="00434228">
        <w:rPr>
          <w:sz w:val="22"/>
          <w:szCs w:val="22"/>
        </w:rPr>
        <w:t>.</w:t>
      </w:r>
    </w:p>
    <w:p w14:paraId="5E88FA9A" w14:textId="77777777" w:rsidR="00ED4144" w:rsidRPr="00434228" w:rsidRDefault="00ED4144" w:rsidP="0042357E">
      <w:pPr>
        <w:rPr>
          <w:sz w:val="22"/>
          <w:szCs w:val="22"/>
        </w:rPr>
      </w:pPr>
    </w:p>
    <w:p w14:paraId="2308A4E9" w14:textId="4C860717" w:rsidR="002B58F6" w:rsidRPr="00434228" w:rsidRDefault="002B58F6" w:rsidP="00C12D7A">
      <w:pPr>
        <w:pStyle w:val="ListParagraph"/>
        <w:numPr>
          <w:ilvl w:val="0"/>
          <w:numId w:val="10"/>
        </w:numPr>
        <w:ind w:left="360"/>
        <w:rPr>
          <w:b/>
          <w:bCs/>
          <w:sz w:val="22"/>
          <w:szCs w:val="22"/>
          <w:lang w:val="en-PH"/>
        </w:rPr>
      </w:pPr>
      <w:r w:rsidRPr="00434228">
        <w:rPr>
          <w:b/>
          <w:bCs/>
          <w:sz w:val="22"/>
          <w:szCs w:val="22"/>
          <w:lang w:val="en-PH"/>
        </w:rPr>
        <w:t>Academic performance of the respondents based on GWA</w:t>
      </w:r>
    </w:p>
    <w:p w14:paraId="2CA11266" w14:textId="77777777" w:rsidR="00ED4144" w:rsidRPr="00434228" w:rsidRDefault="00ED4144" w:rsidP="0042357E">
      <w:pPr>
        <w:rPr>
          <w:sz w:val="22"/>
          <w:szCs w:val="22"/>
        </w:rPr>
      </w:pPr>
    </w:p>
    <w:p w14:paraId="58A6925D" w14:textId="1973C30C" w:rsidR="002B58F6" w:rsidRPr="00434228" w:rsidRDefault="002B58F6" w:rsidP="0042357E">
      <w:pPr>
        <w:rPr>
          <w:sz w:val="22"/>
          <w:szCs w:val="22"/>
        </w:rPr>
      </w:pPr>
      <w:r w:rsidRPr="00434228">
        <w:rPr>
          <w:sz w:val="22"/>
          <w:szCs w:val="22"/>
        </w:rPr>
        <w:t xml:space="preserve">Table </w:t>
      </w:r>
      <w:r w:rsidR="009E27CC" w:rsidRPr="00434228">
        <w:rPr>
          <w:sz w:val="22"/>
          <w:szCs w:val="22"/>
        </w:rPr>
        <w:t>7</w:t>
      </w:r>
      <w:r w:rsidRPr="00434228">
        <w:rPr>
          <w:sz w:val="22"/>
          <w:szCs w:val="22"/>
        </w:rPr>
        <w:t>. Academic Performance of the Respondents Based on GWA under ZBGS (n = 407)</w:t>
      </w:r>
    </w:p>
    <w:p w14:paraId="474E8727" w14:textId="77777777" w:rsidR="002B58F6" w:rsidRPr="00434228" w:rsidRDefault="002B58F6" w:rsidP="0042357E">
      <w:pPr>
        <w:rPr>
          <w:sz w:val="22"/>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261"/>
        <w:gridCol w:w="2593"/>
        <w:gridCol w:w="1842"/>
        <w:gridCol w:w="1843"/>
      </w:tblGrid>
      <w:tr w:rsidR="002B58F6" w:rsidRPr="00434228" w14:paraId="49E133EC" w14:textId="77777777" w:rsidTr="00A5430D">
        <w:tc>
          <w:tcPr>
            <w:tcW w:w="3261" w:type="dxa"/>
            <w:tcBorders>
              <w:bottom w:val="single" w:sz="4" w:space="0" w:color="auto"/>
            </w:tcBorders>
          </w:tcPr>
          <w:p w14:paraId="16B6DD77" w14:textId="6344A3D8" w:rsidR="002B58F6" w:rsidRPr="00434228" w:rsidRDefault="002B58F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GWA Range</w:t>
            </w:r>
          </w:p>
        </w:tc>
        <w:tc>
          <w:tcPr>
            <w:tcW w:w="2593" w:type="dxa"/>
            <w:tcBorders>
              <w:bottom w:val="single" w:sz="4" w:space="0" w:color="auto"/>
            </w:tcBorders>
          </w:tcPr>
          <w:p w14:paraId="005AECD6" w14:textId="59A8519C" w:rsidR="002B58F6" w:rsidRPr="00434228" w:rsidRDefault="002B58F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f</w:t>
            </w:r>
          </w:p>
        </w:tc>
        <w:tc>
          <w:tcPr>
            <w:tcW w:w="1842" w:type="dxa"/>
            <w:tcBorders>
              <w:bottom w:val="single" w:sz="4" w:space="0" w:color="auto"/>
            </w:tcBorders>
          </w:tcPr>
          <w:p w14:paraId="3B3C6F9C" w14:textId="0F406A37" w:rsidR="002B58F6" w:rsidRPr="00434228" w:rsidRDefault="002B58F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w:t>
            </w:r>
          </w:p>
        </w:tc>
        <w:tc>
          <w:tcPr>
            <w:tcW w:w="1843" w:type="dxa"/>
            <w:tcBorders>
              <w:bottom w:val="single" w:sz="4" w:space="0" w:color="auto"/>
            </w:tcBorders>
          </w:tcPr>
          <w:p w14:paraId="18929169" w14:textId="77777777" w:rsidR="002B58F6" w:rsidRPr="00434228" w:rsidRDefault="002B58F6"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Interpretation</w:t>
            </w:r>
          </w:p>
        </w:tc>
      </w:tr>
      <w:tr w:rsidR="002B58F6" w:rsidRPr="00434228" w14:paraId="5B185FFA" w14:textId="77777777" w:rsidTr="00A5430D">
        <w:tc>
          <w:tcPr>
            <w:tcW w:w="3261" w:type="dxa"/>
            <w:tcBorders>
              <w:bottom w:val="nil"/>
            </w:tcBorders>
          </w:tcPr>
          <w:p w14:paraId="5F91C936" w14:textId="71E17143" w:rsidR="002B58F6" w:rsidRPr="00434228" w:rsidRDefault="002B58F6"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1.00 – 1.25</w:t>
            </w:r>
          </w:p>
        </w:tc>
        <w:tc>
          <w:tcPr>
            <w:tcW w:w="2593" w:type="dxa"/>
            <w:tcBorders>
              <w:bottom w:val="nil"/>
            </w:tcBorders>
          </w:tcPr>
          <w:p w14:paraId="76E10CB5" w14:textId="60D82C40"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64</w:t>
            </w:r>
          </w:p>
        </w:tc>
        <w:tc>
          <w:tcPr>
            <w:tcW w:w="1842" w:type="dxa"/>
            <w:tcBorders>
              <w:bottom w:val="nil"/>
            </w:tcBorders>
          </w:tcPr>
          <w:p w14:paraId="32B171C4" w14:textId="41915BA4"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15.7</w:t>
            </w:r>
          </w:p>
        </w:tc>
        <w:tc>
          <w:tcPr>
            <w:tcW w:w="1843" w:type="dxa"/>
            <w:tcBorders>
              <w:bottom w:val="nil"/>
            </w:tcBorders>
          </w:tcPr>
          <w:p w14:paraId="5C664956" w14:textId="40244E6F"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Excellent</w:t>
            </w:r>
          </w:p>
        </w:tc>
      </w:tr>
      <w:tr w:rsidR="002B58F6" w:rsidRPr="00434228" w14:paraId="1A00D61E" w14:textId="77777777" w:rsidTr="00A5430D">
        <w:tc>
          <w:tcPr>
            <w:tcW w:w="3261" w:type="dxa"/>
            <w:tcBorders>
              <w:top w:val="nil"/>
              <w:bottom w:val="nil"/>
            </w:tcBorders>
          </w:tcPr>
          <w:p w14:paraId="5126DDB3" w14:textId="39EC63A3" w:rsidR="002B58F6" w:rsidRPr="00434228" w:rsidRDefault="002B58F6" w:rsidP="002B58F6">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1.26 – 1.75</w:t>
            </w:r>
          </w:p>
        </w:tc>
        <w:tc>
          <w:tcPr>
            <w:tcW w:w="2593" w:type="dxa"/>
            <w:tcBorders>
              <w:top w:val="nil"/>
              <w:bottom w:val="nil"/>
            </w:tcBorders>
          </w:tcPr>
          <w:p w14:paraId="5B13FABC" w14:textId="19B1214B" w:rsidR="002B58F6" w:rsidRPr="00434228" w:rsidRDefault="002B58F6" w:rsidP="002B58F6">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199</w:t>
            </w:r>
          </w:p>
        </w:tc>
        <w:tc>
          <w:tcPr>
            <w:tcW w:w="1842" w:type="dxa"/>
            <w:tcBorders>
              <w:top w:val="nil"/>
              <w:bottom w:val="nil"/>
            </w:tcBorders>
          </w:tcPr>
          <w:p w14:paraId="2886EEEA" w14:textId="0F34E171" w:rsidR="002B58F6" w:rsidRPr="00434228" w:rsidRDefault="002B58F6" w:rsidP="002B58F6">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48.9</w:t>
            </w:r>
          </w:p>
        </w:tc>
        <w:tc>
          <w:tcPr>
            <w:tcW w:w="1843" w:type="dxa"/>
            <w:tcBorders>
              <w:top w:val="nil"/>
              <w:bottom w:val="nil"/>
            </w:tcBorders>
          </w:tcPr>
          <w:p w14:paraId="5B886112" w14:textId="1F847990" w:rsidR="002B58F6" w:rsidRPr="00434228" w:rsidRDefault="002B58F6" w:rsidP="002B58F6">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Very Good</w:t>
            </w:r>
          </w:p>
        </w:tc>
      </w:tr>
      <w:tr w:rsidR="002B58F6" w:rsidRPr="00434228" w14:paraId="18D00DE7" w14:textId="77777777" w:rsidTr="00A5430D">
        <w:tc>
          <w:tcPr>
            <w:tcW w:w="3261" w:type="dxa"/>
            <w:tcBorders>
              <w:top w:val="nil"/>
              <w:bottom w:val="nil"/>
            </w:tcBorders>
          </w:tcPr>
          <w:p w14:paraId="2D2309ED" w14:textId="292A445F" w:rsidR="002B58F6" w:rsidRPr="00434228" w:rsidRDefault="002B58F6"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1.76 – 2.25</w:t>
            </w:r>
          </w:p>
        </w:tc>
        <w:tc>
          <w:tcPr>
            <w:tcW w:w="2593" w:type="dxa"/>
            <w:tcBorders>
              <w:top w:val="nil"/>
              <w:bottom w:val="nil"/>
            </w:tcBorders>
          </w:tcPr>
          <w:p w14:paraId="34409873" w14:textId="3C6FE9BA"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116</w:t>
            </w:r>
          </w:p>
        </w:tc>
        <w:tc>
          <w:tcPr>
            <w:tcW w:w="1842" w:type="dxa"/>
            <w:tcBorders>
              <w:top w:val="nil"/>
              <w:bottom w:val="nil"/>
            </w:tcBorders>
          </w:tcPr>
          <w:p w14:paraId="2D2534F7" w14:textId="1D5DF9C8"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28.5</w:t>
            </w:r>
          </w:p>
        </w:tc>
        <w:tc>
          <w:tcPr>
            <w:tcW w:w="1843" w:type="dxa"/>
            <w:tcBorders>
              <w:top w:val="nil"/>
              <w:bottom w:val="nil"/>
            </w:tcBorders>
          </w:tcPr>
          <w:p w14:paraId="076DC29F" w14:textId="213B7E8B"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Good</w:t>
            </w:r>
          </w:p>
        </w:tc>
      </w:tr>
      <w:tr w:rsidR="002B58F6" w:rsidRPr="00434228" w14:paraId="3885DDE1" w14:textId="77777777" w:rsidTr="00A5430D">
        <w:tc>
          <w:tcPr>
            <w:tcW w:w="3261" w:type="dxa"/>
            <w:tcBorders>
              <w:top w:val="nil"/>
              <w:bottom w:val="nil"/>
            </w:tcBorders>
          </w:tcPr>
          <w:p w14:paraId="00B21CFB" w14:textId="0942CB06" w:rsidR="002B58F6" w:rsidRPr="00434228" w:rsidRDefault="002B58F6"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2.26–2.75</w:t>
            </w:r>
          </w:p>
        </w:tc>
        <w:tc>
          <w:tcPr>
            <w:tcW w:w="2593" w:type="dxa"/>
            <w:tcBorders>
              <w:top w:val="nil"/>
              <w:bottom w:val="nil"/>
            </w:tcBorders>
          </w:tcPr>
          <w:p w14:paraId="4C0E764A" w14:textId="7A00D626"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19</w:t>
            </w:r>
          </w:p>
        </w:tc>
        <w:tc>
          <w:tcPr>
            <w:tcW w:w="1842" w:type="dxa"/>
            <w:tcBorders>
              <w:top w:val="nil"/>
              <w:bottom w:val="nil"/>
            </w:tcBorders>
          </w:tcPr>
          <w:p w14:paraId="61DCDC0F" w14:textId="5DA2E355"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4.7</w:t>
            </w:r>
          </w:p>
        </w:tc>
        <w:tc>
          <w:tcPr>
            <w:tcW w:w="1843" w:type="dxa"/>
            <w:tcBorders>
              <w:top w:val="nil"/>
              <w:bottom w:val="nil"/>
            </w:tcBorders>
          </w:tcPr>
          <w:p w14:paraId="70F31552" w14:textId="2B0739F0"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Fair</w:t>
            </w:r>
          </w:p>
        </w:tc>
      </w:tr>
      <w:tr w:rsidR="002B58F6" w:rsidRPr="00434228" w14:paraId="4617C5D3" w14:textId="77777777" w:rsidTr="002B58F6">
        <w:tc>
          <w:tcPr>
            <w:tcW w:w="3261" w:type="dxa"/>
            <w:tcBorders>
              <w:top w:val="nil"/>
              <w:bottom w:val="nil"/>
            </w:tcBorders>
          </w:tcPr>
          <w:p w14:paraId="029DDA95" w14:textId="3E98359C" w:rsidR="002B58F6" w:rsidRPr="00434228" w:rsidRDefault="002B58F6"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2.76–3.00</w:t>
            </w:r>
          </w:p>
        </w:tc>
        <w:tc>
          <w:tcPr>
            <w:tcW w:w="2593" w:type="dxa"/>
            <w:tcBorders>
              <w:top w:val="nil"/>
              <w:bottom w:val="nil"/>
            </w:tcBorders>
          </w:tcPr>
          <w:p w14:paraId="7CD7316F" w14:textId="5EB2BD24"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9</w:t>
            </w:r>
          </w:p>
        </w:tc>
        <w:tc>
          <w:tcPr>
            <w:tcW w:w="1842" w:type="dxa"/>
            <w:tcBorders>
              <w:top w:val="nil"/>
              <w:bottom w:val="nil"/>
            </w:tcBorders>
          </w:tcPr>
          <w:p w14:paraId="66906F14" w14:textId="4DA0570D"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2.2</w:t>
            </w:r>
          </w:p>
        </w:tc>
        <w:tc>
          <w:tcPr>
            <w:tcW w:w="1843" w:type="dxa"/>
            <w:tcBorders>
              <w:top w:val="nil"/>
              <w:bottom w:val="nil"/>
            </w:tcBorders>
          </w:tcPr>
          <w:p w14:paraId="4E02377E" w14:textId="6B1C0687"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Passing/Low</w:t>
            </w:r>
          </w:p>
        </w:tc>
      </w:tr>
      <w:tr w:rsidR="002B58F6" w:rsidRPr="00434228" w14:paraId="384A91E2" w14:textId="77777777" w:rsidTr="00A5430D">
        <w:tc>
          <w:tcPr>
            <w:tcW w:w="3261" w:type="dxa"/>
            <w:tcBorders>
              <w:top w:val="nil"/>
              <w:bottom w:val="single" w:sz="4" w:space="0" w:color="auto"/>
            </w:tcBorders>
          </w:tcPr>
          <w:p w14:paraId="6F87F914" w14:textId="32B594B0" w:rsidR="002B58F6" w:rsidRPr="00434228" w:rsidRDefault="002B58F6" w:rsidP="00A5430D">
            <w:pPr>
              <w:pStyle w:val="thesis"/>
              <w:spacing w:line="276" w:lineRule="auto"/>
              <w:jc w:val="left"/>
              <w:rPr>
                <w:rFonts w:ascii="Times New Roman" w:hAnsi="Times New Roman"/>
                <w:iCs/>
                <w:sz w:val="22"/>
                <w:szCs w:val="22"/>
                <w:lang w:val="en-AU"/>
              </w:rPr>
            </w:pPr>
            <w:r w:rsidRPr="00434228">
              <w:rPr>
                <w:rFonts w:ascii="Times New Roman" w:hAnsi="Times New Roman"/>
                <w:iCs/>
                <w:sz w:val="22"/>
                <w:szCs w:val="22"/>
                <w:lang w:val="en-AU"/>
              </w:rPr>
              <w:t>I don’t know</w:t>
            </w:r>
          </w:p>
        </w:tc>
        <w:tc>
          <w:tcPr>
            <w:tcW w:w="2593" w:type="dxa"/>
            <w:tcBorders>
              <w:top w:val="nil"/>
              <w:bottom w:val="single" w:sz="4" w:space="0" w:color="auto"/>
            </w:tcBorders>
          </w:tcPr>
          <w:p w14:paraId="4E6B6AE0" w14:textId="31EA2E4D"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w:t>
            </w:r>
          </w:p>
        </w:tc>
        <w:tc>
          <w:tcPr>
            <w:tcW w:w="1842" w:type="dxa"/>
            <w:tcBorders>
              <w:top w:val="nil"/>
              <w:bottom w:val="single" w:sz="4" w:space="0" w:color="auto"/>
            </w:tcBorders>
          </w:tcPr>
          <w:p w14:paraId="09F001E6" w14:textId="5020FF47"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0.1</w:t>
            </w:r>
          </w:p>
        </w:tc>
        <w:tc>
          <w:tcPr>
            <w:tcW w:w="1843" w:type="dxa"/>
            <w:tcBorders>
              <w:top w:val="nil"/>
              <w:bottom w:val="single" w:sz="4" w:space="0" w:color="auto"/>
            </w:tcBorders>
          </w:tcPr>
          <w:p w14:paraId="578584F5" w14:textId="4F92320A" w:rsidR="002B58F6" w:rsidRPr="00434228" w:rsidRDefault="002B58F6"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Not reported</w:t>
            </w:r>
          </w:p>
        </w:tc>
      </w:tr>
    </w:tbl>
    <w:p w14:paraId="56773326" w14:textId="77777777" w:rsidR="001716FC" w:rsidRPr="00434228" w:rsidRDefault="001716FC" w:rsidP="0042357E">
      <w:pPr>
        <w:rPr>
          <w:sz w:val="22"/>
          <w:szCs w:val="22"/>
        </w:rPr>
      </w:pPr>
    </w:p>
    <w:p w14:paraId="1400A2C4" w14:textId="09C0D7E7" w:rsidR="00604346" w:rsidRPr="00434228" w:rsidRDefault="00604346" w:rsidP="008A625A">
      <w:pPr>
        <w:ind w:firstLine="720"/>
        <w:jc w:val="both"/>
        <w:rPr>
          <w:sz w:val="22"/>
          <w:szCs w:val="22"/>
        </w:rPr>
      </w:pPr>
      <w:r w:rsidRPr="00434228">
        <w:rPr>
          <w:sz w:val="22"/>
          <w:szCs w:val="22"/>
        </w:rPr>
        <w:t xml:space="preserve">Table </w:t>
      </w:r>
      <w:r w:rsidR="009E27CC" w:rsidRPr="00434228">
        <w:rPr>
          <w:sz w:val="22"/>
          <w:szCs w:val="22"/>
        </w:rPr>
        <w:t>7</w:t>
      </w:r>
      <w:r w:rsidRPr="00434228">
        <w:rPr>
          <w:sz w:val="22"/>
          <w:szCs w:val="22"/>
        </w:rPr>
        <w:t xml:space="preserve"> shows the academic performance distribution of respondents under the Zero-Based Grading System (ZBGS) based on General Weighted Average (GWA). The largest group falls within the 1.26–1.75 range (very good), </w:t>
      </w:r>
      <w:r w:rsidRPr="00434228">
        <w:rPr>
          <w:sz w:val="22"/>
          <w:szCs w:val="22"/>
        </w:rPr>
        <w:lastRenderedPageBreak/>
        <w:t>comprising 199 students or 48.9%, followed by the 1.76–2.25 range (good) with 116 students or 28.5%, indicating that most respondents achieved favorable academic standing (</w:t>
      </w:r>
      <w:sdt>
        <w:sdtPr>
          <w:rPr>
            <w:color w:val="000000"/>
            <w:sz w:val="22"/>
            <w:szCs w:val="22"/>
          </w:rPr>
          <w:tag w:val="MENDELEY_CITATION_v3_eyJjaXRhdGlvbklEIjoiTUVOREVMRVlfQ0lUQVRJT05fMTU2MWUxYTItMjdhNi00ODNjLTk4YjMtN2ZlZGZlZmYyNmE4IiwicHJvcGVydGllcyI6eyJub3RlSW5kZXgiOjB9LCJpc0VkaXRlZCI6ZmFsc2UsIm1hbnVhbE92ZXJyaWRlIjp7ImlzTWFudWFsbHlPdmVycmlkZGVuIjpmYWxzZSwiY2l0ZXByb2NUZXh0IjoiKEJ1Y2ttaWxsZXIgZXQgYWwuLCAyMDE3KSIsIm1hbnVhbE92ZXJyaWRlVGV4dCI6IiJ9LCJjaXRhdGlvbkl0ZW1zIjpbeyJpZCI6IjY1MzY5NDcwLTFhYWEtMzkwYy1iMWM4LTA5ZTg3N2QxMjM1YyIsIml0ZW1EYXRhIjp7InR5cGUiOiJhcnRpY2xlLWpvdXJuYWwiLCJpZCI6IjY1MzY5NDcwLTFhYWEtMzkwYy1iMWM4LTA5ZTg3N2QxMjM1YyIsInRpdGxlIjoiUXVlc3Rpb25pbmcgUG9pbnRzIGFuZCBQZXJjZW50YWdlczogU3RhbmRhcmRzLUJhc2VkIEdyYWRpbmcgKFNCRykgaW4gSGlnaGVyIEVkdWNhdGlvbiIsImF1dGhvciI6W3siZmFtaWx5IjoiQnVja21pbGxlciIsImdpdmVuIjoiVG9tIiwicGFyc2UtbmFtZXMiOmZhbHNlLCJkcm9wcGluZy1wYXJ0aWNsZSI6IiIsIm5vbi1kcm9wcGluZy1wYXJ0aWNsZSI6IiJ9LHsiZmFtaWx5IjoiUGV0ZXJzIiwiZ2l2ZW4iOiJSYW5kYWwiLCJwYXJzZS1uYW1lcyI6ZmFsc2UsImRyb3BwaW5nLXBhcnRpY2xlIjoiIiwibm9uLWRyb3BwaW5nLXBhcnRpY2xlIjoiIn0seyJmYW1pbHkiOiJLcnVzZSIsImdpdmVuIjoiSmVycmlkIiwicGFyc2UtbmFtZXMiOmZhbHNlLCJkcm9wcGluZy1wYXJ0aWNsZSI6IiIsIm5vbi1kcm9wcGluZy1wYXJ0aWNsZSI6IiJ9XSwiY29udGFpbmVyLXRpdGxlIjoiQ29sbGVnZSBUZWFjaGluZyIsIkRPSSI6IjEwLjEwODAvODc1Njc1NTUuMjAxNy4xMzAyOTE5IiwiSVNTTiI6Ijg3NTYtNzU1NSIsImlzc3VlZCI6eyJkYXRlLXBhcnRzIjpbWzIwMTcsMTAsMl1dfSwicGFnZSI6IjE1MS0xNTciLCJpc3N1ZSI6IjQiLCJ2b2x1bWUiOiI2NSIsImNvbnRhaW5lci10aXRsZS1zaG9ydCI6IiJ9LCJpc1RlbXBvcmFyeSI6ZmFsc2V9XX0="/>
          <w:id w:val="1843510388"/>
          <w:placeholder>
            <w:docPart w:val="DefaultPlaceholder_-1854013440"/>
          </w:placeholder>
        </w:sdtPr>
        <w:sdtContent>
          <w:r w:rsidR="00D118B7" w:rsidRPr="00434228">
            <w:rPr>
              <w:color w:val="000000"/>
              <w:sz w:val="22"/>
              <w:szCs w:val="22"/>
            </w:rPr>
            <w:t>(</w:t>
          </w:r>
          <w:proofErr w:type="spellStart"/>
          <w:r w:rsidR="00D118B7" w:rsidRPr="00434228">
            <w:rPr>
              <w:color w:val="000000"/>
              <w:sz w:val="22"/>
              <w:szCs w:val="22"/>
            </w:rPr>
            <w:t>Buckmiller</w:t>
          </w:r>
          <w:proofErr w:type="spellEnd"/>
          <w:r w:rsidR="00D118B7" w:rsidRPr="00434228">
            <w:rPr>
              <w:color w:val="000000"/>
              <w:sz w:val="22"/>
              <w:szCs w:val="22"/>
            </w:rPr>
            <w:t xml:space="preserve"> et al., 2017)</w:t>
          </w:r>
        </w:sdtContent>
      </w:sdt>
      <w:r w:rsidRPr="00434228">
        <w:rPr>
          <w:sz w:val="22"/>
          <w:szCs w:val="22"/>
        </w:rPr>
        <w:t xml:space="preserve">. </w:t>
      </w:r>
    </w:p>
    <w:p w14:paraId="45427DB5" w14:textId="77777777" w:rsidR="00604346" w:rsidRPr="00434228" w:rsidRDefault="00604346" w:rsidP="008A625A">
      <w:pPr>
        <w:ind w:firstLine="360"/>
        <w:jc w:val="both"/>
        <w:rPr>
          <w:sz w:val="22"/>
          <w:szCs w:val="22"/>
        </w:rPr>
      </w:pPr>
    </w:p>
    <w:p w14:paraId="445BBB27" w14:textId="269A9987" w:rsidR="00ED4144" w:rsidRPr="00434228" w:rsidRDefault="00604346" w:rsidP="008A625A">
      <w:pPr>
        <w:ind w:firstLine="720"/>
        <w:jc w:val="both"/>
        <w:rPr>
          <w:sz w:val="22"/>
          <w:szCs w:val="22"/>
        </w:rPr>
      </w:pPr>
      <w:r w:rsidRPr="00434228">
        <w:rPr>
          <w:sz w:val="22"/>
          <w:szCs w:val="22"/>
        </w:rPr>
        <w:t>Meanwhile, 64 respondents (15.7%) reached excellent levels of 1.00–1.25, while lower brackets of 2.26–3.00 included few students, suggesting limited weaker performance under ZBGS (Brookhart, 2017; Streifer et al., 2024). The four "I don't know" responses likely reflect incomplete grade access rather than broader issues (Liu et al., 2024).</w:t>
      </w:r>
    </w:p>
    <w:p w14:paraId="13EA8C6C" w14:textId="77777777" w:rsidR="00604346" w:rsidRPr="00434228" w:rsidRDefault="00604346" w:rsidP="00604346">
      <w:pPr>
        <w:ind w:firstLine="360"/>
        <w:rPr>
          <w:sz w:val="22"/>
          <w:szCs w:val="22"/>
        </w:rPr>
      </w:pPr>
    </w:p>
    <w:p w14:paraId="5E292C5E" w14:textId="0CBBF3E0" w:rsidR="006612C4" w:rsidRPr="00434228" w:rsidRDefault="006612C4" w:rsidP="00C12D7A">
      <w:pPr>
        <w:pStyle w:val="ListParagraph"/>
        <w:numPr>
          <w:ilvl w:val="0"/>
          <w:numId w:val="10"/>
        </w:numPr>
        <w:ind w:left="360"/>
        <w:rPr>
          <w:b/>
          <w:bCs/>
          <w:sz w:val="22"/>
          <w:szCs w:val="22"/>
        </w:rPr>
      </w:pPr>
      <w:r w:rsidRPr="00434228">
        <w:rPr>
          <w:b/>
          <w:bCs/>
          <w:sz w:val="22"/>
          <w:szCs w:val="22"/>
        </w:rPr>
        <w:t>Significant relationship between ZBGS assessment and academic performance</w:t>
      </w:r>
    </w:p>
    <w:p w14:paraId="43C10BAC" w14:textId="77777777" w:rsidR="006612C4" w:rsidRPr="00434228" w:rsidRDefault="006612C4" w:rsidP="006612C4">
      <w:pPr>
        <w:rPr>
          <w:b/>
          <w:bCs/>
          <w:sz w:val="22"/>
          <w:szCs w:val="22"/>
        </w:rPr>
      </w:pPr>
    </w:p>
    <w:p w14:paraId="0F918ACE" w14:textId="745EAEDD" w:rsidR="006612C4" w:rsidRPr="00434228" w:rsidRDefault="006612C4" w:rsidP="006612C4">
      <w:pPr>
        <w:rPr>
          <w:sz w:val="22"/>
          <w:szCs w:val="22"/>
        </w:rPr>
      </w:pPr>
      <w:r w:rsidRPr="00434228">
        <w:rPr>
          <w:sz w:val="22"/>
          <w:szCs w:val="22"/>
        </w:rPr>
        <w:t xml:space="preserve">Table </w:t>
      </w:r>
      <w:r w:rsidR="009E27CC" w:rsidRPr="00434228">
        <w:rPr>
          <w:sz w:val="22"/>
          <w:szCs w:val="22"/>
        </w:rPr>
        <w:t>8</w:t>
      </w:r>
      <w:r w:rsidRPr="00434228">
        <w:rPr>
          <w:sz w:val="22"/>
          <w:szCs w:val="22"/>
        </w:rPr>
        <w:t>. Pearson Correlation between Respondents’ Assessment of ZBGS and Academic Performance</w:t>
      </w:r>
    </w:p>
    <w:p w14:paraId="1F75B121" w14:textId="77777777" w:rsidR="00ED4144" w:rsidRPr="00434228" w:rsidRDefault="00ED4144" w:rsidP="0042357E">
      <w:pPr>
        <w:rPr>
          <w:sz w:val="22"/>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402"/>
        <w:gridCol w:w="851"/>
        <w:gridCol w:w="1417"/>
        <w:gridCol w:w="1276"/>
        <w:gridCol w:w="3751"/>
      </w:tblGrid>
      <w:tr w:rsidR="006612C4" w:rsidRPr="00434228" w14:paraId="42D332D1" w14:textId="37A2C076" w:rsidTr="006612C4">
        <w:tc>
          <w:tcPr>
            <w:tcW w:w="3402" w:type="dxa"/>
            <w:tcBorders>
              <w:bottom w:val="single" w:sz="4" w:space="0" w:color="auto"/>
            </w:tcBorders>
          </w:tcPr>
          <w:p w14:paraId="06FAD35E" w14:textId="76C938D4" w:rsidR="006612C4" w:rsidRPr="00434228" w:rsidRDefault="006612C4"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AU"/>
              </w:rPr>
              <w:t>ZBGS Assessment Variable</w:t>
            </w:r>
          </w:p>
        </w:tc>
        <w:tc>
          <w:tcPr>
            <w:tcW w:w="851" w:type="dxa"/>
            <w:tcBorders>
              <w:bottom w:val="single" w:sz="4" w:space="0" w:color="auto"/>
            </w:tcBorders>
          </w:tcPr>
          <w:p w14:paraId="5F8B7DF6" w14:textId="16E9ABD9" w:rsidR="006612C4" w:rsidRPr="00434228" w:rsidRDefault="006612C4"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N</w:t>
            </w:r>
          </w:p>
        </w:tc>
        <w:tc>
          <w:tcPr>
            <w:tcW w:w="1417" w:type="dxa"/>
            <w:tcBorders>
              <w:bottom w:val="single" w:sz="4" w:space="0" w:color="auto"/>
            </w:tcBorders>
          </w:tcPr>
          <w:p w14:paraId="056C24C8" w14:textId="71E33D23" w:rsidR="006612C4" w:rsidRPr="00434228" w:rsidRDefault="006612C4"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AU"/>
              </w:rPr>
              <w:t>Pearson r</w:t>
            </w:r>
          </w:p>
        </w:tc>
        <w:tc>
          <w:tcPr>
            <w:tcW w:w="1276" w:type="dxa"/>
            <w:tcBorders>
              <w:bottom w:val="single" w:sz="4" w:space="0" w:color="auto"/>
            </w:tcBorders>
          </w:tcPr>
          <w:p w14:paraId="20CBBB0A" w14:textId="11457D95" w:rsidR="006612C4" w:rsidRPr="00434228" w:rsidRDefault="006612C4"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PH"/>
              </w:rPr>
              <w:t>p-value</w:t>
            </w:r>
          </w:p>
        </w:tc>
        <w:tc>
          <w:tcPr>
            <w:tcW w:w="3751" w:type="dxa"/>
            <w:tcBorders>
              <w:bottom w:val="single" w:sz="4" w:space="0" w:color="auto"/>
            </w:tcBorders>
          </w:tcPr>
          <w:p w14:paraId="79BE537E" w14:textId="0B4BEDC2" w:rsidR="006612C4" w:rsidRPr="00434228" w:rsidRDefault="006612C4" w:rsidP="00A5430D">
            <w:pPr>
              <w:pStyle w:val="thesis"/>
              <w:spacing w:line="276" w:lineRule="auto"/>
              <w:jc w:val="left"/>
              <w:rPr>
                <w:rFonts w:ascii="Times New Roman" w:hAnsi="Times New Roman"/>
                <w:b/>
                <w:iCs/>
                <w:sz w:val="22"/>
                <w:szCs w:val="22"/>
                <w:lang w:val="en-PH"/>
              </w:rPr>
            </w:pPr>
            <w:r w:rsidRPr="00434228">
              <w:rPr>
                <w:rFonts w:ascii="Times New Roman" w:hAnsi="Times New Roman"/>
                <w:b/>
                <w:iCs/>
                <w:sz w:val="22"/>
                <w:szCs w:val="22"/>
                <w:lang w:val="en-AU"/>
              </w:rPr>
              <w:t>Interpretation</w:t>
            </w:r>
          </w:p>
        </w:tc>
      </w:tr>
      <w:tr w:rsidR="006612C4" w:rsidRPr="00434228" w14:paraId="23FB6111" w14:textId="159606CE" w:rsidTr="006612C4">
        <w:tc>
          <w:tcPr>
            <w:tcW w:w="3402" w:type="dxa"/>
            <w:tcBorders>
              <w:bottom w:val="nil"/>
            </w:tcBorders>
          </w:tcPr>
          <w:p w14:paraId="3B516101" w14:textId="3803CFEE" w:rsidR="006612C4" w:rsidRPr="00434228" w:rsidRDefault="006612C4"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Awareness of grading policies</w:t>
            </w:r>
          </w:p>
        </w:tc>
        <w:tc>
          <w:tcPr>
            <w:tcW w:w="851" w:type="dxa"/>
            <w:tcBorders>
              <w:bottom w:val="nil"/>
            </w:tcBorders>
          </w:tcPr>
          <w:p w14:paraId="3C033E7A" w14:textId="08E92F3A"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407</w:t>
            </w:r>
          </w:p>
        </w:tc>
        <w:tc>
          <w:tcPr>
            <w:tcW w:w="1417" w:type="dxa"/>
            <w:tcBorders>
              <w:bottom w:val="nil"/>
            </w:tcBorders>
          </w:tcPr>
          <w:p w14:paraId="6380A35D" w14:textId="0199785F"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-0.400</w:t>
            </w:r>
          </w:p>
        </w:tc>
        <w:tc>
          <w:tcPr>
            <w:tcW w:w="1276" w:type="dxa"/>
            <w:tcBorders>
              <w:bottom w:val="nil"/>
            </w:tcBorders>
          </w:tcPr>
          <w:p w14:paraId="590806D8" w14:textId="1ECD6951"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p &lt; 0.001</w:t>
            </w:r>
          </w:p>
        </w:tc>
        <w:tc>
          <w:tcPr>
            <w:tcW w:w="3751" w:type="dxa"/>
            <w:tcBorders>
              <w:bottom w:val="nil"/>
            </w:tcBorders>
          </w:tcPr>
          <w:p w14:paraId="378FD465" w14:textId="52191757" w:rsidR="006612C4" w:rsidRPr="00434228" w:rsidRDefault="006612C4"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Significant, Moderate Negative</w:t>
            </w:r>
          </w:p>
        </w:tc>
      </w:tr>
      <w:tr w:rsidR="006612C4" w:rsidRPr="00434228" w14:paraId="073DCE96" w14:textId="23D3EC14" w:rsidTr="006612C4">
        <w:tc>
          <w:tcPr>
            <w:tcW w:w="3402" w:type="dxa"/>
            <w:tcBorders>
              <w:top w:val="nil"/>
              <w:bottom w:val="nil"/>
            </w:tcBorders>
          </w:tcPr>
          <w:p w14:paraId="7DC77F6C" w14:textId="6AB260B5" w:rsidR="006612C4" w:rsidRPr="00434228" w:rsidRDefault="006612C4"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Understanding of criteria</w:t>
            </w:r>
          </w:p>
        </w:tc>
        <w:tc>
          <w:tcPr>
            <w:tcW w:w="851" w:type="dxa"/>
            <w:tcBorders>
              <w:top w:val="nil"/>
              <w:bottom w:val="nil"/>
            </w:tcBorders>
          </w:tcPr>
          <w:p w14:paraId="69703F8D" w14:textId="5386C8EC"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407</w:t>
            </w:r>
          </w:p>
        </w:tc>
        <w:tc>
          <w:tcPr>
            <w:tcW w:w="1417" w:type="dxa"/>
            <w:tcBorders>
              <w:top w:val="nil"/>
              <w:bottom w:val="nil"/>
            </w:tcBorders>
          </w:tcPr>
          <w:p w14:paraId="12430507" w14:textId="1D8A54E0"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-0.419</w:t>
            </w:r>
          </w:p>
        </w:tc>
        <w:tc>
          <w:tcPr>
            <w:tcW w:w="1276" w:type="dxa"/>
            <w:tcBorders>
              <w:top w:val="nil"/>
              <w:bottom w:val="nil"/>
            </w:tcBorders>
          </w:tcPr>
          <w:p w14:paraId="30249A3C" w14:textId="3277FE5C"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p &lt; 0.001</w:t>
            </w:r>
          </w:p>
        </w:tc>
        <w:tc>
          <w:tcPr>
            <w:tcW w:w="3751" w:type="dxa"/>
            <w:tcBorders>
              <w:top w:val="nil"/>
              <w:bottom w:val="nil"/>
            </w:tcBorders>
          </w:tcPr>
          <w:p w14:paraId="14147663" w14:textId="1EADA6EE" w:rsidR="006612C4" w:rsidRPr="00434228" w:rsidRDefault="006612C4"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Significant, Moderate Negative</w:t>
            </w:r>
          </w:p>
        </w:tc>
      </w:tr>
      <w:tr w:rsidR="006612C4" w:rsidRPr="00434228" w14:paraId="0BCA94CF" w14:textId="700E7380" w:rsidTr="006612C4">
        <w:tc>
          <w:tcPr>
            <w:tcW w:w="3402" w:type="dxa"/>
            <w:tcBorders>
              <w:top w:val="nil"/>
              <w:bottom w:val="nil"/>
            </w:tcBorders>
          </w:tcPr>
          <w:p w14:paraId="692AFB59" w14:textId="43288F18" w:rsidR="006612C4" w:rsidRPr="00434228" w:rsidRDefault="006612C4"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Fairness in assessment</w:t>
            </w:r>
          </w:p>
        </w:tc>
        <w:tc>
          <w:tcPr>
            <w:tcW w:w="851" w:type="dxa"/>
            <w:tcBorders>
              <w:top w:val="nil"/>
              <w:bottom w:val="nil"/>
            </w:tcBorders>
          </w:tcPr>
          <w:p w14:paraId="30F981A4" w14:textId="7884D696"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407</w:t>
            </w:r>
          </w:p>
        </w:tc>
        <w:tc>
          <w:tcPr>
            <w:tcW w:w="1417" w:type="dxa"/>
            <w:tcBorders>
              <w:top w:val="nil"/>
              <w:bottom w:val="nil"/>
            </w:tcBorders>
          </w:tcPr>
          <w:p w14:paraId="6EEF312A" w14:textId="499C298D"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-0.441</w:t>
            </w:r>
          </w:p>
        </w:tc>
        <w:tc>
          <w:tcPr>
            <w:tcW w:w="1276" w:type="dxa"/>
            <w:tcBorders>
              <w:top w:val="nil"/>
              <w:bottom w:val="nil"/>
            </w:tcBorders>
          </w:tcPr>
          <w:p w14:paraId="693E0820" w14:textId="37229162"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p &lt; 0.001</w:t>
            </w:r>
          </w:p>
        </w:tc>
        <w:tc>
          <w:tcPr>
            <w:tcW w:w="3751" w:type="dxa"/>
            <w:tcBorders>
              <w:top w:val="nil"/>
              <w:bottom w:val="nil"/>
            </w:tcBorders>
          </w:tcPr>
          <w:p w14:paraId="7571F6E6" w14:textId="06E9BC46" w:rsidR="006612C4" w:rsidRPr="00434228" w:rsidRDefault="006612C4" w:rsidP="00A5430D">
            <w:pPr>
              <w:pStyle w:val="thesis"/>
              <w:spacing w:line="276" w:lineRule="auto"/>
              <w:jc w:val="left"/>
              <w:rPr>
                <w:rFonts w:ascii="Times New Roman" w:hAnsi="Times New Roman"/>
                <w:bCs/>
                <w:iCs/>
                <w:sz w:val="22"/>
                <w:szCs w:val="22"/>
                <w:lang w:val="en-AU"/>
              </w:rPr>
            </w:pPr>
            <w:r w:rsidRPr="00434228">
              <w:rPr>
                <w:rFonts w:ascii="Times New Roman" w:hAnsi="Times New Roman"/>
                <w:bCs/>
                <w:iCs/>
                <w:sz w:val="22"/>
                <w:szCs w:val="22"/>
                <w:lang w:val="en-AU"/>
              </w:rPr>
              <w:t>Significant, Moderate Negative</w:t>
            </w:r>
          </w:p>
        </w:tc>
      </w:tr>
      <w:tr w:rsidR="006612C4" w:rsidRPr="00434228" w14:paraId="0B1256E6" w14:textId="3019CA12" w:rsidTr="006612C4">
        <w:tc>
          <w:tcPr>
            <w:tcW w:w="3402" w:type="dxa"/>
            <w:tcBorders>
              <w:top w:val="nil"/>
              <w:bottom w:val="single" w:sz="4" w:space="0" w:color="auto"/>
            </w:tcBorders>
          </w:tcPr>
          <w:p w14:paraId="75BB933A" w14:textId="1553E6BB" w:rsidR="006612C4" w:rsidRPr="00434228" w:rsidRDefault="006612C4" w:rsidP="00A5430D">
            <w:pPr>
              <w:pStyle w:val="thesis"/>
              <w:spacing w:line="276" w:lineRule="auto"/>
              <w:jc w:val="left"/>
              <w:rPr>
                <w:rFonts w:ascii="Times New Roman" w:hAnsi="Times New Roman"/>
                <w:iCs/>
                <w:sz w:val="22"/>
                <w:szCs w:val="22"/>
                <w:lang w:val="en-PH"/>
              </w:rPr>
            </w:pPr>
            <w:r w:rsidRPr="00434228">
              <w:rPr>
                <w:rFonts w:ascii="Times New Roman" w:hAnsi="Times New Roman"/>
                <w:iCs/>
                <w:sz w:val="22"/>
                <w:szCs w:val="22"/>
                <w:lang w:val="en-AU"/>
              </w:rPr>
              <w:t>Impact on academic discipline</w:t>
            </w:r>
          </w:p>
        </w:tc>
        <w:tc>
          <w:tcPr>
            <w:tcW w:w="851" w:type="dxa"/>
            <w:tcBorders>
              <w:top w:val="nil"/>
              <w:bottom w:val="single" w:sz="4" w:space="0" w:color="auto"/>
            </w:tcBorders>
          </w:tcPr>
          <w:p w14:paraId="380C0398" w14:textId="5D21AE9B"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PH"/>
              </w:rPr>
              <w:t>407</w:t>
            </w:r>
          </w:p>
        </w:tc>
        <w:tc>
          <w:tcPr>
            <w:tcW w:w="1417" w:type="dxa"/>
            <w:tcBorders>
              <w:top w:val="nil"/>
              <w:bottom w:val="single" w:sz="4" w:space="0" w:color="auto"/>
            </w:tcBorders>
          </w:tcPr>
          <w:p w14:paraId="3FF2AADF" w14:textId="46015BE3"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-0.420</w:t>
            </w:r>
          </w:p>
        </w:tc>
        <w:tc>
          <w:tcPr>
            <w:tcW w:w="1276" w:type="dxa"/>
            <w:tcBorders>
              <w:top w:val="nil"/>
              <w:bottom w:val="single" w:sz="4" w:space="0" w:color="auto"/>
            </w:tcBorders>
          </w:tcPr>
          <w:p w14:paraId="5B91FFE2" w14:textId="7E95A1BB"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p &lt; 0.001</w:t>
            </w:r>
          </w:p>
        </w:tc>
        <w:tc>
          <w:tcPr>
            <w:tcW w:w="3751" w:type="dxa"/>
            <w:tcBorders>
              <w:top w:val="nil"/>
              <w:bottom w:val="single" w:sz="4" w:space="0" w:color="auto"/>
            </w:tcBorders>
          </w:tcPr>
          <w:p w14:paraId="6869D965" w14:textId="4FE88BAA" w:rsidR="006612C4" w:rsidRPr="00434228" w:rsidRDefault="006612C4" w:rsidP="00A5430D">
            <w:pPr>
              <w:pStyle w:val="thesis"/>
              <w:spacing w:line="276" w:lineRule="auto"/>
              <w:jc w:val="left"/>
              <w:rPr>
                <w:rFonts w:ascii="Times New Roman" w:hAnsi="Times New Roman"/>
                <w:bCs/>
                <w:iCs/>
                <w:sz w:val="22"/>
                <w:szCs w:val="22"/>
                <w:lang w:val="en-PH"/>
              </w:rPr>
            </w:pPr>
            <w:r w:rsidRPr="00434228">
              <w:rPr>
                <w:rFonts w:ascii="Times New Roman" w:hAnsi="Times New Roman"/>
                <w:bCs/>
                <w:iCs/>
                <w:sz w:val="22"/>
                <w:szCs w:val="22"/>
                <w:lang w:val="en-AU"/>
              </w:rPr>
              <w:t>Significant, Moderate Negative</w:t>
            </w:r>
          </w:p>
        </w:tc>
      </w:tr>
    </w:tbl>
    <w:p w14:paraId="5748102C" w14:textId="4186A29C" w:rsidR="00ED4144" w:rsidRPr="00434228" w:rsidRDefault="00ED4144" w:rsidP="0042357E">
      <w:pPr>
        <w:rPr>
          <w:sz w:val="22"/>
          <w:szCs w:val="22"/>
        </w:rPr>
      </w:pPr>
    </w:p>
    <w:p w14:paraId="647DA70C" w14:textId="77777777" w:rsidR="00547720" w:rsidRPr="00434228" w:rsidRDefault="00604346" w:rsidP="008A625A">
      <w:pPr>
        <w:ind w:firstLine="720"/>
        <w:jc w:val="both"/>
        <w:rPr>
          <w:sz w:val="22"/>
          <w:szCs w:val="22"/>
        </w:rPr>
      </w:pPr>
      <w:r w:rsidRPr="00434228">
        <w:rPr>
          <w:sz w:val="22"/>
          <w:szCs w:val="22"/>
        </w:rPr>
        <w:t xml:space="preserve">The Pearson correlation results indicate that all four ZBGS assessment variables awareness of grading policies, understanding of criteria, fairness in assessment, and impact on academic discipline are significantly related to academic performance (all p &lt; 0.001), with moderate negative correlations observed across each (Brookhart, 2017; Chamberlin et al., 2023). </w:t>
      </w:r>
    </w:p>
    <w:p w14:paraId="4F9FDBD5" w14:textId="77777777" w:rsidR="009E27CC" w:rsidRPr="00434228" w:rsidRDefault="009E27CC" w:rsidP="008A625A">
      <w:pPr>
        <w:jc w:val="both"/>
        <w:rPr>
          <w:sz w:val="22"/>
          <w:szCs w:val="22"/>
        </w:rPr>
      </w:pPr>
    </w:p>
    <w:p w14:paraId="019D9356" w14:textId="22D68D7F" w:rsidR="00ED4144" w:rsidRPr="00434228" w:rsidRDefault="00604346" w:rsidP="008A625A">
      <w:pPr>
        <w:ind w:firstLine="720"/>
        <w:jc w:val="both"/>
        <w:rPr>
          <w:sz w:val="22"/>
          <w:szCs w:val="22"/>
        </w:rPr>
      </w:pPr>
      <w:r w:rsidRPr="00434228">
        <w:rPr>
          <w:sz w:val="22"/>
          <w:szCs w:val="22"/>
        </w:rPr>
        <w:t>This means students who rated ZBGS more positively tended to have better academic performance, as lower GWA values (e.g., 1.00–1.75) represent higher achievement in the Philippine grading scale (Buckmiller et al., 2017). Among these, fairness in assessment showed the strongest relationship, suggesting that perceptions of equitable evaluation play a key role in academic outcomes under relative grading systems like ZBGS (Cain et al., 2022; McCabe, 2024).</w:t>
      </w:r>
    </w:p>
    <w:p w14:paraId="62857E70" w14:textId="77777777" w:rsidR="001716FC" w:rsidRPr="00434228" w:rsidRDefault="001716FC" w:rsidP="0042357E">
      <w:pPr>
        <w:rPr>
          <w:sz w:val="22"/>
          <w:szCs w:val="22"/>
        </w:rPr>
      </w:pPr>
    </w:p>
    <w:p w14:paraId="071D5140" w14:textId="77777777" w:rsidR="00547720" w:rsidRPr="00434228" w:rsidRDefault="00547720" w:rsidP="00547720">
      <w:pPr>
        <w:pStyle w:val="IEEEHeading1"/>
        <w:numPr>
          <w:ilvl w:val="0"/>
          <w:numId w:val="0"/>
        </w:numPr>
        <w:spacing w:before="0" w:after="240"/>
        <w:jc w:val="both"/>
        <w:rPr>
          <w:b/>
          <w:sz w:val="22"/>
          <w:szCs w:val="22"/>
        </w:rPr>
      </w:pPr>
      <w:r w:rsidRPr="00434228">
        <w:rPr>
          <w:b/>
          <w:sz w:val="22"/>
          <w:szCs w:val="22"/>
        </w:rPr>
        <w:t>CONCLUSION</w:t>
      </w:r>
    </w:p>
    <w:p w14:paraId="593DA8E4" w14:textId="77777777" w:rsidR="00547720" w:rsidRPr="00434228" w:rsidRDefault="00547720" w:rsidP="008A625A">
      <w:pPr>
        <w:jc w:val="both"/>
        <w:rPr>
          <w:sz w:val="22"/>
          <w:szCs w:val="22"/>
          <w:lang w:val="en-PH"/>
        </w:rPr>
      </w:pPr>
      <w:r w:rsidRPr="00434228">
        <w:rPr>
          <w:sz w:val="22"/>
          <w:szCs w:val="22"/>
        </w:rPr>
        <w:tab/>
      </w:r>
      <w:r w:rsidRPr="00434228">
        <w:rPr>
          <w:sz w:val="22"/>
          <w:szCs w:val="22"/>
          <w:lang w:val="en-PH"/>
        </w:rPr>
        <w:t>This study examined the students’ perceptions of the Zero-Based Grading System (ZBGS) in Quezon City University and its relationship with their academic performance. Overall, the findings show that the respondents generally have a positive assessment of ZBGS, indicating that the system is understood, accepted, and seen as supportive of academic discipline.</w:t>
      </w:r>
    </w:p>
    <w:p w14:paraId="077B0DE4" w14:textId="77777777" w:rsidR="00547720" w:rsidRPr="00434228" w:rsidRDefault="00547720" w:rsidP="008A625A">
      <w:pPr>
        <w:jc w:val="both"/>
        <w:rPr>
          <w:sz w:val="22"/>
          <w:szCs w:val="22"/>
          <w:lang w:val="en-PH"/>
        </w:rPr>
      </w:pPr>
    </w:p>
    <w:p w14:paraId="2D851596" w14:textId="77777777" w:rsidR="00547720" w:rsidRPr="00434228" w:rsidRDefault="00547720" w:rsidP="008A625A">
      <w:pPr>
        <w:ind w:firstLine="720"/>
        <w:jc w:val="both"/>
        <w:rPr>
          <w:sz w:val="22"/>
          <w:szCs w:val="22"/>
          <w:lang w:val="en-PH"/>
        </w:rPr>
      </w:pPr>
      <w:r w:rsidRPr="00434228">
        <w:rPr>
          <w:sz w:val="22"/>
          <w:szCs w:val="22"/>
          <w:lang w:val="en-PH"/>
        </w:rPr>
        <w:t>The demographic profile of the respondents showed that most were third-year students, came largely from the College of Computer Studies and Engineering, had GWA values mostly in the very good to good range, and had experienced ZBGS for only one to two semesters. This suggests that the respondents were mostly upper-middle year students with limited exposure to the system, yet already had enough experience to evaluate it meaningfully.</w:t>
      </w:r>
    </w:p>
    <w:p w14:paraId="07606928" w14:textId="77777777" w:rsidR="00547720" w:rsidRPr="00434228" w:rsidRDefault="00547720" w:rsidP="008A625A">
      <w:pPr>
        <w:ind w:firstLine="720"/>
        <w:jc w:val="both"/>
        <w:rPr>
          <w:sz w:val="22"/>
          <w:szCs w:val="22"/>
          <w:lang w:val="en-PH"/>
        </w:rPr>
      </w:pPr>
    </w:p>
    <w:p w14:paraId="6599DE67" w14:textId="77777777" w:rsidR="00547720" w:rsidRPr="00434228" w:rsidRDefault="00547720" w:rsidP="008A625A">
      <w:pPr>
        <w:ind w:firstLine="720"/>
        <w:jc w:val="both"/>
        <w:rPr>
          <w:sz w:val="22"/>
          <w:szCs w:val="22"/>
          <w:lang w:val="en-PH"/>
        </w:rPr>
      </w:pPr>
      <w:r w:rsidRPr="00434228">
        <w:rPr>
          <w:sz w:val="22"/>
          <w:szCs w:val="22"/>
          <w:lang w:val="en-PH"/>
        </w:rPr>
        <w:t>In terms of perception, the respondents strongly agreed with the statements describing ZBGS in relation to awareness of grading policies, understanding of assessment criteria, fairness, and academic discipline. This indicates that the grading system is generally viewed positively by the students and that it may help promote clearer expectations, responsibility, and consistent performance.</w:t>
      </w:r>
    </w:p>
    <w:p w14:paraId="5DBEE0AF" w14:textId="77777777" w:rsidR="00547720" w:rsidRPr="00434228" w:rsidRDefault="00547720" w:rsidP="008A625A">
      <w:pPr>
        <w:ind w:firstLine="720"/>
        <w:jc w:val="both"/>
        <w:rPr>
          <w:sz w:val="22"/>
          <w:szCs w:val="22"/>
          <w:lang w:val="en-PH"/>
        </w:rPr>
      </w:pPr>
    </w:p>
    <w:p w14:paraId="5AF5F720" w14:textId="77777777" w:rsidR="00547720" w:rsidRPr="00434228" w:rsidRDefault="00547720" w:rsidP="008A625A">
      <w:pPr>
        <w:ind w:firstLine="720"/>
        <w:jc w:val="both"/>
        <w:rPr>
          <w:sz w:val="22"/>
          <w:szCs w:val="22"/>
          <w:lang w:val="en-PH"/>
        </w:rPr>
      </w:pPr>
      <w:r w:rsidRPr="00434228">
        <w:rPr>
          <w:sz w:val="22"/>
          <w:szCs w:val="22"/>
          <w:lang w:val="en-PH"/>
        </w:rPr>
        <w:t>The analysis of differences by profile variables showed that students’ overall assessment of ZBGS differed significantly according to year level and GWA, but not according to college/department or length of exposure to the system. This means that students’ academic standing and year level influence how they view ZBGS, while their department and number of semesters under the system do not appear to create meaningful differences in perception.</w:t>
      </w:r>
    </w:p>
    <w:p w14:paraId="6E07BC87" w14:textId="77777777" w:rsidR="00547720" w:rsidRPr="00434228" w:rsidRDefault="00547720" w:rsidP="008A625A">
      <w:pPr>
        <w:ind w:firstLine="720"/>
        <w:jc w:val="both"/>
        <w:rPr>
          <w:sz w:val="22"/>
          <w:szCs w:val="22"/>
          <w:lang w:val="en-PH"/>
        </w:rPr>
      </w:pPr>
    </w:p>
    <w:p w14:paraId="29165B12" w14:textId="77777777" w:rsidR="00547720" w:rsidRPr="00434228" w:rsidRDefault="00547720" w:rsidP="008A625A">
      <w:pPr>
        <w:ind w:firstLine="720"/>
        <w:jc w:val="both"/>
        <w:rPr>
          <w:sz w:val="22"/>
          <w:szCs w:val="22"/>
          <w:lang w:val="en-PH"/>
        </w:rPr>
      </w:pPr>
      <w:r w:rsidRPr="00434228">
        <w:rPr>
          <w:sz w:val="22"/>
          <w:szCs w:val="22"/>
          <w:lang w:val="en-PH"/>
        </w:rPr>
        <w:t>The academic performance results further showed that most respondents fall within the very good to good GWA range, which reflects satisfactory academic standing under ZBGS. In addition, the correlation analysis revealed a significant relationship between students’ assessment of ZBGS and their academic performance. Students who viewed the system more favorably tended to have better academic performance, showing that positive perceptions of grading policies, criteria, fairness, and discipline are associated with stronger academic outcomes.</w:t>
      </w:r>
    </w:p>
    <w:p w14:paraId="40176CAC" w14:textId="77777777" w:rsidR="00547720" w:rsidRPr="00434228" w:rsidRDefault="00547720" w:rsidP="008A625A">
      <w:pPr>
        <w:ind w:firstLine="720"/>
        <w:jc w:val="both"/>
        <w:rPr>
          <w:sz w:val="22"/>
          <w:szCs w:val="22"/>
          <w:lang w:val="en-PH"/>
        </w:rPr>
      </w:pPr>
    </w:p>
    <w:p w14:paraId="0E58EF8C" w14:textId="42C1508C" w:rsidR="001716FC" w:rsidRPr="00434228" w:rsidRDefault="00547720" w:rsidP="008A625A">
      <w:pPr>
        <w:ind w:firstLine="720"/>
        <w:jc w:val="both"/>
        <w:rPr>
          <w:sz w:val="22"/>
          <w:szCs w:val="22"/>
          <w:lang w:val="en-PH"/>
        </w:rPr>
      </w:pPr>
      <w:r w:rsidRPr="00434228">
        <w:rPr>
          <w:sz w:val="22"/>
          <w:szCs w:val="22"/>
          <w:lang w:val="en-PH"/>
        </w:rPr>
        <w:t>Overall, the study confirms that the Zero-Based Grading System is generally acceptable to the respondents and is linked with positive academic performance outcomes. It also highlights that students’ perceptions of the system are shaped more by their academic level and performance than by their department or length of exposure. This implies that continuous clarification of grading policies, fair implementation of assessment criteria, and support for student discipline may strengthen the effectiveness of ZBGS in Quezon City University.</w:t>
      </w:r>
    </w:p>
    <w:p w14:paraId="36700F63" w14:textId="77777777" w:rsidR="001716FC" w:rsidRPr="00434228" w:rsidRDefault="001716FC" w:rsidP="0042357E">
      <w:pPr>
        <w:rPr>
          <w:sz w:val="22"/>
          <w:szCs w:val="22"/>
        </w:rPr>
      </w:pPr>
    </w:p>
    <w:p w14:paraId="4807D950" w14:textId="4A4726F6" w:rsidR="00856D4D" w:rsidRPr="00434228" w:rsidRDefault="00856D4D" w:rsidP="00856D4D">
      <w:pPr>
        <w:pStyle w:val="Heading1"/>
        <w:spacing w:before="0" w:after="240"/>
        <w:jc w:val="both"/>
        <w:rPr>
          <w:rFonts w:ascii="Times New Roman" w:hAnsi="Times New Roman" w:cs="Times New Roman"/>
          <w:sz w:val="22"/>
          <w:szCs w:val="22"/>
        </w:rPr>
      </w:pPr>
      <w:r w:rsidRPr="00434228">
        <w:rPr>
          <w:rFonts w:ascii="Times New Roman" w:hAnsi="Times New Roman" w:cs="Times New Roman"/>
          <w:sz w:val="22"/>
          <w:szCs w:val="22"/>
        </w:rPr>
        <w:lastRenderedPageBreak/>
        <w:t>REFERENCES</w:t>
      </w:r>
    </w:p>
    <w:sdt>
      <w:sdtPr>
        <w:rPr>
          <w:color w:val="000000"/>
          <w:sz w:val="22"/>
          <w:szCs w:val="22"/>
        </w:rPr>
        <w:tag w:val="MENDELEY_BIBLIOGRAPHY"/>
        <w:id w:val="-198549714"/>
        <w:placeholder>
          <w:docPart w:val="DefaultPlaceholder_-1854013440"/>
        </w:placeholder>
      </w:sdtPr>
      <w:sdtContent>
        <w:p w14:paraId="362347FF" w14:textId="77777777" w:rsidR="00D118B7" w:rsidRPr="00434228" w:rsidRDefault="00D118B7">
          <w:pPr>
            <w:autoSpaceDE w:val="0"/>
            <w:autoSpaceDN w:val="0"/>
            <w:ind w:hanging="480"/>
            <w:divId w:val="317540809"/>
            <w:rPr>
              <w:rFonts w:eastAsia="Times New Roman"/>
              <w:color w:val="000000"/>
              <w:sz w:val="22"/>
              <w:szCs w:val="22"/>
            </w:rPr>
          </w:pPr>
          <w:r w:rsidRPr="00434228">
            <w:rPr>
              <w:rFonts w:eastAsia="Times New Roman"/>
              <w:color w:val="000000"/>
              <w:sz w:val="22"/>
              <w:szCs w:val="22"/>
            </w:rPr>
            <w:t xml:space="preserve">Brookhart, S. (2017). </w:t>
          </w:r>
          <w:r w:rsidRPr="00434228">
            <w:rPr>
              <w:rFonts w:eastAsia="Times New Roman"/>
              <w:i/>
              <w:iCs/>
              <w:color w:val="000000"/>
              <w:sz w:val="22"/>
              <w:szCs w:val="22"/>
            </w:rPr>
            <w:t>How to use grading to improve learning</w:t>
          </w:r>
          <w:r w:rsidRPr="00434228">
            <w:rPr>
              <w:rFonts w:eastAsia="Times New Roman"/>
              <w:color w:val="000000"/>
              <w:sz w:val="22"/>
              <w:szCs w:val="22"/>
            </w:rPr>
            <w:t>. ASCD. https://files.ascd.org/staticfiles/ascd/pdf/siteASCD/publications/books/HowToUseGradingToImproveLearning.pdf</w:t>
          </w:r>
        </w:p>
        <w:p w14:paraId="028DE299" w14:textId="77777777" w:rsidR="00D118B7" w:rsidRPr="00434228" w:rsidRDefault="00D118B7">
          <w:pPr>
            <w:autoSpaceDE w:val="0"/>
            <w:autoSpaceDN w:val="0"/>
            <w:ind w:hanging="480"/>
            <w:divId w:val="619646750"/>
            <w:rPr>
              <w:rFonts w:eastAsia="Times New Roman"/>
              <w:color w:val="000000"/>
              <w:sz w:val="22"/>
              <w:szCs w:val="22"/>
            </w:rPr>
          </w:pPr>
          <w:r w:rsidRPr="00434228">
            <w:rPr>
              <w:rFonts w:eastAsia="Times New Roman"/>
              <w:color w:val="000000"/>
              <w:sz w:val="22"/>
              <w:szCs w:val="22"/>
            </w:rPr>
            <w:t xml:space="preserve">Buckmiller, T., Peters, R., &amp; Kruse, J. (2017). Questioning Points and Percentages: Standards-Based Grading (SBG) in Higher Education. </w:t>
          </w:r>
          <w:r w:rsidRPr="00434228">
            <w:rPr>
              <w:rFonts w:eastAsia="Times New Roman"/>
              <w:i/>
              <w:iCs/>
              <w:color w:val="000000"/>
              <w:sz w:val="22"/>
              <w:szCs w:val="22"/>
            </w:rPr>
            <w:t>College Teaching</w:t>
          </w:r>
          <w:r w:rsidRPr="00434228">
            <w:rPr>
              <w:rFonts w:eastAsia="Times New Roman"/>
              <w:color w:val="000000"/>
              <w:sz w:val="22"/>
              <w:szCs w:val="22"/>
            </w:rPr>
            <w:t xml:space="preserve">, </w:t>
          </w:r>
          <w:r w:rsidRPr="00434228">
            <w:rPr>
              <w:rFonts w:eastAsia="Times New Roman"/>
              <w:i/>
              <w:iCs/>
              <w:color w:val="000000"/>
              <w:sz w:val="22"/>
              <w:szCs w:val="22"/>
            </w:rPr>
            <w:t>65</w:t>
          </w:r>
          <w:r w:rsidRPr="00434228">
            <w:rPr>
              <w:rFonts w:eastAsia="Times New Roman"/>
              <w:color w:val="000000"/>
              <w:sz w:val="22"/>
              <w:szCs w:val="22"/>
            </w:rPr>
            <w:t>(4), 151–157. https://doi.org/10.1080/87567555.2017.1302919</w:t>
          </w:r>
        </w:p>
        <w:p w14:paraId="183ABCB5" w14:textId="77777777" w:rsidR="00D118B7" w:rsidRPr="00434228" w:rsidRDefault="00D118B7">
          <w:pPr>
            <w:autoSpaceDE w:val="0"/>
            <w:autoSpaceDN w:val="0"/>
            <w:ind w:hanging="480"/>
            <w:divId w:val="1169637486"/>
            <w:rPr>
              <w:rFonts w:eastAsia="Times New Roman"/>
              <w:color w:val="000000"/>
              <w:sz w:val="22"/>
              <w:szCs w:val="22"/>
            </w:rPr>
          </w:pPr>
          <w:r w:rsidRPr="00434228">
            <w:rPr>
              <w:rFonts w:eastAsia="Times New Roman"/>
              <w:color w:val="000000"/>
              <w:sz w:val="22"/>
              <w:szCs w:val="22"/>
            </w:rPr>
            <w:t xml:space="preserve">Cain, J., Medina, M., Romanelli, F., &amp; Persky, A. (2022). Deficiencies of Traditional Grading Systems and Recommendations for the Future. </w:t>
          </w:r>
          <w:r w:rsidRPr="00434228">
            <w:rPr>
              <w:rFonts w:eastAsia="Times New Roman"/>
              <w:i/>
              <w:iCs/>
              <w:color w:val="000000"/>
              <w:sz w:val="22"/>
              <w:szCs w:val="22"/>
            </w:rPr>
            <w:t>American Journal of Pharmaceutical Education</w:t>
          </w:r>
          <w:r w:rsidRPr="00434228">
            <w:rPr>
              <w:rFonts w:eastAsia="Times New Roman"/>
              <w:color w:val="000000"/>
              <w:sz w:val="22"/>
              <w:szCs w:val="22"/>
            </w:rPr>
            <w:t xml:space="preserve">, </w:t>
          </w:r>
          <w:r w:rsidRPr="00434228">
            <w:rPr>
              <w:rFonts w:eastAsia="Times New Roman"/>
              <w:i/>
              <w:iCs/>
              <w:color w:val="000000"/>
              <w:sz w:val="22"/>
              <w:szCs w:val="22"/>
            </w:rPr>
            <w:t>86</w:t>
          </w:r>
          <w:r w:rsidRPr="00434228">
            <w:rPr>
              <w:rFonts w:eastAsia="Times New Roman"/>
              <w:color w:val="000000"/>
              <w:sz w:val="22"/>
              <w:szCs w:val="22"/>
            </w:rPr>
            <w:t>(7), 8850. https://doi.org/10.5688/ajpe8850</w:t>
          </w:r>
        </w:p>
        <w:p w14:paraId="20663D48" w14:textId="77777777" w:rsidR="00D118B7" w:rsidRPr="00434228" w:rsidRDefault="00D118B7">
          <w:pPr>
            <w:autoSpaceDE w:val="0"/>
            <w:autoSpaceDN w:val="0"/>
            <w:ind w:hanging="480"/>
            <w:divId w:val="448939652"/>
            <w:rPr>
              <w:rFonts w:eastAsia="Times New Roman"/>
              <w:color w:val="000000"/>
              <w:sz w:val="22"/>
              <w:szCs w:val="22"/>
            </w:rPr>
          </w:pPr>
          <w:r w:rsidRPr="00434228">
            <w:rPr>
              <w:rFonts w:eastAsia="Times New Roman"/>
              <w:color w:val="000000"/>
              <w:sz w:val="22"/>
              <w:szCs w:val="22"/>
            </w:rPr>
            <w:t xml:space="preserve">Chamberlin, K., </w:t>
          </w:r>
          <w:proofErr w:type="spellStart"/>
          <w:r w:rsidRPr="00434228">
            <w:rPr>
              <w:rFonts w:eastAsia="Times New Roman"/>
              <w:color w:val="000000"/>
              <w:sz w:val="22"/>
              <w:szCs w:val="22"/>
            </w:rPr>
            <w:t>Yasué</w:t>
          </w:r>
          <w:proofErr w:type="spellEnd"/>
          <w:r w:rsidRPr="00434228">
            <w:rPr>
              <w:rFonts w:eastAsia="Times New Roman"/>
              <w:color w:val="000000"/>
              <w:sz w:val="22"/>
              <w:szCs w:val="22"/>
            </w:rPr>
            <w:t xml:space="preserve">, M., &amp; Chiang, I.-C. A. (2023). The impact of grades on student motivation. </w:t>
          </w:r>
          <w:r w:rsidRPr="00434228">
            <w:rPr>
              <w:rFonts w:eastAsia="Times New Roman"/>
              <w:i/>
              <w:iCs/>
              <w:color w:val="000000"/>
              <w:sz w:val="22"/>
              <w:szCs w:val="22"/>
            </w:rPr>
            <w:t>Active Learning in Higher Education</w:t>
          </w:r>
          <w:r w:rsidRPr="00434228">
            <w:rPr>
              <w:rFonts w:eastAsia="Times New Roman"/>
              <w:color w:val="000000"/>
              <w:sz w:val="22"/>
              <w:szCs w:val="22"/>
            </w:rPr>
            <w:t xml:space="preserve">, </w:t>
          </w:r>
          <w:r w:rsidRPr="00434228">
            <w:rPr>
              <w:rFonts w:eastAsia="Times New Roman"/>
              <w:i/>
              <w:iCs/>
              <w:color w:val="000000"/>
              <w:sz w:val="22"/>
              <w:szCs w:val="22"/>
            </w:rPr>
            <w:t>24</w:t>
          </w:r>
          <w:r w:rsidRPr="00434228">
            <w:rPr>
              <w:rFonts w:eastAsia="Times New Roman"/>
              <w:color w:val="000000"/>
              <w:sz w:val="22"/>
              <w:szCs w:val="22"/>
            </w:rPr>
            <w:t>(2), 109–124. https://doi.org/10.1177/1469787418819728</w:t>
          </w:r>
        </w:p>
        <w:p w14:paraId="0D49AF41" w14:textId="77777777" w:rsidR="00D118B7" w:rsidRPr="00434228" w:rsidRDefault="00D118B7">
          <w:pPr>
            <w:autoSpaceDE w:val="0"/>
            <w:autoSpaceDN w:val="0"/>
            <w:ind w:hanging="480"/>
            <w:divId w:val="1006131349"/>
            <w:rPr>
              <w:rFonts w:eastAsia="Times New Roman"/>
              <w:color w:val="000000"/>
              <w:sz w:val="22"/>
              <w:szCs w:val="22"/>
            </w:rPr>
          </w:pPr>
          <w:r w:rsidRPr="00434228">
            <w:rPr>
              <w:rFonts w:eastAsia="Times New Roman"/>
              <w:color w:val="000000"/>
              <w:sz w:val="22"/>
              <w:szCs w:val="22"/>
            </w:rPr>
            <w:t xml:space="preserve">Dela Cruz, R. J. P. Dela, Jose, J. L. C., </w:t>
          </w:r>
          <w:proofErr w:type="spellStart"/>
          <w:r w:rsidRPr="00434228">
            <w:rPr>
              <w:rFonts w:eastAsia="Times New Roman"/>
              <w:color w:val="000000"/>
              <w:sz w:val="22"/>
              <w:szCs w:val="22"/>
            </w:rPr>
            <w:t>Paraon</w:t>
          </w:r>
          <w:proofErr w:type="spellEnd"/>
          <w:r w:rsidRPr="00434228">
            <w:rPr>
              <w:rFonts w:eastAsia="Times New Roman"/>
              <w:color w:val="000000"/>
              <w:sz w:val="22"/>
              <w:szCs w:val="22"/>
            </w:rPr>
            <w:t xml:space="preserve">, R. J. R., &amp; Arcinas, M. M. (2025). Academic Excellence Paradox: Self-Imposed Academic </w:t>
          </w:r>
          <w:proofErr w:type="gramStart"/>
          <w:r w:rsidRPr="00434228">
            <w:rPr>
              <w:rFonts w:eastAsia="Times New Roman"/>
              <w:color w:val="000000"/>
              <w:sz w:val="22"/>
              <w:szCs w:val="22"/>
            </w:rPr>
            <w:t>Pressure  and</w:t>
          </w:r>
          <w:proofErr w:type="gramEnd"/>
          <w:r w:rsidRPr="00434228">
            <w:rPr>
              <w:rFonts w:eastAsia="Times New Roman"/>
              <w:color w:val="000000"/>
              <w:sz w:val="22"/>
              <w:szCs w:val="22"/>
            </w:rPr>
            <w:t xml:space="preserve"> Well-Being Among Gen-Z Students in a </w:t>
          </w:r>
          <w:proofErr w:type="spellStart"/>
          <w:r w:rsidRPr="00434228">
            <w:rPr>
              <w:rFonts w:eastAsia="Times New Roman"/>
              <w:color w:val="000000"/>
              <w:sz w:val="22"/>
              <w:szCs w:val="22"/>
            </w:rPr>
            <w:t>HyFlex</w:t>
          </w:r>
          <w:proofErr w:type="spellEnd"/>
          <w:r w:rsidRPr="00434228">
            <w:rPr>
              <w:rFonts w:eastAsia="Times New Roman"/>
              <w:color w:val="000000"/>
              <w:sz w:val="22"/>
              <w:szCs w:val="22"/>
            </w:rPr>
            <w:t xml:space="preserve"> Learning Environment. </w:t>
          </w:r>
          <w:r w:rsidRPr="00434228">
            <w:rPr>
              <w:rFonts w:eastAsia="Times New Roman"/>
              <w:i/>
              <w:iCs/>
              <w:color w:val="000000"/>
              <w:sz w:val="22"/>
              <w:szCs w:val="22"/>
            </w:rPr>
            <w:t>International Journal of Multidisciplinary: Applied Business and Education Research</w:t>
          </w:r>
          <w:r w:rsidRPr="00434228">
            <w:rPr>
              <w:rFonts w:eastAsia="Times New Roman"/>
              <w:color w:val="000000"/>
              <w:sz w:val="22"/>
              <w:szCs w:val="22"/>
            </w:rPr>
            <w:t xml:space="preserve">, </w:t>
          </w:r>
          <w:r w:rsidRPr="00434228">
            <w:rPr>
              <w:rFonts w:eastAsia="Times New Roman"/>
              <w:i/>
              <w:iCs/>
              <w:color w:val="000000"/>
              <w:sz w:val="22"/>
              <w:szCs w:val="22"/>
            </w:rPr>
            <w:t>6</w:t>
          </w:r>
          <w:r w:rsidRPr="00434228">
            <w:rPr>
              <w:rFonts w:eastAsia="Times New Roman"/>
              <w:color w:val="000000"/>
              <w:sz w:val="22"/>
              <w:szCs w:val="22"/>
            </w:rPr>
            <w:t>(4), 2003–2014. https://doi.org/10.11594/IJMABER.06.04.29</w:t>
          </w:r>
        </w:p>
        <w:p w14:paraId="5ED4F7A6" w14:textId="77777777" w:rsidR="00D118B7" w:rsidRPr="00434228" w:rsidRDefault="00D118B7">
          <w:pPr>
            <w:autoSpaceDE w:val="0"/>
            <w:autoSpaceDN w:val="0"/>
            <w:ind w:hanging="480"/>
            <w:divId w:val="842628828"/>
            <w:rPr>
              <w:rFonts w:eastAsia="Times New Roman"/>
              <w:color w:val="000000"/>
              <w:sz w:val="22"/>
              <w:szCs w:val="22"/>
            </w:rPr>
          </w:pPr>
          <w:r w:rsidRPr="00434228">
            <w:rPr>
              <w:rFonts w:eastAsia="Times New Roman"/>
              <w:color w:val="000000"/>
              <w:sz w:val="22"/>
              <w:szCs w:val="22"/>
            </w:rPr>
            <w:t xml:space="preserve">Guskey. Thomas, &amp; Link, L. (2019). The Forgotten Element of Instructional Leadership: Grading. </w:t>
          </w:r>
          <w:r w:rsidRPr="00434228">
            <w:rPr>
              <w:rFonts w:eastAsia="Times New Roman"/>
              <w:i/>
              <w:iCs/>
              <w:color w:val="000000"/>
              <w:sz w:val="22"/>
              <w:szCs w:val="22"/>
            </w:rPr>
            <w:t>ASCD Learning Services and Resources</w:t>
          </w:r>
          <w:r w:rsidRPr="00434228">
            <w:rPr>
              <w:rFonts w:eastAsia="Times New Roman"/>
              <w:color w:val="000000"/>
              <w:sz w:val="22"/>
              <w:szCs w:val="22"/>
            </w:rPr>
            <w:t xml:space="preserve">, </w:t>
          </w:r>
          <w:r w:rsidRPr="00434228">
            <w:rPr>
              <w:rFonts w:eastAsia="Times New Roman"/>
              <w:i/>
              <w:iCs/>
              <w:color w:val="000000"/>
              <w:sz w:val="22"/>
              <w:szCs w:val="22"/>
            </w:rPr>
            <w:t>76</w:t>
          </w:r>
          <w:r w:rsidRPr="00434228">
            <w:rPr>
              <w:rFonts w:eastAsia="Times New Roman"/>
              <w:color w:val="000000"/>
              <w:sz w:val="22"/>
              <w:szCs w:val="22"/>
            </w:rPr>
            <w:t>(6).</w:t>
          </w:r>
        </w:p>
        <w:p w14:paraId="2B2D8D7F" w14:textId="77777777" w:rsidR="00D118B7" w:rsidRPr="00434228" w:rsidRDefault="00D118B7">
          <w:pPr>
            <w:autoSpaceDE w:val="0"/>
            <w:autoSpaceDN w:val="0"/>
            <w:ind w:hanging="480"/>
            <w:divId w:val="891233872"/>
            <w:rPr>
              <w:rFonts w:eastAsia="Times New Roman"/>
              <w:color w:val="000000"/>
              <w:sz w:val="22"/>
              <w:szCs w:val="22"/>
            </w:rPr>
          </w:pPr>
          <w:r w:rsidRPr="00434228">
            <w:rPr>
              <w:rFonts w:eastAsia="Times New Roman"/>
              <w:color w:val="000000"/>
              <w:sz w:val="22"/>
              <w:szCs w:val="22"/>
            </w:rPr>
            <w:t xml:space="preserve">Liu, J., Wong, M., &amp; Hard, B. (2024). The Impact of Norm- and Criterion-Referenced Grading Systems on Students’ Course-Related Expectations. </w:t>
          </w:r>
          <w:r w:rsidRPr="00434228">
            <w:rPr>
              <w:rFonts w:eastAsia="Times New Roman"/>
              <w:i/>
              <w:iCs/>
              <w:color w:val="000000"/>
              <w:sz w:val="22"/>
              <w:szCs w:val="22"/>
            </w:rPr>
            <w:t>Journal of the Scholarship of Teaching and Learning</w:t>
          </w:r>
          <w:r w:rsidRPr="00434228">
            <w:rPr>
              <w:rFonts w:eastAsia="Times New Roman"/>
              <w:color w:val="000000"/>
              <w:sz w:val="22"/>
              <w:szCs w:val="22"/>
            </w:rPr>
            <w:t xml:space="preserve">, </w:t>
          </w:r>
          <w:r w:rsidRPr="00434228">
            <w:rPr>
              <w:rFonts w:eastAsia="Times New Roman"/>
              <w:i/>
              <w:iCs/>
              <w:color w:val="000000"/>
              <w:sz w:val="22"/>
              <w:szCs w:val="22"/>
            </w:rPr>
            <w:t>24</w:t>
          </w:r>
          <w:r w:rsidRPr="00434228">
            <w:rPr>
              <w:rFonts w:eastAsia="Times New Roman"/>
              <w:color w:val="000000"/>
              <w:sz w:val="22"/>
              <w:szCs w:val="22"/>
            </w:rPr>
            <w:t>(4). https://doi.org/10.14434/josotl.v24i4.35434</w:t>
          </w:r>
        </w:p>
        <w:p w14:paraId="0D9A1416" w14:textId="77777777" w:rsidR="00D118B7" w:rsidRPr="00434228" w:rsidRDefault="00D118B7">
          <w:pPr>
            <w:autoSpaceDE w:val="0"/>
            <w:autoSpaceDN w:val="0"/>
            <w:ind w:hanging="480"/>
            <w:divId w:val="162547284"/>
            <w:rPr>
              <w:rFonts w:eastAsia="Times New Roman"/>
              <w:color w:val="000000"/>
              <w:sz w:val="22"/>
              <w:szCs w:val="22"/>
            </w:rPr>
          </w:pPr>
          <w:r w:rsidRPr="00434228">
            <w:rPr>
              <w:rFonts w:eastAsia="Times New Roman"/>
              <w:color w:val="000000"/>
              <w:sz w:val="22"/>
              <w:szCs w:val="22"/>
            </w:rPr>
            <w:t xml:space="preserve">McCabe, C. (2024, May 7). </w:t>
          </w:r>
          <w:r w:rsidRPr="00434228">
            <w:rPr>
              <w:rFonts w:eastAsia="Times New Roman"/>
              <w:i/>
              <w:iCs/>
              <w:color w:val="000000"/>
              <w:sz w:val="22"/>
              <w:szCs w:val="22"/>
            </w:rPr>
            <w:t>The Time is Now for Equitable Grading in Higher Education</w:t>
          </w:r>
          <w:r w:rsidRPr="00434228">
            <w:rPr>
              <w:rFonts w:eastAsia="Times New Roman"/>
              <w:color w:val="000000"/>
              <w:sz w:val="22"/>
              <w:szCs w:val="22"/>
            </w:rPr>
            <w:t>. Academic Leadership &amp; Governance (ACAD).</w:t>
          </w:r>
        </w:p>
        <w:p w14:paraId="6B014663" w14:textId="77777777" w:rsidR="00D118B7" w:rsidRPr="00434228" w:rsidRDefault="00D118B7">
          <w:pPr>
            <w:autoSpaceDE w:val="0"/>
            <w:autoSpaceDN w:val="0"/>
            <w:ind w:hanging="480"/>
            <w:divId w:val="1722288842"/>
            <w:rPr>
              <w:rFonts w:eastAsia="Times New Roman"/>
              <w:color w:val="000000"/>
              <w:sz w:val="22"/>
              <w:szCs w:val="22"/>
            </w:rPr>
          </w:pPr>
          <w:r w:rsidRPr="00434228">
            <w:rPr>
              <w:rFonts w:eastAsia="Times New Roman"/>
              <w:color w:val="000000"/>
              <w:sz w:val="22"/>
              <w:szCs w:val="22"/>
            </w:rPr>
            <w:t xml:space="preserve">Muenks, K., &amp; Veronica Yan, S. (2023). </w:t>
          </w:r>
          <w:r w:rsidRPr="00434228">
            <w:rPr>
              <w:rFonts w:eastAsia="Times New Roman"/>
              <w:i/>
              <w:iCs/>
              <w:color w:val="000000"/>
              <w:sz w:val="22"/>
              <w:szCs w:val="22"/>
            </w:rPr>
            <w:t>A systematic review of the motivational effects of course grade policies</w:t>
          </w:r>
          <w:r w:rsidRPr="00434228">
            <w:rPr>
              <w:rFonts w:eastAsia="Times New Roman"/>
              <w:color w:val="000000"/>
              <w:sz w:val="22"/>
              <w:szCs w:val="22"/>
            </w:rPr>
            <w:t>. https://doi.org/10.26153/TSW/51494</w:t>
          </w:r>
        </w:p>
        <w:p w14:paraId="2AF63F39" w14:textId="77777777" w:rsidR="00D118B7" w:rsidRPr="00434228" w:rsidRDefault="00D118B7">
          <w:pPr>
            <w:autoSpaceDE w:val="0"/>
            <w:autoSpaceDN w:val="0"/>
            <w:ind w:hanging="480"/>
            <w:divId w:val="1800608840"/>
            <w:rPr>
              <w:rFonts w:eastAsia="Times New Roman"/>
              <w:color w:val="000000"/>
              <w:sz w:val="22"/>
              <w:szCs w:val="22"/>
            </w:rPr>
          </w:pPr>
          <w:r w:rsidRPr="00434228">
            <w:rPr>
              <w:rFonts w:eastAsia="Times New Roman"/>
              <w:color w:val="000000"/>
              <w:sz w:val="22"/>
              <w:szCs w:val="22"/>
            </w:rPr>
            <w:t xml:space="preserve">Panadero, E., &amp; Sánchez-Iglesias, I. (2025). Impact of Displaying Grades Vs. Not Displaying Grades on Academic Performance and Emotional Outcomes While Delivering Feedback Comments: A Longitudinal Study. </w:t>
          </w:r>
          <w:r w:rsidRPr="00434228">
            <w:rPr>
              <w:rFonts w:eastAsia="Times New Roman"/>
              <w:i/>
              <w:iCs/>
              <w:color w:val="000000"/>
              <w:sz w:val="22"/>
              <w:szCs w:val="22"/>
            </w:rPr>
            <w:t>Educational Assessment</w:t>
          </w:r>
          <w:r w:rsidRPr="00434228">
            <w:rPr>
              <w:rFonts w:eastAsia="Times New Roman"/>
              <w:color w:val="000000"/>
              <w:sz w:val="22"/>
              <w:szCs w:val="22"/>
            </w:rPr>
            <w:t xml:space="preserve">, </w:t>
          </w:r>
          <w:r w:rsidRPr="00434228">
            <w:rPr>
              <w:rFonts w:eastAsia="Times New Roman"/>
              <w:i/>
              <w:iCs/>
              <w:color w:val="000000"/>
              <w:sz w:val="22"/>
              <w:szCs w:val="22"/>
            </w:rPr>
            <w:t>30</w:t>
          </w:r>
          <w:r w:rsidRPr="00434228">
            <w:rPr>
              <w:rFonts w:eastAsia="Times New Roman"/>
              <w:color w:val="000000"/>
              <w:sz w:val="22"/>
              <w:szCs w:val="22"/>
            </w:rPr>
            <w:t>(1), 21–40. https://doi.org/10.1080/10627197.2025.2455128</w:t>
          </w:r>
        </w:p>
        <w:p w14:paraId="43E43FE7" w14:textId="77777777" w:rsidR="00D118B7" w:rsidRPr="00434228" w:rsidRDefault="00D118B7">
          <w:pPr>
            <w:autoSpaceDE w:val="0"/>
            <w:autoSpaceDN w:val="0"/>
            <w:ind w:hanging="480"/>
            <w:divId w:val="441269919"/>
            <w:rPr>
              <w:rFonts w:eastAsia="Times New Roman"/>
              <w:color w:val="000000"/>
              <w:sz w:val="22"/>
              <w:szCs w:val="22"/>
            </w:rPr>
          </w:pPr>
          <w:r w:rsidRPr="00434228">
            <w:rPr>
              <w:rFonts w:eastAsia="Times New Roman"/>
              <w:color w:val="000000"/>
              <w:sz w:val="22"/>
              <w:szCs w:val="22"/>
            </w:rPr>
            <w:t xml:space="preserve">Sharlene, C., Leobert, J., John, R., Emmanuel, W., Santos, M., Jezreel, A., Aileen, D., &amp; Cruz, C. (2026). Perceived Advantages and Disadvantages of the Zero-Based Grading System of Third-Year Computer Engineering Students. </w:t>
          </w:r>
          <w:r w:rsidRPr="00434228">
            <w:rPr>
              <w:rFonts w:eastAsia="Times New Roman"/>
              <w:i/>
              <w:iCs/>
              <w:color w:val="000000"/>
              <w:sz w:val="22"/>
              <w:szCs w:val="22"/>
            </w:rPr>
            <w:t>IJRISS Vol 10 Issue 3</w:t>
          </w:r>
          <w:r w:rsidRPr="00434228">
            <w:rPr>
              <w:rFonts w:eastAsia="Times New Roman"/>
              <w:color w:val="000000"/>
              <w:sz w:val="22"/>
              <w:szCs w:val="22"/>
            </w:rPr>
            <w:t xml:space="preserve">, </w:t>
          </w:r>
          <w:r w:rsidRPr="00434228">
            <w:rPr>
              <w:rFonts w:eastAsia="Times New Roman"/>
              <w:i/>
              <w:iCs/>
              <w:color w:val="000000"/>
              <w:sz w:val="22"/>
              <w:szCs w:val="22"/>
            </w:rPr>
            <w:t>10</w:t>
          </w:r>
          <w:r w:rsidRPr="00434228">
            <w:rPr>
              <w:rFonts w:eastAsia="Times New Roman"/>
              <w:color w:val="000000"/>
              <w:sz w:val="22"/>
              <w:szCs w:val="22"/>
            </w:rPr>
            <w:t>(3), 2130–2136. https://doi.org/10.47772/IJRISS.2026.100300150</w:t>
          </w:r>
        </w:p>
        <w:p w14:paraId="267464B9" w14:textId="77777777" w:rsidR="00D118B7" w:rsidRPr="00434228" w:rsidRDefault="00D118B7">
          <w:pPr>
            <w:autoSpaceDE w:val="0"/>
            <w:autoSpaceDN w:val="0"/>
            <w:ind w:hanging="480"/>
            <w:divId w:val="591548064"/>
            <w:rPr>
              <w:rFonts w:eastAsia="Times New Roman"/>
              <w:color w:val="000000"/>
              <w:sz w:val="22"/>
              <w:szCs w:val="22"/>
            </w:rPr>
          </w:pPr>
          <w:r w:rsidRPr="00434228">
            <w:rPr>
              <w:rFonts w:eastAsia="Times New Roman"/>
              <w:color w:val="000000"/>
              <w:sz w:val="22"/>
              <w:szCs w:val="22"/>
            </w:rPr>
            <w:t xml:space="preserve">Smith, J. (2023, October 7). </w:t>
          </w:r>
          <w:r w:rsidRPr="00434228">
            <w:rPr>
              <w:rFonts w:eastAsia="Times New Roman"/>
              <w:i/>
              <w:iCs/>
              <w:color w:val="000000"/>
              <w:sz w:val="22"/>
              <w:szCs w:val="22"/>
            </w:rPr>
            <w:t>Zero-based grading system</w:t>
          </w:r>
          <w:r w:rsidRPr="00434228">
            <w:rPr>
              <w:rFonts w:eastAsia="Times New Roman"/>
              <w:color w:val="000000"/>
              <w:sz w:val="22"/>
              <w:szCs w:val="22"/>
            </w:rPr>
            <w:t>. Https://Edutinker.Com/Glossary/Zero-Based-Grading-System/.</w:t>
          </w:r>
        </w:p>
        <w:p w14:paraId="5A48E4F2" w14:textId="77777777" w:rsidR="00D118B7" w:rsidRPr="00434228" w:rsidRDefault="00D118B7">
          <w:pPr>
            <w:autoSpaceDE w:val="0"/>
            <w:autoSpaceDN w:val="0"/>
            <w:ind w:hanging="480"/>
            <w:divId w:val="1666399872"/>
            <w:rPr>
              <w:rFonts w:eastAsia="Times New Roman"/>
              <w:color w:val="000000"/>
              <w:sz w:val="22"/>
              <w:szCs w:val="22"/>
            </w:rPr>
          </w:pPr>
          <w:r w:rsidRPr="00434228">
            <w:rPr>
              <w:rFonts w:eastAsia="Times New Roman"/>
              <w:color w:val="000000"/>
              <w:sz w:val="22"/>
              <w:szCs w:val="22"/>
            </w:rPr>
            <w:t xml:space="preserve">Streifer, A., Palmer, M., &amp; Taggart, J. (2024). From Expectations to Experiences: Students’ Perceptions of Specifications Grading in Higher Education. </w:t>
          </w:r>
          <w:r w:rsidRPr="00434228">
            <w:rPr>
              <w:rFonts w:eastAsia="Times New Roman"/>
              <w:i/>
              <w:iCs/>
              <w:color w:val="000000"/>
              <w:sz w:val="22"/>
              <w:szCs w:val="22"/>
            </w:rPr>
            <w:t>International Journal for the Scholarship of Teaching and Learning</w:t>
          </w:r>
          <w:r w:rsidRPr="00434228">
            <w:rPr>
              <w:rFonts w:eastAsia="Times New Roman"/>
              <w:color w:val="000000"/>
              <w:sz w:val="22"/>
              <w:szCs w:val="22"/>
            </w:rPr>
            <w:t xml:space="preserve">, </w:t>
          </w:r>
          <w:r w:rsidRPr="00434228">
            <w:rPr>
              <w:rFonts w:eastAsia="Times New Roman"/>
              <w:i/>
              <w:iCs/>
              <w:color w:val="000000"/>
              <w:sz w:val="22"/>
              <w:szCs w:val="22"/>
            </w:rPr>
            <w:t>18</w:t>
          </w:r>
          <w:r w:rsidRPr="00434228">
            <w:rPr>
              <w:rFonts w:eastAsia="Times New Roman"/>
              <w:color w:val="000000"/>
              <w:sz w:val="22"/>
              <w:szCs w:val="22"/>
            </w:rPr>
            <w:t>(2). https://doi.org/10.20429/ijsotl.2024.180205</w:t>
          </w:r>
        </w:p>
        <w:p w14:paraId="39840CA7" w14:textId="77777777" w:rsidR="00D118B7" w:rsidRPr="00434228" w:rsidRDefault="00D118B7">
          <w:pPr>
            <w:autoSpaceDE w:val="0"/>
            <w:autoSpaceDN w:val="0"/>
            <w:ind w:hanging="480"/>
            <w:divId w:val="1912502368"/>
            <w:rPr>
              <w:rFonts w:eastAsia="Times New Roman"/>
              <w:color w:val="000000"/>
              <w:sz w:val="22"/>
              <w:szCs w:val="22"/>
            </w:rPr>
          </w:pPr>
          <w:r w:rsidRPr="00434228">
            <w:rPr>
              <w:rFonts w:eastAsia="Times New Roman"/>
              <w:color w:val="000000"/>
              <w:sz w:val="22"/>
              <w:szCs w:val="22"/>
            </w:rPr>
            <w:t xml:space="preserve">Victor, V. (2022). Performance Concerns and Challenges of the Selected Students of Doña Salud National High School: Basis for Contextualized Performance Transparency System. </w:t>
          </w:r>
          <w:r w:rsidRPr="00434228">
            <w:rPr>
              <w:rFonts w:eastAsia="Times New Roman"/>
              <w:i/>
              <w:iCs/>
              <w:color w:val="000000"/>
              <w:sz w:val="22"/>
              <w:szCs w:val="22"/>
            </w:rPr>
            <w:t>Psychology and Education: A Multidisciplinary Journal</w:t>
          </w:r>
          <w:r w:rsidRPr="00434228">
            <w:rPr>
              <w:rFonts w:eastAsia="Times New Roman"/>
              <w:color w:val="000000"/>
              <w:sz w:val="22"/>
              <w:szCs w:val="22"/>
            </w:rPr>
            <w:t xml:space="preserve">, </w:t>
          </w:r>
          <w:r w:rsidRPr="00434228">
            <w:rPr>
              <w:rFonts w:eastAsia="Times New Roman"/>
              <w:i/>
              <w:iCs/>
              <w:color w:val="000000"/>
              <w:sz w:val="22"/>
              <w:szCs w:val="22"/>
            </w:rPr>
            <w:t>4</w:t>
          </w:r>
          <w:r w:rsidRPr="00434228">
            <w:rPr>
              <w:rFonts w:eastAsia="Times New Roman"/>
              <w:color w:val="000000"/>
              <w:sz w:val="22"/>
              <w:szCs w:val="22"/>
            </w:rPr>
            <w:t>(7), 1–6.</w:t>
          </w:r>
        </w:p>
        <w:p w14:paraId="2A437891" w14:textId="19E63C5C" w:rsidR="008E2F04" w:rsidRPr="00434228" w:rsidRDefault="00D118B7" w:rsidP="00784809">
          <w:pPr>
            <w:jc w:val="both"/>
            <w:rPr>
              <w:color w:val="000000"/>
              <w:sz w:val="22"/>
              <w:szCs w:val="22"/>
            </w:rPr>
          </w:pPr>
          <w:r w:rsidRPr="00434228">
            <w:rPr>
              <w:rFonts w:eastAsia="Times New Roman"/>
              <w:color w:val="000000"/>
              <w:sz w:val="22"/>
              <w:szCs w:val="22"/>
            </w:rPr>
            <w:t> </w:t>
          </w:r>
        </w:p>
      </w:sdtContent>
    </w:sdt>
    <w:p w14:paraId="7789AEBC" w14:textId="77777777" w:rsidR="00B965FA" w:rsidRPr="00434228" w:rsidRDefault="00B965FA" w:rsidP="00784809">
      <w:pPr>
        <w:jc w:val="both"/>
        <w:rPr>
          <w:color w:val="000000"/>
          <w:sz w:val="22"/>
          <w:szCs w:val="22"/>
        </w:rPr>
      </w:pPr>
    </w:p>
    <w:p w14:paraId="670D272D" w14:textId="77777777" w:rsidR="00B965FA" w:rsidRPr="00434228" w:rsidRDefault="00B965FA" w:rsidP="00784809">
      <w:pPr>
        <w:jc w:val="both"/>
        <w:rPr>
          <w:color w:val="000000"/>
          <w:sz w:val="22"/>
          <w:szCs w:val="22"/>
        </w:rPr>
      </w:pPr>
    </w:p>
    <w:p w14:paraId="17221D96" w14:textId="77777777" w:rsidR="00B965FA" w:rsidRPr="00434228" w:rsidRDefault="00B965FA" w:rsidP="00784809">
      <w:pPr>
        <w:jc w:val="both"/>
        <w:rPr>
          <w:color w:val="000000"/>
          <w:sz w:val="22"/>
          <w:szCs w:val="22"/>
        </w:rPr>
      </w:pPr>
    </w:p>
    <w:p w14:paraId="2FFAEA2D" w14:textId="77777777" w:rsidR="00B965FA" w:rsidRPr="00434228" w:rsidRDefault="00B965FA" w:rsidP="00784809">
      <w:pPr>
        <w:jc w:val="both"/>
        <w:rPr>
          <w:color w:val="000000"/>
          <w:sz w:val="22"/>
          <w:szCs w:val="22"/>
        </w:rPr>
      </w:pPr>
    </w:p>
    <w:sectPr w:rsidR="00B965FA" w:rsidRPr="00434228" w:rsidSect="00856D4D">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986D7" w14:textId="77777777" w:rsidR="00C12D7A" w:rsidRDefault="00C12D7A" w:rsidP="00193588">
      <w:r>
        <w:separator/>
      </w:r>
    </w:p>
  </w:endnote>
  <w:endnote w:type="continuationSeparator" w:id="0">
    <w:p w14:paraId="60995214" w14:textId="77777777" w:rsidR="00C12D7A" w:rsidRDefault="00C12D7A" w:rsidP="0019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inherit">
    <w:altName w:val="Cambria"/>
    <w:panose1 w:val="020B0604020202020204"/>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DDED" w14:textId="0A97F975" w:rsidR="00A5430D" w:rsidRDefault="00A5430D" w:rsidP="00856D4D">
    <w:pPr>
      <w:pStyle w:val="BodyText"/>
      <w:spacing w:line="14" w:lineRule="auto"/>
    </w:pPr>
    <w:r>
      <w:rPr>
        <w:noProof/>
      </w:rPr>
      <mc:AlternateContent>
        <mc:Choice Requires="wps">
          <w:drawing>
            <wp:anchor distT="0" distB="0" distL="0" distR="0" simplePos="0" relativeHeight="251663360" behindDoc="1" locked="0" layoutInCell="1" allowOverlap="1" wp14:anchorId="655367BA" wp14:editId="4BBF3485">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74495D" id="Graphic 3" o:spid="_x0000_s1026" style="position:absolute;margin-left:30pt;margin-top:806.3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PbnRAvhAAAADQEAAA8AAABkcnMvZG93bnJl&#10;di54bWxMj8FOwzAQRO9I/IO1SNyonQKhCnEqaNUDEqrUBtGrmyxJVHsdxW4b/p4tFzju7GjmTT4f&#10;nRUnHELnSUMyUSCQKl931Gj4KFd3MxAhGqqN9YQavjHAvLi+yk1W+zNt8LSNjeAQCpnR0MbYZ1KG&#10;qkVnwsT3SPz78oMzkc+hkfVgzhzurJwqlUpnOuKG1vS4aLE6bI+OS9x6p5avS3qbLZr3w2ZV7j5t&#10;qfXtzfjyDCLiGP/McMFndCiYae+PVAdhNaSKp0TW02Sagrg4kvunBMT+V3t8AFnk8v+K4gcAAP//&#10;AwBQSwECLQAUAAYACAAAACEAtoM4kv4AAADhAQAAEwAAAAAAAAAAAAAAAAAAAAAAW0NvbnRlbnRf&#10;VHlwZXNdLnhtbFBLAQItABQABgAIAAAAIQA4/SH/1gAAAJQBAAALAAAAAAAAAAAAAAAAAC8BAABf&#10;cmVscy8ucmVsc1BLAQItABQABgAIAAAAIQAD4u6SKwIAAMEEAAAOAAAAAAAAAAAAAAAAAC4CAABk&#10;cnMvZTJvRG9jLnhtbFBLAQItABQABgAIAAAAIQD250QL4QAAAA0BAAAPAAAAAAAAAAAAAAAAAIUE&#10;AABkcnMvZG93bnJldi54bWxQSwUGAAAAAAQABADzAAAAkwUAAAAA&#10;" path="m6671309,l,,,45084r6671309,l6671309,xe" fillcolor="gray" stroked="f">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rPr>
      <mc:AlternateContent>
        <mc:Choice Requires="wps">
          <w:drawing>
            <wp:anchor distT="0" distB="0" distL="0" distR="0" simplePos="0" relativeHeight="251664384" behindDoc="1" locked="0" layoutInCell="1" allowOverlap="1" wp14:anchorId="58FD553F" wp14:editId="0349A6B8">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469E98C5" w14:textId="77777777" w:rsidR="00A5430D" w:rsidRDefault="00A5430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FD553F" id="_x0000_t202" coordsize="21600,21600" o:spt="202" path="m,l,21600r21600,l21600,xe">
              <v:stroke joinstyle="miter"/>
              <v:path gradientshapeok="t" o:connecttype="rect"/>
            </v:shapetype>
            <v:shape id="Textbox 4" o:spid="_x0000_s1026" type="#_x0000_t202" style="position:absolute;margin-left:32.4pt;margin-top:814.2pt;width:79.2pt;height:19.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4P2rgEAAEcDAAAOAAAAZHJzL2Uyb0RvYy54bWysUsGO0zAQvSPxD5bv1EnUrpao6QpYgZBW&#13;&#10;gLS7H+A4dhMRe4zHbdK/Z+ym3RXcEBdnnHl+M2/ebO9mO7KjDjiAa3i5KjjTTkE3uH3Dn58+v7vl&#13;&#10;DKN0nRzB6YafNPK73ds328nXuoIexk4HRiQO68k3vI/R10Kg6rWVuAKvHSUNBCsjXcNedEFOxG5H&#13;&#10;URXFjZggdD6A0oj09/6c5LvMb4xW8bsxqCMbG069xXyGfLbpFLutrPdB+n5QSxvyH7qwcnBU9Ep1&#13;&#10;L6NkhzD8RWUHFQDBxJUCK8CYQemsgdSUxR9qHnvpddZCw0F/HRP+P1r17fgjsKFr+GZTvq/WZUWG&#13;&#10;OWnJqic9xxZmtk5DmjzWhH30hI7zR5jJ7CwY/QOon0gQ8QpzfoCETkOZTbDpS3IZPSQfTtfZUxGm&#13;&#10;EltRbG7XlFKUqzbl+iabI15e+4DxiwbLUtDwQN7mDuTxAWOqL+sLZGnmXD+1Fed2XlS00J1IxESe&#13;&#10;Nxx/HWTQnI1fHQ01LcglCJegvQQhjp8gr1HS4uDDIYIZcuVU4sy7VCa3ckPLZqV1eH3PqJf93/0G&#13;&#10;AAD//wMAUEsDBBQABgAIAAAAIQD06W7B5QAAABEBAAAPAAAAZHJzL2Rvd25yZXYueG1sTI9PT8Mw&#13;&#10;DMXvSHyHyEjcWEqYotI1nSb+nJCmdeXAMW2zNlrjlCbbyrfHO8HFkp/t59/L17Mb2NlMwXpU8LhI&#13;&#10;gBlsfGuxU/BZvT+kwELU2OrBo1HwYwKsi9ubXGetv2BpzvvYMTLBkGkFfYxjxnloeuN0WPjRIM0O&#13;&#10;fnI6Ujt1vJ30hczdwEWSSO60RfrQ69G89KY57k9OweYLyzf7va135aG0VfWc4Ic8KnV/N7+uqGxW&#13;&#10;wKKZ498FXDMQPxQEVvsTtoENCuSS8CPpUqRLYLQhxJMAVl8lmSbAi5z/T1L8AgAA//8DAFBLAQIt&#13;&#10;ABQABgAIAAAAIQC2gziS/gAAAOEBAAATAAAAAAAAAAAAAAAAAAAAAABbQ29udGVudF9UeXBlc10u&#13;&#10;eG1sUEsBAi0AFAAGAAgAAAAhADj9If/WAAAAlAEAAAsAAAAAAAAAAAAAAAAALwEAAF9yZWxzLy5y&#13;&#10;ZWxzUEsBAi0AFAAGAAgAAAAhABjDg/auAQAARwMAAA4AAAAAAAAAAAAAAAAALgIAAGRycy9lMm9E&#13;&#10;b2MueG1sUEsBAi0AFAAGAAgAAAAhAPTpbsHlAAAAEQEAAA8AAAAAAAAAAAAAAAAACAQAAGRycy9k&#13;&#10;b3ducmV2LnhtbFBLBQYAAAAABAAEAPMAAAAaBQAAAAA=&#13;&#10;" filled="f" stroked="f">
              <v:textbox inset="0,0,0,0">
                <w:txbxContent>
                  <w:p w14:paraId="469E98C5" w14:textId="77777777" w:rsidR="00A5430D" w:rsidRDefault="00A5430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36CFA83A" w14:textId="77777777" w:rsidR="00A5430D" w:rsidRDefault="00A54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E59FD" w14:textId="77777777" w:rsidR="00C12D7A" w:rsidRDefault="00C12D7A" w:rsidP="00193588">
      <w:r>
        <w:separator/>
      </w:r>
    </w:p>
  </w:footnote>
  <w:footnote w:type="continuationSeparator" w:id="0">
    <w:p w14:paraId="529C1CBA" w14:textId="77777777" w:rsidR="00C12D7A" w:rsidRDefault="00C12D7A" w:rsidP="0019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8A446" w14:textId="3D54F673" w:rsidR="00A5430D" w:rsidRDefault="00A5430D" w:rsidP="00856D4D">
    <w:pPr>
      <w:pStyle w:val="BodyText"/>
      <w:tabs>
        <w:tab w:val="center" w:pos="5350"/>
      </w:tabs>
      <w:spacing w:line="14" w:lineRule="auto"/>
    </w:pPr>
    <w:r>
      <w:rPr>
        <w:noProof/>
      </w:rPr>
      <mc:AlternateContent>
        <mc:Choice Requires="wps">
          <w:drawing>
            <wp:anchor distT="0" distB="0" distL="0" distR="0" simplePos="0" relativeHeight="251659264" behindDoc="1" locked="0" layoutInCell="1" allowOverlap="1" wp14:anchorId="57D2DF0E" wp14:editId="4C4F97B2">
              <wp:simplePos x="0" y="0"/>
              <wp:positionH relativeFrom="page">
                <wp:posOffset>411480</wp:posOffset>
              </wp:positionH>
              <wp:positionV relativeFrom="page">
                <wp:posOffset>459740</wp:posOffset>
              </wp:positionV>
              <wp:extent cx="6839585" cy="17780"/>
              <wp:effectExtent l="0" t="0" r="0" b="0"/>
              <wp:wrapNone/>
              <wp:docPr id="75467343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67733B" id="Freeform: Shape 10" o:spid="_x0000_s1026" style="position:absolute;margin-left:32.4pt;margin-top:36.2pt;width:538.55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D2YOFzgAAAACQEAAA8AAABkcnMvZG93bnJl&#10;di54bWxMj0FPwkAQhe8m/ofNmHiTbZuKULolCuFgYkigRq5LO7YNu7NNd4H67x1OenzzJu99L1+O&#10;1ogLDr5zpCCeRCCQKld31Cj4LDdPMxA+aKq1cYQKftDDsri/y3VWuyvt8LIPjeAQ8plW0IbQZ1L6&#10;qkWr/cT1SOx9u8HqwHJoZD3oK4dbI5MomkqrO+KGVve4arE67c+WS+z2EK3f1vQ+WzUfp92mPHyZ&#10;UqnHh/F1ASLgGP6e4YbP6FAw09GdqfbCKJimTB4UvCQpiJsfp/EcxJEvzwnIIpf/FxS/AAAA//8D&#10;AFBLAQItABQABgAIAAAAIQC2gziS/gAAAOEBAAATAAAAAAAAAAAAAAAAAAAAAABbQ29udGVudF9U&#10;eXBlc10ueG1sUEsBAi0AFAAGAAgAAAAhADj9If/WAAAAlAEAAAsAAAAAAAAAAAAAAAAALwEAAF9y&#10;ZWxzLy5yZWxzUEsBAi0AFAAGAAgAAAAhAAPi7pIrAgAAwQQAAA4AAAAAAAAAAAAAAAAALgIAAGRy&#10;cy9lMm9Eb2MueG1sUEsBAi0AFAAGAAgAAAAhAD2YOFzgAAAACQEAAA8AAAAAAAAAAAAAAAAAhQQA&#10;AGRycy9kb3ducmV2LnhtbFBLBQYAAAAABAAEAPMAAACSBQAAAAA=&#10;" path="m6671309,l,,,45084r6671309,l6671309,xe" fillcolor="gray"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564266"/>
    <w:multiLevelType w:val="hybridMultilevel"/>
    <w:tmpl w:val="3678E3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77D23"/>
    <w:multiLevelType w:val="hybridMultilevel"/>
    <w:tmpl w:val="E6CCBE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8794A00"/>
    <w:multiLevelType w:val="multilevel"/>
    <w:tmpl w:val="BDAACF96"/>
    <w:lvl w:ilvl="0">
      <w:start w:val="1"/>
      <w:numFmt w:val="decimal"/>
      <w:lvlText w:val="%1."/>
      <w:lvlJc w:val="left"/>
      <w:pPr>
        <w:ind w:left="360" w:hanging="360"/>
      </w:pPr>
      <w:rPr>
        <w:rFonts w:hint="default"/>
      </w:rPr>
    </w:lvl>
    <w:lvl w:ilvl="1">
      <w:numFmt w:val="decimalZero"/>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06D0DE6"/>
    <w:multiLevelType w:val="hybridMultilevel"/>
    <w:tmpl w:val="4754D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536CB0"/>
    <w:multiLevelType w:val="multilevel"/>
    <w:tmpl w:val="5C0EF60A"/>
    <w:lvl w:ilvl="0">
      <w:start w:val="1"/>
      <w:numFmt w:val="decimal"/>
      <w:lvlText w:val="%1."/>
      <w:lvlJc w:val="left"/>
      <w:pPr>
        <w:ind w:left="1080" w:hanging="360"/>
      </w:pPr>
    </w:lvl>
    <w:lvl w:ilvl="1">
      <w:start w:val="1"/>
      <w:numFmt w:val="decimal"/>
      <w:isLgl/>
      <w:lvlText w:val="%1.%2."/>
      <w:lvlJc w:val="left"/>
      <w:pPr>
        <w:ind w:left="7300" w:hanging="420"/>
      </w:pPr>
    </w:lvl>
    <w:lvl w:ilvl="2">
      <w:start w:val="1"/>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abstractNum w:abstractNumId="9"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15:restartNumberingAfterBreak="0">
    <w:nsid w:val="74176F49"/>
    <w:multiLevelType w:val="hybridMultilevel"/>
    <w:tmpl w:val="D2FC85A8"/>
    <w:lvl w:ilvl="0" w:tplc="F8B035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314C34"/>
    <w:multiLevelType w:val="hybridMultilevel"/>
    <w:tmpl w:val="C084423C"/>
    <w:lvl w:ilvl="0" w:tplc="3409000F">
      <w:start w:val="2"/>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9"/>
  </w:num>
  <w:num w:numId="2">
    <w:abstractNumId w:val="6"/>
  </w:num>
  <w:num w:numId="3">
    <w:abstractNumId w:val="5"/>
  </w:num>
  <w:num w:numId="4">
    <w:abstractNumId w:val="0"/>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2"/>
  </w:num>
  <w:num w:numId="10">
    <w:abstractNumId w:val="1"/>
  </w:num>
  <w:num w:numId="11">
    <w:abstractNumId w:val="10"/>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ctiveWritingStyle w:appName="MSWord" w:lang="en-AU" w:vendorID="64" w:dllVersion="6" w:nlCheck="1" w:checkStyle="0"/>
  <w:activeWritingStyle w:appName="MSWord" w:lang="en-GB" w:vendorID="64" w:dllVersion="6" w:nlCheck="1" w:checkStyle="1"/>
  <w:activeWritingStyle w:appName="MSWord" w:lang="en-US" w:vendorID="64" w:dllVersion="6" w:nlCheck="1" w:checkStyle="0"/>
  <w:activeWritingStyle w:appName="MSWord" w:lang="en-PH"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PH" w:vendorID="64" w:dllVersion="4096" w:nlCheck="1" w:checkStyle="0"/>
  <w:activeWritingStyle w:appName="MSWord" w:lang="en-AU" w:vendorID="64" w:dllVersion="0" w:nlCheck="1" w:checkStyle="0"/>
  <w:activeWritingStyle w:appName="MSWord" w:lang="en-PH"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017DF"/>
    <w:rsid w:val="00003134"/>
    <w:rsid w:val="000034F1"/>
    <w:rsid w:val="0000384E"/>
    <w:rsid w:val="000051A2"/>
    <w:rsid w:val="00011AD4"/>
    <w:rsid w:val="00017719"/>
    <w:rsid w:val="0002010D"/>
    <w:rsid w:val="00023BBC"/>
    <w:rsid w:val="0002665A"/>
    <w:rsid w:val="00027035"/>
    <w:rsid w:val="00027F1D"/>
    <w:rsid w:val="0003067B"/>
    <w:rsid w:val="000324F0"/>
    <w:rsid w:val="0003296C"/>
    <w:rsid w:val="000329F0"/>
    <w:rsid w:val="00034BB8"/>
    <w:rsid w:val="00041649"/>
    <w:rsid w:val="00051CCA"/>
    <w:rsid w:val="00051E04"/>
    <w:rsid w:val="00054001"/>
    <w:rsid w:val="00054421"/>
    <w:rsid w:val="000608F3"/>
    <w:rsid w:val="000612D6"/>
    <w:rsid w:val="00062E46"/>
    <w:rsid w:val="000630FD"/>
    <w:rsid w:val="00070767"/>
    <w:rsid w:val="00071A92"/>
    <w:rsid w:val="00074AC8"/>
    <w:rsid w:val="00081408"/>
    <w:rsid w:val="00081EBE"/>
    <w:rsid w:val="0008357C"/>
    <w:rsid w:val="00086EDC"/>
    <w:rsid w:val="0009312F"/>
    <w:rsid w:val="000941F7"/>
    <w:rsid w:val="000976FA"/>
    <w:rsid w:val="000A132E"/>
    <w:rsid w:val="000A29CE"/>
    <w:rsid w:val="000A6722"/>
    <w:rsid w:val="000A7474"/>
    <w:rsid w:val="000A7D72"/>
    <w:rsid w:val="000B36A3"/>
    <w:rsid w:val="000B49EC"/>
    <w:rsid w:val="000B4E12"/>
    <w:rsid w:val="000B7417"/>
    <w:rsid w:val="000B7A4D"/>
    <w:rsid w:val="000C013C"/>
    <w:rsid w:val="000C4E25"/>
    <w:rsid w:val="000D2998"/>
    <w:rsid w:val="000D3022"/>
    <w:rsid w:val="000D46C7"/>
    <w:rsid w:val="000E1817"/>
    <w:rsid w:val="000E36E9"/>
    <w:rsid w:val="000E3F84"/>
    <w:rsid w:val="000E5FA5"/>
    <w:rsid w:val="000E7C5A"/>
    <w:rsid w:val="000F2462"/>
    <w:rsid w:val="000F507E"/>
    <w:rsid w:val="000F5BD3"/>
    <w:rsid w:val="000F7EC4"/>
    <w:rsid w:val="00103DAD"/>
    <w:rsid w:val="00104248"/>
    <w:rsid w:val="001042C4"/>
    <w:rsid w:val="001056DF"/>
    <w:rsid w:val="00106B02"/>
    <w:rsid w:val="00107A34"/>
    <w:rsid w:val="00107A56"/>
    <w:rsid w:val="00114025"/>
    <w:rsid w:val="0011422B"/>
    <w:rsid w:val="001160D2"/>
    <w:rsid w:val="00123876"/>
    <w:rsid w:val="00124C08"/>
    <w:rsid w:val="00124FCA"/>
    <w:rsid w:val="0013099A"/>
    <w:rsid w:val="00132F24"/>
    <w:rsid w:val="001335E8"/>
    <w:rsid w:val="001348A5"/>
    <w:rsid w:val="00141DBF"/>
    <w:rsid w:val="00151B8E"/>
    <w:rsid w:val="001522CB"/>
    <w:rsid w:val="00152B34"/>
    <w:rsid w:val="00154303"/>
    <w:rsid w:val="00162038"/>
    <w:rsid w:val="0016295D"/>
    <w:rsid w:val="0016407E"/>
    <w:rsid w:val="00167CA0"/>
    <w:rsid w:val="001716FC"/>
    <w:rsid w:val="0017528F"/>
    <w:rsid w:val="00182170"/>
    <w:rsid w:val="0018246D"/>
    <w:rsid w:val="001916A4"/>
    <w:rsid w:val="001928FB"/>
    <w:rsid w:val="00192BC7"/>
    <w:rsid w:val="00193588"/>
    <w:rsid w:val="001A50EA"/>
    <w:rsid w:val="001A7621"/>
    <w:rsid w:val="001B4632"/>
    <w:rsid w:val="001B4A2D"/>
    <w:rsid w:val="001C220A"/>
    <w:rsid w:val="001C3D63"/>
    <w:rsid w:val="001C6F0D"/>
    <w:rsid w:val="001D1F81"/>
    <w:rsid w:val="001D412A"/>
    <w:rsid w:val="001D6192"/>
    <w:rsid w:val="001D7CAF"/>
    <w:rsid w:val="001E1F91"/>
    <w:rsid w:val="001E2111"/>
    <w:rsid w:val="001E401A"/>
    <w:rsid w:val="001E5513"/>
    <w:rsid w:val="001E6F8A"/>
    <w:rsid w:val="001F16CD"/>
    <w:rsid w:val="001F1A31"/>
    <w:rsid w:val="001F36D9"/>
    <w:rsid w:val="001F47D2"/>
    <w:rsid w:val="001F655C"/>
    <w:rsid w:val="00200A84"/>
    <w:rsid w:val="00200C78"/>
    <w:rsid w:val="00201D2F"/>
    <w:rsid w:val="00204221"/>
    <w:rsid w:val="002047D2"/>
    <w:rsid w:val="002053BD"/>
    <w:rsid w:val="00207A8F"/>
    <w:rsid w:val="002131B9"/>
    <w:rsid w:val="00215671"/>
    <w:rsid w:val="002213A9"/>
    <w:rsid w:val="0022285A"/>
    <w:rsid w:val="0022396B"/>
    <w:rsid w:val="00224C61"/>
    <w:rsid w:val="00224EC6"/>
    <w:rsid w:val="00226B89"/>
    <w:rsid w:val="00234ED9"/>
    <w:rsid w:val="002372CF"/>
    <w:rsid w:val="00244D06"/>
    <w:rsid w:val="00252E54"/>
    <w:rsid w:val="0025355B"/>
    <w:rsid w:val="002618E0"/>
    <w:rsid w:val="00262EBA"/>
    <w:rsid w:val="00267EAA"/>
    <w:rsid w:val="00270DB5"/>
    <w:rsid w:val="0027227B"/>
    <w:rsid w:val="00273075"/>
    <w:rsid w:val="00273AC7"/>
    <w:rsid w:val="00273D2C"/>
    <w:rsid w:val="00274389"/>
    <w:rsid w:val="00277F35"/>
    <w:rsid w:val="002802E5"/>
    <w:rsid w:val="00285ECD"/>
    <w:rsid w:val="002868B5"/>
    <w:rsid w:val="00290E1B"/>
    <w:rsid w:val="00291B17"/>
    <w:rsid w:val="002A193A"/>
    <w:rsid w:val="002A31E5"/>
    <w:rsid w:val="002A323C"/>
    <w:rsid w:val="002A6742"/>
    <w:rsid w:val="002A6F59"/>
    <w:rsid w:val="002B2A3B"/>
    <w:rsid w:val="002B41C1"/>
    <w:rsid w:val="002B58F6"/>
    <w:rsid w:val="002C1A7F"/>
    <w:rsid w:val="002C1B26"/>
    <w:rsid w:val="002C2FF6"/>
    <w:rsid w:val="002C4239"/>
    <w:rsid w:val="002C559D"/>
    <w:rsid w:val="002D243D"/>
    <w:rsid w:val="002D24F9"/>
    <w:rsid w:val="002D2D42"/>
    <w:rsid w:val="002D3DC1"/>
    <w:rsid w:val="002D7E8C"/>
    <w:rsid w:val="002E1A8E"/>
    <w:rsid w:val="002E46B9"/>
    <w:rsid w:val="002F630E"/>
    <w:rsid w:val="002F72D0"/>
    <w:rsid w:val="003003AB"/>
    <w:rsid w:val="003066D1"/>
    <w:rsid w:val="00311B02"/>
    <w:rsid w:val="00311C49"/>
    <w:rsid w:val="0031443F"/>
    <w:rsid w:val="00314728"/>
    <w:rsid w:val="0032119E"/>
    <w:rsid w:val="00321304"/>
    <w:rsid w:val="00321E63"/>
    <w:rsid w:val="00322117"/>
    <w:rsid w:val="00331F84"/>
    <w:rsid w:val="0033383B"/>
    <w:rsid w:val="00333DA3"/>
    <w:rsid w:val="0033462F"/>
    <w:rsid w:val="00342349"/>
    <w:rsid w:val="00343BDB"/>
    <w:rsid w:val="00343D54"/>
    <w:rsid w:val="00352418"/>
    <w:rsid w:val="00352CED"/>
    <w:rsid w:val="003553C5"/>
    <w:rsid w:val="00355FC8"/>
    <w:rsid w:val="00356346"/>
    <w:rsid w:val="00357EB0"/>
    <w:rsid w:val="003638EB"/>
    <w:rsid w:val="00363AD6"/>
    <w:rsid w:val="003766C3"/>
    <w:rsid w:val="00377876"/>
    <w:rsid w:val="00377BF0"/>
    <w:rsid w:val="0039206A"/>
    <w:rsid w:val="003950A4"/>
    <w:rsid w:val="003A6B57"/>
    <w:rsid w:val="003B28AB"/>
    <w:rsid w:val="003C4A7B"/>
    <w:rsid w:val="003C76F7"/>
    <w:rsid w:val="003D025B"/>
    <w:rsid w:val="003D2E24"/>
    <w:rsid w:val="003D3213"/>
    <w:rsid w:val="003D7CF3"/>
    <w:rsid w:val="003E1E35"/>
    <w:rsid w:val="003E3577"/>
    <w:rsid w:val="003F3A61"/>
    <w:rsid w:val="003F493D"/>
    <w:rsid w:val="00406B74"/>
    <w:rsid w:val="00410A5D"/>
    <w:rsid w:val="00410C3B"/>
    <w:rsid w:val="00414909"/>
    <w:rsid w:val="00416266"/>
    <w:rsid w:val="00417B7D"/>
    <w:rsid w:val="00422AC9"/>
    <w:rsid w:val="00423329"/>
    <w:rsid w:val="0042357E"/>
    <w:rsid w:val="00425A6A"/>
    <w:rsid w:val="00426FBB"/>
    <w:rsid w:val="00433420"/>
    <w:rsid w:val="00433C61"/>
    <w:rsid w:val="00434228"/>
    <w:rsid w:val="00435313"/>
    <w:rsid w:val="0044002B"/>
    <w:rsid w:val="00440964"/>
    <w:rsid w:val="00443289"/>
    <w:rsid w:val="00452038"/>
    <w:rsid w:val="00454230"/>
    <w:rsid w:val="00456739"/>
    <w:rsid w:val="004567B2"/>
    <w:rsid w:val="00461FE5"/>
    <w:rsid w:val="00465A83"/>
    <w:rsid w:val="00466CAD"/>
    <w:rsid w:val="004710C6"/>
    <w:rsid w:val="0047176F"/>
    <w:rsid w:val="0047429A"/>
    <w:rsid w:val="004762F6"/>
    <w:rsid w:val="00481053"/>
    <w:rsid w:val="00482CC5"/>
    <w:rsid w:val="0048348F"/>
    <w:rsid w:val="0048374C"/>
    <w:rsid w:val="00484A83"/>
    <w:rsid w:val="00487498"/>
    <w:rsid w:val="0048771D"/>
    <w:rsid w:val="0049012F"/>
    <w:rsid w:val="00495E57"/>
    <w:rsid w:val="004A6605"/>
    <w:rsid w:val="004A72F7"/>
    <w:rsid w:val="004A731C"/>
    <w:rsid w:val="004B2DE9"/>
    <w:rsid w:val="004B2E6C"/>
    <w:rsid w:val="004B4008"/>
    <w:rsid w:val="004B628E"/>
    <w:rsid w:val="004B639B"/>
    <w:rsid w:val="004C3CA7"/>
    <w:rsid w:val="004C45FA"/>
    <w:rsid w:val="004D1BBC"/>
    <w:rsid w:val="004E1BD8"/>
    <w:rsid w:val="004E2512"/>
    <w:rsid w:val="004E452A"/>
    <w:rsid w:val="004E56F1"/>
    <w:rsid w:val="004E78E3"/>
    <w:rsid w:val="004F0D04"/>
    <w:rsid w:val="004F0DE4"/>
    <w:rsid w:val="004F63D3"/>
    <w:rsid w:val="005001DA"/>
    <w:rsid w:val="005004BF"/>
    <w:rsid w:val="00502E89"/>
    <w:rsid w:val="00503461"/>
    <w:rsid w:val="00505D13"/>
    <w:rsid w:val="00510E95"/>
    <w:rsid w:val="005122D4"/>
    <w:rsid w:val="00512801"/>
    <w:rsid w:val="005142BC"/>
    <w:rsid w:val="00515E92"/>
    <w:rsid w:val="005250B4"/>
    <w:rsid w:val="005259F0"/>
    <w:rsid w:val="00527D56"/>
    <w:rsid w:val="0053221F"/>
    <w:rsid w:val="00533433"/>
    <w:rsid w:val="00534435"/>
    <w:rsid w:val="00536FAE"/>
    <w:rsid w:val="00541858"/>
    <w:rsid w:val="00542C85"/>
    <w:rsid w:val="0054507E"/>
    <w:rsid w:val="00547720"/>
    <w:rsid w:val="00550EBA"/>
    <w:rsid w:val="00553510"/>
    <w:rsid w:val="00554186"/>
    <w:rsid w:val="00556B39"/>
    <w:rsid w:val="00566799"/>
    <w:rsid w:val="005673A9"/>
    <w:rsid w:val="0057186E"/>
    <w:rsid w:val="00584634"/>
    <w:rsid w:val="00585769"/>
    <w:rsid w:val="00591130"/>
    <w:rsid w:val="005940D4"/>
    <w:rsid w:val="005A02A5"/>
    <w:rsid w:val="005A0C60"/>
    <w:rsid w:val="005A1C0D"/>
    <w:rsid w:val="005A3F28"/>
    <w:rsid w:val="005A40BE"/>
    <w:rsid w:val="005A71F6"/>
    <w:rsid w:val="005B0A51"/>
    <w:rsid w:val="005B13E2"/>
    <w:rsid w:val="005B1914"/>
    <w:rsid w:val="005B472C"/>
    <w:rsid w:val="005B47D7"/>
    <w:rsid w:val="005C08B2"/>
    <w:rsid w:val="005C2ADF"/>
    <w:rsid w:val="005C476B"/>
    <w:rsid w:val="005C5526"/>
    <w:rsid w:val="005C62C6"/>
    <w:rsid w:val="005C6A31"/>
    <w:rsid w:val="005C6B12"/>
    <w:rsid w:val="005C6C67"/>
    <w:rsid w:val="005D6DCB"/>
    <w:rsid w:val="005D7B9E"/>
    <w:rsid w:val="005E2800"/>
    <w:rsid w:val="005E35F4"/>
    <w:rsid w:val="005E3624"/>
    <w:rsid w:val="005E4178"/>
    <w:rsid w:val="005E5DFB"/>
    <w:rsid w:val="005F0834"/>
    <w:rsid w:val="005F2F34"/>
    <w:rsid w:val="005F567B"/>
    <w:rsid w:val="005F6B9C"/>
    <w:rsid w:val="005F6DC3"/>
    <w:rsid w:val="006011D4"/>
    <w:rsid w:val="00601A8E"/>
    <w:rsid w:val="00604346"/>
    <w:rsid w:val="0060505B"/>
    <w:rsid w:val="0060697D"/>
    <w:rsid w:val="00614796"/>
    <w:rsid w:val="00615206"/>
    <w:rsid w:val="00615E20"/>
    <w:rsid w:val="0061725C"/>
    <w:rsid w:val="006173EA"/>
    <w:rsid w:val="0062033E"/>
    <w:rsid w:val="00624482"/>
    <w:rsid w:val="00624A56"/>
    <w:rsid w:val="0063328C"/>
    <w:rsid w:val="00646944"/>
    <w:rsid w:val="0064799C"/>
    <w:rsid w:val="00651AB2"/>
    <w:rsid w:val="00653F5B"/>
    <w:rsid w:val="00654156"/>
    <w:rsid w:val="006564B2"/>
    <w:rsid w:val="006612C4"/>
    <w:rsid w:val="0066783A"/>
    <w:rsid w:val="00667978"/>
    <w:rsid w:val="00670CDB"/>
    <w:rsid w:val="006718A2"/>
    <w:rsid w:val="006743E2"/>
    <w:rsid w:val="00675DC9"/>
    <w:rsid w:val="00683013"/>
    <w:rsid w:val="0069113F"/>
    <w:rsid w:val="00692158"/>
    <w:rsid w:val="006A201B"/>
    <w:rsid w:val="006A57E9"/>
    <w:rsid w:val="006A67B7"/>
    <w:rsid w:val="006B2C72"/>
    <w:rsid w:val="006B47CA"/>
    <w:rsid w:val="006C1B97"/>
    <w:rsid w:val="006C27DC"/>
    <w:rsid w:val="006C4AC7"/>
    <w:rsid w:val="006C4F95"/>
    <w:rsid w:val="006C6951"/>
    <w:rsid w:val="006C7AAA"/>
    <w:rsid w:val="006D1C2A"/>
    <w:rsid w:val="006D264F"/>
    <w:rsid w:val="006D393A"/>
    <w:rsid w:val="006D54B0"/>
    <w:rsid w:val="006D7F69"/>
    <w:rsid w:val="006E2A8D"/>
    <w:rsid w:val="006E7574"/>
    <w:rsid w:val="006F1804"/>
    <w:rsid w:val="0070154D"/>
    <w:rsid w:val="00703430"/>
    <w:rsid w:val="00704F04"/>
    <w:rsid w:val="00705212"/>
    <w:rsid w:val="007069BE"/>
    <w:rsid w:val="0071078E"/>
    <w:rsid w:val="0072147C"/>
    <w:rsid w:val="0072158B"/>
    <w:rsid w:val="007217DF"/>
    <w:rsid w:val="007234F4"/>
    <w:rsid w:val="00723885"/>
    <w:rsid w:val="00725674"/>
    <w:rsid w:val="0072768E"/>
    <w:rsid w:val="00730E8D"/>
    <w:rsid w:val="00731C25"/>
    <w:rsid w:val="007355A9"/>
    <w:rsid w:val="007370DB"/>
    <w:rsid w:val="0074007D"/>
    <w:rsid w:val="007432B0"/>
    <w:rsid w:val="007432D9"/>
    <w:rsid w:val="00744F93"/>
    <w:rsid w:val="00745C86"/>
    <w:rsid w:val="00756CF1"/>
    <w:rsid w:val="00757B5C"/>
    <w:rsid w:val="00761F79"/>
    <w:rsid w:val="00763F83"/>
    <w:rsid w:val="00764603"/>
    <w:rsid w:val="0076558D"/>
    <w:rsid w:val="0076604D"/>
    <w:rsid w:val="0077387B"/>
    <w:rsid w:val="00774BB6"/>
    <w:rsid w:val="00774F1C"/>
    <w:rsid w:val="007803D3"/>
    <w:rsid w:val="00784809"/>
    <w:rsid w:val="00790909"/>
    <w:rsid w:val="00790DB8"/>
    <w:rsid w:val="00793474"/>
    <w:rsid w:val="007935B5"/>
    <w:rsid w:val="007A046B"/>
    <w:rsid w:val="007A2CCF"/>
    <w:rsid w:val="007A3759"/>
    <w:rsid w:val="007A5058"/>
    <w:rsid w:val="007A6D4E"/>
    <w:rsid w:val="007B086F"/>
    <w:rsid w:val="007B5A07"/>
    <w:rsid w:val="007C3BEE"/>
    <w:rsid w:val="007C3F36"/>
    <w:rsid w:val="007C437D"/>
    <w:rsid w:val="007C55CA"/>
    <w:rsid w:val="007D1401"/>
    <w:rsid w:val="007D14AB"/>
    <w:rsid w:val="007D3E71"/>
    <w:rsid w:val="007D7909"/>
    <w:rsid w:val="007E5D6A"/>
    <w:rsid w:val="007E645D"/>
    <w:rsid w:val="007E68E0"/>
    <w:rsid w:val="007F02C1"/>
    <w:rsid w:val="007F312A"/>
    <w:rsid w:val="007F46F1"/>
    <w:rsid w:val="007F75CA"/>
    <w:rsid w:val="00807884"/>
    <w:rsid w:val="00812246"/>
    <w:rsid w:val="00821AD4"/>
    <w:rsid w:val="00821E08"/>
    <w:rsid w:val="00824953"/>
    <w:rsid w:val="00826795"/>
    <w:rsid w:val="00830F02"/>
    <w:rsid w:val="00834EFD"/>
    <w:rsid w:val="00837E8D"/>
    <w:rsid w:val="00840CA1"/>
    <w:rsid w:val="008446C8"/>
    <w:rsid w:val="00844B24"/>
    <w:rsid w:val="0084515F"/>
    <w:rsid w:val="008455B7"/>
    <w:rsid w:val="00847760"/>
    <w:rsid w:val="0085092D"/>
    <w:rsid w:val="008550E5"/>
    <w:rsid w:val="0085544D"/>
    <w:rsid w:val="00855627"/>
    <w:rsid w:val="008556A2"/>
    <w:rsid w:val="00856D4D"/>
    <w:rsid w:val="0085751D"/>
    <w:rsid w:val="008603FD"/>
    <w:rsid w:val="00862BBA"/>
    <w:rsid w:val="00864B1D"/>
    <w:rsid w:val="00865495"/>
    <w:rsid w:val="00866357"/>
    <w:rsid w:val="00873CA6"/>
    <w:rsid w:val="00877D4C"/>
    <w:rsid w:val="00881E9E"/>
    <w:rsid w:val="00883903"/>
    <w:rsid w:val="008936BE"/>
    <w:rsid w:val="00896F27"/>
    <w:rsid w:val="0089763B"/>
    <w:rsid w:val="008A19DB"/>
    <w:rsid w:val="008A2142"/>
    <w:rsid w:val="008A5CCB"/>
    <w:rsid w:val="008A625A"/>
    <w:rsid w:val="008A701D"/>
    <w:rsid w:val="008B58CD"/>
    <w:rsid w:val="008B5F85"/>
    <w:rsid w:val="008B60DE"/>
    <w:rsid w:val="008B6AE3"/>
    <w:rsid w:val="008B733A"/>
    <w:rsid w:val="008C1C72"/>
    <w:rsid w:val="008C2567"/>
    <w:rsid w:val="008C762D"/>
    <w:rsid w:val="008D1045"/>
    <w:rsid w:val="008D3CB9"/>
    <w:rsid w:val="008D44C4"/>
    <w:rsid w:val="008D48B7"/>
    <w:rsid w:val="008D7A43"/>
    <w:rsid w:val="008E2F04"/>
    <w:rsid w:val="008E5996"/>
    <w:rsid w:val="008E5ED8"/>
    <w:rsid w:val="008F61D4"/>
    <w:rsid w:val="008F6779"/>
    <w:rsid w:val="008F6C0E"/>
    <w:rsid w:val="00900026"/>
    <w:rsid w:val="00901AE1"/>
    <w:rsid w:val="0091023C"/>
    <w:rsid w:val="009118E4"/>
    <w:rsid w:val="00913F1A"/>
    <w:rsid w:val="00916DF0"/>
    <w:rsid w:val="009205B4"/>
    <w:rsid w:val="00920E41"/>
    <w:rsid w:val="00925A64"/>
    <w:rsid w:val="00926287"/>
    <w:rsid w:val="009271EC"/>
    <w:rsid w:val="00936550"/>
    <w:rsid w:val="00936DDF"/>
    <w:rsid w:val="00941155"/>
    <w:rsid w:val="009473CF"/>
    <w:rsid w:val="00947BE1"/>
    <w:rsid w:val="00947C02"/>
    <w:rsid w:val="009516D5"/>
    <w:rsid w:val="00955B59"/>
    <w:rsid w:val="0095612C"/>
    <w:rsid w:val="0096082E"/>
    <w:rsid w:val="00965227"/>
    <w:rsid w:val="00965E0B"/>
    <w:rsid w:val="00970546"/>
    <w:rsid w:val="00972F36"/>
    <w:rsid w:val="00975FB3"/>
    <w:rsid w:val="00976E08"/>
    <w:rsid w:val="00980638"/>
    <w:rsid w:val="00980DE5"/>
    <w:rsid w:val="00981983"/>
    <w:rsid w:val="00986645"/>
    <w:rsid w:val="00992262"/>
    <w:rsid w:val="009926BC"/>
    <w:rsid w:val="00993539"/>
    <w:rsid w:val="0099751A"/>
    <w:rsid w:val="009A4319"/>
    <w:rsid w:val="009A559A"/>
    <w:rsid w:val="009A6C3F"/>
    <w:rsid w:val="009A7A07"/>
    <w:rsid w:val="009B73F2"/>
    <w:rsid w:val="009C12BD"/>
    <w:rsid w:val="009C2146"/>
    <w:rsid w:val="009C2B7D"/>
    <w:rsid w:val="009C50FE"/>
    <w:rsid w:val="009C61AF"/>
    <w:rsid w:val="009D5278"/>
    <w:rsid w:val="009D574A"/>
    <w:rsid w:val="009E27CC"/>
    <w:rsid w:val="009E40DB"/>
    <w:rsid w:val="009E4D41"/>
    <w:rsid w:val="009E7E8C"/>
    <w:rsid w:val="009F3CAD"/>
    <w:rsid w:val="009F4806"/>
    <w:rsid w:val="009F4F0A"/>
    <w:rsid w:val="00A03E75"/>
    <w:rsid w:val="00A107AF"/>
    <w:rsid w:val="00A13FBA"/>
    <w:rsid w:val="00A16C4D"/>
    <w:rsid w:val="00A171B5"/>
    <w:rsid w:val="00A227C6"/>
    <w:rsid w:val="00A23C33"/>
    <w:rsid w:val="00A24C33"/>
    <w:rsid w:val="00A31171"/>
    <w:rsid w:val="00A32BFA"/>
    <w:rsid w:val="00A36B10"/>
    <w:rsid w:val="00A36B73"/>
    <w:rsid w:val="00A40132"/>
    <w:rsid w:val="00A407E4"/>
    <w:rsid w:val="00A41320"/>
    <w:rsid w:val="00A42FD5"/>
    <w:rsid w:val="00A44463"/>
    <w:rsid w:val="00A45FCE"/>
    <w:rsid w:val="00A5430D"/>
    <w:rsid w:val="00A56B91"/>
    <w:rsid w:val="00A612DC"/>
    <w:rsid w:val="00A62997"/>
    <w:rsid w:val="00A6510E"/>
    <w:rsid w:val="00A75671"/>
    <w:rsid w:val="00A7694F"/>
    <w:rsid w:val="00A771A7"/>
    <w:rsid w:val="00A773CC"/>
    <w:rsid w:val="00A8091A"/>
    <w:rsid w:val="00A83463"/>
    <w:rsid w:val="00A857CA"/>
    <w:rsid w:val="00A8663F"/>
    <w:rsid w:val="00A910C5"/>
    <w:rsid w:val="00A9318B"/>
    <w:rsid w:val="00A935AB"/>
    <w:rsid w:val="00A94AC1"/>
    <w:rsid w:val="00A974EE"/>
    <w:rsid w:val="00A97AF7"/>
    <w:rsid w:val="00AA2371"/>
    <w:rsid w:val="00AA383B"/>
    <w:rsid w:val="00AA3A42"/>
    <w:rsid w:val="00AA520E"/>
    <w:rsid w:val="00AB18B7"/>
    <w:rsid w:val="00AB5C57"/>
    <w:rsid w:val="00AB6EA2"/>
    <w:rsid w:val="00AC0456"/>
    <w:rsid w:val="00AC2681"/>
    <w:rsid w:val="00AC3811"/>
    <w:rsid w:val="00AD335D"/>
    <w:rsid w:val="00AD4AB5"/>
    <w:rsid w:val="00AD55B4"/>
    <w:rsid w:val="00AF116B"/>
    <w:rsid w:val="00AF124C"/>
    <w:rsid w:val="00AF792B"/>
    <w:rsid w:val="00B06CDD"/>
    <w:rsid w:val="00B11F0C"/>
    <w:rsid w:val="00B11FD6"/>
    <w:rsid w:val="00B15146"/>
    <w:rsid w:val="00B157A6"/>
    <w:rsid w:val="00B227CF"/>
    <w:rsid w:val="00B2667F"/>
    <w:rsid w:val="00B332A0"/>
    <w:rsid w:val="00B33D2F"/>
    <w:rsid w:val="00B33E1D"/>
    <w:rsid w:val="00B35E60"/>
    <w:rsid w:val="00B411EC"/>
    <w:rsid w:val="00B45108"/>
    <w:rsid w:val="00B519D7"/>
    <w:rsid w:val="00B55D5E"/>
    <w:rsid w:val="00B66C1F"/>
    <w:rsid w:val="00B708E8"/>
    <w:rsid w:val="00B70AC1"/>
    <w:rsid w:val="00B713D8"/>
    <w:rsid w:val="00B71C16"/>
    <w:rsid w:val="00B75E0F"/>
    <w:rsid w:val="00B816FF"/>
    <w:rsid w:val="00B81801"/>
    <w:rsid w:val="00B838CE"/>
    <w:rsid w:val="00B83EA7"/>
    <w:rsid w:val="00B93434"/>
    <w:rsid w:val="00B94516"/>
    <w:rsid w:val="00B965FA"/>
    <w:rsid w:val="00B96A3B"/>
    <w:rsid w:val="00BA0E22"/>
    <w:rsid w:val="00BB2855"/>
    <w:rsid w:val="00BB359A"/>
    <w:rsid w:val="00BB6809"/>
    <w:rsid w:val="00BC07E9"/>
    <w:rsid w:val="00BC092D"/>
    <w:rsid w:val="00BC1959"/>
    <w:rsid w:val="00BC4258"/>
    <w:rsid w:val="00BC5343"/>
    <w:rsid w:val="00BC53A7"/>
    <w:rsid w:val="00BC5CC8"/>
    <w:rsid w:val="00BD19C1"/>
    <w:rsid w:val="00BD25B8"/>
    <w:rsid w:val="00BD7373"/>
    <w:rsid w:val="00BE32B2"/>
    <w:rsid w:val="00C012E1"/>
    <w:rsid w:val="00C06BB4"/>
    <w:rsid w:val="00C10331"/>
    <w:rsid w:val="00C10D20"/>
    <w:rsid w:val="00C126EC"/>
    <w:rsid w:val="00C12D7A"/>
    <w:rsid w:val="00C12E0C"/>
    <w:rsid w:val="00C16D61"/>
    <w:rsid w:val="00C21916"/>
    <w:rsid w:val="00C31894"/>
    <w:rsid w:val="00C335A4"/>
    <w:rsid w:val="00C4161D"/>
    <w:rsid w:val="00C452B8"/>
    <w:rsid w:val="00C457CA"/>
    <w:rsid w:val="00C45C31"/>
    <w:rsid w:val="00C471DA"/>
    <w:rsid w:val="00C53B6E"/>
    <w:rsid w:val="00C53FB6"/>
    <w:rsid w:val="00C54670"/>
    <w:rsid w:val="00C57FB7"/>
    <w:rsid w:val="00C60E7A"/>
    <w:rsid w:val="00C61F0C"/>
    <w:rsid w:val="00C65F3F"/>
    <w:rsid w:val="00C664AF"/>
    <w:rsid w:val="00C72414"/>
    <w:rsid w:val="00C75E38"/>
    <w:rsid w:val="00C76FE8"/>
    <w:rsid w:val="00C8023D"/>
    <w:rsid w:val="00C818AA"/>
    <w:rsid w:val="00C823AB"/>
    <w:rsid w:val="00C82E59"/>
    <w:rsid w:val="00C84D10"/>
    <w:rsid w:val="00C8667B"/>
    <w:rsid w:val="00C90993"/>
    <w:rsid w:val="00C93340"/>
    <w:rsid w:val="00C93B6D"/>
    <w:rsid w:val="00C93EF1"/>
    <w:rsid w:val="00CA079F"/>
    <w:rsid w:val="00CA4CE3"/>
    <w:rsid w:val="00CA6C24"/>
    <w:rsid w:val="00CB02A0"/>
    <w:rsid w:val="00CB1577"/>
    <w:rsid w:val="00CB2D37"/>
    <w:rsid w:val="00CB3D0D"/>
    <w:rsid w:val="00CB6378"/>
    <w:rsid w:val="00CB698D"/>
    <w:rsid w:val="00CC023B"/>
    <w:rsid w:val="00CC1BC3"/>
    <w:rsid w:val="00CC3BB4"/>
    <w:rsid w:val="00CD21E2"/>
    <w:rsid w:val="00CD4F3F"/>
    <w:rsid w:val="00CD6AD9"/>
    <w:rsid w:val="00CD760F"/>
    <w:rsid w:val="00CE13B9"/>
    <w:rsid w:val="00CE427A"/>
    <w:rsid w:val="00CE4548"/>
    <w:rsid w:val="00CF31B9"/>
    <w:rsid w:val="00CF3AC0"/>
    <w:rsid w:val="00CF4314"/>
    <w:rsid w:val="00D07538"/>
    <w:rsid w:val="00D11637"/>
    <w:rsid w:val="00D118B7"/>
    <w:rsid w:val="00D11D10"/>
    <w:rsid w:val="00D2298D"/>
    <w:rsid w:val="00D25669"/>
    <w:rsid w:val="00D27BCF"/>
    <w:rsid w:val="00D311F8"/>
    <w:rsid w:val="00D32751"/>
    <w:rsid w:val="00D36B52"/>
    <w:rsid w:val="00D3712B"/>
    <w:rsid w:val="00D377C8"/>
    <w:rsid w:val="00D37F33"/>
    <w:rsid w:val="00D40594"/>
    <w:rsid w:val="00D41274"/>
    <w:rsid w:val="00D43BF3"/>
    <w:rsid w:val="00D53BE3"/>
    <w:rsid w:val="00D548B2"/>
    <w:rsid w:val="00D55E25"/>
    <w:rsid w:val="00D732EB"/>
    <w:rsid w:val="00D75F21"/>
    <w:rsid w:val="00D767BB"/>
    <w:rsid w:val="00D77313"/>
    <w:rsid w:val="00D939B0"/>
    <w:rsid w:val="00D95B8B"/>
    <w:rsid w:val="00D9602A"/>
    <w:rsid w:val="00D968C8"/>
    <w:rsid w:val="00DA31A2"/>
    <w:rsid w:val="00DA328C"/>
    <w:rsid w:val="00DA41B2"/>
    <w:rsid w:val="00DA44A8"/>
    <w:rsid w:val="00DB16E0"/>
    <w:rsid w:val="00DB2DF9"/>
    <w:rsid w:val="00DB303C"/>
    <w:rsid w:val="00DB465D"/>
    <w:rsid w:val="00DB554C"/>
    <w:rsid w:val="00DB5E53"/>
    <w:rsid w:val="00DB7E63"/>
    <w:rsid w:val="00DC2055"/>
    <w:rsid w:val="00DC23A2"/>
    <w:rsid w:val="00DD6946"/>
    <w:rsid w:val="00DD71E8"/>
    <w:rsid w:val="00DD7F83"/>
    <w:rsid w:val="00DE3C5A"/>
    <w:rsid w:val="00DE42ED"/>
    <w:rsid w:val="00DE48AC"/>
    <w:rsid w:val="00DE5C46"/>
    <w:rsid w:val="00DF2F96"/>
    <w:rsid w:val="00DF45CF"/>
    <w:rsid w:val="00E0014A"/>
    <w:rsid w:val="00E00E10"/>
    <w:rsid w:val="00E03455"/>
    <w:rsid w:val="00E039FE"/>
    <w:rsid w:val="00E060FE"/>
    <w:rsid w:val="00E0641E"/>
    <w:rsid w:val="00E06664"/>
    <w:rsid w:val="00E06AA2"/>
    <w:rsid w:val="00E0707C"/>
    <w:rsid w:val="00E10970"/>
    <w:rsid w:val="00E13446"/>
    <w:rsid w:val="00E15AA5"/>
    <w:rsid w:val="00E23E15"/>
    <w:rsid w:val="00E27F69"/>
    <w:rsid w:val="00E304BC"/>
    <w:rsid w:val="00E30E66"/>
    <w:rsid w:val="00E32853"/>
    <w:rsid w:val="00E352E4"/>
    <w:rsid w:val="00E401F8"/>
    <w:rsid w:val="00E41A1C"/>
    <w:rsid w:val="00E45E3B"/>
    <w:rsid w:val="00E46425"/>
    <w:rsid w:val="00E46FC6"/>
    <w:rsid w:val="00E47D0E"/>
    <w:rsid w:val="00E51E4A"/>
    <w:rsid w:val="00E60179"/>
    <w:rsid w:val="00E60207"/>
    <w:rsid w:val="00E63328"/>
    <w:rsid w:val="00E65018"/>
    <w:rsid w:val="00E75C06"/>
    <w:rsid w:val="00E776AA"/>
    <w:rsid w:val="00E94339"/>
    <w:rsid w:val="00E9634C"/>
    <w:rsid w:val="00E97563"/>
    <w:rsid w:val="00EA61BF"/>
    <w:rsid w:val="00EA756D"/>
    <w:rsid w:val="00EB0B63"/>
    <w:rsid w:val="00EC265C"/>
    <w:rsid w:val="00ED1359"/>
    <w:rsid w:val="00ED4144"/>
    <w:rsid w:val="00ED61CB"/>
    <w:rsid w:val="00EE2797"/>
    <w:rsid w:val="00EE2BBF"/>
    <w:rsid w:val="00EE51C3"/>
    <w:rsid w:val="00EF045E"/>
    <w:rsid w:val="00EF3533"/>
    <w:rsid w:val="00EF37B3"/>
    <w:rsid w:val="00EF7F2D"/>
    <w:rsid w:val="00F019AD"/>
    <w:rsid w:val="00F0456D"/>
    <w:rsid w:val="00F06A72"/>
    <w:rsid w:val="00F07171"/>
    <w:rsid w:val="00F10A0A"/>
    <w:rsid w:val="00F12650"/>
    <w:rsid w:val="00F136F0"/>
    <w:rsid w:val="00F160F6"/>
    <w:rsid w:val="00F173D5"/>
    <w:rsid w:val="00F178C6"/>
    <w:rsid w:val="00F201AC"/>
    <w:rsid w:val="00F20BBB"/>
    <w:rsid w:val="00F2319F"/>
    <w:rsid w:val="00F27766"/>
    <w:rsid w:val="00F32A44"/>
    <w:rsid w:val="00F36CFC"/>
    <w:rsid w:val="00F37B2E"/>
    <w:rsid w:val="00F4035C"/>
    <w:rsid w:val="00F42C14"/>
    <w:rsid w:val="00F43BD8"/>
    <w:rsid w:val="00F4472E"/>
    <w:rsid w:val="00F4656B"/>
    <w:rsid w:val="00F46E7F"/>
    <w:rsid w:val="00F51C21"/>
    <w:rsid w:val="00F529B1"/>
    <w:rsid w:val="00F562F3"/>
    <w:rsid w:val="00F57B9E"/>
    <w:rsid w:val="00F640A2"/>
    <w:rsid w:val="00F67887"/>
    <w:rsid w:val="00F7067C"/>
    <w:rsid w:val="00F72082"/>
    <w:rsid w:val="00F7380E"/>
    <w:rsid w:val="00F74740"/>
    <w:rsid w:val="00F74B89"/>
    <w:rsid w:val="00F750A9"/>
    <w:rsid w:val="00F75133"/>
    <w:rsid w:val="00F76D9C"/>
    <w:rsid w:val="00F80942"/>
    <w:rsid w:val="00F83272"/>
    <w:rsid w:val="00F86609"/>
    <w:rsid w:val="00F86C1A"/>
    <w:rsid w:val="00F91D43"/>
    <w:rsid w:val="00F94504"/>
    <w:rsid w:val="00F9551F"/>
    <w:rsid w:val="00FA35D7"/>
    <w:rsid w:val="00FA3899"/>
    <w:rsid w:val="00FA4909"/>
    <w:rsid w:val="00FA6751"/>
    <w:rsid w:val="00FA79BA"/>
    <w:rsid w:val="00FB0A3F"/>
    <w:rsid w:val="00FB1048"/>
    <w:rsid w:val="00FB4171"/>
    <w:rsid w:val="00FB51A6"/>
    <w:rsid w:val="00FB62C4"/>
    <w:rsid w:val="00FB7701"/>
    <w:rsid w:val="00FC6B17"/>
    <w:rsid w:val="00FD0289"/>
    <w:rsid w:val="00FD1AC5"/>
    <w:rsid w:val="00FD34F6"/>
    <w:rsid w:val="00FD5893"/>
    <w:rsid w:val="00FD5CF0"/>
    <w:rsid w:val="00FE066B"/>
    <w:rsid w:val="00FE0DF4"/>
    <w:rsid w:val="00FE239E"/>
    <w:rsid w:val="00FE4299"/>
    <w:rsid w:val="00FF10B5"/>
    <w:rsid w:val="00FF666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7413E"/>
  <w15:chartTrackingRefBased/>
  <w15:docId w15:val="{9984B544-673E-4107-970C-94A10CF1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3BE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styleId="UnresolvedMention">
    <w:name w:val="Unresolved Mention"/>
    <w:basedOn w:val="DefaultParagraphFont"/>
    <w:uiPriority w:val="99"/>
    <w:semiHidden/>
    <w:unhideWhenUsed/>
    <w:rsid w:val="007F46F1"/>
    <w:rPr>
      <w:color w:val="605E5C"/>
      <w:shd w:val="clear" w:color="auto" w:fill="E1DFDD"/>
    </w:rPr>
  </w:style>
  <w:style w:type="character" w:styleId="PlaceholderText">
    <w:name w:val="Placeholder Text"/>
    <w:basedOn w:val="DefaultParagraphFont"/>
    <w:uiPriority w:val="99"/>
    <w:semiHidden/>
    <w:rsid w:val="007934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403">
      <w:marLeft w:val="480"/>
      <w:marRight w:val="0"/>
      <w:marTop w:val="0"/>
      <w:marBottom w:val="0"/>
      <w:divBdr>
        <w:top w:val="none" w:sz="0" w:space="0" w:color="auto"/>
        <w:left w:val="none" w:sz="0" w:space="0" w:color="auto"/>
        <w:bottom w:val="none" w:sz="0" w:space="0" w:color="auto"/>
        <w:right w:val="none" w:sz="0" w:space="0" w:color="auto"/>
      </w:divBdr>
    </w:div>
    <w:div w:id="1707185">
      <w:marLeft w:val="480"/>
      <w:marRight w:val="0"/>
      <w:marTop w:val="0"/>
      <w:marBottom w:val="0"/>
      <w:divBdr>
        <w:top w:val="none" w:sz="0" w:space="0" w:color="auto"/>
        <w:left w:val="none" w:sz="0" w:space="0" w:color="auto"/>
        <w:bottom w:val="none" w:sz="0" w:space="0" w:color="auto"/>
        <w:right w:val="none" w:sz="0" w:space="0" w:color="auto"/>
      </w:divBdr>
    </w:div>
    <w:div w:id="2586898">
      <w:marLeft w:val="480"/>
      <w:marRight w:val="0"/>
      <w:marTop w:val="0"/>
      <w:marBottom w:val="0"/>
      <w:divBdr>
        <w:top w:val="none" w:sz="0" w:space="0" w:color="auto"/>
        <w:left w:val="none" w:sz="0" w:space="0" w:color="auto"/>
        <w:bottom w:val="none" w:sz="0" w:space="0" w:color="auto"/>
        <w:right w:val="none" w:sz="0" w:space="0" w:color="auto"/>
      </w:divBdr>
    </w:div>
    <w:div w:id="3211531">
      <w:marLeft w:val="480"/>
      <w:marRight w:val="0"/>
      <w:marTop w:val="0"/>
      <w:marBottom w:val="0"/>
      <w:divBdr>
        <w:top w:val="none" w:sz="0" w:space="0" w:color="auto"/>
        <w:left w:val="none" w:sz="0" w:space="0" w:color="auto"/>
        <w:bottom w:val="none" w:sz="0" w:space="0" w:color="auto"/>
        <w:right w:val="none" w:sz="0" w:space="0" w:color="auto"/>
      </w:divBdr>
    </w:div>
    <w:div w:id="6518032">
      <w:marLeft w:val="480"/>
      <w:marRight w:val="0"/>
      <w:marTop w:val="0"/>
      <w:marBottom w:val="0"/>
      <w:divBdr>
        <w:top w:val="none" w:sz="0" w:space="0" w:color="auto"/>
        <w:left w:val="none" w:sz="0" w:space="0" w:color="auto"/>
        <w:bottom w:val="none" w:sz="0" w:space="0" w:color="auto"/>
        <w:right w:val="none" w:sz="0" w:space="0" w:color="auto"/>
      </w:divBdr>
    </w:div>
    <w:div w:id="9261249">
      <w:marLeft w:val="480"/>
      <w:marRight w:val="0"/>
      <w:marTop w:val="0"/>
      <w:marBottom w:val="0"/>
      <w:divBdr>
        <w:top w:val="none" w:sz="0" w:space="0" w:color="auto"/>
        <w:left w:val="none" w:sz="0" w:space="0" w:color="auto"/>
        <w:bottom w:val="none" w:sz="0" w:space="0" w:color="auto"/>
        <w:right w:val="none" w:sz="0" w:space="0" w:color="auto"/>
      </w:divBdr>
    </w:div>
    <w:div w:id="11154637">
      <w:marLeft w:val="480"/>
      <w:marRight w:val="0"/>
      <w:marTop w:val="0"/>
      <w:marBottom w:val="0"/>
      <w:divBdr>
        <w:top w:val="none" w:sz="0" w:space="0" w:color="auto"/>
        <w:left w:val="none" w:sz="0" w:space="0" w:color="auto"/>
        <w:bottom w:val="none" w:sz="0" w:space="0" w:color="auto"/>
        <w:right w:val="none" w:sz="0" w:space="0" w:color="auto"/>
      </w:divBdr>
    </w:div>
    <w:div w:id="12463703">
      <w:bodyDiv w:val="1"/>
      <w:marLeft w:val="0"/>
      <w:marRight w:val="0"/>
      <w:marTop w:val="0"/>
      <w:marBottom w:val="0"/>
      <w:divBdr>
        <w:top w:val="none" w:sz="0" w:space="0" w:color="auto"/>
        <w:left w:val="none" w:sz="0" w:space="0" w:color="auto"/>
        <w:bottom w:val="none" w:sz="0" w:space="0" w:color="auto"/>
        <w:right w:val="none" w:sz="0" w:space="0" w:color="auto"/>
      </w:divBdr>
    </w:div>
    <w:div w:id="15473177">
      <w:marLeft w:val="480"/>
      <w:marRight w:val="0"/>
      <w:marTop w:val="0"/>
      <w:marBottom w:val="0"/>
      <w:divBdr>
        <w:top w:val="none" w:sz="0" w:space="0" w:color="auto"/>
        <w:left w:val="none" w:sz="0" w:space="0" w:color="auto"/>
        <w:bottom w:val="none" w:sz="0" w:space="0" w:color="auto"/>
        <w:right w:val="none" w:sz="0" w:space="0" w:color="auto"/>
      </w:divBdr>
    </w:div>
    <w:div w:id="19481116">
      <w:bodyDiv w:val="1"/>
      <w:marLeft w:val="0"/>
      <w:marRight w:val="0"/>
      <w:marTop w:val="0"/>
      <w:marBottom w:val="0"/>
      <w:divBdr>
        <w:top w:val="none" w:sz="0" w:space="0" w:color="auto"/>
        <w:left w:val="none" w:sz="0" w:space="0" w:color="auto"/>
        <w:bottom w:val="none" w:sz="0" w:space="0" w:color="auto"/>
        <w:right w:val="none" w:sz="0" w:space="0" w:color="auto"/>
      </w:divBdr>
    </w:div>
    <w:div w:id="25327171">
      <w:marLeft w:val="480"/>
      <w:marRight w:val="0"/>
      <w:marTop w:val="0"/>
      <w:marBottom w:val="0"/>
      <w:divBdr>
        <w:top w:val="none" w:sz="0" w:space="0" w:color="auto"/>
        <w:left w:val="none" w:sz="0" w:space="0" w:color="auto"/>
        <w:bottom w:val="none" w:sz="0" w:space="0" w:color="auto"/>
        <w:right w:val="none" w:sz="0" w:space="0" w:color="auto"/>
      </w:divBdr>
    </w:div>
    <w:div w:id="25371585">
      <w:marLeft w:val="480"/>
      <w:marRight w:val="0"/>
      <w:marTop w:val="0"/>
      <w:marBottom w:val="0"/>
      <w:divBdr>
        <w:top w:val="none" w:sz="0" w:space="0" w:color="auto"/>
        <w:left w:val="none" w:sz="0" w:space="0" w:color="auto"/>
        <w:bottom w:val="none" w:sz="0" w:space="0" w:color="auto"/>
        <w:right w:val="none" w:sz="0" w:space="0" w:color="auto"/>
      </w:divBdr>
    </w:div>
    <w:div w:id="30346081">
      <w:marLeft w:val="480"/>
      <w:marRight w:val="0"/>
      <w:marTop w:val="0"/>
      <w:marBottom w:val="0"/>
      <w:divBdr>
        <w:top w:val="none" w:sz="0" w:space="0" w:color="auto"/>
        <w:left w:val="none" w:sz="0" w:space="0" w:color="auto"/>
        <w:bottom w:val="none" w:sz="0" w:space="0" w:color="auto"/>
        <w:right w:val="none" w:sz="0" w:space="0" w:color="auto"/>
      </w:divBdr>
    </w:div>
    <w:div w:id="32274426">
      <w:marLeft w:val="480"/>
      <w:marRight w:val="0"/>
      <w:marTop w:val="0"/>
      <w:marBottom w:val="0"/>
      <w:divBdr>
        <w:top w:val="none" w:sz="0" w:space="0" w:color="auto"/>
        <w:left w:val="none" w:sz="0" w:space="0" w:color="auto"/>
        <w:bottom w:val="none" w:sz="0" w:space="0" w:color="auto"/>
        <w:right w:val="none" w:sz="0" w:space="0" w:color="auto"/>
      </w:divBdr>
    </w:div>
    <w:div w:id="33385279">
      <w:marLeft w:val="480"/>
      <w:marRight w:val="0"/>
      <w:marTop w:val="0"/>
      <w:marBottom w:val="0"/>
      <w:divBdr>
        <w:top w:val="none" w:sz="0" w:space="0" w:color="auto"/>
        <w:left w:val="none" w:sz="0" w:space="0" w:color="auto"/>
        <w:bottom w:val="none" w:sz="0" w:space="0" w:color="auto"/>
        <w:right w:val="none" w:sz="0" w:space="0" w:color="auto"/>
      </w:divBdr>
    </w:div>
    <w:div w:id="33508452">
      <w:marLeft w:val="480"/>
      <w:marRight w:val="0"/>
      <w:marTop w:val="0"/>
      <w:marBottom w:val="0"/>
      <w:divBdr>
        <w:top w:val="none" w:sz="0" w:space="0" w:color="auto"/>
        <w:left w:val="none" w:sz="0" w:space="0" w:color="auto"/>
        <w:bottom w:val="none" w:sz="0" w:space="0" w:color="auto"/>
        <w:right w:val="none" w:sz="0" w:space="0" w:color="auto"/>
      </w:divBdr>
    </w:div>
    <w:div w:id="36703436">
      <w:marLeft w:val="480"/>
      <w:marRight w:val="0"/>
      <w:marTop w:val="0"/>
      <w:marBottom w:val="0"/>
      <w:divBdr>
        <w:top w:val="none" w:sz="0" w:space="0" w:color="auto"/>
        <w:left w:val="none" w:sz="0" w:space="0" w:color="auto"/>
        <w:bottom w:val="none" w:sz="0" w:space="0" w:color="auto"/>
        <w:right w:val="none" w:sz="0" w:space="0" w:color="auto"/>
      </w:divBdr>
    </w:div>
    <w:div w:id="36975584">
      <w:marLeft w:val="480"/>
      <w:marRight w:val="0"/>
      <w:marTop w:val="0"/>
      <w:marBottom w:val="0"/>
      <w:divBdr>
        <w:top w:val="none" w:sz="0" w:space="0" w:color="auto"/>
        <w:left w:val="none" w:sz="0" w:space="0" w:color="auto"/>
        <w:bottom w:val="none" w:sz="0" w:space="0" w:color="auto"/>
        <w:right w:val="none" w:sz="0" w:space="0" w:color="auto"/>
      </w:divBdr>
    </w:div>
    <w:div w:id="37316530">
      <w:marLeft w:val="48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44256237">
      <w:marLeft w:val="480"/>
      <w:marRight w:val="0"/>
      <w:marTop w:val="0"/>
      <w:marBottom w:val="0"/>
      <w:divBdr>
        <w:top w:val="none" w:sz="0" w:space="0" w:color="auto"/>
        <w:left w:val="none" w:sz="0" w:space="0" w:color="auto"/>
        <w:bottom w:val="none" w:sz="0" w:space="0" w:color="auto"/>
        <w:right w:val="none" w:sz="0" w:space="0" w:color="auto"/>
      </w:divBdr>
    </w:div>
    <w:div w:id="48112827">
      <w:marLeft w:val="480"/>
      <w:marRight w:val="0"/>
      <w:marTop w:val="0"/>
      <w:marBottom w:val="0"/>
      <w:divBdr>
        <w:top w:val="none" w:sz="0" w:space="0" w:color="auto"/>
        <w:left w:val="none" w:sz="0" w:space="0" w:color="auto"/>
        <w:bottom w:val="none" w:sz="0" w:space="0" w:color="auto"/>
        <w:right w:val="none" w:sz="0" w:space="0" w:color="auto"/>
      </w:divBdr>
    </w:div>
    <w:div w:id="48118244">
      <w:marLeft w:val="480"/>
      <w:marRight w:val="0"/>
      <w:marTop w:val="0"/>
      <w:marBottom w:val="0"/>
      <w:divBdr>
        <w:top w:val="none" w:sz="0" w:space="0" w:color="auto"/>
        <w:left w:val="none" w:sz="0" w:space="0" w:color="auto"/>
        <w:bottom w:val="none" w:sz="0" w:space="0" w:color="auto"/>
        <w:right w:val="none" w:sz="0" w:space="0" w:color="auto"/>
      </w:divBdr>
    </w:div>
    <w:div w:id="49154329">
      <w:marLeft w:val="480"/>
      <w:marRight w:val="0"/>
      <w:marTop w:val="0"/>
      <w:marBottom w:val="0"/>
      <w:divBdr>
        <w:top w:val="none" w:sz="0" w:space="0" w:color="auto"/>
        <w:left w:val="none" w:sz="0" w:space="0" w:color="auto"/>
        <w:bottom w:val="none" w:sz="0" w:space="0" w:color="auto"/>
        <w:right w:val="none" w:sz="0" w:space="0" w:color="auto"/>
      </w:divBdr>
    </w:div>
    <w:div w:id="49577218">
      <w:marLeft w:val="480"/>
      <w:marRight w:val="0"/>
      <w:marTop w:val="0"/>
      <w:marBottom w:val="0"/>
      <w:divBdr>
        <w:top w:val="none" w:sz="0" w:space="0" w:color="auto"/>
        <w:left w:val="none" w:sz="0" w:space="0" w:color="auto"/>
        <w:bottom w:val="none" w:sz="0" w:space="0" w:color="auto"/>
        <w:right w:val="none" w:sz="0" w:space="0" w:color="auto"/>
      </w:divBdr>
    </w:div>
    <w:div w:id="50348167">
      <w:marLeft w:val="480"/>
      <w:marRight w:val="0"/>
      <w:marTop w:val="0"/>
      <w:marBottom w:val="0"/>
      <w:divBdr>
        <w:top w:val="none" w:sz="0" w:space="0" w:color="auto"/>
        <w:left w:val="none" w:sz="0" w:space="0" w:color="auto"/>
        <w:bottom w:val="none" w:sz="0" w:space="0" w:color="auto"/>
        <w:right w:val="none" w:sz="0" w:space="0" w:color="auto"/>
      </w:divBdr>
    </w:div>
    <w:div w:id="51776250">
      <w:marLeft w:val="480"/>
      <w:marRight w:val="0"/>
      <w:marTop w:val="0"/>
      <w:marBottom w:val="0"/>
      <w:divBdr>
        <w:top w:val="none" w:sz="0" w:space="0" w:color="auto"/>
        <w:left w:val="none" w:sz="0" w:space="0" w:color="auto"/>
        <w:bottom w:val="none" w:sz="0" w:space="0" w:color="auto"/>
        <w:right w:val="none" w:sz="0" w:space="0" w:color="auto"/>
      </w:divBdr>
    </w:div>
    <w:div w:id="55248846">
      <w:marLeft w:val="480"/>
      <w:marRight w:val="0"/>
      <w:marTop w:val="0"/>
      <w:marBottom w:val="0"/>
      <w:divBdr>
        <w:top w:val="none" w:sz="0" w:space="0" w:color="auto"/>
        <w:left w:val="none" w:sz="0" w:space="0" w:color="auto"/>
        <w:bottom w:val="none" w:sz="0" w:space="0" w:color="auto"/>
        <w:right w:val="none" w:sz="0" w:space="0" w:color="auto"/>
      </w:divBdr>
    </w:div>
    <w:div w:id="55587874">
      <w:marLeft w:val="480"/>
      <w:marRight w:val="0"/>
      <w:marTop w:val="0"/>
      <w:marBottom w:val="0"/>
      <w:divBdr>
        <w:top w:val="none" w:sz="0" w:space="0" w:color="auto"/>
        <w:left w:val="none" w:sz="0" w:space="0" w:color="auto"/>
        <w:bottom w:val="none" w:sz="0" w:space="0" w:color="auto"/>
        <w:right w:val="none" w:sz="0" w:space="0" w:color="auto"/>
      </w:divBdr>
    </w:div>
    <w:div w:id="56977871">
      <w:marLeft w:val="480"/>
      <w:marRight w:val="0"/>
      <w:marTop w:val="0"/>
      <w:marBottom w:val="0"/>
      <w:divBdr>
        <w:top w:val="none" w:sz="0" w:space="0" w:color="auto"/>
        <w:left w:val="none" w:sz="0" w:space="0" w:color="auto"/>
        <w:bottom w:val="none" w:sz="0" w:space="0" w:color="auto"/>
        <w:right w:val="none" w:sz="0" w:space="0" w:color="auto"/>
      </w:divBdr>
    </w:div>
    <w:div w:id="59405777">
      <w:marLeft w:val="480"/>
      <w:marRight w:val="0"/>
      <w:marTop w:val="0"/>
      <w:marBottom w:val="0"/>
      <w:divBdr>
        <w:top w:val="none" w:sz="0" w:space="0" w:color="auto"/>
        <w:left w:val="none" w:sz="0" w:space="0" w:color="auto"/>
        <w:bottom w:val="none" w:sz="0" w:space="0" w:color="auto"/>
        <w:right w:val="none" w:sz="0" w:space="0" w:color="auto"/>
      </w:divBdr>
    </w:div>
    <w:div w:id="59908079">
      <w:marLeft w:val="480"/>
      <w:marRight w:val="0"/>
      <w:marTop w:val="0"/>
      <w:marBottom w:val="0"/>
      <w:divBdr>
        <w:top w:val="none" w:sz="0" w:space="0" w:color="auto"/>
        <w:left w:val="none" w:sz="0" w:space="0" w:color="auto"/>
        <w:bottom w:val="none" w:sz="0" w:space="0" w:color="auto"/>
        <w:right w:val="none" w:sz="0" w:space="0" w:color="auto"/>
      </w:divBdr>
    </w:div>
    <w:div w:id="70153765">
      <w:marLeft w:val="480"/>
      <w:marRight w:val="0"/>
      <w:marTop w:val="0"/>
      <w:marBottom w:val="0"/>
      <w:divBdr>
        <w:top w:val="none" w:sz="0" w:space="0" w:color="auto"/>
        <w:left w:val="none" w:sz="0" w:space="0" w:color="auto"/>
        <w:bottom w:val="none" w:sz="0" w:space="0" w:color="auto"/>
        <w:right w:val="none" w:sz="0" w:space="0" w:color="auto"/>
      </w:divBdr>
    </w:div>
    <w:div w:id="73939652">
      <w:marLeft w:val="480"/>
      <w:marRight w:val="0"/>
      <w:marTop w:val="0"/>
      <w:marBottom w:val="0"/>
      <w:divBdr>
        <w:top w:val="none" w:sz="0" w:space="0" w:color="auto"/>
        <w:left w:val="none" w:sz="0" w:space="0" w:color="auto"/>
        <w:bottom w:val="none" w:sz="0" w:space="0" w:color="auto"/>
        <w:right w:val="none" w:sz="0" w:space="0" w:color="auto"/>
      </w:divBdr>
    </w:div>
    <w:div w:id="74019432">
      <w:marLeft w:val="480"/>
      <w:marRight w:val="0"/>
      <w:marTop w:val="0"/>
      <w:marBottom w:val="0"/>
      <w:divBdr>
        <w:top w:val="none" w:sz="0" w:space="0" w:color="auto"/>
        <w:left w:val="none" w:sz="0" w:space="0" w:color="auto"/>
        <w:bottom w:val="none" w:sz="0" w:space="0" w:color="auto"/>
        <w:right w:val="none" w:sz="0" w:space="0" w:color="auto"/>
      </w:divBdr>
    </w:div>
    <w:div w:id="74328383">
      <w:bodyDiv w:val="1"/>
      <w:marLeft w:val="0"/>
      <w:marRight w:val="0"/>
      <w:marTop w:val="0"/>
      <w:marBottom w:val="0"/>
      <w:divBdr>
        <w:top w:val="none" w:sz="0" w:space="0" w:color="auto"/>
        <w:left w:val="none" w:sz="0" w:space="0" w:color="auto"/>
        <w:bottom w:val="none" w:sz="0" w:space="0" w:color="auto"/>
        <w:right w:val="none" w:sz="0" w:space="0" w:color="auto"/>
      </w:divBdr>
    </w:div>
    <w:div w:id="74596096">
      <w:marLeft w:val="480"/>
      <w:marRight w:val="0"/>
      <w:marTop w:val="0"/>
      <w:marBottom w:val="0"/>
      <w:divBdr>
        <w:top w:val="none" w:sz="0" w:space="0" w:color="auto"/>
        <w:left w:val="none" w:sz="0" w:space="0" w:color="auto"/>
        <w:bottom w:val="none" w:sz="0" w:space="0" w:color="auto"/>
        <w:right w:val="none" w:sz="0" w:space="0" w:color="auto"/>
      </w:divBdr>
    </w:div>
    <w:div w:id="79180715">
      <w:marLeft w:val="480"/>
      <w:marRight w:val="0"/>
      <w:marTop w:val="0"/>
      <w:marBottom w:val="0"/>
      <w:divBdr>
        <w:top w:val="none" w:sz="0" w:space="0" w:color="auto"/>
        <w:left w:val="none" w:sz="0" w:space="0" w:color="auto"/>
        <w:bottom w:val="none" w:sz="0" w:space="0" w:color="auto"/>
        <w:right w:val="none" w:sz="0" w:space="0" w:color="auto"/>
      </w:divBdr>
    </w:div>
    <w:div w:id="79647761">
      <w:marLeft w:val="480"/>
      <w:marRight w:val="0"/>
      <w:marTop w:val="0"/>
      <w:marBottom w:val="0"/>
      <w:divBdr>
        <w:top w:val="none" w:sz="0" w:space="0" w:color="auto"/>
        <w:left w:val="none" w:sz="0" w:space="0" w:color="auto"/>
        <w:bottom w:val="none" w:sz="0" w:space="0" w:color="auto"/>
        <w:right w:val="none" w:sz="0" w:space="0" w:color="auto"/>
      </w:divBdr>
    </w:div>
    <w:div w:id="82454753">
      <w:marLeft w:val="480"/>
      <w:marRight w:val="0"/>
      <w:marTop w:val="0"/>
      <w:marBottom w:val="0"/>
      <w:divBdr>
        <w:top w:val="none" w:sz="0" w:space="0" w:color="auto"/>
        <w:left w:val="none" w:sz="0" w:space="0" w:color="auto"/>
        <w:bottom w:val="none" w:sz="0" w:space="0" w:color="auto"/>
        <w:right w:val="none" w:sz="0" w:space="0" w:color="auto"/>
      </w:divBdr>
    </w:div>
    <w:div w:id="84425046">
      <w:marLeft w:val="480"/>
      <w:marRight w:val="0"/>
      <w:marTop w:val="0"/>
      <w:marBottom w:val="0"/>
      <w:divBdr>
        <w:top w:val="none" w:sz="0" w:space="0" w:color="auto"/>
        <w:left w:val="none" w:sz="0" w:space="0" w:color="auto"/>
        <w:bottom w:val="none" w:sz="0" w:space="0" w:color="auto"/>
        <w:right w:val="none" w:sz="0" w:space="0" w:color="auto"/>
      </w:divBdr>
    </w:div>
    <w:div w:id="86658188">
      <w:marLeft w:val="480"/>
      <w:marRight w:val="0"/>
      <w:marTop w:val="0"/>
      <w:marBottom w:val="0"/>
      <w:divBdr>
        <w:top w:val="none" w:sz="0" w:space="0" w:color="auto"/>
        <w:left w:val="none" w:sz="0" w:space="0" w:color="auto"/>
        <w:bottom w:val="none" w:sz="0" w:space="0" w:color="auto"/>
        <w:right w:val="none" w:sz="0" w:space="0" w:color="auto"/>
      </w:divBdr>
    </w:div>
    <w:div w:id="89661699">
      <w:marLeft w:val="480"/>
      <w:marRight w:val="0"/>
      <w:marTop w:val="0"/>
      <w:marBottom w:val="0"/>
      <w:divBdr>
        <w:top w:val="none" w:sz="0" w:space="0" w:color="auto"/>
        <w:left w:val="none" w:sz="0" w:space="0" w:color="auto"/>
        <w:bottom w:val="none" w:sz="0" w:space="0" w:color="auto"/>
        <w:right w:val="none" w:sz="0" w:space="0" w:color="auto"/>
      </w:divBdr>
    </w:div>
    <w:div w:id="94789339">
      <w:marLeft w:val="480"/>
      <w:marRight w:val="0"/>
      <w:marTop w:val="0"/>
      <w:marBottom w:val="0"/>
      <w:divBdr>
        <w:top w:val="none" w:sz="0" w:space="0" w:color="auto"/>
        <w:left w:val="none" w:sz="0" w:space="0" w:color="auto"/>
        <w:bottom w:val="none" w:sz="0" w:space="0" w:color="auto"/>
        <w:right w:val="none" w:sz="0" w:space="0" w:color="auto"/>
      </w:divBdr>
    </w:div>
    <w:div w:id="99036981">
      <w:marLeft w:val="480"/>
      <w:marRight w:val="0"/>
      <w:marTop w:val="0"/>
      <w:marBottom w:val="0"/>
      <w:divBdr>
        <w:top w:val="none" w:sz="0" w:space="0" w:color="auto"/>
        <w:left w:val="none" w:sz="0" w:space="0" w:color="auto"/>
        <w:bottom w:val="none" w:sz="0" w:space="0" w:color="auto"/>
        <w:right w:val="none" w:sz="0" w:space="0" w:color="auto"/>
      </w:divBdr>
    </w:div>
    <w:div w:id="100537498">
      <w:marLeft w:val="480"/>
      <w:marRight w:val="0"/>
      <w:marTop w:val="0"/>
      <w:marBottom w:val="0"/>
      <w:divBdr>
        <w:top w:val="none" w:sz="0" w:space="0" w:color="auto"/>
        <w:left w:val="none" w:sz="0" w:space="0" w:color="auto"/>
        <w:bottom w:val="none" w:sz="0" w:space="0" w:color="auto"/>
        <w:right w:val="none" w:sz="0" w:space="0" w:color="auto"/>
      </w:divBdr>
    </w:div>
    <w:div w:id="101651886">
      <w:marLeft w:val="480"/>
      <w:marRight w:val="0"/>
      <w:marTop w:val="0"/>
      <w:marBottom w:val="0"/>
      <w:divBdr>
        <w:top w:val="none" w:sz="0" w:space="0" w:color="auto"/>
        <w:left w:val="none" w:sz="0" w:space="0" w:color="auto"/>
        <w:bottom w:val="none" w:sz="0" w:space="0" w:color="auto"/>
        <w:right w:val="none" w:sz="0" w:space="0" w:color="auto"/>
      </w:divBdr>
    </w:div>
    <w:div w:id="102193966">
      <w:marLeft w:val="480"/>
      <w:marRight w:val="0"/>
      <w:marTop w:val="0"/>
      <w:marBottom w:val="0"/>
      <w:divBdr>
        <w:top w:val="none" w:sz="0" w:space="0" w:color="auto"/>
        <w:left w:val="none" w:sz="0" w:space="0" w:color="auto"/>
        <w:bottom w:val="none" w:sz="0" w:space="0" w:color="auto"/>
        <w:right w:val="none" w:sz="0" w:space="0" w:color="auto"/>
      </w:divBdr>
    </w:div>
    <w:div w:id="102379757">
      <w:marLeft w:val="480"/>
      <w:marRight w:val="0"/>
      <w:marTop w:val="0"/>
      <w:marBottom w:val="0"/>
      <w:divBdr>
        <w:top w:val="none" w:sz="0" w:space="0" w:color="auto"/>
        <w:left w:val="none" w:sz="0" w:space="0" w:color="auto"/>
        <w:bottom w:val="none" w:sz="0" w:space="0" w:color="auto"/>
        <w:right w:val="none" w:sz="0" w:space="0" w:color="auto"/>
      </w:divBdr>
    </w:div>
    <w:div w:id="104886514">
      <w:marLeft w:val="480"/>
      <w:marRight w:val="0"/>
      <w:marTop w:val="0"/>
      <w:marBottom w:val="0"/>
      <w:divBdr>
        <w:top w:val="none" w:sz="0" w:space="0" w:color="auto"/>
        <w:left w:val="none" w:sz="0" w:space="0" w:color="auto"/>
        <w:bottom w:val="none" w:sz="0" w:space="0" w:color="auto"/>
        <w:right w:val="none" w:sz="0" w:space="0" w:color="auto"/>
      </w:divBdr>
    </w:div>
    <w:div w:id="105466086">
      <w:marLeft w:val="480"/>
      <w:marRight w:val="0"/>
      <w:marTop w:val="0"/>
      <w:marBottom w:val="0"/>
      <w:divBdr>
        <w:top w:val="none" w:sz="0" w:space="0" w:color="auto"/>
        <w:left w:val="none" w:sz="0" w:space="0" w:color="auto"/>
        <w:bottom w:val="none" w:sz="0" w:space="0" w:color="auto"/>
        <w:right w:val="none" w:sz="0" w:space="0" w:color="auto"/>
      </w:divBdr>
    </w:div>
    <w:div w:id="108205300">
      <w:marLeft w:val="480"/>
      <w:marRight w:val="0"/>
      <w:marTop w:val="0"/>
      <w:marBottom w:val="0"/>
      <w:divBdr>
        <w:top w:val="none" w:sz="0" w:space="0" w:color="auto"/>
        <w:left w:val="none" w:sz="0" w:space="0" w:color="auto"/>
        <w:bottom w:val="none" w:sz="0" w:space="0" w:color="auto"/>
        <w:right w:val="none" w:sz="0" w:space="0" w:color="auto"/>
      </w:divBdr>
    </w:div>
    <w:div w:id="110710890">
      <w:marLeft w:val="480"/>
      <w:marRight w:val="0"/>
      <w:marTop w:val="0"/>
      <w:marBottom w:val="0"/>
      <w:divBdr>
        <w:top w:val="none" w:sz="0" w:space="0" w:color="auto"/>
        <w:left w:val="none" w:sz="0" w:space="0" w:color="auto"/>
        <w:bottom w:val="none" w:sz="0" w:space="0" w:color="auto"/>
        <w:right w:val="none" w:sz="0" w:space="0" w:color="auto"/>
      </w:divBdr>
    </w:div>
    <w:div w:id="112678064">
      <w:bodyDiv w:val="1"/>
      <w:marLeft w:val="0"/>
      <w:marRight w:val="0"/>
      <w:marTop w:val="0"/>
      <w:marBottom w:val="0"/>
      <w:divBdr>
        <w:top w:val="none" w:sz="0" w:space="0" w:color="auto"/>
        <w:left w:val="none" w:sz="0" w:space="0" w:color="auto"/>
        <w:bottom w:val="none" w:sz="0" w:space="0" w:color="auto"/>
        <w:right w:val="none" w:sz="0" w:space="0" w:color="auto"/>
      </w:divBdr>
    </w:div>
    <w:div w:id="113912648">
      <w:marLeft w:val="480"/>
      <w:marRight w:val="0"/>
      <w:marTop w:val="0"/>
      <w:marBottom w:val="0"/>
      <w:divBdr>
        <w:top w:val="none" w:sz="0" w:space="0" w:color="auto"/>
        <w:left w:val="none" w:sz="0" w:space="0" w:color="auto"/>
        <w:bottom w:val="none" w:sz="0" w:space="0" w:color="auto"/>
        <w:right w:val="none" w:sz="0" w:space="0" w:color="auto"/>
      </w:divBdr>
    </w:div>
    <w:div w:id="116607533">
      <w:marLeft w:val="480"/>
      <w:marRight w:val="0"/>
      <w:marTop w:val="0"/>
      <w:marBottom w:val="0"/>
      <w:divBdr>
        <w:top w:val="none" w:sz="0" w:space="0" w:color="auto"/>
        <w:left w:val="none" w:sz="0" w:space="0" w:color="auto"/>
        <w:bottom w:val="none" w:sz="0" w:space="0" w:color="auto"/>
        <w:right w:val="none" w:sz="0" w:space="0" w:color="auto"/>
      </w:divBdr>
    </w:div>
    <w:div w:id="117341100">
      <w:marLeft w:val="480"/>
      <w:marRight w:val="0"/>
      <w:marTop w:val="0"/>
      <w:marBottom w:val="0"/>
      <w:divBdr>
        <w:top w:val="none" w:sz="0" w:space="0" w:color="auto"/>
        <w:left w:val="none" w:sz="0" w:space="0" w:color="auto"/>
        <w:bottom w:val="none" w:sz="0" w:space="0" w:color="auto"/>
        <w:right w:val="none" w:sz="0" w:space="0" w:color="auto"/>
      </w:divBdr>
    </w:div>
    <w:div w:id="117992097">
      <w:marLeft w:val="480"/>
      <w:marRight w:val="0"/>
      <w:marTop w:val="0"/>
      <w:marBottom w:val="0"/>
      <w:divBdr>
        <w:top w:val="none" w:sz="0" w:space="0" w:color="auto"/>
        <w:left w:val="none" w:sz="0" w:space="0" w:color="auto"/>
        <w:bottom w:val="none" w:sz="0" w:space="0" w:color="auto"/>
        <w:right w:val="none" w:sz="0" w:space="0" w:color="auto"/>
      </w:divBdr>
    </w:div>
    <w:div w:id="122118043">
      <w:marLeft w:val="480"/>
      <w:marRight w:val="0"/>
      <w:marTop w:val="0"/>
      <w:marBottom w:val="0"/>
      <w:divBdr>
        <w:top w:val="none" w:sz="0" w:space="0" w:color="auto"/>
        <w:left w:val="none" w:sz="0" w:space="0" w:color="auto"/>
        <w:bottom w:val="none" w:sz="0" w:space="0" w:color="auto"/>
        <w:right w:val="none" w:sz="0" w:space="0" w:color="auto"/>
      </w:divBdr>
    </w:div>
    <w:div w:id="122697904">
      <w:marLeft w:val="480"/>
      <w:marRight w:val="0"/>
      <w:marTop w:val="0"/>
      <w:marBottom w:val="0"/>
      <w:divBdr>
        <w:top w:val="none" w:sz="0" w:space="0" w:color="auto"/>
        <w:left w:val="none" w:sz="0" w:space="0" w:color="auto"/>
        <w:bottom w:val="none" w:sz="0" w:space="0" w:color="auto"/>
        <w:right w:val="none" w:sz="0" w:space="0" w:color="auto"/>
      </w:divBdr>
    </w:div>
    <w:div w:id="126435552">
      <w:marLeft w:val="480"/>
      <w:marRight w:val="0"/>
      <w:marTop w:val="0"/>
      <w:marBottom w:val="0"/>
      <w:divBdr>
        <w:top w:val="none" w:sz="0" w:space="0" w:color="auto"/>
        <w:left w:val="none" w:sz="0" w:space="0" w:color="auto"/>
        <w:bottom w:val="none" w:sz="0" w:space="0" w:color="auto"/>
        <w:right w:val="none" w:sz="0" w:space="0" w:color="auto"/>
      </w:divBdr>
    </w:div>
    <w:div w:id="129057229">
      <w:marLeft w:val="480"/>
      <w:marRight w:val="0"/>
      <w:marTop w:val="0"/>
      <w:marBottom w:val="0"/>
      <w:divBdr>
        <w:top w:val="none" w:sz="0" w:space="0" w:color="auto"/>
        <w:left w:val="none" w:sz="0" w:space="0" w:color="auto"/>
        <w:bottom w:val="none" w:sz="0" w:space="0" w:color="auto"/>
        <w:right w:val="none" w:sz="0" w:space="0" w:color="auto"/>
      </w:divBdr>
    </w:div>
    <w:div w:id="135339639">
      <w:marLeft w:val="480"/>
      <w:marRight w:val="0"/>
      <w:marTop w:val="0"/>
      <w:marBottom w:val="0"/>
      <w:divBdr>
        <w:top w:val="none" w:sz="0" w:space="0" w:color="auto"/>
        <w:left w:val="none" w:sz="0" w:space="0" w:color="auto"/>
        <w:bottom w:val="none" w:sz="0" w:space="0" w:color="auto"/>
        <w:right w:val="none" w:sz="0" w:space="0" w:color="auto"/>
      </w:divBdr>
    </w:div>
    <w:div w:id="140200137">
      <w:marLeft w:val="480"/>
      <w:marRight w:val="0"/>
      <w:marTop w:val="0"/>
      <w:marBottom w:val="0"/>
      <w:divBdr>
        <w:top w:val="none" w:sz="0" w:space="0" w:color="auto"/>
        <w:left w:val="none" w:sz="0" w:space="0" w:color="auto"/>
        <w:bottom w:val="none" w:sz="0" w:space="0" w:color="auto"/>
        <w:right w:val="none" w:sz="0" w:space="0" w:color="auto"/>
      </w:divBdr>
    </w:div>
    <w:div w:id="140856790">
      <w:marLeft w:val="480"/>
      <w:marRight w:val="0"/>
      <w:marTop w:val="0"/>
      <w:marBottom w:val="0"/>
      <w:divBdr>
        <w:top w:val="none" w:sz="0" w:space="0" w:color="auto"/>
        <w:left w:val="none" w:sz="0" w:space="0" w:color="auto"/>
        <w:bottom w:val="none" w:sz="0" w:space="0" w:color="auto"/>
        <w:right w:val="none" w:sz="0" w:space="0" w:color="auto"/>
      </w:divBdr>
    </w:div>
    <w:div w:id="141120071">
      <w:marLeft w:val="480"/>
      <w:marRight w:val="0"/>
      <w:marTop w:val="0"/>
      <w:marBottom w:val="0"/>
      <w:divBdr>
        <w:top w:val="none" w:sz="0" w:space="0" w:color="auto"/>
        <w:left w:val="none" w:sz="0" w:space="0" w:color="auto"/>
        <w:bottom w:val="none" w:sz="0" w:space="0" w:color="auto"/>
        <w:right w:val="none" w:sz="0" w:space="0" w:color="auto"/>
      </w:divBdr>
    </w:div>
    <w:div w:id="141195101">
      <w:marLeft w:val="480"/>
      <w:marRight w:val="0"/>
      <w:marTop w:val="0"/>
      <w:marBottom w:val="0"/>
      <w:divBdr>
        <w:top w:val="none" w:sz="0" w:space="0" w:color="auto"/>
        <w:left w:val="none" w:sz="0" w:space="0" w:color="auto"/>
        <w:bottom w:val="none" w:sz="0" w:space="0" w:color="auto"/>
        <w:right w:val="none" w:sz="0" w:space="0" w:color="auto"/>
      </w:divBdr>
    </w:div>
    <w:div w:id="143546144">
      <w:marLeft w:val="480"/>
      <w:marRight w:val="0"/>
      <w:marTop w:val="0"/>
      <w:marBottom w:val="0"/>
      <w:divBdr>
        <w:top w:val="none" w:sz="0" w:space="0" w:color="auto"/>
        <w:left w:val="none" w:sz="0" w:space="0" w:color="auto"/>
        <w:bottom w:val="none" w:sz="0" w:space="0" w:color="auto"/>
        <w:right w:val="none" w:sz="0" w:space="0" w:color="auto"/>
      </w:divBdr>
    </w:div>
    <w:div w:id="145558494">
      <w:marLeft w:val="480"/>
      <w:marRight w:val="0"/>
      <w:marTop w:val="0"/>
      <w:marBottom w:val="0"/>
      <w:divBdr>
        <w:top w:val="none" w:sz="0" w:space="0" w:color="auto"/>
        <w:left w:val="none" w:sz="0" w:space="0" w:color="auto"/>
        <w:bottom w:val="none" w:sz="0" w:space="0" w:color="auto"/>
        <w:right w:val="none" w:sz="0" w:space="0" w:color="auto"/>
      </w:divBdr>
    </w:div>
    <w:div w:id="151027612">
      <w:bodyDiv w:val="1"/>
      <w:marLeft w:val="0"/>
      <w:marRight w:val="0"/>
      <w:marTop w:val="0"/>
      <w:marBottom w:val="0"/>
      <w:divBdr>
        <w:top w:val="none" w:sz="0" w:space="0" w:color="auto"/>
        <w:left w:val="none" w:sz="0" w:space="0" w:color="auto"/>
        <w:bottom w:val="none" w:sz="0" w:space="0" w:color="auto"/>
        <w:right w:val="none" w:sz="0" w:space="0" w:color="auto"/>
      </w:divBdr>
    </w:div>
    <w:div w:id="154221532">
      <w:marLeft w:val="480"/>
      <w:marRight w:val="0"/>
      <w:marTop w:val="0"/>
      <w:marBottom w:val="0"/>
      <w:divBdr>
        <w:top w:val="none" w:sz="0" w:space="0" w:color="auto"/>
        <w:left w:val="none" w:sz="0" w:space="0" w:color="auto"/>
        <w:bottom w:val="none" w:sz="0" w:space="0" w:color="auto"/>
        <w:right w:val="none" w:sz="0" w:space="0" w:color="auto"/>
      </w:divBdr>
    </w:div>
    <w:div w:id="156772140">
      <w:marLeft w:val="480"/>
      <w:marRight w:val="0"/>
      <w:marTop w:val="0"/>
      <w:marBottom w:val="0"/>
      <w:divBdr>
        <w:top w:val="none" w:sz="0" w:space="0" w:color="auto"/>
        <w:left w:val="none" w:sz="0" w:space="0" w:color="auto"/>
        <w:bottom w:val="none" w:sz="0" w:space="0" w:color="auto"/>
        <w:right w:val="none" w:sz="0" w:space="0" w:color="auto"/>
      </w:divBdr>
    </w:div>
    <w:div w:id="157041238">
      <w:marLeft w:val="480"/>
      <w:marRight w:val="0"/>
      <w:marTop w:val="0"/>
      <w:marBottom w:val="0"/>
      <w:divBdr>
        <w:top w:val="none" w:sz="0" w:space="0" w:color="auto"/>
        <w:left w:val="none" w:sz="0" w:space="0" w:color="auto"/>
        <w:bottom w:val="none" w:sz="0" w:space="0" w:color="auto"/>
        <w:right w:val="none" w:sz="0" w:space="0" w:color="auto"/>
      </w:divBdr>
    </w:div>
    <w:div w:id="158086869">
      <w:marLeft w:val="480"/>
      <w:marRight w:val="0"/>
      <w:marTop w:val="0"/>
      <w:marBottom w:val="0"/>
      <w:divBdr>
        <w:top w:val="none" w:sz="0" w:space="0" w:color="auto"/>
        <w:left w:val="none" w:sz="0" w:space="0" w:color="auto"/>
        <w:bottom w:val="none" w:sz="0" w:space="0" w:color="auto"/>
        <w:right w:val="none" w:sz="0" w:space="0" w:color="auto"/>
      </w:divBdr>
    </w:div>
    <w:div w:id="160589608">
      <w:marLeft w:val="480"/>
      <w:marRight w:val="0"/>
      <w:marTop w:val="0"/>
      <w:marBottom w:val="0"/>
      <w:divBdr>
        <w:top w:val="none" w:sz="0" w:space="0" w:color="auto"/>
        <w:left w:val="none" w:sz="0" w:space="0" w:color="auto"/>
        <w:bottom w:val="none" w:sz="0" w:space="0" w:color="auto"/>
        <w:right w:val="none" w:sz="0" w:space="0" w:color="auto"/>
      </w:divBdr>
    </w:div>
    <w:div w:id="162547284">
      <w:marLeft w:val="480"/>
      <w:marRight w:val="0"/>
      <w:marTop w:val="0"/>
      <w:marBottom w:val="0"/>
      <w:divBdr>
        <w:top w:val="none" w:sz="0" w:space="0" w:color="auto"/>
        <w:left w:val="none" w:sz="0" w:space="0" w:color="auto"/>
        <w:bottom w:val="none" w:sz="0" w:space="0" w:color="auto"/>
        <w:right w:val="none" w:sz="0" w:space="0" w:color="auto"/>
      </w:divBdr>
    </w:div>
    <w:div w:id="170529408">
      <w:bodyDiv w:val="1"/>
      <w:marLeft w:val="0"/>
      <w:marRight w:val="0"/>
      <w:marTop w:val="0"/>
      <w:marBottom w:val="0"/>
      <w:divBdr>
        <w:top w:val="none" w:sz="0" w:space="0" w:color="auto"/>
        <w:left w:val="none" w:sz="0" w:space="0" w:color="auto"/>
        <w:bottom w:val="none" w:sz="0" w:space="0" w:color="auto"/>
        <w:right w:val="none" w:sz="0" w:space="0" w:color="auto"/>
      </w:divBdr>
    </w:div>
    <w:div w:id="172912997">
      <w:marLeft w:val="480"/>
      <w:marRight w:val="0"/>
      <w:marTop w:val="0"/>
      <w:marBottom w:val="0"/>
      <w:divBdr>
        <w:top w:val="none" w:sz="0" w:space="0" w:color="auto"/>
        <w:left w:val="none" w:sz="0" w:space="0" w:color="auto"/>
        <w:bottom w:val="none" w:sz="0" w:space="0" w:color="auto"/>
        <w:right w:val="none" w:sz="0" w:space="0" w:color="auto"/>
      </w:divBdr>
    </w:div>
    <w:div w:id="175536367">
      <w:marLeft w:val="480"/>
      <w:marRight w:val="0"/>
      <w:marTop w:val="0"/>
      <w:marBottom w:val="0"/>
      <w:divBdr>
        <w:top w:val="none" w:sz="0" w:space="0" w:color="auto"/>
        <w:left w:val="none" w:sz="0" w:space="0" w:color="auto"/>
        <w:bottom w:val="none" w:sz="0" w:space="0" w:color="auto"/>
        <w:right w:val="none" w:sz="0" w:space="0" w:color="auto"/>
      </w:divBdr>
    </w:div>
    <w:div w:id="178203924">
      <w:marLeft w:val="480"/>
      <w:marRight w:val="0"/>
      <w:marTop w:val="0"/>
      <w:marBottom w:val="0"/>
      <w:divBdr>
        <w:top w:val="none" w:sz="0" w:space="0" w:color="auto"/>
        <w:left w:val="none" w:sz="0" w:space="0" w:color="auto"/>
        <w:bottom w:val="none" w:sz="0" w:space="0" w:color="auto"/>
        <w:right w:val="none" w:sz="0" w:space="0" w:color="auto"/>
      </w:divBdr>
    </w:div>
    <w:div w:id="179783541">
      <w:marLeft w:val="480"/>
      <w:marRight w:val="0"/>
      <w:marTop w:val="0"/>
      <w:marBottom w:val="0"/>
      <w:divBdr>
        <w:top w:val="none" w:sz="0" w:space="0" w:color="auto"/>
        <w:left w:val="none" w:sz="0" w:space="0" w:color="auto"/>
        <w:bottom w:val="none" w:sz="0" w:space="0" w:color="auto"/>
        <w:right w:val="none" w:sz="0" w:space="0" w:color="auto"/>
      </w:divBdr>
    </w:div>
    <w:div w:id="183903285">
      <w:marLeft w:val="480"/>
      <w:marRight w:val="0"/>
      <w:marTop w:val="0"/>
      <w:marBottom w:val="0"/>
      <w:divBdr>
        <w:top w:val="none" w:sz="0" w:space="0" w:color="auto"/>
        <w:left w:val="none" w:sz="0" w:space="0" w:color="auto"/>
        <w:bottom w:val="none" w:sz="0" w:space="0" w:color="auto"/>
        <w:right w:val="none" w:sz="0" w:space="0" w:color="auto"/>
      </w:divBdr>
    </w:div>
    <w:div w:id="186605594">
      <w:marLeft w:val="480"/>
      <w:marRight w:val="0"/>
      <w:marTop w:val="0"/>
      <w:marBottom w:val="0"/>
      <w:divBdr>
        <w:top w:val="none" w:sz="0" w:space="0" w:color="auto"/>
        <w:left w:val="none" w:sz="0" w:space="0" w:color="auto"/>
        <w:bottom w:val="none" w:sz="0" w:space="0" w:color="auto"/>
        <w:right w:val="none" w:sz="0" w:space="0" w:color="auto"/>
      </w:divBdr>
    </w:div>
    <w:div w:id="192038370">
      <w:marLeft w:val="480"/>
      <w:marRight w:val="0"/>
      <w:marTop w:val="0"/>
      <w:marBottom w:val="0"/>
      <w:divBdr>
        <w:top w:val="none" w:sz="0" w:space="0" w:color="auto"/>
        <w:left w:val="none" w:sz="0" w:space="0" w:color="auto"/>
        <w:bottom w:val="none" w:sz="0" w:space="0" w:color="auto"/>
        <w:right w:val="none" w:sz="0" w:space="0" w:color="auto"/>
      </w:divBdr>
    </w:div>
    <w:div w:id="193422811">
      <w:marLeft w:val="480"/>
      <w:marRight w:val="0"/>
      <w:marTop w:val="0"/>
      <w:marBottom w:val="0"/>
      <w:divBdr>
        <w:top w:val="none" w:sz="0" w:space="0" w:color="auto"/>
        <w:left w:val="none" w:sz="0" w:space="0" w:color="auto"/>
        <w:bottom w:val="none" w:sz="0" w:space="0" w:color="auto"/>
        <w:right w:val="none" w:sz="0" w:space="0" w:color="auto"/>
      </w:divBdr>
    </w:div>
    <w:div w:id="204607428">
      <w:marLeft w:val="480"/>
      <w:marRight w:val="0"/>
      <w:marTop w:val="0"/>
      <w:marBottom w:val="0"/>
      <w:divBdr>
        <w:top w:val="none" w:sz="0" w:space="0" w:color="auto"/>
        <w:left w:val="none" w:sz="0" w:space="0" w:color="auto"/>
        <w:bottom w:val="none" w:sz="0" w:space="0" w:color="auto"/>
        <w:right w:val="none" w:sz="0" w:space="0" w:color="auto"/>
      </w:divBdr>
    </w:div>
    <w:div w:id="205024917">
      <w:marLeft w:val="480"/>
      <w:marRight w:val="0"/>
      <w:marTop w:val="0"/>
      <w:marBottom w:val="0"/>
      <w:divBdr>
        <w:top w:val="none" w:sz="0" w:space="0" w:color="auto"/>
        <w:left w:val="none" w:sz="0" w:space="0" w:color="auto"/>
        <w:bottom w:val="none" w:sz="0" w:space="0" w:color="auto"/>
        <w:right w:val="none" w:sz="0" w:space="0" w:color="auto"/>
      </w:divBdr>
    </w:div>
    <w:div w:id="208567638">
      <w:marLeft w:val="480"/>
      <w:marRight w:val="0"/>
      <w:marTop w:val="0"/>
      <w:marBottom w:val="0"/>
      <w:divBdr>
        <w:top w:val="none" w:sz="0" w:space="0" w:color="auto"/>
        <w:left w:val="none" w:sz="0" w:space="0" w:color="auto"/>
        <w:bottom w:val="none" w:sz="0" w:space="0" w:color="auto"/>
        <w:right w:val="none" w:sz="0" w:space="0" w:color="auto"/>
      </w:divBdr>
    </w:div>
    <w:div w:id="215623317">
      <w:bodyDiv w:val="1"/>
      <w:marLeft w:val="0"/>
      <w:marRight w:val="0"/>
      <w:marTop w:val="0"/>
      <w:marBottom w:val="0"/>
      <w:divBdr>
        <w:top w:val="none" w:sz="0" w:space="0" w:color="auto"/>
        <w:left w:val="none" w:sz="0" w:space="0" w:color="auto"/>
        <w:bottom w:val="none" w:sz="0" w:space="0" w:color="auto"/>
        <w:right w:val="none" w:sz="0" w:space="0" w:color="auto"/>
      </w:divBdr>
    </w:div>
    <w:div w:id="215628390">
      <w:bodyDiv w:val="1"/>
      <w:marLeft w:val="0"/>
      <w:marRight w:val="0"/>
      <w:marTop w:val="0"/>
      <w:marBottom w:val="0"/>
      <w:divBdr>
        <w:top w:val="none" w:sz="0" w:space="0" w:color="auto"/>
        <w:left w:val="none" w:sz="0" w:space="0" w:color="auto"/>
        <w:bottom w:val="none" w:sz="0" w:space="0" w:color="auto"/>
        <w:right w:val="none" w:sz="0" w:space="0" w:color="auto"/>
      </w:divBdr>
    </w:div>
    <w:div w:id="216746206">
      <w:marLeft w:val="480"/>
      <w:marRight w:val="0"/>
      <w:marTop w:val="0"/>
      <w:marBottom w:val="0"/>
      <w:divBdr>
        <w:top w:val="none" w:sz="0" w:space="0" w:color="auto"/>
        <w:left w:val="none" w:sz="0" w:space="0" w:color="auto"/>
        <w:bottom w:val="none" w:sz="0" w:space="0" w:color="auto"/>
        <w:right w:val="none" w:sz="0" w:space="0" w:color="auto"/>
      </w:divBdr>
    </w:div>
    <w:div w:id="217474632">
      <w:bodyDiv w:val="1"/>
      <w:marLeft w:val="0"/>
      <w:marRight w:val="0"/>
      <w:marTop w:val="0"/>
      <w:marBottom w:val="0"/>
      <w:divBdr>
        <w:top w:val="none" w:sz="0" w:space="0" w:color="auto"/>
        <w:left w:val="none" w:sz="0" w:space="0" w:color="auto"/>
        <w:bottom w:val="none" w:sz="0" w:space="0" w:color="auto"/>
        <w:right w:val="none" w:sz="0" w:space="0" w:color="auto"/>
      </w:divBdr>
    </w:div>
    <w:div w:id="218908246">
      <w:bodyDiv w:val="1"/>
      <w:marLeft w:val="0"/>
      <w:marRight w:val="0"/>
      <w:marTop w:val="0"/>
      <w:marBottom w:val="0"/>
      <w:divBdr>
        <w:top w:val="none" w:sz="0" w:space="0" w:color="auto"/>
        <w:left w:val="none" w:sz="0" w:space="0" w:color="auto"/>
        <w:bottom w:val="none" w:sz="0" w:space="0" w:color="auto"/>
        <w:right w:val="none" w:sz="0" w:space="0" w:color="auto"/>
      </w:divBdr>
    </w:div>
    <w:div w:id="219630718">
      <w:marLeft w:val="480"/>
      <w:marRight w:val="0"/>
      <w:marTop w:val="0"/>
      <w:marBottom w:val="0"/>
      <w:divBdr>
        <w:top w:val="none" w:sz="0" w:space="0" w:color="auto"/>
        <w:left w:val="none" w:sz="0" w:space="0" w:color="auto"/>
        <w:bottom w:val="none" w:sz="0" w:space="0" w:color="auto"/>
        <w:right w:val="none" w:sz="0" w:space="0" w:color="auto"/>
      </w:divBdr>
    </w:div>
    <w:div w:id="225148182">
      <w:marLeft w:val="480"/>
      <w:marRight w:val="0"/>
      <w:marTop w:val="0"/>
      <w:marBottom w:val="0"/>
      <w:divBdr>
        <w:top w:val="none" w:sz="0" w:space="0" w:color="auto"/>
        <w:left w:val="none" w:sz="0" w:space="0" w:color="auto"/>
        <w:bottom w:val="none" w:sz="0" w:space="0" w:color="auto"/>
        <w:right w:val="none" w:sz="0" w:space="0" w:color="auto"/>
      </w:divBdr>
    </w:div>
    <w:div w:id="225532984">
      <w:marLeft w:val="480"/>
      <w:marRight w:val="0"/>
      <w:marTop w:val="0"/>
      <w:marBottom w:val="0"/>
      <w:divBdr>
        <w:top w:val="none" w:sz="0" w:space="0" w:color="auto"/>
        <w:left w:val="none" w:sz="0" w:space="0" w:color="auto"/>
        <w:bottom w:val="none" w:sz="0" w:space="0" w:color="auto"/>
        <w:right w:val="none" w:sz="0" w:space="0" w:color="auto"/>
      </w:divBdr>
    </w:div>
    <w:div w:id="225993642">
      <w:marLeft w:val="480"/>
      <w:marRight w:val="0"/>
      <w:marTop w:val="0"/>
      <w:marBottom w:val="0"/>
      <w:divBdr>
        <w:top w:val="none" w:sz="0" w:space="0" w:color="auto"/>
        <w:left w:val="none" w:sz="0" w:space="0" w:color="auto"/>
        <w:bottom w:val="none" w:sz="0" w:space="0" w:color="auto"/>
        <w:right w:val="none" w:sz="0" w:space="0" w:color="auto"/>
      </w:divBdr>
    </w:div>
    <w:div w:id="226961292">
      <w:marLeft w:val="480"/>
      <w:marRight w:val="0"/>
      <w:marTop w:val="0"/>
      <w:marBottom w:val="0"/>
      <w:divBdr>
        <w:top w:val="none" w:sz="0" w:space="0" w:color="auto"/>
        <w:left w:val="none" w:sz="0" w:space="0" w:color="auto"/>
        <w:bottom w:val="none" w:sz="0" w:space="0" w:color="auto"/>
        <w:right w:val="none" w:sz="0" w:space="0" w:color="auto"/>
      </w:divBdr>
    </w:div>
    <w:div w:id="229658917">
      <w:marLeft w:val="480"/>
      <w:marRight w:val="0"/>
      <w:marTop w:val="0"/>
      <w:marBottom w:val="0"/>
      <w:divBdr>
        <w:top w:val="none" w:sz="0" w:space="0" w:color="auto"/>
        <w:left w:val="none" w:sz="0" w:space="0" w:color="auto"/>
        <w:bottom w:val="none" w:sz="0" w:space="0" w:color="auto"/>
        <w:right w:val="none" w:sz="0" w:space="0" w:color="auto"/>
      </w:divBdr>
    </w:div>
    <w:div w:id="230653113">
      <w:marLeft w:val="480"/>
      <w:marRight w:val="0"/>
      <w:marTop w:val="0"/>
      <w:marBottom w:val="0"/>
      <w:divBdr>
        <w:top w:val="none" w:sz="0" w:space="0" w:color="auto"/>
        <w:left w:val="none" w:sz="0" w:space="0" w:color="auto"/>
        <w:bottom w:val="none" w:sz="0" w:space="0" w:color="auto"/>
        <w:right w:val="none" w:sz="0" w:space="0" w:color="auto"/>
      </w:divBdr>
    </w:div>
    <w:div w:id="233978056">
      <w:marLeft w:val="480"/>
      <w:marRight w:val="0"/>
      <w:marTop w:val="0"/>
      <w:marBottom w:val="0"/>
      <w:divBdr>
        <w:top w:val="none" w:sz="0" w:space="0" w:color="auto"/>
        <w:left w:val="none" w:sz="0" w:space="0" w:color="auto"/>
        <w:bottom w:val="none" w:sz="0" w:space="0" w:color="auto"/>
        <w:right w:val="none" w:sz="0" w:space="0" w:color="auto"/>
      </w:divBdr>
    </w:div>
    <w:div w:id="235747235">
      <w:marLeft w:val="480"/>
      <w:marRight w:val="0"/>
      <w:marTop w:val="0"/>
      <w:marBottom w:val="0"/>
      <w:divBdr>
        <w:top w:val="none" w:sz="0" w:space="0" w:color="auto"/>
        <w:left w:val="none" w:sz="0" w:space="0" w:color="auto"/>
        <w:bottom w:val="none" w:sz="0" w:space="0" w:color="auto"/>
        <w:right w:val="none" w:sz="0" w:space="0" w:color="auto"/>
      </w:divBdr>
    </w:div>
    <w:div w:id="236794344">
      <w:marLeft w:val="480"/>
      <w:marRight w:val="0"/>
      <w:marTop w:val="0"/>
      <w:marBottom w:val="0"/>
      <w:divBdr>
        <w:top w:val="none" w:sz="0" w:space="0" w:color="auto"/>
        <w:left w:val="none" w:sz="0" w:space="0" w:color="auto"/>
        <w:bottom w:val="none" w:sz="0" w:space="0" w:color="auto"/>
        <w:right w:val="none" w:sz="0" w:space="0" w:color="auto"/>
      </w:divBdr>
    </w:div>
    <w:div w:id="243422007">
      <w:marLeft w:val="480"/>
      <w:marRight w:val="0"/>
      <w:marTop w:val="0"/>
      <w:marBottom w:val="0"/>
      <w:divBdr>
        <w:top w:val="none" w:sz="0" w:space="0" w:color="auto"/>
        <w:left w:val="none" w:sz="0" w:space="0" w:color="auto"/>
        <w:bottom w:val="none" w:sz="0" w:space="0" w:color="auto"/>
        <w:right w:val="none" w:sz="0" w:space="0" w:color="auto"/>
      </w:divBdr>
    </w:div>
    <w:div w:id="244075251">
      <w:marLeft w:val="480"/>
      <w:marRight w:val="0"/>
      <w:marTop w:val="0"/>
      <w:marBottom w:val="0"/>
      <w:divBdr>
        <w:top w:val="none" w:sz="0" w:space="0" w:color="auto"/>
        <w:left w:val="none" w:sz="0" w:space="0" w:color="auto"/>
        <w:bottom w:val="none" w:sz="0" w:space="0" w:color="auto"/>
        <w:right w:val="none" w:sz="0" w:space="0" w:color="auto"/>
      </w:divBdr>
    </w:div>
    <w:div w:id="246691599">
      <w:marLeft w:val="480"/>
      <w:marRight w:val="0"/>
      <w:marTop w:val="0"/>
      <w:marBottom w:val="0"/>
      <w:divBdr>
        <w:top w:val="none" w:sz="0" w:space="0" w:color="auto"/>
        <w:left w:val="none" w:sz="0" w:space="0" w:color="auto"/>
        <w:bottom w:val="none" w:sz="0" w:space="0" w:color="auto"/>
        <w:right w:val="none" w:sz="0" w:space="0" w:color="auto"/>
      </w:divBdr>
    </w:div>
    <w:div w:id="249436663">
      <w:marLeft w:val="480"/>
      <w:marRight w:val="0"/>
      <w:marTop w:val="0"/>
      <w:marBottom w:val="0"/>
      <w:divBdr>
        <w:top w:val="none" w:sz="0" w:space="0" w:color="auto"/>
        <w:left w:val="none" w:sz="0" w:space="0" w:color="auto"/>
        <w:bottom w:val="none" w:sz="0" w:space="0" w:color="auto"/>
        <w:right w:val="none" w:sz="0" w:space="0" w:color="auto"/>
      </w:divBdr>
    </w:div>
    <w:div w:id="250238165">
      <w:marLeft w:val="480"/>
      <w:marRight w:val="0"/>
      <w:marTop w:val="0"/>
      <w:marBottom w:val="0"/>
      <w:divBdr>
        <w:top w:val="none" w:sz="0" w:space="0" w:color="auto"/>
        <w:left w:val="none" w:sz="0" w:space="0" w:color="auto"/>
        <w:bottom w:val="none" w:sz="0" w:space="0" w:color="auto"/>
        <w:right w:val="none" w:sz="0" w:space="0" w:color="auto"/>
      </w:divBdr>
    </w:div>
    <w:div w:id="250553429">
      <w:marLeft w:val="480"/>
      <w:marRight w:val="0"/>
      <w:marTop w:val="0"/>
      <w:marBottom w:val="0"/>
      <w:divBdr>
        <w:top w:val="none" w:sz="0" w:space="0" w:color="auto"/>
        <w:left w:val="none" w:sz="0" w:space="0" w:color="auto"/>
        <w:bottom w:val="none" w:sz="0" w:space="0" w:color="auto"/>
        <w:right w:val="none" w:sz="0" w:space="0" w:color="auto"/>
      </w:divBdr>
    </w:div>
    <w:div w:id="257491304">
      <w:marLeft w:val="480"/>
      <w:marRight w:val="0"/>
      <w:marTop w:val="0"/>
      <w:marBottom w:val="0"/>
      <w:divBdr>
        <w:top w:val="none" w:sz="0" w:space="0" w:color="auto"/>
        <w:left w:val="none" w:sz="0" w:space="0" w:color="auto"/>
        <w:bottom w:val="none" w:sz="0" w:space="0" w:color="auto"/>
        <w:right w:val="none" w:sz="0" w:space="0" w:color="auto"/>
      </w:divBdr>
    </w:div>
    <w:div w:id="259022687">
      <w:marLeft w:val="480"/>
      <w:marRight w:val="0"/>
      <w:marTop w:val="0"/>
      <w:marBottom w:val="0"/>
      <w:divBdr>
        <w:top w:val="none" w:sz="0" w:space="0" w:color="auto"/>
        <w:left w:val="none" w:sz="0" w:space="0" w:color="auto"/>
        <w:bottom w:val="none" w:sz="0" w:space="0" w:color="auto"/>
        <w:right w:val="none" w:sz="0" w:space="0" w:color="auto"/>
      </w:divBdr>
    </w:div>
    <w:div w:id="265817584">
      <w:bodyDiv w:val="1"/>
      <w:marLeft w:val="0"/>
      <w:marRight w:val="0"/>
      <w:marTop w:val="0"/>
      <w:marBottom w:val="0"/>
      <w:divBdr>
        <w:top w:val="none" w:sz="0" w:space="0" w:color="auto"/>
        <w:left w:val="none" w:sz="0" w:space="0" w:color="auto"/>
        <w:bottom w:val="none" w:sz="0" w:space="0" w:color="auto"/>
        <w:right w:val="none" w:sz="0" w:space="0" w:color="auto"/>
      </w:divBdr>
    </w:div>
    <w:div w:id="265886459">
      <w:marLeft w:val="480"/>
      <w:marRight w:val="0"/>
      <w:marTop w:val="0"/>
      <w:marBottom w:val="0"/>
      <w:divBdr>
        <w:top w:val="none" w:sz="0" w:space="0" w:color="auto"/>
        <w:left w:val="none" w:sz="0" w:space="0" w:color="auto"/>
        <w:bottom w:val="none" w:sz="0" w:space="0" w:color="auto"/>
        <w:right w:val="none" w:sz="0" w:space="0" w:color="auto"/>
      </w:divBdr>
    </w:div>
    <w:div w:id="266276958">
      <w:marLeft w:val="480"/>
      <w:marRight w:val="0"/>
      <w:marTop w:val="0"/>
      <w:marBottom w:val="0"/>
      <w:divBdr>
        <w:top w:val="none" w:sz="0" w:space="0" w:color="auto"/>
        <w:left w:val="none" w:sz="0" w:space="0" w:color="auto"/>
        <w:bottom w:val="none" w:sz="0" w:space="0" w:color="auto"/>
        <w:right w:val="none" w:sz="0" w:space="0" w:color="auto"/>
      </w:divBdr>
    </w:div>
    <w:div w:id="267153741">
      <w:bodyDiv w:val="1"/>
      <w:marLeft w:val="0"/>
      <w:marRight w:val="0"/>
      <w:marTop w:val="0"/>
      <w:marBottom w:val="0"/>
      <w:divBdr>
        <w:top w:val="none" w:sz="0" w:space="0" w:color="auto"/>
        <w:left w:val="none" w:sz="0" w:space="0" w:color="auto"/>
        <w:bottom w:val="none" w:sz="0" w:space="0" w:color="auto"/>
        <w:right w:val="none" w:sz="0" w:space="0" w:color="auto"/>
      </w:divBdr>
    </w:div>
    <w:div w:id="267540965">
      <w:marLeft w:val="480"/>
      <w:marRight w:val="0"/>
      <w:marTop w:val="0"/>
      <w:marBottom w:val="0"/>
      <w:divBdr>
        <w:top w:val="none" w:sz="0" w:space="0" w:color="auto"/>
        <w:left w:val="none" w:sz="0" w:space="0" w:color="auto"/>
        <w:bottom w:val="none" w:sz="0" w:space="0" w:color="auto"/>
        <w:right w:val="none" w:sz="0" w:space="0" w:color="auto"/>
      </w:divBdr>
    </w:div>
    <w:div w:id="267784652">
      <w:marLeft w:val="480"/>
      <w:marRight w:val="0"/>
      <w:marTop w:val="0"/>
      <w:marBottom w:val="0"/>
      <w:divBdr>
        <w:top w:val="none" w:sz="0" w:space="0" w:color="auto"/>
        <w:left w:val="none" w:sz="0" w:space="0" w:color="auto"/>
        <w:bottom w:val="none" w:sz="0" w:space="0" w:color="auto"/>
        <w:right w:val="none" w:sz="0" w:space="0" w:color="auto"/>
      </w:divBdr>
    </w:div>
    <w:div w:id="267811258">
      <w:marLeft w:val="480"/>
      <w:marRight w:val="0"/>
      <w:marTop w:val="0"/>
      <w:marBottom w:val="0"/>
      <w:divBdr>
        <w:top w:val="none" w:sz="0" w:space="0" w:color="auto"/>
        <w:left w:val="none" w:sz="0" w:space="0" w:color="auto"/>
        <w:bottom w:val="none" w:sz="0" w:space="0" w:color="auto"/>
        <w:right w:val="none" w:sz="0" w:space="0" w:color="auto"/>
      </w:divBdr>
    </w:div>
    <w:div w:id="271325501">
      <w:marLeft w:val="480"/>
      <w:marRight w:val="0"/>
      <w:marTop w:val="0"/>
      <w:marBottom w:val="0"/>
      <w:divBdr>
        <w:top w:val="none" w:sz="0" w:space="0" w:color="auto"/>
        <w:left w:val="none" w:sz="0" w:space="0" w:color="auto"/>
        <w:bottom w:val="none" w:sz="0" w:space="0" w:color="auto"/>
        <w:right w:val="none" w:sz="0" w:space="0" w:color="auto"/>
      </w:divBdr>
    </w:div>
    <w:div w:id="272708259">
      <w:marLeft w:val="480"/>
      <w:marRight w:val="0"/>
      <w:marTop w:val="0"/>
      <w:marBottom w:val="0"/>
      <w:divBdr>
        <w:top w:val="none" w:sz="0" w:space="0" w:color="auto"/>
        <w:left w:val="none" w:sz="0" w:space="0" w:color="auto"/>
        <w:bottom w:val="none" w:sz="0" w:space="0" w:color="auto"/>
        <w:right w:val="none" w:sz="0" w:space="0" w:color="auto"/>
      </w:divBdr>
    </w:div>
    <w:div w:id="273752233">
      <w:marLeft w:val="480"/>
      <w:marRight w:val="0"/>
      <w:marTop w:val="0"/>
      <w:marBottom w:val="0"/>
      <w:divBdr>
        <w:top w:val="none" w:sz="0" w:space="0" w:color="auto"/>
        <w:left w:val="none" w:sz="0" w:space="0" w:color="auto"/>
        <w:bottom w:val="none" w:sz="0" w:space="0" w:color="auto"/>
        <w:right w:val="none" w:sz="0" w:space="0" w:color="auto"/>
      </w:divBdr>
    </w:div>
    <w:div w:id="277875852">
      <w:marLeft w:val="480"/>
      <w:marRight w:val="0"/>
      <w:marTop w:val="0"/>
      <w:marBottom w:val="0"/>
      <w:divBdr>
        <w:top w:val="none" w:sz="0" w:space="0" w:color="auto"/>
        <w:left w:val="none" w:sz="0" w:space="0" w:color="auto"/>
        <w:bottom w:val="none" w:sz="0" w:space="0" w:color="auto"/>
        <w:right w:val="none" w:sz="0" w:space="0" w:color="auto"/>
      </w:divBdr>
    </w:div>
    <w:div w:id="278731642">
      <w:marLeft w:val="480"/>
      <w:marRight w:val="0"/>
      <w:marTop w:val="0"/>
      <w:marBottom w:val="0"/>
      <w:divBdr>
        <w:top w:val="none" w:sz="0" w:space="0" w:color="auto"/>
        <w:left w:val="none" w:sz="0" w:space="0" w:color="auto"/>
        <w:bottom w:val="none" w:sz="0" w:space="0" w:color="auto"/>
        <w:right w:val="none" w:sz="0" w:space="0" w:color="auto"/>
      </w:divBdr>
    </w:div>
    <w:div w:id="282923141">
      <w:marLeft w:val="480"/>
      <w:marRight w:val="0"/>
      <w:marTop w:val="0"/>
      <w:marBottom w:val="0"/>
      <w:divBdr>
        <w:top w:val="none" w:sz="0" w:space="0" w:color="auto"/>
        <w:left w:val="none" w:sz="0" w:space="0" w:color="auto"/>
        <w:bottom w:val="none" w:sz="0" w:space="0" w:color="auto"/>
        <w:right w:val="none" w:sz="0" w:space="0" w:color="auto"/>
      </w:divBdr>
    </w:div>
    <w:div w:id="283926144">
      <w:marLeft w:val="480"/>
      <w:marRight w:val="0"/>
      <w:marTop w:val="0"/>
      <w:marBottom w:val="0"/>
      <w:divBdr>
        <w:top w:val="none" w:sz="0" w:space="0" w:color="auto"/>
        <w:left w:val="none" w:sz="0" w:space="0" w:color="auto"/>
        <w:bottom w:val="none" w:sz="0" w:space="0" w:color="auto"/>
        <w:right w:val="none" w:sz="0" w:space="0" w:color="auto"/>
      </w:divBdr>
    </w:div>
    <w:div w:id="284312743">
      <w:marLeft w:val="480"/>
      <w:marRight w:val="0"/>
      <w:marTop w:val="0"/>
      <w:marBottom w:val="0"/>
      <w:divBdr>
        <w:top w:val="none" w:sz="0" w:space="0" w:color="auto"/>
        <w:left w:val="none" w:sz="0" w:space="0" w:color="auto"/>
        <w:bottom w:val="none" w:sz="0" w:space="0" w:color="auto"/>
        <w:right w:val="none" w:sz="0" w:space="0" w:color="auto"/>
      </w:divBdr>
    </w:div>
    <w:div w:id="285089796">
      <w:bodyDiv w:val="1"/>
      <w:marLeft w:val="0"/>
      <w:marRight w:val="0"/>
      <w:marTop w:val="0"/>
      <w:marBottom w:val="0"/>
      <w:divBdr>
        <w:top w:val="none" w:sz="0" w:space="0" w:color="auto"/>
        <w:left w:val="none" w:sz="0" w:space="0" w:color="auto"/>
        <w:bottom w:val="none" w:sz="0" w:space="0" w:color="auto"/>
        <w:right w:val="none" w:sz="0" w:space="0" w:color="auto"/>
      </w:divBdr>
    </w:div>
    <w:div w:id="285696585">
      <w:marLeft w:val="480"/>
      <w:marRight w:val="0"/>
      <w:marTop w:val="0"/>
      <w:marBottom w:val="0"/>
      <w:divBdr>
        <w:top w:val="none" w:sz="0" w:space="0" w:color="auto"/>
        <w:left w:val="none" w:sz="0" w:space="0" w:color="auto"/>
        <w:bottom w:val="none" w:sz="0" w:space="0" w:color="auto"/>
        <w:right w:val="none" w:sz="0" w:space="0" w:color="auto"/>
      </w:divBdr>
    </w:div>
    <w:div w:id="285933810">
      <w:marLeft w:val="480"/>
      <w:marRight w:val="0"/>
      <w:marTop w:val="0"/>
      <w:marBottom w:val="0"/>
      <w:divBdr>
        <w:top w:val="none" w:sz="0" w:space="0" w:color="auto"/>
        <w:left w:val="none" w:sz="0" w:space="0" w:color="auto"/>
        <w:bottom w:val="none" w:sz="0" w:space="0" w:color="auto"/>
        <w:right w:val="none" w:sz="0" w:space="0" w:color="auto"/>
      </w:divBdr>
    </w:div>
    <w:div w:id="290482320">
      <w:marLeft w:val="480"/>
      <w:marRight w:val="0"/>
      <w:marTop w:val="0"/>
      <w:marBottom w:val="0"/>
      <w:divBdr>
        <w:top w:val="none" w:sz="0" w:space="0" w:color="auto"/>
        <w:left w:val="none" w:sz="0" w:space="0" w:color="auto"/>
        <w:bottom w:val="none" w:sz="0" w:space="0" w:color="auto"/>
        <w:right w:val="none" w:sz="0" w:space="0" w:color="auto"/>
      </w:divBdr>
    </w:div>
    <w:div w:id="291449916">
      <w:marLeft w:val="480"/>
      <w:marRight w:val="0"/>
      <w:marTop w:val="0"/>
      <w:marBottom w:val="0"/>
      <w:divBdr>
        <w:top w:val="none" w:sz="0" w:space="0" w:color="auto"/>
        <w:left w:val="none" w:sz="0" w:space="0" w:color="auto"/>
        <w:bottom w:val="none" w:sz="0" w:space="0" w:color="auto"/>
        <w:right w:val="none" w:sz="0" w:space="0" w:color="auto"/>
      </w:divBdr>
    </w:div>
    <w:div w:id="292104852">
      <w:marLeft w:val="480"/>
      <w:marRight w:val="0"/>
      <w:marTop w:val="0"/>
      <w:marBottom w:val="0"/>
      <w:divBdr>
        <w:top w:val="none" w:sz="0" w:space="0" w:color="auto"/>
        <w:left w:val="none" w:sz="0" w:space="0" w:color="auto"/>
        <w:bottom w:val="none" w:sz="0" w:space="0" w:color="auto"/>
        <w:right w:val="none" w:sz="0" w:space="0" w:color="auto"/>
      </w:divBdr>
    </w:div>
    <w:div w:id="292715990">
      <w:bodyDiv w:val="1"/>
      <w:marLeft w:val="0"/>
      <w:marRight w:val="0"/>
      <w:marTop w:val="0"/>
      <w:marBottom w:val="0"/>
      <w:divBdr>
        <w:top w:val="none" w:sz="0" w:space="0" w:color="auto"/>
        <w:left w:val="none" w:sz="0" w:space="0" w:color="auto"/>
        <w:bottom w:val="none" w:sz="0" w:space="0" w:color="auto"/>
        <w:right w:val="none" w:sz="0" w:space="0" w:color="auto"/>
      </w:divBdr>
    </w:div>
    <w:div w:id="292947125">
      <w:marLeft w:val="480"/>
      <w:marRight w:val="0"/>
      <w:marTop w:val="0"/>
      <w:marBottom w:val="0"/>
      <w:divBdr>
        <w:top w:val="none" w:sz="0" w:space="0" w:color="auto"/>
        <w:left w:val="none" w:sz="0" w:space="0" w:color="auto"/>
        <w:bottom w:val="none" w:sz="0" w:space="0" w:color="auto"/>
        <w:right w:val="none" w:sz="0" w:space="0" w:color="auto"/>
      </w:divBdr>
    </w:div>
    <w:div w:id="296301941">
      <w:marLeft w:val="480"/>
      <w:marRight w:val="0"/>
      <w:marTop w:val="0"/>
      <w:marBottom w:val="0"/>
      <w:divBdr>
        <w:top w:val="none" w:sz="0" w:space="0" w:color="auto"/>
        <w:left w:val="none" w:sz="0" w:space="0" w:color="auto"/>
        <w:bottom w:val="none" w:sz="0" w:space="0" w:color="auto"/>
        <w:right w:val="none" w:sz="0" w:space="0" w:color="auto"/>
      </w:divBdr>
    </w:div>
    <w:div w:id="301154025">
      <w:marLeft w:val="480"/>
      <w:marRight w:val="0"/>
      <w:marTop w:val="0"/>
      <w:marBottom w:val="0"/>
      <w:divBdr>
        <w:top w:val="none" w:sz="0" w:space="0" w:color="auto"/>
        <w:left w:val="none" w:sz="0" w:space="0" w:color="auto"/>
        <w:bottom w:val="none" w:sz="0" w:space="0" w:color="auto"/>
        <w:right w:val="none" w:sz="0" w:space="0" w:color="auto"/>
      </w:divBdr>
    </w:div>
    <w:div w:id="301349354">
      <w:marLeft w:val="480"/>
      <w:marRight w:val="0"/>
      <w:marTop w:val="0"/>
      <w:marBottom w:val="0"/>
      <w:divBdr>
        <w:top w:val="none" w:sz="0" w:space="0" w:color="auto"/>
        <w:left w:val="none" w:sz="0" w:space="0" w:color="auto"/>
        <w:bottom w:val="none" w:sz="0" w:space="0" w:color="auto"/>
        <w:right w:val="none" w:sz="0" w:space="0" w:color="auto"/>
      </w:divBdr>
    </w:div>
    <w:div w:id="302124002">
      <w:marLeft w:val="480"/>
      <w:marRight w:val="0"/>
      <w:marTop w:val="0"/>
      <w:marBottom w:val="0"/>
      <w:divBdr>
        <w:top w:val="none" w:sz="0" w:space="0" w:color="auto"/>
        <w:left w:val="none" w:sz="0" w:space="0" w:color="auto"/>
        <w:bottom w:val="none" w:sz="0" w:space="0" w:color="auto"/>
        <w:right w:val="none" w:sz="0" w:space="0" w:color="auto"/>
      </w:divBdr>
    </w:div>
    <w:div w:id="302734201">
      <w:marLeft w:val="480"/>
      <w:marRight w:val="0"/>
      <w:marTop w:val="0"/>
      <w:marBottom w:val="0"/>
      <w:divBdr>
        <w:top w:val="none" w:sz="0" w:space="0" w:color="auto"/>
        <w:left w:val="none" w:sz="0" w:space="0" w:color="auto"/>
        <w:bottom w:val="none" w:sz="0" w:space="0" w:color="auto"/>
        <w:right w:val="none" w:sz="0" w:space="0" w:color="auto"/>
      </w:divBdr>
    </w:div>
    <w:div w:id="302783278">
      <w:bodyDiv w:val="1"/>
      <w:marLeft w:val="0"/>
      <w:marRight w:val="0"/>
      <w:marTop w:val="0"/>
      <w:marBottom w:val="0"/>
      <w:divBdr>
        <w:top w:val="none" w:sz="0" w:space="0" w:color="auto"/>
        <w:left w:val="none" w:sz="0" w:space="0" w:color="auto"/>
        <w:bottom w:val="none" w:sz="0" w:space="0" w:color="auto"/>
        <w:right w:val="none" w:sz="0" w:space="0" w:color="auto"/>
      </w:divBdr>
    </w:div>
    <w:div w:id="310134190">
      <w:marLeft w:val="480"/>
      <w:marRight w:val="0"/>
      <w:marTop w:val="0"/>
      <w:marBottom w:val="0"/>
      <w:divBdr>
        <w:top w:val="none" w:sz="0" w:space="0" w:color="auto"/>
        <w:left w:val="none" w:sz="0" w:space="0" w:color="auto"/>
        <w:bottom w:val="none" w:sz="0" w:space="0" w:color="auto"/>
        <w:right w:val="none" w:sz="0" w:space="0" w:color="auto"/>
      </w:divBdr>
    </w:div>
    <w:div w:id="310450448">
      <w:marLeft w:val="480"/>
      <w:marRight w:val="0"/>
      <w:marTop w:val="0"/>
      <w:marBottom w:val="0"/>
      <w:divBdr>
        <w:top w:val="none" w:sz="0" w:space="0" w:color="auto"/>
        <w:left w:val="none" w:sz="0" w:space="0" w:color="auto"/>
        <w:bottom w:val="none" w:sz="0" w:space="0" w:color="auto"/>
        <w:right w:val="none" w:sz="0" w:space="0" w:color="auto"/>
      </w:divBdr>
    </w:div>
    <w:div w:id="311300173">
      <w:marLeft w:val="480"/>
      <w:marRight w:val="0"/>
      <w:marTop w:val="0"/>
      <w:marBottom w:val="0"/>
      <w:divBdr>
        <w:top w:val="none" w:sz="0" w:space="0" w:color="auto"/>
        <w:left w:val="none" w:sz="0" w:space="0" w:color="auto"/>
        <w:bottom w:val="none" w:sz="0" w:space="0" w:color="auto"/>
        <w:right w:val="none" w:sz="0" w:space="0" w:color="auto"/>
      </w:divBdr>
    </w:div>
    <w:div w:id="312485490">
      <w:marLeft w:val="480"/>
      <w:marRight w:val="0"/>
      <w:marTop w:val="0"/>
      <w:marBottom w:val="0"/>
      <w:divBdr>
        <w:top w:val="none" w:sz="0" w:space="0" w:color="auto"/>
        <w:left w:val="none" w:sz="0" w:space="0" w:color="auto"/>
        <w:bottom w:val="none" w:sz="0" w:space="0" w:color="auto"/>
        <w:right w:val="none" w:sz="0" w:space="0" w:color="auto"/>
      </w:divBdr>
    </w:div>
    <w:div w:id="313225502">
      <w:marLeft w:val="480"/>
      <w:marRight w:val="0"/>
      <w:marTop w:val="0"/>
      <w:marBottom w:val="0"/>
      <w:divBdr>
        <w:top w:val="none" w:sz="0" w:space="0" w:color="auto"/>
        <w:left w:val="none" w:sz="0" w:space="0" w:color="auto"/>
        <w:bottom w:val="none" w:sz="0" w:space="0" w:color="auto"/>
        <w:right w:val="none" w:sz="0" w:space="0" w:color="auto"/>
      </w:divBdr>
    </w:div>
    <w:div w:id="313417984">
      <w:marLeft w:val="480"/>
      <w:marRight w:val="0"/>
      <w:marTop w:val="0"/>
      <w:marBottom w:val="0"/>
      <w:divBdr>
        <w:top w:val="none" w:sz="0" w:space="0" w:color="auto"/>
        <w:left w:val="none" w:sz="0" w:space="0" w:color="auto"/>
        <w:bottom w:val="none" w:sz="0" w:space="0" w:color="auto"/>
        <w:right w:val="none" w:sz="0" w:space="0" w:color="auto"/>
      </w:divBdr>
    </w:div>
    <w:div w:id="315915410">
      <w:bodyDiv w:val="1"/>
      <w:marLeft w:val="0"/>
      <w:marRight w:val="0"/>
      <w:marTop w:val="0"/>
      <w:marBottom w:val="0"/>
      <w:divBdr>
        <w:top w:val="none" w:sz="0" w:space="0" w:color="auto"/>
        <w:left w:val="none" w:sz="0" w:space="0" w:color="auto"/>
        <w:bottom w:val="none" w:sz="0" w:space="0" w:color="auto"/>
        <w:right w:val="none" w:sz="0" w:space="0" w:color="auto"/>
      </w:divBdr>
    </w:div>
    <w:div w:id="316229097">
      <w:bodyDiv w:val="1"/>
      <w:marLeft w:val="0"/>
      <w:marRight w:val="0"/>
      <w:marTop w:val="0"/>
      <w:marBottom w:val="0"/>
      <w:divBdr>
        <w:top w:val="none" w:sz="0" w:space="0" w:color="auto"/>
        <w:left w:val="none" w:sz="0" w:space="0" w:color="auto"/>
        <w:bottom w:val="none" w:sz="0" w:space="0" w:color="auto"/>
        <w:right w:val="none" w:sz="0" w:space="0" w:color="auto"/>
      </w:divBdr>
    </w:div>
    <w:div w:id="317540809">
      <w:marLeft w:val="480"/>
      <w:marRight w:val="0"/>
      <w:marTop w:val="0"/>
      <w:marBottom w:val="0"/>
      <w:divBdr>
        <w:top w:val="none" w:sz="0" w:space="0" w:color="auto"/>
        <w:left w:val="none" w:sz="0" w:space="0" w:color="auto"/>
        <w:bottom w:val="none" w:sz="0" w:space="0" w:color="auto"/>
        <w:right w:val="none" w:sz="0" w:space="0" w:color="auto"/>
      </w:divBdr>
    </w:div>
    <w:div w:id="317735212">
      <w:marLeft w:val="480"/>
      <w:marRight w:val="0"/>
      <w:marTop w:val="0"/>
      <w:marBottom w:val="0"/>
      <w:divBdr>
        <w:top w:val="none" w:sz="0" w:space="0" w:color="auto"/>
        <w:left w:val="none" w:sz="0" w:space="0" w:color="auto"/>
        <w:bottom w:val="none" w:sz="0" w:space="0" w:color="auto"/>
        <w:right w:val="none" w:sz="0" w:space="0" w:color="auto"/>
      </w:divBdr>
    </w:div>
    <w:div w:id="317922457">
      <w:bodyDiv w:val="1"/>
      <w:marLeft w:val="0"/>
      <w:marRight w:val="0"/>
      <w:marTop w:val="0"/>
      <w:marBottom w:val="0"/>
      <w:divBdr>
        <w:top w:val="none" w:sz="0" w:space="0" w:color="auto"/>
        <w:left w:val="none" w:sz="0" w:space="0" w:color="auto"/>
        <w:bottom w:val="none" w:sz="0" w:space="0" w:color="auto"/>
        <w:right w:val="none" w:sz="0" w:space="0" w:color="auto"/>
      </w:divBdr>
    </w:div>
    <w:div w:id="318048003">
      <w:marLeft w:val="480"/>
      <w:marRight w:val="0"/>
      <w:marTop w:val="0"/>
      <w:marBottom w:val="0"/>
      <w:divBdr>
        <w:top w:val="none" w:sz="0" w:space="0" w:color="auto"/>
        <w:left w:val="none" w:sz="0" w:space="0" w:color="auto"/>
        <w:bottom w:val="none" w:sz="0" w:space="0" w:color="auto"/>
        <w:right w:val="none" w:sz="0" w:space="0" w:color="auto"/>
      </w:divBdr>
    </w:div>
    <w:div w:id="318771899">
      <w:marLeft w:val="480"/>
      <w:marRight w:val="0"/>
      <w:marTop w:val="0"/>
      <w:marBottom w:val="0"/>
      <w:divBdr>
        <w:top w:val="none" w:sz="0" w:space="0" w:color="auto"/>
        <w:left w:val="none" w:sz="0" w:space="0" w:color="auto"/>
        <w:bottom w:val="none" w:sz="0" w:space="0" w:color="auto"/>
        <w:right w:val="none" w:sz="0" w:space="0" w:color="auto"/>
      </w:divBdr>
    </w:div>
    <w:div w:id="322978326">
      <w:marLeft w:val="480"/>
      <w:marRight w:val="0"/>
      <w:marTop w:val="0"/>
      <w:marBottom w:val="0"/>
      <w:divBdr>
        <w:top w:val="none" w:sz="0" w:space="0" w:color="auto"/>
        <w:left w:val="none" w:sz="0" w:space="0" w:color="auto"/>
        <w:bottom w:val="none" w:sz="0" w:space="0" w:color="auto"/>
        <w:right w:val="none" w:sz="0" w:space="0" w:color="auto"/>
      </w:divBdr>
    </w:div>
    <w:div w:id="324403917">
      <w:bodyDiv w:val="1"/>
      <w:marLeft w:val="0"/>
      <w:marRight w:val="0"/>
      <w:marTop w:val="0"/>
      <w:marBottom w:val="0"/>
      <w:divBdr>
        <w:top w:val="none" w:sz="0" w:space="0" w:color="auto"/>
        <w:left w:val="none" w:sz="0" w:space="0" w:color="auto"/>
        <w:bottom w:val="none" w:sz="0" w:space="0" w:color="auto"/>
        <w:right w:val="none" w:sz="0" w:space="0" w:color="auto"/>
      </w:divBdr>
    </w:div>
    <w:div w:id="325129901">
      <w:marLeft w:val="480"/>
      <w:marRight w:val="0"/>
      <w:marTop w:val="0"/>
      <w:marBottom w:val="0"/>
      <w:divBdr>
        <w:top w:val="none" w:sz="0" w:space="0" w:color="auto"/>
        <w:left w:val="none" w:sz="0" w:space="0" w:color="auto"/>
        <w:bottom w:val="none" w:sz="0" w:space="0" w:color="auto"/>
        <w:right w:val="none" w:sz="0" w:space="0" w:color="auto"/>
      </w:divBdr>
    </w:div>
    <w:div w:id="326641429">
      <w:bodyDiv w:val="1"/>
      <w:marLeft w:val="0"/>
      <w:marRight w:val="0"/>
      <w:marTop w:val="0"/>
      <w:marBottom w:val="0"/>
      <w:divBdr>
        <w:top w:val="none" w:sz="0" w:space="0" w:color="auto"/>
        <w:left w:val="none" w:sz="0" w:space="0" w:color="auto"/>
        <w:bottom w:val="none" w:sz="0" w:space="0" w:color="auto"/>
        <w:right w:val="none" w:sz="0" w:space="0" w:color="auto"/>
      </w:divBdr>
    </w:div>
    <w:div w:id="330255272">
      <w:marLeft w:val="480"/>
      <w:marRight w:val="0"/>
      <w:marTop w:val="0"/>
      <w:marBottom w:val="0"/>
      <w:divBdr>
        <w:top w:val="none" w:sz="0" w:space="0" w:color="auto"/>
        <w:left w:val="none" w:sz="0" w:space="0" w:color="auto"/>
        <w:bottom w:val="none" w:sz="0" w:space="0" w:color="auto"/>
        <w:right w:val="none" w:sz="0" w:space="0" w:color="auto"/>
      </w:divBdr>
    </w:div>
    <w:div w:id="330329715">
      <w:marLeft w:val="480"/>
      <w:marRight w:val="0"/>
      <w:marTop w:val="0"/>
      <w:marBottom w:val="0"/>
      <w:divBdr>
        <w:top w:val="none" w:sz="0" w:space="0" w:color="auto"/>
        <w:left w:val="none" w:sz="0" w:space="0" w:color="auto"/>
        <w:bottom w:val="none" w:sz="0" w:space="0" w:color="auto"/>
        <w:right w:val="none" w:sz="0" w:space="0" w:color="auto"/>
      </w:divBdr>
    </w:div>
    <w:div w:id="330521589">
      <w:marLeft w:val="480"/>
      <w:marRight w:val="0"/>
      <w:marTop w:val="0"/>
      <w:marBottom w:val="0"/>
      <w:divBdr>
        <w:top w:val="none" w:sz="0" w:space="0" w:color="auto"/>
        <w:left w:val="none" w:sz="0" w:space="0" w:color="auto"/>
        <w:bottom w:val="none" w:sz="0" w:space="0" w:color="auto"/>
        <w:right w:val="none" w:sz="0" w:space="0" w:color="auto"/>
      </w:divBdr>
    </w:div>
    <w:div w:id="331490751">
      <w:marLeft w:val="480"/>
      <w:marRight w:val="0"/>
      <w:marTop w:val="0"/>
      <w:marBottom w:val="0"/>
      <w:divBdr>
        <w:top w:val="none" w:sz="0" w:space="0" w:color="auto"/>
        <w:left w:val="none" w:sz="0" w:space="0" w:color="auto"/>
        <w:bottom w:val="none" w:sz="0" w:space="0" w:color="auto"/>
        <w:right w:val="none" w:sz="0" w:space="0" w:color="auto"/>
      </w:divBdr>
    </w:div>
    <w:div w:id="331564020">
      <w:marLeft w:val="480"/>
      <w:marRight w:val="0"/>
      <w:marTop w:val="0"/>
      <w:marBottom w:val="0"/>
      <w:divBdr>
        <w:top w:val="none" w:sz="0" w:space="0" w:color="auto"/>
        <w:left w:val="none" w:sz="0" w:space="0" w:color="auto"/>
        <w:bottom w:val="none" w:sz="0" w:space="0" w:color="auto"/>
        <w:right w:val="none" w:sz="0" w:space="0" w:color="auto"/>
      </w:divBdr>
    </w:div>
    <w:div w:id="332270104">
      <w:bodyDiv w:val="1"/>
      <w:marLeft w:val="0"/>
      <w:marRight w:val="0"/>
      <w:marTop w:val="0"/>
      <w:marBottom w:val="0"/>
      <w:divBdr>
        <w:top w:val="none" w:sz="0" w:space="0" w:color="auto"/>
        <w:left w:val="none" w:sz="0" w:space="0" w:color="auto"/>
        <w:bottom w:val="none" w:sz="0" w:space="0" w:color="auto"/>
        <w:right w:val="none" w:sz="0" w:space="0" w:color="auto"/>
      </w:divBdr>
    </w:div>
    <w:div w:id="333341196">
      <w:bodyDiv w:val="1"/>
      <w:marLeft w:val="0"/>
      <w:marRight w:val="0"/>
      <w:marTop w:val="0"/>
      <w:marBottom w:val="0"/>
      <w:divBdr>
        <w:top w:val="none" w:sz="0" w:space="0" w:color="auto"/>
        <w:left w:val="none" w:sz="0" w:space="0" w:color="auto"/>
        <w:bottom w:val="none" w:sz="0" w:space="0" w:color="auto"/>
        <w:right w:val="none" w:sz="0" w:space="0" w:color="auto"/>
      </w:divBdr>
    </w:div>
    <w:div w:id="336226702">
      <w:marLeft w:val="480"/>
      <w:marRight w:val="0"/>
      <w:marTop w:val="0"/>
      <w:marBottom w:val="0"/>
      <w:divBdr>
        <w:top w:val="none" w:sz="0" w:space="0" w:color="auto"/>
        <w:left w:val="none" w:sz="0" w:space="0" w:color="auto"/>
        <w:bottom w:val="none" w:sz="0" w:space="0" w:color="auto"/>
        <w:right w:val="none" w:sz="0" w:space="0" w:color="auto"/>
      </w:divBdr>
    </w:div>
    <w:div w:id="336275141">
      <w:marLeft w:val="480"/>
      <w:marRight w:val="0"/>
      <w:marTop w:val="0"/>
      <w:marBottom w:val="0"/>
      <w:divBdr>
        <w:top w:val="none" w:sz="0" w:space="0" w:color="auto"/>
        <w:left w:val="none" w:sz="0" w:space="0" w:color="auto"/>
        <w:bottom w:val="none" w:sz="0" w:space="0" w:color="auto"/>
        <w:right w:val="none" w:sz="0" w:space="0" w:color="auto"/>
      </w:divBdr>
    </w:div>
    <w:div w:id="336422765">
      <w:marLeft w:val="480"/>
      <w:marRight w:val="0"/>
      <w:marTop w:val="0"/>
      <w:marBottom w:val="0"/>
      <w:divBdr>
        <w:top w:val="none" w:sz="0" w:space="0" w:color="auto"/>
        <w:left w:val="none" w:sz="0" w:space="0" w:color="auto"/>
        <w:bottom w:val="none" w:sz="0" w:space="0" w:color="auto"/>
        <w:right w:val="none" w:sz="0" w:space="0" w:color="auto"/>
      </w:divBdr>
    </w:div>
    <w:div w:id="336468008">
      <w:marLeft w:val="480"/>
      <w:marRight w:val="0"/>
      <w:marTop w:val="0"/>
      <w:marBottom w:val="0"/>
      <w:divBdr>
        <w:top w:val="none" w:sz="0" w:space="0" w:color="auto"/>
        <w:left w:val="none" w:sz="0" w:space="0" w:color="auto"/>
        <w:bottom w:val="none" w:sz="0" w:space="0" w:color="auto"/>
        <w:right w:val="none" w:sz="0" w:space="0" w:color="auto"/>
      </w:divBdr>
    </w:div>
    <w:div w:id="340737593">
      <w:marLeft w:val="480"/>
      <w:marRight w:val="0"/>
      <w:marTop w:val="0"/>
      <w:marBottom w:val="0"/>
      <w:divBdr>
        <w:top w:val="none" w:sz="0" w:space="0" w:color="auto"/>
        <w:left w:val="none" w:sz="0" w:space="0" w:color="auto"/>
        <w:bottom w:val="none" w:sz="0" w:space="0" w:color="auto"/>
        <w:right w:val="none" w:sz="0" w:space="0" w:color="auto"/>
      </w:divBdr>
    </w:div>
    <w:div w:id="344209401">
      <w:marLeft w:val="480"/>
      <w:marRight w:val="0"/>
      <w:marTop w:val="0"/>
      <w:marBottom w:val="0"/>
      <w:divBdr>
        <w:top w:val="none" w:sz="0" w:space="0" w:color="auto"/>
        <w:left w:val="none" w:sz="0" w:space="0" w:color="auto"/>
        <w:bottom w:val="none" w:sz="0" w:space="0" w:color="auto"/>
        <w:right w:val="none" w:sz="0" w:space="0" w:color="auto"/>
      </w:divBdr>
    </w:div>
    <w:div w:id="344332487">
      <w:marLeft w:val="480"/>
      <w:marRight w:val="0"/>
      <w:marTop w:val="0"/>
      <w:marBottom w:val="0"/>
      <w:divBdr>
        <w:top w:val="none" w:sz="0" w:space="0" w:color="auto"/>
        <w:left w:val="none" w:sz="0" w:space="0" w:color="auto"/>
        <w:bottom w:val="none" w:sz="0" w:space="0" w:color="auto"/>
        <w:right w:val="none" w:sz="0" w:space="0" w:color="auto"/>
      </w:divBdr>
    </w:div>
    <w:div w:id="346712270">
      <w:marLeft w:val="480"/>
      <w:marRight w:val="0"/>
      <w:marTop w:val="0"/>
      <w:marBottom w:val="0"/>
      <w:divBdr>
        <w:top w:val="none" w:sz="0" w:space="0" w:color="auto"/>
        <w:left w:val="none" w:sz="0" w:space="0" w:color="auto"/>
        <w:bottom w:val="none" w:sz="0" w:space="0" w:color="auto"/>
        <w:right w:val="none" w:sz="0" w:space="0" w:color="auto"/>
      </w:divBdr>
    </w:div>
    <w:div w:id="349451704">
      <w:marLeft w:val="480"/>
      <w:marRight w:val="0"/>
      <w:marTop w:val="0"/>
      <w:marBottom w:val="0"/>
      <w:divBdr>
        <w:top w:val="none" w:sz="0" w:space="0" w:color="auto"/>
        <w:left w:val="none" w:sz="0" w:space="0" w:color="auto"/>
        <w:bottom w:val="none" w:sz="0" w:space="0" w:color="auto"/>
        <w:right w:val="none" w:sz="0" w:space="0" w:color="auto"/>
      </w:divBdr>
    </w:div>
    <w:div w:id="355732987">
      <w:marLeft w:val="480"/>
      <w:marRight w:val="0"/>
      <w:marTop w:val="0"/>
      <w:marBottom w:val="0"/>
      <w:divBdr>
        <w:top w:val="none" w:sz="0" w:space="0" w:color="auto"/>
        <w:left w:val="none" w:sz="0" w:space="0" w:color="auto"/>
        <w:bottom w:val="none" w:sz="0" w:space="0" w:color="auto"/>
        <w:right w:val="none" w:sz="0" w:space="0" w:color="auto"/>
      </w:divBdr>
    </w:div>
    <w:div w:id="357854702">
      <w:marLeft w:val="480"/>
      <w:marRight w:val="0"/>
      <w:marTop w:val="0"/>
      <w:marBottom w:val="0"/>
      <w:divBdr>
        <w:top w:val="none" w:sz="0" w:space="0" w:color="auto"/>
        <w:left w:val="none" w:sz="0" w:space="0" w:color="auto"/>
        <w:bottom w:val="none" w:sz="0" w:space="0" w:color="auto"/>
        <w:right w:val="none" w:sz="0" w:space="0" w:color="auto"/>
      </w:divBdr>
    </w:div>
    <w:div w:id="359476835">
      <w:marLeft w:val="480"/>
      <w:marRight w:val="0"/>
      <w:marTop w:val="0"/>
      <w:marBottom w:val="0"/>
      <w:divBdr>
        <w:top w:val="none" w:sz="0" w:space="0" w:color="auto"/>
        <w:left w:val="none" w:sz="0" w:space="0" w:color="auto"/>
        <w:bottom w:val="none" w:sz="0" w:space="0" w:color="auto"/>
        <w:right w:val="none" w:sz="0" w:space="0" w:color="auto"/>
      </w:divBdr>
    </w:div>
    <w:div w:id="360983776">
      <w:marLeft w:val="480"/>
      <w:marRight w:val="0"/>
      <w:marTop w:val="0"/>
      <w:marBottom w:val="0"/>
      <w:divBdr>
        <w:top w:val="none" w:sz="0" w:space="0" w:color="auto"/>
        <w:left w:val="none" w:sz="0" w:space="0" w:color="auto"/>
        <w:bottom w:val="none" w:sz="0" w:space="0" w:color="auto"/>
        <w:right w:val="none" w:sz="0" w:space="0" w:color="auto"/>
      </w:divBdr>
    </w:div>
    <w:div w:id="361322174">
      <w:marLeft w:val="480"/>
      <w:marRight w:val="0"/>
      <w:marTop w:val="0"/>
      <w:marBottom w:val="0"/>
      <w:divBdr>
        <w:top w:val="none" w:sz="0" w:space="0" w:color="auto"/>
        <w:left w:val="none" w:sz="0" w:space="0" w:color="auto"/>
        <w:bottom w:val="none" w:sz="0" w:space="0" w:color="auto"/>
        <w:right w:val="none" w:sz="0" w:space="0" w:color="auto"/>
      </w:divBdr>
    </w:div>
    <w:div w:id="363292183">
      <w:marLeft w:val="480"/>
      <w:marRight w:val="0"/>
      <w:marTop w:val="0"/>
      <w:marBottom w:val="0"/>
      <w:divBdr>
        <w:top w:val="none" w:sz="0" w:space="0" w:color="auto"/>
        <w:left w:val="none" w:sz="0" w:space="0" w:color="auto"/>
        <w:bottom w:val="none" w:sz="0" w:space="0" w:color="auto"/>
        <w:right w:val="none" w:sz="0" w:space="0" w:color="auto"/>
      </w:divBdr>
    </w:div>
    <w:div w:id="365182936">
      <w:marLeft w:val="480"/>
      <w:marRight w:val="0"/>
      <w:marTop w:val="0"/>
      <w:marBottom w:val="0"/>
      <w:divBdr>
        <w:top w:val="none" w:sz="0" w:space="0" w:color="auto"/>
        <w:left w:val="none" w:sz="0" w:space="0" w:color="auto"/>
        <w:bottom w:val="none" w:sz="0" w:space="0" w:color="auto"/>
        <w:right w:val="none" w:sz="0" w:space="0" w:color="auto"/>
      </w:divBdr>
    </w:div>
    <w:div w:id="367223268">
      <w:marLeft w:val="480"/>
      <w:marRight w:val="0"/>
      <w:marTop w:val="0"/>
      <w:marBottom w:val="0"/>
      <w:divBdr>
        <w:top w:val="none" w:sz="0" w:space="0" w:color="auto"/>
        <w:left w:val="none" w:sz="0" w:space="0" w:color="auto"/>
        <w:bottom w:val="none" w:sz="0" w:space="0" w:color="auto"/>
        <w:right w:val="none" w:sz="0" w:space="0" w:color="auto"/>
      </w:divBdr>
    </w:div>
    <w:div w:id="369914020">
      <w:marLeft w:val="480"/>
      <w:marRight w:val="0"/>
      <w:marTop w:val="0"/>
      <w:marBottom w:val="0"/>
      <w:divBdr>
        <w:top w:val="none" w:sz="0" w:space="0" w:color="auto"/>
        <w:left w:val="none" w:sz="0" w:space="0" w:color="auto"/>
        <w:bottom w:val="none" w:sz="0" w:space="0" w:color="auto"/>
        <w:right w:val="none" w:sz="0" w:space="0" w:color="auto"/>
      </w:divBdr>
    </w:div>
    <w:div w:id="372268074">
      <w:marLeft w:val="480"/>
      <w:marRight w:val="0"/>
      <w:marTop w:val="0"/>
      <w:marBottom w:val="0"/>
      <w:divBdr>
        <w:top w:val="none" w:sz="0" w:space="0" w:color="auto"/>
        <w:left w:val="none" w:sz="0" w:space="0" w:color="auto"/>
        <w:bottom w:val="none" w:sz="0" w:space="0" w:color="auto"/>
        <w:right w:val="none" w:sz="0" w:space="0" w:color="auto"/>
      </w:divBdr>
    </w:div>
    <w:div w:id="372584438">
      <w:marLeft w:val="480"/>
      <w:marRight w:val="0"/>
      <w:marTop w:val="0"/>
      <w:marBottom w:val="0"/>
      <w:divBdr>
        <w:top w:val="none" w:sz="0" w:space="0" w:color="auto"/>
        <w:left w:val="none" w:sz="0" w:space="0" w:color="auto"/>
        <w:bottom w:val="none" w:sz="0" w:space="0" w:color="auto"/>
        <w:right w:val="none" w:sz="0" w:space="0" w:color="auto"/>
      </w:divBdr>
    </w:div>
    <w:div w:id="373308009">
      <w:marLeft w:val="480"/>
      <w:marRight w:val="0"/>
      <w:marTop w:val="0"/>
      <w:marBottom w:val="0"/>
      <w:divBdr>
        <w:top w:val="none" w:sz="0" w:space="0" w:color="auto"/>
        <w:left w:val="none" w:sz="0" w:space="0" w:color="auto"/>
        <w:bottom w:val="none" w:sz="0" w:space="0" w:color="auto"/>
        <w:right w:val="none" w:sz="0" w:space="0" w:color="auto"/>
      </w:divBdr>
    </w:div>
    <w:div w:id="377434122">
      <w:marLeft w:val="480"/>
      <w:marRight w:val="0"/>
      <w:marTop w:val="0"/>
      <w:marBottom w:val="0"/>
      <w:divBdr>
        <w:top w:val="none" w:sz="0" w:space="0" w:color="auto"/>
        <w:left w:val="none" w:sz="0" w:space="0" w:color="auto"/>
        <w:bottom w:val="none" w:sz="0" w:space="0" w:color="auto"/>
        <w:right w:val="none" w:sz="0" w:space="0" w:color="auto"/>
      </w:divBdr>
    </w:div>
    <w:div w:id="380595613">
      <w:marLeft w:val="480"/>
      <w:marRight w:val="0"/>
      <w:marTop w:val="0"/>
      <w:marBottom w:val="0"/>
      <w:divBdr>
        <w:top w:val="none" w:sz="0" w:space="0" w:color="auto"/>
        <w:left w:val="none" w:sz="0" w:space="0" w:color="auto"/>
        <w:bottom w:val="none" w:sz="0" w:space="0" w:color="auto"/>
        <w:right w:val="none" w:sz="0" w:space="0" w:color="auto"/>
      </w:divBdr>
    </w:div>
    <w:div w:id="384332274">
      <w:marLeft w:val="480"/>
      <w:marRight w:val="0"/>
      <w:marTop w:val="0"/>
      <w:marBottom w:val="0"/>
      <w:divBdr>
        <w:top w:val="none" w:sz="0" w:space="0" w:color="auto"/>
        <w:left w:val="none" w:sz="0" w:space="0" w:color="auto"/>
        <w:bottom w:val="none" w:sz="0" w:space="0" w:color="auto"/>
        <w:right w:val="none" w:sz="0" w:space="0" w:color="auto"/>
      </w:divBdr>
    </w:div>
    <w:div w:id="390229790">
      <w:bodyDiv w:val="1"/>
      <w:marLeft w:val="0"/>
      <w:marRight w:val="0"/>
      <w:marTop w:val="0"/>
      <w:marBottom w:val="0"/>
      <w:divBdr>
        <w:top w:val="none" w:sz="0" w:space="0" w:color="auto"/>
        <w:left w:val="none" w:sz="0" w:space="0" w:color="auto"/>
        <w:bottom w:val="none" w:sz="0" w:space="0" w:color="auto"/>
        <w:right w:val="none" w:sz="0" w:space="0" w:color="auto"/>
      </w:divBdr>
    </w:div>
    <w:div w:id="396054561">
      <w:marLeft w:val="480"/>
      <w:marRight w:val="0"/>
      <w:marTop w:val="0"/>
      <w:marBottom w:val="0"/>
      <w:divBdr>
        <w:top w:val="none" w:sz="0" w:space="0" w:color="auto"/>
        <w:left w:val="none" w:sz="0" w:space="0" w:color="auto"/>
        <w:bottom w:val="none" w:sz="0" w:space="0" w:color="auto"/>
        <w:right w:val="none" w:sz="0" w:space="0" w:color="auto"/>
      </w:divBdr>
    </w:div>
    <w:div w:id="396712774">
      <w:marLeft w:val="480"/>
      <w:marRight w:val="0"/>
      <w:marTop w:val="0"/>
      <w:marBottom w:val="0"/>
      <w:divBdr>
        <w:top w:val="none" w:sz="0" w:space="0" w:color="auto"/>
        <w:left w:val="none" w:sz="0" w:space="0" w:color="auto"/>
        <w:bottom w:val="none" w:sz="0" w:space="0" w:color="auto"/>
        <w:right w:val="none" w:sz="0" w:space="0" w:color="auto"/>
      </w:divBdr>
    </w:div>
    <w:div w:id="402918433">
      <w:marLeft w:val="480"/>
      <w:marRight w:val="0"/>
      <w:marTop w:val="0"/>
      <w:marBottom w:val="0"/>
      <w:divBdr>
        <w:top w:val="none" w:sz="0" w:space="0" w:color="auto"/>
        <w:left w:val="none" w:sz="0" w:space="0" w:color="auto"/>
        <w:bottom w:val="none" w:sz="0" w:space="0" w:color="auto"/>
        <w:right w:val="none" w:sz="0" w:space="0" w:color="auto"/>
      </w:divBdr>
    </w:div>
    <w:div w:id="411312795">
      <w:marLeft w:val="480"/>
      <w:marRight w:val="0"/>
      <w:marTop w:val="0"/>
      <w:marBottom w:val="0"/>
      <w:divBdr>
        <w:top w:val="none" w:sz="0" w:space="0" w:color="auto"/>
        <w:left w:val="none" w:sz="0" w:space="0" w:color="auto"/>
        <w:bottom w:val="none" w:sz="0" w:space="0" w:color="auto"/>
        <w:right w:val="none" w:sz="0" w:space="0" w:color="auto"/>
      </w:divBdr>
    </w:div>
    <w:div w:id="413085602">
      <w:marLeft w:val="480"/>
      <w:marRight w:val="0"/>
      <w:marTop w:val="0"/>
      <w:marBottom w:val="0"/>
      <w:divBdr>
        <w:top w:val="none" w:sz="0" w:space="0" w:color="auto"/>
        <w:left w:val="none" w:sz="0" w:space="0" w:color="auto"/>
        <w:bottom w:val="none" w:sz="0" w:space="0" w:color="auto"/>
        <w:right w:val="none" w:sz="0" w:space="0" w:color="auto"/>
      </w:divBdr>
    </w:div>
    <w:div w:id="413090835">
      <w:marLeft w:val="480"/>
      <w:marRight w:val="0"/>
      <w:marTop w:val="0"/>
      <w:marBottom w:val="0"/>
      <w:divBdr>
        <w:top w:val="none" w:sz="0" w:space="0" w:color="auto"/>
        <w:left w:val="none" w:sz="0" w:space="0" w:color="auto"/>
        <w:bottom w:val="none" w:sz="0" w:space="0" w:color="auto"/>
        <w:right w:val="none" w:sz="0" w:space="0" w:color="auto"/>
      </w:divBdr>
    </w:div>
    <w:div w:id="414131991">
      <w:marLeft w:val="480"/>
      <w:marRight w:val="0"/>
      <w:marTop w:val="0"/>
      <w:marBottom w:val="0"/>
      <w:divBdr>
        <w:top w:val="none" w:sz="0" w:space="0" w:color="auto"/>
        <w:left w:val="none" w:sz="0" w:space="0" w:color="auto"/>
        <w:bottom w:val="none" w:sz="0" w:space="0" w:color="auto"/>
        <w:right w:val="none" w:sz="0" w:space="0" w:color="auto"/>
      </w:divBdr>
    </w:div>
    <w:div w:id="416363797">
      <w:marLeft w:val="480"/>
      <w:marRight w:val="0"/>
      <w:marTop w:val="0"/>
      <w:marBottom w:val="0"/>
      <w:divBdr>
        <w:top w:val="none" w:sz="0" w:space="0" w:color="auto"/>
        <w:left w:val="none" w:sz="0" w:space="0" w:color="auto"/>
        <w:bottom w:val="none" w:sz="0" w:space="0" w:color="auto"/>
        <w:right w:val="none" w:sz="0" w:space="0" w:color="auto"/>
      </w:divBdr>
    </w:div>
    <w:div w:id="420640707">
      <w:marLeft w:val="480"/>
      <w:marRight w:val="0"/>
      <w:marTop w:val="0"/>
      <w:marBottom w:val="0"/>
      <w:divBdr>
        <w:top w:val="none" w:sz="0" w:space="0" w:color="auto"/>
        <w:left w:val="none" w:sz="0" w:space="0" w:color="auto"/>
        <w:bottom w:val="none" w:sz="0" w:space="0" w:color="auto"/>
        <w:right w:val="none" w:sz="0" w:space="0" w:color="auto"/>
      </w:divBdr>
    </w:div>
    <w:div w:id="421031598">
      <w:marLeft w:val="480"/>
      <w:marRight w:val="0"/>
      <w:marTop w:val="0"/>
      <w:marBottom w:val="0"/>
      <w:divBdr>
        <w:top w:val="none" w:sz="0" w:space="0" w:color="auto"/>
        <w:left w:val="none" w:sz="0" w:space="0" w:color="auto"/>
        <w:bottom w:val="none" w:sz="0" w:space="0" w:color="auto"/>
        <w:right w:val="none" w:sz="0" w:space="0" w:color="auto"/>
      </w:divBdr>
    </w:div>
    <w:div w:id="421100288">
      <w:bodyDiv w:val="1"/>
      <w:marLeft w:val="0"/>
      <w:marRight w:val="0"/>
      <w:marTop w:val="0"/>
      <w:marBottom w:val="0"/>
      <w:divBdr>
        <w:top w:val="none" w:sz="0" w:space="0" w:color="auto"/>
        <w:left w:val="none" w:sz="0" w:space="0" w:color="auto"/>
        <w:bottom w:val="none" w:sz="0" w:space="0" w:color="auto"/>
        <w:right w:val="none" w:sz="0" w:space="0" w:color="auto"/>
      </w:divBdr>
    </w:div>
    <w:div w:id="424695999">
      <w:marLeft w:val="480"/>
      <w:marRight w:val="0"/>
      <w:marTop w:val="0"/>
      <w:marBottom w:val="0"/>
      <w:divBdr>
        <w:top w:val="none" w:sz="0" w:space="0" w:color="auto"/>
        <w:left w:val="none" w:sz="0" w:space="0" w:color="auto"/>
        <w:bottom w:val="none" w:sz="0" w:space="0" w:color="auto"/>
        <w:right w:val="none" w:sz="0" w:space="0" w:color="auto"/>
      </w:divBdr>
    </w:div>
    <w:div w:id="429400914">
      <w:marLeft w:val="480"/>
      <w:marRight w:val="0"/>
      <w:marTop w:val="0"/>
      <w:marBottom w:val="0"/>
      <w:divBdr>
        <w:top w:val="none" w:sz="0" w:space="0" w:color="auto"/>
        <w:left w:val="none" w:sz="0" w:space="0" w:color="auto"/>
        <w:bottom w:val="none" w:sz="0" w:space="0" w:color="auto"/>
        <w:right w:val="none" w:sz="0" w:space="0" w:color="auto"/>
      </w:divBdr>
    </w:div>
    <w:div w:id="429544572">
      <w:marLeft w:val="480"/>
      <w:marRight w:val="0"/>
      <w:marTop w:val="0"/>
      <w:marBottom w:val="0"/>
      <w:divBdr>
        <w:top w:val="none" w:sz="0" w:space="0" w:color="auto"/>
        <w:left w:val="none" w:sz="0" w:space="0" w:color="auto"/>
        <w:bottom w:val="none" w:sz="0" w:space="0" w:color="auto"/>
        <w:right w:val="none" w:sz="0" w:space="0" w:color="auto"/>
      </w:divBdr>
    </w:div>
    <w:div w:id="431629141">
      <w:marLeft w:val="480"/>
      <w:marRight w:val="0"/>
      <w:marTop w:val="0"/>
      <w:marBottom w:val="0"/>
      <w:divBdr>
        <w:top w:val="none" w:sz="0" w:space="0" w:color="auto"/>
        <w:left w:val="none" w:sz="0" w:space="0" w:color="auto"/>
        <w:bottom w:val="none" w:sz="0" w:space="0" w:color="auto"/>
        <w:right w:val="none" w:sz="0" w:space="0" w:color="auto"/>
      </w:divBdr>
    </w:div>
    <w:div w:id="432163602">
      <w:marLeft w:val="480"/>
      <w:marRight w:val="0"/>
      <w:marTop w:val="0"/>
      <w:marBottom w:val="0"/>
      <w:divBdr>
        <w:top w:val="none" w:sz="0" w:space="0" w:color="auto"/>
        <w:left w:val="none" w:sz="0" w:space="0" w:color="auto"/>
        <w:bottom w:val="none" w:sz="0" w:space="0" w:color="auto"/>
        <w:right w:val="none" w:sz="0" w:space="0" w:color="auto"/>
      </w:divBdr>
    </w:div>
    <w:div w:id="436102326">
      <w:marLeft w:val="480"/>
      <w:marRight w:val="0"/>
      <w:marTop w:val="0"/>
      <w:marBottom w:val="0"/>
      <w:divBdr>
        <w:top w:val="none" w:sz="0" w:space="0" w:color="auto"/>
        <w:left w:val="none" w:sz="0" w:space="0" w:color="auto"/>
        <w:bottom w:val="none" w:sz="0" w:space="0" w:color="auto"/>
        <w:right w:val="none" w:sz="0" w:space="0" w:color="auto"/>
      </w:divBdr>
    </w:div>
    <w:div w:id="441269919">
      <w:marLeft w:val="480"/>
      <w:marRight w:val="0"/>
      <w:marTop w:val="0"/>
      <w:marBottom w:val="0"/>
      <w:divBdr>
        <w:top w:val="none" w:sz="0" w:space="0" w:color="auto"/>
        <w:left w:val="none" w:sz="0" w:space="0" w:color="auto"/>
        <w:bottom w:val="none" w:sz="0" w:space="0" w:color="auto"/>
        <w:right w:val="none" w:sz="0" w:space="0" w:color="auto"/>
      </w:divBdr>
    </w:div>
    <w:div w:id="443842347">
      <w:marLeft w:val="480"/>
      <w:marRight w:val="0"/>
      <w:marTop w:val="0"/>
      <w:marBottom w:val="0"/>
      <w:divBdr>
        <w:top w:val="none" w:sz="0" w:space="0" w:color="auto"/>
        <w:left w:val="none" w:sz="0" w:space="0" w:color="auto"/>
        <w:bottom w:val="none" w:sz="0" w:space="0" w:color="auto"/>
        <w:right w:val="none" w:sz="0" w:space="0" w:color="auto"/>
      </w:divBdr>
    </w:div>
    <w:div w:id="446117649">
      <w:bodyDiv w:val="1"/>
      <w:marLeft w:val="0"/>
      <w:marRight w:val="0"/>
      <w:marTop w:val="0"/>
      <w:marBottom w:val="0"/>
      <w:divBdr>
        <w:top w:val="none" w:sz="0" w:space="0" w:color="auto"/>
        <w:left w:val="none" w:sz="0" w:space="0" w:color="auto"/>
        <w:bottom w:val="none" w:sz="0" w:space="0" w:color="auto"/>
        <w:right w:val="none" w:sz="0" w:space="0" w:color="auto"/>
      </w:divBdr>
    </w:div>
    <w:div w:id="447244188">
      <w:marLeft w:val="480"/>
      <w:marRight w:val="0"/>
      <w:marTop w:val="0"/>
      <w:marBottom w:val="0"/>
      <w:divBdr>
        <w:top w:val="none" w:sz="0" w:space="0" w:color="auto"/>
        <w:left w:val="none" w:sz="0" w:space="0" w:color="auto"/>
        <w:bottom w:val="none" w:sz="0" w:space="0" w:color="auto"/>
        <w:right w:val="none" w:sz="0" w:space="0" w:color="auto"/>
      </w:divBdr>
    </w:div>
    <w:div w:id="448939652">
      <w:marLeft w:val="480"/>
      <w:marRight w:val="0"/>
      <w:marTop w:val="0"/>
      <w:marBottom w:val="0"/>
      <w:divBdr>
        <w:top w:val="none" w:sz="0" w:space="0" w:color="auto"/>
        <w:left w:val="none" w:sz="0" w:space="0" w:color="auto"/>
        <w:bottom w:val="none" w:sz="0" w:space="0" w:color="auto"/>
        <w:right w:val="none" w:sz="0" w:space="0" w:color="auto"/>
      </w:divBdr>
    </w:div>
    <w:div w:id="451753670">
      <w:marLeft w:val="480"/>
      <w:marRight w:val="0"/>
      <w:marTop w:val="0"/>
      <w:marBottom w:val="0"/>
      <w:divBdr>
        <w:top w:val="none" w:sz="0" w:space="0" w:color="auto"/>
        <w:left w:val="none" w:sz="0" w:space="0" w:color="auto"/>
        <w:bottom w:val="none" w:sz="0" w:space="0" w:color="auto"/>
        <w:right w:val="none" w:sz="0" w:space="0" w:color="auto"/>
      </w:divBdr>
    </w:div>
    <w:div w:id="452360558">
      <w:marLeft w:val="480"/>
      <w:marRight w:val="0"/>
      <w:marTop w:val="0"/>
      <w:marBottom w:val="0"/>
      <w:divBdr>
        <w:top w:val="none" w:sz="0" w:space="0" w:color="auto"/>
        <w:left w:val="none" w:sz="0" w:space="0" w:color="auto"/>
        <w:bottom w:val="none" w:sz="0" w:space="0" w:color="auto"/>
        <w:right w:val="none" w:sz="0" w:space="0" w:color="auto"/>
      </w:divBdr>
    </w:div>
    <w:div w:id="453210790">
      <w:marLeft w:val="480"/>
      <w:marRight w:val="0"/>
      <w:marTop w:val="0"/>
      <w:marBottom w:val="0"/>
      <w:divBdr>
        <w:top w:val="none" w:sz="0" w:space="0" w:color="auto"/>
        <w:left w:val="none" w:sz="0" w:space="0" w:color="auto"/>
        <w:bottom w:val="none" w:sz="0" w:space="0" w:color="auto"/>
        <w:right w:val="none" w:sz="0" w:space="0" w:color="auto"/>
      </w:divBdr>
    </w:div>
    <w:div w:id="458884302">
      <w:marLeft w:val="480"/>
      <w:marRight w:val="0"/>
      <w:marTop w:val="0"/>
      <w:marBottom w:val="0"/>
      <w:divBdr>
        <w:top w:val="none" w:sz="0" w:space="0" w:color="auto"/>
        <w:left w:val="none" w:sz="0" w:space="0" w:color="auto"/>
        <w:bottom w:val="none" w:sz="0" w:space="0" w:color="auto"/>
        <w:right w:val="none" w:sz="0" w:space="0" w:color="auto"/>
      </w:divBdr>
    </w:div>
    <w:div w:id="465271386">
      <w:marLeft w:val="480"/>
      <w:marRight w:val="0"/>
      <w:marTop w:val="0"/>
      <w:marBottom w:val="0"/>
      <w:divBdr>
        <w:top w:val="none" w:sz="0" w:space="0" w:color="auto"/>
        <w:left w:val="none" w:sz="0" w:space="0" w:color="auto"/>
        <w:bottom w:val="none" w:sz="0" w:space="0" w:color="auto"/>
        <w:right w:val="none" w:sz="0" w:space="0" w:color="auto"/>
      </w:divBdr>
    </w:div>
    <w:div w:id="467479207">
      <w:marLeft w:val="480"/>
      <w:marRight w:val="0"/>
      <w:marTop w:val="0"/>
      <w:marBottom w:val="0"/>
      <w:divBdr>
        <w:top w:val="none" w:sz="0" w:space="0" w:color="auto"/>
        <w:left w:val="none" w:sz="0" w:space="0" w:color="auto"/>
        <w:bottom w:val="none" w:sz="0" w:space="0" w:color="auto"/>
        <w:right w:val="none" w:sz="0" w:space="0" w:color="auto"/>
      </w:divBdr>
    </w:div>
    <w:div w:id="468086429">
      <w:marLeft w:val="480"/>
      <w:marRight w:val="0"/>
      <w:marTop w:val="0"/>
      <w:marBottom w:val="0"/>
      <w:divBdr>
        <w:top w:val="none" w:sz="0" w:space="0" w:color="auto"/>
        <w:left w:val="none" w:sz="0" w:space="0" w:color="auto"/>
        <w:bottom w:val="none" w:sz="0" w:space="0" w:color="auto"/>
        <w:right w:val="none" w:sz="0" w:space="0" w:color="auto"/>
      </w:divBdr>
    </w:div>
    <w:div w:id="468282179">
      <w:marLeft w:val="480"/>
      <w:marRight w:val="0"/>
      <w:marTop w:val="0"/>
      <w:marBottom w:val="0"/>
      <w:divBdr>
        <w:top w:val="none" w:sz="0" w:space="0" w:color="auto"/>
        <w:left w:val="none" w:sz="0" w:space="0" w:color="auto"/>
        <w:bottom w:val="none" w:sz="0" w:space="0" w:color="auto"/>
        <w:right w:val="none" w:sz="0" w:space="0" w:color="auto"/>
      </w:divBdr>
    </w:div>
    <w:div w:id="468326512">
      <w:marLeft w:val="480"/>
      <w:marRight w:val="0"/>
      <w:marTop w:val="0"/>
      <w:marBottom w:val="0"/>
      <w:divBdr>
        <w:top w:val="none" w:sz="0" w:space="0" w:color="auto"/>
        <w:left w:val="none" w:sz="0" w:space="0" w:color="auto"/>
        <w:bottom w:val="none" w:sz="0" w:space="0" w:color="auto"/>
        <w:right w:val="none" w:sz="0" w:space="0" w:color="auto"/>
      </w:divBdr>
    </w:div>
    <w:div w:id="469252982">
      <w:marLeft w:val="480"/>
      <w:marRight w:val="0"/>
      <w:marTop w:val="0"/>
      <w:marBottom w:val="0"/>
      <w:divBdr>
        <w:top w:val="none" w:sz="0" w:space="0" w:color="auto"/>
        <w:left w:val="none" w:sz="0" w:space="0" w:color="auto"/>
        <w:bottom w:val="none" w:sz="0" w:space="0" w:color="auto"/>
        <w:right w:val="none" w:sz="0" w:space="0" w:color="auto"/>
      </w:divBdr>
    </w:div>
    <w:div w:id="472337546">
      <w:marLeft w:val="480"/>
      <w:marRight w:val="0"/>
      <w:marTop w:val="0"/>
      <w:marBottom w:val="0"/>
      <w:divBdr>
        <w:top w:val="none" w:sz="0" w:space="0" w:color="auto"/>
        <w:left w:val="none" w:sz="0" w:space="0" w:color="auto"/>
        <w:bottom w:val="none" w:sz="0" w:space="0" w:color="auto"/>
        <w:right w:val="none" w:sz="0" w:space="0" w:color="auto"/>
      </w:divBdr>
    </w:div>
    <w:div w:id="474420255">
      <w:marLeft w:val="480"/>
      <w:marRight w:val="0"/>
      <w:marTop w:val="0"/>
      <w:marBottom w:val="0"/>
      <w:divBdr>
        <w:top w:val="none" w:sz="0" w:space="0" w:color="auto"/>
        <w:left w:val="none" w:sz="0" w:space="0" w:color="auto"/>
        <w:bottom w:val="none" w:sz="0" w:space="0" w:color="auto"/>
        <w:right w:val="none" w:sz="0" w:space="0" w:color="auto"/>
      </w:divBdr>
    </w:div>
    <w:div w:id="476143045">
      <w:marLeft w:val="480"/>
      <w:marRight w:val="0"/>
      <w:marTop w:val="0"/>
      <w:marBottom w:val="0"/>
      <w:divBdr>
        <w:top w:val="none" w:sz="0" w:space="0" w:color="auto"/>
        <w:left w:val="none" w:sz="0" w:space="0" w:color="auto"/>
        <w:bottom w:val="none" w:sz="0" w:space="0" w:color="auto"/>
        <w:right w:val="none" w:sz="0" w:space="0" w:color="auto"/>
      </w:divBdr>
    </w:div>
    <w:div w:id="476528643">
      <w:marLeft w:val="480"/>
      <w:marRight w:val="0"/>
      <w:marTop w:val="0"/>
      <w:marBottom w:val="0"/>
      <w:divBdr>
        <w:top w:val="none" w:sz="0" w:space="0" w:color="auto"/>
        <w:left w:val="none" w:sz="0" w:space="0" w:color="auto"/>
        <w:bottom w:val="none" w:sz="0" w:space="0" w:color="auto"/>
        <w:right w:val="none" w:sz="0" w:space="0" w:color="auto"/>
      </w:divBdr>
    </w:div>
    <w:div w:id="476916648">
      <w:marLeft w:val="480"/>
      <w:marRight w:val="0"/>
      <w:marTop w:val="0"/>
      <w:marBottom w:val="0"/>
      <w:divBdr>
        <w:top w:val="none" w:sz="0" w:space="0" w:color="auto"/>
        <w:left w:val="none" w:sz="0" w:space="0" w:color="auto"/>
        <w:bottom w:val="none" w:sz="0" w:space="0" w:color="auto"/>
        <w:right w:val="none" w:sz="0" w:space="0" w:color="auto"/>
      </w:divBdr>
    </w:div>
    <w:div w:id="477848444">
      <w:bodyDiv w:val="1"/>
      <w:marLeft w:val="0"/>
      <w:marRight w:val="0"/>
      <w:marTop w:val="0"/>
      <w:marBottom w:val="0"/>
      <w:divBdr>
        <w:top w:val="none" w:sz="0" w:space="0" w:color="auto"/>
        <w:left w:val="none" w:sz="0" w:space="0" w:color="auto"/>
        <w:bottom w:val="none" w:sz="0" w:space="0" w:color="auto"/>
        <w:right w:val="none" w:sz="0" w:space="0" w:color="auto"/>
      </w:divBdr>
    </w:div>
    <w:div w:id="478809632">
      <w:marLeft w:val="480"/>
      <w:marRight w:val="0"/>
      <w:marTop w:val="0"/>
      <w:marBottom w:val="0"/>
      <w:divBdr>
        <w:top w:val="none" w:sz="0" w:space="0" w:color="auto"/>
        <w:left w:val="none" w:sz="0" w:space="0" w:color="auto"/>
        <w:bottom w:val="none" w:sz="0" w:space="0" w:color="auto"/>
        <w:right w:val="none" w:sz="0" w:space="0" w:color="auto"/>
      </w:divBdr>
    </w:div>
    <w:div w:id="479078307">
      <w:marLeft w:val="480"/>
      <w:marRight w:val="0"/>
      <w:marTop w:val="0"/>
      <w:marBottom w:val="0"/>
      <w:divBdr>
        <w:top w:val="none" w:sz="0" w:space="0" w:color="auto"/>
        <w:left w:val="none" w:sz="0" w:space="0" w:color="auto"/>
        <w:bottom w:val="none" w:sz="0" w:space="0" w:color="auto"/>
        <w:right w:val="none" w:sz="0" w:space="0" w:color="auto"/>
      </w:divBdr>
    </w:div>
    <w:div w:id="483012126">
      <w:marLeft w:val="480"/>
      <w:marRight w:val="0"/>
      <w:marTop w:val="0"/>
      <w:marBottom w:val="0"/>
      <w:divBdr>
        <w:top w:val="none" w:sz="0" w:space="0" w:color="auto"/>
        <w:left w:val="none" w:sz="0" w:space="0" w:color="auto"/>
        <w:bottom w:val="none" w:sz="0" w:space="0" w:color="auto"/>
        <w:right w:val="none" w:sz="0" w:space="0" w:color="auto"/>
      </w:divBdr>
    </w:div>
    <w:div w:id="485976446">
      <w:marLeft w:val="480"/>
      <w:marRight w:val="0"/>
      <w:marTop w:val="0"/>
      <w:marBottom w:val="0"/>
      <w:divBdr>
        <w:top w:val="none" w:sz="0" w:space="0" w:color="auto"/>
        <w:left w:val="none" w:sz="0" w:space="0" w:color="auto"/>
        <w:bottom w:val="none" w:sz="0" w:space="0" w:color="auto"/>
        <w:right w:val="none" w:sz="0" w:space="0" w:color="auto"/>
      </w:divBdr>
    </w:div>
    <w:div w:id="486628936">
      <w:marLeft w:val="480"/>
      <w:marRight w:val="0"/>
      <w:marTop w:val="0"/>
      <w:marBottom w:val="0"/>
      <w:divBdr>
        <w:top w:val="none" w:sz="0" w:space="0" w:color="auto"/>
        <w:left w:val="none" w:sz="0" w:space="0" w:color="auto"/>
        <w:bottom w:val="none" w:sz="0" w:space="0" w:color="auto"/>
        <w:right w:val="none" w:sz="0" w:space="0" w:color="auto"/>
      </w:divBdr>
    </w:div>
    <w:div w:id="491913933">
      <w:marLeft w:val="480"/>
      <w:marRight w:val="0"/>
      <w:marTop w:val="0"/>
      <w:marBottom w:val="0"/>
      <w:divBdr>
        <w:top w:val="none" w:sz="0" w:space="0" w:color="auto"/>
        <w:left w:val="none" w:sz="0" w:space="0" w:color="auto"/>
        <w:bottom w:val="none" w:sz="0" w:space="0" w:color="auto"/>
        <w:right w:val="none" w:sz="0" w:space="0" w:color="auto"/>
      </w:divBdr>
    </w:div>
    <w:div w:id="492988587">
      <w:marLeft w:val="480"/>
      <w:marRight w:val="0"/>
      <w:marTop w:val="0"/>
      <w:marBottom w:val="0"/>
      <w:divBdr>
        <w:top w:val="none" w:sz="0" w:space="0" w:color="auto"/>
        <w:left w:val="none" w:sz="0" w:space="0" w:color="auto"/>
        <w:bottom w:val="none" w:sz="0" w:space="0" w:color="auto"/>
        <w:right w:val="none" w:sz="0" w:space="0" w:color="auto"/>
      </w:divBdr>
    </w:div>
    <w:div w:id="496459553">
      <w:marLeft w:val="480"/>
      <w:marRight w:val="0"/>
      <w:marTop w:val="0"/>
      <w:marBottom w:val="0"/>
      <w:divBdr>
        <w:top w:val="none" w:sz="0" w:space="0" w:color="auto"/>
        <w:left w:val="none" w:sz="0" w:space="0" w:color="auto"/>
        <w:bottom w:val="none" w:sz="0" w:space="0" w:color="auto"/>
        <w:right w:val="none" w:sz="0" w:space="0" w:color="auto"/>
      </w:divBdr>
    </w:div>
    <w:div w:id="497965880">
      <w:marLeft w:val="480"/>
      <w:marRight w:val="0"/>
      <w:marTop w:val="0"/>
      <w:marBottom w:val="0"/>
      <w:divBdr>
        <w:top w:val="none" w:sz="0" w:space="0" w:color="auto"/>
        <w:left w:val="none" w:sz="0" w:space="0" w:color="auto"/>
        <w:bottom w:val="none" w:sz="0" w:space="0" w:color="auto"/>
        <w:right w:val="none" w:sz="0" w:space="0" w:color="auto"/>
      </w:divBdr>
    </w:div>
    <w:div w:id="509031734">
      <w:marLeft w:val="480"/>
      <w:marRight w:val="0"/>
      <w:marTop w:val="0"/>
      <w:marBottom w:val="0"/>
      <w:divBdr>
        <w:top w:val="none" w:sz="0" w:space="0" w:color="auto"/>
        <w:left w:val="none" w:sz="0" w:space="0" w:color="auto"/>
        <w:bottom w:val="none" w:sz="0" w:space="0" w:color="auto"/>
        <w:right w:val="none" w:sz="0" w:space="0" w:color="auto"/>
      </w:divBdr>
    </w:div>
    <w:div w:id="515114091">
      <w:marLeft w:val="480"/>
      <w:marRight w:val="0"/>
      <w:marTop w:val="0"/>
      <w:marBottom w:val="0"/>
      <w:divBdr>
        <w:top w:val="none" w:sz="0" w:space="0" w:color="auto"/>
        <w:left w:val="none" w:sz="0" w:space="0" w:color="auto"/>
        <w:bottom w:val="none" w:sz="0" w:space="0" w:color="auto"/>
        <w:right w:val="none" w:sz="0" w:space="0" w:color="auto"/>
      </w:divBdr>
    </w:div>
    <w:div w:id="515995817">
      <w:marLeft w:val="480"/>
      <w:marRight w:val="0"/>
      <w:marTop w:val="0"/>
      <w:marBottom w:val="0"/>
      <w:divBdr>
        <w:top w:val="none" w:sz="0" w:space="0" w:color="auto"/>
        <w:left w:val="none" w:sz="0" w:space="0" w:color="auto"/>
        <w:bottom w:val="none" w:sz="0" w:space="0" w:color="auto"/>
        <w:right w:val="none" w:sz="0" w:space="0" w:color="auto"/>
      </w:divBdr>
    </w:div>
    <w:div w:id="517161531">
      <w:marLeft w:val="480"/>
      <w:marRight w:val="0"/>
      <w:marTop w:val="0"/>
      <w:marBottom w:val="0"/>
      <w:divBdr>
        <w:top w:val="none" w:sz="0" w:space="0" w:color="auto"/>
        <w:left w:val="none" w:sz="0" w:space="0" w:color="auto"/>
        <w:bottom w:val="none" w:sz="0" w:space="0" w:color="auto"/>
        <w:right w:val="none" w:sz="0" w:space="0" w:color="auto"/>
      </w:divBdr>
    </w:div>
    <w:div w:id="519200959">
      <w:marLeft w:val="480"/>
      <w:marRight w:val="0"/>
      <w:marTop w:val="0"/>
      <w:marBottom w:val="0"/>
      <w:divBdr>
        <w:top w:val="none" w:sz="0" w:space="0" w:color="auto"/>
        <w:left w:val="none" w:sz="0" w:space="0" w:color="auto"/>
        <w:bottom w:val="none" w:sz="0" w:space="0" w:color="auto"/>
        <w:right w:val="none" w:sz="0" w:space="0" w:color="auto"/>
      </w:divBdr>
    </w:div>
    <w:div w:id="523980726">
      <w:marLeft w:val="480"/>
      <w:marRight w:val="0"/>
      <w:marTop w:val="0"/>
      <w:marBottom w:val="0"/>
      <w:divBdr>
        <w:top w:val="none" w:sz="0" w:space="0" w:color="auto"/>
        <w:left w:val="none" w:sz="0" w:space="0" w:color="auto"/>
        <w:bottom w:val="none" w:sz="0" w:space="0" w:color="auto"/>
        <w:right w:val="none" w:sz="0" w:space="0" w:color="auto"/>
      </w:divBdr>
    </w:div>
    <w:div w:id="527449870">
      <w:marLeft w:val="480"/>
      <w:marRight w:val="0"/>
      <w:marTop w:val="0"/>
      <w:marBottom w:val="0"/>
      <w:divBdr>
        <w:top w:val="none" w:sz="0" w:space="0" w:color="auto"/>
        <w:left w:val="none" w:sz="0" w:space="0" w:color="auto"/>
        <w:bottom w:val="none" w:sz="0" w:space="0" w:color="auto"/>
        <w:right w:val="none" w:sz="0" w:space="0" w:color="auto"/>
      </w:divBdr>
    </w:div>
    <w:div w:id="528220879">
      <w:marLeft w:val="480"/>
      <w:marRight w:val="0"/>
      <w:marTop w:val="0"/>
      <w:marBottom w:val="0"/>
      <w:divBdr>
        <w:top w:val="none" w:sz="0" w:space="0" w:color="auto"/>
        <w:left w:val="none" w:sz="0" w:space="0" w:color="auto"/>
        <w:bottom w:val="none" w:sz="0" w:space="0" w:color="auto"/>
        <w:right w:val="none" w:sz="0" w:space="0" w:color="auto"/>
      </w:divBdr>
    </w:div>
    <w:div w:id="532038999">
      <w:marLeft w:val="480"/>
      <w:marRight w:val="0"/>
      <w:marTop w:val="0"/>
      <w:marBottom w:val="0"/>
      <w:divBdr>
        <w:top w:val="none" w:sz="0" w:space="0" w:color="auto"/>
        <w:left w:val="none" w:sz="0" w:space="0" w:color="auto"/>
        <w:bottom w:val="none" w:sz="0" w:space="0" w:color="auto"/>
        <w:right w:val="none" w:sz="0" w:space="0" w:color="auto"/>
      </w:divBdr>
    </w:div>
    <w:div w:id="532577710">
      <w:marLeft w:val="480"/>
      <w:marRight w:val="0"/>
      <w:marTop w:val="0"/>
      <w:marBottom w:val="0"/>
      <w:divBdr>
        <w:top w:val="none" w:sz="0" w:space="0" w:color="auto"/>
        <w:left w:val="none" w:sz="0" w:space="0" w:color="auto"/>
        <w:bottom w:val="none" w:sz="0" w:space="0" w:color="auto"/>
        <w:right w:val="none" w:sz="0" w:space="0" w:color="auto"/>
      </w:divBdr>
    </w:div>
    <w:div w:id="532957734">
      <w:marLeft w:val="480"/>
      <w:marRight w:val="0"/>
      <w:marTop w:val="0"/>
      <w:marBottom w:val="0"/>
      <w:divBdr>
        <w:top w:val="none" w:sz="0" w:space="0" w:color="auto"/>
        <w:left w:val="none" w:sz="0" w:space="0" w:color="auto"/>
        <w:bottom w:val="none" w:sz="0" w:space="0" w:color="auto"/>
        <w:right w:val="none" w:sz="0" w:space="0" w:color="auto"/>
      </w:divBdr>
    </w:div>
    <w:div w:id="534851714">
      <w:bodyDiv w:val="1"/>
      <w:marLeft w:val="0"/>
      <w:marRight w:val="0"/>
      <w:marTop w:val="0"/>
      <w:marBottom w:val="0"/>
      <w:divBdr>
        <w:top w:val="none" w:sz="0" w:space="0" w:color="auto"/>
        <w:left w:val="none" w:sz="0" w:space="0" w:color="auto"/>
        <w:bottom w:val="none" w:sz="0" w:space="0" w:color="auto"/>
        <w:right w:val="none" w:sz="0" w:space="0" w:color="auto"/>
      </w:divBdr>
    </w:div>
    <w:div w:id="535966097">
      <w:marLeft w:val="480"/>
      <w:marRight w:val="0"/>
      <w:marTop w:val="0"/>
      <w:marBottom w:val="0"/>
      <w:divBdr>
        <w:top w:val="none" w:sz="0" w:space="0" w:color="auto"/>
        <w:left w:val="none" w:sz="0" w:space="0" w:color="auto"/>
        <w:bottom w:val="none" w:sz="0" w:space="0" w:color="auto"/>
        <w:right w:val="none" w:sz="0" w:space="0" w:color="auto"/>
      </w:divBdr>
    </w:div>
    <w:div w:id="539438948">
      <w:marLeft w:val="480"/>
      <w:marRight w:val="0"/>
      <w:marTop w:val="0"/>
      <w:marBottom w:val="0"/>
      <w:divBdr>
        <w:top w:val="none" w:sz="0" w:space="0" w:color="auto"/>
        <w:left w:val="none" w:sz="0" w:space="0" w:color="auto"/>
        <w:bottom w:val="none" w:sz="0" w:space="0" w:color="auto"/>
        <w:right w:val="none" w:sz="0" w:space="0" w:color="auto"/>
      </w:divBdr>
    </w:div>
    <w:div w:id="541788173">
      <w:marLeft w:val="480"/>
      <w:marRight w:val="0"/>
      <w:marTop w:val="0"/>
      <w:marBottom w:val="0"/>
      <w:divBdr>
        <w:top w:val="none" w:sz="0" w:space="0" w:color="auto"/>
        <w:left w:val="none" w:sz="0" w:space="0" w:color="auto"/>
        <w:bottom w:val="none" w:sz="0" w:space="0" w:color="auto"/>
        <w:right w:val="none" w:sz="0" w:space="0" w:color="auto"/>
      </w:divBdr>
    </w:div>
    <w:div w:id="543981328">
      <w:marLeft w:val="480"/>
      <w:marRight w:val="0"/>
      <w:marTop w:val="0"/>
      <w:marBottom w:val="0"/>
      <w:divBdr>
        <w:top w:val="none" w:sz="0" w:space="0" w:color="auto"/>
        <w:left w:val="none" w:sz="0" w:space="0" w:color="auto"/>
        <w:bottom w:val="none" w:sz="0" w:space="0" w:color="auto"/>
        <w:right w:val="none" w:sz="0" w:space="0" w:color="auto"/>
      </w:divBdr>
    </w:div>
    <w:div w:id="544876304">
      <w:bodyDiv w:val="1"/>
      <w:marLeft w:val="0"/>
      <w:marRight w:val="0"/>
      <w:marTop w:val="0"/>
      <w:marBottom w:val="0"/>
      <w:divBdr>
        <w:top w:val="none" w:sz="0" w:space="0" w:color="auto"/>
        <w:left w:val="none" w:sz="0" w:space="0" w:color="auto"/>
        <w:bottom w:val="none" w:sz="0" w:space="0" w:color="auto"/>
        <w:right w:val="none" w:sz="0" w:space="0" w:color="auto"/>
      </w:divBdr>
    </w:div>
    <w:div w:id="545065387">
      <w:marLeft w:val="480"/>
      <w:marRight w:val="0"/>
      <w:marTop w:val="0"/>
      <w:marBottom w:val="0"/>
      <w:divBdr>
        <w:top w:val="none" w:sz="0" w:space="0" w:color="auto"/>
        <w:left w:val="none" w:sz="0" w:space="0" w:color="auto"/>
        <w:bottom w:val="none" w:sz="0" w:space="0" w:color="auto"/>
        <w:right w:val="none" w:sz="0" w:space="0" w:color="auto"/>
      </w:divBdr>
    </w:div>
    <w:div w:id="547029022">
      <w:marLeft w:val="480"/>
      <w:marRight w:val="0"/>
      <w:marTop w:val="0"/>
      <w:marBottom w:val="0"/>
      <w:divBdr>
        <w:top w:val="none" w:sz="0" w:space="0" w:color="auto"/>
        <w:left w:val="none" w:sz="0" w:space="0" w:color="auto"/>
        <w:bottom w:val="none" w:sz="0" w:space="0" w:color="auto"/>
        <w:right w:val="none" w:sz="0" w:space="0" w:color="auto"/>
      </w:divBdr>
    </w:div>
    <w:div w:id="553084539">
      <w:marLeft w:val="480"/>
      <w:marRight w:val="0"/>
      <w:marTop w:val="0"/>
      <w:marBottom w:val="0"/>
      <w:divBdr>
        <w:top w:val="none" w:sz="0" w:space="0" w:color="auto"/>
        <w:left w:val="none" w:sz="0" w:space="0" w:color="auto"/>
        <w:bottom w:val="none" w:sz="0" w:space="0" w:color="auto"/>
        <w:right w:val="none" w:sz="0" w:space="0" w:color="auto"/>
      </w:divBdr>
    </w:div>
    <w:div w:id="558174183">
      <w:marLeft w:val="480"/>
      <w:marRight w:val="0"/>
      <w:marTop w:val="0"/>
      <w:marBottom w:val="0"/>
      <w:divBdr>
        <w:top w:val="none" w:sz="0" w:space="0" w:color="auto"/>
        <w:left w:val="none" w:sz="0" w:space="0" w:color="auto"/>
        <w:bottom w:val="none" w:sz="0" w:space="0" w:color="auto"/>
        <w:right w:val="none" w:sz="0" w:space="0" w:color="auto"/>
      </w:divBdr>
    </w:div>
    <w:div w:id="558367626">
      <w:marLeft w:val="480"/>
      <w:marRight w:val="0"/>
      <w:marTop w:val="0"/>
      <w:marBottom w:val="0"/>
      <w:divBdr>
        <w:top w:val="none" w:sz="0" w:space="0" w:color="auto"/>
        <w:left w:val="none" w:sz="0" w:space="0" w:color="auto"/>
        <w:bottom w:val="none" w:sz="0" w:space="0" w:color="auto"/>
        <w:right w:val="none" w:sz="0" w:space="0" w:color="auto"/>
      </w:divBdr>
    </w:div>
    <w:div w:id="558516952">
      <w:marLeft w:val="480"/>
      <w:marRight w:val="0"/>
      <w:marTop w:val="0"/>
      <w:marBottom w:val="0"/>
      <w:divBdr>
        <w:top w:val="none" w:sz="0" w:space="0" w:color="auto"/>
        <w:left w:val="none" w:sz="0" w:space="0" w:color="auto"/>
        <w:bottom w:val="none" w:sz="0" w:space="0" w:color="auto"/>
        <w:right w:val="none" w:sz="0" w:space="0" w:color="auto"/>
      </w:divBdr>
    </w:div>
    <w:div w:id="559026543">
      <w:marLeft w:val="480"/>
      <w:marRight w:val="0"/>
      <w:marTop w:val="0"/>
      <w:marBottom w:val="0"/>
      <w:divBdr>
        <w:top w:val="none" w:sz="0" w:space="0" w:color="auto"/>
        <w:left w:val="none" w:sz="0" w:space="0" w:color="auto"/>
        <w:bottom w:val="none" w:sz="0" w:space="0" w:color="auto"/>
        <w:right w:val="none" w:sz="0" w:space="0" w:color="auto"/>
      </w:divBdr>
    </w:div>
    <w:div w:id="560478274">
      <w:marLeft w:val="480"/>
      <w:marRight w:val="0"/>
      <w:marTop w:val="0"/>
      <w:marBottom w:val="0"/>
      <w:divBdr>
        <w:top w:val="none" w:sz="0" w:space="0" w:color="auto"/>
        <w:left w:val="none" w:sz="0" w:space="0" w:color="auto"/>
        <w:bottom w:val="none" w:sz="0" w:space="0" w:color="auto"/>
        <w:right w:val="none" w:sz="0" w:space="0" w:color="auto"/>
      </w:divBdr>
    </w:div>
    <w:div w:id="560597591">
      <w:marLeft w:val="480"/>
      <w:marRight w:val="0"/>
      <w:marTop w:val="0"/>
      <w:marBottom w:val="0"/>
      <w:divBdr>
        <w:top w:val="none" w:sz="0" w:space="0" w:color="auto"/>
        <w:left w:val="none" w:sz="0" w:space="0" w:color="auto"/>
        <w:bottom w:val="none" w:sz="0" w:space="0" w:color="auto"/>
        <w:right w:val="none" w:sz="0" w:space="0" w:color="auto"/>
      </w:divBdr>
    </w:div>
    <w:div w:id="561210344">
      <w:marLeft w:val="480"/>
      <w:marRight w:val="0"/>
      <w:marTop w:val="0"/>
      <w:marBottom w:val="0"/>
      <w:divBdr>
        <w:top w:val="none" w:sz="0" w:space="0" w:color="auto"/>
        <w:left w:val="none" w:sz="0" w:space="0" w:color="auto"/>
        <w:bottom w:val="none" w:sz="0" w:space="0" w:color="auto"/>
        <w:right w:val="none" w:sz="0" w:space="0" w:color="auto"/>
      </w:divBdr>
    </w:div>
    <w:div w:id="561526676">
      <w:bodyDiv w:val="1"/>
      <w:marLeft w:val="0"/>
      <w:marRight w:val="0"/>
      <w:marTop w:val="0"/>
      <w:marBottom w:val="0"/>
      <w:divBdr>
        <w:top w:val="none" w:sz="0" w:space="0" w:color="auto"/>
        <w:left w:val="none" w:sz="0" w:space="0" w:color="auto"/>
        <w:bottom w:val="none" w:sz="0" w:space="0" w:color="auto"/>
        <w:right w:val="none" w:sz="0" w:space="0" w:color="auto"/>
      </w:divBdr>
    </w:div>
    <w:div w:id="561647064">
      <w:marLeft w:val="480"/>
      <w:marRight w:val="0"/>
      <w:marTop w:val="0"/>
      <w:marBottom w:val="0"/>
      <w:divBdr>
        <w:top w:val="none" w:sz="0" w:space="0" w:color="auto"/>
        <w:left w:val="none" w:sz="0" w:space="0" w:color="auto"/>
        <w:bottom w:val="none" w:sz="0" w:space="0" w:color="auto"/>
        <w:right w:val="none" w:sz="0" w:space="0" w:color="auto"/>
      </w:divBdr>
    </w:div>
    <w:div w:id="562833374">
      <w:bodyDiv w:val="1"/>
      <w:marLeft w:val="0"/>
      <w:marRight w:val="0"/>
      <w:marTop w:val="0"/>
      <w:marBottom w:val="0"/>
      <w:divBdr>
        <w:top w:val="none" w:sz="0" w:space="0" w:color="auto"/>
        <w:left w:val="none" w:sz="0" w:space="0" w:color="auto"/>
        <w:bottom w:val="none" w:sz="0" w:space="0" w:color="auto"/>
        <w:right w:val="none" w:sz="0" w:space="0" w:color="auto"/>
      </w:divBdr>
    </w:div>
    <w:div w:id="562986221">
      <w:marLeft w:val="480"/>
      <w:marRight w:val="0"/>
      <w:marTop w:val="0"/>
      <w:marBottom w:val="0"/>
      <w:divBdr>
        <w:top w:val="none" w:sz="0" w:space="0" w:color="auto"/>
        <w:left w:val="none" w:sz="0" w:space="0" w:color="auto"/>
        <w:bottom w:val="none" w:sz="0" w:space="0" w:color="auto"/>
        <w:right w:val="none" w:sz="0" w:space="0" w:color="auto"/>
      </w:divBdr>
    </w:div>
    <w:div w:id="566838862">
      <w:marLeft w:val="480"/>
      <w:marRight w:val="0"/>
      <w:marTop w:val="0"/>
      <w:marBottom w:val="0"/>
      <w:divBdr>
        <w:top w:val="none" w:sz="0" w:space="0" w:color="auto"/>
        <w:left w:val="none" w:sz="0" w:space="0" w:color="auto"/>
        <w:bottom w:val="none" w:sz="0" w:space="0" w:color="auto"/>
        <w:right w:val="none" w:sz="0" w:space="0" w:color="auto"/>
      </w:divBdr>
    </w:div>
    <w:div w:id="572469459">
      <w:marLeft w:val="480"/>
      <w:marRight w:val="0"/>
      <w:marTop w:val="0"/>
      <w:marBottom w:val="0"/>
      <w:divBdr>
        <w:top w:val="none" w:sz="0" w:space="0" w:color="auto"/>
        <w:left w:val="none" w:sz="0" w:space="0" w:color="auto"/>
        <w:bottom w:val="none" w:sz="0" w:space="0" w:color="auto"/>
        <w:right w:val="none" w:sz="0" w:space="0" w:color="auto"/>
      </w:divBdr>
    </w:div>
    <w:div w:id="573466592">
      <w:marLeft w:val="480"/>
      <w:marRight w:val="0"/>
      <w:marTop w:val="0"/>
      <w:marBottom w:val="0"/>
      <w:divBdr>
        <w:top w:val="none" w:sz="0" w:space="0" w:color="auto"/>
        <w:left w:val="none" w:sz="0" w:space="0" w:color="auto"/>
        <w:bottom w:val="none" w:sz="0" w:space="0" w:color="auto"/>
        <w:right w:val="none" w:sz="0" w:space="0" w:color="auto"/>
      </w:divBdr>
    </w:div>
    <w:div w:id="580717385">
      <w:marLeft w:val="480"/>
      <w:marRight w:val="0"/>
      <w:marTop w:val="0"/>
      <w:marBottom w:val="0"/>
      <w:divBdr>
        <w:top w:val="none" w:sz="0" w:space="0" w:color="auto"/>
        <w:left w:val="none" w:sz="0" w:space="0" w:color="auto"/>
        <w:bottom w:val="none" w:sz="0" w:space="0" w:color="auto"/>
        <w:right w:val="none" w:sz="0" w:space="0" w:color="auto"/>
      </w:divBdr>
    </w:div>
    <w:div w:id="581597663">
      <w:bodyDiv w:val="1"/>
      <w:marLeft w:val="0"/>
      <w:marRight w:val="0"/>
      <w:marTop w:val="0"/>
      <w:marBottom w:val="0"/>
      <w:divBdr>
        <w:top w:val="none" w:sz="0" w:space="0" w:color="auto"/>
        <w:left w:val="none" w:sz="0" w:space="0" w:color="auto"/>
        <w:bottom w:val="none" w:sz="0" w:space="0" w:color="auto"/>
        <w:right w:val="none" w:sz="0" w:space="0" w:color="auto"/>
      </w:divBdr>
    </w:div>
    <w:div w:id="582954423">
      <w:marLeft w:val="480"/>
      <w:marRight w:val="0"/>
      <w:marTop w:val="0"/>
      <w:marBottom w:val="0"/>
      <w:divBdr>
        <w:top w:val="none" w:sz="0" w:space="0" w:color="auto"/>
        <w:left w:val="none" w:sz="0" w:space="0" w:color="auto"/>
        <w:bottom w:val="none" w:sz="0" w:space="0" w:color="auto"/>
        <w:right w:val="none" w:sz="0" w:space="0" w:color="auto"/>
      </w:divBdr>
    </w:div>
    <w:div w:id="583026888">
      <w:marLeft w:val="480"/>
      <w:marRight w:val="0"/>
      <w:marTop w:val="0"/>
      <w:marBottom w:val="0"/>
      <w:divBdr>
        <w:top w:val="none" w:sz="0" w:space="0" w:color="auto"/>
        <w:left w:val="none" w:sz="0" w:space="0" w:color="auto"/>
        <w:bottom w:val="none" w:sz="0" w:space="0" w:color="auto"/>
        <w:right w:val="none" w:sz="0" w:space="0" w:color="auto"/>
      </w:divBdr>
    </w:div>
    <w:div w:id="585656537">
      <w:marLeft w:val="480"/>
      <w:marRight w:val="0"/>
      <w:marTop w:val="0"/>
      <w:marBottom w:val="0"/>
      <w:divBdr>
        <w:top w:val="none" w:sz="0" w:space="0" w:color="auto"/>
        <w:left w:val="none" w:sz="0" w:space="0" w:color="auto"/>
        <w:bottom w:val="none" w:sz="0" w:space="0" w:color="auto"/>
        <w:right w:val="none" w:sz="0" w:space="0" w:color="auto"/>
      </w:divBdr>
    </w:div>
    <w:div w:id="585767120">
      <w:bodyDiv w:val="1"/>
      <w:marLeft w:val="0"/>
      <w:marRight w:val="0"/>
      <w:marTop w:val="0"/>
      <w:marBottom w:val="0"/>
      <w:divBdr>
        <w:top w:val="none" w:sz="0" w:space="0" w:color="auto"/>
        <w:left w:val="none" w:sz="0" w:space="0" w:color="auto"/>
        <w:bottom w:val="none" w:sz="0" w:space="0" w:color="auto"/>
        <w:right w:val="none" w:sz="0" w:space="0" w:color="auto"/>
      </w:divBdr>
    </w:div>
    <w:div w:id="587495245">
      <w:marLeft w:val="480"/>
      <w:marRight w:val="0"/>
      <w:marTop w:val="0"/>
      <w:marBottom w:val="0"/>
      <w:divBdr>
        <w:top w:val="none" w:sz="0" w:space="0" w:color="auto"/>
        <w:left w:val="none" w:sz="0" w:space="0" w:color="auto"/>
        <w:bottom w:val="none" w:sz="0" w:space="0" w:color="auto"/>
        <w:right w:val="none" w:sz="0" w:space="0" w:color="auto"/>
      </w:divBdr>
    </w:div>
    <w:div w:id="589697498">
      <w:marLeft w:val="480"/>
      <w:marRight w:val="0"/>
      <w:marTop w:val="0"/>
      <w:marBottom w:val="0"/>
      <w:divBdr>
        <w:top w:val="none" w:sz="0" w:space="0" w:color="auto"/>
        <w:left w:val="none" w:sz="0" w:space="0" w:color="auto"/>
        <w:bottom w:val="none" w:sz="0" w:space="0" w:color="auto"/>
        <w:right w:val="none" w:sz="0" w:space="0" w:color="auto"/>
      </w:divBdr>
    </w:div>
    <w:div w:id="591548064">
      <w:marLeft w:val="480"/>
      <w:marRight w:val="0"/>
      <w:marTop w:val="0"/>
      <w:marBottom w:val="0"/>
      <w:divBdr>
        <w:top w:val="none" w:sz="0" w:space="0" w:color="auto"/>
        <w:left w:val="none" w:sz="0" w:space="0" w:color="auto"/>
        <w:bottom w:val="none" w:sz="0" w:space="0" w:color="auto"/>
        <w:right w:val="none" w:sz="0" w:space="0" w:color="auto"/>
      </w:divBdr>
    </w:div>
    <w:div w:id="591620697">
      <w:marLeft w:val="480"/>
      <w:marRight w:val="0"/>
      <w:marTop w:val="0"/>
      <w:marBottom w:val="0"/>
      <w:divBdr>
        <w:top w:val="none" w:sz="0" w:space="0" w:color="auto"/>
        <w:left w:val="none" w:sz="0" w:space="0" w:color="auto"/>
        <w:bottom w:val="none" w:sz="0" w:space="0" w:color="auto"/>
        <w:right w:val="none" w:sz="0" w:space="0" w:color="auto"/>
      </w:divBdr>
    </w:div>
    <w:div w:id="591857911">
      <w:marLeft w:val="480"/>
      <w:marRight w:val="0"/>
      <w:marTop w:val="0"/>
      <w:marBottom w:val="0"/>
      <w:divBdr>
        <w:top w:val="none" w:sz="0" w:space="0" w:color="auto"/>
        <w:left w:val="none" w:sz="0" w:space="0" w:color="auto"/>
        <w:bottom w:val="none" w:sz="0" w:space="0" w:color="auto"/>
        <w:right w:val="none" w:sz="0" w:space="0" w:color="auto"/>
      </w:divBdr>
    </w:div>
    <w:div w:id="594628522">
      <w:marLeft w:val="480"/>
      <w:marRight w:val="0"/>
      <w:marTop w:val="0"/>
      <w:marBottom w:val="0"/>
      <w:divBdr>
        <w:top w:val="none" w:sz="0" w:space="0" w:color="auto"/>
        <w:left w:val="none" w:sz="0" w:space="0" w:color="auto"/>
        <w:bottom w:val="none" w:sz="0" w:space="0" w:color="auto"/>
        <w:right w:val="none" w:sz="0" w:space="0" w:color="auto"/>
      </w:divBdr>
    </w:div>
    <w:div w:id="596015855">
      <w:marLeft w:val="480"/>
      <w:marRight w:val="0"/>
      <w:marTop w:val="0"/>
      <w:marBottom w:val="0"/>
      <w:divBdr>
        <w:top w:val="none" w:sz="0" w:space="0" w:color="auto"/>
        <w:left w:val="none" w:sz="0" w:space="0" w:color="auto"/>
        <w:bottom w:val="none" w:sz="0" w:space="0" w:color="auto"/>
        <w:right w:val="none" w:sz="0" w:space="0" w:color="auto"/>
      </w:divBdr>
    </w:div>
    <w:div w:id="599996366">
      <w:marLeft w:val="480"/>
      <w:marRight w:val="0"/>
      <w:marTop w:val="0"/>
      <w:marBottom w:val="0"/>
      <w:divBdr>
        <w:top w:val="none" w:sz="0" w:space="0" w:color="auto"/>
        <w:left w:val="none" w:sz="0" w:space="0" w:color="auto"/>
        <w:bottom w:val="none" w:sz="0" w:space="0" w:color="auto"/>
        <w:right w:val="none" w:sz="0" w:space="0" w:color="auto"/>
      </w:divBdr>
    </w:div>
    <w:div w:id="603146944">
      <w:marLeft w:val="480"/>
      <w:marRight w:val="0"/>
      <w:marTop w:val="0"/>
      <w:marBottom w:val="0"/>
      <w:divBdr>
        <w:top w:val="none" w:sz="0" w:space="0" w:color="auto"/>
        <w:left w:val="none" w:sz="0" w:space="0" w:color="auto"/>
        <w:bottom w:val="none" w:sz="0" w:space="0" w:color="auto"/>
        <w:right w:val="none" w:sz="0" w:space="0" w:color="auto"/>
      </w:divBdr>
    </w:div>
    <w:div w:id="606739826">
      <w:marLeft w:val="480"/>
      <w:marRight w:val="0"/>
      <w:marTop w:val="0"/>
      <w:marBottom w:val="0"/>
      <w:divBdr>
        <w:top w:val="none" w:sz="0" w:space="0" w:color="auto"/>
        <w:left w:val="none" w:sz="0" w:space="0" w:color="auto"/>
        <w:bottom w:val="none" w:sz="0" w:space="0" w:color="auto"/>
        <w:right w:val="none" w:sz="0" w:space="0" w:color="auto"/>
      </w:divBdr>
    </w:div>
    <w:div w:id="606932490">
      <w:marLeft w:val="480"/>
      <w:marRight w:val="0"/>
      <w:marTop w:val="0"/>
      <w:marBottom w:val="0"/>
      <w:divBdr>
        <w:top w:val="none" w:sz="0" w:space="0" w:color="auto"/>
        <w:left w:val="none" w:sz="0" w:space="0" w:color="auto"/>
        <w:bottom w:val="none" w:sz="0" w:space="0" w:color="auto"/>
        <w:right w:val="none" w:sz="0" w:space="0" w:color="auto"/>
      </w:divBdr>
    </w:div>
    <w:div w:id="608513834">
      <w:marLeft w:val="480"/>
      <w:marRight w:val="0"/>
      <w:marTop w:val="0"/>
      <w:marBottom w:val="0"/>
      <w:divBdr>
        <w:top w:val="none" w:sz="0" w:space="0" w:color="auto"/>
        <w:left w:val="none" w:sz="0" w:space="0" w:color="auto"/>
        <w:bottom w:val="none" w:sz="0" w:space="0" w:color="auto"/>
        <w:right w:val="none" w:sz="0" w:space="0" w:color="auto"/>
      </w:divBdr>
    </w:div>
    <w:div w:id="617880558">
      <w:marLeft w:val="480"/>
      <w:marRight w:val="0"/>
      <w:marTop w:val="0"/>
      <w:marBottom w:val="0"/>
      <w:divBdr>
        <w:top w:val="none" w:sz="0" w:space="0" w:color="auto"/>
        <w:left w:val="none" w:sz="0" w:space="0" w:color="auto"/>
        <w:bottom w:val="none" w:sz="0" w:space="0" w:color="auto"/>
        <w:right w:val="none" w:sz="0" w:space="0" w:color="auto"/>
      </w:divBdr>
    </w:div>
    <w:div w:id="619646750">
      <w:marLeft w:val="480"/>
      <w:marRight w:val="0"/>
      <w:marTop w:val="0"/>
      <w:marBottom w:val="0"/>
      <w:divBdr>
        <w:top w:val="none" w:sz="0" w:space="0" w:color="auto"/>
        <w:left w:val="none" w:sz="0" w:space="0" w:color="auto"/>
        <w:bottom w:val="none" w:sz="0" w:space="0" w:color="auto"/>
        <w:right w:val="none" w:sz="0" w:space="0" w:color="auto"/>
      </w:divBdr>
    </w:div>
    <w:div w:id="627856333">
      <w:marLeft w:val="480"/>
      <w:marRight w:val="0"/>
      <w:marTop w:val="0"/>
      <w:marBottom w:val="0"/>
      <w:divBdr>
        <w:top w:val="none" w:sz="0" w:space="0" w:color="auto"/>
        <w:left w:val="none" w:sz="0" w:space="0" w:color="auto"/>
        <w:bottom w:val="none" w:sz="0" w:space="0" w:color="auto"/>
        <w:right w:val="none" w:sz="0" w:space="0" w:color="auto"/>
      </w:divBdr>
    </w:div>
    <w:div w:id="629439473">
      <w:bodyDiv w:val="1"/>
      <w:marLeft w:val="0"/>
      <w:marRight w:val="0"/>
      <w:marTop w:val="0"/>
      <w:marBottom w:val="0"/>
      <w:divBdr>
        <w:top w:val="none" w:sz="0" w:space="0" w:color="auto"/>
        <w:left w:val="none" w:sz="0" w:space="0" w:color="auto"/>
        <w:bottom w:val="none" w:sz="0" w:space="0" w:color="auto"/>
        <w:right w:val="none" w:sz="0" w:space="0" w:color="auto"/>
      </w:divBdr>
    </w:div>
    <w:div w:id="629748799">
      <w:marLeft w:val="480"/>
      <w:marRight w:val="0"/>
      <w:marTop w:val="0"/>
      <w:marBottom w:val="0"/>
      <w:divBdr>
        <w:top w:val="none" w:sz="0" w:space="0" w:color="auto"/>
        <w:left w:val="none" w:sz="0" w:space="0" w:color="auto"/>
        <w:bottom w:val="none" w:sz="0" w:space="0" w:color="auto"/>
        <w:right w:val="none" w:sz="0" w:space="0" w:color="auto"/>
      </w:divBdr>
    </w:div>
    <w:div w:id="630284655">
      <w:marLeft w:val="480"/>
      <w:marRight w:val="0"/>
      <w:marTop w:val="0"/>
      <w:marBottom w:val="0"/>
      <w:divBdr>
        <w:top w:val="none" w:sz="0" w:space="0" w:color="auto"/>
        <w:left w:val="none" w:sz="0" w:space="0" w:color="auto"/>
        <w:bottom w:val="none" w:sz="0" w:space="0" w:color="auto"/>
        <w:right w:val="none" w:sz="0" w:space="0" w:color="auto"/>
      </w:divBdr>
    </w:div>
    <w:div w:id="631668539">
      <w:marLeft w:val="480"/>
      <w:marRight w:val="0"/>
      <w:marTop w:val="0"/>
      <w:marBottom w:val="0"/>
      <w:divBdr>
        <w:top w:val="none" w:sz="0" w:space="0" w:color="auto"/>
        <w:left w:val="none" w:sz="0" w:space="0" w:color="auto"/>
        <w:bottom w:val="none" w:sz="0" w:space="0" w:color="auto"/>
        <w:right w:val="none" w:sz="0" w:space="0" w:color="auto"/>
      </w:divBdr>
    </w:div>
    <w:div w:id="634287859">
      <w:marLeft w:val="480"/>
      <w:marRight w:val="0"/>
      <w:marTop w:val="0"/>
      <w:marBottom w:val="0"/>
      <w:divBdr>
        <w:top w:val="none" w:sz="0" w:space="0" w:color="auto"/>
        <w:left w:val="none" w:sz="0" w:space="0" w:color="auto"/>
        <w:bottom w:val="none" w:sz="0" w:space="0" w:color="auto"/>
        <w:right w:val="none" w:sz="0" w:space="0" w:color="auto"/>
      </w:divBdr>
    </w:div>
    <w:div w:id="636224908">
      <w:marLeft w:val="480"/>
      <w:marRight w:val="0"/>
      <w:marTop w:val="0"/>
      <w:marBottom w:val="0"/>
      <w:divBdr>
        <w:top w:val="none" w:sz="0" w:space="0" w:color="auto"/>
        <w:left w:val="none" w:sz="0" w:space="0" w:color="auto"/>
        <w:bottom w:val="none" w:sz="0" w:space="0" w:color="auto"/>
        <w:right w:val="none" w:sz="0" w:space="0" w:color="auto"/>
      </w:divBdr>
    </w:div>
    <w:div w:id="636565223">
      <w:marLeft w:val="480"/>
      <w:marRight w:val="0"/>
      <w:marTop w:val="0"/>
      <w:marBottom w:val="0"/>
      <w:divBdr>
        <w:top w:val="none" w:sz="0" w:space="0" w:color="auto"/>
        <w:left w:val="none" w:sz="0" w:space="0" w:color="auto"/>
        <w:bottom w:val="none" w:sz="0" w:space="0" w:color="auto"/>
        <w:right w:val="none" w:sz="0" w:space="0" w:color="auto"/>
      </w:divBdr>
    </w:div>
    <w:div w:id="637688142">
      <w:marLeft w:val="480"/>
      <w:marRight w:val="0"/>
      <w:marTop w:val="0"/>
      <w:marBottom w:val="0"/>
      <w:divBdr>
        <w:top w:val="none" w:sz="0" w:space="0" w:color="auto"/>
        <w:left w:val="none" w:sz="0" w:space="0" w:color="auto"/>
        <w:bottom w:val="none" w:sz="0" w:space="0" w:color="auto"/>
        <w:right w:val="none" w:sz="0" w:space="0" w:color="auto"/>
      </w:divBdr>
    </w:div>
    <w:div w:id="638193171">
      <w:marLeft w:val="480"/>
      <w:marRight w:val="0"/>
      <w:marTop w:val="0"/>
      <w:marBottom w:val="0"/>
      <w:divBdr>
        <w:top w:val="none" w:sz="0" w:space="0" w:color="auto"/>
        <w:left w:val="none" w:sz="0" w:space="0" w:color="auto"/>
        <w:bottom w:val="none" w:sz="0" w:space="0" w:color="auto"/>
        <w:right w:val="none" w:sz="0" w:space="0" w:color="auto"/>
      </w:divBdr>
    </w:div>
    <w:div w:id="638732716">
      <w:marLeft w:val="480"/>
      <w:marRight w:val="0"/>
      <w:marTop w:val="0"/>
      <w:marBottom w:val="0"/>
      <w:divBdr>
        <w:top w:val="none" w:sz="0" w:space="0" w:color="auto"/>
        <w:left w:val="none" w:sz="0" w:space="0" w:color="auto"/>
        <w:bottom w:val="none" w:sz="0" w:space="0" w:color="auto"/>
        <w:right w:val="none" w:sz="0" w:space="0" w:color="auto"/>
      </w:divBdr>
    </w:div>
    <w:div w:id="643317001">
      <w:marLeft w:val="480"/>
      <w:marRight w:val="0"/>
      <w:marTop w:val="0"/>
      <w:marBottom w:val="0"/>
      <w:divBdr>
        <w:top w:val="none" w:sz="0" w:space="0" w:color="auto"/>
        <w:left w:val="none" w:sz="0" w:space="0" w:color="auto"/>
        <w:bottom w:val="none" w:sz="0" w:space="0" w:color="auto"/>
        <w:right w:val="none" w:sz="0" w:space="0" w:color="auto"/>
      </w:divBdr>
    </w:div>
    <w:div w:id="644117944">
      <w:marLeft w:val="480"/>
      <w:marRight w:val="0"/>
      <w:marTop w:val="0"/>
      <w:marBottom w:val="0"/>
      <w:divBdr>
        <w:top w:val="none" w:sz="0" w:space="0" w:color="auto"/>
        <w:left w:val="none" w:sz="0" w:space="0" w:color="auto"/>
        <w:bottom w:val="none" w:sz="0" w:space="0" w:color="auto"/>
        <w:right w:val="none" w:sz="0" w:space="0" w:color="auto"/>
      </w:divBdr>
    </w:div>
    <w:div w:id="645938898">
      <w:marLeft w:val="480"/>
      <w:marRight w:val="0"/>
      <w:marTop w:val="0"/>
      <w:marBottom w:val="0"/>
      <w:divBdr>
        <w:top w:val="none" w:sz="0" w:space="0" w:color="auto"/>
        <w:left w:val="none" w:sz="0" w:space="0" w:color="auto"/>
        <w:bottom w:val="none" w:sz="0" w:space="0" w:color="auto"/>
        <w:right w:val="none" w:sz="0" w:space="0" w:color="auto"/>
      </w:divBdr>
    </w:div>
    <w:div w:id="647056162">
      <w:marLeft w:val="480"/>
      <w:marRight w:val="0"/>
      <w:marTop w:val="0"/>
      <w:marBottom w:val="0"/>
      <w:divBdr>
        <w:top w:val="none" w:sz="0" w:space="0" w:color="auto"/>
        <w:left w:val="none" w:sz="0" w:space="0" w:color="auto"/>
        <w:bottom w:val="none" w:sz="0" w:space="0" w:color="auto"/>
        <w:right w:val="none" w:sz="0" w:space="0" w:color="auto"/>
      </w:divBdr>
    </w:div>
    <w:div w:id="647512410">
      <w:marLeft w:val="480"/>
      <w:marRight w:val="0"/>
      <w:marTop w:val="0"/>
      <w:marBottom w:val="0"/>
      <w:divBdr>
        <w:top w:val="none" w:sz="0" w:space="0" w:color="auto"/>
        <w:left w:val="none" w:sz="0" w:space="0" w:color="auto"/>
        <w:bottom w:val="none" w:sz="0" w:space="0" w:color="auto"/>
        <w:right w:val="none" w:sz="0" w:space="0" w:color="auto"/>
      </w:divBdr>
    </w:div>
    <w:div w:id="649483543">
      <w:marLeft w:val="480"/>
      <w:marRight w:val="0"/>
      <w:marTop w:val="0"/>
      <w:marBottom w:val="0"/>
      <w:divBdr>
        <w:top w:val="none" w:sz="0" w:space="0" w:color="auto"/>
        <w:left w:val="none" w:sz="0" w:space="0" w:color="auto"/>
        <w:bottom w:val="none" w:sz="0" w:space="0" w:color="auto"/>
        <w:right w:val="none" w:sz="0" w:space="0" w:color="auto"/>
      </w:divBdr>
    </w:div>
    <w:div w:id="666130322">
      <w:marLeft w:val="480"/>
      <w:marRight w:val="0"/>
      <w:marTop w:val="0"/>
      <w:marBottom w:val="0"/>
      <w:divBdr>
        <w:top w:val="none" w:sz="0" w:space="0" w:color="auto"/>
        <w:left w:val="none" w:sz="0" w:space="0" w:color="auto"/>
        <w:bottom w:val="none" w:sz="0" w:space="0" w:color="auto"/>
        <w:right w:val="none" w:sz="0" w:space="0" w:color="auto"/>
      </w:divBdr>
    </w:div>
    <w:div w:id="666130506">
      <w:marLeft w:val="480"/>
      <w:marRight w:val="0"/>
      <w:marTop w:val="0"/>
      <w:marBottom w:val="0"/>
      <w:divBdr>
        <w:top w:val="none" w:sz="0" w:space="0" w:color="auto"/>
        <w:left w:val="none" w:sz="0" w:space="0" w:color="auto"/>
        <w:bottom w:val="none" w:sz="0" w:space="0" w:color="auto"/>
        <w:right w:val="none" w:sz="0" w:space="0" w:color="auto"/>
      </w:divBdr>
    </w:div>
    <w:div w:id="667438096">
      <w:marLeft w:val="480"/>
      <w:marRight w:val="0"/>
      <w:marTop w:val="0"/>
      <w:marBottom w:val="0"/>
      <w:divBdr>
        <w:top w:val="none" w:sz="0" w:space="0" w:color="auto"/>
        <w:left w:val="none" w:sz="0" w:space="0" w:color="auto"/>
        <w:bottom w:val="none" w:sz="0" w:space="0" w:color="auto"/>
        <w:right w:val="none" w:sz="0" w:space="0" w:color="auto"/>
      </w:divBdr>
    </w:div>
    <w:div w:id="671445204">
      <w:marLeft w:val="480"/>
      <w:marRight w:val="0"/>
      <w:marTop w:val="0"/>
      <w:marBottom w:val="0"/>
      <w:divBdr>
        <w:top w:val="none" w:sz="0" w:space="0" w:color="auto"/>
        <w:left w:val="none" w:sz="0" w:space="0" w:color="auto"/>
        <w:bottom w:val="none" w:sz="0" w:space="0" w:color="auto"/>
        <w:right w:val="none" w:sz="0" w:space="0" w:color="auto"/>
      </w:divBdr>
    </w:div>
    <w:div w:id="677804822">
      <w:marLeft w:val="480"/>
      <w:marRight w:val="0"/>
      <w:marTop w:val="0"/>
      <w:marBottom w:val="0"/>
      <w:divBdr>
        <w:top w:val="none" w:sz="0" w:space="0" w:color="auto"/>
        <w:left w:val="none" w:sz="0" w:space="0" w:color="auto"/>
        <w:bottom w:val="none" w:sz="0" w:space="0" w:color="auto"/>
        <w:right w:val="none" w:sz="0" w:space="0" w:color="auto"/>
      </w:divBdr>
    </w:div>
    <w:div w:id="678389900">
      <w:marLeft w:val="480"/>
      <w:marRight w:val="0"/>
      <w:marTop w:val="0"/>
      <w:marBottom w:val="0"/>
      <w:divBdr>
        <w:top w:val="none" w:sz="0" w:space="0" w:color="auto"/>
        <w:left w:val="none" w:sz="0" w:space="0" w:color="auto"/>
        <w:bottom w:val="none" w:sz="0" w:space="0" w:color="auto"/>
        <w:right w:val="none" w:sz="0" w:space="0" w:color="auto"/>
      </w:divBdr>
    </w:div>
    <w:div w:id="679353205">
      <w:marLeft w:val="480"/>
      <w:marRight w:val="0"/>
      <w:marTop w:val="0"/>
      <w:marBottom w:val="0"/>
      <w:divBdr>
        <w:top w:val="none" w:sz="0" w:space="0" w:color="auto"/>
        <w:left w:val="none" w:sz="0" w:space="0" w:color="auto"/>
        <w:bottom w:val="none" w:sz="0" w:space="0" w:color="auto"/>
        <w:right w:val="none" w:sz="0" w:space="0" w:color="auto"/>
      </w:divBdr>
    </w:div>
    <w:div w:id="682125870">
      <w:marLeft w:val="480"/>
      <w:marRight w:val="0"/>
      <w:marTop w:val="0"/>
      <w:marBottom w:val="0"/>
      <w:divBdr>
        <w:top w:val="none" w:sz="0" w:space="0" w:color="auto"/>
        <w:left w:val="none" w:sz="0" w:space="0" w:color="auto"/>
        <w:bottom w:val="none" w:sz="0" w:space="0" w:color="auto"/>
        <w:right w:val="none" w:sz="0" w:space="0" w:color="auto"/>
      </w:divBdr>
    </w:div>
    <w:div w:id="684285581">
      <w:marLeft w:val="480"/>
      <w:marRight w:val="0"/>
      <w:marTop w:val="0"/>
      <w:marBottom w:val="0"/>
      <w:divBdr>
        <w:top w:val="none" w:sz="0" w:space="0" w:color="auto"/>
        <w:left w:val="none" w:sz="0" w:space="0" w:color="auto"/>
        <w:bottom w:val="none" w:sz="0" w:space="0" w:color="auto"/>
        <w:right w:val="none" w:sz="0" w:space="0" w:color="auto"/>
      </w:divBdr>
    </w:div>
    <w:div w:id="684555486">
      <w:marLeft w:val="480"/>
      <w:marRight w:val="0"/>
      <w:marTop w:val="0"/>
      <w:marBottom w:val="0"/>
      <w:divBdr>
        <w:top w:val="none" w:sz="0" w:space="0" w:color="auto"/>
        <w:left w:val="none" w:sz="0" w:space="0" w:color="auto"/>
        <w:bottom w:val="none" w:sz="0" w:space="0" w:color="auto"/>
        <w:right w:val="none" w:sz="0" w:space="0" w:color="auto"/>
      </w:divBdr>
    </w:div>
    <w:div w:id="687216840">
      <w:marLeft w:val="480"/>
      <w:marRight w:val="0"/>
      <w:marTop w:val="0"/>
      <w:marBottom w:val="0"/>
      <w:divBdr>
        <w:top w:val="none" w:sz="0" w:space="0" w:color="auto"/>
        <w:left w:val="none" w:sz="0" w:space="0" w:color="auto"/>
        <w:bottom w:val="none" w:sz="0" w:space="0" w:color="auto"/>
        <w:right w:val="none" w:sz="0" w:space="0" w:color="auto"/>
      </w:divBdr>
    </w:div>
    <w:div w:id="689797046">
      <w:marLeft w:val="480"/>
      <w:marRight w:val="0"/>
      <w:marTop w:val="0"/>
      <w:marBottom w:val="0"/>
      <w:divBdr>
        <w:top w:val="none" w:sz="0" w:space="0" w:color="auto"/>
        <w:left w:val="none" w:sz="0" w:space="0" w:color="auto"/>
        <w:bottom w:val="none" w:sz="0" w:space="0" w:color="auto"/>
        <w:right w:val="none" w:sz="0" w:space="0" w:color="auto"/>
      </w:divBdr>
    </w:div>
    <w:div w:id="694233886">
      <w:marLeft w:val="480"/>
      <w:marRight w:val="0"/>
      <w:marTop w:val="0"/>
      <w:marBottom w:val="0"/>
      <w:divBdr>
        <w:top w:val="none" w:sz="0" w:space="0" w:color="auto"/>
        <w:left w:val="none" w:sz="0" w:space="0" w:color="auto"/>
        <w:bottom w:val="none" w:sz="0" w:space="0" w:color="auto"/>
        <w:right w:val="none" w:sz="0" w:space="0" w:color="auto"/>
      </w:divBdr>
    </w:div>
    <w:div w:id="698121390">
      <w:marLeft w:val="480"/>
      <w:marRight w:val="0"/>
      <w:marTop w:val="0"/>
      <w:marBottom w:val="0"/>
      <w:divBdr>
        <w:top w:val="none" w:sz="0" w:space="0" w:color="auto"/>
        <w:left w:val="none" w:sz="0" w:space="0" w:color="auto"/>
        <w:bottom w:val="none" w:sz="0" w:space="0" w:color="auto"/>
        <w:right w:val="none" w:sz="0" w:space="0" w:color="auto"/>
      </w:divBdr>
    </w:div>
    <w:div w:id="699359781">
      <w:marLeft w:val="480"/>
      <w:marRight w:val="0"/>
      <w:marTop w:val="0"/>
      <w:marBottom w:val="0"/>
      <w:divBdr>
        <w:top w:val="none" w:sz="0" w:space="0" w:color="auto"/>
        <w:left w:val="none" w:sz="0" w:space="0" w:color="auto"/>
        <w:bottom w:val="none" w:sz="0" w:space="0" w:color="auto"/>
        <w:right w:val="none" w:sz="0" w:space="0" w:color="auto"/>
      </w:divBdr>
    </w:div>
    <w:div w:id="700978748">
      <w:marLeft w:val="480"/>
      <w:marRight w:val="0"/>
      <w:marTop w:val="0"/>
      <w:marBottom w:val="0"/>
      <w:divBdr>
        <w:top w:val="none" w:sz="0" w:space="0" w:color="auto"/>
        <w:left w:val="none" w:sz="0" w:space="0" w:color="auto"/>
        <w:bottom w:val="none" w:sz="0" w:space="0" w:color="auto"/>
        <w:right w:val="none" w:sz="0" w:space="0" w:color="auto"/>
      </w:divBdr>
    </w:div>
    <w:div w:id="701169884">
      <w:marLeft w:val="480"/>
      <w:marRight w:val="0"/>
      <w:marTop w:val="0"/>
      <w:marBottom w:val="0"/>
      <w:divBdr>
        <w:top w:val="none" w:sz="0" w:space="0" w:color="auto"/>
        <w:left w:val="none" w:sz="0" w:space="0" w:color="auto"/>
        <w:bottom w:val="none" w:sz="0" w:space="0" w:color="auto"/>
        <w:right w:val="none" w:sz="0" w:space="0" w:color="auto"/>
      </w:divBdr>
    </w:div>
    <w:div w:id="701326226">
      <w:marLeft w:val="480"/>
      <w:marRight w:val="0"/>
      <w:marTop w:val="0"/>
      <w:marBottom w:val="0"/>
      <w:divBdr>
        <w:top w:val="none" w:sz="0" w:space="0" w:color="auto"/>
        <w:left w:val="none" w:sz="0" w:space="0" w:color="auto"/>
        <w:bottom w:val="none" w:sz="0" w:space="0" w:color="auto"/>
        <w:right w:val="none" w:sz="0" w:space="0" w:color="auto"/>
      </w:divBdr>
    </w:div>
    <w:div w:id="703137283">
      <w:marLeft w:val="480"/>
      <w:marRight w:val="0"/>
      <w:marTop w:val="0"/>
      <w:marBottom w:val="0"/>
      <w:divBdr>
        <w:top w:val="none" w:sz="0" w:space="0" w:color="auto"/>
        <w:left w:val="none" w:sz="0" w:space="0" w:color="auto"/>
        <w:bottom w:val="none" w:sz="0" w:space="0" w:color="auto"/>
        <w:right w:val="none" w:sz="0" w:space="0" w:color="auto"/>
      </w:divBdr>
    </w:div>
    <w:div w:id="705327005">
      <w:marLeft w:val="480"/>
      <w:marRight w:val="0"/>
      <w:marTop w:val="0"/>
      <w:marBottom w:val="0"/>
      <w:divBdr>
        <w:top w:val="none" w:sz="0" w:space="0" w:color="auto"/>
        <w:left w:val="none" w:sz="0" w:space="0" w:color="auto"/>
        <w:bottom w:val="none" w:sz="0" w:space="0" w:color="auto"/>
        <w:right w:val="none" w:sz="0" w:space="0" w:color="auto"/>
      </w:divBdr>
    </w:div>
    <w:div w:id="713968343">
      <w:marLeft w:val="480"/>
      <w:marRight w:val="0"/>
      <w:marTop w:val="0"/>
      <w:marBottom w:val="0"/>
      <w:divBdr>
        <w:top w:val="none" w:sz="0" w:space="0" w:color="auto"/>
        <w:left w:val="none" w:sz="0" w:space="0" w:color="auto"/>
        <w:bottom w:val="none" w:sz="0" w:space="0" w:color="auto"/>
        <w:right w:val="none" w:sz="0" w:space="0" w:color="auto"/>
      </w:divBdr>
    </w:div>
    <w:div w:id="719136167">
      <w:bodyDiv w:val="1"/>
      <w:marLeft w:val="0"/>
      <w:marRight w:val="0"/>
      <w:marTop w:val="0"/>
      <w:marBottom w:val="0"/>
      <w:divBdr>
        <w:top w:val="none" w:sz="0" w:space="0" w:color="auto"/>
        <w:left w:val="none" w:sz="0" w:space="0" w:color="auto"/>
        <w:bottom w:val="none" w:sz="0" w:space="0" w:color="auto"/>
        <w:right w:val="none" w:sz="0" w:space="0" w:color="auto"/>
      </w:divBdr>
    </w:div>
    <w:div w:id="722025865">
      <w:marLeft w:val="480"/>
      <w:marRight w:val="0"/>
      <w:marTop w:val="0"/>
      <w:marBottom w:val="0"/>
      <w:divBdr>
        <w:top w:val="none" w:sz="0" w:space="0" w:color="auto"/>
        <w:left w:val="none" w:sz="0" w:space="0" w:color="auto"/>
        <w:bottom w:val="none" w:sz="0" w:space="0" w:color="auto"/>
        <w:right w:val="none" w:sz="0" w:space="0" w:color="auto"/>
      </w:divBdr>
    </w:div>
    <w:div w:id="725295796">
      <w:marLeft w:val="480"/>
      <w:marRight w:val="0"/>
      <w:marTop w:val="0"/>
      <w:marBottom w:val="0"/>
      <w:divBdr>
        <w:top w:val="none" w:sz="0" w:space="0" w:color="auto"/>
        <w:left w:val="none" w:sz="0" w:space="0" w:color="auto"/>
        <w:bottom w:val="none" w:sz="0" w:space="0" w:color="auto"/>
        <w:right w:val="none" w:sz="0" w:space="0" w:color="auto"/>
      </w:divBdr>
    </w:div>
    <w:div w:id="726102296">
      <w:marLeft w:val="480"/>
      <w:marRight w:val="0"/>
      <w:marTop w:val="0"/>
      <w:marBottom w:val="0"/>
      <w:divBdr>
        <w:top w:val="none" w:sz="0" w:space="0" w:color="auto"/>
        <w:left w:val="none" w:sz="0" w:space="0" w:color="auto"/>
        <w:bottom w:val="none" w:sz="0" w:space="0" w:color="auto"/>
        <w:right w:val="none" w:sz="0" w:space="0" w:color="auto"/>
      </w:divBdr>
    </w:div>
    <w:div w:id="731200541">
      <w:marLeft w:val="480"/>
      <w:marRight w:val="0"/>
      <w:marTop w:val="0"/>
      <w:marBottom w:val="0"/>
      <w:divBdr>
        <w:top w:val="none" w:sz="0" w:space="0" w:color="auto"/>
        <w:left w:val="none" w:sz="0" w:space="0" w:color="auto"/>
        <w:bottom w:val="none" w:sz="0" w:space="0" w:color="auto"/>
        <w:right w:val="none" w:sz="0" w:space="0" w:color="auto"/>
      </w:divBdr>
    </w:div>
    <w:div w:id="733435809">
      <w:marLeft w:val="480"/>
      <w:marRight w:val="0"/>
      <w:marTop w:val="0"/>
      <w:marBottom w:val="0"/>
      <w:divBdr>
        <w:top w:val="none" w:sz="0" w:space="0" w:color="auto"/>
        <w:left w:val="none" w:sz="0" w:space="0" w:color="auto"/>
        <w:bottom w:val="none" w:sz="0" w:space="0" w:color="auto"/>
        <w:right w:val="none" w:sz="0" w:space="0" w:color="auto"/>
      </w:divBdr>
    </w:div>
    <w:div w:id="738865215">
      <w:marLeft w:val="480"/>
      <w:marRight w:val="0"/>
      <w:marTop w:val="0"/>
      <w:marBottom w:val="0"/>
      <w:divBdr>
        <w:top w:val="none" w:sz="0" w:space="0" w:color="auto"/>
        <w:left w:val="none" w:sz="0" w:space="0" w:color="auto"/>
        <w:bottom w:val="none" w:sz="0" w:space="0" w:color="auto"/>
        <w:right w:val="none" w:sz="0" w:space="0" w:color="auto"/>
      </w:divBdr>
    </w:div>
    <w:div w:id="738984970">
      <w:marLeft w:val="480"/>
      <w:marRight w:val="0"/>
      <w:marTop w:val="0"/>
      <w:marBottom w:val="0"/>
      <w:divBdr>
        <w:top w:val="none" w:sz="0" w:space="0" w:color="auto"/>
        <w:left w:val="none" w:sz="0" w:space="0" w:color="auto"/>
        <w:bottom w:val="none" w:sz="0" w:space="0" w:color="auto"/>
        <w:right w:val="none" w:sz="0" w:space="0" w:color="auto"/>
      </w:divBdr>
    </w:div>
    <w:div w:id="740062283">
      <w:marLeft w:val="480"/>
      <w:marRight w:val="0"/>
      <w:marTop w:val="0"/>
      <w:marBottom w:val="0"/>
      <w:divBdr>
        <w:top w:val="none" w:sz="0" w:space="0" w:color="auto"/>
        <w:left w:val="none" w:sz="0" w:space="0" w:color="auto"/>
        <w:bottom w:val="none" w:sz="0" w:space="0" w:color="auto"/>
        <w:right w:val="none" w:sz="0" w:space="0" w:color="auto"/>
      </w:divBdr>
    </w:div>
    <w:div w:id="742219563">
      <w:marLeft w:val="480"/>
      <w:marRight w:val="0"/>
      <w:marTop w:val="0"/>
      <w:marBottom w:val="0"/>
      <w:divBdr>
        <w:top w:val="none" w:sz="0" w:space="0" w:color="auto"/>
        <w:left w:val="none" w:sz="0" w:space="0" w:color="auto"/>
        <w:bottom w:val="none" w:sz="0" w:space="0" w:color="auto"/>
        <w:right w:val="none" w:sz="0" w:space="0" w:color="auto"/>
      </w:divBdr>
    </w:div>
    <w:div w:id="744231334">
      <w:marLeft w:val="480"/>
      <w:marRight w:val="0"/>
      <w:marTop w:val="0"/>
      <w:marBottom w:val="0"/>
      <w:divBdr>
        <w:top w:val="none" w:sz="0" w:space="0" w:color="auto"/>
        <w:left w:val="none" w:sz="0" w:space="0" w:color="auto"/>
        <w:bottom w:val="none" w:sz="0" w:space="0" w:color="auto"/>
        <w:right w:val="none" w:sz="0" w:space="0" w:color="auto"/>
      </w:divBdr>
    </w:div>
    <w:div w:id="744766744">
      <w:marLeft w:val="480"/>
      <w:marRight w:val="0"/>
      <w:marTop w:val="0"/>
      <w:marBottom w:val="0"/>
      <w:divBdr>
        <w:top w:val="none" w:sz="0" w:space="0" w:color="auto"/>
        <w:left w:val="none" w:sz="0" w:space="0" w:color="auto"/>
        <w:bottom w:val="none" w:sz="0" w:space="0" w:color="auto"/>
        <w:right w:val="none" w:sz="0" w:space="0" w:color="auto"/>
      </w:divBdr>
    </w:div>
    <w:div w:id="750780722">
      <w:marLeft w:val="480"/>
      <w:marRight w:val="0"/>
      <w:marTop w:val="0"/>
      <w:marBottom w:val="0"/>
      <w:divBdr>
        <w:top w:val="none" w:sz="0" w:space="0" w:color="auto"/>
        <w:left w:val="none" w:sz="0" w:space="0" w:color="auto"/>
        <w:bottom w:val="none" w:sz="0" w:space="0" w:color="auto"/>
        <w:right w:val="none" w:sz="0" w:space="0" w:color="auto"/>
      </w:divBdr>
    </w:div>
    <w:div w:id="751699076">
      <w:marLeft w:val="480"/>
      <w:marRight w:val="0"/>
      <w:marTop w:val="0"/>
      <w:marBottom w:val="0"/>
      <w:divBdr>
        <w:top w:val="none" w:sz="0" w:space="0" w:color="auto"/>
        <w:left w:val="none" w:sz="0" w:space="0" w:color="auto"/>
        <w:bottom w:val="none" w:sz="0" w:space="0" w:color="auto"/>
        <w:right w:val="none" w:sz="0" w:space="0" w:color="auto"/>
      </w:divBdr>
    </w:div>
    <w:div w:id="752779033">
      <w:marLeft w:val="480"/>
      <w:marRight w:val="0"/>
      <w:marTop w:val="0"/>
      <w:marBottom w:val="0"/>
      <w:divBdr>
        <w:top w:val="none" w:sz="0" w:space="0" w:color="auto"/>
        <w:left w:val="none" w:sz="0" w:space="0" w:color="auto"/>
        <w:bottom w:val="none" w:sz="0" w:space="0" w:color="auto"/>
        <w:right w:val="none" w:sz="0" w:space="0" w:color="auto"/>
      </w:divBdr>
    </w:div>
    <w:div w:id="753206149">
      <w:bodyDiv w:val="1"/>
      <w:marLeft w:val="0"/>
      <w:marRight w:val="0"/>
      <w:marTop w:val="0"/>
      <w:marBottom w:val="0"/>
      <w:divBdr>
        <w:top w:val="none" w:sz="0" w:space="0" w:color="auto"/>
        <w:left w:val="none" w:sz="0" w:space="0" w:color="auto"/>
        <w:bottom w:val="none" w:sz="0" w:space="0" w:color="auto"/>
        <w:right w:val="none" w:sz="0" w:space="0" w:color="auto"/>
      </w:divBdr>
    </w:div>
    <w:div w:id="755247166">
      <w:marLeft w:val="480"/>
      <w:marRight w:val="0"/>
      <w:marTop w:val="0"/>
      <w:marBottom w:val="0"/>
      <w:divBdr>
        <w:top w:val="none" w:sz="0" w:space="0" w:color="auto"/>
        <w:left w:val="none" w:sz="0" w:space="0" w:color="auto"/>
        <w:bottom w:val="none" w:sz="0" w:space="0" w:color="auto"/>
        <w:right w:val="none" w:sz="0" w:space="0" w:color="auto"/>
      </w:divBdr>
    </w:div>
    <w:div w:id="758065556">
      <w:marLeft w:val="480"/>
      <w:marRight w:val="0"/>
      <w:marTop w:val="0"/>
      <w:marBottom w:val="0"/>
      <w:divBdr>
        <w:top w:val="none" w:sz="0" w:space="0" w:color="auto"/>
        <w:left w:val="none" w:sz="0" w:space="0" w:color="auto"/>
        <w:bottom w:val="none" w:sz="0" w:space="0" w:color="auto"/>
        <w:right w:val="none" w:sz="0" w:space="0" w:color="auto"/>
      </w:divBdr>
    </w:div>
    <w:div w:id="760180749">
      <w:marLeft w:val="480"/>
      <w:marRight w:val="0"/>
      <w:marTop w:val="0"/>
      <w:marBottom w:val="0"/>
      <w:divBdr>
        <w:top w:val="none" w:sz="0" w:space="0" w:color="auto"/>
        <w:left w:val="none" w:sz="0" w:space="0" w:color="auto"/>
        <w:bottom w:val="none" w:sz="0" w:space="0" w:color="auto"/>
        <w:right w:val="none" w:sz="0" w:space="0" w:color="auto"/>
      </w:divBdr>
    </w:div>
    <w:div w:id="765149977">
      <w:marLeft w:val="480"/>
      <w:marRight w:val="0"/>
      <w:marTop w:val="0"/>
      <w:marBottom w:val="0"/>
      <w:divBdr>
        <w:top w:val="none" w:sz="0" w:space="0" w:color="auto"/>
        <w:left w:val="none" w:sz="0" w:space="0" w:color="auto"/>
        <w:bottom w:val="none" w:sz="0" w:space="0" w:color="auto"/>
        <w:right w:val="none" w:sz="0" w:space="0" w:color="auto"/>
      </w:divBdr>
    </w:div>
    <w:div w:id="765462263">
      <w:marLeft w:val="480"/>
      <w:marRight w:val="0"/>
      <w:marTop w:val="0"/>
      <w:marBottom w:val="0"/>
      <w:divBdr>
        <w:top w:val="none" w:sz="0" w:space="0" w:color="auto"/>
        <w:left w:val="none" w:sz="0" w:space="0" w:color="auto"/>
        <w:bottom w:val="none" w:sz="0" w:space="0" w:color="auto"/>
        <w:right w:val="none" w:sz="0" w:space="0" w:color="auto"/>
      </w:divBdr>
    </w:div>
    <w:div w:id="770125705">
      <w:marLeft w:val="480"/>
      <w:marRight w:val="0"/>
      <w:marTop w:val="0"/>
      <w:marBottom w:val="0"/>
      <w:divBdr>
        <w:top w:val="none" w:sz="0" w:space="0" w:color="auto"/>
        <w:left w:val="none" w:sz="0" w:space="0" w:color="auto"/>
        <w:bottom w:val="none" w:sz="0" w:space="0" w:color="auto"/>
        <w:right w:val="none" w:sz="0" w:space="0" w:color="auto"/>
      </w:divBdr>
    </w:div>
    <w:div w:id="774397840">
      <w:marLeft w:val="480"/>
      <w:marRight w:val="0"/>
      <w:marTop w:val="0"/>
      <w:marBottom w:val="0"/>
      <w:divBdr>
        <w:top w:val="none" w:sz="0" w:space="0" w:color="auto"/>
        <w:left w:val="none" w:sz="0" w:space="0" w:color="auto"/>
        <w:bottom w:val="none" w:sz="0" w:space="0" w:color="auto"/>
        <w:right w:val="none" w:sz="0" w:space="0" w:color="auto"/>
      </w:divBdr>
    </w:div>
    <w:div w:id="779178643">
      <w:bodyDiv w:val="1"/>
      <w:marLeft w:val="0"/>
      <w:marRight w:val="0"/>
      <w:marTop w:val="0"/>
      <w:marBottom w:val="0"/>
      <w:divBdr>
        <w:top w:val="none" w:sz="0" w:space="0" w:color="auto"/>
        <w:left w:val="none" w:sz="0" w:space="0" w:color="auto"/>
        <w:bottom w:val="none" w:sz="0" w:space="0" w:color="auto"/>
        <w:right w:val="none" w:sz="0" w:space="0" w:color="auto"/>
      </w:divBdr>
    </w:div>
    <w:div w:id="779184339">
      <w:marLeft w:val="480"/>
      <w:marRight w:val="0"/>
      <w:marTop w:val="0"/>
      <w:marBottom w:val="0"/>
      <w:divBdr>
        <w:top w:val="none" w:sz="0" w:space="0" w:color="auto"/>
        <w:left w:val="none" w:sz="0" w:space="0" w:color="auto"/>
        <w:bottom w:val="none" w:sz="0" w:space="0" w:color="auto"/>
        <w:right w:val="none" w:sz="0" w:space="0" w:color="auto"/>
      </w:divBdr>
    </w:div>
    <w:div w:id="783620836">
      <w:marLeft w:val="480"/>
      <w:marRight w:val="0"/>
      <w:marTop w:val="0"/>
      <w:marBottom w:val="0"/>
      <w:divBdr>
        <w:top w:val="none" w:sz="0" w:space="0" w:color="auto"/>
        <w:left w:val="none" w:sz="0" w:space="0" w:color="auto"/>
        <w:bottom w:val="none" w:sz="0" w:space="0" w:color="auto"/>
        <w:right w:val="none" w:sz="0" w:space="0" w:color="auto"/>
      </w:divBdr>
    </w:div>
    <w:div w:id="788667376">
      <w:marLeft w:val="480"/>
      <w:marRight w:val="0"/>
      <w:marTop w:val="0"/>
      <w:marBottom w:val="0"/>
      <w:divBdr>
        <w:top w:val="none" w:sz="0" w:space="0" w:color="auto"/>
        <w:left w:val="none" w:sz="0" w:space="0" w:color="auto"/>
        <w:bottom w:val="none" w:sz="0" w:space="0" w:color="auto"/>
        <w:right w:val="none" w:sz="0" w:space="0" w:color="auto"/>
      </w:divBdr>
    </w:div>
    <w:div w:id="790175029">
      <w:marLeft w:val="480"/>
      <w:marRight w:val="0"/>
      <w:marTop w:val="0"/>
      <w:marBottom w:val="0"/>
      <w:divBdr>
        <w:top w:val="none" w:sz="0" w:space="0" w:color="auto"/>
        <w:left w:val="none" w:sz="0" w:space="0" w:color="auto"/>
        <w:bottom w:val="none" w:sz="0" w:space="0" w:color="auto"/>
        <w:right w:val="none" w:sz="0" w:space="0" w:color="auto"/>
      </w:divBdr>
    </w:div>
    <w:div w:id="791823834">
      <w:marLeft w:val="480"/>
      <w:marRight w:val="0"/>
      <w:marTop w:val="0"/>
      <w:marBottom w:val="0"/>
      <w:divBdr>
        <w:top w:val="none" w:sz="0" w:space="0" w:color="auto"/>
        <w:left w:val="none" w:sz="0" w:space="0" w:color="auto"/>
        <w:bottom w:val="none" w:sz="0" w:space="0" w:color="auto"/>
        <w:right w:val="none" w:sz="0" w:space="0" w:color="auto"/>
      </w:divBdr>
    </w:div>
    <w:div w:id="800656590">
      <w:marLeft w:val="480"/>
      <w:marRight w:val="0"/>
      <w:marTop w:val="0"/>
      <w:marBottom w:val="0"/>
      <w:divBdr>
        <w:top w:val="none" w:sz="0" w:space="0" w:color="auto"/>
        <w:left w:val="none" w:sz="0" w:space="0" w:color="auto"/>
        <w:bottom w:val="none" w:sz="0" w:space="0" w:color="auto"/>
        <w:right w:val="none" w:sz="0" w:space="0" w:color="auto"/>
      </w:divBdr>
    </w:div>
    <w:div w:id="803543108">
      <w:marLeft w:val="480"/>
      <w:marRight w:val="0"/>
      <w:marTop w:val="0"/>
      <w:marBottom w:val="0"/>
      <w:divBdr>
        <w:top w:val="none" w:sz="0" w:space="0" w:color="auto"/>
        <w:left w:val="none" w:sz="0" w:space="0" w:color="auto"/>
        <w:bottom w:val="none" w:sz="0" w:space="0" w:color="auto"/>
        <w:right w:val="none" w:sz="0" w:space="0" w:color="auto"/>
      </w:divBdr>
    </w:div>
    <w:div w:id="804659638">
      <w:marLeft w:val="480"/>
      <w:marRight w:val="0"/>
      <w:marTop w:val="0"/>
      <w:marBottom w:val="0"/>
      <w:divBdr>
        <w:top w:val="none" w:sz="0" w:space="0" w:color="auto"/>
        <w:left w:val="none" w:sz="0" w:space="0" w:color="auto"/>
        <w:bottom w:val="none" w:sz="0" w:space="0" w:color="auto"/>
        <w:right w:val="none" w:sz="0" w:space="0" w:color="auto"/>
      </w:divBdr>
    </w:div>
    <w:div w:id="806241090">
      <w:bodyDiv w:val="1"/>
      <w:marLeft w:val="0"/>
      <w:marRight w:val="0"/>
      <w:marTop w:val="0"/>
      <w:marBottom w:val="0"/>
      <w:divBdr>
        <w:top w:val="none" w:sz="0" w:space="0" w:color="auto"/>
        <w:left w:val="none" w:sz="0" w:space="0" w:color="auto"/>
        <w:bottom w:val="none" w:sz="0" w:space="0" w:color="auto"/>
        <w:right w:val="none" w:sz="0" w:space="0" w:color="auto"/>
      </w:divBdr>
    </w:div>
    <w:div w:id="808473002">
      <w:marLeft w:val="480"/>
      <w:marRight w:val="0"/>
      <w:marTop w:val="0"/>
      <w:marBottom w:val="0"/>
      <w:divBdr>
        <w:top w:val="none" w:sz="0" w:space="0" w:color="auto"/>
        <w:left w:val="none" w:sz="0" w:space="0" w:color="auto"/>
        <w:bottom w:val="none" w:sz="0" w:space="0" w:color="auto"/>
        <w:right w:val="none" w:sz="0" w:space="0" w:color="auto"/>
      </w:divBdr>
    </w:div>
    <w:div w:id="811675584">
      <w:marLeft w:val="480"/>
      <w:marRight w:val="0"/>
      <w:marTop w:val="0"/>
      <w:marBottom w:val="0"/>
      <w:divBdr>
        <w:top w:val="none" w:sz="0" w:space="0" w:color="auto"/>
        <w:left w:val="none" w:sz="0" w:space="0" w:color="auto"/>
        <w:bottom w:val="none" w:sz="0" w:space="0" w:color="auto"/>
        <w:right w:val="none" w:sz="0" w:space="0" w:color="auto"/>
      </w:divBdr>
    </w:div>
    <w:div w:id="812715471">
      <w:marLeft w:val="480"/>
      <w:marRight w:val="0"/>
      <w:marTop w:val="0"/>
      <w:marBottom w:val="0"/>
      <w:divBdr>
        <w:top w:val="none" w:sz="0" w:space="0" w:color="auto"/>
        <w:left w:val="none" w:sz="0" w:space="0" w:color="auto"/>
        <w:bottom w:val="none" w:sz="0" w:space="0" w:color="auto"/>
        <w:right w:val="none" w:sz="0" w:space="0" w:color="auto"/>
      </w:divBdr>
    </w:div>
    <w:div w:id="813062184">
      <w:marLeft w:val="480"/>
      <w:marRight w:val="0"/>
      <w:marTop w:val="0"/>
      <w:marBottom w:val="0"/>
      <w:divBdr>
        <w:top w:val="none" w:sz="0" w:space="0" w:color="auto"/>
        <w:left w:val="none" w:sz="0" w:space="0" w:color="auto"/>
        <w:bottom w:val="none" w:sz="0" w:space="0" w:color="auto"/>
        <w:right w:val="none" w:sz="0" w:space="0" w:color="auto"/>
      </w:divBdr>
    </w:div>
    <w:div w:id="815991266">
      <w:marLeft w:val="480"/>
      <w:marRight w:val="0"/>
      <w:marTop w:val="0"/>
      <w:marBottom w:val="0"/>
      <w:divBdr>
        <w:top w:val="none" w:sz="0" w:space="0" w:color="auto"/>
        <w:left w:val="none" w:sz="0" w:space="0" w:color="auto"/>
        <w:bottom w:val="none" w:sz="0" w:space="0" w:color="auto"/>
        <w:right w:val="none" w:sz="0" w:space="0" w:color="auto"/>
      </w:divBdr>
    </w:div>
    <w:div w:id="825781993">
      <w:marLeft w:val="480"/>
      <w:marRight w:val="0"/>
      <w:marTop w:val="0"/>
      <w:marBottom w:val="0"/>
      <w:divBdr>
        <w:top w:val="none" w:sz="0" w:space="0" w:color="auto"/>
        <w:left w:val="none" w:sz="0" w:space="0" w:color="auto"/>
        <w:bottom w:val="none" w:sz="0" w:space="0" w:color="auto"/>
        <w:right w:val="none" w:sz="0" w:space="0" w:color="auto"/>
      </w:divBdr>
    </w:div>
    <w:div w:id="826089842">
      <w:marLeft w:val="480"/>
      <w:marRight w:val="0"/>
      <w:marTop w:val="0"/>
      <w:marBottom w:val="0"/>
      <w:divBdr>
        <w:top w:val="none" w:sz="0" w:space="0" w:color="auto"/>
        <w:left w:val="none" w:sz="0" w:space="0" w:color="auto"/>
        <w:bottom w:val="none" w:sz="0" w:space="0" w:color="auto"/>
        <w:right w:val="none" w:sz="0" w:space="0" w:color="auto"/>
      </w:divBdr>
    </w:div>
    <w:div w:id="826434147">
      <w:marLeft w:val="480"/>
      <w:marRight w:val="0"/>
      <w:marTop w:val="0"/>
      <w:marBottom w:val="0"/>
      <w:divBdr>
        <w:top w:val="none" w:sz="0" w:space="0" w:color="auto"/>
        <w:left w:val="none" w:sz="0" w:space="0" w:color="auto"/>
        <w:bottom w:val="none" w:sz="0" w:space="0" w:color="auto"/>
        <w:right w:val="none" w:sz="0" w:space="0" w:color="auto"/>
      </w:divBdr>
    </w:div>
    <w:div w:id="828130771">
      <w:marLeft w:val="480"/>
      <w:marRight w:val="0"/>
      <w:marTop w:val="0"/>
      <w:marBottom w:val="0"/>
      <w:divBdr>
        <w:top w:val="none" w:sz="0" w:space="0" w:color="auto"/>
        <w:left w:val="none" w:sz="0" w:space="0" w:color="auto"/>
        <w:bottom w:val="none" w:sz="0" w:space="0" w:color="auto"/>
        <w:right w:val="none" w:sz="0" w:space="0" w:color="auto"/>
      </w:divBdr>
    </w:div>
    <w:div w:id="829369798">
      <w:marLeft w:val="480"/>
      <w:marRight w:val="0"/>
      <w:marTop w:val="0"/>
      <w:marBottom w:val="0"/>
      <w:divBdr>
        <w:top w:val="none" w:sz="0" w:space="0" w:color="auto"/>
        <w:left w:val="none" w:sz="0" w:space="0" w:color="auto"/>
        <w:bottom w:val="none" w:sz="0" w:space="0" w:color="auto"/>
        <w:right w:val="none" w:sz="0" w:space="0" w:color="auto"/>
      </w:divBdr>
    </w:div>
    <w:div w:id="832261595">
      <w:marLeft w:val="480"/>
      <w:marRight w:val="0"/>
      <w:marTop w:val="0"/>
      <w:marBottom w:val="0"/>
      <w:divBdr>
        <w:top w:val="none" w:sz="0" w:space="0" w:color="auto"/>
        <w:left w:val="none" w:sz="0" w:space="0" w:color="auto"/>
        <w:bottom w:val="none" w:sz="0" w:space="0" w:color="auto"/>
        <w:right w:val="none" w:sz="0" w:space="0" w:color="auto"/>
      </w:divBdr>
    </w:div>
    <w:div w:id="832382031">
      <w:marLeft w:val="480"/>
      <w:marRight w:val="0"/>
      <w:marTop w:val="0"/>
      <w:marBottom w:val="0"/>
      <w:divBdr>
        <w:top w:val="none" w:sz="0" w:space="0" w:color="auto"/>
        <w:left w:val="none" w:sz="0" w:space="0" w:color="auto"/>
        <w:bottom w:val="none" w:sz="0" w:space="0" w:color="auto"/>
        <w:right w:val="none" w:sz="0" w:space="0" w:color="auto"/>
      </w:divBdr>
    </w:div>
    <w:div w:id="838271824">
      <w:marLeft w:val="480"/>
      <w:marRight w:val="0"/>
      <w:marTop w:val="0"/>
      <w:marBottom w:val="0"/>
      <w:divBdr>
        <w:top w:val="none" w:sz="0" w:space="0" w:color="auto"/>
        <w:left w:val="none" w:sz="0" w:space="0" w:color="auto"/>
        <w:bottom w:val="none" w:sz="0" w:space="0" w:color="auto"/>
        <w:right w:val="none" w:sz="0" w:space="0" w:color="auto"/>
      </w:divBdr>
    </w:div>
    <w:div w:id="841820434">
      <w:marLeft w:val="480"/>
      <w:marRight w:val="0"/>
      <w:marTop w:val="0"/>
      <w:marBottom w:val="0"/>
      <w:divBdr>
        <w:top w:val="none" w:sz="0" w:space="0" w:color="auto"/>
        <w:left w:val="none" w:sz="0" w:space="0" w:color="auto"/>
        <w:bottom w:val="none" w:sz="0" w:space="0" w:color="auto"/>
        <w:right w:val="none" w:sz="0" w:space="0" w:color="auto"/>
      </w:divBdr>
    </w:div>
    <w:div w:id="842628828">
      <w:marLeft w:val="480"/>
      <w:marRight w:val="0"/>
      <w:marTop w:val="0"/>
      <w:marBottom w:val="0"/>
      <w:divBdr>
        <w:top w:val="none" w:sz="0" w:space="0" w:color="auto"/>
        <w:left w:val="none" w:sz="0" w:space="0" w:color="auto"/>
        <w:bottom w:val="none" w:sz="0" w:space="0" w:color="auto"/>
        <w:right w:val="none" w:sz="0" w:space="0" w:color="auto"/>
      </w:divBdr>
    </w:div>
    <w:div w:id="843399497">
      <w:marLeft w:val="480"/>
      <w:marRight w:val="0"/>
      <w:marTop w:val="0"/>
      <w:marBottom w:val="0"/>
      <w:divBdr>
        <w:top w:val="none" w:sz="0" w:space="0" w:color="auto"/>
        <w:left w:val="none" w:sz="0" w:space="0" w:color="auto"/>
        <w:bottom w:val="none" w:sz="0" w:space="0" w:color="auto"/>
        <w:right w:val="none" w:sz="0" w:space="0" w:color="auto"/>
      </w:divBdr>
    </w:div>
    <w:div w:id="845247088">
      <w:marLeft w:val="480"/>
      <w:marRight w:val="0"/>
      <w:marTop w:val="0"/>
      <w:marBottom w:val="0"/>
      <w:divBdr>
        <w:top w:val="none" w:sz="0" w:space="0" w:color="auto"/>
        <w:left w:val="none" w:sz="0" w:space="0" w:color="auto"/>
        <w:bottom w:val="none" w:sz="0" w:space="0" w:color="auto"/>
        <w:right w:val="none" w:sz="0" w:space="0" w:color="auto"/>
      </w:divBdr>
    </w:div>
    <w:div w:id="848717766">
      <w:bodyDiv w:val="1"/>
      <w:marLeft w:val="0"/>
      <w:marRight w:val="0"/>
      <w:marTop w:val="0"/>
      <w:marBottom w:val="0"/>
      <w:divBdr>
        <w:top w:val="none" w:sz="0" w:space="0" w:color="auto"/>
        <w:left w:val="none" w:sz="0" w:space="0" w:color="auto"/>
        <w:bottom w:val="none" w:sz="0" w:space="0" w:color="auto"/>
        <w:right w:val="none" w:sz="0" w:space="0" w:color="auto"/>
      </w:divBdr>
    </w:div>
    <w:div w:id="851995681">
      <w:marLeft w:val="480"/>
      <w:marRight w:val="0"/>
      <w:marTop w:val="0"/>
      <w:marBottom w:val="0"/>
      <w:divBdr>
        <w:top w:val="none" w:sz="0" w:space="0" w:color="auto"/>
        <w:left w:val="none" w:sz="0" w:space="0" w:color="auto"/>
        <w:bottom w:val="none" w:sz="0" w:space="0" w:color="auto"/>
        <w:right w:val="none" w:sz="0" w:space="0" w:color="auto"/>
      </w:divBdr>
    </w:div>
    <w:div w:id="852958916">
      <w:marLeft w:val="480"/>
      <w:marRight w:val="0"/>
      <w:marTop w:val="0"/>
      <w:marBottom w:val="0"/>
      <w:divBdr>
        <w:top w:val="none" w:sz="0" w:space="0" w:color="auto"/>
        <w:left w:val="none" w:sz="0" w:space="0" w:color="auto"/>
        <w:bottom w:val="none" w:sz="0" w:space="0" w:color="auto"/>
        <w:right w:val="none" w:sz="0" w:space="0" w:color="auto"/>
      </w:divBdr>
    </w:div>
    <w:div w:id="861017789">
      <w:marLeft w:val="480"/>
      <w:marRight w:val="0"/>
      <w:marTop w:val="0"/>
      <w:marBottom w:val="0"/>
      <w:divBdr>
        <w:top w:val="none" w:sz="0" w:space="0" w:color="auto"/>
        <w:left w:val="none" w:sz="0" w:space="0" w:color="auto"/>
        <w:bottom w:val="none" w:sz="0" w:space="0" w:color="auto"/>
        <w:right w:val="none" w:sz="0" w:space="0" w:color="auto"/>
      </w:divBdr>
    </w:div>
    <w:div w:id="864826103">
      <w:marLeft w:val="480"/>
      <w:marRight w:val="0"/>
      <w:marTop w:val="0"/>
      <w:marBottom w:val="0"/>
      <w:divBdr>
        <w:top w:val="none" w:sz="0" w:space="0" w:color="auto"/>
        <w:left w:val="none" w:sz="0" w:space="0" w:color="auto"/>
        <w:bottom w:val="none" w:sz="0" w:space="0" w:color="auto"/>
        <w:right w:val="none" w:sz="0" w:space="0" w:color="auto"/>
      </w:divBdr>
    </w:div>
    <w:div w:id="865752060">
      <w:marLeft w:val="480"/>
      <w:marRight w:val="0"/>
      <w:marTop w:val="0"/>
      <w:marBottom w:val="0"/>
      <w:divBdr>
        <w:top w:val="none" w:sz="0" w:space="0" w:color="auto"/>
        <w:left w:val="none" w:sz="0" w:space="0" w:color="auto"/>
        <w:bottom w:val="none" w:sz="0" w:space="0" w:color="auto"/>
        <w:right w:val="none" w:sz="0" w:space="0" w:color="auto"/>
      </w:divBdr>
    </w:div>
    <w:div w:id="877474993">
      <w:marLeft w:val="480"/>
      <w:marRight w:val="0"/>
      <w:marTop w:val="0"/>
      <w:marBottom w:val="0"/>
      <w:divBdr>
        <w:top w:val="none" w:sz="0" w:space="0" w:color="auto"/>
        <w:left w:val="none" w:sz="0" w:space="0" w:color="auto"/>
        <w:bottom w:val="none" w:sz="0" w:space="0" w:color="auto"/>
        <w:right w:val="none" w:sz="0" w:space="0" w:color="auto"/>
      </w:divBdr>
    </w:div>
    <w:div w:id="878785386">
      <w:marLeft w:val="480"/>
      <w:marRight w:val="0"/>
      <w:marTop w:val="0"/>
      <w:marBottom w:val="0"/>
      <w:divBdr>
        <w:top w:val="none" w:sz="0" w:space="0" w:color="auto"/>
        <w:left w:val="none" w:sz="0" w:space="0" w:color="auto"/>
        <w:bottom w:val="none" w:sz="0" w:space="0" w:color="auto"/>
        <w:right w:val="none" w:sz="0" w:space="0" w:color="auto"/>
      </w:divBdr>
    </w:div>
    <w:div w:id="880360511">
      <w:marLeft w:val="480"/>
      <w:marRight w:val="0"/>
      <w:marTop w:val="0"/>
      <w:marBottom w:val="0"/>
      <w:divBdr>
        <w:top w:val="none" w:sz="0" w:space="0" w:color="auto"/>
        <w:left w:val="none" w:sz="0" w:space="0" w:color="auto"/>
        <w:bottom w:val="none" w:sz="0" w:space="0" w:color="auto"/>
        <w:right w:val="none" w:sz="0" w:space="0" w:color="auto"/>
      </w:divBdr>
    </w:div>
    <w:div w:id="880901826">
      <w:marLeft w:val="480"/>
      <w:marRight w:val="0"/>
      <w:marTop w:val="0"/>
      <w:marBottom w:val="0"/>
      <w:divBdr>
        <w:top w:val="none" w:sz="0" w:space="0" w:color="auto"/>
        <w:left w:val="none" w:sz="0" w:space="0" w:color="auto"/>
        <w:bottom w:val="none" w:sz="0" w:space="0" w:color="auto"/>
        <w:right w:val="none" w:sz="0" w:space="0" w:color="auto"/>
      </w:divBdr>
    </w:div>
    <w:div w:id="880945360">
      <w:marLeft w:val="480"/>
      <w:marRight w:val="0"/>
      <w:marTop w:val="0"/>
      <w:marBottom w:val="0"/>
      <w:divBdr>
        <w:top w:val="none" w:sz="0" w:space="0" w:color="auto"/>
        <w:left w:val="none" w:sz="0" w:space="0" w:color="auto"/>
        <w:bottom w:val="none" w:sz="0" w:space="0" w:color="auto"/>
        <w:right w:val="none" w:sz="0" w:space="0" w:color="auto"/>
      </w:divBdr>
    </w:div>
    <w:div w:id="885141520">
      <w:marLeft w:val="480"/>
      <w:marRight w:val="0"/>
      <w:marTop w:val="0"/>
      <w:marBottom w:val="0"/>
      <w:divBdr>
        <w:top w:val="none" w:sz="0" w:space="0" w:color="auto"/>
        <w:left w:val="none" w:sz="0" w:space="0" w:color="auto"/>
        <w:bottom w:val="none" w:sz="0" w:space="0" w:color="auto"/>
        <w:right w:val="none" w:sz="0" w:space="0" w:color="auto"/>
      </w:divBdr>
    </w:div>
    <w:div w:id="888686120">
      <w:bodyDiv w:val="1"/>
      <w:marLeft w:val="0"/>
      <w:marRight w:val="0"/>
      <w:marTop w:val="0"/>
      <w:marBottom w:val="0"/>
      <w:divBdr>
        <w:top w:val="none" w:sz="0" w:space="0" w:color="auto"/>
        <w:left w:val="none" w:sz="0" w:space="0" w:color="auto"/>
        <w:bottom w:val="none" w:sz="0" w:space="0" w:color="auto"/>
        <w:right w:val="none" w:sz="0" w:space="0" w:color="auto"/>
      </w:divBdr>
    </w:div>
    <w:div w:id="890267204">
      <w:bodyDiv w:val="1"/>
      <w:marLeft w:val="0"/>
      <w:marRight w:val="0"/>
      <w:marTop w:val="0"/>
      <w:marBottom w:val="0"/>
      <w:divBdr>
        <w:top w:val="none" w:sz="0" w:space="0" w:color="auto"/>
        <w:left w:val="none" w:sz="0" w:space="0" w:color="auto"/>
        <w:bottom w:val="none" w:sz="0" w:space="0" w:color="auto"/>
        <w:right w:val="none" w:sz="0" w:space="0" w:color="auto"/>
      </w:divBdr>
    </w:div>
    <w:div w:id="891233872">
      <w:marLeft w:val="480"/>
      <w:marRight w:val="0"/>
      <w:marTop w:val="0"/>
      <w:marBottom w:val="0"/>
      <w:divBdr>
        <w:top w:val="none" w:sz="0" w:space="0" w:color="auto"/>
        <w:left w:val="none" w:sz="0" w:space="0" w:color="auto"/>
        <w:bottom w:val="none" w:sz="0" w:space="0" w:color="auto"/>
        <w:right w:val="none" w:sz="0" w:space="0" w:color="auto"/>
      </w:divBdr>
    </w:div>
    <w:div w:id="892740390">
      <w:marLeft w:val="480"/>
      <w:marRight w:val="0"/>
      <w:marTop w:val="0"/>
      <w:marBottom w:val="0"/>
      <w:divBdr>
        <w:top w:val="none" w:sz="0" w:space="0" w:color="auto"/>
        <w:left w:val="none" w:sz="0" w:space="0" w:color="auto"/>
        <w:bottom w:val="none" w:sz="0" w:space="0" w:color="auto"/>
        <w:right w:val="none" w:sz="0" w:space="0" w:color="auto"/>
      </w:divBdr>
    </w:div>
    <w:div w:id="896428531">
      <w:marLeft w:val="480"/>
      <w:marRight w:val="0"/>
      <w:marTop w:val="0"/>
      <w:marBottom w:val="0"/>
      <w:divBdr>
        <w:top w:val="none" w:sz="0" w:space="0" w:color="auto"/>
        <w:left w:val="none" w:sz="0" w:space="0" w:color="auto"/>
        <w:bottom w:val="none" w:sz="0" w:space="0" w:color="auto"/>
        <w:right w:val="none" w:sz="0" w:space="0" w:color="auto"/>
      </w:divBdr>
    </w:div>
    <w:div w:id="898440873">
      <w:marLeft w:val="480"/>
      <w:marRight w:val="0"/>
      <w:marTop w:val="0"/>
      <w:marBottom w:val="0"/>
      <w:divBdr>
        <w:top w:val="none" w:sz="0" w:space="0" w:color="auto"/>
        <w:left w:val="none" w:sz="0" w:space="0" w:color="auto"/>
        <w:bottom w:val="none" w:sz="0" w:space="0" w:color="auto"/>
        <w:right w:val="none" w:sz="0" w:space="0" w:color="auto"/>
      </w:divBdr>
    </w:div>
    <w:div w:id="899710564">
      <w:marLeft w:val="480"/>
      <w:marRight w:val="0"/>
      <w:marTop w:val="0"/>
      <w:marBottom w:val="0"/>
      <w:divBdr>
        <w:top w:val="none" w:sz="0" w:space="0" w:color="auto"/>
        <w:left w:val="none" w:sz="0" w:space="0" w:color="auto"/>
        <w:bottom w:val="none" w:sz="0" w:space="0" w:color="auto"/>
        <w:right w:val="none" w:sz="0" w:space="0" w:color="auto"/>
      </w:divBdr>
    </w:div>
    <w:div w:id="901451967">
      <w:bodyDiv w:val="1"/>
      <w:marLeft w:val="0"/>
      <w:marRight w:val="0"/>
      <w:marTop w:val="0"/>
      <w:marBottom w:val="0"/>
      <w:divBdr>
        <w:top w:val="none" w:sz="0" w:space="0" w:color="auto"/>
        <w:left w:val="none" w:sz="0" w:space="0" w:color="auto"/>
        <w:bottom w:val="none" w:sz="0" w:space="0" w:color="auto"/>
        <w:right w:val="none" w:sz="0" w:space="0" w:color="auto"/>
      </w:divBdr>
    </w:div>
    <w:div w:id="903831636">
      <w:marLeft w:val="480"/>
      <w:marRight w:val="0"/>
      <w:marTop w:val="0"/>
      <w:marBottom w:val="0"/>
      <w:divBdr>
        <w:top w:val="none" w:sz="0" w:space="0" w:color="auto"/>
        <w:left w:val="none" w:sz="0" w:space="0" w:color="auto"/>
        <w:bottom w:val="none" w:sz="0" w:space="0" w:color="auto"/>
        <w:right w:val="none" w:sz="0" w:space="0" w:color="auto"/>
      </w:divBdr>
    </w:div>
    <w:div w:id="904755895">
      <w:marLeft w:val="480"/>
      <w:marRight w:val="0"/>
      <w:marTop w:val="0"/>
      <w:marBottom w:val="0"/>
      <w:divBdr>
        <w:top w:val="none" w:sz="0" w:space="0" w:color="auto"/>
        <w:left w:val="none" w:sz="0" w:space="0" w:color="auto"/>
        <w:bottom w:val="none" w:sz="0" w:space="0" w:color="auto"/>
        <w:right w:val="none" w:sz="0" w:space="0" w:color="auto"/>
      </w:divBdr>
    </w:div>
    <w:div w:id="906577057">
      <w:bodyDiv w:val="1"/>
      <w:marLeft w:val="0"/>
      <w:marRight w:val="0"/>
      <w:marTop w:val="0"/>
      <w:marBottom w:val="0"/>
      <w:divBdr>
        <w:top w:val="none" w:sz="0" w:space="0" w:color="auto"/>
        <w:left w:val="none" w:sz="0" w:space="0" w:color="auto"/>
        <w:bottom w:val="none" w:sz="0" w:space="0" w:color="auto"/>
        <w:right w:val="none" w:sz="0" w:space="0" w:color="auto"/>
      </w:divBdr>
    </w:div>
    <w:div w:id="911741945">
      <w:marLeft w:val="480"/>
      <w:marRight w:val="0"/>
      <w:marTop w:val="0"/>
      <w:marBottom w:val="0"/>
      <w:divBdr>
        <w:top w:val="none" w:sz="0" w:space="0" w:color="auto"/>
        <w:left w:val="none" w:sz="0" w:space="0" w:color="auto"/>
        <w:bottom w:val="none" w:sz="0" w:space="0" w:color="auto"/>
        <w:right w:val="none" w:sz="0" w:space="0" w:color="auto"/>
      </w:divBdr>
    </w:div>
    <w:div w:id="916479021">
      <w:marLeft w:val="480"/>
      <w:marRight w:val="0"/>
      <w:marTop w:val="0"/>
      <w:marBottom w:val="0"/>
      <w:divBdr>
        <w:top w:val="none" w:sz="0" w:space="0" w:color="auto"/>
        <w:left w:val="none" w:sz="0" w:space="0" w:color="auto"/>
        <w:bottom w:val="none" w:sz="0" w:space="0" w:color="auto"/>
        <w:right w:val="none" w:sz="0" w:space="0" w:color="auto"/>
      </w:divBdr>
    </w:div>
    <w:div w:id="919631346">
      <w:marLeft w:val="480"/>
      <w:marRight w:val="0"/>
      <w:marTop w:val="0"/>
      <w:marBottom w:val="0"/>
      <w:divBdr>
        <w:top w:val="none" w:sz="0" w:space="0" w:color="auto"/>
        <w:left w:val="none" w:sz="0" w:space="0" w:color="auto"/>
        <w:bottom w:val="none" w:sz="0" w:space="0" w:color="auto"/>
        <w:right w:val="none" w:sz="0" w:space="0" w:color="auto"/>
      </w:divBdr>
    </w:div>
    <w:div w:id="920681742">
      <w:marLeft w:val="480"/>
      <w:marRight w:val="0"/>
      <w:marTop w:val="0"/>
      <w:marBottom w:val="0"/>
      <w:divBdr>
        <w:top w:val="none" w:sz="0" w:space="0" w:color="auto"/>
        <w:left w:val="none" w:sz="0" w:space="0" w:color="auto"/>
        <w:bottom w:val="none" w:sz="0" w:space="0" w:color="auto"/>
        <w:right w:val="none" w:sz="0" w:space="0" w:color="auto"/>
      </w:divBdr>
    </w:div>
    <w:div w:id="927736331">
      <w:marLeft w:val="480"/>
      <w:marRight w:val="0"/>
      <w:marTop w:val="0"/>
      <w:marBottom w:val="0"/>
      <w:divBdr>
        <w:top w:val="none" w:sz="0" w:space="0" w:color="auto"/>
        <w:left w:val="none" w:sz="0" w:space="0" w:color="auto"/>
        <w:bottom w:val="none" w:sz="0" w:space="0" w:color="auto"/>
        <w:right w:val="none" w:sz="0" w:space="0" w:color="auto"/>
      </w:divBdr>
    </w:div>
    <w:div w:id="928739324">
      <w:marLeft w:val="480"/>
      <w:marRight w:val="0"/>
      <w:marTop w:val="0"/>
      <w:marBottom w:val="0"/>
      <w:divBdr>
        <w:top w:val="none" w:sz="0" w:space="0" w:color="auto"/>
        <w:left w:val="none" w:sz="0" w:space="0" w:color="auto"/>
        <w:bottom w:val="none" w:sz="0" w:space="0" w:color="auto"/>
        <w:right w:val="none" w:sz="0" w:space="0" w:color="auto"/>
      </w:divBdr>
    </w:div>
    <w:div w:id="929578242">
      <w:marLeft w:val="480"/>
      <w:marRight w:val="0"/>
      <w:marTop w:val="0"/>
      <w:marBottom w:val="0"/>
      <w:divBdr>
        <w:top w:val="none" w:sz="0" w:space="0" w:color="auto"/>
        <w:left w:val="none" w:sz="0" w:space="0" w:color="auto"/>
        <w:bottom w:val="none" w:sz="0" w:space="0" w:color="auto"/>
        <w:right w:val="none" w:sz="0" w:space="0" w:color="auto"/>
      </w:divBdr>
    </w:div>
    <w:div w:id="934705205">
      <w:marLeft w:val="480"/>
      <w:marRight w:val="0"/>
      <w:marTop w:val="0"/>
      <w:marBottom w:val="0"/>
      <w:divBdr>
        <w:top w:val="none" w:sz="0" w:space="0" w:color="auto"/>
        <w:left w:val="none" w:sz="0" w:space="0" w:color="auto"/>
        <w:bottom w:val="none" w:sz="0" w:space="0" w:color="auto"/>
        <w:right w:val="none" w:sz="0" w:space="0" w:color="auto"/>
      </w:divBdr>
    </w:div>
    <w:div w:id="935527341">
      <w:marLeft w:val="480"/>
      <w:marRight w:val="0"/>
      <w:marTop w:val="0"/>
      <w:marBottom w:val="0"/>
      <w:divBdr>
        <w:top w:val="none" w:sz="0" w:space="0" w:color="auto"/>
        <w:left w:val="none" w:sz="0" w:space="0" w:color="auto"/>
        <w:bottom w:val="none" w:sz="0" w:space="0" w:color="auto"/>
        <w:right w:val="none" w:sz="0" w:space="0" w:color="auto"/>
      </w:divBdr>
    </w:div>
    <w:div w:id="936209709">
      <w:marLeft w:val="480"/>
      <w:marRight w:val="0"/>
      <w:marTop w:val="0"/>
      <w:marBottom w:val="0"/>
      <w:divBdr>
        <w:top w:val="none" w:sz="0" w:space="0" w:color="auto"/>
        <w:left w:val="none" w:sz="0" w:space="0" w:color="auto"/>
        <w:bottom w:val="none" w:sz="0" w:space="0" w:color="auto"/>
        <w:right w:val="none" w:sz="0" w:space="0" w:color="auto"/>
      </w:divBdr>
    </w:div>
    <w:div w:id="938291055">
      <w:marLeft w:val="480"/>
      <w:marRight w:val="0"/>
      <w:marTop w:val="0"/>
      <w:marBottom w:val="0"/>
      <w:divBdr>
        <w:top w:val="none" w:sz="0" w:space="0" w:color="auto"/>
        <w:left w:val="none" w:sz="0" w:space="0" w:color="auto"/>
        <w:bottom w:val="none" w:sz="0" w:space="0" w:color="auto"/>
        <w:right w:val="none" w:sz="0" w:space="0" w:color="auto"/>
      </w:divBdr>
    </w:div>
    <w:div w:id="940457233">
      <w:bodyDiv w:val="1"/>
      <w:marLeft w:val="0"/>
      <w:marRight w:val="0"/>
      <w:marTop w:val="0"/>
      <w:marBottom w:val="0"/>
      <w:divBdr>
        <w:top w:val="none" w:sz="0" w:space="0" w:color="auto"/>
        <w:left w:val="none" w:sz="0" w:space="0" w:color="auto"/>
        <w:bottom w:val="none" w:sz="0" w:space="0" w:color="auto"/>
        <w:right w:val="none" w:sz="0" w:space="0" w:color="auto"/>
      </w:divBdr>
    </w:div>
    <w:div w:id="942735398">
      <w:marLeft w:val="480"/>
      <w:marRight w:val="0"/>
      <w:marTop w:val="0"/>
      <w:marBottom w:val="0"/>
      <w:divBdr>
        <w:top w:val="none" w:sz="0" w:space="0" w:color="auto"/>
        <w:left w:val="none" w:sz="0" w:space="0" w:color="auto"/>
        <w:bottom w:val="none" w:sz="0" w:space="0" w:color="auto"/>
        <w:right w:val="none" w:sz="0" w:space="0" w:color="auto"/>
      </w:divBdr>
    </w:div>
    <w:div w:id="946156032">
      <w:marLeft w:val="480"/>
      <w:marRight w:val="0"/>
      <w:marTop w:val="0"/>
      <w:marBottom w:val="0"/>
      <w:divBdr>
        <w:top w:val="none" w:sz="0" w:space="0" w:color="auto"/>
        <w:left w:val="none" w:sz="0" w:space="0" w:color="auto"/>
        <w:bottom w:val="none" w:sz="0" w:space="0" w:color="auto"/>
        <w:right w:val="none" w:sz="0" w:space="0" w:color="auto"/>
      </w:divBdr>
    </w:div>
    <w:div w:id="947154915">
      <w:marLeft w:val="480"/>
      <w:marRight w:val="0"/>
      <w:marTop w:val="0"/>
      <w:marBottom w:val="0"/>
      <w:divBdr>
        <w:top w:val="none" w:sz="0" w:space="0" w:color="auto"/>
        <w:left w:val="none" w:sz="0" w:space="0" w:color="auto"/>
        <w:bottom w:val="none" w:sz="0" w:space="0" w:color="auto"/>
        <w:right w:val="none" w:sz="0" w:space="0" w:color="auto"/>
      </w:divBdr>
    </w:div>
    <w:div w:id="949239094">
      <w:marLeft w:val="480"/>
      <w:marRight w:val="0"/>
      <w:marTop w:val="0"/>
      <w:marBottom w:val="0"/>
      <w:divBdr>
        <w:top w:val="none" w:sz="0" w:space="0" w:color="auto"/>
        <w:left w:val="none" w:sz="0" w:space="0" w:color="auto"/>
        <w:bottom w:val="none" w:sz="0" w:space="0" w:color="auto"/>
        <w:right w:val="none" w:sz="0" w:space="0" w:color="auto"/>
      </w:divBdr>
    </w:div>
    <w:div w:id="950162731">
      <w:marLeft w:val="480"/>
      <w:marRight w:val="0"/>
      <w:marTop w:val="0"/>
      <w:marBottom w:val="0"/>
      <w:divBdr>
        <w:top w:val="none" w:sz="0" w:space="0" w:color="auto"/>
        <w:left w:val="none" w:sz="0" w:space="0" w:color="auto"/>
        <w:bottom w:val="none" w:sz="0" w:space="0" w:color="auto"/>
        <w:right w:val="none" w:sz="0" w:space="0" w:color="auto"/>
      </w:divBdr>
    </w:div>
    <w:div w:id="952369828">
      <w:marLeft w:val="480"/>
      <w:marRight w:val="0"/>
      <w:marTop w:val="0"/>
      <w:marBottom w:val="0"/>
      <w:divBdr>
        <w:top w:val="none" w:sz="0" w:space="0" w:color="auto"/>
        <w:left w:val="none" w:sz="0" w:space="0" w:color="auto"/>
        <w:bottom w:val="none" w:sz="0" w:space="0" w:color="auto"/>
        <w:right w:val="none" w:sz="0" w:space="0" w:color="auto"/>
      </w:divBdr>
    </w:div>
    <w:div w:id="955020666">
      <w:bodyDiv w:val="1"/>
      <w:marLeft w:val="0"/>
      <w:marRight w:val="0"/>
      <w:marTop w:val="0"/>
      <w:marBottom w:val="0"/>
      <w:divBdr>
        <w:top w:val="none" w:sz="0" w:space="0" w:color="auto"/>
        <w:left w:val="none" w:sz="0" w:space="0" w:color="auto"/>
        <w:bottom w:val="none" w:sz="0" w:space="0" w:color="auto"/>
        <w:right w:val="none" w:sz="0" w:space="0" w:color="auto"/>
      </w:divBdr>
    </w:div>
    <w:div w:id="956372854">
      <w:marLeft w:val="480"/>
      <w:marRight w:val="0"/>
      <w:marTop w:val="0"/>
      <w:marBottom w:val="0"/>
      <w:divBdr>
        <w:top w:val="none" w:sz="0" w:space="0" w:color="auto"/>
        <w:left w:val="none" w:sz="0" w:space="0" w:color="auto"/>
        <w:bottom w:val="none" w:sz="0" w:space="0" w:color="auto"/>
        <w:right w:val="none" w:sz="0" w:space="0" w:color="auto"/>
      </w:divBdr>
    </w:div>
    <w:div w:id="957763436">
      <w:marLeft w:val="480"/>
      <w:marRight w:val="0"/>
      <w:marTop w:val="0"/>
      <w:marBottom w:val="0"/>
      <w:divBdr>
        <w:top w:val="none" w:sz="0" w:space="0" w:color="auto"/>
        <w:left w:val="none" w:sz="0" w:space="0" w:color="auto"/>
        <w:bottom w:val="none" w:sz="0" w:space="0" w:color="auto"/>
        <w:right w:val="none" w:sz="0" w:space="0" w:color="auto"/>
      </w:divBdr>
    </w:div>
    <w:div w:id="958074734">
      <w:marLeft w:val="480"/>
      <w:marRight w:val="0"/>
      <w:marTop w:val="0"/>
      <w:marBottom w:val="0"/>
      <w:divBdr>
        <w:top w:val="none" w:sz="0" w:space="0" w:color="auto"/>
        <w:left w:val="none" w:sz="0" w:space="0" w:color="auto"/>
        <w:bottom w:val="none" w:sz="0" w:space="0" w:color="auto"/>
        <w:right w:val="none" w:sz="0" w:space="0" w:color="auto"/>
      </w:divBdr>
    </w:div>
    <w:div w:id="959728996">
      <w:marLeft w:val="480"/>
      <w:marRight w:val="0"/>
      <w:marTop w:val="0"/>
      <w:marBottom w:val="0"/>
      <w:divBdr>
        <w:top w:val="none" w:sz="0" w:space="0" w:color="auto"/>
        <w:left w:val="none" w:sz="0" w:space="0" w:color="auto"/>
        <w:bottom w:val="none" w:sz="0" w:space="0" w:color="auto"/>
        <w:right w:val="none" w:sz="0" w:space="0" w:color="auto"/>
      </w:divBdr>
    </w:div>
    <w:div w:id="960763269">
      <w:marLeft w:val="480"/>
      <w:marRight w:val="0"/>
      <w:marTop w:val="0"/>
      <w:marBottom w:val="0"/>
      <w:divBdr>
        <w:top w:val="none" w:sz="0" w:space="0" w:color="auto"/>
        <w:left w:val="none" w:sz="0" w:space="0" w:color="auto"/>
        <w:bottom w:val="none" w:sz="0" w:space="0" w:color="auto"/>
        <w:right w:val="none" w:sz="0" w:space="0" w:color="auto"/>
      </w:divBdr>
    </w:div>
    <w:div w:id="962615279">
      <w:marLeft w:val="480"/>
      <w:marRight w:val="0"/>
      <w:marTop w:val="0"/>
      <w:marBottom w:val="0"/>
      <w:divBdr>
        <w:top w:val="none" w:sz="0" w:space="0" w:color="auto"/>
        <w:left w:val="none" w:sz="0" w:space="0" w:color="auto"/>
        <w:bottom w:val="none" w:sz="0" w:space="0" w:color="auto"/>
        <w:right w:val="none" w:sz="0" w:space="0" w:color="auto"/>
      </w:divBdr>
    </w:div>
    <w:div w:id="965164273">
      <w:marLeft w:val="480"/>
      <w:marRight w:val="0"/>
      <w:marTop w:val="0"/>
      <w:marBottom w:val="0"/>
      <w:divBdr>
        <w:top w:val="none" w:sz="0" w:space="0" w:color="auto"/>
        <w:left w:val="none" w:sz="0" w:space="0" w:color="auto"/>
        <w:bottom w:val="none" w:sz="0" w:space="0" w:color="auto"/>
        <w:right w:val="none" w:sz="0" w:space="0" w:color="auto"/>
      </w:divBdr>
    </w:div>
    <w:div w:id="967049338">
      <w:marLeft w:val="480"/>
      <w:marRight w:val="0"/>
      <w:marTop w:val="0"/>
      <w:marBottom w:val="0"/>
      <w:divBdr>
        <w:top w:val="none" w:sz="0" w:space="0" w:color="auto"/>
        <w:left w:val="none" w:sz="0" w:space="0" w:color="auto"/>
        <w:bottom w:val="none" w:sz="0" w:space="0" w:color="auto"/>
        <w:right w:val="none" w:sz="0" w:space="0" w:color="auto"/>
      </w:divBdr>
    </w:div>
    <w:div w:id="976690523">
      <w:marLeft w:val="480"/>
      <w:marRight w:val="0"/>
      <w:marTop w:val="0"/>
      <w:marBottom w:val="0"/>
      <w:divBdr>
        <w:top w:val="none" w:sz="0" w:space="0" w:color="auto"/>
        <w:left w:val="none" w:sz="0" w:space="0" w:color="auto"/>
        <w:bottom w:val="none" w:sz="0" w:space="0" w:color="auto"/>
        <w:right w:val="none" w:sz="0" w:space="0" w:color="auto"/>
      </w:divBdr>
    </w:div>
    <w:div w:id="981426636">
      <w:marLeft w:val="480"/>
      <w:marRight w:val="0"/>
      <w:marTop w:val="0"/>
      <w:marBottom w:val="0"/>
      <w:divBdr>
        <w:top w:val="none" w:sz="0" w:space="0" w:color="auto"/>
        <w:left w:val="none" w:sz="0" w:space="0" w:color="auto"/>
        <w:bottom w:val="none" w:sz="0" w:space="0" w:color="auto"/>
        <w:right w:val="none" w:sz="0" w:space="0" w:color="auto"/>
      </w:divBdr>
    </w:div>
    <w:div w:id="983237078">
      <w:marLeft w:val="480"/>
      <w:marRight w:val="0"/>
      <w:marTop w:val="0"/>
      <w:marBottom w:val="0"/>
      <w:divBdr>
        <w:top w:val="none" w:sz="0" w:space="0" w:color="auto"/>
        <w:left w:val="none" w:sz="0" w:space="0" w:color="auto"/>
        <w:bottom w:val="none" w:sz="0" w:space="0" w:color="auto"/>
        <w:right w:val="none" w:sz="0" w:space="0" w:color="auto"/>
      </w:divBdr>
    </w:div>
    <w:div w:id="990062309">
      <w:marLeft w:val="480"/>
      <w:marRight w:val="0"/>
      <w:marTop w:val="0"/>
      <w:marBottom w:val="0"/>
      <w:divBdr>
        <w:top w:val="none" w:sz="0" w:space="0" w:color="auto"/>
        <w:left w:val="none" w:sz="0" w:space="0" w:color="auto"/>
        <w:bottom w:val="none" w:sz="0" w:space="0" w:color="auto"/>
        <w:right w:val="none" w:sz="0" w:space="0" w:color="auto"/>
      </w:divBdr>
    </w:div>
    <w:div w:id="990787136">
      <w:marLeft w:val="480"/>
      <w:marRight w:val="0"/>
      <w:marTop w:val="0"/>
      <w:marBottom w:val="0"/>
      <w:divBdr>
        <w:top w:val="none" w:sz="0" w:space="0" w:color="auto"/>
        <w:left w:val="none" w:sz="0" w:space="0" w:color="auto"/>
        <w:bottom w:val="none" w:sz="0" w:space="0" w:color="auto"/>
        <w:right w:val="none" w:sz="0" w:space="0" w:color="auto"/>
      </w:divBdr>
    </w:div>
    <w:div w:id="996877830">
      <w:bodyDiv w:val="1"/>
      <w:marLeft w:val="0"/>
      <w:marRight w:val="0"/>
      <w:marTop w:val="0"/>
      <w:marBottom w:val="0"/>
      <w:divBdr>
        <w:top w:val="none" w:sz="0" w:space="0" w:color="auto"/>
        <w:left w:val="none" w:sz="0" w:space="0" w:color="auto"/>
        <w:bottom w:val="none" w:sz="0" w:space="0" w:color="auto"/>
        <w:right w:val="none" w:sz="0" w:space="0" w:color="auto"/>
      </w:divBdr>
    </w:div>
    <w:div w:id="997803173">
      <w:marLeft w:val="480"/>
      <w:marRight w:val="0"/>
      <w:marTop w:val="0"/>
      <w:marBottom w:val="0"/>
      <w:divBdr>
        <w:top w:val="none" w:sz="0" w:space="0" w:color="auto"/>
        <w:left w:val="none" w:sz="0" w:space="0" w:color="auto"/>
        <w:bottom w:val="none" w:sz="0" w:space="0" w:color="auto"/>
        <w:right w:val="none" w:sz="0" w:space="0" w:color="auto"/>
      </w:divBdr>
    </w:div>
    <w:div w:id="998534196">
      <w:bodyDiv w:val="1"/>
      <w:marLeft w:val="0"/>
      <w:marRight w:val="0"/>
      <w:marTop w:val="0"/>
      <w:marBottom w:val="0"/>
      <w:divBdr>
        <w:top w:val="none" w:sz="0" w:space="0" w:color="auto"/>
        <w:left w:val="none" w:sz="0" w:space="0" w:color="auto"/>
        <w:bottom w:val="none" w:sz="0" w:space="0" w:color="auto"/>
        <w:right w:val="none" w:sz="0" w:space="0" w:color="auto"/>
      </w:divBdr>
    </w:div>
    <w:div w:id="998652551">
      <w:marLeft w:val="480"/>
      <w:marRight w:val="0"/>
      <w:marTop w:val="0"/>
      <w:marBottom w:val="0"/>
      <w:divBdr>
        <w:top w:val="none" w:sz="0" w:space="0" w:color="auto"/>
        <w:left w:val="none" w:sz="0" w:space="0" w:color="auto"/>
        <w:bottom w:val="none" w:sz="0" w:space="0" w:color="auto"/>
        <w:right w:val="none" w:sz="0" w:space="0" w:color="auto"/>
      </w:divBdr>
    </w:div>
    <w:div w:id="999967600">
      <w:marLeft w:val="480"/>
      <w:marRight w:val="0"/>
      <w:marTop w:val="0"/>
      <w:marBottom w:val="0"/>
      <w:divBdr>
        <w:top w:val="none" w:sz="0" w:space="0" w:color="auto"/>
        <w:left w:val="none" w:sz="0" w:space="0" w:color="auto"/>
        <w:bottom w:val="none" w:sz="0" w:space="0" w:color="auto"/>
        <w:right w:val="none" w:sz="0" w:space="0" w:color="auto"/>
      </w:divBdr>
    </w:div>
    <w:div w:id="1000892281">
      <w:marLeft w:val="480"/>
      <w:marRight w:val="0"/>
      <w:marTop w:val="0"/>
      <w:marBottom w:val="0"/>
      <w:divBdr>
        <w:top w:val="none" w:sz="0" w:space="0" w:color="auto"/>
        <w:left w:val="none" w:sz="0" w:space="0" w:color="auto"/>
        <w:bottom w:val="none" w:sz="0" w:space="0" w:color="auto"/>
        <w:right w:val="none" w:sz="0" w:space="0" w:color="auto"/>
      </w:divBdr>
    </w:div>
    <w:div w:id="1002585939">
      <w:marLeft w:val="480"/>
      <w:marRight w:val="0"/>
      <w:marTop w:val="0"/>
      <w:marBottom w:val="0"/>
      <w:divBdr>
        <w:top w:val="none" w:sz="0" w:space="0" w:color="auto"/>
        <w:left w:val="none" w:sz="0" w:space="0" w:color="auto"/>
        <w:bottom w:val="none" w:sz="0" w:space="0" w:color="auto"/>
        <w:right w:val="none" w:sz="0" w:space="0" w:color="auto"/>
      </w:divBdr>
    </w:div>
    <w:div w:id="1004825847">
      <w:marLeft w:val="480"/>
      <w:marRight w:val="0"/>
      <w:marTop w:val="0"/>
      <w:marBottom w:val="0"/>
      <w:divBdr>
        <w:top w:val="none" w:sz="0" w:space="0" w:color="auto"/>
        <w:left w:val="none" w:sz="0" w:space="0" w:color="auto"/>
        <w:bottom w:val="none" w:sz="0" w:space="0" w:color="auto"/>
        <w:right w:val="none" w:sz="0" w:space="0" w:color="auto"/>
      </w:divBdr>
    </w:div>
    <w:div w:id="1004939681">
      <w:marLeft w:val="480"/>
      <w:marRight w:val="0"/>
      <w:marTop w:val="0"/>
      <w:marBottom w:val="0"/>
      <w:divBdr>
        <w:top w:val="none" w:sz="0" w:space="0" w:color="auto"/>
        <w:left w:val="none" w:sz="0" w:space="0" w:color="auto"/>
        <w:bottom w:val="none" w:sz="0" w:space="0" w:color="auto"/>
        <w:right w:val="none" w:sz="0" w:space="0" w:color="auto"/>
      </w:divBdr>
    </w:div>
    <w:div w:id="1005593891">
      <w:marLeft w:val="480"/>
      <w:marRight w:val="0"/>
      <w:marTop w:val="0"/>
      <w:marBottom w:val="0"/>
      <w:divBdr>
        <w:top w:val="none" w:sz="0" w:space="0" w:color="auto"/>
        <w:left w:val="none" w:sz="0" w:space="0" w:color="auto"/>
        <w:bottom w:val="none" w:sz="0" w:space="0" w:color="auto"/>
        <w:right w:val="none" w:sz="0" w:space="0" w:color="auto"/>
      </w:divBdr>
    </w:div>
    <w:div w:id="1006131349">
      <w:marLeft w:val="480"/>
      <w:marRight w:val="0"/>
      <w:marTop w:val="0"/>
      <w:marBottom w:val="0"/>
      <w:divBdr>
        <w:top w:val="none" w:sz="0" w:space="0" w:color="auto"/>
        <w:left w:val="none" w:sz="0" w:space="0" w:color="auto"/>
        <w:bottom w:val="none" w:sz="0" w:space="0" w:color="auto"/>
        <w:right w:val="none" w:sz="0" w:space="0" w:color="auto"/>
      </w:divBdr>
    </w:div>
    <w:div w:id="1010067751">
      <w:marLeft w:val="480"/>
      <w:marRight w:val="0"/>
      <w:marTop w:val="0"/>
      <w:marBottom w:val="0"/>
      <w:divBdr>
        <w:top w:val="none" w:sz="0" w:space="0" w:color="auto"/>
        <w:left w:val="none" w:sz="0" w:space="0" w:color="auto"/>
        <w:bottom w:val="none" w:sz="0" w:space="0" w:color="auto"/>
        <w:right w:val="none" w:sz="0" w:space="0" w:color="auto"/>
      </w:divBdr>
    </w:div>
    <w:div w:id="1010644681">
      <w:marLeft w:val="480"/>
      <w:marRight w:val="0"/>
      <w:marTop w:val="0"/>
      <w:marBottom w:val="0"/>
      <w:divBdr>
        <w:top w:val="none" w:sz="0" w:space="0" w:color="auto"/>
        <w:left w:val="none" w:sz="0" w:space="0" w:color="auto"/>
        <w:bottom w:val="none" w:sz="0" w:space="0" w:color="auto"/>
        <w:right w:val="none" w:sz="0" w:space="0" w:color="auto"/>
      </w:divBdr>
    </w:div>
    <w:div w:id="1016349080">
      <w:marLeft w:val="480"/>
      <w:marRight w:val="0"/>
      <w:marTop w:val="0"/>
      <w:marBottom w:val="0"/>
      <w:divBdr>
        <w:top w:val="none" w:sz="0" w:space="0" w:color="auto"/>
        <w:left w:val="none" w:sz="0" w:space="0" w:color="auto"/>
        <w:bottom w:val="none" w:sz="0" w:space="0" w:color="auto"/>
        <w:right w:val="none" w:sz="0" w:space="0" w:color="auto"/>
      </w:divBdr>
    </w:div>
    <w:div w:id="1016730090">
      <w:bodyDiv w:val="1"/>
      <w:marLeft w:val="0"/>
      <w:marRight w:val="0"/>
      <w:marTop w:val="0"/>
      <w:marBottom w:val="0"/>
      <w:divBdr>
        <w:top w:val="none" w:sz="0" w:space="0" w:color="auto"/>
        <w:left w:val="none" w:sz="0" w:space="0" w:color="auto"/>
        <w:bottom w:val="none" w:sz="0" w:space="0" w:color="auto"/>
        <w:right w:val="none" w:sz="0" w:space="0" w:color="auto"/>
      </w:divBdr>
    </w:div>
    <w:div w:id="1017653961">
      <w:marLeft w:val="480"/>
      <w:marRight w:val="0"/>
      <w:marTop w:val="0"/>
      <w:marBottom w:val="0"/>
      <w:divBdr>
        <w:top w:val="none" w:sz="0" w:space="0" w:color="auto"/>
        <w:left w:val="none" w:sz="0" w:space="0" w:color="auto"/>
        <w:bottom w:val="none" w:sz="0" w:space="0" w:color="auto"/>
        <w:right w:val="none" w:sz="0" w:space="0" w:color="auto"/>
      </w:divBdr>
    </w:div>
    <w:div w:id="1018502287">
      <w:marLeft w:val="480"/>
      <w:marRight w:val="0"/>
      <w:marTop w:val="0"/>
      <w:marBottom w:val="0"/>
      <w:divBdr>
        <w:top w:val="none" w:sz="0" w:space="0" w:color="auto"/>
        <w:left w:val="none" w:sz="0" w:space="0" w:color="auto"/>
        <w:bottom w:val="none" w:sz="0" w:space="0" w:color="auto"/>
        <w:right w:val="none" w:sz="0" w:space="0" w:color="auto"/>
      </w:divBdr>
    </w:div>
    <w:div w:id="1019114172">
      <w:marLeft w:val="480"/>
      <w:marRight w:val="0"/>
      <w:marTop w:val="0"/>
      <w:marBottom w:val="0"/>
      <w:divBdr>
        <w:top w:val="none" w:sz="0" w:space="0" w:color="auto"/>
        <w:left w:val="none" w:sz="0" w:space="0" w:color="auto"/>
        <w:bottom w:val="none" w:sz="0" w:space="0" w:color="auto"/>
        <w:right w:val="none" w:sz="0" w:space="0" w:color="auto"/>
      </w:divBdr>
    </w:div>
    <w:div w:id="1019744186">
      <w:marLeft w:val="480"/>
      <w:marRight w:val="0"/>
      <w:marTop w:val="0"/>
      <w:marBottom w:val="0"/>
      <w:divBdr>
        <w:top w:val="none" w:sz="0" w:space="0" w:color="auto"/>
        <w:left w:val="none" w:sz="0" w:space="0" w:color="auto"/>
        <w:bottom w:val="none" w:sz="0" w:space="0" w:color="auto"/>
        <w:right w:val="none" w:sz="0" w:space="0" w:color="auto"/>
      </w:divBdr>
    </w:div>
    <w:div w:id="1019963916">
      <w:marLeft w:val="480"/>
      <w:marRight w:val="0"/>
      <w:marTop w:val="0"/>
      <w:marBottom w:val="0"/>
      <w:divBdr>
        <w:top w:val="none" w:sz="0" w:space="0" w:color="auto"/>
        <w:left w:val="none" w:sz="0" w:space="0" w:color="auto"/>
        <w:bottom w:val="none" w:sz="0" w:space="0" w:color="auto"/>
        <w:right w:val="none" w:sz="0" w:space="0" w:color="auto"/>
      </w:divBdr>
    </w:div>
    <w:div w:id="1020162342">
      <w:marLeft w:val="480"/>
      <w:marRight w:val="0"/>
      <w:marTop w:val="0"/>
      <w:marBottom w:val="0"/>
      <w:divBdr>
        <w:top w:val="none" w:sz="0" w:space="0" w:color="auto"/>
        <w:left w:val="none" w:sz="0" w:space="0" w:color="auto"/>
        <w:bottom w:val="none" w:sz="0" w:space="0" w:color="auto"/>
        <w:right w:val="none" w:sz="0" w:space="0" w:color="auto"/>
      </w:divBdr>
    </w:div>
    <w:div w:id="1023552369">
      <w:marLeft w:val="480"/>
      <w:marRight w:val="0"/>
      <w:marTop w:val="0"/>
      <w:marBottom w:val="0"/>
      <w:divBdr>
        <w:top w:val="none" w:sz="0" w:space="0" w:color="auto"/>
        <w:left w:val="none" w:sz="0" w:space="0" w:color="auto"/>
        <w:bottom w:val="none" w:sz="0" w:space="0" w:color="auto"/>
        <w:right w:val="none" w:sz="0" w:space="0" w:color="auto"/>
      </w:divBdr>
    </w:div>
    <w:div w:id="1024133703">
      <w:marLeft w:val="480"/>
      <w:marRight w:val="0"/>
      <w:marTop w:val="0"/>
      <w:marBottom w:val="0"/>
      <w:divBdr>
        <w:top w:val="none" w:sz="0" w:space="0" w:color="auto"/>
        <w:left w:val="none" w:sz="0" w:space="0" w:color="auto"/>
        <w:bottom w:val="none" w:sz="0" w:space="0" w:color="auto"/>
        <w:right w:val="none" w:sz="0" w:space="0" w:color="auto"/>
      </w:divBdr>
    </w:div>
    <w:div w:id="1024668841">
      <w:marLeft w:val="480"/>
      <w:marRight w:val="0"/>
      <w:marTop w:val="0"/>
      <w:marBottom w:val="0"/>
      <w:divBdr>
        <w:top w:val="none" w:sz="0" w:space="0" w:color="auto"/>
        <w:left w:val="none" w:sz="0" w:space="0" w:color="auto"/>
        <w:bottom w:val="none" w:sz="0" w:space="0" w:color="auto"/>
        <w:right w:val="none" w:sz="0" w:space="0" w:color="auto"/>
      </w:divBdr>
    </w:div>
    <w:div w:id="1025448162">
      <w:marLeft w:val="480"/>
      <w:marRight w:val="0"/>
      <w:marTop w:val="0"/>
      <w:marBottom w:val="0"/>
      <w:divBdr>
        <w:top w:val="none" w:sz="0" w:space="0" w:color="auto"/>
        <w:left w:val="none" w:sz="0" w:space="0" w:color="auto"/>
        <w:bottom w:val="none" w:sz="0" w:space="0" w:color="auto"/>
        <w:right w:val="none" w:sz="0" w:space="0" w:color="auto"/>
      </w:divBdr>
    </w:div>
    <w:div w:id="1027217507">
      <w:marLeft w:val="480"/>
      <w:marRight w:val="0"/>
      <w:marTop w:val="0"/>
      <w:marBottom w:val="0"/>
      <w:divBdr>
        <w:top w:val="none" w:sz="0" w:space="0" w:color="auto"/>
        <w:left w:val="none" w:sz="0" w:space="0" w:color="auto"/>
        <w:bottom w:val="none" w:sz="0" w:space="0" w:color="auto"/>
        <w:right w:val="none" w:sz="0" w:space="0" w:color="auto"/>
      </w:divBdr>
    </w:div>
    <w:div w:id="1030030163">
      <w:marLeft w:val="480"/>
      <w:marRight w:val="0"/>
      <w:marTop w:val="0"/>
      <w:marBottom w:val="0"/>
      <w:divBdr>
        <w:top w:val="none" w:sz="0" w:space="0" w:color="auto"/>
        <w:left w:val="none" w:sz="0" w:space="0" w:color="auto"/>
        <w:bottom w:val="none" w:sz="0" w:space="0" w:color="auto"/>
        <w:right w:val="none" w:sz="0" w:space="0" w:color="auto"/>
      </w:divBdr>
    </w:div>
    <w:div w:id="1035348423">
      <w:marLeft w:val="480"/>
      <w:marRight w:val="0"/>
      <w:marTop w:val="0"/>
      <w:marBottom w:val="0"/>
      <w:divBdr>
        <w:top w:val="none" w:sz="0" w:space="0" w:color="auto"/>
        <w:left w:val="none" w:sz="0" w:space="0" w:color="auto"/>
        <w:bottom w:val="none" w:sz="0" w:space="0" w:color="auto"/>
        <w:right w:val="none" w:sz="0" w:space="0" w:color="auto"/>
      </w:divBdr>
    </w:div>
    <w:div w:id="1038121494">
      <w:marLeft w:val="480"/>
      <w:marRight w:val="0"/>
      <w:marTop w:val="0"/>
      <w:marBottom w:val="0"/>
      <w:divBdr>
        <w:top w:val="none" w:sz="0" w:space="0" w:color="auto"/>
        <w:left w:val="none" w:sz="0" w:space="0" w:color="auto"/>
        <w:bottom w:val="none" w:sz="0" w:space="0" w:color="auto"/>
        <w:right w:val="none" w:sz="0" w:space="0" w:color="auto"/>
      </w:divBdr>
    </w:div>
    <w:div w:id="1040013203">
      <w:marLeft w:val="480"/>
      <w:marRight w:val="0"/>
      <w:marTop w:val="0"/>
      <w:marBottom w:val="0"/>
      <w:divBdr>
        <w:top w:val="none" w:sz="0" w:space="0" w:color="auto"/>
        <w:left w:val="none" w:sz="0" w:space="0" w:color="auto"/>
        <w:bottom w:val="none" w:sz="0" w:space="0" w:color="auto"/>
        <w:right w:val="none" w:sz="0" w:space="0" w:color="auto"/>
      </w:divBdr>
    </w:div>
    <w:div w:id="1040788684">
      <w:marLeft w:val="480"/>
      <w:marRight w:val="0"/>
      <w:marTop w:val="0"/>
      <w:marBottom w:val="0"/>
      <w:divBdr>
        <w:top w:val="none" w:sz="0" w:space="0" w:color="auto"/>
        <w:left w:val="none" w:sz="0" w:space="0" w:color="auto"/>
        <w:bottom w:val="none" w:sz="0" w:space="0" w:color="auto"/>
        <w:right w:val="none" w:sz="0" w:space="0" w:color="auto"/>
      </w:divBdr>
    </w:div>
    <w:div w:id="1041588806">
      <w:marLeft w:val="480"/>
      <w:marRight w:val="0"/>
      <w:marTop w:val="0"/>
      <w:marBottom w:val="0"/>
      <w:divBdr>
        <w:top w:val="none" w:sz="0" w:space="0" w:color="auto"/>
        <w:left w:val="none" w:sz="0" w:space="0" w:color="auto"/>
        <w:bottom w:val="none" w:sz="0" w:space="0" w:color="auto"/>
        <w:right w:val="none" w:sz="0" w:space="0" w:color="auto"/>
      </w:divBdr>
    </w:div>
    <w:div w:id="1043556668">
      <w:marLeft w:val="480"/>
      <w:marRight w:val="0"/>
      <w:marTop w:val="0"/>
      <w:marBottom w:val="0"/>
      <w:divBdr>
        <w:top w:val="none" w:sz="0" w:space="0" w:color="auto"/>
        <w:left w:val="none" w:sz="0" w:space="0" w:color="auto"/>
        <w:bottom w:val="none" w:sz="0" w:space="0" w:color="auto"/>
        <w:right w:val="none" w:sz="0" w:space="0" w:color="auto"/>
      </w:divBdr>
    </w:div>
    <w:div w:id="1044138323">
      <w:marLeft w:val="480"/>
      <w:marRight w:val="0"/>
      <w:marTop w:val="0"/>
      <w:marBottom w:val="0"/>
      <w:divBdr>
        <w:top w:val="none" w:sz="0" w:space="0" w:color="auto"/>
        <w:left w:val="none" w:sz="0" w:space="0" w:color="auto"/>
        <w:bottom w:val="none" w:sz="0" w:space="0" w:color="auto"/>
        <w:right w:val="none" w:sz="0" w:space="0" w:color="auto"/>
      </w:divBdr>
    </w:div>
    <w:div w:id="1044520385">
      <w:marLeft w:val="480"/>
      <w:marRight w:val="0"/>
      <w:marTop w:val="0"/>
      <w:marBottom w:val="0"/>
      <w:divBdr>
        <w:top w:val="none" w:sz="0" w:space="0" w:color="auto"/>
        <w:left w:val="none" w:sz="0" w:space="0" w:color="auto"/>
        <w:bottom w:val="none" w:sz="0" w:space="0" w:color="auto"/>
        <w:right w:val="none" w:sz="0" w:space="0" w:color="auto"/>
      </w:divBdr>
    </w:div>
    <w:div w:id="1044675394">
      <w:marLeft w:val="480"/>
      <w:marRight w:val="0"/>
      <w:marTop w:val="0"/>
      <w:marBottom w:val="0"/>
      <w:divBdr>
        <w:top w:val="none" w:sz="0" w:space="0" w:color="auto"/>
        <w:left w:val="none" w:sz="0" w:space="0" w:color="auto"/>
        <w:bottom w:val="none" w:sz="0" w:space="0" w:color="auto"/>
        <w:right w:val="none" w:sz="0" w:space="0" w:color="auto"/>
      </w:divBdr>
    </w:div>
    <w:div w:id="1047294473">
      <w:marLeft w:val="480"/>
      <w:marRight w:val="0"/>
      <w:marTop w:val="0"/>
      <w:marBottom w:val="0"/>
      <w:divBdr>
        <w:top w:val="none" w:sz="0" w:space="0" w:color="auto"/>
        <w:left w:val="none" w:sz="0" w:space="0" w:color="auto"/>
        <w:bottom w:val="none" w:sz="0" w:space="0" w:color="auto"/>
        <w:right w:val="none" w:sz="0" w:space="0" w:color="auto"/>
      </w:divBdr>
    </w:div>
    <w:div w:id="1048458567">
      <w:marLeft w:val="480"/>
      <w:marRight w:val="0"/>
      <w:marTop w:val="0"/>
      <w:marBottom w:val="0"/>
      <w:divBdr>
        <w:top w:val="none" w:sz="0" w:space="0" w:color="auto"/>
        <w:left w:val="none" w:sz="0" w:space="0" w:color="auto"/>
        <w:bottom w:val="none" w:sz="0" w:space="0" w:color="auto"/>
        <w:right w:val="none" w:sz="0" w:space="0" w:color="auto"/>
      </w:divBdr>
    </w:div>
    <w:div w:id="1048796666">
      <w:marLeft w:val="480"/>
      <w:marRight w:val="0"/>
      <w:marTop w:val="0"/>
      <w:marBottom w:val="0"/>
      <w:divBdr>
        <w:top w:val="none" w:sz="0" w:space="0" w:color="auto"/>
        <w:left w:val="none" w:sz="0" w:space="0" w:color="auto"/>
        <w:bottom w:val="none" w:sz="0" w:space="0" w:color="auto"/>
        <w:right w:val="none" w:sz="0" w:space="0" w:color="auto"/>
      </w:divBdr>
    </w:div>
    <w:div w:id="1051657703">
      <w:marLeft w:val="480"/>
      <w:marRight w:val="0"/>
      <w:marTop w:val="0"/>
      <w:marBottom w:val="0"/>
      <w:divBdr>
        <w:top w:val="none" w:sz="0" w:space="0" w:color="auto"/>
        <w:left w:val="none" w:sz="0" w:space="0" w:color="auto"/>
        <w:bottom w:val="none" w:sz="0" w:space="0" w:color="auto"/>
        <w:right w:val="none" w:sz="0" w:space="0" w:color="auto"/>
      </w:divBdr>
    </w:div>
    <w:div w:id="1052391655">
      <w:marLeft w:val="480"/>
      <w:marRight w:val="0"/>
      <w:marTop w:val="0"/>
      <w:marBottom w:val="0"/>
      <w:divBdr>
        <w:top w:val="none" w:sz="0" w:space="0" w:color="auto"/>
        <w:left w:val="none" w:sz="0" w:space="0" w:color="auto"/>
        <w:bottom w:val="none" w:sz="0" w:space="0" w:color="auto"/>
        <w:right w:val="none" w:sz="0" w:space="0" w:color="auto"/>
      </w:divBdr>
    </w:div>
    <w:div w:id="1058700524">
      <w:marLeft w:val="480"/>
      <w:marRight w:val="0"/>
      <w:marTop w:val="0"/>
      <w:marBottom w:val="0"/>
      <w:divBdr>
        <w:top w:val="none" w:sz="0" w:space="0" w:color="auto"/>
        <w:left w:val="none" w:sz="0" w:space="0" w:color="auto"/>
        <w:bottom w:val="none" w:sz="0" w:space="0" w:color="auto"/>
        <w:right w:val="none" w:sz="0" w:space="0" w:color="auto"/>
      </w:divBdr>
    </w:div>
    <w:div w:id="1061369976">
      <w:marLeft w:val="480"/>
      <w:marRight w:val="0"/>
      <w:marTop w:val="0"/>
      <w:marBottom w:val="0"/>
      <w:divBdr>
        <w:top w:val="none" w:sz="0" w:space="0" w:color="auto"/>
        <w:left w:val="none" w:sz="0" w:space="0" w:color="auto"/>
        <w:bottom w:val="none" w:sz="0" w:space="0" w:color="auto"/>
        <w:right w:val="none" w:sz="0" w:space="0" w:color="auto"/>
      </w:divBdr>
    </w:div>
    <w:div w:id="1063328531">
      <w:marLeft w:val="480"/>
      <w:marRight w:val="0"/>
      <w:marTop w:val="0"/>
      <w:marBottom w:val="0"/>
      <w:divBdr>
        <w:top w:val="none" w:sz="0" w:space="0" w:color="auto"/>
        <w:left w:val="none" w:sz="0" w:space="0" w:color="auto"/>
        <w:bottom w:val="none" w:sz="0" w:space="0" w:color="auto"/>
        <w:right w:val="none" w:sz="0" w:space="0" w:color="auto"/>
      </w:divBdr>
    </w:div>
    <w:div w:id="1066881744">
      <w:marLeft w:val="480"/>
      <w:marRight w:val="0"/>
      <w:marTop w:val="0"/>
      <w:marBottom w:val="0"/>
      <w:divBdr>
        <w:top w:val="none" w:sz="0" w:space="0" w:color="auto"/>
        <w:left w:val="none" w:sz="0" w:space="0" w:color="auto"/>
        <w:bottom w:val="none" w:sz="0" w:space="0" w:color="auto"/>
        <w:right w:val="none" w:sz="0" w:space="0" w:color="auto"/>
      </w:divBdr>
    </w:div>
    <w:div w:id="1070884896">
      <w:marLeft w:val="480"/>
      <w:marRight w:val="0"/>
      <w:marTop w:val="0"/>
      <w:marBottom w:val="0"/>
      <w:divBdr>
        <w:top w:val="none" w:sz="0" w:space="0" w:color="auto"/>
        <w:left w:val="none" w:sz="0" w:space="0" w:color="auto"/>
        <w:bottom w:val="none" w:sz="0" w:space="0" w:color="auto"/>
        <w:right w:val="none" w:sz="0" w:space="0" w:color="auto"/>
      </w:divBdr>
    </w:div>
    <w:div w:id="1071660223">
      <w:marLeft w:val="480"/>
      <w:marRight w:val="0"/>
      <w:marTop w:val="0"/>
      <w:marBottom w:val="0"/>
      <w:divBdr>
        <w:top w:val="none" w:sz="0" w:space="0" w:color="auto"/>
        <w:left w:val="none" w:sz="0" w:space="0" w:color="auto"/>
        <w:bottom w:val="none" w:sz="0" w:space="0" w:color="auto"/>
        <w:right w:val="none" w:sz="0" w:space="0" w:color="auto"/>
      </w:divBdr>
    </w:div>
    <w:div w:id="1073552835">
      <w:marLeft w:val="480"/>
      <w:marRight w:val="0"/>
      <w:marTop w:val="0"/>
      <w:marBottom w:val="0"/>
      <w:divBdr>
        <w:top w:val="none" w:sz="0" w:space="0" w:color="auto"/>
        <w:left w:val="none" w:sz="0" w:space="0" w:color="auto"/>
        <w:bottom w:val="none" w:sz="0" w:space="0" w:color="auto"/>
        <w:right w:val="none" w:sz="0" w:space="0" w:color="auto"/>
      </w:divBdr>
    </w:div>
    <w:div w:id="1077091809">
      <w:marLeft w:val="480"/>
      <w:marRight w:val="0"/>
      <w:marTop w:val="0"/>
      <w:marBottom w:val="0"/>
      <w:divBdr>
        <w:top w:val="none" w:sz="0" w:space="0" w:color="auto"/>
        <w:left w:val="none" w:sz="0" w:space="0" w:color="auto"/>
        <w:bottom w:val="none" w:sz="0" w:space="0" w:color="auto"/>
        <w:right w:val="none" w:sz="0" w:space="0" w:color="auto"/>
      </w:divBdr>
    </w:div>
    <w:div w:id="1078484118">
      <w:marLeft w:val="480"/>
      <w:marRight w:val="0"/>
      <w:marTop w:val="0"/>
      <w:marBottom w:val="0"/>
      <w:divBdr>
        <w:top w:val="none" w:sz="0" w:space="0" w:color="auto"/>
        <w:left w:val="none" w:sz="0" w:space="0" w:color="auto"/>
        <w:bottom w:val="none" w:sz="0" w:space="0" w:color="auto"/>
        <w:right w:val="none" w:sz="0" w:space="0" w:color="auto"/>
      </w:divBdr>
    </w:div>
    <w:div w:id="1080174753">
      <w:marLeft w:val="480"/>
      <w:marRight w:val="0"/>
      <w:marTop w:val="0"/>
      <w:marBottom w:val="0"/>
      <w:divBdr>
        <w:top w:val="none" w:sz="0" w:space="0" w:color="auto"/>
        <w:left w:val="none" w:sz="0" w:space="0" w:color="auto"/>
        <w:bottom w:val="none" w:sz="0" w:space="0" w:color="auto"/>
        <w:right w:val="none" w:sz="0" w:space="0" w:color="auto"/>
      </w:divBdr>
    </w:div>
    <w:div w:id="1082412037">
      <w:marLeft w:val="480"/>
      <w:marRight w:val="0"/>
      <w:marTop w:val="0"/>
      <w:marBottom w:val="0"/>
      <w:divBdr>
        <w:top w:val="none" w:sz="0" w:space="0" w:color="auto"/>
        <w:left w:val="none" w:sz="0" w:space="0" w:color="auto"/>
        <w:bottom w:val="none" w:sz="0" w:space="0" w:color="auto"/>
        <w:right w:val="none" w:sz="0" w:space="0" w:color="auto"/>
      </w:divBdr>
    </w:div>
    <w:div w:id="1084494656">
      <w:marLeft w:val="480"/>
      <w:marRight w:val="0"/>
      <w:marTop w:val="0"/>
      <w:marBottom w:val="0"/>
      <w:divBdr>
        <w:top w:val="none" w:sz="0" w:space="0" w:color="auto"/>
        <w:left w:val="none" w:sz="0" w:space="0" w:color="auto"/>
        <w:bottom w:val="none" w:sz="0" w:space="0" w:color="auto"/>
        <w:right w:val="none" w:sz="0" w:space="0" w:color="auto"/>
      </w:divBdr>
    </w:div>
    <w:div w:id="1086028953">
      <w:marLeft w:val="480"/>
      <w:marRight w:val="0"/>
      <w:marTop w:val="0"/>
      <w:marBottom w:val="0"/>
      <w:divBdr>
        <w:top w:val="none" w:sz="0" w:space="0" w:color="auto"/>
        <w:left w:val="none" w:sz="0" w:space="0" w:color="auto"/>
        <w:bottom w:val="none" w:sz="0" w:space="0" w:color="auto"/>
        <w:right w:val="none" w:sz="0" w:space="0" w:color="auto"/>
      </w:divBdr>
    </w:div>
    <w:div w:id="1087270772">
      <w:marLeft w:val="480"/>
      <w:marRight w:val="0"/>
      <w:marTop w:val="0"/>
      <w:marBottom w:val="0"/>
      <w:divBdr>
        <w:top w:val="none" w:sz="0" w:space="0" w:color="auto"/>
        <w:left w:val="none" w:sz="0" w:space="0" w:color="auto"/>
        <w:bottom w:val="none" w:sz="0" w:space="0" w:color="auto"/>
        <w:right w:val="none" w:sz="0" w:space="0" w:color="auto"/>
      </w:divBdr>
    </w:div>
    <w:div w:id="1089542315">
      <w:marLeft w:val="480"/>
      <w:marRight w:val="0"/>
      <w:marTop w:val="0"/>
      <w:marBottom w:val="0"/>
      <w:divBdr>
        <w:top w:val="none" w:sz="0" w:space="0" w:color="auto"/>
        <w:left w:val="none" w:sz="0" w:space="0" w:color="auto"/>
        <w:bottom w:val="none" w:sz="0" w:space="0" w:color="auto"/>
        <w:right w:val="none" w:sz="0" w:space="0" w:color="auto"/>
      </w:divBdr>
    </w:div>
    <w:div w:id="1091589384">
      <w:marLeft w:val="480"/>
      <w:marRight w:val="0"/>
      <w:marTop w:val="0"/>
      <w:marBottom w:val="0"/>
      <w:divBdr>
        <w:top w:val="none" w:sz="0" w:space="0" w:color="auto"/>
        <w:left w:val="none" w:sz="0" w:space="0" w:color="auto"/>
        <w:bottom w:val="none" w:sz="0" w:space="0" w:color="auto"/>
        <w:right w:val="none" w:sz="0" w:space="0" w:color="auto"/>
      </w:divBdr>
    </w:div>
    <w:div w:id="1091778273">
      <w:marLeft w:val="480"/>
      <w:marRight w:val="0"/>
      <w:marTop w:val="0"/>
      <w:marBottom w:val="0"/>
      <w:divBdr>
        <w:top w:val="none" w:sz="0" w:space="0" w:color="auto"/>
        <w:left w:val="none" w:sz="0" w:space="0" w:color="auto"/>
        <w:bottom w:val="none" w:sz="0" w:space="0" w:color="auto"/>
        <w:right w:val="none" w:sz="0" w:space="0" w:color="auto"/>
      </w:divBdr>
    </w:div>
    <w:div w:id="1093748773">
      <w:marLeft w:val="480"/>
      <w:marRight w:val="0"/>
      <w:marTop w:val="0"/>
      <w:marBottom w:val="0"/>
      <w:divBdr>
        <w:top w:val="none" w:sz="0" w:space="0" w:color="auto"/>
        <w:left w:val="none" w:sz="0" w:space="0" w:color="auto"/>
        <w:bottom w:val="none" w:sz="0" w:space="0" w:color="auto"/>
        <w:right w:val="none" w:sz="0" w:space="0" w:color="auto"/>
      </w:divBdr>
    </w:div>
    <w:div w:id="1093822132">
      <w:marLeft w:val="480"/>
      <w:marRight w:val="0"/>
      <w:marTop w:val="0"/>
      <w:marBottom w:val="0"/>
      <w:divBdr>
        <w:top w:val="none" w:sz="0" w:space="0" w:color="auto"/>
        <w:left w:val="none" w:sz="0" w:space="0" w:color="auto"/>
        <w:bottom w:val="none" w:sz="0" w:space="0" w:color="auto"/>
        <w:right w:val="none" w:sz="0" w:space="0" w:color="auto"/>
      </w:divBdr>
    </w:div>
    <w:div w:id="1096365859">
      <w:marLeft w:val="480"/>
      <w:marRight w:val="0"/>
      <w:marTop w:val="0"/>
      <w:marBottom w:val="0"/>
      <w:divBdr>
        <w:top w:val="none" w:sz="0" w:space="0" w:color="auto"/>
        <w:left w:val="none" w:sz="0" w:space="0" w:color="auto"/>
        <w:bottom w:val="none" w:sz="0" w:space="0" w:color="auto"/>
        <w:right w:val="none" w:sz="0" w:space="0" w:color="auto"/>
      </w:divBdr>
    </w:div>
    <w:div w:id="1096829047">
      <w:marLeft w:val="480"/>
      <w:marRight w:val="0"/>
      <w:marTop w:val="0"/>
      <w:marBottom w:val="0"/>
      <w:divBdr>
        <w:top w:val="none" w:sz="0" w:space="0" w:color="auto"/>
        <w:left w:val="none" w:sz="0" w:space="0" w:color="auto"/>
        <w:bottom w:val="none" w:sz="0" w:space="0" w:color="auto"/>
        <w:right w:val="none" w:sz="0" w:space="0" w:color="auto"/>
      </w:divBdr>
    </w:div>
    <w:div w:id="1101998748">
      <w:marLeft w:val="480"/>
      <w:marRight w:val="0"/>
      <w:marTop w:val="0"/>
      <w:marBottom w:val="0"/>
      <w:divBdr>
        <w:top w:val="none" w:sz="0" w:space="0" w:color="auto"/>
        <w:left w:val="none" w:sz="0" w:space="0" w:color="auto"/>
        <w:bottom w:val="none" w:sz="0" w:space="0" w:color="auto"/>
        <w:right w:val="none" w:sz="0" w:space="0" w:color="auto"/>
      </w:divBdr>
    </w:div>
    <w:div w:id="1102802209">
      <w:marLeft w:val="480"/>
      <w:marRight w:val="0"/>
      <w:marTop w:val="0"/>
      <w:marBottom w:val="0"/>
      <w:divBdr>
        <w:top w:val="none" w:sz="0" w:space="0" w:color="auto"/>
        <w:left w:val="none" w:sz="0" w:space="0" w:color="auto"/>
        <w:bottom w:val="none" w:sz="0" w:space="0" w:color="auto"/>
        <w:right w:val="none" w:sz="0" w:space="0" w:color="auto"/>
      </w:divBdr>
    </w:div>
    <w:div w:id="1107623995">
      <w:marLeft w:val="480"/>
      <w:marRight w:val="0"/>
      <w:marTop w:val="0"/>
      <w:marBottom w:val="0"/>
      <w:divBdr>
        <w:top w:val="none" w:sz="0" w:space="0" w:color="auto"/>
        <w:left w:val="none" w:sz="0" w:space="0" w:color="auto"/>
        <w:bottom w:val="none" w:sz="0" w:space="0" w:color="auto"/>
        <w:right w:val="none" w:sz="0" w:space="0" w:color="auto"/>
      </w:divBdr>
    </w:div>
    <w:div w:id="1109737352">
      <w:marLeft w:val="480"/>
      <w:marRight w:val="0"/>
      <w:marTop w:val="0"/>
      <w:marBottom w:val="0"/>
      <w:divBdr>
        <w:top w:val="none" w:sz="0" w:space="0" w:color="auto"/>
        <w:left w:val="none" w:sz="0" w:space="0" w:color="auto"/>
        <w:bottom w:val="none" w:sz="0" w:space="0" w:color="auto"/>
        <w:right w:val="none" w:sz="0" w:space="0" w:color="auto"/>
      </w:divBdr>
    </w:div>
    <w:div w:id="1113865562">
      <w:bodyDiv w:val="1"/>
      <w:marLeft w:val="0"/>
      <w:marRight w:val="0"/>
      <w:marTop w:val="0"/>
      <w:marBottom w:val="0"/>
      <w:divBdr>
        <w:top w:val="none" w:sz="0" w:space="0" w:color="auto"/>
        <w:left w:val="none" w:sz="0" w:space="0" w:color="auto"/>
        <w:bottom w:val="none" w:sz="0" w:space="0" w:color="auto"/>
        <w:right w:val="none" w:sz="0" w:space="0" w:color="auto"/>
      </w:divBdr>
    </w:div>
    <w:div w:id="1118834952">
      <w:marLeft w:val="480"/>
      <w:marRight w:val="0"/>
      <w:marTop w:val="0"/>
      <w:marBottom w:val="0"/>
      <w:divBdr>
        <w:top w:val="none" w:sz="0" w:space="0" w:color="auto"/>
        <w:left w:val="none" w:sz="0" w:space="0" w:color="auto"/>
        <w:bottom w:val="none" w:sz="0" w:space="0" w:color="auto"/>
        <w:right w:val="none" w:sz="0" w:space="0" w:color="auto"/>
      </w:divBdr>
    </w:div>
    <w:div w:id="1120490991">
      <w:marLeft w:val="480"/>
      <w:marRight w:val="0"/>
      <w:marTop w:val="0"/>
      <w:marBottom w:val="0"/>
      <w:divBdr>
        <w:top w:val="none" w:sz="0" w:space="0" w:color="auto"/>
        <w:left w:val="none" w:sz="0" w:space="0" w:color="auto"/>
        <w:bottom w:val="none" w:sz="0" w:space="0" w:color="auto"/>
        <w:right w:val="none" w:sz="0" w:space="0" w:color="auto"/>
      </w:divBdr>
    </w:div>
    <w:div w:id="1120684446">
      <w:marLeft w:val="480"/>
      <w:marRight w:val="0"/>
      <w:marTop w:val="0"/>
      <w:marBottom w:val="0"/>
      <w:divBdr>
        <w:top w:val="none" w:sz="0" w:space="0" w:color="auto"/>
        <w:left w:val="none" w:sz="0" w:space="0" w:color="auto"/>
        <w:bottom w:val="none" w:sz="0" w:space="0" w:color="auto"/>
        <w:right w:val="none" w:sz="0" w:space="0" w:color="auto"/>
      </w:divBdr>
    </w:div>
    <w:div w:id="1127040980">
      <w:bodyDiv w:val="1"/>
      <w:marLeft w:val="0"/>
      <w:marRight w:val="0"/>
      <w:marTop w:val="0"/>
      <w:marBottom w:val="0"/>
      <w:divBdr>
        <w:top w:val="none" w:sz="0" w:space="0" w:color="auto"/>
        <w:left w:val="none" w:sz="0" w:space="0" w:color="auto"/>
        <w:bottom w:val="none" w:sz="0" w:space="0" w:color="auto"/>
        <w:right w:val="none" w:sz="0" w:space="0" w:color="auto"/>
      </w:divBdr>
    </w:div>
    <w:div w:id="1129933166">
      <w:marLeft w:val="480"/>
      <w:marRight w:val="0"/>
      <w:marTop w:val="0"/>
      <w:marBottom w:val="0"/>
      <w:divBdr>
        <w:top w:val="none" w:sz="0" w:space="0" w:color="auto"/>
        <w:left w:val="none" w:sz="0" w:space="0" w:color="auto"/>
        <w:bottom w:val="none" w:sz="0" w:space="0" w:color="auto"/>
        <w:right w:val="none" w:sz="0" w:space="0" w:color="auto"/>
      </w:divBdr>
    </w:div>
    <w:div w:id="1131902442">
      <w:marLeft w:val="480"/>
      <w:marRight w:val="0"/>
      <w:marTop w:val="0"/>
      <w:marBottom w:val="0"/>
      <w:divBdr>
        <w:top w:val="none" w:sz="0" w:space="0" w:color="auto"/>
        <w:left w:val="none" w:sz="0" w:space="0" w:color="auto"/>
        <w:bottom w:val="none" w:sz="0" w:space="0" w:color="auto"/>
        <w:right w:val="none" w:sz="0" w:space="0" w:color="auto"/>
      </w:divBdr>
    </w:div>
    <w:div w:id="1132405727">
      <w:marLeft w:val="480"/>
      <w:marRight w:val="0"/>
      <w:marTop w:val="0"/>
      <w:marBottom w:val="0"/>
      <w:divBdr>
        <w:top w:val="none" w:sz="0" w:space="0" w:color="auto"/>
        <w:left w:val="none" w:sz="0" w:space="0" w:color="auto"/>
        <w:bottom w:val="none" w:sz="0" w:space="0" w:color="auto"/>
        <w:right w:val="none" w:sz="0" w:space="0" w:color="auto"/>
      </w:divBdr>
    </w:div>
    <w:div w:id="1132940064">
      <w:marLeft w:val="480"/>
      <w:marRight w:val="0"/>
      <w:marTop w:val="0"/>
      <w:marBottom w:val="0"/>
      <w:divBdr>
        <w:top w:val="none" w:sz="0" w:space="0" w:color="auto"/>
        <w:left w:val="none" w:sz="0" w:space="0" w:color="auto"/>
        <w:bottom w:val="none" w:sz="0" w:space="0" w:color="auto"/>
        <w:right w:val="none" w:sz="0" w:space="0" w:color="auto"/>
      </w:divBdr>
    </w:div>
    <w:div w:id="1135954807">
      <w:marLeft w:val="480"/>
      <w:marRight w:val="0"/>
      <w:marTop w:val="0"/>
      <w:marBottom w:val="0"/>
      <w:divBdr>
        <w:top w:val="none" w:sz="0" w:space="0" w:color="auto"/>
        <w:left w:val="none" w:sz="0" w:space="0" w:color="auto"/>
        <w:bottom w:val="none" w:sz="0" w:space="0" w:color="auto"/>
        <w:right w:val="none" w:sz="0" w:space="0" w:color="auto"/>
      </w:divBdr>
    </w:div>
    <w:div w:id="1140734302">
      <w:marLeft w:val="480"/>
      <w:marRight w:val="0"/>
      <w:marTop w:val="0"/>
      <w:marBottom w:val="0"/>
      <w:divBdr>
        <w:top w:val="none" w:sz="0" w:space="0" w:color="auto"/>
        <w:left w:val="none" w:sz="0" w:space="0" w:color="auto"/>
        <w:bottom w:val="none" w:sz="0" w:space="0" w:color="auto"/>
        <w:right w:val="none" w:sz="0" w:space="0" w:color="auto"/>
      </w:divBdr>
    </w:div>
    <w:div w:id="1140998273">
      <w:marLeft w:val="480"/>
      <w:marRight w:val="0"/>
      <w:marTop w:val="0"/>
      <w:marBottom w:val="0"/>
      <w:divBdr>
        <w:top w:val="none" w:sz="0" w:space="0" w:color="auto"/>
        <w:left w:val="none" w:sz="0" w:space="0" w:color="auto"/>
        <w:bottom w:val="none" w:sz="0" w:space="0" w:color="auto"/>
        <w:right w:val="none" w:sz="0" w:space="0" w:color="auto"/>
      </w:divBdr>
    </w:div>
    <w:div w:id="1142307648">
      <w:marLeft w:val="480"/>
      <w:marRight w:val="0"/>
      <w:marTop w:val="0"/>
      <w:marBottom w:val="0"/>
      <w:divBdr>
        <w:top w:val="none" w:sz="0" w:space="0" w:color="auto"/>
        <w:left w:val="none" w:sz="0" w:space="0" w:color="auto"/>
        <w:bottom w:val="none" w:sz="0" w:space="0" w:color="auto"/>
        <w:right w:val="none" w:sz="0" w:space="0" w:color="auto"/>
      </w:divBdr>
    </w:div>
    <w:div w:id="1143352722">
      <w:marLeft w:val="480"/>
      <w:marRight w:val="0"/>
      <w:marTop w:val="0"/>
      <w:marBottom w:val="0"/>
      <w:divBdr>
        <w:top w:val="none" w:sz="0" w:space="0" w:color="auto"/>
        <w:left w:val="none" w:sz="0" w:space="0" w:color="auto"/>
        <w:bottom w:val="none" w:sz="0" w:space="0" w:color="auto"/>
        <w:right w:val="none" w:sz="0" w:space="0" w:color="auto"/>
      </w:divBdr>
    </w:div>
    <w:div w:id="1143892700">
      <w:marLeft w:val="480"/>
      <w:marRight w:val="0"/>
      <w:marTop w:val="0"/>
      <w:marBottom w:val="0"/>
      <w:divBdr>
        <w:top w:val="none" w:sz="0" w:space="0" w:color="auto"/>
        <w:left w:val="none" w:sz="0" w:space="0" w:color="auto"/>
        <w:bottom w:val="none" w:sz="0" w:space="0" w:color="auto"/>
        <w:right w:val="none" w:sz="0" w:space="0" w:color="auto"/>
      </w:divBdr>
    </w:div>
    <w:div w:id="1144202498">
      <w:bodyDiv w:val="1"/>
      <w:marLeft w:val="0"/>
      <w:marRight w:val="0"/>
      <w:marTop w:val="0"/>
      <w:marBottom w:val="0"/>
      <w:divBdr>
        <w:top w:val="none" w:sz="0" w:space="0" w:color="auto"/>
        <w:left w:val="none" w:sz="0" w:space="0" w:color="auto"/>
        <w:bottom w:val="none" w:sz="0" w:space="0" w:color="auto"/>
        <w:right w:val="none" w:sz="0" w:space="0" w:color="auto"/>
      </w:divBdr>
    </w:div>
    <w:div w:id="1144395493">
      <w:marLeft w:val="480"/>
      <w:marRight w:val="0"/>
      <w:marTop w:val="0"/>
      <w:marBottom w:val="0"/>
      <w:divBdr>
        <w:top w:val="none" w:sz="0" w:space="0" w:color="auto"/>
        <w:left w:val="none" w:sz="0" w:space="0" w:color="auto"/>
        <w:bottom w:val="none" w:sz="0" w:space="0" w:color="auto"/>
        <w:right w:val="none" w:sz="0" w:space="0" w:color="auto"/>
      </w:divBdr>
    </w:div>
    <w:div w:id="1145119766">
      <w:marLeft w:val="480"/>
      <w:marRight w:val="0"/>
      <w:marTop w:val="0"/>
      <w:marBottom w:val="0"/>
      <w:divBdr>
        <w:top w:val="none" w:sz="0" w:space="0" w:color="auto"/>
        <w:left w:val="none" w:sz="0" w:space="0" w:color="auto"/>
        <w:bottom w:val="none" w:sz="0" w:space="0" w:color="auto"/>
        <w:right w:val="none" w:sz="0" w:space="0" w:color="auto"/>
      </w:divBdr>
    </w:div>
    <w:div w:id="1145274104">
      <w:marLeft w:val="480"/>
      <w:marRight w:val="0"/>
      <w:marTop w:val="0"/>
      <w:marBottom w:val="0"/>
      <w:divBdr>
        <w:top w:val="none" w:sz="0" w:space="0" w:color="auto"/>
        <w:left w:val="none" w:sz="0" w:space="0" w:color="auto"/>
        <w:bottom w:val="none" w:sz="0" w:space="0" w:color="auto"/>
        <w:right w:val="none" w:sz="0" w:space="0" w:color="auto"/>
      </w:divBdr>
    </w:div>
    <w:div w:id="1149861075">
      <w:marLeft w:val="480"/>
      <w:marRight w:val="0"/>
      <w:marTop w:val="0"/>
      <w:marBottom w:val="0"/>
      <w:divBdr>
        <w:top w:val="none" w:sz="0" w:space="0" w:color="auto"/>
        <w:left w:val="none" w:sz="0" w:space="0" w:color="auto"/>
        <w:bottom w:val="none" w:sz="0" w:space="0" w:color="auto"/>
        <w:right w:val="none" w:sz="0" w:space="0" w:color="auto"/>
      </w:divBdr>
    </w:div>
    <w:div w:id="1150250320">
      <w:bodyDiv w:val="1"/>
      <w:marLeft w:val="0"/>
      <w:marRight w:val="0"/>
      <w:marTop w:val="0"/>
      <w:marBottom w:val="0"/>
      <w:divBdr>
        <w:top w:val="none" w:sz="0" w:space="0" w:color="auto"/>
        <w:left w:val="none" w:sz="0" w:space="0" w:color="auto"/>
        <w:bottom w:val="none" w:sz="0" w:space="0" w:color="auto"/>
        <w:right w:val="none" w:sz="0" w:space="0" w:color="auto"/>
      </w:divBdr>
    </w:div>
    <w:div w:id="1150439889">
      <w:marLeft w:val="480"/>
      <w:marRight w:val="0"/>
      <w:marTop w:val="0"/>
      <w:marBottom w:val="0"/>
      <w:divBdr>
        <w:top w:val="none" w:sz="0" w:space="0" w:color="auto"/>
        <w:left w:val="none" w:sz="0" w:space="0" w:color="auto"/>
        <w:bottom w:val="none" w:sz="0" w:space="0" w:color="auto"/>
        <w:right w:val="none" w:sz="0" w:space="0" w:color="auto"/>
      </w:divBdr>
    </w:div>
    <w:div w:id="1150635774">
      <w:marLeft w:val="480"/>
      <w:marRight w:val="0"/>
      <w:marTop w:val="0"/>
      <w:marBottom w:val="0"/>
      <w:divBdr>
        <w:top w:val="none" w:sz="0" w:space="0" w:color="auto"/>
        <w:left w:val="none" w:sz="0" w:space="0" w:color="auto"/>
        <w:bottom w:val="none" w:sz="0" w:space="0" w:color="auto"/>
        <w:right w:val="none" w:sz="0" w:space="0" w:color="auto"/>
      </w:divBdr>
    </w:div>
    <w:div w:id="1150828835">
      <w:marLeft w:val="480"/>
      <w:marRight w:val="0"/>
      <w:marTop w:val="0"/>
      <w:marBottom w:val="0"/>
      <w:divBdr>
        <w:top w:val="none" w:sz="0" w:space="0" w:color="auto"/>
        <w:left w:val="none" w:sz="0" w:space="0" w:color="auto"/>
        <w:bottom w:val="none" w:sz="0" w:space="0" w:color="auto"/>
        <w:right w:val="none" w:sz="0" w:space="0" w:color="auto"/>
      </w:divBdr>
    </w:div>
    <w:div w:id="1152216797">
      <w:marLeft w:val="480"/>
      <w:marRight w:val="0"/>
      <w:marTop w:val="0"/>
      <w:marBottom w:val="0"/>
      <w:divBdr>
        <w:top w:val="none" w:sz="0" w:space="0" w:color="auto"/>
        <w:left w:val="none" w:sz="0" w:space="0" w:color="auto"/>
        <w:bottom w:val="none" w:sz="0" w:space="0" w:color="auto"/>
        <w:right w:val="none" w:sz="0" w:space="0" w:color="auto"/>
      </w:divBdr>
    </w:div>
    <w:div w:id="1154489490">
      <w:marLeft w:val="480"/>
      <w:marRight w:val="0"/>
      <w:marTop w:val="0"/>
      <w:marBottom w:val="0"/>
      <w:divBdr>
        <w:top w:val="none" w:sz="0" w:space="0" w:color="auto"/>
        <w:left w:val="none" w:sz="0" w:space="0" w:color="auto"/>
        <w:bottom w:val="none" w:sz="0" w:space="0" w:color="auto"/>
        <w:right w:val="none" w:sz="0" w:space="0" w:color="auto"/>
      </w:divBdr>
    </w:div>
    <w:div w:id="1157569444">
      <w:marLeft w:val="480"/>
      <w:marRight w:val="0"/>
      <w:marTop w:val="0"/>
      <w:marBottom w:val="0"/>
      <w:divBdr>
        <w:top w:val="none" w:sz="0" w:space="0" w:color="auto"/>
        <w:left w:val="none" w:sz="0" w:space="0" w:color="auto"/>
        <w:bottom w:val="none" w:sz="0" w:space="0" w:color="auto"/>
        <w:right w:val="none" w:sz="0" w:space="0" w:color="auto"/>
      </w:divBdr>
    </w:div>
    <w:div w:id="1164008617">
      <w:marLeft w:val="480"/>
      <w:marRight w:val="0"/>
      <w:marTop w:val="0"/>
      <w:marBottom w:val="0"/>
      <w:divBdr>
        <w:top w:val="none" w:sz="0" w:space="0" w:color="auto"/>
        <w:left w:val="none" w:sz="0" w:space="0" w:color="auto"/>
        <w:bottom w:val="none" w:sz="0" w:space="0" w:color="auto"/>
        <w:right w:val="none" w:sz="0" w:space="0" w:color="auto"/>
      </w:divBdr>
    </w:div>
    <w:div w:id="1169637486">
      <w:marLeft w:val="480"/>
      <w:marRight w:val="0"/>
      <w:marTop w:val="0"/>
      <w:marBottom w:val="0"/>
      <w:divBdr>
        <w:top w:val="none" w:sz="0" w:space="0" w:color="auto"/>
        <w:left w:val="none" w:sz="0" w:space="0" w:color="auto"/>
        <w:bottom w:val="none" w:sz="0" w:space="0" w:color="auto"/>
        <w:right w:val="none" w:sz="0" w:space="0" w:color="auto"/>
      </w:divBdr>
    </w:div>
    <w:div w:id="1170876985">
      <w:marLeft w:val="480"/>
      <w:marRight w:val="0"/>
      <w:marTop w:val="0"/>
      <w:marBottom w:val="0"/>
      <w:divBdr>
        <w:top w:val="none" w:sz="0" w:space="0" w:color="auto"/>
        <w:left w:val="none" w:sz="0" w:space="0" w:color="auto"/>
        <w:bottom w:val="none" w:sz="0" w:space="0" w:color="auto"/>
        <w:right w:val="none" w:sz="0" w:space="0" w:color="auto"/>
      </w:divBdr>
    </w:div>
    <w:div w:id="1171263828">
      <w:marLeft w:val="480"/>
      <w:marRight w:val="0"/>
      <w:marTop w:val="0"/>
      <w:marBottom w:val="0"/>
      <w:divBdr>
        <w:top w:val="none" w:sz="0" w:space="0" w:color="auto"/>
        <w:left w:val="none" w:sz="0" w:space="0" w:color="auto"/>
        <w:bottom w:val="none" w:sz="0" w:space="0" w:color="auto"/>
        <w:right w:val="none" w:sz="0" w:space="0" w:color="auto"/>
      </w:divBdr>
    </w:div>
    <w:div w:id="1176381444">
      <w:marLeft w:val="480"/>
      <w:marRight w:val="0"/>
      <w:marTop w:val="0"/>
      <w:marBottom w:val="0"/>
      <w:divBdr>
        <w:top w:val="none" w:sz="0" w:space="0" w:color="auto"/>
        <w:left w:val="none" w:sz="0" w:space="0" w:color="auto"/>
        <w:bottom w:val="none" w:sz="0" w:space="0" w:color="auto"/>
        <w:right w:val="none" w:sz="0" w:space="0" w:color="auto"/>
      </w:divBdr>
    </w:div>
    <w:div w:id="1177580079">
      <w:marLeft w:val="480"/>
      <w:marRight w:val="0"/>
      <w:marTop w:val="0"/>
      <w:marBottom w:val="0"/>
      <w:divBdr>
        <w:top w:val="none" w:sz="0" w:space="0" w:color="auto"/>
        <w:left w:val="none" w:sz="0" w:space="0" w:color="auto"/>
        <w:bottom w:val="none" w:sz="0" w:space="0" w:color="auto"/>
        <w:right w:val="none" w:sz="0" w:space="0" w:color="auto"/>
      </w:divBdr>
    </w:div>
    <w:div w:id="1179077975">
      <w:marLeft w:val="480"/>
      <w:marRight w:val="0"/>
      <w:marTop w:val="0"/>
      <w:marBottom w:val="0"/>
      <w:divBdr>
        <w:top w:val="none" w:sz="0" w:space="0" w:color="auto"/>
        <w:left w:val="none" w:sz="0" w:space="0" w:color="auto"/>
        <w:bottom w:val="none" w:sz="0" w:space="0" w:color="auto"/>
        <w:right w:val="none" w:sz="0" w:space="0" w:color="auto"/>
      </w:divBdr>
    </w:div>
    <w:div w:id="1183982852">
      <w:marLeft w:val="480"/>
      <w:marRight w:val="0"/>
      <w:marTop w:val="0"/>
      <w:marBottom w:val="0"/>
      <w:divBdr>
        <w:top w:val="none" w:sz="0" w:space="0" w:color="auto"/>
        <w:left w:val="none" w:sz="0" w:space="0" w:color="auto"/>
        <w:bottom w:val="none" w:sz="0" w:space="0" w:color="auto"/>
        <w:right w:val="none" w:sz="0" w:space="0" w:color="auto"/>
      </w:divBdr>
    </w:div>
    <w:div w:id="1186095007">
      <w:marLeft w:val="480"/>
      <w:marRight w:val="0"/>
      <w:marTop w:val="0"/>
      <w:marBottom w:val="0"/>
      <w:divBdr>
        <w:top w:val="none" w:sz="0" w:space="0" w:color="auto"/>
        <w:left w:val="none" w:sz="0" w:space="0" w:color="auto"/>
        <w:bottom w:val="none" w:sz="0" w:space="0" w:color="auto"/>
        <w:right w:val="none" w:sz="0" w:space="0" w:color="auto"/>
      </w:divBdr>
    </w:div>
    <w:div w:id="1186284792">
      <w:marLeft w:val="480"/>
      <w:marRight w:val="0"/>
      <w:marTop w:val="0"/>
      <w:marBottom w:val="0"/>
      <w:divBdr>
        <w:top w:val="none" w:sz="0" w:space="0" w:color="auto"/>
        <w:left w:val="none" w:sz="0" w:space="0" w:color="auto"/>
        <w:bottom w:val="none" w:sz="0" w:space="0" w:color="auto"/>
        <w:right w:val="none" w:sz="0" w:space="0" w:color="auto"/>
      </w:divBdr>
    </w:div>
    <w:div w:id="1187061545">
      <w:marLeft w:val="480"/>
      <w:marRight w:val="0"/>
      <w:marTop w:val="0"/>
      <w:marBottom w:val="0"/>
      <w:divBdr>
        <w:top w:val="none" w:sz="0" w:space="0" w:color="auto"/>
        <w:left w:val="none" w:sz="0" w:space="0" w:color="auto"/>
        <w:bottom w:val="none" w:sz="0" w:space="0" w:color="auto"/>
        <w:right w:val="none" w:sz="0" w:space="0" w:color="auto"/>
      </w:divBdr>
    </w:div>
    <w:div w:id="1188328899">
      <w:marLeft w:val="480"/>
      <w:marRight w:val="0"/>
      <w:marTop w:val="0"/>
      <w:marBottom w:val="0"/>
      <w:divBdr>
        <w:top w:val="none" w:sz="0" w:space="0" w:color="auto"/>
        <w:left w:val="none" w:sz="0" w:space="0" w:color="auto"/>
        <w:bottom w:val="none" w:sz="0" w:space="0" w:color="auto"/>
        <w:right w:val="none" w:sz="0" w:space="0" w:color="auto"/>
      </w:divBdr>
    </w:div>
    <w:div w:id="1188719623">
      <w:marLeft w:val="480"/>
      <w:marRight w:val="0"/>
      <w:marTop w:val="0"/>
      <w:marBottom w:val="0"/>
      <w:divBdr>
        <w:top w:val="none" w:sz="0" w:space="0" w:color="auto"/>
        <w:left w:val="none" w:sz="0" w:space="0" w:color="auto"/>
        <w:bottom w:val="none" w:sz="0" w:space="0" w:color="auto"/>
        <w:right w:val="none" w:sz="0" w:space="0" w:color="auto"/>
      </w:divBdr>
    </w:div>
    <w:div w:id="1190414835">
      <w:marLeft w:val="480"/>
      <w:marRight w:val="0"/>
      <w:marTop w:val="0"/>
      <w:marBottom w:val="0"/>
      <w:divBdr>
        <w:top w:val="none" w:sz="0" w:space="0" w:color="auto"/>
        <w:left w:val="none" w:sz="0" w:space="0" w:color="auto"/>
        <w:bottom w:val="none" w:sz="0" w:space="0" w:color="auto"/>
        <w:right w:val="none" w:sz="0" w:space="0" w:color="auto"/>
      </w:divBdr>
    </w:div>
    <w:div w:id="1190801510">
      <w:marLeft w:val="480"/>
      <w:marRight w:val="0"/>
      <w:marTop w:val="0"/>
      <w:marBottom w:val="0"/>
      <w:divBdr>
        <w:top w:val="none" w:sz="0" w:space="0" w:color="auto"/>
        <w:left w:val="none" w:sz="0" w:space="0" w:color="auto"/>
        <w:bottom w:val="none" w:sz="0" w:space="0" w:color="auto"/>
        <w:right w:val="none" w:sz="0" w:space="0" w:color="auto"/>
      </w:divBdr>
    </w:div>
    <w:div w:id="1191846104">
      <w:marLeft w:val="480"/>
      <w:marRight w:val="0"/>
      <w:marTop w:val="0"/>
      <w:marBottom w:val="0"/>
      <w:divBdr>
        <w:top w:val="none" w:sz="0" w:space="0" w:color="auto"/>
        <w:left w:val="none" w:sz="0" w:space="0" w:color="auto"/>
        <w:bottom w:val="none" w:sz="0" w:space="0" w:color="auto"/>
        <w:right w:val="none" w:sz="0" w:space="0" w:color="auto"/>
      </w:divBdr>
    </w:div>
    <w:div w:id="1192308101">
      <w:marLeft w:val="480"/>
      <w:marRight w:val="0"/>
      <w:marTop w:val="0"/>
      <w:marBottom w:val="0"/>
      <w:divBdr>
        <w:top w:val="none" w:sz="0" w:space="0" w:color="auto"/>
        <w:left w:val="none" w:sz="0" w:space="0" w:color="auto"/>
        <w:bottom w:val="none" w:sz="0" w:space="0" w:color="auto"/>
        <w:right w:val="none" w:sz="0" w:space="0" w:color="auto"/>
      </w:divBdr>
    </w:div>
    <w:div w:id="1197620037">
      <w:marLeft w:val="480"/>
      <w:marRight w:val="0"/>
      <w:marTop w:val="0"/>
      <w:marBottom w:val="0"/>
      <w:divBdr>
        <w:top w:val="none" w:sz="0" w:space="0" w:color="auto"/>
        <w:left w:val="none" w:sz="0" w:space="0" w:color="auto"/>
        <w:bottom w:val="none" w:sz="0" w:space="0" w:color="auto"/>
        <w:right w:val="none" w:sz="0" w:space="0" w:color="auto"/>
      </w:divBdr>
    </w:div>
    <w:div w:id="1200244136">
      <w:marLeft w:val="480"/>
      <w:marRight w:val="0"/>
      <w:marTop w:val="0"/>
      <w:marBottom w:val="0"/>
      <w:divBdr>
        <w:top w:val="none" w:sz="0" w:space="0" w:color="auto"/>
        <w:left w:val="none" w:sz="0" w:space="0" w:color="auto"/>
        <w:bottom w:val="none" w:sz="0" w:space="0" w:color="auto"/>
        <w:right w:val="none" w:sz="0" w:space="0" w:color="auto"/>
      </w:divBdr>
    </w:div>
    <w:div w:id="1206333049">
      <w:marLeft w:val="480"/>
      <w:marRight w:val="0"/>
      <w:marTop w:val="0"/>
      <w:marBottom w:val="0"/>
      <w:divBdr>
        <w:top w:val="none" w:sz="0" w:space="0" w:color="auto"/>
        <w:left w:val="none" w:sz="0" w:space="0" w:color="auto"/>
        <w:bottom w:val="none" w:sz="0" w:space="0" w:color="auto"/>
        <w:right w:val="none" w:sz="0" w:space="0" w:color="auto"/>
      </w:divBdr>
    </w:div>
    <w:div w:id="1206677237">
      <w:bodyDiv w:val="1"/>
      <w:marLeft w:val="0"/>
      <w:marRight w:val="0"/>
      <w:marTop w:val="0"/>
      <w:marBottom w:val="0"/>
      <w:divBdr>
        <w:top w:val="none" w:sz="0" w:space="0" w:color="auto"/>
        <w:left w:val="none" w:sz="0" w:space="0" w:color="auto"/>
        <w:bottom w:val="none" w:sz="0" w:space="0" w:color="auto"/>
        <w:right w:val="none" w:sz="0" w:space="0" w:color="auto"/>
      </w:divBdr>
    </w:div>
    <w:div w:id="1207992013">
      <w:marLeft w:val="480"/>
      <w:marRight w:val="0"/>
      <w:marTop w:val="0"/>
      <w:marBottom w:val="0"/>
      <w:divBdr>
        <w:top w:val="none" w:sz="0" w:space="0" w:color="auto"/>
        <w:left w:val="none" w:sz="0" w:space="0" w:color="auto"/>
        <w:bottom w:val="none" w:sz="0" w:space="0" w:color="auto"/>
        <w:right w:val="none" w:sz="0" w:space="0" w:color="auto"/>
      </w:divBdr>
    </w:div>
    <w:div w:id="1209490552">
      <w:marLeft w:val="480"/>
      <w:marRight w:val="0"/>
      <w:marTop w:val="0"/>
      <w:marBottom w:val="0"/>
      <w:divBdr>
        <w:top w:val="none" w:sz="0" w:space="0" w:color="auto"/>
        <w:left w:val="none" w:sz="0" w:space="0" w:color="auto"/>
        <w:bottom w:val="none" w:sz="0" w:space="0" w:color="auto"/>
        <w:right w:val="none" w:sz="0" w:space="0" w:color="auto"/>
      </w:divBdr>
    </w:div>
    <w:div w:id="1210072171">
      <w:marLeft w:val="480"/>
      <w:marRight w:val="0"/>
      <w:marTop w:val="0"/>
      <w:marBottom w:val="0"/>
      <w:divBdr>
        <w:top w:val="none" w:sz="0" w:space="0" w:color="auto"/>
        <w:left w:val="none" w:sz="0" w:space="0" w:color="auto"/>
        <w:bottom w:val="none" w:sz="0" w:space="0" w:color="auto"/>
        <w:right w:val="none" w:sz="0" w:space="0" w:color="auto"/>
      </w:divBdr>
    </w:div>
    <w:div w:id="1221212267">
      <w:marLeft w:val="480"/>
      <w:marRight w:val="0"/>
      <w:marTop w:val="0"/>
      <w:marBottom w:val="0"/>
      <w:divBdr>
        <w:top w:val="none" w:sz="0" w:space="0" w:color="auto"/>
        <w:left w:val="none" w:sz="0" w:space="0" w:color="auto"/>
        <w:bottom w:val="none" w:sz="0" w:space="0" w:color="auto"/>
        <w:right w:val="none" w:sz="0" w:space="0" w:color="auto"/>
      </w:divBdr>
    </w:div>
    <w:div w:id="1222792998">
      <w:marLeft w:val="480"/>
      <w:marRight w:val="0"/>
      <w:marTop w:val="0"/>
      <w:marBottom w:val="0"/>
      <w:divBdr>
        <w:top w:val="none" w:sz="0" w:space="0" w:color="auto"/>
        <w:left w:val="none" w:sz="0" w:space="0" w:color="auto"/>
        <w:bottom w:val="none" w:sz="0" w:space="0" w:color="auto"/>
        <w:right w:val="none" w:sz="0" w:space="0" w:color="auto"/>
      </w:divBdr>
    </w:div>
    <w:div w:id="1224172741">
      <w:marLeft w:val="480"/>
      <w:marRight w:val="0"/>
      <w:marTop w:val="0"/>
      <w:marBottom w:val="0"/>
      <w:divBdr>
        <w:top w:val="none" w:sz="0" w:space="0" w:color="auto"/>
        <w:left w:val="none" w:sz="0" w:space="0" w:color="auto"/>
        <w:bottom w:val="none" w:sz="0" w:space="0" w:color="auto"/>
        <w:right w:val="none" w:sz="0" w:space="0" w:color="auto"/>
      </w:divBdr>
    </w:div>
    <w:div w:id="1227455028">
      <w:marLeft w:val="480"/>
      <w:marRight w:val="0"/>
      <w:marTop w:val="0"/>
      <w:marBottom w:val="0"/>
      <w:divBdr>
        <w:top w:val="none" w:sz="0" w:space="0" w:color="auto"/>
        <w:left w:val="none" w:sz="0" w:space="0" w:color="auto"/>
        <w:bottom w:val="none" w:sz="0" w:space="0" w:color="auto"/>
        <w:right w:val="none" w:sz="0" w:space="0" w:color="auto"/>
      </w:divBdr>
    </w:div>
    <w:div w:id="1228304178">
      <w:marLeft w:val="480"/>
      <w:marRight w:val="0"/>
      <w:marTop w:val="0"/>
      <w:marBottom w:val="0"/>
      <w:divBdr>
        <w:top w:val="none" w:sz="0" w:space="0" w:color="auto"/>
        <w:left w:val="none" w:sz="0" w:space="0" w:color="auto"/>
        <w:bottom w:val="none" w:sz="0" w:space="0" w:color="auto"/>
        <w:right w:val="none" w:sz="0" w:space="0" w:color="auto"/>
      </w:divBdr>
    </w:div>
    <w:div w:id="1231887814">
      <w:marLeft w:val="480"/>
      <w:marRight w:val="0"/>
      <w:marTop w:val="0"/>
      <w:marBottom w:val="0"/>
      <w:divBdr>
        <w:top w:val="none" w:sz="0" w:space="0" w:color="auto"/>
        <w:left w:val="none" w:sz="0" w:space="0" w:color="auto"/>
        <w:bottom w:val="none" w:sz="0" w:space="0" w:color="auto"/>
        <w:right w:val="none" w:sz="0" w:space="0" w:color="auto"/>
      </w:divBdr>
    </w:div>
    <w:div w:id="1234437146">
      <w:marLeft w:val="480"/>
      <w:marRight w:val="0"/>
      <w:marTop w:val="0"/>
      <w:marBottom w:val="0"/>
      <w:divBdr>
        <w:top w:val="none" w:sz="0" w:space="0" w:color="auto"/>
        <w:left w:val="none" w:sz="0" w:space="0" w:color="auto"/>
        <w:bottom w:val="none" w:sz="0" w:space="0" w:color="auto"/>
        <w:right w:val="none" w:sz="0" w:space="0" w:color="auto"/>
      </w:divBdr>
    </w:div>
    <w:div w:id="1235625250">
      <w:marLeft w:val="480"/>
      <w:marRight w:val="0"/>
      <w:marTop w:val="0"/>
      <w:marBottom w:val="0"/>
      <w:divBdr>
        <w:top w:val="none" w:sz="0" w:space="0" w:color="auto"/>
        <w:left w:val="none" w:sz="0" w:space="0" w:color="auto"/>
        <w:bottom w:val="none" w:sz="0" w:space="0" w:color="auto"/>
        <w:right w:val="none" w:sz="0" w:space="0" w:color="auto"/>
      </w:divBdr>
    </w:div>
    <w:div w:id="1242325294">
      <w:marLeft w:val="480"/>
      <w:marRight w:val="0"/>
      <w:marTop w:val="0"/>
      <w:marBottom w:val="0"/>
      <w:divBdr>
        <w:top w:val="none" w:sz="0" w:space="0" w:color="auto"/>
        <w:left w:val="none" w:sz="0" w:space="0" w:color="auto"/>
        <w:bottom w:val="none" w:sz="0" w:space="0" w:color="auto"/>
        <w:right w:val="none" w:sz="0" w:space="0" w:color="auto"/>
      </w:divBdr>
    </w:div>
    <w:div w:id="1243754064">
      <w:marLeft w:val="480"/>
      <w:marRight w:val="0"/>
      <w:marTop w:val="0"/>
      <w:marBottom w:val="0"/>
      <w:divBdr>
        <w:top w:val="none" w:sz="0" w:space="0" w:color="auto"/>
        <w:left w:val="none" w:sz="0" w:space="0" w:color="auto"/>
        <w:bottom w:val="none" w:sz="0" w:space="0" w:color="auto"/>
        <w:right w:val="none" w:sz="0" w:space="0" w:color="auto"/>
      </w:divBdr>
    </w:div>
    <w:div w:id="1244684122">
      <w:marLeft w:val="480"/>
      <w:marRight w:val="0"/>
      <w:marTop w:val="0"/>
      <w:marBottom w:val="0"/>
      <w:divBdr>
        <w:top w:val="none" w:sz="0" w:space="0" w:color="auto"/>
        <w:left w:val="none" w:sz="0" w:space="0" w:color="auto"/>
        <w:bottom w:val="none" w:sz="0" w:space="0" w:color="auto"/>
        <w:right w:val="none" w:sz="0" w:space="0" w:color="auto"/>
      </w:divBdr>
    </w:div>
    <w:div w:id="1244922645">
      <w:marLeft w:val="480"/>
      <w:marRight w:val="0"/>
      <w:marTop w:val="0"/>
      <w:marBottom w:val="0"/>
      <w:divBdr>
        <w:top w:val="none" w:sz="0" w:space="0" w:color="auto"/>
        <w:left w:val="none" w:sz="0" w:space="0" w:color="auto"/>
        <w:bottom w:val="none" w:sz="0" w:space="0" w:color="auto"/>
        <w:right w:val="none" w:sz="0" w:space="0" w:color="auto"/>
      </w:divBdr>
    </w:div>
    <w:div w:id="1245191523">
      <w:marLeft w:val="480"/>
      <w:marRight w:val="0"/>
      <w:marTop w:val="0"/>
      <w:marBottom w:val="0"/>
      <w:divBdr>
        <w:top w:val="none" w:sz="0" w:space="0" w:color="auto"/>
        <w:left w:val="none" w:sz="0" w:space="0" w:color="auto"/>
        <w:bottom w:val="none" w:sz="0" w:space="0" w:color="auto"/>
        <w:right w:val="none" w:sz="0" w:space="0" w:color="auto"/>
      </w:divBdr>
    </w:div>
    <w:div w:id="1246575572">
      <w:marLeft w:val="480"/>
      <w:marRight w:val="0"/>
      <w:marTop w:val="0"/>
      <w:marBottom w:val="0"/>
      <w:divBdr>
        <w:top w:val="none" w:sz="0" w:space="0" w:color="auto"/>
        <w:left w:val="none" w:sz="0" w:space="0" w:color="auto"/>
        <w:bottom w:val="none" w:sz="0" w:space="0" w:color="auto"/>
        <w:right w:val="none" w:sz="0" w:space="0" w:color="auto"/>
      </w:divBdr>
    </w:div>
    <w:div w:id="1250501944">
      <w:marLeft w:val="480"/>
      <w:marRight w:val="0"/>
      <w:marTop w:val="0"/>
      <w:marBottom w:val="0"/>
      <w:divBdr>
        <w:top w:val="none" w:sz="0" w:space="0" w:color="auto"/>
        <w:left w:val="none" w:sz="0" w:space="0" w:color="auto"/>
        <w:bottom w:val="none" w:sz="0" w:space="0" w:color="auto"/>
        <w:right w:val="none" w:sz="0" w:space="0" w:color="auto"/>
      </w:divBdr>
    </w:div>
    <w:div w:id="1252472053">
      <w:marLeft w:val="480"/>
      <w:marRight w:val="0"/>
      <w:marTop w:val="0"/>
      <w:marBottom w:val="0"/>
      <w:divBdr>
        <w:top w:val="none" w:sz="0" w:space="0" w:color="auto"/>
        <w:left w:val="none" w:sz="0" w:space="0" w:color="auto"/>
        <w:bottom w:val="none" w:sz="0" w:space="0" w:color="auto"/>
        <w:right w:val="none" w:sz="0" w:space="0" w:color="auto"/>
      </w:divBdr>
    </w:div>
    <w:div w:id="1262226903">
      <w:marLeft w:val="480"/>
      <w:marRight w:val="0"/>
      <w:marTop w:val="0"/>
      <w:marBottom w:val="0"/>
      <w:divBdr>
        <w:top w:val="none" w:sz="0" w:space="0" w:color="auto"/>
        <w:left w:val="none" w:sz="0" w:space="0" w:color="auto"/>
        <w:bottom w:val="none" w:sz="0" w:space="0" w:color="auto"/>
        <w:right w:val="none" w:sz="0" w:space="0" w:color="auto"/>
      </w:divBdr>
    </w:div>
    <w:div w:id="1267346503">
      <w:marLeft w:val="480"/>
      <w:marRight w:val="0"/>
      <w:marTop w:val="0"/>
      <w:marBottom w:val="0"/>
      <w:divBdr>
        <w:top w:val="none" w:sz="0" w:space="0" w:color="auto"/>
        <w:left w:val="none" w:sz="0" w:space="0" w:color="auto"/>
        <w:bottom w:val="none" w:sz="0" w:space="0" w:color="auto"/>
        <w:right w:val="none" w:sz="0" w:space="0" w:color="auto"/>
      </w:divBdr>
    </w:div>
    <w:div w:id="1268273612">
      <w:marLeft w:val="480"/>
      <w:marRight w:val="0"/>
      <w:marTop w:val="0"/>
      <w:marBottom w:val="0"/>
      <w:divBdr>
        <w:top w:val="none" w:sz="0" w:space="0" w:color="auto"/>
        <w:left w:val="none" w:sz="0" w:space="0" w:color="auto"/>
        <w:bottom w:val="none" w:sz="0" w:space="0" w:color="auto"/>
        <w:right w:val="none" w:sz="0" w:space="0" w:color="auto"/>
      </w:divBdr>
    </w:div>
    <w:div w:id="1268349002">
      <w:bodyDiv w:val="1"/>
      <w:marLeft w:val="0"/>
      <w:marRight w:val="0"/>
      <w:marTop w:val="0"/>
      <w:marBottom w:val="0"/>
      <w:divBdr>
        <w:top w:val="none" w:sz="0" w:space="0" w:color="auto"/>
        <w:left w:val="none" w:sz="0" w:space="0" w:color="auto"/>
        <w:bottom w:val="none" w:sz="0" w:space="0" w:color="auto"/>
        <w:right w:val="none" w:sz="0" w:space="0" w:color="auto"/>
      </w:divBdr>
    </w:div>
    <w:div w:id="1272084883">
      <w:marLeft w:val="480"/>
      <w:marRight w:val="0"/>
      <w:marTop w:val="0"/>
      <w:marBottom w:val="0"/>
      <w:divBdr>
        <w:top w:val="none" w:sz="0" w:space="0" w:color="auto"/>
        <w:left w:val="none" w:sz="0" w:space="0" w:color="auto"/>
        <w:bottom w:val="none" w:sz="0" w:space="0" w:color="auto"/>
        <w:right w:val="none" w:sz="0" w:space="0" w:color="auto"/>
      </w:divBdr>
    </w:div>
    <w:div w:id="1279722772">
      <w:marLeft w:val="480"/>
      <w:marRight w:val="0"/>
      <w:marTop w:val="0"/>
      <w:marBottom w:val="0"/>
      <w:divBdr>
        <w:top w:val="none" w:sz="0" w:space="0" w:color="auto"/>
        <w:left w:val="none" w:sz="0" w:space="0" w:color="auto"/>
        <w:bottom w:val="none" w:sz="0" w:space="0" w:color="auto"/>
        <w:right w:val="none" w:sz="0" w:space="0" w:color="auto"/>
      </w:divBdr>
    </w:div>
    <w:div w:id="1281113128">
      <w:bodyDiv w:val="1"/>
      <w:marLeft w:val="0"/>
      <w:marRight w:val="0"/>
      <w:marTop w:val="0"/>
      <w:marBottom w:val="0"/>
      <w:divBdr>
        <w:top w:val="none" w:sz="0" w:space="0" w:color="auto"/>
        <w:left w:val="none" w:sz="0" w:space="0" w:color="auto"/>
        <w:bottom w:val="none" w:sz="0" w:space="0" w:color="auto"/>
        <w:right w:val="none" w:sz="0" w:space="0" w:color="auto"/>
      </w:divBdr>
    </w:div>
    <w:div w:id="1281689606">
      <w:marLeft w:val="480"/>
      <w:marRight w:val="0"/>
      <w:marTop w:val="0"/>
      <w:marBottom w:val="0"/>
      <w:divBdr>
        <w:top w:val="none" w:sz="0" w:space="0" w:color="auto"/>
        <w:left w:val="none" w:sz="0" w:space="0" w:color="auto"/>
        <w:bottom w:val="none" w:sz="0" w:space="0" w:color="auto"/>
        <w:right w:val="none" w:sz="0" w:space="0" w:color="auto"/>
      </w:divBdr>
    </w:div>
    <w:div w:id="1281762769">
      <w:marLeft w:val="480"/>
      <w:marRight w:val="0"/>
      <w:marTop w:val="0"/>
      <w:marBottom w:val="0"/>
      <w:divBdr>
        <w:top w:val="none" w:sz="0" w:space="0" w:color="auto"/>
        <w:left w:val="none" w:sz="0" w:space="0" w:color="auto"/>
        <w:bottom w:val="none" w:sz="0" w:space="0" w:color="auto"/>
        <w:right w:val="none" w:sz="0" w:space="0" w:color="auto"/>
      </w:divBdr>
    </w:div>
    <w:div w:id="1283611837">
      <w:marLeft w:val="480"/>
      <w:marRight w:val="0"/>
      <w:marTop w:val="0"/>
      <w:marBottom w:val="0"/>
      <w:divBdr>
        <w:top w:val="none" w:sz="0" w:space="0" w:color="auto"/>
        <w:left w:val="none" w:sz="0" w:space="0" w:color="auto"/>
        <w:bottom w:val="none" w:sz="0" w:space="0" w:color="auto"/>
        <w:right w:val="none" w:sz="0" w:space="0" w:color="auto"/>
      </w:divBdr>
    </w:div>
    <w:div w:id="1284848648">
      <w:marLeft w:val="480"/>
      <w:marRight w:val="0"/>
      <w:marTop w:val="0"/>
      <w:marBottom w:val="0"/>
      <w:divBdr>
        <w:top w:val="none" w:sz="0" w:space="0" w:color="auto"/>
        <w:left w:val="none" w:sz="0" w:space="0" w:color="auto"/>
        <w:bottom w:val="none" w:sz="0" w:space="0" w:color="auto"/>
        <w:right w:val="none" w:sz="0" w:space="0" w:color="auto"/>
      </w:divBdr>
    </w:div>
    <w:div w:id="1289360150">
      <w:marLeft w:val="480"/>
      <w:marRight w:val="0"/>
      <w:marTop w:val="0"/>
      <w:marBottom w:val="0"/>
      <w:divBdr>
        <w:top w:val="none" w:sz="0" w:space="0" w:color="auto"/>
        <w:left w:val="none" w:sz="0" w:space="0" w:color="auto"/>
        <w:bottom w:val="none" w:sz="0" w:space="0" w:color="auto"/>
        <w:right w:val="none" w:sz="0" w:space="0" w:color="auto"/>
      </w:divBdr>
    </w:div>
    <w:div w:id="1289626469">
      <w:marLeft w:val="480"/>
      <w:marRight w:val="0"/>
      <w:marTop w:val="0"/>
      <w:marBottom w:val="0"/>
      <w:divBdr>
        <w:top w:val="none" w:sz="0" w:space="0" w:color="auto"/>
        <w:left w:val="none" w:sz="0" w:space="0" w:color="auto"/>
        <w:bottom w:val="none" w:sz="0" w:space="0" w:color="auto"/>
        <w:right w:val="none" w:sz="0" w:space="0" w:color="auto"/>
      </w:divBdr>
    </w:div>
    <w:div w:id="1292399105">
      <w:marLeft w:val="480"/>
      <w:marRight w:val="0"/>
      <w:marTop w:val="0"/>
      <w:marBottom w:val="0"/>
      <w:divBdr>
        <w:top w:val="none" w:sz="0" w:space="0" w:color="auto"/>
        <w:left w:val="none" w:sz="0" w:space="0" w:color="auto"/>
        <w:bottom w:val="none" w:sz="0" w:space="0" w:color="auto"/>
        <w:right w:val="none" w:sz="0" w:space="0" w:color="auto"/>
      </w:divBdr>
    </w:div>
    <w:div w:id="1293563170">
      <w:bodyDiv w:val="1"/>
      <w:marLeft w:val="0"/>
      <w:marRight w:val="0"/>
      <w:marTop w:val="0"/>
      <w:marBottom w:val="0"/>
      <w:divBdr>
        <w:top w:val="none" w:sz="0" w:space="0" w:color="auto"/>
        <w:left w:val="none" w:sz="0" w:space="0" w:color="auto"/>
        <w:bottom w:val="none" w:sz="0" w:space="0" w:color="auto"/>
        <w:right w:val="none" w:sz="0" w:space="0" w:color="auto"/>
      </w:divBdr>
    </w:div>
    <w:div w:id="1297225379">
      <w:marLeft w:val="480"/>
      <w:marRight w:val="0"/>
      <w:marTop w:val="0"/>
      <w:marBottom w:val="0"/>
      <w:divBdr>
        <w:top w:val="none" w:sz="0" w:space="0" w:color="auto"/>
        <w:left w:val="none" w:sz="0" w:space="0" w:color="auto"/>
        <w:bottom w:val="none" w:sz="0" w:space="0" w:color="auto"/>
        <w:right w:val="none" w:sz="0" w:space="0" w:color="auto"/>
      </w:divBdr>
    </w:div>
    <w:div w:id="1297370296">
      <w:marLeft w:val="480"/>
      <w:marRight w:val="0"/>
      <w:marTop w:val="0"/>
      <w:marBottom w:val="0"/>
      <w:divBdr>
        <w:top w:val="none" w:sz="0" w:space="0" w:color="auto"/>
        <w:left w:val="none" w:sz="0" w:space="0" w:color="auto"/>
        <w:bottom w:val="none" w:sz="0" w:space="0" w:color="auto"/>
        <w:right w:val="none" w:sz="0" w:space="0" w:color="auto"/>
      </w:divBdr>
    </w:div>
    <w:div w:id="1300114109">
      <w:marLeft w:val="480"/>
      <w:marRight w:val="0"/>
      <w:marTop w:val="0"/>
      <w:marBottom w:val="0"/>
      <w:divBdr>
        <w:top w:val="none" w:sz="0" w:space="0" w:color="auto"/>
        <w:left w:val="none" w:sz="0" w:space="0" w:color="auto"/>
        <w:bottom w:val="none" w:sz="0" w:space="0" w:color="auto"/>
        <w:right w:val="none" w:sz="0" w:space="0" w:color="auto"/>
      </w:divBdr>
    </w:div>
    <w:div w:id="1301110793">
      <w:marLeft w:val="480"/>
      <w:marRight w:val="0"/>
      <w:marTop w:val="0"/>
      <w:marBottom w:val="0"/>
      <w:divBdr>
        <w:top w:val="none" w:sz="0" w:space="0" w:color="auto"/>
        <w:left w:val="none" w:sz="0" w:space="0" w:color="auto"/>
        <w:bottom w:val="none" w:sz="0" w:space="0" w:color="auto"/>
        <w:right w:val="none" w:sz="0" w:space="0" w:color="auto"/>
      </w:divBdr>
    </w:div>
    <w:div w:id="1301614550">
      <w:marLeft w:val="480"/>
      <w:marRight w:val="0"/>
      <w:marTop w:val="0"/>
      <w:marBottom w:val="0"/>
      <w:divBdr>
        <w:top w:val="none" w:sz="0" w:space="0" w:color="auto"/>
        <w:left w:val="none" w:sz="0" w:space="0" w:color="auto"/>
        <w:bottom w:val="none" w:sz="0" w:space="0" w:color="auto"/>
        <w:right w:val="none" w:sz="0" w:space="0" w:color="auto"/>
      </w:divBdr>
    </w:div>
    <w:div w:id="1303267801">
      <w:marLeft w:val="480"/>
      <w:marRight w:val="0"/>
      <w:marTop w:val="0"/>
      <w:marBottom w:val="0"/>
      <w:divBdr>
        <w:top w:val="none" w:sz="0" w:space="0" w:color="auto"/>
        <w:left w:val="none" w:sz="0" w:space="0" w:color="auto"/>
        <w:bottom w:val="none" w:sz="0" w:space="0" w:color="auto"/>
        <w:right w:val="none" w:sz="0" w:space="0" w:color="auto"/>
      </w:divBdr>
    </w:div>
    <w:div w:id="1308703066">
      <w:marLeft w:val="480"/>
      <w:marRight w:val="0"/>
      <w:marTop w:val="0"/>
      <w:marBottom w:val="0"/>
      <w:divBdr>
        <w:top w:val="none" w:sz="0" w:space="0" w:color="auto"/>
        <w:left w:val="none" w:sz="0" w:space="0" w:color="auto"/>
        <w:bottom w:val="none" w:sz="0" w:space="0" w:color="auto"/>
        <w:right w:val="none" w:sz="0" w:space="0" w:color="auto"/>
      </w:divBdr>
    </w:div>
    <w:div w:id="1314026352">
      <w:marLeft w:val="480"/>
      <w:marRight w:val="0"/>
      <w:marTop w:val="0"/>
      <w:marBottom w:val="0"/>
      <w:divBdr>
        <w:top w:val="none" w:sz="0" w:space="0" w:color="auto"/>
        <w:left w:val="none" w:sz="0" w:space="0" w:color="auto"/>
        <w:bottom w:val="none" w:sz="0" w:space="0" w:color="auto"/>
        <w:right w:val="none" w:sz="0" w:space="0" w:color="auto"/>
      </w:divBdr>
    </w:div>
    <w:div w:id="1314989920">
      <w:marLeft w:val="480"/>
      <w:marRight w:val="0"/>
      <w:marTop w:val="0"/>
      <w:marBottom w:val="0"/>
      <w:divBdr>
        <w:top w:val="none" w:sz="0" w:space="0" w:color="auto"/>
        <w:left w:val="none" w:sz="0" w:space="0" w:color="auto"/>
        <w:bottom w:val="none" w:sz="0" w:space="0" w:color="auto"/>
        <w:right w:val="none" w:sz="0" w:space="0" w:color="auto"/>
      </w:divBdr>
    </w:div>
    <w:div w:id="1316951350">
      <w:marLeft w:val="480"/>
      <w:marRight w:val="0"/>
      <w:marTop w:val="0"/>
      <w:marBottom w:val="0"/>
      <w:divBdr>
        <w:top w:val="none" w:sz="0" w:space="0" w:color="auto"/>
        <w:left w:val="none" w:sz="0" w:space="0" w:color="auto"/>
        <w:bottom w:val="none" w:sz="0" w:space="0" w:color="auto"/>
        <w:right w:val="none" w:sz="0" w:space="0" w:color="auto"/>
      </w:divBdr>
    </w:div>
    <w:div w:id="1319381697">
      <w:marLeft w:val="480"/>
      <w:marRight w:val="0"/>
      <w:marTop w:val="0"/>
      <w:marBottom w:val="0"/>
      <w:divBdr>
        <w:top w:val="none" w:sz="0" w:space="0" w:color="auto"/>
        <w:left w:val="none" w:sz="0" w:space="0" w:color="auto"/>
        <w:bottom w:val="none" w:sz="0" w:space="0" w:color="auto"/>
        <w:right w:val="none" w:sz="0" w:space="0" w:color="auto"/>
      </w:divBdr>
    </w:div>
    <w:div w:id="1322660918">
      <w:marLeft w:val="480"/>
      <w:marRight w:val="0"/>
      <w:marTop w:val="0"/>
      <w:marBottom w:val="0"/>
      <w:divBdr>
        <w:top w:val="none" w:sz="0" w:space="0" w:color="auto"/>
        <w:left w:val="none" w:sz="0" w:space="0" w:color="auto"/>
        <w:bottom w:val="none" w:sz="0" w:space="0" w:color="auto"/>
        <w:right w:val="none" w:sz="0" w:space="0" w:color="auto"/>
      </w:divBdr>
    </w:div>
    <w:div w:id="1326082350">
      <w:marLeft w:val="480"/>
      <w:marRight w:val="0"/>
      <w:marTop w:val="0"/>
      <w:marBottom w:val="0"/>
      <w:divBdr>
        <w:top w:val="none" w:sz="0" w:space="0" w:color="auto"/>
        <w:left w:val="none" w:sz="0" w:space="0" w:color="auto"/>
        <w:bottom w:val="none" w:sz="0" w:space="0" w:color="auto"/>
        <w:right w:val="none" w:sz="0" w:space="0" w:color="auto"/>
      </w:divBdr>
    </w:div>
    <w:div w:id="1326514300">
      <w:marLeft w:val="480"/>
      <w:marRight w:val="0"/>
      <w:marTop w:val="0"/>
      <w:marBottom w:val="0"/>
      <w:divBdr>
        <w:top w:val="none" w:sz="0" w:space="0" w:color="auto"/>
        <w:left w:val="none" w:sz="0" w:space="0" w:color="auto"/>
        <w:bottom w:val="none" w:sz="0" w:space="0" w:color="auto"/>
        <w:right w:val="none" w:sz="0" w:space="0" w:color="auto"/>
      </w:divBdr>
    </w:div>
    <w:div w:id="1328753473">
      <w:marLeft w:val="480"/>
      <w:marRight w:val="0"/>
      <w:marTop w:val="0"/>
      <w:marBottom w:val="0"/>
      <w:divBdr>
        <w:top w:val="none" w:sz="0" w:space="0" w:color="auto"/>
        <w:left w:val="none" w:sz="0" w:space="0" w:color="auto"/>
        <w:bottom w:val="none" w:sz="0" w:space="0" w:color="auto"/>
        <w:right w:val="none" w:sz="0" w:space="0" w:color="auto"/>
      </w:divBdr>
    </w:div>
    <w:div w:id="1329944630">
      <w:marLeft w:val="480"/>
      <w:marRight w:val="0"/>
      <w:marTop w:val="0"/>
      <w:marBottom w:val="0"/>
      <w:divBdr>
        <w:top w:val="none" w:sz="0" w:space="0" w:color="auto"/>
        <w:left w:val="none" w:sz="0" w:space="0" w:color="auto"/>
        <w:bottom w:val="none" w:sz="0" w:space="0" w:color="auto"/>
        <w:right w:val="none" w:sz="0" w:space="0" w:color="auto"/>
      </w:divBdr>
    </w:div>
    <w:div w:id="1331175578">
      <w:marLeft w:val="480"/>
      <w:marRight w:val="0"/>
      <w:marTop w:val="0"/>
      <w:marBottom w:val="0"/>
      <w:divBdr>
        <w:top w:val="none" w:sz="0" w:space="0" w:color="auto"/>
        <w:left w:val="none" w:sz="0" w:space="0" w:color="auto"/>
        <w:bottom w:val="none" w:sz="0" w:space="0" w:color="auto"/>
        <w:right w:val="none" w:sz="0" w:space="0" w:color="auto"/>
      </w:divBdr>
    </w:div>
    <w:div w:id="1334380415">
      <w:marLeft w:val="480"/>
      <w:marRight w:val="0"/>
      <w:marTop w:val="0"/>
      <w:marBottom w:val="0"/>
      <w:divBdr>
        <w:top w:val="none" w:sz="0" w:space="0" w:color="auto"/>
        <w:left w:val="none" w:sz="0" w:space="0" w:color="auto"/>
        <w:bottom w:val="none" w:sz="0" w:space="0" w:color="auto"/>
        <w:right w:val="none" w:sz="0" w:space="0" w:color="auto"/>
      </w:divBdr>
    </w:div>
    <w:div w:id="1335837609">
      <w:marLeft w:val="480"/>
      <w:marRight w:val="0"/>
      <w:marTop w:val="0"/>
      <w:marBottom w:val="0"/>
      <w:divBdr>
        <w:top w:val="none" w:sz="0" w:space="0" w:color="auto"/>
        <w:left w:val="none" w:sz="0" w:space="0" w:color="auto"/>
        <w:bottom w:val="none" w:sz="0" w:space="0" w:color="auto"/>
        <w:right w:val="none" w:sz="0" w:space="0" w:color="auto"/>
      </w:divBdr>
    </w:div>
    <w:div w:id="1338072835">
      <w:marLeft w:val="480"/>
      <w:marRight w:val="0"/>
      <w:marTop w:val="0"/>
      <w:marBottom w:val="0"/>
      <w:divBdr>
        <w:top w:val="none" w:sz="0" w:space="0" w:color="auto"/>
        <w:left w:val="none" w:sz="0" w:space="0" w:color="auto"/>
        <w:bottom w:val="none" w:sz="0" w:space="0" w:color="auto"/>
        <w:right w:val="none" w:sz="0" w:space="0" w:color="auto"/>
      </w:divBdr>
    </w:div>
    <w:div w:id="1338574727">
      <w:marLeft w:val="480"/>
      <w:marRight w:val="0"/>
      <w:marTop w:val="0"/>
      <w:marBottom w:val="0"/>
      <w:divBdr>
        <w:top w:val="none" w:sz="0" w:space="0" w:color="auto"/>
        <w:left w:val="none" w:sz="0" w:space="0" w:color="auto"/>
        <w:bottom w:val="none" w:sz="0" w:space="0" w:color="auto"/>
        <w:right w:val="none" w:sz="0" w:space="0" w:color="auto"/>
      </w:divBdr>
    </w:div>
    <w:div w:id="1338847459">
      <w:marLeft w:val="480"/>
      <w:marRight w:val="0"/>
      <w:marTop w:val="0"/>
      <w:marBottom w:val="0"/>
      <w:divBdr>
        <w:top w:val="none" w:sz="0" w:space="0" w:color="auto"/>
        <w:left w:val="none" w:sz="0" w:space="0" w:color="auto"/>
        <w:bottom w:val="none" w:sz="0" w:space="0" w:color="auto"/>
        <w:right w:val="none" w:sz="0" w:space="0" w:color="auto"/>
      </w:divBdr>
    </w:div>
    <w:div w:id="1342439704">
      <w:marLeft w:val="480"/>
      <w:marRight w:val="0"/>
      <w:marTop w:val="0"/>
      <w:marBottom w:val="0"/>
      <w:divBdr>
        <w:top w:val="none" w:sz="0" w:space="0" w:color="auto"/>
        <w:left w:val="none" w:sz="0" w:space="0" w:color="auto"/>
        <w:bottom w:val="none" w:sz="0" w:space="0" w:color="auto"/>
        <w:right w:val="none" w:sz="0" w:space="0" w:color="auto"/>
      </w:divBdr>
    </w:div>
    <w:div w:id="1347291888">
      <w:marLeft w:val="480"/>
      <w:marRight w:val="0"/>
      <w:marTop w:val="0"/>
      <w:marBottom w:val="0"/>
      <w:divBdr>
        <w:top w:val="none" w:sz="0" w:space="0" w:color="auto"/>
        <w:left w:val="none" w:sz="0" w:space="0" w:color="auto"/>
        <w:bottom w:val="none" w:sz="0" w:space="0" w:color="auto"/>
        <w:right w:val="none" w:sz="0" w:space="0" w:color="auto"/>
      </w:divBdr>
    </w:div>
    <w:div w:id="1347713139">
      <w:bodyDiv w:val="1"/>
      <w:marLeft w:val="0"/>
      <w:marRight w:val="0"/>
      <w:marTop w:val="0"/>
      <w:marBottom w:val="0"/>
      <w:divBdr>
        <w:top w:val="none" w:sz="0" w:space="0" w:color="auto"/>
        <w:left w:val="none" w:sz="0" w:space="0" w:color="auto"/>
        <w:bottom w:val="none" w:sz="0" w:space="0" w:color="auto"/>
        <w:right w:val="none" w:sz="0" w:space="0" w:color="auto"/>
      </w:divBdr>
    </w:div>
    <w:div w:id="1348292816">
      <w:marLeft w:val="480"/>
      <w:marRight w:val="0"/>
      <w:marTop w:val="0"/>
      <w:marBottom w:val="0"/>
      <w:divBdr>
        <w:top w:val="none" w:sz="0" w:space="0" w:color="auto"/>
        <w:left w:val="none" w:sz="0" w:space="0" w:color="auto"/>
        <w:bottom w:val="none" w:sz="0" w:space="0" w:color="auto"/>
        <w:right w:val="none" w:sz="0" w:space="0" w:color="auto"/>
      </w:divBdr>
    </w:div>
    <w:div w:id="1350988190">
      <w:marLeft w:val="480"/>
      <w:marRight w:val="0"/>
      <w:marTop w:val="0"/>
      <w:marBottom w:val="0"/>
      <w:divBdr>
        <w:top w:val="none" w:sz="0" w:space="0" w:color="auto"/>
        <w:left w:val="none" w:sz="0" w:space="0" w:color="auto"/>
        <w:bottom w:val="none" w:sz="0" w:space="0" w:color="auto"/>
        <w:right w:val="none" w:sz="0" w:space="0" w:color="auto"/>
      </w:divBdr>
    </w:div>
    <w:div w:id="1353650594">
      <w:marLeft w:val="480"/>
      <w:marRight w:val="0"/>
      <w:marTop w:val="0"/>
      <w:marBottom w:val="0"/>
      <w:divBdr>
        <w:top w:val="none" w:sz="0" w:space="0" w:color="auto"/>
        <w:left w:val="none" w:sz="0" w:space="0" w:color="auto"/>
        <w:bottom w:val="none" w:sz="0" w:space="0" w:color="auto"/>
        <w:right w:val="none" w:sz="0" w:space="0" w:color="auto"/>
      </w:divBdr>
    </w:div>
    <w:div w:id="1356270618">
      <w:marLeft w:val="480"/>
      <w:marRight w:val="0"/>
      <w:marTop w:val="0"/>
      <w:marBottom w:val="0"/>
      <w:divBdr>
        <w:top w:val="none" w:sz="0" w:space="0" w:color="auto"/>
        <w:left w:val="none" w:sz="0" w:space="0" w:color="auto"/>
        <w:bottom w:val="none" w:sz="0" w:space="0" w:color="auto"/>
        <w:right w:val="none" w:sz="0" w:space="0" w:color="auto"/>
      </w:divBdr>
    </w:div>
    <w:div w:id="1360858847">
      <w:bodyDiv w:val="1"/>
      <w:marLeft w:val="0"/>
      <w:marRight w:val="0"/>
      <w:marTop w:val="0"/>
      <w:marBottom w:val="0"/>
      <w:divBdr>
        <w:top w:val="none" w:sz="0" w:space="0" w:color="auto"/>
        <w:left w:val="none" w:sz="0" w:space="0" w:color="auto"/>
        <w:bottom w:val="none" w:sz="0" w:space="0" w:color="auto"/>
        <w:right w:val="none" w:sz="0" w:space="0" w:color="auto"/>
      </w:divBdr>
    </w:div>
    <w:div w:id="1361205076">
      <w:marLeft w:val="480"/>
      <w:marRight w:val="0"/>
      <w:marTop w:val="0"/>
      <w:marBottom w:val="0"/>
      <w:divBdr>
        <w:top w:val="none" w:sz="0" w:space="0" w:color="auto"/>
        <w:left w:val="none" w:sz="0" w:space="0" w:color="auto"/>
        <w:bottom w:val="none" w:sz="0" w:space="0" w:color="auto"/>
        <w:right w:val="none" w:sz="0" w:space="0" w:color="auto"/>
      </w:divBdr>
    </w:div>
    <w:div w:id="1361709587">
      <w:marLeft w:val="480"/>
      <w:marRight w:val="0"/>
      <w:marTop w:val="0"/>
      <w:marBottom w:val="0"/>
      <w:divBdr>
        <w:top w:val="none" w:sz="0" w:space="0" w:color="auto"/>
        <w:left w:val="none" w:sz="0" w:space="0" w:color="auto"/>
        <w:bottom w:val="none" w:sz="0" w:space="0" w:color="auto"/>
        <w:right w:val="none" w:sz="0" w:space="0" w:color="auto"/>
      </w:divBdr>
    </w:div>
    <w:div w:id="1364525655">
      <w:marLeft w:val="480"/>
      <w:marRight w:val="0"/>
      <w:marTop w:val="0"/>
      <w:marBottom w:val="0"/>
      <w:divBdr>
        <w:top w:val="none" w:sz="0" w:space="0" w:color="auto"/>
        <w:left w:val="none" w:sz="0" w:space="0" w:color="auto"/>
        <w:bottom w:val="none" w:sz="0" w:space="0" w:color="auto"/>
        <w:right w:val="none" w:sz="0" w:space="0" w:color="auto"/>
      </w:divBdr>
    </w:div>
    <w:div w:id="1364595485">
      <w:marLeft w:val="480"/>
      <w:marRight w:val="0"/>
      <w:marTop w:val="0"/>
      <w:marBottom w:val="0"/>
      <w:divBdr>
        <w:top w:val="none" w:sz="0" w:space="0" w:color="auto"/>
        <w:left w:val="none" w:sz="0" w:space="0" w:color="auto"/>
        <w:bottom w:val="none" w:sz="0" w:space="0" w:color="auto"/>
        <w:right w:val="none" w:sz="0" w:space="0" w:color="auto"/>
      </w:divBdr>
    </w:div>
    <w:div w:id="1364864230">
      <w:marLeft w:val="480"/>
      <w:marRight w:val="0"/>
      <w:marTop w:val="0"/>
      <w:marBottom w:val="0"/>
      <w:divBdr>
        <w:top w:val="none" w:sz="0" w:space="0" w:color="auto"/>
        <w:left w:val="none" w:sz="0" w:space="0" w:color="auto"/>
        <w:bottom w:val="none" w:sz="0" w:space="0" w:color="auto"/>
        <w:right w:val="none" w:sz="0" w:space="0" w:color="auto"/>
      </w:divBdr>
    </w:div>
    <w:div w:id="1366254200">
      <w:marLeft w:val="480"/>
      <w:marRight w:val="0"/>
      <w:marTop w:val="0"/>
      <w:marBottom w:val="0"/>
      <w:divBdr>
        <w:top w:val="none" w:sz="0" w:space="0" w:color="auto"/>
        <w:left w:val="none" w:sz="0" w:space="0" w:color="auto"/>
        <w:bottom w:val="none" w:sz="0" w:space="0" w:color="auto"/>
        <w:right w:val="none" w:sz="0" w:space="0" w:color="auto"/>
      </w:divBdr>
    </w:div>
    <w:div w:id="1366756416">
      <w:bodyDiv w:val="1"/>
      <w:marLeft w:val="0"/>
      <w:marRight w:val="0"/>
      <w:marTop w:val="0"/>
      <w:marBottom w:val="0"/>
      <w:divBdr>
        <w:top w:val="none" w:sz="0" w:space="0" w:color="auto"/>
        <w:left w:val="none" w:sz="0" w:space="0" w:color="auto"/>
        <w:bottom w:val="none" w:sz="0" w:space="0" w:color="auto"/>
        <w:right w:val="none" w:sz="0" w:space="0" w:color="auto"/>
      </w:divBdr>
    </w:div>
    <w:div w:id="1369256730">
      <w:bodyDiv w:val="1"/>
      <w:marLeft w:val="0"/>
      <w:marRight w:val="0"/>
      <w:marTop w:val="0"/>
      <w:marBottom w:val="0"/>
      <w:divBdr>
        <w:top w:val="none" w:sz="0" w:space="0" w:color="auto"/>
        <w:left w:val="none" w:sz="0" w:space="0" w:color="auto"/>
        <w:bottom w:val="none" w:sz="0" w:space="0" w:color="auto"/>
        <w:right w:val="none" w:sz="0" w:space="0" w:color="auto"/>
      </w:divBdr>
    </w:div>
    <w:div w:id="1371612567">
      <w:marLeft w:val="480"/>
      <w:marRight w:val="0"/>
      <w:marTop w:val="0"/>
      <w:marBottom w:val="0"/>
      <w:divBdr>
        <w:top w:val="none" w:sz="0" w:space="0" w:color="auto"/>
        <w:left w:val="none" w:sz="0" w:space="0" w:color="auto"/>
        <w:bottom w:val="none" w:sz="0" w:space="0" w:color="auto"/>
        <w:right w:val="none" w:sz="0" w:space="0" w:color="auto"/>
      </w:divBdr>
    </w:div>
    <w:div w:id="1375349135">
      <w:marLeft w:val="480"/>
      <w:marRight w:val="0"/>
      <w:marTop w:val="0"/>
      <w:marBottom w:val="0"/>
      <w:divBdr>
        <w:top w:val="none" w:sz="0" w:space="0" w:color="auto"/>
        <w:left w:val="none" w:sz="0" w:space="0" w:color="auto"/>
        <w:bottom w:val="none" w:sz="0" w:space="0" w:color="auto"/>
        <w:right w:val="none" w:sz="0" w:space="0" w:color="auto"/>
      </w:divBdr>
    </w:div>
    <w:div w:id="1376125809">
      <w:marLeft w:val="480"/>
      <w:marRight w:val="0"/>
      <w:marTop w:val="0"/>
      <w:marBottom w:val="0"/>
      <w:divBdr>
        <w:top w:val="none" w:sz="0" w:space="0" w:color="auto"/>
        <w:left w:val="none" w:sz="0" w:space="0" w:color="auto"/>
        <w:bottom w:val="none" w:sz="0" w:space="0" w:color="auto"/>
        <w:right w:val="none" w:sz="0" w:space="0" w:color="auto"/>
      </w:divBdr>
    </w:div>
    <w:div w:id="1377004257">
      <w:marLeft w:val="480"/>
      <w:marRight w:val="0"/>
      <w:marTop w:val="0"/>
      <w:marBottom w:val="0"/>
      <w:divBdr>
        <w:top w:val="none" w:sz="0" w:space="0" w:color="auto"/>
        <w:left w:val="none" w:sz="0" w:space="0" w:color="auto"/>
        <w:bottom w:val="none" w:sz="0" w:space="0" w:color="auto"/>
        <w:right w:val="none" w:sz="0" w:space="0" w:color="auto"/>
      </w:divBdr>
    </w:div>
    <w:div w:id="1381906715">
      <w:marLeft w:val="480"/>
      <w:marRight w:val="0"/>
      <w:marTop w:val="0"/>
      <w:marBottom w:val="0"/>
      <w:divBdr>
        <w:top w:val="none" w:sz="0" w:space="0" w:color="auto"/>
        <w:left w:val="none" w:sz="0" w:space="0" w:color="auto"/>
        <w:bottom w:val="none" w:sz="0" w:space="0" w:color="auto"/>
        <w:right w:val="none" w:sz="0" w:space="0" w:color="auto"/>
      </w:divBdr>
    </w:div>
    <w:div w:id="1384711724">
      <w:bodyDiv w:val="1"/>
      <w:marLeft w:val="0"/>
      <w:marRight w:val="0"/>
      <w:marTop w:val="0"/>
      <w:marBottom w:val="0"/>
      <w:divBdr>
        <w:top w:val="none" w:sz="0" w:space="0" w:color="auto"/>
        <w:left w:val="none" w:sz="0" w:space="0" w:color="auto"/>
        <w:bottom w:val="none" w:sz="0" w:space="0" w:color="auto"/>
        <w:right w:val="none" w:sz="0" w:space="0" w:color="auto"/>
      </w:divBdr>
    </w:div>
    <w:div w:id="1385985731">
      <w:marLeft w:val="480"/>
      <w:marRight w:val="0"/>
      <w:marTop w:val="0"/>
      <w:marBottom w:val="0"/>
      <w:divBdr>
        <w:top w:val="none" w:sz="0" w:space="0" w:color="auto"/>
        <w:left w:val="none" w:sz="0" w:space="0" w:color="auto"/>
        <w:bottom w:val="none" w:sz="0" w:space="0" w:color="auto"/>
        <w:right w:val="none" w:sz="0" w:space="0" w:color="auto"/>
      </w:divBdr>
    </w:div>
    <w:div w:id="1387485549">
      <w:marLeft w:val="480"/>
      <w:marRight w:val="0"/>
      <w:marTop w:val="0"/>
      <w:marBottom w:val="0"/>
      <w:divBdr>
        <w:top w:val="none" w:sz="0" w:space="0" w:color="auto"/>
        <w:left w:val="none" w:sz="0" w:space="0" w:color="auto"/>
        <w:bottom w:val="none" w:sz="0" w:space="0" w:color="auto"/>
        <w:right w:val="none" w:sz="0" w:space="0" w:color="auto"/>
      </w:divBdr>
    </w:div>
    <w:div w:id="1389765494">
      <w:marLeft w:val="480"/>
      <w:marRight w:val="0"/>
      <w:marTop w:val="0"/>
      <w:marBottom w:val="0"/>
      <w:divBdr>
        <w:top w:val="none" w:sz="0" w:space="0" w:color="auto"/>
        <w:left w:val="none" w:sz="0" w:space="0" w:color="auto"/>
        <w:bottom w:val="none" w:sz="0" w:space="0" w:color="auto"/>
        <w:right w:val="none" w:sz="0" w:space="0" w:color="auto"/>
      </w:divBdr>
    </w:div>
    <w:div w:id="1390570426">
      <w:marLeft w:val="480"/>
      <w:marRight w:val="0"/>
      <w:marTop w:val="0"/>
      <w:marBottom w:val="0"/>
      <w:divBdr>
        <w:top w:val="none" w:sz="0" w:space="0" w:color="auto"/>
        <w:left w:val="none" w:sz="0" w:space="0" w:color="auto"/>
        <w:bottom w:val="none" w:sz="0" w:space="0" w:color="auto"/>
        <w:right w:val="none" w:sz="0" w:space="0" w:color="auto"/>
      </w:divBdr>
    </w:div>
    <w:div w:id="1391730047">
      <w:marLeft w:val="480"/>
      <w:marRight w:val="0"/>
      <w:marTop w:val="0"/>
      <w:marBottom w:val="0"/>
      <w:divBdr>
        <w:top w:val="none" w:sz="0" w:space="0" w:color="auto"/>
        <w:left w:val="none" w:sz="0" w:space="0" w:color="auto"/>
        <w:bottom w:val="none" w:sz="0" w:space="0" w:color="auto"/>
        <w:right w:val="none" w:sz="0" w:space="0" w:color="auto"/>
      </w:divBdr>
    </w:div>
    <w:div w:id="1395741864">
      <w:marLeft w:val="480"/>
      <w:marRight w:val="0"/>
      <w:marTop w:val="0"/>
      <w:marBottom w:val="0"/>
      <w:divBdr>
        <w:top w:val="none" w:sz="0" w:space="0" w:color="auto"/>
        <w:left w:val="none" w:sz="0" w:space="0" w:color="auto"/>
        <w:bottom w:val="none" w:sz="0" w:space="0" w:color="auto"/>
        <w:right w:val="none" w:sz="0" w:space="0" w:color="auto"/>
      </w:divBdr>
    </w:div>
    <w:div w:id="1398896146">
      <w:marLeft w:val="480"/>
      <w:marRight w:val="0"/>
      <w:marTop w:val="0"/>
      <w:marBottom w:val="0"/>
      <w:divBdr>
        <w:top w:val="none" w:sz="0" w:space="0" w:color="auto"/>
        <w:left w:val="none" w:sz="0" w:space="0" w:color="auto"/>
        <w:bottom w:val="none" w:sz="0" w:space="0" w:color="auto"/>
        <w:right w:val="none" w:sz="0" w:space="0" w:color="auto"/>
      </w:divBdr>
    </w:div>
    <w:div w:id="1399474181">
      <w:marLeft w:val="480"/>
      <w:marRight w:val="0"/>
      <w:marTop w:val="0"/>
      <w:marBottom w:val="0"/>
      <w:divBdr>
        <w:top w:val="none" w:sz="0" w:space="0" w:color="auto"/>
        <w:left w:val="none" w:sz="0" w:space="0" w:color="auto"/>
        <w:bottom w:val="none" w:sz="0" w:space="0" w:color="auto"/>
        <w:right w:val="none" w:sz="0" w:space="0" w:color="auto"/>
      </w:divBdr>
    </w:div>
    <w:div w:id="1400788207">
      <w:marLeft w:val="480"/>
      <w:marRight w:val="0"/>
      <w:marTop w:val="0"/>
      <w:marBottom w:val="0"/>
      <w:divBdr>
        <w:top w:val="none" w:sz="0" w:space="0" w:color="auto"/>
        <w:left w:val="none" w:sz="0" w:space="0" w:color="auto"/>
        <w:bottom w:val="none" w:sz="0" w:space="0" w:color="auto"/>
        <w:right w:val="none" w:sz="0" w:space="0" w:color="auto"/>
      </w:divBdr>
    </w:div>
    <w:div w:id="1402292502">
      <w:marLeft w:val="480"/>
      <w:marRight w:val="0"/>
      <w:marTop w:val="0"/>
      <w:marBottom w:val="0"/>
      <w:divBdr>
        <w:top w:val="none" w:sz="0" w:space="0" w:color="auto"/>
        <w:left w:val="none" w:sz="0" w:space="0" w:color="auto"/>
        <w:bottom w:val="none" w:sz="0" w:space="0" w:color="auto"/>
        <w:right w:val="none" w:sz="0" w:space="0" w:color="auto"/>
      </w:divBdr>
    </w:div>
    <w:div w:id="1402370591">
      <w:marLeft w:val="480"/>
      <w:marRight w:val="0"/>
      <w:marTop w:val="0"/>
      <w:marBottom w:val="0"/>
      <w:divBdr>
        <w:top w:val="none" w:sz="0" w:space="0" w:color="auto"/>
        <w:left w:val="none" w:sz="0" w:space="0" w:color="auto"/>
        <w:bottom w:val="none" w:sz="0" w:space="0" w:color="auto"/>
        <w:right w:val="none" w:sz="0" w:space="0" w:color="auto"/>
      </w:divBdr>
    </w:div>
    <w:div w:id="1403716751">
      <w:marLeft w:val="480"/>
      <w:marRight w:val="0"/>
      <w:marTop w:val="0"/>
      <w:marBottom w:val="0"/>
      <w:divBdr>
        <w:top w:val="none" w:sz="0" w:space="0" w:color="auto"/>
        <w:left w:val="none" w:sz="0" w:space="0" w:color="auto"/>
        <w:bottom w:val="none" w:sz="0" w:space="0" w:color="auto"/>
        <w:right w:val="none" w:sz="0" w:space="0" w:color="auto"/>
      </w:divBdr>
    </w:div>
    <w:div w:id="1405832484">
      <w:bodyDiv w:val="1"/>
      <w:marLeft w:val="0"/>
      <w:marRight w:val="0"/>
      <w:marTop w:val="0"/>
      <w:marBottom w:val="0"/>
      <w:divBdr>
        <w:top w:val="none" w:sz="0" w:space="0" w:color="auto"/>
        <w:left w:val="none" w:sz="0" w:space="0" w:color="auto"/>
        <w:bottom w:val="none" w:sz="0" w:space="0" w:color="auto"/>
        <w:right w:val="none" w:sz="0" w:space="0" w:color="auto"/>
      </w:divBdr>
    </w:div>
    <w:div w:id="1408529814">
      <w:bodyDiv w:val="1"/>
      <w:marLeft w:val="0"/>
      <w:marRight w:val="0"/>
      <w:marTop w:val="0"/>
      <w:marBottom w:val="0"/>
      <w:divBdr>
        <w:top w:val="none" w:sz="0" w:space="0" w:color="auto"/>
        <w:left w:val="none" w:sz="0" w:space="0" w:color="auto"/>
        <w:bottom w:val="none" w:sz="0" w:space="0" w:color="auto"/>
        <w:right w:val="none" w:sz="0" w:space="0" w:color="auto"/>
      </w:divBdr>
    </w:div>
    <w:div w:id="1410233175">
      <w:marLeft w:val="480"/>
      <w:marRight w:val="0"/>
      <w:marTop w:val="0"/>
      <w:marBottom w:val="0"/>
      <w:divBdr>
        <w:top w:val="none" w:sz="0" w:space="0" w:color="auto"/>
        <w:left w:val="none" w:sz="0" w:space="0" w:color="auto"/>
        <w:bottom w:val="none" w:sz="0" w:space="0" w:color="auto"/>
        <w:right w:val="none" w:sz="0" w:space="0" w:color="auto"/>
      </w:divBdr>
    </w:div>
    <w:div w:id="1414207035">
      <w:marLeft w:val="480"/>
      <w:marRight w:val="0"/>
      <w:marTop w:val="0"/>
      <w:marBottom w:val="0"/>
      <w:divBdr>
        <w:top w:val="none" w:sz="0" w:space="0" w:color="auto"/>
        <w:left w:val="none" w:sz="0" w:space="0" w:color="auto"/>
        <w:bottom w:val="none" w:sz="0" w:space="0" w:color="auto"/>
        <w:right w:val="none" w:sz="0" w:space="0" w:color="auto"/>
      </w:divBdr>
    </w:div>
    <w:div w:id="1414427626">
      <w:bodyDiv w:val="1"/>
      <w:marLeft w:val="0"/>
      <w:marRight w:val="0"/>
      <w:marTop w:val="0"/>
      <w:marBottom w:val="0"/>
      <w:divBdr>
        <w:top w:val="none" w:sz="0" w:space="0" w:color="auto"/>
        <w:left w:val="none" w:sz="0" w:space="0" w:color="auto"/>
        <w:bottom w:val="none" w:sz="0" w:space="0" w:color="auto"/>
        <w:right w:val="none" w:sz="0" w:space="0" w:color="auto"/>
      </w:divBdr>
    </w:div>
    <w:div w:id="1417899694">
      <w:bodyDiv w:val="1"/>
      <w:marLeft w:val="0"/>
      <w:marRight w:val="0"/>
      <w:marTop w:val="0"/>
      <w:marBottom w:val="0"/>
      <w:divBdr>
        <w:top w:val="none" w:sz="0" w:space="0" w:color="auto"/>
        <w:left w:val="none" w:sz="0" w:space="0" w:color="auto"/>
        <w:bottom w:val="none" w:sz="0" w:space="0" w:color="auto"/>
        <w:right w:val="none" w:sz="0" w:space="0" w:color="auto"/>
      </w:divBdr>
    </w:div>
    <w:div w:id="1420060126">
      <w:marLeft w:val="480"/>
      <w:marRight w:val="0"/>
      <w:marTop w:val="0"/>
      <w:marBottom w:val="0"/>
      <w:divBdr>
        <w:top w:val="none" w:sz="0" w:space="0" w:color="auto"/>
        <w:left w:val="none" w:sz="0" w:space="0" w:color="auto"/>
        <w:bottom w:val="none" w:sz="0" w:space="0" w:color="auto"/>
        <w:right w:val="none" w:sz="0" w:space="0" w:color="auto"/>
      </w:divBdr>
    </w:div>
    <w:div w:id="1420635747">
      <w:marLeft w:val="480"/>
      <w:marRight w:val="0"/>
      <w:marTop w:val="0"/>
      <w:marBottom w:val="0"/>
      <w:divBdr>
        <w:top w:val="none" w:sz="0" w:space="0" w:color="auto"/>
        <w:left w:val="none" w:sz="0" w:space="0" w:color="auto"/>
        <w:bottom w:val="none" w:sz="0" w:space="0" w:color="auto"/>
        <w:right w:val="none" w:sz="0" w:space="0" w:color="auto"/>
      </w:divBdr>
    </w:div>
    <w:div w:id="1420785505">
      <w:bodyDiv w:val="1"/>
      <w:marLeft w:val="0"/>
      <w:marRight w:val="0"/>
      <w:marTop w:val="0"/>
      <w:marBottom w:val="0"/>
      <w:divBdr>
        <w:top w:val="none" w:sz="0" w:space="0" w:color="auto"/>
        <w:left w:val="none" w:sz="0" w:space="0" w:color="auto"/>
        <w:bottom w:val="none" w:sz="0" w:space="0" w:color="auto"/>
        <w:right w:val="none" w:sz="0" w:space="0" w:color="auto"/>
      </w:divBdr>
    </w:div>
    <w:div w:id="1431391883">
      <w:marLeft w:val="480"/>
      <w:marRight w:val="0"/>
      <w:marTop w:val="0"/>
      <w:marBottom w:val="0"/>
      <w:divBdr>
        <w:top w:val="none" w:sz="0" w:space="0" w:color="auto"/>
        <w:left w:val="none" w:sz="0" w:space="0" w:color="auto"/>
        <w:bottom w:val="none" w:sz="0" w:space="0" w:color="auto"/>
        <w:right w:val="none" w:sz="0" w:space="0" w:color="auto"/>
      </w:divBdr>
    </w:div>
    <w:div w:id="1433083735">
      <w:marLeft w:val="480"/>
      <w:marRight w:val="0"/>
      <w:marTop w:val="0"/>
      <w:marBottom w:val="0"/>
      <w:divBdr>
        <w:top w:val="none" w:sz="0" w:space="0" w:color="auto"/>
        <w:left w:val="none" w:sz="0" w:space="0" w:color="auto"/>
        <w:bottom w:val="none" w:sz="0" w:space="0" w:color="auto"/>
        <w:right w:val="none" w:sz="0" w:space="0" w:color="auto"/>
      </w:divBdr>
    </w:div>
    <w:div w:id="1433549880">
      <w:marLeft w:val="480"/>
      <w:marRight w:val="0"/>
      <w:marTop w:val="0"/>
      <w:marBottom w:val="0"/>
      <w:divBdr>
        <w:top w:val="none" w:sz="0" w:space="0" w:color="auto"/>
        <w:left w:val="none" w:sz="0" w:space="0" w:color="auto"/>
        <w:bottom w:val="none" w:sz="0" w:space="0" w:color="auto"/>
        <w:right w:val="none" w:sz="0" w:space="0" w:color="auto"/>
      </w:divBdr>
    </w:div>
    <w:div w:id="1436748898">
      <w:marLeft w:val="480"/>
      <w:marRight w:val="0"/>
      <w:marTop w:val="0"/>
      <w:marBottom w:val="0"/>
      <w:divBdr>
        <w:top w:val="none" w:sz="0" w:space="0" w:color="auto"/>
        <w:left w:val="none" w:sz="0" w:space="0" w:color="auto"/>
        <w:bottom w:val="none" w:sz="0" w:space="0" w:color="auto"/>
        <w:right w:val="none" w:sz="0" w:space="0" w:color="auto"/>
      </w:divBdr>
    </w:div>
    <w:div w:id="1438524290">
      <w:marLeft w:val="480"/>
      <w:marRight w:val="0"/>
      <w:marTop w:val="0"/>
      <w:marBottom w:val="0"/>
      <w:divBdr>
        <w:top w:val="none" w:sz="0" w:space="0" w:color="auto"/>
        <w:left w:val="none" w:sz="0" w:space="0" w:color="auto"/>
        <w:bottom w:val="none" w:sz="0" w:space="0" w:color="auto"/>
        <w:right w:val="none" w:sz="0" w:space="0" w:color="auto"/>
      </w:divBdr>
    </w:div>
    <w:div w:id="1441535913">
      <w:marLeft w:val="480"/>
      <w:marRight w:val="0"/>
      <w:marTop w:val="0"/>
      <w:marBottom w:val="0"/>
      <w:divBdr>
        <w:top w:val="none" w:sz="0" w:space="0" w:color="auto"/>
        <w:left w:val="none" w:sz="0" w:space="0" w:color="auto"/>
        <w:bottom w:val="none" w:sz="0" w:space="0" w:color="auto"/>
        <w:right w:val="none" w:sz="0" w:space="0" w:color="auto"/>
      </w:divBdr>
    </w:div>
    <w:div w:id="1450974162">
      <w:marLeft w:val="480"/>
      <w:marRight w:val="0"/>
      <w:marTop w:val="0"/>
      <w:marBottom w:val="0"/>
      <w:divBdr>
        <w:top w:val="none" w:sz="0" w:space="0" w:color="auto"/>
        <w:left w:val="none" w:sz="0" w:space="0" w:color="auto"/>
        <w:bottom w:val="none" w:sz="0" w:space="0" w:color="auto"/>
        <w:right w:val="none" w:sz="0" w:space="0" w:color="auto"/>
      </w:divBdr>
    </w:div>
    <w:div w:id="1455632395">
      <w:marLeft w:val="480"/>
      <w:marRight w:val="0"/>
      <w:marTop w:val="0"/>
      <w:marBottom w:val="0"/>
      <w:divBdr>
        <w:top w:val="none" w:sz="0" w:space="0" w:color="auto"/>
        <w:left w:val="none" w:sz="0" w:space="0" w:color="auto"/>
        <w:bottom w:val="none" w:sz="0" w:space="0" w:color="auto"/>
        <w:right w:val="none" w:sz="0" w:space="0" w:color="auto"/>
      </w:divBdr>
    </w:div>
    <w:div w:id="1455901160">
      <w:marLeft w:val="480"/>
      <w:marRight w:val="0"/>
      <w:marTop w:val="0"/>
      <w:marBottom w:val="0"/>
      <w:divBdr>
        <w:top w:val="none" w:sz="0" w:space="0" w:color="auto"/>
        <w:left w:val="none" w:sz="0" w:space="0" w:color="auto"/>
        <w:bottom w:val="none" w:sz="0" w:space="0" w:color="auto"/>
        <w:right w:val="none" w:sz="0" w:space="0" w:color="auto"/>
      </w:divBdr>
    </w:div>
    <w:div w:id="1458262161">
      <w:marLeft w:val="480"/>
      <w:marRight w:val="0"/>
      <w:marTop w:val="0"/>
      <w:marBottom w:val="0"/>
      <w:divBdr>
        <w:top w:val="none" w:sz="0" w:space="0" w:color="auto"/>
        <w:left w:val="none" w:sz="0" w:space="0" w:color="auto"/>
        <w:bottom w:val="none" w:sz="0" w:space="0" w:color="auto"/>
        <w:right w:val="none" w:sz="0" w:space="0" w:color="auto"/>
      </w:divBdr>
    </w:div>
    <w:div w:id="1459105684">
      <w:bodyDiv w:val="1"/>
      <w:marLeft w:val="0"/>
      <w:marRight w:val="0"/>
      <w:marTop w:val="0"/>
      <w:marBottom w:val="0"/>
      <w:divBdr>
        <w:top w:val="none" w:sz="0" w:space="0" w:color="auto"/>
        <w:left w:val="none" w:sz="0" w:space="0" w:color="auto"/>
        <w:bottom w:val="none" w:sz="0" w:space="0" w:color="auto"/>
        <w:right w:val="none" w:sz="0" w:space="0" w:color="auto"/>
      </w:divBdr>
    </w:div>
    <w:div w:id="1462187243">
      <w:marLeft w:val="480"/>
      <w:marRight w:val="0"/>
      <w:marTop w:val="0"/>
      <w:marBottom w:val="0"/>
      <w:divBdr>
        <w:top w:val="none" w:sz="0" w:space="0" w:color="auto"/>
        <w:left w:val="none" w:sz="0" w:space="0" w:color="auto"/>
        <w:bottom w:val="none" w:sz="0" w:space="0" w:color="auto"/>
        <w:right w:val="none" w:sz="0" w:space="0" w:color="auto"/>
      </w:divBdr>
    </w:div>
    <w:div w:id="1466387355">
      <w:marLeft w:val="480"/>
      <w:marRight w:val="0"/>
      <w:marTop w:val="0"/>
      <w:marBottom w:val="0"/>
      <w:divBdr>
        <w:top w:val="none" w:sz="0" w:space="0" w:color="auto"/>
        <w:left w:val="none" w:sz="0" w:space="0" w:color="auto"/>
        <w:bottom w:val="none" w:sz="0" w:space="0" w:color="auto"/>
        <w:right w:val="none" w:sz="0" w:space="0" w:color="auto"/>
      </w:divBdr>
    </w:div>
    <w:div w:id="1468208331">
      <w:marLeft w:val="480"/>
      <w:marRight w:val="0"/>
      <w:marTop w:val="0"/>
      <w:marBottom w:val="0"/>
      <w:divBdr>
        <w:top w:val="none" w:sz="0" w:space="0" w:color="auto"/>
        <w:left w:val="none" w:sz="0" w:space="0" w:color="auto"/>
        <w:bottom w:val="none" w:sz="0" w:space="0" w:color="auto"/>
        <w:right w:val="none" w:sz="0" w:space="0" w:color="auto"/>
      </w:divBdr>
    </w:div>
    <w:div w:id="1471746383">
      <w:marLeft w:val="480"/>
      <w:marRight w:val="0"/>
      <w:marTop w:val="0"/>
      <w:marBottom w:val="0"/>
      <w:divBdr>
        <w:top w:val="none" w:sz="0" w:space="0" w:color="auto"/>
        <w:left w:val="none" w:sz="0" w:space="0" w:color="auto"/>
        <w:bottom w:val="none" w:sz="0" w:space="0" w:color="auto"/>
        <w:right w:val="none" w:sz="0" w:space="0" w:color="auto"/>
      </w:divBdr>
    </w:div>
    <w:div w:id="1480726041">
      <w:marLeft w:val="480"/>
      <w:marRight w:val="0"/>
      <w:marTop w:val="0"/>
      <w:marBottom w:val="0"/>
      <w:divBdr>
        <w:top w:val="none" w:sz="0" w:space="0" w:color="auto"/>
        <w:left w:val="none" w:sz="0" w:space="0" w:color="auto"/>
        <w:bottom w:val="none" w:sz="0" w:space="0" w:color="auto"/>
        <w:right w:val="none" w:sz="0" w:space="0" w:color="auto"/>
      </w:divBdr>
    </w:div>
    <w:div w:id="1486971852">
      <w:marLeft w:val="480"/>
      <w:marRight w:val="0"/>
      <w:marTop w:val="0"/>
      <w:marBottom w:val="0"/>
      <w:divBdr>
        <w:top w:val="none" w:sz="0" w:space="0" w:color="auto"/>
        <w:left w:val="none" w:sz="0" w:space="0" w:color="auto"/>
        <w:bottom w:val="none" w:sz="0" w:space="0" w:color="auto"/>
        <w:right w:val="none" w:sz="0" w:space="0" w:color="auto"/>
      </w:divBdr>
    </w:div>
    <w:div w:id="1487554935">
      <w:marLeft w:val="480"/>
      <w:marRight w:val="0"/>
      <w:marTop w:val="0"/>
      <w:marBottom w:val="0"/>
      <w:divBdr>
        <w:top w:val="none" w:sz="0" w:space="0" w:color="auto"/>
        <w:left w:val="none" w:sz="0" w:space="0" w:color="auto"/>
        <w:bottom w:val="none" w:sz="0" w:space="0" w:color="auto"/>
        <w:right w:val="none" w:sz="0" w:space="0" w:color="auto"/>
      </w:divBdr>
    </w:div>
    <w:div w:id="1490365483">
      <w:marLeft w:val="480"/>
      <w:marRight w:val="0"/>
      <w:marTop w:val="0"/>
      <w:marBottom w:val="0"/>
      <w:divBdr>
        <w:top w:val="none" w:sz="0" w:space="0" w:color="auto"/>
        <w:left w:val="none" w:sz="0" w:space="0" w:color="auto"/>
        <w:bottom w:val="none" w:sz="0" w:space="0" w:color="auto"/>
        <w:right w:val="none" w:sz="0" w:space="0" w:color="auto"/>
      </w:divBdr>
    </w:div>
    <w:div w:id="1494174690">
      <w:marLeft w:val="480"/>
      <w:marRight w:val="0"/>
      <w:marTop w:val="0"/>
      <w:marBottom w:val="0"/>
      <w:divBdr>
        <w:top w:val="none" w:sz="0" w:space="0" w:color="auto"/>
        <w:left w:val="none" w:sz="0" w:space="0" w:color="auto"/>
        <w:bottom w:val="none" w:sz="0" w:space="0" w:color="auto"/>
        <w:right w:val="none" w:sz="0" w:space="0" w:color="auto"/>
      </w:divBdr>
    </w:div>
    <w:div w:id="1495222896">
      <w:marLeft w:val="480"/>
      <w:marRight w:val="0"/>
      <w:marTop w:val="0"/>
      <w:marBottom w:val="0"/>
      <w:divBdr>
        <w:top w:val="none" w:sz="0" w:space="0" w:color="auto"/>
        <w:left w:val="none" w:sz="0" w:space="0" w:color="auto"/>
        <w:bottom w:val="none" w:sz="0" w:space="0" w:color="auto"/>
        <w:right w:val="none" w:sz="0" w:space="0" w:color="auto"/>
      </w:divBdr>
    </w:div>
    <w:div w:id="1496451717">
      <w:marLeft w:val="480"/>
      <w:marRight w:val="0"/>
      <w:marTop w:val="0"/>
      <w:marBottom w:val="0"/>
      <w:divBdr>
        <w:top w:val="none" w:sz="0" w:space="0" w:color="auto"/>
        <w:left w:val="none" w:sz="0" w:space="0" w:color="auto"/>
        <w:bottom w:val="none" w:sz="0" w:space="0" w:color="auto"/>
        <w:right w:val="none" w:sz="0" w:space="0" w:color="auto"/>
      </w:divBdr>
    </w:div>
    <w:div w:id="1496534876">
      <w:marLeft w:val="480"/>
      <w:marRight w:val="0"/>
      <w:marTop w:val="0"/>
      <w:marBottom w:val="0"/>
      <w:divBdr>
        <w:top w:val="none" w:sz="0" w:space="0" w:color="auto"/>
        <w:left w:val="none" w:sz="0" w:space="0" w:color="auto"/>
        <w:bottom w:val="none" w:sz="0" w:space="0" w:color="auto"/>
        <w:right w:val="none" w:sz="0" w:space="0" w:color="auto"/>
      </w:divBdr>
    </w:div>
    <w:div w:id="1497653522">
      <w:marLeft w:val="480"/>
      <w:marRight w:val="0"/>
      <w:marTop w:val="0"/>
      <w:marBottom w:val="0"/>
      <w:divBdr>
        <w:top w:val="none" w:sz="0" w:space="0" w:color="auto"/>
        <w:left w:val="none" w:sz="0" w:space="0" w:color="auto"/>
        <w:bottom w:val="none" w:sz="0" w:space="0" w:color="auto"/>
        <w:right w:val="none" w:sz="0" w:space="0" w:color="auto"/>
      </w:divBdr>
    </w:div>
    <w:div w:id="1502355025">
      <w:marLeft w:val="480"/>
      <w:marRight w:val="0"/>
      <w:marTop w:val="0"/>
      <w:marBottom w:val="0"/>
      <w:divBdr>
        <w:top w:val="none" w:sz="0" w:space="0" w:color="auto"/>
        <w:left w:val="none" w:sz="0" w:space="0" w:color="auto"/>
        <w:bottom w:val="none" w:sz="0" w:space="0" w:color="auto"/>
        <w:right w:val="none" w:sz="0" w:space="0" w:color="auto"/>
      </w:divBdr>
    </w:div>
    <w:div w:id="1505583955">
      <w:marLeft w:val="480"/>
      <w:marRight w:val="0"/>
      <w:marTop w:val="0"/>
      <w:marBottom w:val="0"/>
      <w:divBdr>
        <w:top w:val="none" w:sz="0" w:space="0" w:color="auto"/>
        <w:left w:val="none" w:sz="0" w:space="0" w:color="auto"/>
        <w:bottom w:val="none" w:sz="0" w:space="0" w:color="auto"/>
        <w:right w:val="none" w:sz="0" w:space="0" w:color="auto"/>
      </w:divBdr>
    </w:div>
    <w:div w:id="1511025681">
      <w:bodyDiv w:val="1"/>
      <w:marLeft w:val="0"/>
      <w:marRight w:val="0"/>
      <w:marTop w:val="0"/>
      <w:marBottom w:val="0"/>
      <w:divBdr>
        <w:top w:val="none" w:sz="0" w:space="0" w:color="auto"/>
        <w:left w:val="none" w:sz="0" w:space="0" w:color="auto"/>
        <w:bottom w:val="none" w:sz="0" w:space="0" w:color="auto"/>
        <w:right w:val="none" w:sz="0" w:space="0" w:color="auto"/>
      </w:divBdr>
    </w:div>
    <w:div w:id="1512644145">
      <w:marLeft w:val="480"/>
      <w:marRight w:val="0"/>
      <w:marTop w:val="0"/>
      <w:marBottom w:val="0"/>
      <w:divBdr>
        <w:top w:val="none" w:sz="0" w:space="0" w:color="auto"/>
        <w:left w:val="none" w:sz="0" w:space="0" w:color="auto"/>
        <w:bottom w:val="none" w:sz="0" w:space="0" w:color="auto"/>
        <w:right w:val="none" w:sz="0" w:space="0" w:color="auto"/>
      </w:divBdr>
    </w:div>
    <w:div w:id="1513181688">
      <w:marLeft w:val="480"/>
      <w:marRight w:val="0"/>
      <w:marTop w:val="0"/>
      <w:marBottom w:val="0"/>
      <w:divBdr>
        <w:top w:val="none" w:sz="0" w:space="0" w:color="auto"/>
        <w:left w:val="none" w:sz="0" w:space="0" w:color="auto"/>
        <w:bottom w:val="none" w:sz="0" w:space="0" w:color="auto"/>
        <w:right w:val="none" w:sz="0" w:space="0" w:color="auto"/>
      </w:divBdr>
    </w:div>
    <w:div w:id="1513296565">
      <w:marLeft w:val="480"/>
      <w:marRight w:val="0"/>
      <w:marTop w:val="0"/>
      <w:marBottom w:val="0"/>
      <w:divBdr>
        <w:top w:val="none" w:sz="0" w:space="0" w:color="auto"/>
        <w:left w:val="none" w:sz="0" w:space="0" w:color="auto"/>
        <w:bottom w:val="none" w:sz="0" w:space="0" w:color="auto"/>
        <w:right w:val="none" w:sz="0" w:space="0" w:color="auto"/>
      </w:divBdr>
    </w:div>
    <w:div w:id="1519781219">
      <w:marLeft w:val="480"/>
      <w:marRight w:val="0"/>
      <w:marTop w:val="0"/>
      <w:marBottom w:val="0"/>
      <w:divBdr>
        <w:top w:val="none" w:sz="0" w:space="0" w:color="auto"/>
        <w:left w:val="none" w:sz="0" w:space="0" w:color="auto"/>
        <w:bottom w:val="none" w:sz="0" w:space="0" w:color="auto"/>
        <w:right w:val="none" w:sz="0" w:space="0" w:color="auto"/>
      </w:divBdr>
    </w:div>
    <w:div w:id="1520116389">
      <w:marLeft w:val="480"/>
      <w:marRight w:val="0"/>
      <w:marTop w:val="0"/>
      <w:marBottom w:val="0"/>
      <w:divBdr>
        <w:top w:val="none" w:sz="0" w:space="0" w:color="auto"/>
        <w:left w:val="none" w:sz="0" w:space="0" w:color="auto"/>
        <w:bottom w:val="none" w:sz="0" w:space="0" w:color="auto"/>
        <w:right w:val="none" w:sz="0" w:space="0" w:color="auto"/>
      </w:divBdr>
    </w:div>
    <w:div w:id="1522040482">
      <w:marLeft w:val="480"/>
      <w:marRight w:val="0"/>
      <w:marTop w:val="0"/>
      <w:marBottom w:val="0"/>
      <w:divBdr>
        <w:top w:val="none" w:sz="0" w:space="0" w:color="auto"/>
        <w:left w:val="none" w:sz="0" w:space="0" w:color="auto"/>
        <w:bottom w:val="none" w:sz="0" w:space="0" w:color="auto"/>
        <w:right w:val="none" w:sz="0" w:space="0" w:color="auto"/>
      </w:divBdr>
    </w:div>
    <w:div w:id="1522629151">
      <w:marLeft w:val="480"/>
      <w:marRight w:val="0"/>
      <w:marTop w:val="0"/>
      <w:marBottom w:val="0"/>
      <w:divBdr>
        <w:top w:val="none" w:sz="0" w:space="0" w:color="auto"/>
        <w:left w:val="none" w:sz="0" w:space="0" w:color="auto"/>
        <w:bottom w:val="none" w:sz="0" w:space="0" w:color="auto"/>
        <w:right w:val="none" w:sz="0" w:space="0" w:color="auto"/>
      </w:divBdr>
    </w:div>
    <w:div w:id="1526021710">
      <w:marLeft w:val="480"/>
      <w:marRight w:val="0"/>
      <w:marTop w:val="0"/>
      <w:marBottom w:val="0"/>
      <w:divBdr>
        <w:top w:val="none" w:sz="0" w:space="0" w:color="auto"/>
        <w:left w:val="none" w:sz="0" w:space="0" w:color="auto"/>
        <w:bottom w:val="none" w:sz="0" w:space="0" w:color="auto"/>
        <w:right w:val="none" w:sz="0" w:space="0" w:color="auto"/>
      </w:divBdr>
    </w:div>
    <w:div w:id="1529291786">
      <w:marLeft w:val="480"/>
      <w:marRight w:val="0"/>
      <w:marTop w:val="0"/>
      <w:marBottom w:val="0"/>
      <w:divBdr>
        <w:top w:val="none" w:sz="0" w:space="0" w:color="auto"/>
        <w:left w:val="none" w:sz="0" w:space="0" w:color="auto"/>
        <w:bottom w:val="none" w:sz="0" w:space="0" w:color="auto"/>
        <w:right w:val="none" w:sz="0" w:space="0" w:color="auto"/>
      </w:divBdr>
    </w:div>
    <w:div w:id="1531065885">
      <w:marLeft w:val="480"/>
      <w:marRight w:val="0"/>
      <w:marTop w:val="0"/>
      <w:marBottom w:val="0"/>
      <w:divBdr>
        <w:top w:val="none" w:sz="0" w:space="0" w:color="auto"/>
        <w:left w:val="none" w:sz="0" w:space="0" w:color="auto"/>
        <w:bottom w:val="none" w:sz="0" w:space="0" w:color="auto"/>
        <w:right w:val="none" w:sz="0" w:space="0" w:color="auto"/>
      </w:divBdr>
    </w:div>
    <w:div w:id="1531996165">
      <w:marLeft w:val="480"/>
      <w:marRight w:val="0"/>
      <w:marTop w:val="0"/>
      <w:marBottom w:val="0"/>
      <w:divBdr>
        <w:top w:val="none" w:sz="0" w:space="0" w:color="auto"/>
        <w:left w:val="none" w:sz="0" w:space="0" w:color="auto"/>
        <w:bottom w:val="none" w:sz="0" w:space="0" w:color="auto"/>
        <w:right w:val="none" w:sz="0" w:space="0" w:color="auto"/>
      </w:divBdr>
    </w:div>
    <w:div w:id="1532568554">
      <w:marLeft w:val="480"/>
      <w:marRight w:val="0"/>
      <w:marTop w:val="0"/>
      <w:marBottom w:val="0"/>
      <w:divBdr>
        <w:top w:val="none" w:sz="0" w:space="0" w:color="auto"/>
        <w:left w:val="none" w:sz="0" w:space="0" w:color="auto"/>
        <w:bottom w:val="none" w:sz="0" w:space="0" w:color="auto"/>
        <w:right w:val="none" w:sz="0" w:space="0" w:color="auto"/>
      </w:divBdr>
    </w:div>
    <w:div w:id="1534801708">
      <w:marLeft w:val="480"/>
      <w:marRight w:val="0"/>
      <w:marTop w:val="0"/>
      <w:marBottom w:val="0"/>
      <w:divBdr>
        <w:top w:val="none" w:sz="0" w:space="0" w:color="auto"/>
        <w:left w:val="none" w:sz="0" w:space="0" w:color="auto"/>
        <w:bottom w:val="none" w:sz="0" w:space="0" w:color="auto"/>
        <w:right w:val="none" w:sz="0" w:space="0" w:color="auto"/>
      </w:divBdr>
    </w:div>
    <w:div w:id="1535925400">
      <w:marLeft w:val="480"/>
      <w:marRight w:val="0"/>
      <w:marTop w:val="0"/>
      <w:marBottom w:val="0"/>
      <w:divBdr>
        <w:top w:val="none" w:sz="0" w:space="0" w:color="auto"/>
        <w:left w:val="none" w:sz="0" w:space="0" w:color="auto"/>
        <w:bottom w:val="none" w:sz="0" w:space="0" w:color="auto"/>
        <w:right w:val="none" w:sz="0" w:space="0" w:color="auto"/>
      </w:divBdr>
    </w:div>
    <w:div w:id="1539976917">
      <w:marLeft w:val="480"/>
      <w:marRight w:val="0"/>
      <w:marTop w:val="0"/>
      <w:marBottom w:val="0"/>
      <w:divBdr>
        <w:top w:val="none" w:sz="0" w:space="0" w:color="auto"/>
        <w:left w:val="none" w:sz="0" w:space="0" w:color="auto"/>
        <w:bottom w:val="none" w:sz="0" w:space="0" w:color="auto"/>
        <w:right w:val="none" w:sz="0" w:space="0" w:color="auto"/>
      </w:divBdr>
    </w:div>
    <w:div w:id="1546329933">
      <w:bodyDiv w:val="1"/>
      <w:marLeft w:val="0"/>
      <w:marRight w:val="0"/>
      <w:marTop w:val="0"/>
      <w:marBottom w:val="0"/>
      <w:divBdr>
        <w:top w:val="none" w:sz="0" w:space="0" w:color="auto"/>
        <w:left w:val="none" w:sz="0" w:space="0" w:color="auto"/>
        <w:bottom w:val="none" w:sz="0" w:space="0" w:color="auto"/>
        <w:right w:val="none" w:sz="0" w:space="0" w:color="auto"/>
      </w:divBdr>
    </w:div>
    <w:div w:id="1550216770">
      <w:marLeft w:val="480"/>
      <w:marRight w:val="0"/>
      <w:marTop w:val="0"/>
      <w:marBottom w:val="0"/>
      <w:divBdr>
        <w:top w:val="none" w:sz="0" w:space="0" w:color="auto"/>
        <w:left w:val="none" w:sz="0" w:space="0" w:color="auto"/>
        <w:bottom w:val="none" w:sz="0" w:space="0" w:color="auto"/>
        <w:right w:val="none" w:sz="0" w:space="0" w:color="auto"/>
      </w:divBdr>
    </w:div>
    <w:div w:id="1552961602">
      <w:marLeft w:val="480"/>
      <w:marRight w:val="0"/>
      <w:marTop w:val="0"/>
      <w:marBottom w:val="0"/>
      <w:divBdr>
        <w:top w:val="none" w:sz="0" w:space="0" w:color="auto"/>
        <w:left w:val="none" w:sz="0" w:space="0" w:color="auto"/>
        <w:bottom w:val="none" w:sz="0" w:space="0" w:color="auto"/>
        <w:right w:val="none" w:sz="0" w:space="0" w:color="auto"/>
      </w:divBdr>
    </w:div>
    <w:div w:id="1555114643">
      <w:marLeft w:val="480"/>
      <w:marRight w:val="0"/>
      <w:marTop w:val="0"/>
      <w:marBottom w:val="0"/>
      <w:divBdr>
        <w:top w:val="none" w:sz="0" w:space="0" w:color="auto"/>
        <w:left w:val="none" w:sz="0" w:space="0" w:color="auto"/>
        <w:bottom w:val="none" w:sz="0" w:space="0" w:color="auto"/>
        <w:right w:val="none" w:sz="0" w:space="0" w:color="auto"/>
      </w:divBdr>
    </w:div>
    <w:div w:id="1555237209">
      <w:marLeft w:val="480"/>
      <w:marRight w:val="0"/>
      <w:marTop w:val="0"/>
      <w:marBottom w:val="0"/>
      <w:divBdr>
        <w:top w:val="none" w:sz="0" w:space="0" w:color="auto"/>
        <w:left w:val="none" w:sz="0" w:space="0" w:color="auto"/>
        <w:bottom w:val="none" w:sz="0" w:space="0" w:color="auto"/>
        <w:right w:val="none" w:sz="0" w:space="0" w:color="auto"/>
      </w:divBdr>
    </w:div>
    <w:div w:id="1558281822">
      <w:bodyDiv w:val="1"/>
      <w:marLeft w:val="0"/>
      <w:marRight w:val="0"/>
      <w:marTop w:val="0"/>
      <w:marBottom w:val="0"/>
      <w:divBdr>
        <w:top w:val="none" w:sz="0" w:space="0" w:color="auto"/>
        <w:left w:val="none" w:sz="0" w:space="0" w:color="auto"/>
        <w:bottom w:val="none" w:sz="0" w:space="0" w:color="auto"/>
        <w:right w:val="none" w:sz="0" w:space="0" w:color="auto"/>
      </w:divBdr>
    </w:div>
    <w:div w:id="1559897810">
      <w:marLeft w:val="480"/>
      <w:marRight w:val="0"/>
      <w:marTop w:val="0"/>
      <w:marBottom w:val="0"/>
      <w:divBdr>
        <w:top w:val="none" w:sz="0" w:space="0" w:color="auto"/>
        <w:left w:val="none" w:sz="0" w:space="0" w:color="auto"/>
        <w:bottom w:val="none" w:sz="0" w:space="0" w:color="auto"/>
        <w:right w:val="none" w:sz="0" w:space="0" w:color="auto"/>
      </w:divBdr>
    </w:div>
    <w:div w:id="1560246617">
      <w:marLeft w:val="480"/>
      <w:marRight w:val="0"/>
      <w:marTop w:val="0"/>
      <w:marBottom w:val="0"/>
      <w:divBdr>
        <w:top w:val="none" w:sz="0" w:space="0" w:color="auto"/>
        <w:left w:val="none" w:sz="0" w:space="0" w:color="auto"/>
        <w:bottom w:val="none" w:sz="0" w:space="0" w:color="auto"/>
        <w:right w:val="none" w:sz="0" w:space="0" w:color="auto"/>
      </w:divBdr>
    </w:div>
    <w:div w:id="1565683012">
      <w:marLeft w:val="480"/>
      <w:marRight w:val="0"/>
      <w:marTop w:val="0"/>
      <w:marBottom w:val="0"/>
      <w:divBdr>
        <w:top w:val="none" w:sz="0" w:space="0" w:color="auto"/>
        <w:left w:val="none" w:sz="0" w:space="0" w:color="auto"/>
        <w:bottom w:val="none" w:sz="0" w:space="0" w:color="auto"/>
        <w:right w:val="none" w:sz="0" w:space="0" w:color="auto"/>
      </w:divBdr>
    </w:div>
    <w:div w:id="1569029184">
      <w:marLeft w:val="480"/>
      <w:marRight w:val="0"/>
      <w:marTop w:val="0"/>
      <w:marBottom w:val="0"/>
      <w:divBdr>
        <w:top w:val="none" w:sz="0" w:space="0" w:color="auto"/>
        <w:left w:val="none" w:sz="0" w:space="0" w:color="auto"/>
        <w:bottom w:val="none" w:sz="0" w:space="0" w:color="auto"/>
        <w:right w:val="none" w:sz="0" w:space="0" w:color="auto"/>
      </w:divBdr>
    </w:div>
    <w:div w:id="1571385227">
      <w:bodyDiv w:val="1"/>
      <w:marLeft w:val="0"/>
      <w:marRight w:val="0"/>
      <w:marTop w:val="0"/>
      <w:marBottom w:val="0"/>
      <w:divBdr>
        <w:top w:val="none" w:sz="0" w:space="0" w:color="auto"/>
        <w:left w:val="none" w:sz="0" w:space="0" w:color="auto"/>
        <w:bottom w:val="none" w:sz="0" w:space="0" w:color="auto"/>
        <w:right w:val="none" w:sz="0" w:space="0" w:color="auto"/>
      </w:divBdr>
    </w:div>
    <w:div w:id="1573394045">
      <w:marLeft w:val="480"/>
      <w:marRight w:val="0"/>
      <w:marTop w:val="0"/>
      <w:marBottom w:val="0"/>
      <w:divBdr>
        <w:top w:val="none" w:sz="0" w:space="0" w:color="auto"/>
        <w:left w:val="none" w:sz="0" w:space="0" w:color="auto"/>
        <w:bottom w:val="none" w:sz="0" w:space="0" w:color="auto"/>
        <w:right w:val="none" w:sz="0" w:space="0" w:color="auto"/>
      </w:divBdr>
    </w:div>
    <w:div w:id="1576741656">
      <w:marLeft w:val="480"/>
      <w:marRight w:val="0"/>
      <w:marTop w:val="0"/>
      <w:marBottom w:val="0"/>
      <w:divBdr>
        <w:top w:val="none" w:sz="0" w:space="0" w:color="auto"/>
        <w:left w:val="none" w:sz="0" w:space="0" w:color="auto"/>
        <w:bottom w:val="none" w:sz="0" w:space="0" w:color="auto"/>
        <w:right w:val="none" w:sz="0" w:space="0" w:color="auto"/>
      </w:divBdr>
    </w:div>
    <w:div w:id="1576742618">
      <w:marLeft w:val="480"/>
      <w:marRight w:val="0"/>
      <w:marTop w:val="0"/>
      <w:marBottom w:val="0"/>
      <w:divBdr>
        <w:top w:val="none" w:sz="0" w:space="0" w:color="auto"/>
        <w:left w:val="none" w:sz="0" w:space="0" w:color="auto"/>
        <w:bottom w:val="none" w:sz="0" w:space="0" w:color="auto"/>
        <w:right w:val="none" w:sz="0" w:space="0" w:color="auto"/>
      </w:divBdr>
    </w:div>
    <w:div w:id="1577088623">
      <w:bodyDiv w:val="1"/>
      <w:marLeft w:val="0"/>
      <w:marRight w:val="0"/>
      <w:marTop w:val="0"/>
      <w:marBottom w:val="0"/>
      <w:divBdr>
        <w:top w:val="none" w:sz="0" w:space="0" w:color="auto"/>
        <w:left w:val="none" w:sz="0" w:space="0" w:color="auto"/>
        <w:bottom w:val="none" w:sz="0" w:space="0" w:color="auto"/>
        <w:right w:val="none" w:sz="0" w:space="0" w:color="auto"/>
      </w:divBdr>
    </w:div>
    <w:div w:id="1577475359">
      <w:marLeft w:val="480"/>
      <w:marRight w:val="0"/>
      <w:marTop w:val="0"/>
      <w:marBottom w:val="0"/>
      <w:divBdr>
        <w:top w:val="none" w:sz="0" w:space="0" w:color="auto"/>
        <w:left w:val="none" w:sz="0" w:space="0" w:color="auto"/>
        <w:bottom w:val="none" w:sz="0" w:space="0" w:color="auto"/>
        <w:right w:val="none" w:sz="0" w:space="0" w:color="auto"/>
      </w:divBdr>
    </w:div>
    <w:div w:id="1579830583">
      <w:marLeft w:val="480"/>
      <w:marRight w:val="0"/>
      <w:marTop w:val="0"/>
      <w:marBottom w:val="0"/>
      <w:divBdr>
        <w:top w:val="none" w:sz="0" w:space="0" w:color="auto"/>
        <w:left w:val="none" w:sz="0" w:space="0" w:color="auto"/>
        <w:bottom w:val="none" w:sz="0" w:space="0" w:color="auto"/>
        <w:right w:val="none" w:sz="0" w:space="0" w:color="auto"/>
      </w:divBdr>
    </w:div>
    <w:div w:id="1581477594">
      <w:marLeft w:val="480"/>
      <w:marRight w:val="0"/>
      <w:marTop w:val="0"/>
      <w:marBottom w:val="0"/>
      <w:divBdr>
        <w:top w:val="none" w:sz="0" w:space="0" w:color="auto"/>
        <w:left w:val="none" w:sz="0" w:space="0" w:color="auto"/>
        <w:bottom w:val="none" w:sz="0" w:space="0" w:color="auto"/>
        <w:right w:val="none" w:sz="0" w:space="0" w:color="auto"/>
      </w:divBdr>
    </w:div>
    <w:div w:id="1584297627">
      <w:marLeft w:val="480"/>
      <w:marRight w:val="0"/>
      <w:marTop w:val="0"/>
      <w:marBottom w:val="0"/>
      <w:divBdr>
        <w:top w:val="none" w:sz="0" w:space="0" w:color="auto"/>
        <w:left w:val="none" w:sz="0" w:space="0" w:color="auto"/>
        <w:bottom w:val="none" w:sz="0" w:space="0" w:color="auto"/>
        <w:right w:val="none" w:sz="0" w:space="0" w:color="auto"/>
      </w:divBdr>
    </w:div>
    <w:div w:id="1585141066">
      <w:marLeft w:val="480"/>
      <w:marRight w:val="0"/>
      <w:marTop w:val="0"/>
      <w:marBottom w:val="0"/>
      <w:divBdr>
        <w:top w:val="none" w:sz="0" w:space="0" w:color="auto"/>
        <w:left w:val="none" w:sz="0" w:space="0" w:color="auto"/>
        <w:bottom w:val="none" w:sz="0" w:space="0" w:color="auto"/>
        <w:right w:val="none" w:sz="0" w:space="0" w:color="auto"/>
      </w:divBdr>
    </w:div>
    <w:div w:id="1586110702">
      <w:marLeft w:val="480"/>
      <w:marRight w:val="0"/>
      <w:marTop w:val="0"/>
      <w:marBottom w:val="0"/>
      <w:divBdr>
        <w:top w:val="none" w:sz="0" w:space="0" w:color="auto"/>
        <w:left w:val="none" w:sz="0" w:space="0" w:color="auto"/>
        <w:bottom w:val="none" w:sz="0" w:space="0" w:color="auto"/>
        <w:right w:val="none" w:sz="0" w:space="0" w:color="auto"/>
      </w:divBdr>
    </w:div>
    <w:div w:id="1590696585">
      <w:marLeft w:val="480"/>
      <w:marRight w:val="0"/>
      <w:marTop w:val="0"/>
      <w:marBottom w:val="0"/>
      <w:divBdr>
        <w:top w:val="none" w:sz="0" w:space="0" w:color="auto"/>
        <w:left w:val="none" w:sz="0" w:space="0" w:color="auto"/>
        <w:bottom w:val="none" w:sz="0" w:space="0" w:color="auto"/>
        <w:right w:val="none" w:sz="0" w:space="0" w:color="auto"/>
      </w:divBdr>
    </w:div>
    <w:div w:id="1592010875">
      <w:marLeft w:val="480"/>
      <w:marRight w:val="0"/>
      <w:marTop w:val="0"/>
      <w:marBottom w:val="0"/>
      <w:divBdr>
        <w:top w:val="none" w:sz="0" w:space="0" w:color="auto"/>
        <w:left w:val="none" w:sz="0" w:space="0" w:color="auto"/>
        <w:bottom w:val="none" w:sz="0" w:space="0" w:color="auto"/>
        <w:right w:val="none" w:sz="0" w:space="0" w:color="auto"/>
      </w:divBdr>
    </w:div>
    <w:div w:id="1597056566">
      <w:marLeft w:val="480"/>
      <w:marRight w:val="0"/>
      <w:marTop w:val="0"/>
      <w:marBottom w:val="0"/>
      <w:divBdr>
        <w:top w:val="none" w:sz="0" w:space="0" w:color="auto"/>
        <w:left w:val="none" w:sz="0" w:space="0" w:color="auto"/>
        <w:bottom w:val="none" w:sz="0" w:space="0" w:color="auto"/>
        <w:right w:val="none" w:sz="0" w:space="0" w:color="auto"/>
      </w:divBdr>
    </w:div>
    <w:div w:id="1598246569">
      <w:marLeft w:val="480"/>
      <w:marRight w:val="0"/>
      <w:marTop w:val="0"/>
      <w:marBottom w:val="0"/>
      <w:divBdr>
        <w:top w:val="none" w:sz="0" w:space="0" w:color="auto"/>
        <w:left w:val="none" w:sz="0" w:space="0" w:color="auto"/>
        <w:bottom w:val="none" w:sz="0" w:space="0" w:color="auto"/>
        <w:right w:val="none" w:sz="0" w:space="0" w:color="auto"/>
      </w:divBdr>
    </w:div>
    <w:div w:id="1600331493">
      <w:marLeft w:val="480"/>
      <w:marRight w:val="0"/>
      <w:marTop w:val="0"/>
      <w:marBottom w:val="0"/>
      <w:divBdr>
        <w:top w:val="none" w:sz="0" w:space="0" w:color="auto"/>
        <w:left w:val="none" w:sz="0" w:space="0" w:color="auto"/>
        <w:bottom w:val="none" w:sz="0" w:space="0" w:color="auto"/>
        <w:right w:val="none" w:sz="0" w:space="0" w:color="auto"/>
      </w:divBdr>
    </w:div>
    <w:div w:id="1601987645">
      <w:marLeft w:val="480"/>
      <w:marRight w:val="0"/>
      <w:marTop w:val="0"/>
      <w:marBottom w:val="0"/>
      <w:divBdr>
        <w:top w:val="none" w:sz="0" w:space="0" w:color="auto"/>
        <w:left w:val="none" w:sz="0" w:space="0" w:color="auto"/>
        <w:bottom w:val="none" w:sz="0" w:space="0" w:color="auto"/>
        <w:right w:val="none" w:sz="0" w:space="0" w:color="auto"/>
      </w:divBdr>
    </w:div>
    <w:div w:id="1605336424">
      <w:bodyDiv w:val="1"/>
      <w:marLeft w:val="0"/>
      <w:marRight w:val="0"/>
      <w:marTop w:val="0"/>
      <w:marBottom w:val="0"/>
      <w:divBdr>
        <w:top w:val="none" w:sz="0" w:space="0" w:color="auto"/>
        <w:left w:val="none" w:sz="0" w:space="0" w:color="auto"/>
        <w:bottom w:val="none" w:sz="0" w:space="0" w:color="auto"/>
        <w:right w:val="none" w:sz="0" w:space="0" w:color="auto"/>
      </w:divBdr>
    </w:div>
    <w:div w:id="1608080028">
      <w:marLeft w:val="480"/>
      <w:marRight w:val="0"/>
      <w:marTop w:val="0"/>
      <w:marBottom w:val="0"/>
      <w:divBdr>
        <w:top w:val="none" w:sz="0" w:space="0" w:color="auto"/>
        <w:left w:val="none" w:sz="0" w:space="0" w:color="auto"/>
        <w:bottom w:val="none" w:sz="0" w:space="0" w:color="auto"/>
        <w:right w:val="none" w:sz="0" w:space="0" w:color="auto"/>
      </w:divBdr>
    </w:div>
    <w:div w:id="1609240290">
      <w:marLeft w:val="480"/>
      <w:marRight w:val="0"/>
      <w:marTop w:val="0"/>
      <w:marBottom w:val="0"/>
      <w:divBdr>
        <w:top w:val="none" w:sz="0" w:space="0" w:color="auto"/>
        <w:left w:val="none" w:sz="0" w:space="0" w:color="auto"/>
        <w:bottom w:val="none" w:sz="0" w:space="0" w:color="auto"/>
        <w:right w:val="none" w:sz="0" w:space="0" w:color="auto"/>
      </w:divBdr>
    </w:div>
    <w:div w:id="1611208496">
      <w:marLeft w:val="480"/>
      <w:marRight w:val="0"/>
      <w:marTop w:val="0"/>
      <w:marBottom w:val="0"/>
      <w:divBdr>
        <w:top w:val="none" w:sz="0" w:space="0" w:color="auto"/>
        <w:left w:val="none" w:sz="0" w:space="0" w:color="auto"/>
        <w:bottom w:val="none" w:sz="0" w:space="0" w:color="auto"/>
        <w:right w:val="none" w:sz="0" w:space="0" w:color="auto"/>
      </w:divBdr>
    </w:div>
    <w:div w:id="1611741998">
      <w:marLeft w:val="480"/>
      <w:marRight w:val="0"/>
      <w:marTop w:val="0"/>
      <w:marBottom w:val="0"/>
      <w:divBdr>
        <w:top w:val="none" w:sz="0" w:space="0" w:color="auto"/>
        <w:left w:val="none" w:sz="0" w:space="0" w:color="auto"/>
        <w:bottom w:val="none" w:sz="0" w:space="0" w:color="auto"/>
        <w:right w:val="none" w:sz="0" w:space="0" w:color="auto"/>
      </w:divBdr>
    </w:div>
    <w:div w:id="1614560142">
      <w:marLeft w:val="480"/>
      <w:marRight w:val="0"/>
      <w:marTop w:val="0"/>
      <w:marBottom w:val="0"/>
      <w:divBdr>
        <w:top w:val="none" w:sz="0" w:space="0" w:color="auto"/>
        <w:left w:val="none" w:sz="0" w:space="0" w:color="auto"/>
        <w:bottom w:val="none" w:sz="0" w:space="0" w:color="auto"/>
        <w:right w:val="none" w:sz="0" w:space="0" w:color="auto"/>
      </w:divBdr>
    </w:div>
    <w:div w:id="1617638548">
      <w:bodyDiv w:val="1"/>
      <w:marLeft w:val="0"/>
      <w:marRight w:val="0"/>
      <w:marTop w:val="0"/>
      <w:marBottom w:val="0"/>
      <w:divBdr>
        <w:top w:val="none" w:sz="0" w:space="0" w:color="auto"/>
        <w:left w:val="none" w:sz="0" w:space="0" w:color="auto"/>
        <w:bottom w:val="none" w:sz="0" w:space="0" w:color="auto"/>
        <w:right w:val="none" w:sz="0" w:space="0" w:color="auto"/>
      </w:divBdr>
    </w:div>
    <w:div w:id="1617715275">
      <w:marLeft w:val="480"/>
      <w:marRight w:val="0"/>
      <w:marTop w:val="0"/>
      <w:marBottom w:val="0"/>
      <w:divBdr>
        <w:top w:val="none" w:sz="0" w:space="0" w:color="auto"/>
        <w:left w:val="none" w:sz="0" w:space="0" w:color="auto"/>
        <w:bottom w:val="none" w:sz="0" w:space="0" w:color="auto"/>
        <w:right w:val="none" w:sz="0" w:space="0" w:color="auto"/>
      </w:divBdr>
    </w:div>
    <w:div w:id="1622954238">
      <w:bodyDiv w:val="1"/>
      <w:marLeft w:val="0"/>
      <w:marRight w:val="0"/>
      <w:marTop w:val="0"/>
      <w:marBottom w:val="0"/>
      <w:divBdr>
        <w:top w:val="none" w:sz="0" w:space="0" w:color="auto"/>
        <w:left w:val="none" w:sz="0" w:space="0" w:color="auto"/>
        <w:bottom w:val="none" w:sz="0" w:space="0" w:color="auto"/>
        <w:right w:val="none" w:sz="0" w:space="0" w:color="auto"/>
      </w:divBdr>
    </w:div>
    <w:div w:id="1628463018">
      <w:marLeft w:val="480"/>
      <w:marRight w:val="0"/>
      <w:marTop w:val="0"/>
      <w:marBottom w:val="0"/>
      <w:divBdr>
        <w:top w:val="none" w:sz="0" w:space="0" w:color="auto"/>
        <w:left w:val="none" w:sz="0" w:space="0" w:color="auto"/>
        <w:bottom w:val="none" w:sz="0" w:space="0" w:color="auto"/>
        <w:right w:val="none" w:sz="0" w:space="0" w:color="auto"/>
      </w:divBdr>
    </w:div>
    <w:div w:id="1629361716">
      <w:marLeft w:val="480"/>
      <w:marRight w:val="0"/>
      <w:marTop w:val="0"/>
      <w:marBottom w:val="0"/>
      <w:divBdr>
        <w:top w:val="none" w:sz="0" w:space="0" w:color="auto"/>
        <w:left w:val="none" w:sz="0" w:space="0" w:color="auto"/>
        <w:bottom w:val="none" w:sz="0" w:space="0" w:color="auto"/>
        <w:right w:val="none" w:sz="0" w:space="0" w:color="auto"/>
      </w:divBdr>
    </w:div>
    <w:div w:id="1630741113">
      <w:marLeft w:val="480"/>
      <w:marRight w:val="0"/>
      <w:marTop w:val="0"/>
      <w:marBottom w:val="0"/>
      <w:divBdr>
        <w:top w:val="none" w:sz="0" w:space="0" w:color="auto"/>
        <w:left w:val="none" w:sz="0" w:space="0" w:color="auto"/>
        <w:bottom w:val="none" w:sz="0" w:space="0" w:color="auto"/>
        <w:right w:val="none" w:sz="0" w:space="0" w:color="auto"/>
      </w:divBdr>
    </w:div>
    <w:div w:id="1635718031">
      <w:marLeft w:val="480"/>
      <w:marRight w:val="0"/>
      <w:marTop w:val="0"/>
      <w:marBottom w:val="0"/>
      <w:divBdr>
        <w:top w:val="none" w:sz="0" w:space="0" w:color="auto"/>
        <w:left w:val="none" w:sz="0" w:space="0" w:color="auto"/>
        <w:bottom w:val="none" w:sz="0" w:space="0" w:color="auto"/>
        <w:right w:val="none" w:sz="0" w:space="0" w:color="auto"/>
      </w:divBdr>
    </w:div>
    <w:div w:id="1635910445">
      <w:marLeft w:val="480"/>
      <w:marRight w:val="0"/>
      <w:marTop w:val="0"/>
      <w:marBottom w:val="0"/>
      <w:divBdr>
        <w:top w:val="none" w:sz="0" w:space="0" w:color="auto"/>
        <w:left w:val="none" w:sz="0" w:space="0" w:color="auto"/>
        <w:bottom w:val="none" w:sz="0" w:space="0" w:color="auto"/>
        <w:right w:val="none" w:sz="0" w:space="0" w:color="auto"/>
      </w:divBdr>
    </w:div>
    <w:div w:id="1638339463">
      <w:marLeft w:val="480"/>
      <w:marRight w:val="0"/>
      <w:marTop w:val="0"/>
      <w:marBottom w:val="0"/>
      <w:divBdr>
        <w:top w:val="none" w:sz="0" w:space="0" w:color="auto"/>
        <w:left w:val="none" w:sz="0" w:space="0" w:color="auto"/>
        <w:bottom w:val="none" w:sz="0" w:space="0" w:color="auto"/>
        <w:right w:val="none" w:sz="0" w:space="0" w:color="auto"/>
      </w:divBdr>
    </w:div>
    <w:div w:id="1640114502">
      <w:marLeft w:val="480"/>
      <w:marRight w:val="0"/>
      <w:marTop w:val="0"/>
      <w:marBottom w:val="0"/>
      <w:divBdr>
        <w:top w:val="none" w:sz="0" w:space="0" w:color="auto"/>
        <w:left w:val="none" w:sz="0" w:space="0" w:color="auto"/>
        <w:bottom w:val="none" w:sz="0" w:space="0" w:color="auto"/>
        <w:right w:val="none" w:sz="0" w:space="0" w:color="auto"/>
      </w:divBdr>
    </w:div>
    <w:div w:id="1643119529">
      <w:marLeft w:val="480"/>
      <w:marRight w:val="0"/>
      <w:marTop w:val="0"/>
      <w:marBottom w:val="0"/>
      <w:divBdr>
        <w:top w:val="none" w:sz="0" w:space="0" w:color="auto"/>
        <w:left w:val="none" w:sz="0" w:space="0" w:color="auto"/>
        <w:bottom w:val="none" w:sz="0" w:space="0" w:color="auto"/>
        <w:right w:val="none" w:sz="0" w:space="0" w:color="auto"/>
      </w:divBdr>
    </w:div>
    <w:div w:id="1643196838">
      <w:marLeft w:val="480"/>
      <w:marRight w:val="0"/>
      <w:marTop w:val="0"/>
      <w:marBottom w:val="0"/>
      <w:divBdr>
        <w:top w:val="none" w:sz="0" w:space="0" w:color="auto"/>
        <w:left w:val="none" w:sz="0" w:space="0" w:color="auto"/>
        <w:bottom w:val="none" w:sz="0" w:space="0" w:color="auto"/>
        <w:right w:val="none" w:sz="0" w:space="0" w:color="auto"/>
      </w:divBdr>
    </w:div>
    <w:div w:id="1643850803">
      <w:marLeft w:val="480"/>
      <w:marRight w:val="0"/>
      <w:marTop w:val="0"/>
      <w:marBottom w:val="0"/>
      <w:divBdr>
        <w:top w:val="none" w:sz="0" w:space="0" w:color="auto"/>
        <w:left w:val="none" w:sz="0" w:space="0" w:color="auto"/>
        <w:bottom w:val="none" w:sz="0" w:space="0" w:color="auto"/>
        <w:right w:val="none" w:sz="0" w:space="0" w:color="auto"/>
      </w:divBdr>
    </w:div>
    <w:div w:id="1645692626">
      <w:marLeft w:val="480"/>
      <w:marRight w:val="0"/>
      <w:marTop w:val="0"/>
      <w:marBottom w:val="0"/>
      <w:divBdr>
        <w:top w:val="none" w:sz="0" w:space="0" w:color="auto"/>
        <w:left w:val="none" w:sz="0" w:space="0" w:color="auto"/>
        <w:bottom w:val="none" w:sz="0" w:space="0" w:color="auto"/>
        <w:right w:val="none" w:sz="0" w:space="0" w:color="auto"/>
      </w:divBdr>
    </w:div>
    <w:div w:id="1647200287">
      <w:marLeft w:val="480"/>
      <w:marRight w:val="0"/>
      <w:marTop w:val="0"/>
      <w:marBottom w:val="0"/>
      <w:divBdr>
        <w:top w:val="none" w:sz="0" w:space="0" w:color="auto"/>
        <w:left w:val="none" w:sz="0" w:space="0" w:color="auto"/>
        <w:bottom w:val="none" w:sz="0" w:space="0" w:color="auto"/>
        <w:right w:val="none" w:sz="0" w:space="0" w:color="auto"/>
      </w:divBdr>
    </w:div>
    <w:div w:id="1650741231">
      <w:bodyDiv w:val="1"/>
      <w:marLeft w:val="0"/>
      <w:marRight w:val="0"/>
      <w:marTop w:val="0"/>
      <w:marBottom w:val="0"/>
      <w:divBdr>
        <w:top w:val="none" w:sz="0" w:space="0" w:color="auto"/>
        <w:left w:val="none" w:sz="0" w:space="0" w:color="auto"/>
        <w:bottom w:val="none" w:sz="0" w:space="0" w:color="auto"/>
        <w:right w:val="none" w:sz="0" w:space="0" w:color="auto"/>
      </w:divBdr>
    </w:div>
    <w:div w:id="1650790779">
      <w:marLeft w:val="480"/>
      <w:marRight w:val="0"/>
      <w:marTop w:val="0"/>
      <w:marBottom w:val="0"/>
      <w:divBdr>
        <w:top w:val="none" w:sz="0" w:space="0" w:color="auto"/>
        <w:left w:val="none" w:sz="0" w:space="0" w:color="auto"/>
        <w:bottom w:val="none" w:sz="0" w:space="0" w:color="auto"/>
        <w:right w:val="none" w:sz="0" w:space="0" w:color="auto"/>
      </w:divBdr>
    </w:div>
    <w:div w:id="1652321808">
      <w:marLeft w:val="480"/>
      <w:marRight w:val="0"/>
      <w:marTop w:val="0"/>
      <w:marBottom w:val="0"/>
      <w:divBdr>
        <w:top w:val="none" w:sz="0" w:space="0" w:color="auto"/>
        <w:left w:val="none" w:sz="0" w:space="0" w:color="auto"/>
        <w:bottom w:val="none" w:sz="0" w:space="0" w:color="auto"/>
        <w:right w:val="none" w:sz="0" w:space="0" w:color="auto"/>
      </w:divBdr>
    </w:div>
    <w:div w:id="1652322793">
      <w:marLeft w:val="480"/>
      <w:marRight w:val="0"/>
      <w:marTop w:val="0"/>
      <w:marBottom w:val="0"/>
      <w:divBdr>
        <w:top w:val="none" w:sz="0" w:space="0" w:color="auto"/>
        <w:left w:val="none" w:sz="0" w:space="0" w:color="auto"/>
        <w:bottom w:val="none" w:sz="0" w:space="0" w:color="auto"/>
        <w:right w:val="none" w:sz="0" w:space="0" w:color="auto"/>
      </w:divBdr>
    </w:div>
    <w:div w:id="1654064243">
      <w:marLeft w:val="480"/>
      <w:marRight w:val="0"/>
      <w:marTop w:val="0"/>
      <w:marBottom w:val="0"/>
      <w:divBdr>
        <w:top w:val="none" w:sz="0" w:space="0" w:color="auto"/>
        <w:left w:val="none" w:sz="0" w:space="0" w:color="auto"/>
        <w:bottom w:val="none" w:sz="0" w:space="0" w:color="auto"/>
        <w:right w:val="none" w:sz="0" w:space="0" w:color="auto"/>
      </w:divBdr>
    </w:div>
    <w:div w:id="1658806180">
      <w:marLeft w:val="480"/>
      <w:marRight w:val="0"/>
      <w:marTop w:val="0"/>
      <w:marBottom w:val="0"/>
      <w:divBdr>
        <w:top w:val="none" w:sz="0" w:space="0" w:color="auto"/>
        <w:left w:val="none" w:sz="0" w:space="0" w:color="auto"/>
        <w:bottom w:val="none" w:sz="0" w:space="0" w:color="auto"/>
        <w:right w:val="none" w:sz="0" w:space="0" w:color="auto"/>
      </w:divBdr>
    </w:div>
    <w:div w:id="1660111913">
      <w:marLeft w:val="480"/>
      <w:marRight w:val="0"/>
      <w:marTop w:val="0"/>
      <w:marBottom w:val="0"/>
      <w:divBdr>
        <w:top w:val="none" w:sz="0" w:space="0" w:color="auto"/>
        <w:left w:val="none" w:sz="0" w:space="0" w:color="auto"/>
        <w:bottom w:val="none" w:sz="0" w:space="0" w:color="auto"/>
        <w:right w:val="none" w:sz="0" w:space="0" w:color="auto"/>
      </w:divBdr>
    </w:div>
    <w:div w:id="1661540081">
      <w:marLeft w:val="480"/>
      <w:marRight w:val="0"/>
      <w:marTop w:val="0"/>
      <w:marBottom w:val="0"/>
      <w:divBdr>
        <w:top w:val="none" w:sz="0" w:space="0" w:color="auto"/>
        <w:left w:val="none" w:sz="0" w:space="0" w:color="auto"/>
        <w:bottom w:val="none" w:sz="0" w:space="0" w:color="auto"/>
        <w:right w:val="none" w:sz="0" w:space="0" w:color="auto"/>
      </w:divBdr>
    </w:div>
    <w:div w:id="1662270986">
      <w:marLeft w:val="480"/>
      <w:marRight w:val="0"/>
      <w:marTop w:val="0"/>
      <w:marBottom w:val="0"/>
      <w:divBdr>
        <w:top w:val="none" w:sz="0" w:space="0" w:color="auto"/>
        <w:left w:val="none" w:sz="0" w:space="0" w:color="auto"/>
        <w:bottom w:val="none" w:sz="0" w:space="0" w:color="auto"/>
        <w:right w:val="none" w:sz="0" w:space="0" w:color="auto"/>
      </w:divBdr>
    </w:div>
    <w:div w:id="1663125286">
      <w:bodyDiv w:val="1"/>
      <w:marLeft w:val="0"/>
      <w:marRight w:val="0"/>
      <w:marTop w:val="0"/>
      <w:marBottom w:val="0"/>
      <w:divBdr>
        <w:top w:val="none" w:sz="0" w:space="0" w:color="auto"/>
        <w:left w:val="none" w:sz="0" w:space="0" w:color="auto"/>
        <w:bottom w:val="none" w:sz="0" w:space="0" w:color="auto"/>
        <w:right w:val="none" w:sz="0" w:space="0" w:color="auto"/>
      </w:divBdr>
    </w:div>
    <w:div w:id="1664160687">
      <w:marLeft w:val="480"/>
      <w:marRight w:val="0"/>
      <w:marTop w:val="0"/>
      <w:marBottom w:val="0"/>
      <w:divBdr>
        <w:top w:val="none" w:sz="0" w:space="0" w:color="auto"/>
        <w:left w:val="none" w:sz="0" w:space="0" w:color="auto"/>
        <w:bottom w:val="none" w:sz="0" w:space="0" w:color="auto"/>
        <w:right w:val="none" w:sz="0" w:space="0" w:color="auto"/>
      </w:divBdr>
    </w:div>
    <w:div w:id="1664745501">
      <w:bodyDiv w:val="1"/>
      <w:marLeft w:val="0"/>
      <w:marRight w:val="0"/>
      <w:marTop w:val="0"/>
      <w:marBottom w:val="0"/>
      <w:divBdr>
        <w:top w:val="none" w:sz="0" w:space="0" w:color="auto"/>
        <w:left w:val="none" w:sz="0" w:space="0" w:color="auto"/>
        <w:bottom w:val="none" w:sz="0" w:space="0" w:color="auto"/>
        <w:right w:val="none" w:sz="0" w:space="0" w:color="auto"/>
      </w:divBdr>
    </w:div>
    <w:div w:id="1666399872">
      <w:marLeft w:val="480"/>
      <w:marRight w:val="0"/>
      <w:marTop w:val="0"/>
      <w:marBottom w:val="0"/>
      <w:divBdr>
        <w:top w:val="none" w:sz="0" w:space="0" w:color="auto"/>
        <w:left w:val="none" w:sz="0" w:space="0" w:color="auto"/>
        <w:bottom w:val="none" w:sz="0" w:space="0" w:color="auto"/>
        <w:right w:val="none" w:sz="0" w:space="0" w:color="auto"/>
      </w:divBdr>
    </w:div>
    <w:div w:id="1668747695">
      <w:marLeft w:val="480"/>
      <w:marRight w:val="0"/>
      <w:marTop w:val="0"/>
      <w:marBottom w:val="0"/>
      <w:divBdr>
        <w:top w:val="none" w:sz="0" w:space="0" w:color="auto"/>
        <w:left w:val="none" w:sz="0" w:space="0" w:color="auto"/>
        <w:bottom w:val="none" w:sz="0" w:space="0" w:color="auto"/>
        <w:right w:val="none" w:sz="0" w:space="0" w:color="auto"/>
      </w:divBdr>
    </w:div>
    <w:div w:id="1670055678">
      <w:marLeft w:val="480"/>
      <w:marRight w:val="0"/>
      <w:marTop w:val="0"/>
      <w:marBottom w:val="0"/>
      <w:divBdr>
        <w:top w:val="none" w:sz="0" w:space="0" w:color="auto"/>
        <w:left w:val="none" w:sz="0" w:space="0" w:color="auto"/>
        <w:bottom w:val="none" w:sz="0" w:space="0" w:color="auto"/>
        <w:right w:val="none" w:sz="0" w:space="0" w:color="auto"/>
      </w:divBdr>
    </w:div>
    <w:div w:id="1673532188">
      <w:marLeft w:val="480"/>
      <w:marRight w:val="0"/>
      <w:marTop w:val="0"/>
      <w:marBottom w:val="0"/>
      <w:divBdr>
        <w:top w:val="none" w:sz="0" w:space="0" w:color="auto"/>
        <w:left w:val="none" w:sz="0" w:space="0" w:color="auto"/>
        <w:bottom w:val="none" w:sz="0" w:space="0" w:color="auto"/>
        <w:right w:val="none" w:sz="0" w:space="0" w:color="auto"/>
      </w:divBdr>
    </w:div>
    <w:div w:id="1677075886">
      <w:marLeft w:val="480"/>
      <w:marRight w:val="0"/>
      <w:marTop w:val="0"/>
      <w:marBottom w:val="0"/>
      <w:divBdr>
        <w:top w:val="none" w:sz="0" w:space="0" w:color="auto"/>
        <w:left w:val="none" w:sz="0" w:space="0" w:color="auto"/>
        <w:bottom w:val="none" w:sz="0" w:space="0" w:color="auto"/>
        <w:right w:val="none" w:sz="0" w:space="0" w:color="auto"/>
      </w:divBdr>
    </w:div>
    <w:div w:id="1678338562">
      <w:marLeft w:val="480"/>
      <w:marRight w:val="0"/>
      <w:marTop w:val="0"/>
      <w:marBottom w:val="0"/>
      <w:divBdr>
        <w:top w:val="none" w:sz="0" w:space="0" w:color="auto"/>
        <w:left w:val="none" w:sz="0" w:space="0" w:color="auto"/>
        <w:bottom w:val="none" w:sz="0" w:space="0" w:color="auto"/>
        <w:right w:val="none" w:sz="0" w:space="0" w:color="auto"/>
      </w:divBdr>
    </w:div>
    <w:div w:id="1682275253">
      <w:marLeft w:val="480"/>
      <w:marRight w:val="0"/>
      <w:marTop w:val="0"/>
      <w:marBottom w:val="0"/>
      <w:divBdr>
        <w:top w:val="none" w:sz="0" w:space="0" w:color="auto"/>
        <w:left w:val="none" w:sz="0" w:space="0" w:color="auto"/>
        <w:bottom w:val="none" w:sz="0" w:space="0" w:color="auto"/>
        <w:right w:val="none" w:sz="0" w:space="0" w:color="auto"/>
      </w:divBdr>
    </w:div>
    <w:div w:id="1694721781">
      <w:marLeft w:val="480"/>
      <w:marRight w:val="0"/>
      <w:marTop w:val="0"/>
      <w:marBottom w:val="0"/>
      <w:divBdr>
        <w:top w:val="none" w:sz="0" w:space="0" w:color="auto"/>
        <w:left w:val="none" w:sz="0" w:space="0" w:color="auto"/>
        <w:bottom w:val="none" w:sz="0" w:space="0" w:color="auto"/>
        <w:right w:val="none" w:sz="0" w:space="0" w:color="auto"/>
      </w:divBdr>
    </w:div>
    <w:div w:id="1696154081">
      <w:marLeft w:val="480"/>
      <w:marRight w:val="0"/>
      <w:marTop w:val="0"/>
      <w:marBottom w:val="0"/>
      <w:divBdr>
        <w:top w:val="none" w:sz="0" w:space="0" w:color="auto"/>
        <w:left w:val="none" w:sz="0" w:space="0" w:color="auto"/>
        <w:bottom w:val="none" w:sz="0" w:space="0" w:color="auto"/>
        <w:right w:val="none" w:sz="0" w:space="0" w:color="auto"/>
      </w:divBdr>
    </w:div>
    <w:div w:id="1697192456">
      <w:marLeft w:val="480"/>
      <w:marRight w:val="0"/>
      <w:marTop w:val="0"/>
      <w:marBottom w:val="0"/>
      <w:divBdr>
        <w:top w:val="none" w:sz="0" w:space="0" w:color="auto"/>
        <w:left w:val="none" w:sz="0" w:space="0" w:color="auto"/>
        <w:bottom w:val="none" w:sz="0" w:space="0" w:color="auto"/>
        <w:right w:val="none" w:sz="0" w:space="0" w:color="auto"/>
      </w:divBdr>
    </w:div>
    <w:div w:id="1700816728">
      <w:marLeft w:val="480"/>
      <w:marRight w:val="0"/>
      <w:marTop w:val="0"/>
      <w:marBottom w:val="0"/>
      <w:divBdr>
        <w:top w:val="none" w:sz="0" w:space="0" w:color="auto"/>
        <w:left w:val="none" w:sz="0" w:space="0" w:color="auto"/>
        <w:bottom w:val="none" w:sz="0" w:space="0" w:color="auto"/>
        <w:right w:val="none" w:sz="0" w:space="0" w:color="auto"/>
      </w:divBdr>
    </w:div>
    <w:div w:id="1700930504">
      <w:marLeft w:val="480"/>
      <w:marRight w:val="0"/>
      <w:marTop w:val="0"/>
      <w:marBottom w:val="0"/>
      <w:divBdr>
        <w:top w:val="none" w:sz="0" w:space="0" w:color="auto"/>
        <w:left w:val="none" w:sz="0" w:space="0" w:color="auto"/>
        <w:bottom w:val="none" w:sz="0" w:space="0" w:color="auto"/>
        <w:right w:val="none" w:sz="0" w:space="0" w:color="auto"/>
      </w:divBdr>
    </w:div>
    <w:div w:id="1703554189">
      <w:marLeft w:val="480"/>
      <w:marRight w:val="0"/>
      <w:marTop w:val="0"/>
      <w:marBottom w:val="0"/>
      <w:divBdr>
        <w:top w:val="none" w:sz="0" w:space="0" w:color="auto"/>
        <w:left w:val="none" w:sz="0" w:space="0" w:color="auto"/>
        <w:bottom w:val="none" w:sz="0" w:space="0" w:color="auto"/>
        <w:right w:val="none" w:sz="0" w:space="0" w:color="auto"/>
      </w:divBdr>
    </w:div>
    <w:div w:id="1704675957">
      <w:bodyDiv w:val="1"/>
      <w:marLeft w:val="0"/>
      <w:marRight w:val="0"/>
      <w:marTop w:val="0"/>
      <w:marBottom w:val="0"/>
      <w:divBdr>
        <w:top w:val="none" w:sz="0" w:space="0" w:color="auto"/>
        <w:left w:val="none" w:sz="0" w:space="0" w:color="auto"/>
        <w:bottom w:val="none" w:sz="0" w:space="0" w:color="auto"/>
        <w:right w:val="none" w:sz="0" w:space="0" w:color="auto"/>
      </w:divBdr>
    </w:div>
    <w:div w:id="1706638175">
      <w:marLeft w:val="480"/>
      <w:marRight w:val="0"/>
      <w:marTop w:val="0"/>
      <w:marBottom w:val="0"/>
      <w:divBdr>
        <w:top w:val="none" w:sz="0" w:space="0" w:color="auto"/>
        <w:left w:val="none" w:sz="0" w:space="0" w:color="auto"/>
        <w:bottom w:val="none" w:sz="0" w:space="0" w:color="auto"/>
        <w:right w:val="none" w:sz="0" w:space="0" w:color="auto"/>
      </w:divBdr>
    </w:div>
    <w:div w:id="1709715676">
      <w:marLeft w:val="480"/>
      <w:marRight w:val="0"/>
      <w:marTop w:val="0"/>
      <w:marBottom w:val="0"/>
      <w:divBdr>
        <w:top w:val="none" w:sz="0" w:space="0" w:color="auto"/>
        <w:left w:val="none" w:sz="0" w:space="0" w:color="auto"/>
        <w:bottom w:val="none" w:sz="0" w:space="0" w:color="auto"/>
        <w:right w:val="none" w:sz="0" w:space="0" w:color="auto"/>
      </w:divBdr>
    </w:div>
    <w:div w:id="1711372344">
      <w:bodyDiv w:val="1"/>
      <w:marLeft w:val="0"/>
      <w:marRight w:val="0"/>
      <w:marTop w:val="0"/>
      <w:marBottom w:val="0"/>
      <w:divBdr>
        <w:top w:val="none" w:sz="0" w:space="0" w:color="auto"/>
        <w:left w:val="none" w:sz="0" w:space="0" w:color="auto"/>
        <w:bottom w:val="none" w:sz="0" w:space="0" w:color="auto"/>
        <w:right w:val="none" w:sz="0" w:space="0" w:color="auto"/>
      </w:divBdr>
    </w:div>
    <w:div w:id="1713117879">
      <w:marLeft w:val="480"/>
      <w:marRight w:val="0"/>
      <w:marTop w:val="0"/>
      <w:marBottom w:val="0"/>
      <w:divBdr>
        <w:top w:val="none" w:sz="0" w:space="0" w:color="auto"/>
        <w:left w:val="none" w:sz="0" w:space="0" w:color="auto"/>
        <w:bottom w:val="none" w:sz="0" w:space="0" w:color="auto"/>
        <w:right w:val="none" w:sz="0" w:space="0" w:color="auto"/>
      </w:divBdr>
    </w:div>
    <w:div w:id="1713655211">
      <w:marLeft w:val="480"/>
      <w:marRight w:val="0"/>
      <w:marTop w:val="0"/>
      <w:marBottom w:val="0"/>
      <w:divBdr>
        <w:top w:val="none" w:sz="0" w:space="0" w:color="auto"/>
        <w:left w:val="none" w:sz="0" w:space="0" w:color="auto"/>
        <w:bottom w:val="none" w:sz="0" w:space="0" w:color="auto"/>
        <w:right w:val="none" w:sz="0" w:space="0" w:color="auto"/>
      </w:divBdr>
    </w:div>
    <w:div w:id="1713725799">
      <w:bodyDiv w:val="1"/>
      <w:marLeft w:val="0"/>
      <w:marRight w:val="0"/>
      <w:marTop w:val="0"/>
      <w:marBottom w:val="0"/>
      <w:divBdr>
        <w:top w:val="none" w:sz="0" w:space="0" w:color="auto"/>
        <w:left w:val="none" w:sz="0" w:space="0" w:color="auto"/>
        <w:bottom w:val="none" w:sz="0" w:space="0" w:color="auto"/>
        <w:right w:val="none" w:sz="0" w:space="0" w:color="auto"/>
      </w:divBdr>
    </w:div>
    <w:div w:id="1714960960">
      <w:marLeft w:val="480"/>
      <w:marRight w:val="0"/>
      <w:marTop w:val="0"/>
      <w:marBottom w:val="0"/>
      <w:divBdr>
        <w:top w:val="none" w:sz="0" w:space="0" w:color="auto"/>
        <w:left w:val="none" w:sz="0" w:space="0" w:color="auto"/>
        <w:bottom w:val="none" w:sz="0" w:space="0" w:color="auto"/>
        <w:right w:val="none" w:sz="0" w:space="0" w:color="auto"/>
      </w:divBdr>
    </w:div>
    <w:div w:id="1715081983">
      <w:marLeft w:val="480"/>
      <w:marRight w:val="0"/>
      <w:marTop w:val="0"/>
      <w:marBottom w:val="0"/>
      <w:divBdr>
        <w:top w:val="none" w:sz="0" w:space="0" w:color="auto"/>
        <w:left w:val="none" w:sz="0" w:space="0" w:color="auto"/>
        <w:bottom w:val="none" w:sz="0" w:space="0" w:color="auto"/>
        <w:right w:val="none" w:sz="0" w:space="0" w:color="auto"/>
      </w:divBdr>
    </w:div>
    <w:div w:id="1720670111">
      <w:marLeft w:val="480"/>
      <w:marRight w:val="0"/>
      <w:marTop w:val="0"/>
      <w:marBottom w:val="0"/>
      <w:divBdr>
        <w:top w:val="none" w:sz="0" w:space="0" w:color="auto"/>
        <w:left w:val="none" w:sz="0" w:space="0" w:color="auto"/>
        <w:bottom w:val="none" w:sz="0" w:space="0" w:color="auto"/>
        <w:right w:val="none" w:sz="0" w:space="0" w:color="auto"/>
      </w:divBdr>
    </w:div>
    <w:div w:id="1722288842">
      <w:marLeft w:val="480"/>
      <w:marRight w:val="0"/>
      <w:marTop w:val="0"/>
      <w:marBottom w:val="0"/>
      <w:divBdr>
        <w:top w:val="none" w:sz="0" w:space="0" w:color="auto"/>
        <w:left w:val="none" w:sz="0" w:space="0" w:color="auto"/>
        <w:bottom w:val="none" w:sz="0" w:space="0" w:color="auto"/>
        <w:right w:val="none" w:sz="0" w:space="0" w:color="auto"/>
      </w:divBdr>
    </w:div>
    <w:div w:id="1722899920">
      <w:marLeft w:val="480"/>
      <w:marRight w:val="0"/>
      <w:marTop w:val="0"/>
      <w:marBottom w:val="0"/>
      <w:divBdr>
        <w:top w:val="none" w:sz="0" w:space="0" w:color="auto"/>
        <w:left w:val="none" w:sz="0" w:space="0" w:color="auto"/>
        <w:bottom w:val="none" w:sz="0" w:space="0" w:color="auto"/>
        <w:right w:val="none" w:sz="0" w:space="0" w:color="auto"/>
      </w:divBdr>
    </w:div>
    <w:div w:id="1727028564">
      <w:marLeft w:val="480"/>
      <w:marRight w:val="0"/>
      <w:marTop w:val="0"/>
      <w:marBottom w:val="0"/>
      <w:divBdr>
        <w:top w:val="none" w:sz="0" w:space="0" w:color="auto"/>
        <w:left w:val="none" w:sz="0" w:space="0" w:color="auto"/>
        <w:bottom w:val="none" w:sz="0" w:space="0" w:color="auto"/>
        <w:right w:val="none" w:sz="0" w:space="0" w:color="auto"/>
      </w:divBdr>
    </w:div>
    <w:div w:id="1728187662">
      <w:marLeft w:val="480"/>
      <w:marRight w:val="0"/>
      <w:marTop w:val="0"/>
      <w:marBottom w:val="0"/>
      <w:divBdr>
        <w:top w:val="none" w:sz="0" w:space="0" w:color="auto"/>
        <w:left w:val="none" w:sz="0" w:space="0" w:color="auto"/>
        <w:bottom w:val="none" w:sz="0" w:space="0" w:color="auto"/>
        <w:right w:val="none" w:sz="0" w:space="0" w:color="auto"/>
      </w:divBdr>
    </w:div>
    <w:div w:id="1731077202">
      <w:marLeft w:val="480"/>
      <w:marRight w:val="0"/>
      <w:marTop w:val="0"/>
      <w:marBottom w:val="0"/>
      <w:divBdr>
        <w:top w:val="none" w:sz="0" w:space="0" w:color="auto"/>
        <w:left w:val="none" w:sz="0" w:space="0" w:color="auto"/>
        <w:bottom w:val="none" w:sz="0" w:space="0" w:color="auto"/>
        <w:right w:val="none" w:sz="0" w:space="0" w:color="auto"/>
      </w:divBdr>
    </w:div>
    <w:div w:id="1735271514">
      <w:marLeft w:val="480"/>
      <w:marRight w:val="0"/>
      <w:marTop w:val="0"/>
      <w:marBottom w:val="0"/>
      <w:divBdr>
        <w:top w:val="none" w:sz="0" w:space="0" w:color="auto"/>
        <w:left w:val="none" w:sz="0" w:space="0" w:color="auto"/>
        <w:bottom w:val="none" w:sz="0" w:space="0" w:color="auto"/>
        <w:right w:val="none" w:sz="0" w:space="0" w:color="auto"/>
      </w:divBdr>
    </w:div>
    <w:div w:id="1740055423">
      <w:marLeft w:val="480"/>
      <w:marRight w:val="0"/>
      <w:marTop w:val="0"/>
      <w:marBottom w:val="0"/>
      <w:divBdr>
        <w:top w:val="none" w:sz="0" w:space="0" w:color="auto"/>
        <w:left w:val="none" w:sz="0" w:space="0" w:color="auto"/>
        <w:bottom w:val="none" w:sz="0" w:space="0" w:color="auto"/>
        <w:right w:val="none" w:sz="0" w:space="0" w:color="auto"/>
      </w:divBdr>
    </w:div>
    <w:div w:id="1744722058">
      <w:marLeft w:val="480"/>
      <w:marRight w:val="0"/>
      <w:marTop w:val="0"/>
      <w:marBottom w:val="0"/>
      <w:divBdr>
        <w:top w:val="none" w:sz="0" w:space="0" w:color="auto"/>
        <w:left w:val="none" w:sz="0" w:space="0" w:color="auto"/>
        <w:bottom w:val="none" w:sz="0" w:space="0" w:color="auto"/>
        <w:right w:val="none" w:sz="0" w:space="0" w:color="auto"/>
      </w:divBdr>
    </w:div>
    <w:div w:id="1744983159">
      <w:marLeft w:val="480"/>
      <w:marRight w:val="0"/>
      <w:marTop w:val="0"/>
      <w:marBottom w:val="0"/>
      <w:divBdr>
        <w:top w:val="none" w:sz="0" w:space="0" w:color="auto"/>
        <w:left w:val="none" w:sz="0" w:space="0" w:color="auto"/>
        <w:bottom w:val="none" w:sz="0" w:space="0" w:color="auto"/>
        <w:right w:val="none" w:sz="0" w:space="0" w:color="auto"/>
      </w:divBdr>
    </w:div>
    <w:div w:id="1745839685">
      <w:marLeft w:val="480"/>
      <w:marRight w:val="0"/>
      <w:marTop w:val="0"/>
      <w:marBottom w:val="0"/>
      <w:divBdr>
        <w:top w:val="none" w:sz="0" w:space="0" w:color="auto"/>
        <w:left w:val="none" w:sz="0" w:space="0" w:color="auto"/>
        <w:bottom w:val="none" w:sz="0" w:space="0" w:color="auto"/>
        <w:right w:val="none" w:sz="0" w:space="0" w:color="auto"/>
      </w:divBdr>
    </w:div>
    <w:div w:id="1746106227">
      <w:bodyDiv w:val="1"/>
      <w:marLeft w:val="0"/>
      <w:marRight w:val="0"/>
      <w:marTop w:val="0"/>
      <w:marBottom w:val="0"/>
      <w:divBdr>
        <w:top w:val="none" w:sz="0" w:space="0" w:color="auto"/>
        <w:left w:val="none" w:sz="0" w:space="0" w:color="auto"/>
        <w:bottom w:val="none" w:sz="0" w:space="0" w:color="auto"/>
        <w:right w:val="none" w:sz="0" w:space="0" w:color="auto"/>
      </w:divBdr>
    </w:div>
    <w:div w:id="1748066991">
      <w:marLeft w:val="480"/>
      <w:marRight w:val="0"/>
      <w:marTop w:val="0"/>
      <w:marBottom w:val="0"/>
      <w:divBdr>
        <w:top w:val="none" w:sz="0" w:space="0" w:color="auto"/>
        <w:left w:val="none" w:sz="0" w:space="0" w:color="auto"/>
        <w:bottom w:val="none" w:sz="0" w:space="0" w:color="auto"/>
        <w:right w:val="none" w:sz="0" w:space="0" w:color="auto"/>
      </w:divBdr>
    </w:div>
    <w:div w:id="1750734947">
      <w:marLeft w:val="480"/>
      <w:marRight w:val="0"/>
      <w:marTop w:val="0"/>
      <w:marBottom w:val="0"/>
      <w:divBdr>
        <w:top w:val="none" w:sz="0" w:space="0" w:color="auto"/>
        <w:left w:val="none" w:sz="0" w:space="0" w:color="auto"/>
        <w:bottom w:val="none" w:sz="0" w:space="0" w:color="auto"/>
        <w:right w:val="none" w:sz="0" w:space="0" w:color="auto"/>
      </w:divBdr>
    </w:div>
    <w:div w:id="1750737994">
      <w:marLeft w:val="480"/>
      <w:marRight w:val="0"/>
      <w:marTop w:val="0"/>
      <w:marBottom w:val="0"/>
      <w:divBdr>
        <w:top w:val="none" w:sz="0" w:space="0" w:color="auto"/>
        <w:left w:val="none" w:sz="0" w:space="0" w:color="auto"/>
        <w:bottom w:val="none" w:sz="0" w:space="0" w:color="auto"/>
        <w:right w:val="none" w:sz="0" w:space="0" w:color="auto"/>
      </w:divBdr>
    </w:div>
    <w:div w:id="1751386880">
      <w:marLeft w:val="480"/>
      <w:marRight w:val="0"/>
      <w:marTop w:val="0"/>
      <w:marBottom w:val="0"/>
      <w:divBdr>
        <w:top w:val="none" w:sz="0" w:space="0" w:color="auto"/>
        <w:left w:val="none" w:sz="0" w:space="0" w:color="auto"/>
        <w:bottom w:val="none" w:sz="0" w:space="0" w:color="auto"/>
        <w:right w:val="none" w:sz="0" w:space="0" w:color="auto"/>
      </w:divBdr>
    </w:div>
    <w:div w:id="1752773209">
      <w:marLeft w:val="480"/>
      <w:marRight w:val="0"/>
      <w:marTop w:val="0"/>
      <w:marBottom w:val="0"/>
      <w:divBdr>
        <w:top w:val="none" w:sz="0" w:space="0" w:color="auto"/>
        <w:left w:val="none" w:sz="0" w:space="0" w:color="auto"/>
        <w:bottom w:val="none" w:sz="0" w:space="0" w:color="auto"/>
        <w:right w:val="none" w:sz="0" w:space="0" w:color="auto"/>
      </w:divBdr>
    </w:div>
    <w:div w:id="1753891665">
      <w:marLeft w:val="480"/>
      <w:marRight w:val="0"/>
      <w:marTop w:val="0"/>
      <w:marBottom w:val="0"/>
      <w:divBdr>
        <w:top w:val="none" w:sz="0" w:space="0" w:color="auto"/>
        <w:left w:val="none" w:sz="0" w:space="0" w:color="auto"/>
        <w:bottom w:val="none" w:sz="0" w:space="0" w:color="auto"/>
        <w:right w:val="none" w:sz="0" w:space="0" w:color="auto"/>
      </w:divBdr>
    </w:div>
    <w:div w:id="1754349507">
      <w:bodyDiv w:val="1"/>
      <w:marLeft w:val="0"/>
      <w:marRight w:val="0"/>
      <w:marTop w:val="0"/>
      <w:marBottom w:val="0"/>
      <w:divBdr>
        <w:top w:val="none" w:sz="0" w:space="0" w:color="auto"/>
        <w:left w:val="none" w:sz="0" w:space="0" w:color="auto"/>
        <w:bottom w:val="none" w:sz="0" w:space="0" w:color="auto"/>
        <w:right w:val="none" w:sz="0" w:space="0" w:color="auto"/>
      </w:divBdr>
    </w:div>
    <w:div w:id="1758745617">
      <w:marLeft w:val="480"/>
      <w:marRight w:val="0"/>
      <w:marTop w:val="0"/>
      <w:marBottom w:val="0"/>
      <w:divBdr>
        <w:top w:val="none" w:sz="0" w:space="0" w:color="auto"/>
        <w:left w:val="none" w:sz="0" w:space="0" w:color="auto"/>
        <w:bottom w:val="none" w:sz="0" w:space="0" w:color="auto"/>
        <w:right w:val="none" w:sz="0" w:space="0" w:color="auto"/>
      </w:divBdr>
    </w:div>
    <w:div w:id="1762095058">
      <w:marLeft w:val="480"/>
      <w:marRight w:val="0"/>
      <w:marTop w:val="0"/>
      <w:marBottom w:val="0"/>
      <w:divBdr>
        <w:top w:val="none" w:sz="0" w:space="0" w:color="auto"/>
        <w:left w:val="none" w:sz="0" w:space="0" w:color="auto"/>
        <w:bottom w:val="none" w:sz="0" w:space="0" w:color="auto"/>
        <w:right w:val="none" w:sz="0" w:space="0" w:color="auto"/>
      </w:divBdr>
    </w:div>
    <w:div w:id="1765297199">
      <w:marLeft w:val="480"/>
      <w:marRight w:val="0"/>
      <w:marTop w:val="0"/>
      <w:marBottom w:val="0"/>
      <w:divBdr>
        <w:top w:val="none" w:sz="0" w:space="0" w:color="auto"/>
        <w:left w:val="none" w:sz="0" w:space="0" w:color="auto"/>
        <w:bottom w:val="none" w:sz="0" w:space="0" w:color="auto"/>
        <w:right w:val="none" w:sz="0" w:space="0" w:color="auto"/>
      </w:divBdr>
    </w:div>
    <w:div w:id="1765877322">
      <w:marLeft w:val="480"/>
      <w:marRight w:val="0"/>
      <w:marTop w:val="0"/>
      <w:marBottom w:val="0"/>
      <w:divBdr>
        <w:top w:val="none" w:sz="0" w:space="0" w:color="auto"/>
        <w:left w:val="none" w:sz="0" w:space="0" w:color="auto"/>
        <w:bottom w:val="none" w:sz="0" w:space="0" w:color="auto"/>
        <w:right w:val="none" w:sz="0" w:space="0" w:color="auto"/>
      </w:divBdr>
    </w:div>
    <w:div w:id="1767266688">
      <w:marLeft w:val="480"/>
      <w:marRight w:val="0"/>
      <w:marTop w:val="0"/>
      <w:marBottom w:val="0"/>
      <w:divBdr>
        <w:top w:val="none" w:sz="0" w:space="0" w:color="auto"/>
        <w:left w:val="none" w:sz="0" w:space="0" w:color="auto"/>
        <w:bottom w:val="none" w:sz="0" w:space="0" w:color="auto"/>
        <w:right w:val="none" w:sz="0" w:space="0" w:color="auto"/>
      </w:divBdr>
    </w:div>
    <w:div w:id="1768503681">
      <w:bodyDiv w:val="1"/>
      <w:marLeft w:val="0"/>
      <w:marRight w:val="0"/>
      <w:marTop w:val="0"/>
      <w:marBottom w:val="0"/>
      <w:divBdr>
        <w:top w:val="none" w:sz="0" w:space="0" w:color="auto"/>
        <w:left w:val="none" w:sz="0" w:space="0" w:color="auto"/>
        <w:bottom w:val="none" w:sz="0" w:space="0" w:color="auto"/>
        <w:right w:val="none" w:sz="0" w:space="0" w:color="auto"/>
      </w:divBdr>
    </w:div>
    <w:div w:id="1768574540">
      <w:marLeft w:val="480"/>
      <w:marRight w:val="0"/>
      <w:marTop w:val="0"/>
      <w:marBottom w:val="0"/>
      <w:divBdr>
        <w:top w:val="none" w:sz="0" w:space="0" w:color="auto"/>
        <w:left w:val="none" w:sz="0" w:space="0" w:color="auto"/>
        <w:bottom w:val="none" w:sz="0" w:space="0" w:color="auto"/>
        <w:right w:val="none" w:sz="0" w:space="0" w:color="auto"/>
      </w:divBdr>
    </w:div>
    <w:div w:id="1769154874">
      <w:marLeft w:val="480"/>
      <w:marRight w:val="0"/>
      <w:marTop w:val="0"/>
      <w:marBottom w:val="0"/>
      <w:divBdr>
        <w:top w:val="none" w:sz="0" w:space="0" w:color="auto"/>
        <w:left w:val="none" w:sz="0" w:space="0" w:color="auto"/>
        <w:bottom w:val="none" w:sz="0" w:space="0" w:color="auto"/>
        <w:right w:val="none" w:sz="0" w:space="0" w:color="auto"/>
      </w:divBdr>
    </w:div>
    <w:div w:id="1770159794">
      <w:marLeft w:val="480"/>
      <w:marRight w:val="0"/>
      <w:marTop w:val="0"/>
      <w:marBottom w:val="0"/>
      <w:divBdr>
        <w:top w:val="none" w:sz="0" w:space="0" w:color="auto"/>
        <w:left w:val="none" w:sz="0" w:space="0" w:color="auto"/>
        <w:bottom w:val="none" w:sz="0" w:space="0" w:color="auto"/>
        <w:right w:val="none" w:sz="0" w:space="0" w:color="auto"/>
      </w:divBdr>
    </w:div>
    <w:div w:id="1770852351">
      <w:marLeft w:val="480"/>
      <w:marRight w:val="0"/>
      <w:marTop w:val="0"/>
      <w:marBottom w:val="0"/>
      <w:divBdr>
        <w:top w:val="none" w:sz="0" w:space="0" w:color="auto"/>
        <w:left w:val="none" w:sz="0" w:space="0" w:color="auto"/>
        <w:bottom w:val="none" w:sz="0" w:space="0" w:color="auto"/>
        <w:right w:val="none" w:sz="0" w:space="0" w:color="auto"/>
      </w:divBdr>
    </w:div>
    <w:div w:id="1771194176">
      <w:marLeft w:val="480"/>
      <w:marRight w:val="0"/>
      <w:marTop w:val="0"/>
      <w:marBottom w:val="0"/>
      <w:divBdr>
        <w:top w:val="none" w:sz="0" w:space="0" w:color="auto"/>
        <w:left w:val="none" w:sz="0" w:space="0" w:color="auto"/>
        <w:bottom w:val="none" w:sz="0" w:space="0" w:color="auto"/>
        <w:right w:val="none" w:sz="0" w:space="0" w:color="auto"/>
      </w:divBdr>
    </w:div>
    <w:div w:id="1773430430">
      <w:marLeft w:val="480"/>
      <w:marRight w:val="0"/>
      <w:marTop w:val="0"/>
      <w:marBottom w:val="0"/>
      <w:divBdr>
        <w:top w:val="none" w:sz="0" w:space="0" w:color="auto"/>
        <w:left w:val="none" w:sz="0" w:space="0" w:color="auto"/>
        <w:bottom w:val="none" w:sz="0" w:space="0" w:color="auto"/>
        <w:right w:val="none" w:sz="0" w:space="0" w:color="auto"/>
      </w:divBdr>
    </w:div>
    <w:div w:id="1776746702">
      <w:marLeft w:val="480"/>
      <w:marRight w:val="0"/>
      <w:marTop w:val="0"/>
      <w:marBottom w:val="0"/>
      <w:divBdr>
        <w:top w:val="none" w:sz="0" w:space="0" w:color="auto"/>
        <w:left w:val="none" w:sz="0" w:space="0" w:color="auto"/>
        <w:bottom w:val="none" w:sz="0" w:space="0" w:color="auto"/>
        <w:right w:val="none" w:sz="0" w:space="0" w:color="auto"/>
      </w:divBdr>
    </w:div>
    <w:div w:id="1780563108">
      <w:marLeft w:val="480"/>
      <w:marRight w:val="0"/>
      <w:marTop w:val="0"/>
      <w:marBottom w:val="0"/>
      <w:divBdr>
        <w:top w:val="none" w:sz="0" w:space="0" w:color="auto"/>
        <w:left w:val="none" w:sz="0" w:space="0" w:color="auto"/>
        <w:bottom w:val="none" w:sz="0" w:space="0" w:color="auto"/>
        <w:right w:val="none" w:sz="0" w:space="0" w:color="auto"/>
      </w:divBdr>
    </w:div>
    <w:div w:id="1785004972">
      <w:bodyDiv w:val="1"/>
      <w:marLeft w:val="0"/>
      <w:marRight w:val="0"/>
      <w:marTop w:val="0"/>
      <w:marBottom w:val="0"/>
      <w:divBdr>
        <w:top w:val="none" w:sz="0" w:space="0" w:color="auto"/>
        <w:left w:val="none" w:sz="0" w:space="0" w:color="auto"/>
        <w:bottom w:val="none" w:sz="0" w:space="0" w:color="auto"/>
        <w:right w:val="none" w:sz="0" w:space="0" w:color="auto"/>
      </w:divBdr>
    </w:div>
    <w:div w:id="1786314939">
      <w:marLeft w:val="480"/>
      <w:marRight w:val="0"/>
      <w:marTop w:val="0"/>
      <w:marBottom w:val="0"/>
      <w:divBdr>
        <w:top w:val="none" w:sz="0" w:space="0" w:color="auto"/>
        <w:left w:val="none" w:sz="0" w:space="0" w:color="auto"/>
        <w:bottom w:val="none" w:sz="0" w:space="0" w:color="auto"/>
        <w:right w:val="none" w:sz="0" w:space="0" w:color="auto"/>
      </w:divBdr>
    </w:div>
    <w:div w:id="1793398168">
      <w:bodyDiv w:val="1"/>
      <w:marLeft w:val="0"/>
      <w:marRight w:val="0"/>
      <w:marTop w:val="0"/>
      <w:marBottom w:val="0"/>
      <w:divBdr>
        <w:top w:val="none" w:sz="0" w:space="0" w:color="auto"/>
        <w:left w:val="none" w:sz="0" w:space="0" w:color="auto"/>
        <w:bottom w:val="none" w:sz="0" w:space="0" w:color="auto"/>
        <w:right w:val="none" w:sz="0" w:space="0" w:color="auto"/>
      </w:divBdr>
    </w:div>
    <w:div w:id="1796368790">
      <w:marLeft w:val="480"/>
      <w:marRight w:val="0"/>
      <w:marTop w:val="0"/>
      <w:marBottom w:val="0"/>
      <w:divBdr>
        <w:top w:val="none" w:sz="0" w:space="0" w:color="auto"/>
        <w:left w:val="none" w:sz="0" w:space="0" w:color="auto"/>
        <w:bottom w:val="none" w:sz="0" w:space="0" w:color="auto"/>
        <w:right w:val="none" w:sz="0" w:space="0" w:color="auto"/>
      </w:divBdr>
    </w:div>
    <w:div w:id="1796371204">
      <w:bodyDiv w:val="1"/>
      <w:marLeft w:val="0"/>
      <w:marRight w:val="0"/>
      <w:marTop w:val="0"/>
      <w:marBottom w:val="0"/>
      <w:divBdr>
        <w:top w:val="none" w:sz="0" w:space="0" w:color="auto"/>
        <w:left w:val="none" w:sz="0" w:space="0" w:color="auto"/>
        <w:bottom w:val="none" w:sz="0" w:space="0" w:color="auto"/>
        <w:right w:val="none" w:sz="0" w:space="0" w:color="auto"/>
      </w:divBdr>
    </w:div>
    <w:div w:id="1796867023">
      <w:marLeft w:val="480"/>
      <w:marRight w:val="0"/>
      <w:marTop w:val="0"/>
      <w:marBottom w:val="0"/>
      <w:divBdr>
        <w:top w:val="none" w:sz="0" w:space="0" w:color="auto"/>
        <w:left w:val="none" w:sz="0" w:space="0" w:color="auto"/>
        <w:bottom w:val="none" w:sz="0" w:space="0" w:color="auto"/>
        <w:right w:val="none" w:sz="0" w:space="0" w:color="auto"/>
      </w:divBdr>
    </w:div>
    <w:div w:id="1800608840">
      <w:marLeft w:val="480"/>
      <w:marRight w:val="0"/>
      <w:marTop w:val="0"/>
      <w:marBottom w:val="0"/>
      <w:divBdr>
        <w:top w:val="none" w:sz="0" w:space="0" w:color="auto"/>
        <w:left w:val="none" w:sz="0" w:space="0" w:color="auto"/>
        <w:bottom w:val="none" w:sz="0" w:space="0" w:color="auto"/>
        <w:right w:val="none" w:sz="0" w:space="0" w:color="auto"/>
      </w:divBdr>
    </w:div>
    <w:div w:id="1802573627">
      <w:marLeft w:val="480"/>
      <w:marRight w:val="0"/>
      <w:marTop w:val="0"/>
      <w:marBottom w:val="0"/>
      <w:divBdr>
        <w:top w:val="none" w:sz="0" w:space="0" w:color="auto"/>
        <w:left w:val="none" w:sz="0" w:space="0" w:color="auto"/>
        <w:bottom w:val="none" w:sz="0" w:space="0" w:color="auto"/>
        <w:right w:val="none" w:sz="0" w:space="0" w:color="auto"/>
      </w:divBdr>
    </w:div>
    <w:div w:id="1803159539">
      <w:marLeft w:val="480"/>
      <w:marRight w:val="0"/>
      <w:marTop w:val="0"/>
      <w:marBottom w:val="0"/>
      <w:divBdr>
        <w:top w:val="none" w:sz="0" w:space="0" w:color="auto"/>
        <w:left w:val="none" w:sz="0" w:space="0" w:color="auto"/>
        <w:bottom w:val="none" w:sz="0" w:space="0" w:color="auto"/>
        <w:right w:val="none" w:sz="0" w:space="0" w:color="auto"/>
      </w:divBdr>
    </w:div>
    <w:div w:id="1804468322">
      <w:bodyDiv w:val="1"/>
      <w:marLeft w:val="0"/>
      <w:marRight w:val="0"/>
      <w:marTop w:val="0"/>
      <w:marBottom w:val="0"/>
      <w:divBdr>
        <w:top w:val="none" w:sz="0" w:space="0" w:color="auto"/>
        <w:left w:val="none" w:sz="0" w:space="0" w:color="auto"/>
        <w:bottom w:val="none" w:sz="0" w:space="0" w:color="auto"/>
        <w:right w:val="none" w:sz="0" w:space="0" w:color="auto"/>
      </w:divBdr>
    </w:div>
    <w:div w:id="1804538268">
      <w:marLeft w:val="480"/>
      <w:marRight w:val="0"/>
      <w:marTop w:val="0"/>
      <w:marBottom w:val="0"/>
      <w:divBdr>
        <w:top w:val="none" w:sz="0" w:space="0" w:color="auto"/>
        <w:left w:val="none" w:sz="0" w:space="0" w:color="auto"/>
        <w:bottom w:val="none" w:sz="0" w:space="0" w:color="auto"/>
        <w:right w:val="none" w:sz="0" w:space="0" w:color="auto"/>
      </w:divBdr>
    </w:div>
    <w:div w:id="1804809302">
      <w:marLeft w:val="480"/>
      <w:marRight w:val="0"/>
      <w:marTop w:val="0"/>
      <w:marBottom w:val="0"/>
      <w:divBdr>
        <w:top w:val="none" w:sz="0" w:space="0" w:color="auto"/>
        <w:left w:val="none" w:sz="0" w:space="0" w:color="auto"/>
        <w:bottom w:val="none" w:sz="0" w:space="0" w:color="auto"/>
        <w:right w:val="none" w:sz="0" w:space="0" w:color="auto"/>
      </w:divBdr>
    </w:div>
    <w:div w:id="1806578802">
      <w:marLeft w:val="480"/>
      <w:marRight w:val="0"/>
      <w:marTop w:val="0"/>
      <w:marBottom w:val="0"/>
      <w:divBdr>
        <w:top w:val="none" w:sz="0" w:space="0" w:color="auto"/>
        <w:left w:val="none" w:sz="0" w:space="0" w:color="auto"/>
        <w:bottom w:val="none" w:sz="0" w:space="0" w:color="auto"/>
        <w:right w:val="none" w:sz="0" w:space="0" w:color="auto"/>
      </w:divBdr>
    </w:div>
    <w:div w:id="1806854481">
      <w:marLeft w:val="480"/>
      <w:marRight w:val="0"/>
      <w:marTop w:val="0"/>
      <w:marBottom w:val="0"/>
      <w:divBdr>
        <w:top w:val="none" w:sz="0" w:space="0" w:color="auto"/>
        <w:left w:val="none" w:sz="0" w:space="0" w:color="auto"/>
        <w:bottom w:val="none" w:sz="0" w:space="0" w:color="auto"/>
        <w:right w:val="none" w:sz="0" w:space="0" w:color="auto"/>
      </w:divBdr>
    </w:div>
    <w:div w:id="1809858068">
      <w:marLeft w:val="480"/>
      <w:marRight w:val="0"/>
      <w:marTop w:val="0"/>
      <w:marBottom w:val="0"/>
      <w:divBdr>
        <w:top w:val="none" w:sz="0" w:space="0" w:color="auto"/>
        <w:left w:val="none" w:sz="0" w:space="0" w:color="auto"/>
        <w:bottom w:val="none" w:sz="0" w:space="0" w:color="auto"/>
        <w:right w:val="none" w:sz="0" w:space="0" w:color="auto"/>
      </w:divBdr>
    </w:div>
    <w:div w:id="1813012467">
      <w:marLeft w:val="480"/>
      <w:marRight w:val="0"/>
      <w:marTop w:val="0"/>
      <w:marBottom w:val="0"/>
      <w:divBdr>
        <w:top w:val="none" w:sz="0" w:space="0" w:color="auto"/>
        <w:left w:val="none" w:sz="0" w:space="0" w:color="auto"/>
        <w:bottom w:val="none" w:sz="0" w:space="0" w:color="auto"/>
        <w:right w:val="none" w:sz="0" w:space="0" w:color="auto"/>
      </w:divBdr>
    </w:div>
    <w:div w:id="1813132971">
      <w:marLeft w:val="480"/>
      <w:marRight w:val="0"/>
      <w:marTop w:val="0"/>
      <w:marBottom w:val="0"/>
      <w:divBdr>
        <w:top w:val="none" w:sz="0" w:space="0" w:color="auto"/>
        <w:left w:val="none" w:sz="0" w:space="0" w:color="auto"/>
        <w:bottom w:val="none" w:sz="0" w:space="0" w:color="auto"/>
        <w:right w:val="none" w:sz="0" w:space="0" w:color="auto"/>
      </w:divBdr>
    </w:div>
    <w:div w:id="1815366098">
      <w:marLeft w:val="480"/>
      <w:marRight w:val="0"/>
      <w:marTop w:val="0"/>
      <w:marBottom w:val="0"/>
      <w:divBdr>
        <w:top w:val="none" w:sz="0" w:space="0" w:color="auto"/>
        <w:left w:val="none" w:sz="0" w:space="0" w:color="auto"/>
        <w:bottom w:val="none" w:sz="0" w:space="0" w:color="auto"/>
        <w:right w:val="none" w:sz="0" w:space="0" w:color="auto"/>
      </w:divBdr>
    </w:div>
    <w:div w:id="1816407635">
      <w:marLeft w:val="480"/>
      <w:marRight w:val="0"/>
      <w:marTop w:val="0"/>
      <w:marBottom w:val="0"/>
      <w:divBdr>
        <w:top w:val="none" w:sz="0" w:space="0" w:color="auto"/>
        <w:left w:val="none" w:sz="0" w:space="0" w:color="auto"/>
        <w:bottom w:val="none" w:sz="0" w:space="0" w:color="auto"/>
        <w:right w:val="none" w:sz="0" w:space="0" w:color="auto"/>
      </w:divBdr>
    </w:div>
    <w:div w:id="1817141155">
      <w:marLeft w:val="480"/>
      <w:marRight w:val="0"/>
      <w:marTop w:val="0"/>
      <w:marBottom w:val="0"/>
      <w:divBdr>
        <w:top w:val="none" w:sz="0" w:space="0" w:color="auto"/>
        <w:left w:val="none" w:sz="0" w:space="0" w:color="auto"/>
        <w:bottom w:val="none" w:sz="0" w:space="0" w:color="auto"/>
        <w:right w:val="none" w:sz="0" w:space="0" w:color="auto"/>
      </w:divBdr>
    </w:div>
    <w:div w:id="1822884361">
      <w:marLeft w:val="480"/>
      <w:marRight w:val="0"/>
      <w:marTop w:val="0"/>
      <w:marBottom w:val="0"/>
      <w:divBdr>
        <w:top w:val="none" w:sz="0" w:space="0" w:color="auto"/>
        <w:left w:val="none" w:sz="0" w:space="0" w:color="auto"/>
        <w:bottom w:val="none" w:sz="0" w:space="0" w:color="auto"/>
        <w:right w:val="none" w:sz="0" w:space="0" w:color="auto"/>
      </w:divBdr>
    </w:div>
    <w:div w:id="1823890767">
      <w:bodyDiv w:val="1"/>
      <w:marLeft w:val="0"/>
      <w:marRight w:val="0"/>
      <w:marTop w:val="0"/>
      <w:marBottom w:val="0"/>
      <w:divBdr>
        <w:top w:val="none" w:sz="0" w:space="0" w:color="auto"/>
        <w:left w:val="none" w:sz="0" w:space="0" w:color="auto"/>
        <w:bottom w:val="none" w:sz="0" w:space="0" w:color="auto"/>
        <w:right w:val="none" w:sz="0" w:space="0" w:color="auto"/>
      </w:divBdr>
    </w:div>
    <w:div w:id="1827815065">
      <w:marLeft w:val="480"/>
      <w:marRight w:val="0"/>
      <w:marTop w:val="0"/>
      <w:marBottom w:val="0"/>
      <w:divBdr>
        <w:top w:val="none" w:sz="0" w:space="0" w:color="auto"/>
        <w:left w:val="none" w:sz="0" w:space="0" w:color="auto"/>
        <w:bottom w:val="none" w:sz="0" w:space="0" w:color="auto"/>
        <w:right w:val="none" w:sz="0" w:space="0" w:color="auto"/>
      </w:divBdr>
    </w:div>
    <w:div w:id="1829133608">
      <w:marLeft w:val="480"/>
      <w:marRight w:val="0"/>
      <w:marTop w:val="0"/>
      <w:marBottom w:val="0"/>
      <w:divBdr>
        <w:top w:val="none" w:sz="0" w:space="0" w:color="auto"/>
        <w:left w:val="none" w:sz="0" w:space="0" w:color="auto"/>
        <w:bottom w:val="none" w:sz="0" w:space="0" w:color="auto"/>
        <w:right w:val="none" w:sz="0" w:space="0" w:color="auto"/>
      </w:divBdr>
    </w:div>
    <w:div w:id="1829244138">
      <w:marLeft w:val="480"/>
      <w:marRight w:val="0"/>
      <w:marTop w:val="0"/>
      <w:marBottom w:val="0"/>
      <w:divBdr>
        <w:top w:val="none" w:sz="0" w:space="0" w:color="auto"/>
        <w:left w:val="none" w:sz="0" w:space="0" w:color="auto"/>
        <w:bottom w:val="none" w:sz="0" w:space="0" w:color="auto"/>
        <w:right w:val="none" w:sz="0" w:space="0" w:color="auto"/>
      </w:divBdr>
    </w:div>
    <w:div w:id="1829712355">
      <w:marLeft w:val="480"/>
      <w:marRight w:val="0"/>
      <w:marTop w:val="0"/>
      <w:marBottom w:val="0"/>
      <w:divBdr>
        <w:top w:val="none" w:sz="0" w:space="0" w:color="auto"/>
        <w:left w:val="none" w:sz="0" w:space="0" w:color="auto"/>
        <w:bottom w:val="none" w:sz="0" w:space="0" w:color="auto"/>
        <w:right w:val="none" w:sz="0" w:space="0" w:color="auto"/>
      </w:divBdr>
    </w:div>
    <w:div w:id="1831871289">
      <w:marLeft w:val="480"/>
      <w:marRight w:val="0"/>
      <w:marTop w:val="0"/>
      <w:marBottom w:val="0"/>
      <w:divBdr>
        <w:top w:val="none" w:sz="0" w:space="0" w:color="auto"/>
        <w:left w:val="none" w:sz="0" w:space="0" w:color="auto"/>
        <w:bottom w:val="none" w:sz="0" w:space="0" w:color="auto"/>
        <w:right w:val="none" w:sz="0" w:space="0" w:color="auto"/>
      </w:divBdr>
    </w:div>
    <w:div w:id="1836725460">
      <w:marLeft w:val="480"/>
      <w:marRight w:val="0"/>
      <w:marTop w:val="0"/>
      <w:marBottom w:val="0"/>
      <w:divBdr>
        <w:top w:val="none" w:sz="0" w:space="0" w:color="auto"/>
        <w:left w:val="none" w:sz="0" w:space="0" w:color="auto"/>
        <w:bottom w:val="none" w:sz="0" w:space="0" w:color="auto"/>
        <w:right w:val="none" w:sz="0" w:space="0" w:color="auto"/>
      </w:divBdr>
    </w:div>
    <w:div w:id="1836797926">
      <w:marLeft w:val="480"/>
      <w:marRight w:val="0"/>
      <w:marTop w:val="0"/>
      <w:marBottom w:val="0"/>
      <w:divBdr>
        <w:top w:val="none" w:sz="0" w:space="0" w:color="auto"/>
        <w:left w:val="none" w:sz="0" w:space="0" w:color="auto"/>
        <w:bottom w:val="none" w:sz="0" w:space="0" w:color="auto"/>
        <w:right w:val="none" w:sz="0" w:space="0" w:color="auto"/>
      </w:divBdr>
    </w:div>
    <w:div w:id="1846283308">
      <w:marLeft w:val="480"/>
      <w:marRight w:val="0"/>
      <w:marTop w:val="0"/>
      <w:marBottom w:val="0"/>
      <w:divBdr>
        <w:top w:val="none" w:sz="0" w:space="0" w:color="auto"/>
        <w:left w:val="none" w:sz="0" w:space="0" w:color="auto"/>
        <w:bottom w:val="none" w:sz="0" w:space="0" w:color="auto"/>
        <w:right w:val="none" w:sz="0" w:space="0" w:color="auto"/>
      </w:divBdr>
    </w:div>
    <w:div w:id="1849833033">
      <w:marLeft w:val="480"/>
      <w:marRight w:val="0"/>
      <w:marTop w:val="0"/>
      <w:marBottom w:val="0"/>
      <w:divBdr>
        <w:top w:val="none" w:sz="0" w:space="0" w:color="auto"/>
        <w:left w:val="none" w:sz="0" w:space="0" w:color="auto"/>
        <w:bottom w:val="none" w:sz="0" w:space="0" w:color="auto"/>
        <w:right w:val="none" w:sz="0" w:space="0" w:color="auto"/>
      </w:divBdr>
    </w:div>
    <w:div w:id="1850555517">
      <w:marLeft w:val="480"/>
      <w:marRight w:val="0"/>
      <w:marTop w:val="0"/>
      <w:marBottom w:val="0"/>
      <w:divBdr>
        <w:top w:val="none" w:sz="0" w:space="0" w:color="auto"/>
        <w:left w:val="none" w:sz="0" w:space="0" w:color="auto"/>
        <w:bottom w:val="none" w:sz="0" w:space="0" w:color="auto"/>
        <w:right w:val="none" w:sz="0" w:space="0" w:color="auto"/>
      </w:divBdr>
    </w:div>
    <w:div w:id="1850557894">
      <w:marLeft w:val="480"/>
      <w:marRight w:val="0"/>
      <w:marTop w:val="0"/>
      <w:marBottom w:val="0"/>
      <w:divBdr>
        <w:top w:val="none" w:sz="0" w:space="0" w:color="auto"/>
        <w:left w:val="none" w:sz="0" w:space="0" w:color="auto"/>
        <w:bottom w:val="none" w:sz="0" w:space="0" w:color="auto"/>
        <w:right w:val="none" w:sz="0" w:space="0" w:color="auto"/>
      </w:divBdr>
    </w:div>
    <w:div w:id="1851409567">
      <w:marLeft w:val="480"/>
      <w:marRight w:val="0"/>
      <w:marTop w:val="0"/>
      <w:marBottom w:val="0"/>
      <w:divBdr>
        <w:top w:val="none" w:sz="0" w:space="0" w:color="auto"/>
        <w:left w:val="none" w:sz="0" w:space="0" w:color="auto"/>
        <w:bottom w:val="none" w:sz="0" w:space="0" w:color="auto"/>
        <w:right w:val="none" w:sz="0" w:space="0" w:color="auto"/>
      </w:divBdr>
    </w:div>
    <w:div w:id="1857963091">
      <w:marLeft w:val="480"/>
      <w:marRight w:val="0"/>
      <w:marTop w:val="0"/>
      <w:marBottom w:val="0"/>
      <w:divBdr>
        <w:top w:val="none" w:sz="0" w:space="0" w:color="auto"/>
        <w:left w:val="none" w:sz="0" w:space="0" w:color="auto"/>
        <w:bottom w:val="none" w:sz="0" w:space="0" w:color="auto"/>
        <w:right w:val="none" w:sz="0" w:space="0" w:color="auto"/>
      </w:divBdr>
    </w:div>
    <w:div w:id="1860463291">
      <w:marLeft w:val="480"/>
      <w:marRight w:val="0"/>
      <w:marTop w:val="0"/>
      <w:marBottom w:val="0"/>
      <w:divBdr>
        <w:top w:val="none" w:sz="0" w:space="0" w:color="auto"/>
        <w:left w:val="none" w:sz="0" w:space="0" w:color="auto"/>
        <w:bottom w:val="none" w:sz="0" w:space="0" w:color="auto"/>
        <w:right w:val="none" w:sz="0" w:space="0" w:color="auto"/>
      </w:divBdr>
    </w:div>
    <w:div w:id="1861553103">
      <w:marLeft w:val="480"/>
      <w:marRight w:val="0"/>
      <w:marTop w:val="0"/>
      <w:marBottom w:val="0"/>
      <w:divBdr>
        <w:top w:val="none" w:sz="0" w:space="0" w:color="auto"/>
        <w:left w:val="none" w:sz="0" w:space="0" w:color="auto"/>
        <w:bottom w:val="none" w:sz="0" w:space="0" w:color="auto"/>
        <w:right w:val="none" w:sz="0" w:space="0" w:color="auto"/>
      </w:divBdr>
    </w:div>
    <w:div w:id="1862087236">
      <w:marLeft w:val="480"/>
      <w:marRight w:val="0"/>
      <w:marTop w:val="0"/>
      <w:marBottom w:val="0"/>
      <w:divBdr>
        <w:top w:val="none" w:sz="0" w:space="0" w:color="auto"/>
        <w:left w:val="none" w:sz="0" w:space="0" w:color="auto"/>
        <w:bottom w:val="none" w:sz="0" w:space="0" w:color="auto"/>
        <w:right w:val="none" w:sz="0" w:space="0" w:color="auto"/>
      </w:divBdr>
    </w:div>
    <w:div w:id="1862892523">
      <w:marLeft w:val="480"/>
      <w:marRight w:val="0"/>
      <w:marTop w:val="0"/>
      <w:marBottom w:val="0"/>
      <w:divBdr>
        <w:top w:val="none" w:sz="0" w:space="0" w:color="auto"/>
        <w:left w:val="none" w:sz="0" w:space="0" w:color="auto"/>
        <w:bottom w:val="none" w:sz="0" w:space="0" w:color="auto"/>
        <w:right w:val="none" w:sz="0" w:space="0" w:color="auto"/>
      </w:divBdr>
    </w:div>
    <w:div w:id="1863323474">
      <w:marLeft w:val="480"/>
      <w:marRight w:val="0"/>
      <w:marTop w:val="0"/>
      <w:marBottom w:val="0"/>
      <w:divBdr>
        <w:top w:val="none" w:sz="0" w:space="0" w:color="auto"/>
        <w:left w:val="none" w:sz="0" w:space="0" w:color="auto"/>
        <w:bottom w:val="none" w:sz="0" w:space="0" w:color="auto"/>
        <w:right w:val="none" w:sz="0" w:space="0" w:color="auto"/>
      </w:divBdr>
    </w:div>
    <w:div w:id="1867987024">
      <w:marLeft w:val="480"/>
      <w:marRight w:val="0"/>
      <w:marTop w:val="0"/>
      <w:marBottom w:val="0"/>
      <w:divBdr>
        <w:top w:val="none" w:sz="0" w:space="0" w:color="auto"/>
        <w:left w:val="none" w:sz="0" w:space="0" w:color="auto"/>
        <w:bottom w:val="none" w:sz="0" w:space="0" w:color="auto"/>
        <w:right w:val="none" w:sz="0" w:space="0" w:color="auto"/>
      </w:divBdr>
    </w:div>
    <w:div w:id="1873573850">
      <w:marLeft w:val="480"/>
      <w:marRight w:val="0"/>
      <w:marTop w:val="0"/>
      <w:marBottom w:val="0"/>
      <w:divBdr>
        <w:top w:val="none" w:sz="0" w:space="0" w:color="auto"/>
        <w:left w:val="none" w:sz="0" w:space="0" w:color="auto"/>
        <w:bottom w:val="none" w:sz="0" w:space="0" w:color="auto"/>
        <w:right w:val="none" w:sz="0" w:space="0" w:color="auto"/>
      </w:divBdr>
    </w:div>
    <w:div w:id="1874608115">
      <w:marLeft w:val="480"/>
      <w:marRight w:val="0"/>
      <w:marTop w:val="0"/>
      <w:marBottom w:val="0"/>
      <w:divBdr>
        <w:top w:val="none" w:sz="0" w:space="0" w:color="auto"/>
        <w:left w:val="none" w:sz="0" w:space="0" w:color="auto"/>
        <w:bottom w:val="none" w:sz="0" w:space="0" w:color="auto"/>
        <w:right w:val="none" w:sz="0" w:space="0" w:color="auto"/>
      </w:divBdr>
    </w:div>
    <w:div w:id="1874876672">
      <w:marLeft w:val="480"/>
      <w:marRight w:val="0"/>
      <w:marTop w:val="0"/>
      <w:marBottom w:val="0"/>
      <w:divBdr>
        <w:top w:val="none" w:sz="0" w:space="0" w:color="auto"/>
        <w:left w:val="none" w:sz="0" w:space="0" w:color="auto"/>
        <w:bottom w:val="none" w:sz="0" w:space="0" w:color="auto"/>
        <w:right w:val="none" w:sz="0" w:space="0" w:color="auto"/>
      </w:divBdr>
    </w:div>
    <w:div w:id="1876306567">
      <w:marLeft w:val="480"/>
      <w:marRight w:val="0"/>
      <w:marTop w:val="0"/>
      <w:marBottom w:val="0"/>
      <w:divBdr>
        <w:top w:val="none" w:sz="0" w:space="0" w:color="auto"/>
        <w:left w:val="none" w:sz="0" w:space="0" w:color="auto"/>
        <w:bottom w:val="none" w:sz="0" w:space="0" w:color="auto"/>
        <w:right w:val="none" w:sz="0" w:space="0" w:color="auto"/>
      </w:divBdr>
    </w:div>
    <w:div w:id="1877696203">
      <w:marLeft w:val="480"/>
      <w:marRight w:val="0"/>
      <w:marTop w:val="0"/>
      <w:marBottom w:val="0"/>
      <w:divBdr>
        <w:top w:val="none" w:sz="0" w:space="0" w:color="auto"/>
        <w:left w:val="none" w:sz="0" w:space="0" w:color="auto"/>
        <w:bottom w:val="none" w:sz="0" w:space="0" w:color="auto"/>
        <w:right w:val="none" w:sz="0" w:space="0" w:color="auto"/>
      </w:divBdr>
    </w:div>
    <w:div w:id="1880388372">
      <w:marLeft w:val="480"/>
      <w:marRight w:val="0"/>
      <w:marTop w:val="0"/>
      <w:marBottom w:val="0"/>
      <w:divBdr>
        <w:top w:val="none" w:sz="0" w:space="0" w:color="auto"/>
        <w:left w:val="none" w:sz="0" w:space="0" w:color="auto"/>
        <w:bottom w:val="none" w:sz="0" w:space="0" w:color="auto"/>
        <w:right w:val="none" w:sz="0" w:space="0" w:color="auto"/>
      </w:divBdr>
    </w:div>
    <w:div w:id="1881237084">
      <w:marLeft w:val="480"/>
      <w:marRight w:val="0"/>
      <w:marTop w:val="0"/>
      <w:marBottom w:val="0"/>
      <w:divBdr>
        <w:top w:val="none" w:sz="0" w:space="0" w:color="auto"/>
        <w:left w:val="none" w:sz="0" w:space="0" w:color="auto"/>
        <w:bottom w:val="none" w:sz="0" w:space="0" w:color="auto"/>
        <w:right w:val="none" w:sz="0" w:space="0" w:color="auto"/>
      </w:divBdr>
    </w:div>
    <w:div w:id="1884974110">
      <w:marLeft w:val="480"/>
      <w:marRight w:val="0"/>
      <w:marTop w:val="0"/>
      <w:marBottom w:val="0"/>
      <w:divBdr>
        <w:top w:val="none" w:sz="0" w:space="0" w:color="auto"/>
        <w:left w:val="none" w:sz="0" w:space="0" w:color="auto"/>
        <w:bottom w:val="none" w:sz="0" w:space="0" w:color="auto"/>
        <w:right w:val="none" w:sz="0" w:space="0" w:color="auto"/>
      </w:divBdr>
    </w:div>
    <w:div w:id="1886528000">
      <w:marLeft w:val="480"/>
      <w:marRight w:val="0"/>
      <w:marTop w:val="0"/>
      <w:marBottom w:val="0"/>
      <w:divBdr>
        <w:top w:val="none" w:sz="0" w:space="0" w:color="auto"/>
        <w:left w:val="none" w:sz="0" w:space="0" w:color="auto"/>
        <w:bottom w:val="none" w:sz="0" w:space="0" w:color="auto"/>
        <w:right w:val="none" w:sz="0" w:space="0" w:color="auto"/>
      </w:divBdr>
    </w:div>
    <w:div w:id="1887136799">
      <w:marLeft w:val="480"/>
      <w:marRight w:val="0"/>
      <w:marTop w:val="0"/>
      <w:marBottom w:val="0"/>
      <w:divBdr>
        <w:top w:val="none" w:sz="0" w:space="0" w:color="auto"/>
        <w:left w:val="none" w:sz="0" w:space="0" w:color="auto"/>
        <w:bottom w:val="none" w:sz="0" w:space="0" w:color="auto"/>
        <w:right w:val="none" w:sz="0" w:space="0" w:color="auto"/>
      </w:divBdr>
    </w:div>
    <w:div w:id="1888637921">
      <w:marLeft w:val="480"/>
      <w:marRight w:val="0"/>
      <w:marTop w:val="0"/>
      <w:marBottom w:val="0"/>
      <w:divBdr>
        <w:top w:val="none" w:sz="0" w:space="0" w:color="auto"/>
        <w:left w:val="none" w:sz="0" w:space="0" w:color="auto"/>
        <w:bottom w:val="none" w:sz="0" w:space="0" w:color="auto"/>
        <w:right w:val="none" w:sz="0" w:space="0" w:color="auto"/>
      </w:divBdr>
    </w:div>
    <w:div w:id="1889608244">
      <w:marLeft w:val="480"/>
      <w:marRight w:val="0"/>
      <w:marTop w:val="0"/>
      <w:marBottom w:val="0"/>
      <w:divBdr>
        <w:top w:val="none" w:sz="0" w:space="0" w:color="auto"/>
        <w:left w:val="none" w:sz="0" w:space="0" w:color="auto"/>
        <w:bottom w:val="none" w:sz="0" w:space="0" w:color="auto"/>
        <w:right w:val="none" w:sz="0" w:space="0" w:color="auto"/>
      </w:divBdr>
    </w:div>
    <w:div w:id="1890871339">
      <w:marLeft w:val="480"/>
      <w:marRight w:val="0"/>
      <w:marTop w:val="0"/>
      <w:marBottom w:val="0"/>
      <w:divBdr>
        <w:top w:val="none" w:sz="0" w:space="0" w:color="auto"/>
        <w:left w:val="none" w:sz="0" w:space="0" w:color="auto"/>
        <w:bottom w:val="none" w:sz="0" w:space="0" w:color="auto"/>
        <w:right w:val="none" w:sz="0" w:space="0" w:color="auto"/>
      </w:divBdr>
    </w:div>
    <w:div w:id="1891377810">
      <w:marLeft w:val="480"/>
      <w:marRight w:val="0"/>
      <w:marTop w:val="0"/>
      <w:marBottom w:val="0"/>
      <w:divBdr>
        <w:top w:val="none" w:sz="0" w:space="0" w:color="auto"/>
        <w:left w:val="none" w:sz="0" w:space="0" w:color="auto"/>
        <w:bottom w:val="none" w:sz="0" w:space="0" w:color="auto"/>
        <w:right w:val="none" w:sz="0" w:space="0" w:color="auto"/>
      </w:divBdr>
    </w:div>
    <w:div w:id="1892573709">
      <w:marLeft w:val="480"/>
      <w:marRight w:val="0"/>
      <w:marTop w:val="0"/>
      <w:marBottom w:val="0"/>
      <w:divBdr>
        <w:top w:val="none" w:sz="0" w:space="0" w:color="auto"/>
        <w:left w:val="none" w:sz="0" w:space="0" w:color="auto"/>
        <w:bottom w:val="none" w:sz="0" w:space="0" w:color="auto"/>
        <w:right w:val="none" w:sz="0" w:space="0" w:color="auto"/>
      </w:divBdr>
    </w:div>
    <w:div w:id="1896041156">
      <w:marLeft w:val="480"/>
      <w:marRight w:val="0"/>
      <w:marTop w:val="0"/>
      <w:marBottom w:val="0"/>
      <w:divBdr>
        <w:top w:val="none" w:sz="0" w:space="0" w:color="auto"/>
        <w:left w:val="none" w:sz="0" w:space="0" w:color="auto"/>
        <w:bottom w:val="none" w:sz="0" w:space="0" w:color="auto"/>
        <w:right w:val="none" w:sz="0" w:space="0" w:color="auto"/>
      </w:divBdr>
    </w:div>
    <w:div w:id="1897665396">
      <w:marLeft w:val="480"/>
      <w:marRight w:val="0"/>
      <w:marTop w:val="0"/>
      <w:marBottom w:val="0"/>
      <w:divBdr>
        <w:top w:val="none" w:sz="0" w:space="0" w:color="auto"/>
        <w:left w:val="none" w:sz="0" w:space="0" w:color="auto"/>
        <w:bottom w:val="none" w:sz="0" w:space="0" w:color="auto"/>
        <w:right w:val="none" w:sz="0" w:space="0" w:color="auto"/>
      </w:divBdr>
    </w:div>
    <w:div w:id="1898390729">
      <w:marLeft w:val="480"/>
      <w:marRight w:val="0"/>
      <w:marTop w:val="0"/>
      <w:marBottom w:val="0"/>
      <w:divBdr>
        <w:top w:val="none" w:sz="0" w:space="0" w:color="auto"/>
        <w:left w:val="none" w:sz="0" w:space="0" w:color="auto"/>
        <w:bottom w:val="none" w:sz="0" w:space="0" w:color="auto"/>
        <w:right w:val="none" w:sz="0" w:space="0" w:color="auto"/>
      </w:divBdr>
    </w:div>
    <w:div w:id="1898664707">
      <w:marLeft w:val="480"/>
      <w:marRight w:val="0"/>
      <w:marTop w:val="0"/>
      <w:marBottom w:val="0"/>
      <w:divBdr>
        <w:top w:val="none" w:sz="0" w:space="0" w:color="auto"/>
        <w:left w:val="none" w:sz="0" w:space="0" w:color="auto"/>
        <w:bottom w:val="none" w:sz="0" w:space="0" w:color="auto"/>
        <w:right w:val="none" w:sz="0" w:space="0" w:color="auto"/>
      </w:divBdr>
    </w:div>
    <w:div w:id="1898931239">
      <w:marLeft w:val="480"/>
      <w:marRight w:val="0"/>
      <w:marTop w:val="0"/>
      <w:marBottom w:val="0"/>
      <w:divBdr>
        <w:top w:val="none" w:sz="0" w:space="0" w:color="auto"/>
        <w:left w:val="none" w:sz="0" w:space="0" w:color="auto"/>
        <w:bottom w:val="none" w:sz="0" w:space="0" w:color="auto"/>
        <w:right w:val="none" w:sz="0" w:space="0" w:color="auto"/>
      </w:divBdr>
    </w:div>
    <w:div w:id="1899049072">
      <w:marLeft w:val="480"/>
      <w:marRight w:val="0"/>
      <w:marTop w:val="0"/>
      <w:marBottom w:val="0"/>
      <w:divBdr>
        <w:top w:val="none" w:sz="0" w:space="0" w:color="auto"/>
        <w:left w:val="none" w:sz="0" w:space="0" w:color="auto"/>
        <w:bottom w:val="none" w:sz="0" w:space="0" w:color="auto"/>
        <w:right w:val="none" w:sz="0" w:space="0" w:color="auto"/>
      </w:divBdr>
    </w:div>
    <w:div w:id="1900751567">
      <w:marLeft w:val="480"/>
      <w:marRight w:val="0"/>
      <w:marTop w:val="0"/>
      <w:marBottom w:val="0"/>
      <w:divBdr>
        <w:top w:val="none" w:sz="0" w:space="0" w:color="auto"/>
        <w:left w:val="none" w:sz="0" w:space="0" w:color="auto"/>
        <w:bottom w:val="none" w:sz="0" w:space="0" w:color="auto"/>
        <w:right w:val="none" w:sz="0" w:space="0" w:color="auto"/>
      </w:divBdr>
    </w:div>
    <w:div w:id="1902905301">
      <w:marLeft w:val="480"/>
      <w:marRight w:val="0"/>
      <w:marTop w:val="0"/>
      <w:marBottom w:val="0"/>
      <w:divBdr>
        <w:top w:val="none" w:sz="0" w:space="0" w:color="auto"/>
        <w:left w:val="none" w:sz="0" w:space="0" w:color="auto"/>
        <w:bottom w:val="none" w:sz="0" w:space="0" w:color="auto"/>
        <w:right w:val="none" w:sz="0" w:space="0" w:color="auto"/>
      </w:divBdr>
    </w:div>
    <w:div w:id="1903834769">
      <w:bodyDiv w:val="1"/>
      <w:marLeft w:val="0"/>
      <w:marRight w:val="0"/>
      <w:marTop w:val="0"/>
      <w:marBottom w:val="0"/>
      <w:divBdr>
        <w:top w:val="none" w:sz="0" w:space="0" w:color="auto"/>
        <w:left w:val="none" w:sz="0" w:space="0" w:color="auto"/>
        <w:bottom w:val="none" w:sz="0" w:space="0" w:color="auto"/>
        <w:right w:val="none" w:sz="0" w:space="0" w:color="auto"/>
      </w:divBdr>
    </w:div>
    <w:div w:id="1904294165">
      <w:marLeft w:val="480"/>
      <w:marRight w:val="0"/>
      <w:marTop w:val="0"/>
      <w:marBottom w:val="0"/>
      <w:divBdr>
        <w:top w:val="none" w:sz="0" w:space="0" w:color="auto"/>
        <w:left w:val="none" w:sz="0" w:space="0" w:color="auto"/>
        <w:bottom w:val="none" w:sz="0" w:space="0" w:color="auto"/>
        <w:right w:val="none" w:sz="0" w:space="0" w:color="auto"/>
      </w:divBdr>
    </w:div>
    <w:div w:id="1907491179">
      <w:marLeft w:val="480"/>
      <w:marRight w:val="0"/>
      <w:marTop w:val="0"/>
      <w:marBottom w:val="0"/>
      <w:divBdr>
        <w:top w:val="none" w:sz="0" w:space="0" w:color="auto"/>
        <w:left w:val="none" w:sz="0" w:space="0" w:color="auto"/>
        <w:bottom w:val="none" w:sz="0" w:space="0" w:color="auto"/>
        <w:right w:val="none" w:sz="0" w:space="0" w:color="auto"/>
      </w:divBdr>
    </w:div>
    <w:div w:id="1910454286">
      <w:marLeft w:val="480"/>
      <w:marRight w:val="0"/>
      <w:marTop w:val="0"/>
      <w:marBottom w:val="0"/>
      <w:divBdr>
        <w:top w:val="none" w:sz="0" w:space="0" w:color="auto"/>
        <w:left w:val="none" w:sz="0" w:space="0" w:color="auto"/>
        <w:bottom w:val="none" w:sz="0" w:space="0" w:color="auto"/>
        <w:right w:val="none" w:sz="0" w:space="0" w:color="auto"/>
      </w:divBdr>
    </w:div>
    <w:div w:id="1912502368">
      <w:marLeft w:val="480"/>
      <w:marRight w:val="0"/>
      <w:marTop w:val="0"/>
      <w:marBottom w:val="0"/>
      <w:divBdr>
        <w:top w:val="none" w:sz="0" w:space="0" w:color="auto"/>
        <w:left w:val="none" w:sz="0" w:space="0" w:color="auto"/>
        <w:bottom w:val="none" w:sz="0" w:space="0" w:color="auto"/>
        <w:right w:val="none" w:sz="0" w:space="0" w:color="auto"/>
      </w:divBdr>
    </w:div>
    <w:div w:id="1913201415">
      <w:marLeft w:val="480"/>
      <w:marRight w:val="0"/>
      <w:marTop w:val="0"/>
      <w:marBottom w:val="0"/>
      <w:divBdr>
        <w:top w:val="none" w:sz="0" w:space="0" w:color="auto"/>
        <w:left w:val="none" w:sz="0" w:space="0" w:color="auto"/>
        <w:bottom w:val="none" w:sz="0" w:space="0" w:color="auto"/>
        <w:right w:val="none" w:sz="0" w:space="0" w:color="auto"/>
      </w:divBdr>
    </w:div>
    <w:div w:id="1916696951">
      <w:marLeft w:val="480"/>
      <w:marRight w:val="0"/>
      <w:marTop w:val="0"/>
      <w:marBottom w:val="0"/>
      <w:divBdr>
        <w:top w:val="none" w:sz="0" w:space="0" w:color="auto"/>
        <w:left w:val="none" w:sz="0" w:space="0" w:color="auto"/>
        <w:bottom w:val="none" w:sz="0" w:space="0" w:color="auto"/>
        <w:right w:val="none" w:sz="0" w:space="0" w:color="auto"/>
      </w:divBdr>
    </w:div>
    <w:div w:id="1921787970">
      <w:marLeft w:val="480"/>
      <w:marRight w:val="0"/>
      <w:marTop w:val="0"/>
      <w:marBottom w:val="0"/>
      <w:divBdr>
        <w:top w:val="none" w:sz="0" w:space="0" w:color="auto"/>
        <w:left w:val="none" w:sz="0" w:space="0" w:color="auto"/>
        <w:bottom w:val="none" w:sz="0" w:space="0" w:color="auto"/>
        <w:right w:val="none" w:sz="0" w:space="0" w:color="auto"/>
      </w:divBdr>
    </w:div>
    <w:div w:id="1923371659">
      <w:bodyDiv w:val="1"/>
      <w:marLeft w:val="0"/>
      <w:marRight w:val="0"/>
      <w:marTop w:val="0"/>
      <w:marBottom w:val="0"/>
      <w:divBdr>
        <w:top w:val="none" w:sz="0" w:space="0" w:color="auto"/>
        <w:left w:val="none" w:sz="0" w:space="0" w:color="auto"/>
        <w:bottom w:val="none" w:sz="0" w:space="0" w:color="auto"/>
        <w:right w:val="none" w:sz="0" w:space="0" w:color="auto"/>
      </w:divBdr>
    </w:div>
    <w:div w:id="1924607980">
      <w:marLeft w:val="480"/>
      <w:marRight w:val="0"/>
      <w:marTop w:val="0"/>
      <w:marBottom w:val="0"/>
      <w:divBdr>
        <w:top w:val="none" w:sz="0" w:space="0" w:color="auto"/>
        <w:left w:val="none" w:sz="0" w:space="0" w:color="auto"/>
        <w:bottom w:val="none" w:sz="0" w:space="0" w:color="auto"/>
        <w:right w:val="none" w:sz="0" w:space="0" w:color="auto"/>
      </w:divBdr>
    </w:div>
    <w:div w:id="1934625502">
      <w:marLeft w:val="480"/>
      <w:marRight w:val="0"/>
      <w:marTop w:val="0"/>
      <w:marBottom w:val="0"/>
      <w:divBdr>
        <w:top w:val="none" w:sz="0" w:space="0" w:color="auto"/>
        <w:left w:val="none" w:sz="0" w:space="0" w:color="auto"/>
        <w:bottom w:val="none" w:sz="0" w:space="0" w:color="auto"/>
        <w:right w:val="none" w:sz="0" w:space="0" w:color="auto"/>
      </w:divBdr>
    </w:div>
    <w:div w:id="1937713186">
      <w:marLeft w:val="480"/>
      <w:marRight w:val="0"/>
      <w:marTop w:val="0"/>
      <w:marBottom w:val="0"/>
      <w:divBdr>
        <w:top w:val="none" w:sz="0" w:space="0" w:color="auto"/>
        <w:left w:val="none" w:sz="0" w:space="0" w:color="auto"/>
        <w:bottom w:val="none" w:sz="0" w:space="0" w:color="auto"/>
        <w:right w:val="none" w:sz="0" w:space="0" w:color="auto"/>
      </w:divBdr>
    </w:div>
    <w:div w:id="1940142493">
      <w:marLeft w:val="480"/>
      <w:marRight w:val="0"/>
      <w:marTop w:val="0"/>
      <w:marBottom w:val="0"/>
      <w:divBdr>
        <w:top w:val="none" w:sz="0" w:space="0" w:color="auto"/>
        <w:left w:val="none" w:sz="0" w:space="0" w:color="auto"/>
        <w:bottom w:val="none" w:sz="0" w:space="0" w:color="auto"/>
        <w:right w:val="none" w:sz="0" w:space="0" w:color="auto"/>
      </w:divBdr>
    </w:div>
    <w:div w:id="1942373745">
      <w:marLeft w:val="480"/>
      <w:marRight w:val="0"/>
      <w:marTop w:val="0"/>
      <w:marBottom w:val="0"/>
      <w:divBdr>
        <w:top w:val="none" w:sz="0" w:space="0" w:color="auto"/>
        <w:left w:val="none" w:sz="0" w:space="0" w:color="auto"/>
        <w:bottom w:val="none" w:sz="0" w:space="0" w:color="auto"/>
        <w:right w:val="none" w:sz="0" w:space="0" w:color="auto"/>
      </w:divBdr>
    </w:div>
    <w:div w:id="1947881926">
      <w:marLeft w:val="480"/>
      <w:marRight w:val="0"/>
      <w:marTop w:val="0"/>
      <w:marBottom w:val="0"/>
      <w:divBdr>
        <w:top w:val="none" w:sz="0" w:space="0" w:color="auto"/>
        <w:left w:val="none" w:sz="0" w:space="0" w:color="auto"/>
        <w:bottom w:val="none" w:sz="0" w:space="0" w:color="auto"/>
        <w:right w:val="none" w:sz="0" w:space="0" w:color="auto"/>
      </w:divBdr>
    </w:div>
    <w:div w:id="1951428953">
      <w:marLeft w:val="480"/>
      <w:marRight w:val="0"/>
      <w:marTop w:val="0"/>
      <w:marBottom w:val="0"/>
      <w:divBdr>
        <w:top w:val="none" w:sz="0" w:space="0" w:color="auto"/>
        <w:left w:val="none" w:sz="0" w:space="0" w:color="auto"/>
        <w:bottom w:val="none" w:sz="0" w:space="0" w:color="auto"/>
        <w:right w:val="none" w:sz="0" w:space="0" w:color="auto"/>
      </w:divBdr>
    </w:div>
    <w:div w:id="1958290755">
      <w:marLeft w:val="480"/>
      <w:marRight w:val="0"/>
      <w:marTop w:val="0"/>
      <w:marBottom w:val="0"/>
      <w:divBdr>
        <w:top w:val="none" w:sz="0" w:space="0" w:color="auto"/>
        <w:left w:val="none" w:sz="0" w:space="0" w:color="auto"/>
        <w:bottom w:val="none" w:sz="0" w:space="0" w:color="auto"/>
        <w:right w:val="none" w:sz="0" w:space="0" w:color="auto"/>
      </w:divBdr>
    </w:div>
    <w:div w:id="1958638827">
      <w:marLeft w:val="480"/>
      <w:marRight w:val="0"/>
      <w:marTop w:val="0"/>
      <w:marBottom w:val="0"/>
      <w:divBdr>
        <w:top w:val="none" w:sz="0" w:space="0" w:color="auto"/>
        <w:left w:val="none" w:sz="0" w:space="0" w:color="auto"/>
        <w:bottom w:val="none" w:sz="0" w:space="0" w:color="auto"/>
        <w:right w:val="none" w:sz="0" w:space="0" w:color="auto"/>
      </w:divBdr>
    </w:div>
    <w:div w:id="1960066618">
      <w:marLeft w:val="480"/>
      <w:marRight w:val="0"/>
      <w:marTop w:val="0"/>
      <w:marBottom w:val="0"/>
      <w:divBdr>
        <w:top w:val="none" w:sz="0" w:space="0" w:color="auto"/>
        <w:left w:val="none" w:sz="0" w:space="0" w:color="auto"/>
        <w:bottom w:val="none" w:sz="0" w:space="0" w:color="auto"/>
        <w:right w:val="none" w:sz="0" w:space="0" w:color="auto"/>
      </w:divBdr>
    </w:div>
    <w:div w:id="1960456934">
      <w:marLeft w:val="480"/>
      <w:marRight w:val="0"/>
      <w:marTop w:val="0"/>
      <w:marBottom w:val="0"/>
      <w:divBdr>
        <w:top w:val="none" w:sz="0" w:space="0" w:color="auto"/>
        <w:left w:val="none" w:sz="0" w:space="0" w:color="auto"/>
        <w:bottom w:val="none" w:sz="0" w:space="0" w:color="auto"/>
        <w:right w:val="none" w:sz="0" w:space="0" w:color="auto"/>
      </w:divBdr>
    </w:div>
    <w:div w:id="1963532611">
      <w:marLeft w:val="480"/>
      <w:marRight w:val="0"/>
      <w:marTop w:val="0"/>
      <w:marBottom w:val="0"/>
      <w:divBdr>
        <w:top w:val="none" w:sz="0" w:space="0" w:color="auto"/>
        <w:left w:val="none" w:sz="0" w:space="0" w:color="auto"/>
        <w:bottom w:val="none" w:sz="0" w:space="0" w:color="auto"/>
        <w:right w:val="none" w:sz="0" w:space="0" w:color="auto"/>
      </w:divBdr>
    </w:div>
    <w:div w:id="1964463606">
      <w:marLeft w:val="480"/>
      <w:marRight w:val="0"/>
      <w:marTop w:val="0"/>
      <w:marBottom w:val="0"/>
      <w:divBdr>
        <w:top w:val="none" w:sz="0" w:space="0" w:color="auto"/>
        <w:left w:val="none" w:sz="0" w:space="0" w:color="auto"/>
        <w:bottom w:val="none" w:sz="0" w:space="0" w:color="auto"/>
        <w:right w:val="none" w:sz="0" w:space="0" w:color="auto"/>
      </w:divBdr>
    </w:div>
    <w:div w:id="1967807028">
      <w:marLeft w:val="480"/>
      <w:marRight w:val="0"/>
      <w:marTop w:val="0"/>
      <w:marBottom w:val="0"/>
      <w:divBdr>
        <w:top w:val="none" w:sz="0" w:space="0" w:color="auto"/>
        <w:left w:val="none" w:sz="0" w:space="0" w:color="auto"/>
        <w:bottom w:val="none" w:sz="0" w:space="0" w:color="auto"/>
        <w:right w:val="none" w:sz="0" w:space="0" w:color="auto"/>
      </w:divBdr>
    </w:div>
    <w:div w:id="1968853046">
      <w:marLeft w:val="480"/>
      <w:marRight w:val="0"/>
      <w:marTop w:val="0"/>
      <w:marBottom w:val="0"/>
      <w:divBdr>
        <w:top w:val="none" w:sz="0" w:space="0" w:color="auto"/>
        <w:left w:val="none" w:sz="0" w:space="0" w:color="auto"/>
        <w:bottom w:val="none" w:sz="0" w:space="0" w:color="auto"/>
        <w:right w:val="none" w:sz="0" w:space="0" w:color="auto"/>
      </w:divBdr>
    </w:div>
    <w:div w:id="1970741236">
      <w:marLeft w:val="480"/>
      <w:marRight w:val="0"/>
      <w:marTop w:val="0"/>
      <w:marBottom w:val="0"/>
      <w:divBdr>
        <w:top w:val="none" w:sz="0" w:space="0" w:color="auto"/>
        <w:left w:val="none" w:sz="0" w:space="0" w:color="auto"/>
        <w:bottom w:val="none" w:sz="0" w:space="0" w:color="auto"/>
        <w:right w:val="none" w:sz="0" w:space="0" w:color="auto"/>
      </w:divBdr>
    </w:div>
    <w:div w:id="1971786001">
      <w:marLeft w:val="480"/>
      <w:marRight w:val="0"/>
      <w:marTop w:val="0"/>
      <w:marBottom w:val="0"/>
      <w:divBdr>
        <w:top w:val="none" w:sz="0" w:space="0" w:color="auto"/>
        <w:left w:val="none" w:sz="0" w:space="0" w:color="auto"/>
        <w:bottom w:val="none" w:sz="0" w:space="0" w:color="auto"/>
        <w:right w:val="none" w:sz="0" w:space="0" w:color="auto"/>
      </w:divBdr>
    </w:div>
    <w:div w:id="1973753702">
      <w:marLeft w:val="480"/>
      <w:marRight w:val="0"/>
      <w:marTop w:val="0"/>
      <w:marBottom w:val="0"/>
      <w:divBdr>
        <w:top w:val="none" w:sz="0" w:space="0" w:color="auto"/>
        <w:left w:val="none" w:sz="0" w:space="0" w:color="auto"/>
        <w:bottom w:val="none" w:sz="0" w:space="0" w:color="auto"/>
        <w:right w:val="none" w:sz="0" w:space="0" w:color="auto"/>
      </w:divBdr>
    </w:div>
    <w:div w:id="1981107721">
      <w:bodyDiv w:val="1"/>
      <w:marLeft w:val="0"/>
      <w:marRight w:val="0"/>
      <w:marTop w:val="0"/>
      <w:marBottom w:val="0"/>
      <w:divBdr>
        <w:top w:val="none" w:sz="0" w:space="0" w:color="auto"/>
        <w:left w:val="none" w:sz="0" w:space="0" w:color="auto"/>
        <w:bottom w:val="none" w:sz="0" w:space="0" w:color="auto"/>
        <w:right w:val="none" w:sz="0" w:space="0" w:color="auto"/>
      </w:divBdr>
      <w:divsChild>
        <w:div w:id="1916817723">
          <w:marLeft w:val="0"/>
          <w:marRight w:val="0"/>
          <w:marTop w:val="0"/>
          <w:marBottom w:val="0"/>
          <w:divBdr>
            <w:top w:val="none" w:sz="0" w:space="0" w:color="auto"/>
            <w:left w:val="none" w:sz="0" w:space="0" w:color="auto"/>
            <w:bottom w:val="none" w:sz="0" w:space="0" w:color="auto"/>
            <w:right w:val="none" w:sz="0" w:space="0" w:color="auto"/>
          </w:divBdr>
          <w:divsChild>
            <w:div w:id="669410741">
              <w:marLeft w:val="0"/>
              <w:marRight w:val="0"/>
              <w:marTop w:val="0"/>
              <w:marBottom w:val="0"/>
              <w:divBdr>
                <w:top w:val="none" w:sz="0" w:space="0" w:color="auto"/>
                <w:left w:val="none" w:sz="0" w:space="0" w:color="auto"/>
                <w:bottom w:val="none" w:sz="0" w:space="0" w:color="auto"/>
                <w:right w:val="none" w:sz="0" w:space="0" w:color="auto"/>
              </w:divBdr>
              <w:divsChild>
                <w:div w:id="1004748075">
                  <w:marLeft w:val="0"/>
                  <w:marRight w:val="0"/>
                  <w:marTop w:val="0"/>
                  <w:marBottom w:val="0"/>
                  <w:divBdr>
                    <w:top w:val="none" w:sz="0" w:space="0" w:color="auto"/>
                    <w:left w:val="none" w:sz="0" w:space="0" w:color="auto"/>
                    <w:bottom w:val="none" w:sz="0" w:space="0" w:color="auto"/>
                    <w:right w:val="none" w:sz="0" w:space="0" w:color="auto"/>
                  </w:divBdr>
                  <w:divsChild>
                    <w:div w:id="479348712">
                      <w:marLeft w:val="0"/>
                      <w:marRight w:val="0"/>
                      <w:marTop w:val="0"/>
                      <w:marBottom w:val="0"/>
                      <w:divBdr>
                        <w:top w:val="none" w:sz="0" w:space="0" w:color="auto"/>
                        <w:left w:val="none" w:sz="0" w:space="0" w:color="auto"/>
                        <w:bottom w:val="none" w:sz="0" w:space="0" w:color="auto"/>
                        <w:right w:val="none" w:sz="0" w:space="0" w:color="auto"/>
                      </w:divBdr>
                      <w:divsChild>
                        <w:div w:id="1962494205">
                          <w:marLeft w:val="0"/>
                          <w:marRight w:val="0"/>
                          <w:marTop w:val="0"/>
                          <w:marBottom w:val="0"/>
                          <w:divBdr>
                            <w:top w:val="none" w:sz="0" w:space="0" w:color="auto"/>
                            <w:left w:val="none" w:sz="0" w:space="0" w:color="auto"/>
                            <w:bottom w:val="none" w:sz="0" w:space="0" w:color="auto"/>
                            <w:right w:val="none" w:sz="0" w:space="0" w:color="auto"/>
                          </w:divBdr>
                          <w:divsChild>
                            <w:div w:id="10435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182785">
      <w:marLeft w:val="480"/>
      <w:marRight w:val="0"/>
      <w:marTop w:val="0"/>
      <w:marBottom w:val="0"/>
      <w:divBdr>
        <w:top w:val="none" w:sz="0" w:space="0" w:color="auto"/>
        <w:left w:val="none" w:sz="0" w:space="0" w:color="auto"/>
        <w:bottom w:val="none" w:sz="0" w:space="0" w:color="auto"/>
        <w:right w:val="none" w:sz="0" w:space="0" w:color="auto"/>
      </w:divBdr>
    </w:div>
    <w:div w:id="1983463018">
      <w:marLeft w:val="480"/>
      <w:marRight w:val="0"/>
      <w:marTop w:val="0"/>
      <w:marBottom w:val="0"/>
      <w:divBdr>
        <w:top w:val="none" w:sz="0" w:space="0" w:color="auto"/>
        <w:left w:val="none" w:sz="0" w:space="0" w:color="auto"/>
        <w:bottom w:val="none" w:sz="0" w:space="0" w:color="auto"/>
        <w:right w:val="none" w:sz="0" w:space="0" w:color="auto"/>
      </w:divBdr>
    </w:div>
    <w:div w:id="1984187718">
      <w:marLeft w:val="480"/>
      <w:marRight w:val="0"/>
      <w:marTop w:val="0"/>
      <w:marBottom w:val="0"/>
      <w:divBdr>
        <w:top w:val="none" w:sz="0" w:space="0" w:color="auto"/>
        <w:left w:val="none" w:sz="0" w:space="0" w:color="auto"/>
        <w:bottom w:val="none" w:sz="0" w:space="0" w:color="auto"/>
        <w:right w:val="none" w:sz="0" w:space="0" w:color="auto"/>
      </w:divBdr>
    </w:div>
    <w:div w:id="1985544857">
      <w:marLeft w:val="480"/>
      <w:marRight w:val="0"/>
      <w:marTop w:val="0"/>
      <w:marBottom w:val="0"/>
      <w:divBdr>
        <w:top w:val="none" w:sz="0" w:space="0" w:color="auto"/>
        <w:left w:val="none" w:sz="0" w:space="0" w:color="auto"/>
        <w:bottom w:val="none" w:sz="0" w:space="0" w:color="auto"/>
        <w:right w:val="none" w:sz="0" w:space="0" w:color="auto"/>
      </w:divBdr>
    </w:div>
    <w:div w:id="1986010817">
      <w:marLeft w:val="480"/>
      <w:marRight w:val="0"/>
      <w:marTop w:val="0"/>
      <w:marBottom w:val="0"/>
      <w:divBdr>
        <w:top w:val="none" w:sz="0" w:space="0" w:color="auto"/>
        <w:left w:val="none" w:sz="0" w:space="0" w:color="auto"/>
        <w:bottom w:val="none" w:sz="0" w:space="0" w:color="auto"/>
        <w:right w:val="none" w:sz="0" w:space="0" w:color="auto"/>
      </w:divBdr>
    </w:div>
    <w:div w:id="1987971248">
      <w:marLeft w:val="480"/>
      <w:marRight w:val="0"/>
      <w:marTop w:val="0"/>
      <w:marBottom w:val="0"/>
      <w:divBdr>
        <w:top w:val="none" w:sz="0" w:space="0" w:color="auto"/>
        <w:left w:val="none" w:sz="0" w:space="0" w:color="auto"/>
        <w:bottom w:val="none" w:sz="0" w:space="0" w:color="auto"/>
        <w:right w:val="none" w:sz="0" w:space="0" w:color="auto"/>
      </w:divBdr>
    </w:div>
    <w:div w:id="1993681889">
      <w:marLeft w:val="480"/>
      <w:marRight w:val="0"/>
      <w:marTop w:val="0"/>
      <w:marBottom w:val="0"/>
      <w:divBdr>
        <w:top w:val="none" w:sz="0" w:space="0" w:color="auto"/>
        <w:left w:val="none" w:sz="0" w:space="0" w:color="auto"/>
        <w:bottom w:val="none" w:sz="0" w:space="0" w:color="auto"/>
        <w:right w:val="none" w:sz="0" w:space="0" w:color="auto"/>
      </w:divBdr>
    </w:div>
    <w:div w:id="1994677369">
      <w:bodyDiv w:val="1"/>
      <w:marLeft w:val="0"/>
      <w:marRight w:val="0"/>
      <w:marTop w:val="0"/>
      <w:marBottom w:val="0"/>
      <w:divBdr>
        <w:top w:val="none" w:sz="0" w:space="0" w:color="auto"/>
        <w:left w:val="none" w:sz="0" w:space="0" w:color="auto"/>
        <w:bottom w:val="none" w:sz="0" w:space="0" w:color="auto"/>
        <w:right w:val="none" w:sz="0" w:space="0" w:color="auto"/>
      </w:divBdr>
    </w:div>
    <w:div w:id="1998264865">
      <w:marLeft w:val="480"/>
      <w:marRight w:val="0"/>
      <w:marTop w:val="0"/>
      <w:marBottom w:val="0"/>
      <w:divBdr>
        <w:top w:val="none" w:sz="0" w:space="0" w:color="auto"/>
        <w:left w:val="none" w:sz="0" w:space="0" w:color="auto"/>
        <w:bottom w:val="none" w:sz="0" w:space="0" w:color="auto"/>
        <w:right w:val="none" w:sz="0" w:space="0" w:color="auto"/>
      </w:divBdr>
    </w:div>
    <w:div w:id="2000883025">
      <w:marLeft w:val="480"/>
      <w:marRight w:val="0"/>
      <w:marTop w:val="0"/>
      <w:marBottom w:val="0"/>
      <w:divBdr>
        <w:top w:val="none" w:sz="0" w:space="0" w:color="auto"/>
        <w:left w:val="none" w:sz="0" w:space="0" w:color="auto"/>
        <w:bottom w:val="none" w:sz="0" w:space="0" w:color="auto"/>
        <w:right w:val="none" w:sz="0" w:space="0" w:color="auto"/>
      </w:divBdr>
    </w:div>
    <w:div w:id="2002341993">
      <w:marLeft w:val="480"/>
      <w:marRight w:val="0"/>
      <w:marTop w:val="0"/>
      <w:marBottom w:val="0"/>
      <w:divBdr>
        <w:top w:val="none" w:sz="0" w:space="0" w:color="auto"/>
        <w:left w:val="none" w:sz="0" w:space="0" w:color="auto"/>
        <w:bottom w:val="none" w:sz="0" w:space="0" w:color="auto"/>
        <w:right w:val="none" w:sz="0" w:space="0" w:color="auto"/>
      </w:divBdr>
    </w:div>
    <w:div w:id="2005086753">
      <w:marLeft w:val="480"/>
      <w:marRight w:val="0"/>
      <w:marTop w:val="0"/>
      <w:marBottom w:val="0"/>
      <w:divBdr>
        <w:top w:val="none" w:sz="0" w:space="0" w:color="auto"/>
        <w:left w:val="none" w:sz="0" w:space="0" w:color="auto"/>
        <w:bottom w:val="none" w:sz="0" w:space="0" w:color="auto"/>
        <w:right w:val="none" w:sz="0" w:space="0" w:color="auto"/>
      </w:divBdr>
    </w:div>
    <w:div w:id="2005090684">
      <w:marLeft w:val="480"/>
      <w:marRight w:val="0"/>
      <w:marTop w:val="0"/>
      <w:marBottom w:val="0"/>
      <w:divBdr>
        <w:top w:val="none" w:sz="0" w:space="0" w:color="auto"/>
        <w:left w:val="none" w:sz="0" w:space="0" w:color="auto"/>
        <w:bottom w:val="none" w:sz="0" w:space="0" w:color="auto"/>
        <w:right w:val="none" w:sz="0" w:space="0" w:color="auto"/>
      </w:divBdr>
    </w:div>
    <w:div w:id="2012173270">
      <w:marLeft w:val="480"/>
      <w:marRight w:val="0"/>
      <w:marTop w:val="0"/>
      <w:marBottom w:val="0"/>
      <w:divBdr>
        <w:top w:val="none" w:sz="0" w:space="0" w:color="auto"/>
        <w:left w:val="none" w:sz="0" w:space="0" w:color="auto"/>
        <w:bottom w:val="none" w:sz="0" w:space="0" w:color="auto"/>
        <w:right w:val="none" w:sz="0" w:space="0" w:color="auto"/>
      </w:divBdr>
    </w:div>
    <w:div w:id="2012488499">
      <w:bodyDiv w:val="1"/>
      <w:marLeft w:val="0"/>
      <w:marRight w:val="0"/>
      <w:marTop w:val="0"/>
      <w:marBottom w:val="0"/>
      <w:divBdr>
        <w:top w:val="none" w:sz="0" w:space="0" w:color="auto"/>
        <w:left w:val="none" w:sz="0" w:space="0" w:color="auto"/>
        <w:bottom w:val="none" w:sz="0" w:space="0" w:color="auto"/>
        <w:right w:val="none" w:sz="0" w:space="0" w:color="auto"/>
      </w:divBdr>
    </w:div>
    <w:div w:id="2012876021">
      <w:bodyDiv w:val="1"/>
      <w:marLeft w:val="0"/>
      <w:marRight w:val="0"/>
      <w:marTop w:val="0"/>
      <w:marBottom w:val="0"/>
      <w:divBdr>
        <w:top w:val="none" w:sz="0" w:space="0" w:color="auto"/>
        <w:left w:val="none" w:sz="0" w:space="0" w:color="auto"/>
        <w:bottom w:val="none" w:sz="0" w:space="0" w:color="auto"/>
        <w:right w:val="none" w:sz="0" w:space="0" w:color="auto"/>
      </w:divBdr>
    </w:div>
    <w:div w:id="2013336986">
      <w:marLeft w:val="480"/>
      <w:marRight w:val="0"/>
      <w:marTop w:val="0"/>
      <w:marBottom w:val="0"/>
      <w:divBdr>
        <w:top w:val="none" w:sz="0" w:space="0" w:color="auto"/>
        <w:left w:val="none" w:sz="0" w:space="0" w:color="auto"/>
        <w:bottom w:val="none" w:sz="0" w:space="0" w:color="auto"/>
        <w:right w:val="none" w:sz="0" w:space="0" w:color="auto"/>
      </w:divBdr>
    </w:div>
    <w:div w:id="2017876749">
      <w:marLeft w:val="480"/>
      <w:marRight w:val="0"/>
      <w:marTop w:val="0"/>
      <w:marBottom w:val="0"/>
      <w:divBdr>
        <w:top w:val="none" w:sz="0" w:space="0" w:color="auto"/>
        <w:left w:val="none" w:sz="0" w:space="0" w:color="auto"/>
        <w:bottom w:val="none" w:sz="0" w:space="0" w:color="auto"/>
        <w:right w:val="none" w:sz="0" w:space="0" w:color="auto"/>
      </w:divBdr>
    </w:div>
    <w:div w:id="2022200710">
      <w:bodyDiv w:val="1"/>
      <w:marLeft w:val="0"/>
      <w:marRight w:val="0"/>
      <w:marTop w:val="0"/>
      <w:marBottom w:val="0"/>
      <w:divBdr>
        <w:top w:val="none" w:sz="0" w:space="0" w:color="auto"/>
        <w:left w:val="none" w:sz="0" w:space="0" w:color="auto"/>
        <w:bottom w:val="none" w:sz="0" w:space="0" w:color="auto"/>
        <w:right w:val="none" w:sz="0" w:space="0" w:color="auto"/>
      </w:divBdr>
    </w:div>
    <w:div w:id="2026244815">
      <w:marLeft w:val="480"/>
      <w:marRight w:val="0"/>
      <w:marTop w:val="0"/>
      <w:marBottom w:val="0"/>
      <w:divBdr>
        <w:top w:val="none" w:sz="0" w:space="0" w:color="auto"/>
        <w:left w:val="none" w:sz="0" w:space="0" w:color="auto"/>
        <w:bottom w:val="none" w:sz="0" w:space="0" w:color="auto"/>
        <w:right w:val="none" w:sz="0" w:space="0" w:color="auto"/>
      </w:divBdr>
    </w:div>
    <w:div w:id="2027823965">
      <w:marLeft w:val="480"/>
      <w:marRight w:val="0"/>
      <w:marTop w:val="0"/>
      <w:marBottom w:val="0"/>
      <w:divBdr>
        <w:top w:val="none" w:sz="0" w:space="0" w:color="auto"/>
        <w:left w:val="none" w:sz="0" w:space="0" w:color="auto"/>
        <w:bottom w:val="none" w:sz="0" w:space="0" w:color="auto"/>
        <w:right w:val="none" w:sz="0" w:space="0" w:color="auto"/>
      </w:divBdr>
    </w:div>
    <w:div w:id="2028435864">
      <w:marLeft w:val="480"/>
      <w:marRight w:val="0"/>
      <w:marTop w:val="0"/>
      <w:marBottom w:val="0"/>
      <w:divBdr>
        <w:top w:val="none" w:sz="0" w:space="0" w:color="auto"/>
        <w:left w:val="none" w:sz="0" w:space="0" w:color="auto"/>
        <w:bottom w:val="none" w:sz="0" w:space="0" w:color="auto"/>
        <w:right w:val="none" w:sz="0" w:space="0" w:color="auto"/>
      </w:divBdr>
    </w:div>
    <w:div w:id="2033721943">
      <w:marLeft w:val="480"/>
      <w:marRight w:val="0"/>
      <w:marTop w:val="0"/>
      <w:marBottom w:val="0"/>
      <w:divBdr>
        <w:top w:val="none" w:sz="0" w:space="0" w:color="auto"/>
        <w:left w:val="none" w:sz="0" w:space="0" w:color="auto"/>
        <w:bottom w:val="none" w:sz="0" w:space="0" w:color="auto"/>
        <w:right w:val="none" w:sz="0" w:space="0" w:color="auto"/>
      </w:divBdr>
    </w:div>
    <w:div w:id="2034063525">
      <w:marLeft w:val="480"/>
      <w:marRight w:val="0"/>
      <w:marTop w:val="0"/>
      <w:marBottom w:val="0"/>
      <w:divBdr>
        <w:top w:val="none" w:sz="0" w:space="0" w:color="auto"/>
        <w:left w:val="none" w:sz="0" w:space="0" w:color="auto"/>
        <w:bottom w:val="none" w:sz="0" w:space="0" w:color="auto"/>
        <w:right w:val="none" w:sz="0" w:space="0" w:color="auto"/>
      </w:divBdr>
    </w:div>
    <w:div w:id="2036541670">
      <w:bodyDiv w:val="1"/>
      <w:marLeft w:val="0"/>
      <w:marRight w:val="0"/>
      <w:marTop w:val="0"/>
      <w:marBottom w:val="0"/>
      <w:divBdr>
        <w:top w:val="none" w:sz="0" w:space="0" w:color="auto"/>
        <w:left w:val="none" w:sz="0" w:space="0" w:color="auto"/>
        <w:bottom w:val="none" w:sz="0" w:space="0" w:color="auto"/>
        <w:right w:val="none" w:sz="0" w:space="0" w:color="auto"/>
      </w:divBdr>
    </w:div>
    <w:div w:id="2039774026">
      <w:marLeft w:val="480"/>
      <w:marRight w:val="0"/>
      <w:marTop w:val="0"/>
      <w:marBottom w:val="0"/>
      <w:divBdr>
        <w:top w:val="none" w:sz="0" w:space="0" w:color="auto"/>
        <w:left w:val="none" w:sz="0" w:space="0" w:color="auto"/>
        <w:bottom w:val="none" w:sz="0" w:space="0" w:color="auto"/>
        <w:right w:val="none" w:sz="0" w:space="0" w:color="auto"/>
      </w:divBdr>
    </w:div>
    <w:div w:id="2041859689">
      <w:marLeft w:val="480"/>
      <w:marRight w:val="0"/>
      <w:marTop w:val="0"/>
      <w:marBottom w:val="0"/>
      <w:divBdr>
        <w:top w:val="none" w:sz="0" w:space="0" w:color="auto"/>
        <w:left w:val="none" w:sz="0" w:space="0" w:color="auto"/>
        <w:bottom w:val="none" w:sz="0" w:space="0" w:color="auto"/>
        <w:right w:val="none" w:sz="0" w:space="0" w:color="auto"/>
      </w:divBdr>
    </w:div>
    <w:div w:id="2044667367">
      <w:marLeft w:val="480"/>
      <w:marRight w:val="0"/>
      <w:marTop w:val="0"/>
      <w:marBottom w:val="0"/>
      <w:divBdr>
        <w:top w:val="none" w:sz="0" w:space="0" w:color="auto"/>
        <w:left w:val="none" w:sz="0" w:space="0" w:color="auto"/>
        <w:bottom w:val="none" w:sz="0" w:space="0" w:color="auto"/>
        <w:right w:val="none" w:sz="0" w:space="0" w:color="auto"/>
      </w:divBdr>
    </w:div>
    <w:div w:id="2048603965">
      <w:marLeft w:val="480"/>
      <w:marRight w:val="0"/>
      <w:marTop w:val="0"/>
      <w:marBottom w:val="0"/>
      <w:divBdr>
        <w:top w:val="none" w:sz="0" w:space="0" w:color="auto"/>
        <w:left w:val="none" w:sz="0" w:space="0" w:color="auto"/>
        <w:bottom w:val="none" w:sz="0" w:space="0" w:color="auto"/>
        <w:right w:val="none" w:sz="0" w:space="0" w:color="auto"/>
      </w:divBdr>
    </w:div>
    <w:div w:id="2048681066">
      <w:bodyDiv w:val="1"/>
      <w:marLeft w:val="0"/>
      <w:marRight w:val="0"/>
      <w:marTop w:val="0"/>
      <w:marBottom w:val="0"/>
      <w:divBdr>
        <w:top w:val="none" w:sz="0" w:space="0" w:color="auto"/>
        <w:left w:val="none" w:sz="0" w:space="0" w:color="auto"/>
        <w:bottom w:val="none" w:sz="0" w:space="0" w:color="auto"/>
        <w:right w:val="none" w:sz="0" w:space="0" w:color="auto"/>
      </w:divBdr>
    </w:div>
    <w:div w:id="2051565595">
      <w:marLeft w:val="480"/>
      <w:marRight w:val="0"/>
      <w:marTop w:val="0"/>
      <w:marBottom w:val="0"/>
      <w:divBdr>
        <w:top w:val="none" w:sz="0" w:space="0" w:color="auto"/>
        <w:left w:val="none" w:sz="0" w:space="0" w:color="auto"/>
        <w:bottom w:val="none" w:sz="0" w:space="0" w:color="auto"/>
        <w:right w:val="none" w:sz="0" w:space="0" w:color="auto"/>
      </w:divBdr>
    </w:div>
    <w:div w:id="2054962134">
      <w:bodyDiv w:val="1"/>
      <w:marLeft w:val="0"/>
      <w:marRight w:val="0"/>
      <w:marTop w:val="0"/>
      <w:marBottom w:val="0"/>
      <w:divBdr>
        <w:top w:val="none" w:sz="0" w:space="0" w:color="auto"/>
        <w:left w:val="none" w:sz="0" w:space="0" w:color="auto"/>
        <w:bottom w:val="none" w:sz="0" w:space="0" w:color="auto"/>
        <w:right w:val="none" w:sz="0" w:space="0" w:color="auto"/>
      </w:divBdr>
    </w:div>
    <w:div w:id="2058047982">
      <w:marLeft w:val="480"/>
      <w:marRight w:val="0"/>
      <w:marTop w:val="0"/>
      <w:marBottom w:val="0"/>
      <w:divBdr>
        <w:top w:val="none" w:sz="0" w:space="0" w:color="auto"/>
        <w:left w:val="none" w:sz="0" w:space="0" w:color="auto"/>
        <w:bottom w:val="none" w:sz="0" w:space="0" w:color="auto"/>
        <w:right w:val="none" w:sz="0" w:space="0" w:color="auto"/>
      </w:divBdr>
    </w:div>
    <w:div w:id="2059433589">
      <w:marLeft w:val="480"/>
      <w:marRight w:val="0"/>
      <w:marTop w:val="0"/>
      <w:marBottom w:val="0"/>
      <w:divBdr>
        <w:top w:val="none" w:sz="0" w:space="0" w:color="auto"/>
        <w:left w:val="none" w:sz="0" w:space="0" w:color="auto"/>
        <w:bottom w:val="none" w:sz="0" w:space="0" w:color="auto"/>
        <w:right w:val="none" w:sz="0" w:space="0" w:color="auto"/>
      </w:divBdr>
    </w:div>
    <w:div w:id="2062046841">
      <w:marLeft w:val="480"/>
      <w:marRight w:val="0"/>
      <w:marTop w:val="0"/>
      <w:marBottom w:val="0"/>
      <w:divBdr>
        <w:top w:val="none" w:sz="0" w:space="0" w:color="auto"/>
        <w:left w:val="none" w:sz="0" w:space="0" w:color="auto"/>
        <w:bottom w:val="none" w:sz="0" w:space="0" w:color="auto"/>
        <w:right w:val="none" w:sz="0" w:space="0" w:color="auto"/>
      </w:divBdr>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 w:id="2064981396">
      <w:marLeft w:val="480"/>
      <w:marRight w:val="0"/>
      <w:marTop w:val="0"/>
      <w:marBottom w:val="0"/>
      <w:divBdr>
        <w:top w:val="none" w:sz="0" w:space="0" w:color="auto"/>
        <w:left w:val="none" w:sz="0" w:space="0" w:color="auto"/>
        <w:bottom w:val="none" w:sz="0" w:space="0" w:color="auto"/>
        <w:right w:val="none" w:sz="0" w:space="0" w:color="auto"/>
      </w:divBdr>
    </w:div>
    <w:div w:id="2067947051">
      <w:marLeft w:val="480"/>
      <w:marRight w:val="0"/>
      <w:marTop w:val="0"/>
      <w:marBottom w:val="0"/>
      <w:divBdr>
        <w:top w:val="none" w:sz="0" w:space="0" w:color="auto"/>
        <w:left w:val="none" w:sz="0" w:space="0" w:color="auto"/>
        <w:bottom w:val="none" w:sz="0" w:space="0" w:color="auto"/>
        <w:right w:val="none" w:sz="0" w:space="0" w:color="auto"/>
      </w:divBdr>
    </w:div>
    <w:div w:id="2070960620">
      <w:marLeft w:val="480"/>
      <w:marRight w:val="0"/>
      <w:marTop w:val="0"/>
      <w:marBottom w:val="0"/>
      <w:divBdr>
        <w:top w:val="none" w:sz="0" w:space="0" w:color="auto"/>
        <w:left w:val="none" w:sz="0" w:space="0" w:color="auto"/>
        <w:bottom w:val="none" w:sz="0" w:space="0" w:color="auto"/>
        <w:right w:val="none" w:sz="0" w:space="0" w:color="auto"/>
      </w:divBdr>
    </w:div>
    <w:div w:id="2071420168">
      <w:bodyDiv w:val="1"/>
      <w:marLeft w:val="0"/>
      <w:marRight w:val="0"/>
      <w:marTop w:val="0"/>
      <w:marBottom w:val="0"/>
      <w:divBdr>
        <w:top w:val="none" w:sz="0" w:space="0" w:color="auto"/>
        <w:left w:val="none" w:sz="0" w:space="0" w:color="auto"/>
        <w:bottom w:val="none" w:sz="0" w:space="0" w:color="auto"/>
        <w:right w:val="none" w:sz="0" w:space="0" w:color="auto"/>
      </w:divBdr>
    </w:div>
    <w:div w:id="2074543372">
      <w:marLeft w:val="480"/>
      <w:marRight w:val="0"/>
      <w:marTop w:val="0"/>
      <w:marBottom w:val="0"/>
      <w:divBdr>
        <w:top w:val="none" w:sz="0" w:space="0" w:color="auto"/>
        <w:left w:val="none" w:sz="0" w:space="0" w:color="auto"/>
        <w:bottom w:val="none" w:sz="0" w:space="0" w:color="auto"/>
        <w:right w:val="none" w:sz="0" w:space="0" w:color="auto"/>
      </w:divBdr>
    </w:div>
    <w:div w:id="2079399554">
      <w:bodyDiv w:val="1"/>
      <w:marLeft w:val="0"/>
      <w:marRight w:val="0"/>
      <w:marTop w:val="0"/>
      <w:marBottom w:val="0"/>
      <w:divBdr>
        <w:top w:val="none" w:sz="0" w:space="0" w:color="auto"/>
        <w:left w:val="none" w:sz="0" w:space="0" w:color="auto"/>
        <w:bottom w:val="none" w:sz="0" w:space="0" w:color="auto"/>
        <w:right w:val="none" w:sz="0" w:space="0" w:color="auto"/>
      </w:divBdr>
    </w:div>
    <w:div w:id="2079546418">
      <w:marLeft w:val="480"/>
      <w:marRight w:val="0"/>
      <w:marTop w:val="0"/>
      <w:marBottom w:val="0"/>
      <w:divBdr>
        <w:top w:val="none" w:sz="0" w:space="0" w:color="auto"/>
        <w:left w:val="none" w:sz="0" w:space="0" w:color="auto"/>
        <w:bottom w:val="none" w:sz="0" w:space="0" w:color="auto"/>
        <w:right w:val="none" w:sz="0" w:space="0" w:color="auto"/>
      </w:divBdr>
    </w:div>
    <w:div w:id="2080785176">
      <w:marLeft w:val="480"/>
      <w:marRight w:val="0"/>
      <w:marTop w:val="0"/>
      <w:marBottom w:val="0"/>
      <w:divBdr>
        <w:top w:val="none" w:sz="0" w:space="0" w:color="auto"/>
        <w:left w:val="none" w:sz="0" w:space="0" w:color="auto"/>
        <w:bottom w:val="none" w:sz="0" w:space="0" w:color="auto"/>
        <w:right w:val="none" w:sz="0" w:space="0" w:color="auto"/>
      </w:divBdr>
    </w:div>
    <w:div w:id="2080862762">
      <w:marLeft w:val="480"/>
      <w:marRight w:val="0"/>
      <w:marTop w:val="0"/>
      <w:marBottom w:val="0"/>
      <w:divBdr>
        <w:top w:val="none" w:sz="0" w:space="0" w:color="auto"/>
        <w:left w:val="none" w:sz="0" w:space="0" w:color="auto"/>
        <w:bottom w:val="none" w:sz="0" w:space="0" w:color="auto"/>
        <w:right w:val="none" w:sz="0" w:space="0" w:color="auto"/>
      </w:divBdr>
    </w:div>
    <w:div w:id="2080977196">
      <w:bodyDiv w:val="1"/>
      <w:marLeft w:val="0"/>
      <w:marRight w:val="0"/>
      <w:marTop w:val="0"/>
      <w:marBottom w:val="0"/>
      <w:divBdr>
        <w:top w:val="none" w:sz="0" w:space="0" w:color="auto"/>
        <w:left w:val="none" w:sz="0" w:space="0" w:color="auto"/>
        <w:bottom w:val="none" w:sz="0" w:space="0" w:color="auto"/>
        <w:right w:val="none" w:sz="0" w:space="0" w:color="auto"/>
      </w:divBdr>
    </w:div>
    <w:div w:id="2085715863">
      <w:marLeft w:val="480"/>
      <w:marRight w:val="0"/>
      <w:marTop w:val="0"/>
      <w:marBottom w:val="0"/>
      <w:divBdr>
        <w:top w:val="none" w:sz="0" w:space="0" w:color="auto"/>
        <w:left w:val="none" w:sz="0" w:space="0" w:color="auto"/>
        <w:bottom w:val="none" w:sz="0" w:space="0" w:color="auto"/>
        <w:right w:val="none" w:sz="0" w:space="0" w:color="auto"/>
      </w:divBdr>
    </w:div>
    <w:div w:id="2086487187">
      <w:marLeft w:val="480"/>
      <w:marRight w:val="0"/>
      <w:marTop w:val="0"/>
      <w:marBottom w:val="0"/>
      <w:divBdr>
        <w:top w:val="none" w:sz="0" w:space="0" w:color="auto"/>
        <w:left w:val="none" w:sz="0" w:space="0" w:color="auto"/>
        <w:bottom w:val="none" w:sz="0" w:space="0" w:color="auto"/>
        <w:right w:val="none" w:sz="0" w:space="0" w:color="auto"/>
      </w:divBdr>
    </w:div>
    <w:div w:id="2090270944">
      <w:marLeft w:val="480"/>
      <w:marRight w:val="0"/>
      <w:marTop w:val="0"/>
      <w:marBottom w:val="0"/>
      <w:divBdr>
        <w:top w:val="none" w:sz="0" w:space="0" w:color="auto"/>
        <w:left w:val="none" w:sz="0" w:space="0" w:color="auto"/>
        <w:bottom w:val="none" w:sz="0" w:space="0" w:color="auto"/>
        <w:right w:val="none" w:sz="0" w:space="0" w:color="auto"/>
      </w:divBdr>
    </w:div>
    <w:div w:id="2093502530">
      <w:marLeft w:val="480"/>
      <w:marRight w:val="0"/>
      <w:marTop w:val="0"/>
      <w:marBottom w:val="0"/>
      <w:divBdr>
        <w:top w:val="none" w:sz="0" w:space="0" w:color="auto"/>
        <w:left w:val="none" w:sz="0" w:space="0" w:color="auto"/>
        <w:bottom w:val="none" w:sz="0" w:space="0" w:color="auto"/>
        <w:right w:val="none" w:sz="0" w:space="0" w:color="auto"/>
      </w:divBdr>
    </w:div>
    <w:div w:id="2095543050">
      <w:marLeft w:val="480"/>
      <w:marRight w:val="0"/>
      <w:marTop w:val="0"/>
      <w:marBottom w:val="0"/>
      <w:divBdr>
        <w:top w:val="none" w:sz="0" w:space="0" w:color="auto"/>
        <w:left w:val="none" w:sz="0" w:space="0" w:color="auto"/>
        <w:bottom w:val="none" w:sz="0" w:space="0" w:color="auto"/>
        <w:right w:val="none" w:sz="0" w:space="0" w:color="auto"/>
      </w:divBdr>
    </w:div>
    <w:div w:id="2099011604">
      <w:marLeft w:val="480"/>
      <w:marRight w:val="0"/>
      <w:marTop w:val="0"/>
      <w:marBottom w:val="0"/>
      <w:divBdr>
        <w:top w:val="none" w:sz="0" w:space="0" w:color="auto"/>
        <w:left w:val="none" w:sz="0" w:space="0" w:color="auto"/>
        <w:bottom w:val="none" w:sz="0" w:space="0" w:color="auto"/>
        <w:right w:val="none" w:sz="0" w:space="0" w:color="auto"/>
      </w:divBdr>
    </w:div>
    <w:div w:id="2107116822">
      <w:marLeft w:val="480"/>
      <w:marRight w:val="0"/>
      <w:marTop w:val="0"/>
      <w:marBottom w:val="0"/>
      <w:divBdr>
        <w:top w:val="none" w:sz="0" w:space="0" w:color="auto"/>
        <w:left w:val="none" w:sz="0" w:space="0" w:color="auto"/>
        <w:bottom w:val="none" w:sz="0" w:space="0" w:color="auto"/>
        <w:right w:val="none" w:sz="0" w:space="0" w:color="auto"/>
      </w:divBdr>
    </w:div>
    <w:div w:id="2107918339">
      <w:marLeft w:val="480"/>
      <w:marRight w:val="0"/>
      <w:marTop w:val="0"/>
      <w:marBottom w:val="0"/>
      <w:divBdr>
        <w:top w:val="none" w:sz="0" w:space="0" w:color="auto"/>
        <w:left w:val="none" w:sz="0" w:space="0" w:color="auto"/>
        <w:bottom w:val="none" w:sz="0" w:space="0" w:color="auto"/>
        <w:right w:val="none" w:sz="0" w:space="0" w:color="auto"/>
      </w:divBdr>
    </w:div>
    <w:div w:id="2108185717">
      <w:marLeft w:val="480"/>
      <w:marRight w:val="0"/>
      <w:marTop w:val="0"/>
      <w:marBottom w:val="0"/>
      <w:divBdr>
        <w:top w:val="none" w:sz="0" w:space="0" w:color="auto"/>
        <w:left w:val="none" w:sz="0" w:space="0" w:color="auto"/>
        <w:bottom w:val="none" w:sz="0" w:space="0" w:color="auto"/>
        <w:right w:val="none" w:sz="0" w:space="0" w:color="auto"/>
      </w:divBdr>
    </w:div>
    <w:div w:id="2108964018">
      <w:marLeft w:val="480"/>
      <w:marRight w:val="0"/>
      <w:marTop w:val="0"/>
      <w:marBottom w:val="0"/>
      <w:divBdr>
        <w:top w:val="none" w:sz="0" w:space="0" w:color="auto"/>
        <w:left w:val="none" w:sz="0" w:space="0" w:color="auto"/>
        <w:bottom w:val="none" w:sz="0" w:space="0" w:color="auto"/>
        <w:right w:val="none" w:sz="0" w:space="0" w:color="auto"/>
      </w:divBdr>
    </w:div>
    <w:div w:id="2112505856">
      <w:marLeft w:val="480"/>
      <w:marRight w:val="0"/>
      <w:marTop w:val="0"/>
      <w:marBottom w:val="0"/>
      <w:divBdr>
        <w:top w:val="none" w:sz="0" w:space="0" w:color="auto"/>
        <w:left w:val="none" w:sz="0" w:space="0" w:color="auto"/>
        <w:bottom w:val="none" w:sz="0" w:space="0" w:color="auto"/>
        <w:right w:val="none" w:sz="0" w:space="0" w:color="auto"/>
      </w:divBdr>
    </w:div>
    <w:div w:id="2114785966">
      <w:marLeft w:val="480"/>
      <w:marRight w:val="0"/>
      <w:marTop w:val="0"/>
      <w:marBottom w:val="0"/>
      <w:divBdr>
        <w:top w:val="none" w:sz="0" w:space="0" w:color="auto"/>
        <w:left w:val="none" w:sz="0" w:space="0" w:color="auto"/>
        <w:bottom w:val="none" w:sz="0" w:space="0" w:color="auto"/>
        <w:right w:val="none" w:sz="0" w:space="0" w:color="auto"/>
      </w:divBdr>
    </w:div>
    <w:div w:id="2116093175">
      <w:marLeft w:val="480"/>
      <w:marRight w:val="0"/>
      <w:marTop w:val="0"/>
      <w:marBottom w:val="0"/>
      <w:divBdr>
        <w:top w:val="none" w:sz="0" w:space="0" w:color="auto"/>
        <w:left w:val="none" w:sz="0" w:space="0" w:color="auto"/>
        <w:bottom w:val="none" w:sz="0" w:space="0" w:color="auto"/>
        <w:right w:val="none" w:sz="0" w:space="0" w:color="auto"/>
      </w:divBdr>
    </w:div>
    <w:div w:id="2123303039">
      <w:marLeft w:val="480"/>
      <w:marRight w:val="0"/>
      <w:marTop w:val="0"/>
      <w:marBottom w:val="0"/>
      <w:divBdr>
        <w:top w:val="none" w:sz="0" w:space="0" w:color="auto"/>
        <w:left w:val="none" w:sz="0" w:space="0" w:color="auto"/>
        <w:bottom w:val="none" w:sz="0" w:space="0" w:color="auto"/>
        <w:right w:val="none" w:sz="0" w:space="0" w:color="auto"/>
      </w:divBdr>
    </w:div>
    <w:div w:id="2124952998">
      <w:marLeft w:val="480"/>
      <w:marRight w:val="0"/>
      <w:marTop w:val="0"/>
      <w:marBottom w:val="0"/>
      <w:divBdr>
        <w:top w:val="none" w:sz="0" w:space="0" w:color="auto"/>
        <w:left w:val="none" w:sz="0" w:space="0" w:color="auto"/>
        <w:bottom w:val="none" w:sz="0" w:space="0" w:color="auto"/>
        <w:right w:val="none" w:sz="0" w:space="0" w:color="auto"/>
      </w:divBdr>
    </w:div>
    <w:div w:id="2128965753">
      <w:marLeft w:val="480"/>
      <w:marRight w:val="0"/>
      <w:marTop w:val="0"/>
      <w:marBottom w:val="0"/>
      <w:divBdr>
        <w:top w:val="none" w:sz="0" w:space="0" w:color="auto"/>
        <w:left w:val="none" w:sz="0" w:space="0" w:color="auto"/>
        <w:bottom w:val="none" w:sz="0" w:space="0" w:color="auto"/>
        <w:right w:val="none" w:sz="0" w:space="0" w:color="auto"/>
      </w:divBdr>
    </w:div>
    <w:div w:id="2129353735">
      <w:marLeft w:val="480"/>
      <w:marRight w:val="0"/>
      <w:marTop w:val="0"/>
      <w:marBottom w:val="0"/>
      <w:divBdr>
        <w:top w:val="none" w:sz="0" w:space="0" w:color="auto"/>
        <w:left w:val="none" w:sz="0" w:space="0" w:color="auto"/>
        <w:bottom w:val="none" w:sz="0" w:space="0" w:color="auto"/>
        <w:right w:val="none" w:sz="0" w:space="0" w:color="auto"/>
      </w:divBdr>
    </w:div>
    <w:div w:id="2130736864">
      <w:marLeft w:val="480"/>
      <w:marRight w:val="0"/>
      <w:marTop w:val="0"/>
      <w:marBottom w:val="0"/>
      <w:divBdr>
        <w:top w:val="none" w:sz="0" w:space="0" w:color="auto"/>
        <w:left w:val="none" w:sz="0" w:space="0" w:color="auto"/>
        <w:bottom w:val="none" w:sz="0" w:space="0" w:color="auto"/>
        <w:right w:val="none" w:sz="0" w:space="0" w:color="auto"/>
      </w:divBdr>
    </w:div>
    <w:div w:id="2132091737">
      <w:bodyDiv w:val="1"/>
      <w:marLeft w:val="0"/>
      <w:marRight w:val="0"/>
      <w:marTop w:val="0"/>
      <w:marBottom w:val="0"/>
      <w:divBdr>
        <w:top w:val="none" w:sz="0" w:space="0" w:color="auto"/>
        <w:left w:val="none" w:sz="0" w:space="0" w:color="auto"/>
        <w:bottom w:val="none" w:sz="0" w:space="0" w:color="auto"/>
        <w:right w:val="none" w:sz="0" w:space="0" w:color="auto"/>
      </w:divBdr>
    </w:div>
    <w:div w:id="2133093042">
      <w:marLeft w:val="480"/>
      <w:marRight w:val="0"/>
      <w:marTop w:val="0"/>
      <w:marBottom w:val="0"/>
      <w:divBdr>
        <w:top w:val="none" w:sz="0" w:space="0" w:color="auto"/>
        <w:left w:val="none" w:sz="0" w:space="0" w:color="auto"/>
        <w:bottom w:val="none" w:sz="0" w:space="0" w:color="auto"/>
        <w:right w:val="none" w:sz="0" w:space="0" w:color="auto"/>
      </w:divBdr>
    </w:div>
    <w:div w:id="2133282671">
      <w:marLeft w:val="480"/>
      <w:marRight w:val="0"/>
      <w:marTop w:val="0"/>
      <w:marBottom w:val="0"/>
      <w:divBdr>
        <w:top w:val="none" w:sz="0" w:space="0" w:color="auto"/>
        <w:left w:val="none" w:sz="0" w:space="0" w:color="auto"/>
        <w:bottom w:val="none" w:sz="0" w:space="0" w:color="auto"/>
        <w:right w:val="none" w:sz="0" w:space="0" w:color="auto"/>
      </w:divBdr>
    </w:div>
    <w:div w:id="2138836392">
      <w:bodyDiv w:val="1"/>
      <w:marLeft w:val="0"/>
      <w:marRight w:val="0"/>
      <w:marTop w:val="0"/>
      <w:marBottom w:val="0"/>
      <w:divBdr>
        <w:top w:val="none" w:sz="0" w:space="0" w:color="auto"/>
        <w:left w:val="none" w:sz="0" w:space="0" w:color="auto"/>
        <w:bottom w:val="none" w:sz="0" w:space="0" w:color="auto"/>
        <w:right w:val="none" w:sz="0" w:space="0" w:color="auto"/>
      </w:divBdr>
    </w:div>
    <w:div w:id="2140413749">
      <w:bodyDiv w:val="1"/>
      <w:marLeft w:val="0"/>
      <w:marRight w:val="0"/>
      <w:marTop w:val="0"/>
      <w:marBottom w:val="0"/>
      <w:divBdr>
        <w:top w:val="none" w:sz="0" w:space="0" w:color="auto"/>
        <w:left w:val="none" w:sz="0" w:space="0" w:color="auto"/>
        <w:bottom w:val="none" w:sz="0" w:space="0" w:color="auto"/>
        <w:right w:val="none" w:sz="0" w:space="0" w:color="auto"/>
      </w:divBdr>
    </w:div>
    <w:div w:id="2141261138">
      <w:marLeft w:val="480"/>
      <w:marRight w:val="0"/>
      <w:marTop w:val="0"/>
      <w:marBottom w:val="0"/>
      <w:divBdr>
        <w:top w:val="none" w:sz="0" w:space="0" w:color="auto"/>
        <w:left w:val="none" w:sz="0" w:space="0" w:color="auto"/>
        <w:bottom w:val="none" w:sz="0" w:space="0" w:color="auto"/>
        <w:right w:val="none" w:sz="0" w:space="0" w:color="auto"/>
      </w:divBdr>
    </w:div>
    <w:div w:id="2142535222">
      <w:marLeft w:val="480"/>
      <w:marRight w:val="0"/>
      <w:marTop w:val="0"/>
      <w:marBottom w:val="0"/>
      <w:divBdr>
        <w:top w:val="none" w:sz="0" w:space="0" w:color="auto"/>
        <w:left w:val="none" w:sz="0" w:space="0" w:color="auto"/>
        <w:bottom w:val="none" w:sz="0" w:space="0" w:color="auto"/>
        <w:right w:val="none" w:sz="0" w:space="0" w:color="auto"/>
      </w:divBdr>
    </w:div>
    <w:div w:id="2147232922">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A1D423C-658F-49E4-99E3-1E5E7D5C24B5}"/>
      </w:docPartPr>
      <w:docPartBody>
        <w:p w:rsidR="000161DC" w:rsidRDefault="00E35210">
          <w:r w:rsidRPr="005B5243">
            <w:rPr>
              <w:rStyle w:val="PlaceholderText"/>
              <w:lang w:eastAsia="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inherit">
    <w:altName w:val="Cambria"/>
    <w:panose1 w:val="020B0604020202020204"/>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10"/>
    <w:rsid w:val="000161DC"/>
    <w:rsid w:val="000A6722"/>
    <w:rsid w:val="000C637B"/>
    <w:rsid w:val="001807AE"/>
    <w:rsid w:val="007304D1"/>
    <w:rsid w:val="00C40563"/>
    <w:rsid w:val="00D07538"/>
    <w:rsid w:val="00E3521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1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8FA98D-1011-4154-BB47-5F18116A6E12}">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78403067035"/>
    <we:property name="MENDELEY_CITATIONS" value="[{&quot;citationID&quot;:&quot;MENDELEY_CITATION_93590d94-b400-4646-a882-1fa022d24f48&quot;,&quot;properties&quot;:{&quot;noteIndex&quot;:0},&quot;isEdited&quot;:false,&quot;manualOverride&quot;:{&quot;isManuallyOverridden&quot;:false,&quot;citeprocText&quot;:&quot;(Chamberlin et al., 2023)&quot;,&quot;manualOverrideText&quot;:&quot;&quot;},&quot;citationTag&quot;:&quot;MENDELEY_CITATION_v3_eyJjaXRhdGlvbklEIjoiTUVOREVMRVlfQ0lUQVRJT05fOTM1OTBkOTQtYjQwMC00NjQ2LWE4ODItMWZhMDIyZDI0ZjQ4IiwicHJvcGVydGllcyI6eyJub3RlSW5kZXgiOjB9LCJpc0VkaXRlZCI6ZmFsc2UsIm1hbnVhbE92ZXJyaWRlIjp7ImlzTWFudWFsbHlPdmVycmlkZGVuIjpmYWxzZSwiY2l0ZXByb2NUZXh0IjoiKENoYW1iZXJsaW4gZXQgYWwuLCAyMDIzKSIsIm1hbnVhbE92ZXJyaWRlVGV4dCI6IiJ9LCJjaXRhdGlvbkl0ZW1zIjpbeyJpZCI6IjNiZTIyN2ZjLThhNDAtMzc3MC1iNmFlLWMzOWNkMDk4YmVlMyIsIml0ZW1EYXRhIjp7InR5cGUiOiJhcnRpY2xlLWpvdXJuYWwiLCJpZCI6IjNiZTIyN2ZjLThhNDAtMzc3MC1iNmFlLWMzOWNkMDk4YmVlMyIsInRpdGxlIjoiVGhlIGltcGFjdCBvZiBncmFkZXMgb24gc3R1ZGVudCBtb3RpdmF0aW9uIiwiYXV0aG9yIjpbeyJmYW1pbHkiOiJDaGFtYmVybGluIiwiZ2l2ZW4iOiJLZWxzZXkiLCJwYXJzZS1uYW1lcyI6ZmFsc2UsImRyb3BwaW5nLXBhcnRpY2xlIjoiIiwibm9uLWRyb3BwaW5nLXBhcnRpY2xlIjoiIn0seyJmYW1pbHkiOiJZYXN1w6kiLCJnaXZlbiI6Ik1hw68iLCJwYXJzZS1uYW1lcyI6ZmFsc2UsImRyb3BwaW5nLXBhcnRpY2xlIjoiIiwibm9uLWRyb3BwaW5nLXBhcnRpY2xlIjoiIn0seyJmYW1pbHkiOiJDaGlhbmciLCJnaXZlbiI6IkktQ2hhbnQgQSIsInBhcnNlLW5hbWVzIjpmYWxzZSwiZHJvcHBpbmctcGFydGljbGUiOiIiLCJub24tZHJvcHBpbmctcGFydGljbGUiOiIifV0sImNvbnRhaW5lci10aXRsZSI6IkFjdGl2ZSBMZWFybmluZyBpbiBIaWdoZXIgRWR1Y2F0aW9uIiwiRE9JIjoiMTAuMTE3Ny8xNDY5Nzg3NDE4ODE5NzI4IiwiSVNTTiI6IjE0NjktNzg3NCIsImlzc3VlZCI6eyJkYXRlLXBhcnRzIjpbWzIwMjMsNywyNV1dfSwicGFnZSI6IjEwOS0xMjQiLCJhYnN0cmFjdCI6IjxwPkFsdGhvdWdoIHJlc2VhcmNoIGhhcyBleHBsb3JlZCBob3cgaW4tY2xhc3MgcGVkYWdvZ2ljYWwgcHJhY3RpY2VzIGFuZCBuYXJyYXRpdmUgZmVlZGJhY2sgYWZmZWN0IHN0dWRlbnQgZW5nYWdlbWVudCBhbmQgbW90aXZhdGlvbiwgcXVlc3Rpb25zIHJlbWFpbiBvbiB0aGUgaW1wYWN0IG9mIGdyYWRpbmcgc3lzdGVtcyAoaS5lLiBtdWx0aS1pbnRlcnZhbCBncmFkZXMgdnMgcGFzcy9mYWlsIGFuZCBuYXJyYXRpdmUgZXZhbHVhdGlvbikgb24gYWNhZGVtaWMgbW90aXZhdGlvbi4gSGVyZSwgd2UgY29tcGFyZWQgdGhlIG1vdGl2YXRpb24gb2Ygc3R1ZGVudHMgd2hvIHJlY2VpdmVkIG11bHRpLWludGVydmFsIGdyYWRlcyB0byBzdHVkZW50cyB3aG8gd2VyZSBldmFsdWF0ZWQgd2l0aCBhIHBhc3MvZmFpbCBhbmQgZW5kIG9mIGNvdXJzZSBuYXJyYXRpdmUgZXZhbHVhdGlvbi4gSW4gYWRkaXRpb24sIHdlIGNvbXBhcmVkIGFjYWRlbWljIG1vdGl2YXRpb24gYXQgaW5zdGl0dXRpb25zIHdpdGggZGlmZmVyZW50IGdyYWRpbmcgc3lzdGVtcy4gR3JhZGVzIGRpZCBub3QgZW5oYW5jZSBhY2FkZW1pYyBtb3RpdmF0aW9uLiBJbnN0ZWFkLCBncmFkZXMgZW5oYW5jZWQgYW54aWV0eSBhbmQgYXZvaWRhbmNlIG9mIGNoYWxsZW5naW5nIGNvdXJzZXMuIEluIGNvbnRyYXN0LCBuYXJyYXRpdmUgZXZhbHVhdGlvbnMgc3VwcG9ydGVkIGJhc2ljIHBzeWNob2xvZ2ljYWwgbmVlZHMgYW5kIGVuaGFuY2VkIG1vdGl2YXRpb24gYnkgcHJvdmlkaW5nIGFjdGlvbmFibGUgZmVlZGJhY2ssIHByb21vdGluZyB0cnVzdCBiZXR3ZWVuIGluc3RydWN0b3JzIGFuZCBzdHVkZW50cyBhbmQgY29vcGVyYXRpb24gYW1vbmdzdCBzdHVkZW50cy4gRXZlbiB3aGVuIGFjY291bnRpbmcgZm9yIHBvdGVudGlhbCBjb25mb3VuZGluZyBmYWN0b3JzLCBzdHVkZW50cyBpbiB1bml2ZXJzaXRpZXMgdGhhdCB1c2VkIG5hcnJhdGl2ZSBldmFsdWF0aW9ucyBleHBlcmllbmNlZCBoaWdoZXIgaW50cmluc2ljIGFuZCBhdXRvbm9tb3VzIG1vdGl2YXRpb24gY29tcGFyZWQgdG8gc3R1ZGVudHMgd2hvIHJlY2VpdmVkIG11bHRpLWludGVydmFsIGdyYWRlcy4gR2l2ZW4gdGhlIHBvdGVudGlhbCBmb3IgZ3JhZGVzIHRvIHRod2FydCBiYXNpYyBwc3ljaG9sb2dpY2FsIG5lZWRzIGFuZCBhY2FkZW1pYyBtb3RpdmF0aW9uLCBpbnN0aXR1dGlvbnMgc2hvdWxkIHJlLWV2YWx1YXRlIHdoZW4gYW5kIGluIHdoaWNoIHByb2dyYW1zIGdyYWRlcyBtYXkgYmUgYXBwcm9wcmlhdGUgb3IgbmVjZXNzYXJ5LjwvcD4iLCJpc3N1ZSI6IjIiLCJ2b2x1bWUiOiIyNCIsImNvbnRhaW5lci10aXRsZS1zaG9ydCI6IiJ9LCJpc1RlbXBvcmFyeSI6ZmFsc2V9XX0=&quot;,&quot;citationItems&quot;:[{&quot;id&quot;:&quot;3be227fc-8a40-3770-b6ae-c39cd098bee3&quot;,&quot;itemData&quot;:{&quot;type&quot;:&quot;article-journal&quot;,&quot;id&quot;:&quot;3be227fc-8a40-3770-b6ae-c39cd098bee3&quot;,&quot;title&quot;:&quot;The impact of grades on student motivation&quot;,&quot;author&quot;:[{&quot;family&quot;:&quot;Chamberlin&quot;,&quot;given&quot;:&quot;Kelsey&quot;,&quot;parse-names&quot;:false,&quot;dropping-particle&quot;:&quot;&quot;,&quot;non-dropping-particle&quot;:&quot;&quot;},{&quot;family&quot;:&quot;Yasué&quot;,&quot;given&quot;:&quot;Maï&quot;,&quot;parse-names&quot;:false,&quot;dropping-particle&quot;:&quot;&quot;,&quot;non-dropping-particle&quot;:&quot;&quot;},{&quot;family&quot;:&quot;Chiang&quot;,&quot;given&quot;:&quot;I-Chant A&quot;,&quot;parse-names&quot;:false,&quot;dropping-particle&quot;:&quot;&quot;,&quot;non-dropping-particle&quot;:&quot;&quot;}],&quot;container-title&quot;:&quot;Active Learning in Higher Education&quot;,&quot;DOI&quot;:&quot;10.1177/1469787418819728&quot;,&quot;ISSN&quot;:&quot;1469-7874&quot;,&quot;issued&quot;:{&quot;date-parts&quot;:[[2023,7,25]]},&quot;page&quot;:&quot;109-124&quot;,&quot;abstract&quot;:&quot;&lt;p&gt;Although research has explored how in-class pedagogical practices and narrative feedback affect student engagement and motivation, questions remain on the impact of grading systems (i.e. multi-interval grades vs pass/fail and narrative evaluation) on academic motivation. Here, we compared the motivation of students who received multi-interval grades to students who were evaluated with a pass/fail and end of course narrative evaluation. In addition, we compared academic motivation at institutions with different grading systems. Grades did not enhance academic motivation. Instead, grades enhanced anxiety and avoidance of challenging courses. In contrast, narrative evaluations supported basic psychological needs and enhanced motivation by providing actionable feedback, promoting trust between instructors and students and cooperation amongst students. Even when accounting for potential confounding factors, students in universities that used narrative evaluations experienced higher intrinsic and autonomous motivation compared to students who received multi-interval grades. Given the potential for grades to thwart basic psychological needs and academic motivation, institutions should re-evaluate when and in which programs grades may be appropriate or necessary.&lt;/p&gt;&quot;,&quot;issue&quot;:&quot;2&quot;,&quot;volume&quot;:&quot;24&quot;,&quot;container-title-short&quot;:&quot;&quot;},&quot;isTemporary&quot;:false}]},{&quot;citationID&quot;:&quot;MENDELEY_CITATION_9ae4e992-87f2-40de-b67a-ff4793128020&quot;,&quot;properties&quot;:{&quot;noteIndex&quot;:0},&quot;isEdited&quot;:false,&quot;manualOverride&quot;:{&quot;isManuallyOverridden&quot;:false,&quot;citeprocText&quot;:&quot;(McCabe, 2024)&quot;,&quot;manualOverrideText&quot;:&quot;&quot;},&quot;citationTag&quot;:&quot;MENDELEY_CITATION_v3_eyJjaXRhdGlvbklEIjoiTUVOREVMRVlfQ0lUQVRJT05fOWFlNGU5OTItODdmMi00MGRlLWI2N2EtZmY0NzkzMTI4MDIwIiwicHJvcGVydGllcyI6eyJub3RlSW5kZXgiOjB9LCJpc0VkaXRlZCI6ZmFsc2UsIm1hbnVhbE92ZXJyaWRlIjp7ImlzTWFudWFsbHlPdmVycmlkZGVuIjpmYWxzZSwiY2l0ZXByb2NUZXh0IjoiKE1jQ2FiZSwgMjAyNCkiLCJtYW51YWxPdmVycmlkZVRleHQiOiIifSwiY2l0YXRpb25JdGVtcyI6W3siaWQiOiI2ZTBmODU1OS1lNmU0LTMzOWEtOTEwMi1kMjg4Y2NlY2U2ODQiLCJpdGVtRGF0YSI6eyJ0eXBlIjoid2VicGFnZSIsImlkIjoiNmUwZjg1NTktZTZlNC0zMzlhLTkxMDItZDI4OGNjZWNlNjg0IiwidGl0bGUiOiJUaGUgVGltZSBpcyBOb3cgZm9yIEVxdWl0YWJsZSBHcmFkaW5nIGluIEhpZ2hlciBFZHVjYXRpb24iLCJhdXRob3IiOlt7ImZhbWlseSI6Ik1jQ2FiZSIsImdpdmVuIjoiQ29sbGVlbiIsInBhcnNlLW5hbWVzIjpmYWxzZSwiZHJvcHBpbmctcGFydGljbGUiOiIiLCJub24tZHJvcHBpbmctcGFydGljbGUiOiIifV0sImNvbnRhaW5lci10aXRsZSI6IkFjYWRlbWljIExlYWRlcnNoaXAgJiBHb3Zlcm5hbmNlIChBQ0FEKSIsImlzc3VlZCI6eyJkYXRlLXBhcnRzIjpbWzIwMjQsNSw3XV19LCJjb250YWluZXItdGl0bGUtc2hvcnQiOiIifSwiaXNUZW1wb3JhcnkiOmZhbHNlfV19&quot;,&quot;citationItems&quot;:[{&quot;id&quot;:&quot;6e0f8559-e6e4-339a-9102-d288ccece684&quot;,&quot;itemData&quot;:{&quot;type&quot;:&quot;webpage&quot;,&quot;id&quot;:&quot;6e0f8559-e6e4-339a-9102-d288ccece684&quot;,&quot;title&quot;:&quot;The Time is Now for Equitable Grading in Higher Education&quot;,&quot;author&quot;:[{&quot;family&quot;:&quot;McCabe&quot;,&quot;given&quot;:&quot;Colleen&quot;,&quot;parse-names&quot;:false,&quot;dropping-particle&quot;:&quot;&quot;,&quot;non-dropping-particle&quot;:&quot;&quot;}],&quot;container-title&quot;:&quot;Academic Leadership &amp; Governance (ACAD)&quot;,&quot;issued&quot;:{&quot;date-parts&quot;:[[2024,5,7]]},&quot;container-title-short&quot;:&quot;&quot;},&quot;isTemporary&quot;:false}]},{&quot;citationID&quot;:&quot;MENDELEY_CITATION_9d822fd8-f048-48de-a7c4-5c6ad4c75e87&quot;,&quot;properties&quot;:{&quot;noteIndex&quot;:0},&quot;isEdited&quot;:false,&quot;manualOverride&quot;:{&quot;isManuallyOverridden&quot;:false,&quot;citeprocText&quot;:&quot;(Sharlene et al., 2026)&quot;,&quot;manualOverrideText&quot;:&quot;&quot;},&quot;citationTag&quot;:&quot;MENDELEY_CITATION_v3_eyJjaXRhdGlvbklEIjoiTUVOREVMRVlfQ0lUQVRJT05fOWQ4MjJmZDgtZjA0OC00OGRlLWE3YzQtNWM2YWQ0Yzc1ZTg3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quot;,&quot;citationItems&quot;:[{&quot;id&quot;:&quot;aaaf923b-7e29-38c5-9190-57b413644dae&quot;,&quot;itemData&quot;:{&quot;type&quot;:&quot;article-journal&quot;,&quot;id&quot;:&quot;aaaf923b-7e29-38c5-9190-57b413644dae&quot;,&quot;title&quot;:&quot;Perceived Advantages and Disadvantages of the Zero-Based Grading System of Third-Year Computer Engineering Students&quot;,&quot;author&quot;:[{&quot;family&quot;:&quot;Sharlene&quot;,&quot;given&quot;:&quot;Catarina&quot;,&quot;parse-names&quot;:false,&quot;dropping-particle&quot;:&quot;&quot;,&quot;non-dropping-particle&quot;:&quot;&quot;},{&quot;family&quot;:&quot;Leobert&quot;,&quot;given&quot;:&quot;Jaspe&quot;,&quot;parse-names&quot;:false,&quot;dropping-particle&quot;:&quot;&quot;,&quot;non-dropping-particle&quot;:&quot;&quot;},{&quot;family&quot;:&quot;John&quot;,&quot;given&quot;:&quot;Rellamas&quot;,&quot;parse-names&quot;:false,&quot;dropping-particle&quot;:&quot;&quot;,&quot;non-dropping-particle&quot;:&quot;&quot;},{&quot;family&quot;:&quot;Emmanuel&quot;,&quot;given&quot;:&quot;Wyeth&quot;,&quot;parse-names&quot;:false,&quot;dropping-particle&quot;:&quot;&quot;,&quot;non-dropping-particle&quot;:&quot;&quot;},{&quot;family&quot;:&quot;Santos&quot;,&quot;given&quot;:&quot;Mark&quot;,&quot;parse-names&quot;:false,&quot;dropping-particle&quot;:&quot;&quot;,&quot;non-dropping-particle&quot;:&quot;&quot;},{&quot;family&quot;:&quot;Jezreel&quot;,&quot;given&quot;:&quot;Abelgos&quot;,&quot;parse-names&quot;:false,&quot;dropping-particle&quot;:&quot;&quot;,&quot;non-dropping-particle&quot;:&quot;&quot;},{&quot;family&quot;:&quot;Aileen&quot;,&quot;given&quot;:&quot;Dela&quot;,&quot;parse-names&quot;:false,&quot;dropping-particle&quot;:&quot;&quot;,&quot;non-dropping-particle&quot;:&quot;&quot;},{&quot;family&quot;:&quot;Cruz&quot;,&quot;given&quot;:&quot;Catherine&quot;,&quot;parse-names&quot;:false,&quot;dropping-particle&quot;:&quot;&quot;,&quot;non-dropping-particle&quot;:&quot;&quot;}],&quot;container-title&quot;:&quot;IJRISS Vol 10 Issue 3&quot;,&quot;accessed&quot;:{&quot;date-parts&quot;:[[2026,4,26]]},&quot;DOI&quot;:&quot;10.47772/IJRISS.2026.100300150&quot;,&quot;ISSN&quot;:&quot;2454-6186&quot;,&quot;URL&quot;:&quot;https://rsisinternational.org/journals/ijriss/view/perceived-advantages-and-disadvantages-of-the-zero-based-grading-system-of-third-year-computer-engineering-students&quot;,&quot;issued&quot;:{&quot;date-parts&quot;:[[2026,3,30]]},&quot;page&quot;:&quot;2130-2136&quot;,&quot;abstract&quot;:&quot;&lt;p&gt;This research aimed to identify the perceived advantages and disadvantages of the Zero-Based Grading System based on the perceptions of third-year Computer Engineering students at Bulacan State University. It was also intended to identify the level of awareness of the students regarding the grading system and its effects on the learning process in terms of their academic performance and motivation. The study was based on the significance of the effects of the implementation of the grading system on the students. A descriptive quantitative research design was used for the study. A survey questionnaire was used in gathering data from 30 third-year Computer Engineering students at Bulacan State University using Google Forms. A five-point Likert scale was used for the survey questionnaire. The data was analyzed using descriptive statistics. The results revealed that the respondents have a high level of awareness about the Zero-Based Grading System. The impact of the Zero-Based Grading System on the students' learning process, especially in terms of academic performance and students' motivation, was found to be moderately significant. In terms of the advantages and disadvantages of the Zero-Based Grading System, the respondents were able to agree that the system can help in promoting accountability and time management in academic performance. The disadvantages were given the highest rating by the respondents, indicating that students face a lot of academic stress and burden, especially those who have different learning abilities. The study revealed that the Zero-Based Grading System has a high level of significance in the academic life of the respondents. The disadvantages were given a higher rating than the advantages. The study concluded that although the Zero-Based Grading System is advantageous in promoting transparency and objectivity in academic performance, its implementation should be enhanced in a way that lessens its negative effects on students' motivation.&lt;/p&gt;&quot;,&quot;publisher&quot;:&quot;RSIS International&quot;,&quot;issue&quot;:&quot;3&quot;,&quot;volume&quot;:&quot;10&quot;,&quot;container-title-short&quot;:&quot;&quot;},&quot;isTemporary&quot;:false}]},{&quot;citationID&quot;:&quot;MENDELEY_CITATION_e7271e14-aa73-41d4-bda8-dd414aa70a0a&quot;,&quot;properties&quot;:{&quot;noteIndex&quot;:0},&quot;isEdited&quot;:false,&quot;manualOverride&quot;:{&quot;isManuallyOverridden&quot;:false,&quot;citeprocText&quot;:&quot;(Smith, 2023)&quot;,&quot;manualOverrideText&quot;:&quot;&quot;},&quot;citationTag&quot;:&quot;MENDELEY_CITATION_v3_eyJjaXRhdGlvbklEIjoiTUVOREVMRVlfQ0lUQVRJT05fZTcyNzFlMTQtYWE3My00MWQ0LWJkYTgtZGQ0MTRhYTcwYTBhIiwicHJvcGVydGllcyI6eyJub3RlSW5kZXgiOjB9LCJpc0VkaXRlZCI6ZmFsc2UsIm1hbnVhbE92ZXJyaWRlIjp7ImlzTWFudWFsbHlPdmVycmlkZGVuIjpmYWxzZSwiY2l0ZXByb2NUZXh0IjoiKFNtaXRoLCAyMDIzKSIsIm1hbnVhbE92ZXJyaWRlVGV4dCI6IiJ9LCJjaXRhdGlvbkl0ZW1zIjpbeyJpZCI6Ijk2MDVkZDkwLTZmZDMtMzNhZi1hOTA4LTZiMDNkMjZiMGExNyIsIml0ZW1EYXRhIjp7InR5cGUiOiJ3ZWJwYWdlIiwiaWQiOiI5NjA1ZGQ5MC02ZmQzLTMzYWYtYTkwOC02YjAzZDI2YjBhMTciLCJ0aXRsZSI6Ilplcm8tYmFzZWQgZ3JhZGluZyBzeXN0ZW0iLCJhdXRob3IiOlt7ImZhbWlseSI6IlNtaXRoIiwiZ2l2ZW4iOiJKb2huIiwicGFyc2UtbmFtZXMiOmZhbHNlLCJkcm9wcGluZy1wYXJ0aWNsZSI6IiIsIm5vbi1kcm9wcGluZy1wYXJ0aWNsZSI6IiJ9XSwiY29udGFpbmVyLXRpdGxlIjoiaHR0cHM6Ly9lZHV0aW5rZXIuY29tL2dsb3NzYXJ5L3plcm8tYmFzZWQtZ3JhZGluZy1zeXN0ZW0vIiwiaXNzdWVkIjp7ImRhdGUtcGFydHMiOltbMjAyMywxMCw3XV19LCJjb250YWluZXItdGl0bGUtc2hvcnQiOiIifSwiaXNUZW1wb3JhcnkiOmZhbHNlfV19&quot;,&quot;citationItems&quot;:[{&quot;id&quot;:&quot;9605dd90-6fd3-33af-a908-6b03d26b0a17&quot;,&quot;itemData&quot;:{&quot;type&quot;:&quot;webpage&quot;,&quot;id&quot;:&quot;9605dd90-6fd3-33af-a908-6b03d26b0a17&quot;,&quot;title&quot;:&quot;Zero-based grading system&quot;,&quot;author&quot;:[{&quot;family&quot;:&quot;Smith&quot;,&quot;given&quot;:&quot;John&quot;,&quot;parse-names&quot;:false,&quot;dropping-particle&quot;:&quot;&quot;,&quot;non-dropping-particle&quot;:&quot;&quot;}],&quot;container-title&quot;:&quot;https://edutinker.com/glossary/zero-based-grading-system/&quot;,&quot;issued&quot;:{&quot;date-parts&quot;:[[2023,10,7]]},&quot;container-title-short&quot;:&quot;&quot;},&quot;isTemporary&quot;:false}]},{&quot;citationID&quot;:&quot;MENDELEY_CITATION_e35c4066-16c3-4d6b-af41-f48ec57da651&quot;,&quot;properties&quot;:{&quot;noteIndex&quot;:0},&quot;isEdited&quot;:false,&quot;manualOverride&quot;:{&quot;isManuallyOverridden&quot;:false,&quot;citeprocText&quot;:&quot;(Sharlene et al., 2026)&quot;,&quot;manualOverrideText&quot;:&quot;&quot;},&quot;citationTag&quot;:&quot;MENDELEY_CITATION_v3_eyJjaXRhdGlvbklEIjoiTUVOREVMRVlfQ0lUQVRJT05fZTM1YzQwNjYtMTZjMy00ZDZiLWFmNDEtZjQ4ZWM1N2RhNjUx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UsInN1cHByZXNzLWF1dGhvciI6ZmFsc2UsImNvbXBvc2l0ZSI6ZmFsc2UsImF1dGhvci1vbmx5IjpmYWxzZX1dfQ==&quot;,&quot;citationItems&quot;:[{&quot;id&quot;:&quot;aaaf923b-7e29-38c5-9190-57b413644dae&quot;,&quot;itemData&quot;:{&quot;type&quot;:&quot;article-journal&quot;,&quot;id&quot;:&quot;aaaf923b-7e29-38c5-9190-57b413644dae&quot;,&quot;title&quot;:&quot;Perceived Advantages and Disadvantages of the Zero-Based Grading System of Third-Year Computer Engineering Students&quot;,&quot;author&quot;:[{&quot;family&quot;:&quot;Sharlene&quot;,&quot;given&quot;:&quot;Catarina&quot;,&quot;parse-names&quot;:false,&quot;dropping-particle&quot;:&quot;&quot;,&quot;non-dropping-particle&quot;:&quot;&quot;},{&quot;family&quot;:&quot;Leobert&quot;,&quot;given&quot;:&quot;Jaspe&quot;,&quot;parse-names&quot;:false,&quot;dropping-particle&quot;:&quot;&quot;,&quot;non-dropping-particle&quot;:&quot;&quot;},{&quot;family&quot;:&quot;John&quot;,&quot;given&quot;:&quot;Rellamas&quot;,&quot;parse-names&quot;:false,&quot;dropping-particle&quot;:&quot;&quot;,&quot;non-dropping-particle&quot;:&quot;&quot;},{&quot;family&quot;:&quot;Emmanuel&quot;,&quot;given&quot;:&quot;Wyeth&quot;,&quot;parse-names&quot;:false,&quot;dropping-particle&quot;:&quot;&quot;,&quot;non-dropping-particle&quot;:&quot;&quot;},{&quot;family&quot;:&quot;Santos&quot;,&quot;given&quot;:&quot;Mark&quot;,&quot;parse-names&quot;:false,&quot;dropping-particle&quot;:&quot;&quot;,&quot;non-dropping-particle&quot;:&quot;&quot;},{&quot;family&quot;:&quot;Jezreel&quot;,&quot;given&quot;:&quot;Abelgos&quot;,&quot;parse-names&quot;:false,&quot;dropping-particle&quot;:&quot;&quot;,&quot;non-dropping-particle&quot;:&quot;&quot;},{&quot;family&quot;:&quot;Aileen&quot;,&quot;given&quot;:&quot;Dela&quot;,&quot;parse-names&quot;:false,&quot;dropping-particle&quot;:&quot;&quot;,&quot;non-dropping-particle&quot;:&quot;&quot;},{&quot;family&quot;:&quot;Cruz&quot;,&quot;given&quot;:&quot;Catherine&quot;,&quot;parse-names&quot;:false,&quot;dropping-particle&quot;:&quot;&quot;,&quot;non-dropping-particle&quot;:&quot;&quot;}],&quot;container-title&quot;:&quot;IJRISS Vol 10 Issue 3&quot;,&quot;accessed&quot;:{&quot;date-parts&quot;:[[2026,4,26]]},&quot;DOI&quot;:&quot;10.47772/IJRISS.2026.100300150&quot;,&quot;ISSN&quot;:&quot;2454-6186&quot;,&quot;URL&quot;:&quot;https://rsisinternational.org/journals/ijriss/view/perceived-advantages-and-disadvantages-of-the-zero-based-grading-system-of-third-year-computer-engineering-students&quot;,&quot;issued&quot;:{&quot;date-parts&quot;:[[2026,3,30]]},&quot;page&quot;:&quot;2130-2136&quot;,&quot;abstract&quot;:&quot;&lt;p&gt;This research aimed to identify the perceived advantages and disadvantages of the Zero-Based Grading System based on the perceptions of third-year Computer Engineering students at Bulacan State University. It was also intended to identify the level of awareness of the students regarding the grading system and its effects on the learning process in terms of their academic performance and motivation. The study was based on the significance of the effects of the implementation of the grading system on the students. A descriptive quantitative research design was used for the study. A survey questionnaire was used in gathering data from 30 third-year Computer Engineering students at Bulacan State University using Google Forms. A five-point Likert scale was used for the survey questionnaire. The data was analyzed using descriptive statistics. The results revealed that the respondents have a high level of awareness about the Zero-Based Grading System. The impact of the Zero-Based Grading System on the students' learning process, especially in terms of academic performance and students' motivation, was found to be moderately significant. In terms of the advantages and disadvantages of the Zero-Based Grading System, the respondents were able to agree that the system can help in promoting accountability and time management in academic performance. The disadvantages were given the highest rating by the respondents, indicating that students face a lot of academic stress and burden, especially those who have different learning abilities. The study revealed that the Zero-Based Grading System has a high level of significance in the academic life of the respondents. The disadvantages were given a higher rating than the advantages. The study concluded that although the Zero-Based Grading System is advantageous in promoting transparency and objectivity in academic performance, its implementation should be enhanced in a way that lessens its negative effects on students' motivation.&lt;/p&gt;&quot;,&quot;publisher&quot;:&quot;RSIS International&quot;,&quot;issue&quot;:&quot;3&quot;,&quot;volume&quot;:&quot;10&quot;,&quot;container-title-short&quot;:&quot;&quot;},&quot;isTemporary&quot;:false,&quot;suppress-author&quot;:false,&quot;composite&quot;:false,&quot;author-only&quot;:false}]},{&quot;citationID&quot;:&quot;MENDELEY_CITATION_a30258db-02a6-4a8c-8701-5c8ac3d1abe3&quot;,&quot;properties&quot;:{&quot;noteIndex&quot;:0},&quot;isEdited&quot;:false,&quot;manualOverride&quot;:{&quot;isManuallyOverridden&quot;:false,&quot;citeprocText&quot;:&quot;(Muenks &amp;#38; Veronica Yan, 2023)&quot;,&quot;manualOverrideText&quot;:&quot;&quot;},&quot;citationTag&quot;:&quot;MENDELEY_CITATION_v3_eyJjaXRhdGlvbklEIjoiTUVOREVMRVlfQ0lUQVRJT05fYTMwMjU4ZGItMDJhNi00YThjLTg3MDEtNWM4YWMzZDFhYmUzIiwicHJvcGVydGllcyI6eyJub3RlSW5kZXgiOjB9LCJpc0VkaXRlZCI6ZmFsc2UsIm1hbnVhbE92ZXJyaWRlIjp7ImlzTWFudWFsbHlPdmVycmlkZGVuIjpmYWxzZSwiY2l0ZXByb2NUZXh0IjoiKE11ZW5rcyAmIzM4OyBWZXJvbmljYSBZYW4sIDIwMjMpIiwibWFudWFsT3ZlcnJpZGVUZXh0IjoiIn0sImNpdGF0aW9uSXRlbXMiOlt7ImlkIjoiNDZmYmYzMTUtNzA1NC0zMWM5LTljOTAtYjhmODc3NzNmOWZlIiwiaXRlbURhdGEiOnsidHlwZSI6ImFydGljbGUtam91cm5hbCIsImlkIjoiNDZmYmYzMTUtNzA1NC0zMWM5LTljOTAtYjhmODc3NzNmOWZlIiwidGl0bGUiOiJBIHN5c3RlbWF0aWMgcmV2aWV3IG9mIHRoZSBtb3RpdmF0aW9uYWwgZWZmZWN0cyBvZiBjb3Vyc2UgZ3JhZGUgcG9saWNpZXMiLCJhdXRob3IiOlt7ImZhbWlseSI6Ik11ZW5rcyIsImdpdmVuIjoiS2F0aGVyaW5lIiwicGFyc2UtbmFtZXMiOmZhbHNlLCJkcm9wcGluZy1wYXJ0aWNsZSI6IiIsIm5vbi1kcm9wcGluZy1wYXJ0aWNsZSI6IiJ9LHsiZmFtaWx5IjoiVmVyb25pY2EgWWFuIiwiZ2l2ZW4iOiJTdXBlcnZpc29yIiwicGFyc2UtbmFtZXMiOmZhbHNlLCJkcm9wcGluZy1wYXJ0aWNsZSI6IiIsIm5vbi1kcm9wcGluZy1wYXJ0aWNsZSI6IiJ9XSwiYWNjZXNzZWQiOnsiZGF0ZS1wYXJ0cyI6W1syMDI2LDQsMjZdXX0sIkRPSSI6IjEwLjI2MTUzL1RTVy81MTQ5NCIsImlzc3VlZCI6eyJkYXRlLXBhcnRzIjpbWzIwMjNdXX0sImNvbnRhaW5lci10aXRsZS1zaG9ydCI6IiJ9LCJpc1RlbXBvcmFyeSI6ZmFsc2UsInN1cHByZXNzLWF1dGhvciI6ZmFsc2UsImNvbXBvc2l0ZSI6ZmFsc2UsImF1dGhvci1vbmx5IjpmYWxzZX1dfQ==&quot;,&quot;citationItems&quot;:[{&quot;id&quot;:&quot;46fbf315-7054-31c9-9c90-b8f87773f9fe&quot;,&quot;itemData&quot;:{&quot;type&quot;:&quot;article-journal&quot;,&quot;id&quot;:&quot;46fbf315-7054-31c9-9c90-b8f87773f9fe&quot;,&quot;title&quot;:&quot;A systematic review of the motivational effects of course grade policies&quot;,&quot;author&quot;:[{&quot;family&quot;:&quot;Muenks&quot;,&quot;given&quot;:&quot;Katherine&quot;,&quot;parse-names&quot;:false,&quot;dropping-particle&quot;:&quot;&quot;,&quot;non-dropping-particle&quot;:&quot;&quot;},{&quot;family&quot;:&quot;Veronica Yan&quot;,&quot;given&quot;:&quot;Supervisor&quot;,&quot;parse-names&quot;:false,&quot;dropping-particle&quot;:&quot;&quot;,&quot;non-dropping-particle&quot;:&quot;&quot;}],&quot;accessed&quot;:{&quot;date-parts&quot;:[[2026,4,26]]},&quot;DOI&quot;:&quot;10.26153/TSW/51494&quot;,&quot;issued&quot;:{&quot;date-parts&quot;:[[2023]]},&quot;container-title-short&quot;:&quot;&quot;},&quot;isTemporary&quot;:false,&quot;suppress-author&quot;:false,&quot;composite&quot;:false,&quot;author-only&quot;:false}]},{&quot;citationID&quot;:&quot;MENDELEY_CITATION_b8a3aea6-1271-426f-9559-f2dc4eba9375&quot;,&quot;properties&quot;:{&quot;noteIndex&quot;:0},&quot;isEdited&quot;:false,&quot;manualOverride&quot;:{&quot;isManuallyOverridden&quot;:false,&quot;citeprocText&quot;:&quot;(Muenks &amp;#38; Veronica Yan, 2023)&quot;,&quot;manualOverrideText&quot;:&quot;&quot;},&quot;citationTag&quot;:&quot;MENDELEY_CITATION_v3_eyJjaXRhdGlvbklEIjoiTUVOREVMRVlfQ0lUQVRJT05fYjhhM2FlYTYtMTI3MS00MjZmLTk1NTktZjJkYzRlYmE5Mzc1IiwicHJvcGVydGllcyI6eyJub3RlSW5kZXgiOjB9LCJpc0VkaXRlZCI6ZmFsc2UsIm1hbnVhbE92ZXJyaWRlIjp7ImlzTWFudWFsbHlPdmVycmlkZGVuIjpmYWxzZSwiY2l0ZXByb2NUZXh0IjoiKE11ZW5rcyAmIzM4OyBWZXJvbmljYSBZYW4sIDIwMjMpIiwibWFudWFsT3ZlcnJpZGVUZXh0IjoiIn0sImNpdGF0aW9uSXRlbXMiOlt7ImlkIjoiNDZmYmYzMTUtNzA1NC0zMWM5LTljOTAtYjhmODc3NzNmOWZlIiwiaXRlbURhdGEiOnsidHlwZSI6ImFydGljbGUtam91cm5hbCIsImlkIjoiNDZmYmYzMTUtNzA1NC0zMWM5LTljOTAtYjhmODc3NzNmOWZlIiwidGl0bGUiOiJBIHN5c3RlbWF0aWMgcmV2aWV3IG9mIHRoZSBtb3RpdmF0aW9uYWwgZWZmZWN0cyBvZiBjb3Vyc2UgZ3JhZGUgcG9saWNpZXMiLCJhdXRob3IiOlt7ImZhbWlseSI6Ik11ZW5rcyIsImdpdmVuIjoiS2F0aGVyaW5lIiwicGFyc2UtbmFtZXMiOmZhbHNlLCJkcm9wcGluZy1wYXJ0aWNsZSI6IiIsIm5vbi1kcm9wcGluZy1wYXJ0aWNsZSI6IiJ9LHsiZmFtaWx5IjoiVmVyb25pY2EgWWFuIiwiZ2l2ZW4iOiJTdXBlcnZpc29yIiwicGFyc2UtbmFtZXMiOmZhbHNlLCJkcm9wcGluZy1wYXJ0aWNsZSI6IiIsIm5vbi1kcm9wcGluZy1wYXJ0aWNsZSI6IiJ9XSwiYWNjZXNzZWQiOnsiZGF0ZS1wYXJ0cyI6W1syMDI2LDQsMjZdXX0sIkRPSSI6IjEwLjI2MTUzL1RTVy81MTQ5NCIsImlzc3VlZCI6eyJkYXRlLXBhcnRzIjpbWzIwMjNdXX0sImNvbnRhaW5lci10aXRsZS1zaG9ydCI6IiJ9LCJpc1RlbXBvcmFyeSI6ZmFsc2V9XX0=&quot;,&quot;citationItems&quot;:[{&quot;id&quot;:&quot;46fbf315-7054-31c9-9c90-b8f87773f9fe&quot;,&quot;itemData&quot;:{&quot;type&quot;:&quot;article-journal&quot;,&quot;id&quot;:&quot;46fbf315-7054-31c9-9c90-b8f87773f9fe&quot;,&quot;title&quot;:&quot;A systematic review of the motivational effects of course grade policies&quot;,&quot;author&quot;:[{&quot;family&quot;:&quot;Muenks&quot;,&quot;given&quot;:&quot;Katherine&quot;,&quot;parse-names&quot;:false,&quot;dropping-particle&quot;:&quot;&quot;,&quot;non-dropping-particle&quot;:&quot;&quot;},{&quot;family&quot;:&quot;Veronica Yan&quot;,&quot;given&quot;:&quot;Supervisor&quot;,&quot;parse-names&quot;:false,&quot;dropping-particle&quot;:&quot;&quot;,&quot;non-dropping-particle&quot;:&quot;&quot;}],&quot;accessed&quot;:{&quot;date-parts&quot;:[[2026,4,26]]},&quot;DOI&quot;:&quot;10.26153/TSW/51494&quot;,&quot;issued&quot;:{&quot;date-parts&quot;:[[2023]]},&quot;container-title-short&quot;:&quot;&quot;},&quot;isTemporary&quot;:false}]},{&quot;citationID&quot;:&quot;MENDELEY_CITATION_69de11e6-937c-44ab-8c8e-0d9e8bb8497d&quot;,&quot;properties&quot;:{&quot;noteIndex&quot;:0},&quot;isEdited&quot;:false,&quot;manualOverride&quot;:{&quot;isManuallyOverridden&quot;:false,&quot;citeprocText&quot;:&quot;(Chamberlin et al., 2023; Muenks &amp;#38; Veronica Yan, 2023)&quot;,&quot;manualOverrideText&quot;:&quot;&quot;},&quot;citationTag&quot;:&quot;MENDELEY_CITATION_v3_eyJjaXRhdGlvbklEIjoiTUVOREVMRVlfQ0lUQVRJT05fNjlkZTExZTYtOTM3Yy00NGFiLThjOGUtMGQ5ZThiYjg0OTdkIiwicHJvcGVydGllcyI6eyJub3RlSW5kZXgiOjB9LCJpc0VkaXRlZCI6ZmFsc2UsIm1hbnVhbE92ZXJyaWRlIjp7ImlzTWFudWFsbHlPdmVycmlkZGVuIjpmYWxzZSwiY2l0ZXByb2NUZXh0IjoiKENoYW1iZXJsaW4gZXQgYWwuLCAyMDIzOyBNdWVua3MgJiMzODsgVmVyb25pY2EgWWFuLCAyMDIzKSIsIm1hbnVhbE92ZXJyaWRlVGV4dCI6IiJ9LCJjaXRhdGlvbkl0ZW1zIjpbeyJpZCI6IjQ2ZmJmMzE1LTcwNTQtMzFjOS05YzkwLWI4Zjg3NzczZjlmZSIsIml0ZW1EYXRhIjp7InR5cGUiOiJhcnRpY2xlLWpvdXJuYWwiLCJpZCI6IjQ2ZmJmMzE1LTcwNTQtMzFjOS05YzkwLWI4Zjg3NzczZjlmZSIsInRpdGxlIjoiQSBzeXN0ZW1hdGljIHJldmlldyBvZiB0aGUgbW90aXZhdGlvbmFsIGVmZmVjdHMgb2YgY291cnNlIGdyYWRlIHBvbGljaWVzIiwiYXV0aG9yIjpbeyJmYW1pbHkiOiJNdWVua3MiLCJnaXZlbiI6IkthdGhlcmluZSIsInBhcnNlLW5hbWVzIjpmYWxzZSwiZHJvcHBpbmctcGFydGljbGUiOiIiLCJub24tZHJvcHBpbmctcGFydGljbGUiOiIifSx7ImZhbWlseSI6IlZlcm9uaWNhIFlhbiIsImdpdmVuIjoiU3VwZXJ2aXNvciIsInBhcnNlLW5hbWVzIjpmYWxzZSwiZHJvcHBpbmctcGFydGljbGUiOiIiLCJub24tZHJvcHBpbmctcGFydGljbGUiOiIifV0sImFjY2Vzc2VkIjp7ImRhdGUtcGFydHMiOltbMjAyNiw0LDI2XV19LCJET0kiOiIxMC4yNjE1My9UU1cvNTE0OTQiLCJpc3N1ZWQiOnsiZGF0ZS1wYXJ0cyI6W1syMDIzXV19LCJjb250YWluZXItdGl0bGUtc2hvcnQiOiIifSwiaXNUZW1wb3JhcnkiOmZhbHNlfSx7ImlkIjoiM2JlMjI3ZmMtOGE0MC0zNzcwLWI2YWUtYzM5Y2QwOThiZWUzIiwiaXRlbURhdGEiOnsidHlwZSI6ImFydGljbGUtam91cm5hbCIsImlkIjoiM2JlMjI3ZmMtOGE0MC0zNzcwLWI2YWUtYzM5Y2QwOThiZWUzIiwidGl0bGUiOiJUaGUgaW1wYWN0IG9mIGdyYWRlcyBvbiBzdHVkZW50IG1vdGl2YXRpb24iLCJhdXRob3IiOlt7ImZhbWlseSI6IkNoYW1iZXJsaW4iLCJnaXZlbiI6IktlbHNleSIsInBhcnNlLW5hbWVzIjpmYWxzZSwiZHJvcHBpbmctcGFydGljbGUiOiIiLCJub24tZHJvcHBpbmctcGFydGljbGUiOiIifSx7ImZhbWlseSI6Illhc3XDqSIsImdpdmVuIjoiTWHDryIsInBhcnNlLW5hbWVzIjpmYWxzZSwiZHJvcHBpbmctcGFydGljbGUiOiIiLCJub24tZHJvcHBpbmctcGFydGljbGUiOiIifSx7ImZhbWlseSI6IkNoaWFuZyIsImdpdmVuIjoiSS1DaGFudCBBIiwicGFyc2UtbmFtZXMiOmZhbHNlLCJkcm9wcGluZy1wYXJ0aWNsZSI6IiIsIm5vbi1kcm9wcGluZy1wYXJ0aWNsZSI6IiJ9XSwiY29udGFpbmVyLXRpdGxlIjoiQWN0aXZlIExlYXJuaW5nIGluIEhpZ2hlciBFZHVjYXRpb24iLCJET0kiOiIxMC4xMTc3LzE0Njk3ODc0MTg4MTk3MjgiLCJJU1NOIjoiMTQ2OS03ODc0IiwiaXNzdWVkIjp7ImRhdGUtcGFydHMiOltbMjAyMyw3LDI1XV19LCJwYWdlIjoiMTA5LTEyNCIsImFic3RyYWN0IjoiPHA+QWx0aG91Z2ggcmVzZWFyY2ggaGFzIGV4cGxvcmVkIGhvdyBpbi1jbGFzcyBwZWRhZ29naWNhbCBwcmFjdGljZXMgYW5kIG5hcnJhdGl2ZSBmZWVkYmFjayBhZmZlY3Qgc3R1ZGVudCBlbmdhZ2VtZW50IGFuZCBtb3RpdmF0aW9uLCBxdWVzdGlvbnMgcmVtYWluIG9uIHRoZSBpbXBhY3Qgb2YgZ3JhZGluZyBzeXN0ZW1zIChpLmUuIG11bHRpLWludGVydmFsIGdyYWRlcyB2cyBwYXNzL2ZhaWwgYW5kIG5hcnJhdGl2ZSBldmFsdWF0aW9uKSBvbiBhY2FkZW1pYyBtb3RpdmF0aW9uLiBIZXJlLCB3ZSBjb21wYXJlZCB0aGUgbW90aXZhdGlvbiBvZiBzdHVkZW50cyB3aG8gcmVjZWl2ZWQgbXVsdGktaW50ZXJ2YWwgZ3JhZGVzIHRvIHN0dWRlbnRzIHdobyB3ZXJlIGV2YWx1YXRlZCB3aXRoIGEgcGFzcy9mYWlsIGFuZCBlbmQgb2YgY291cnNlIG5hcnJhdGl2ZSBldmFsdWF0aW9uLiBJbiBhZGRpdGlvbiwgd2UgY29tcGFyZWQgYWNhZGVtaWMgbW90aXZhdGlvbiBhdCBpbnN0aXR1dGlvbnMgd2l0aCBkaWZmZXJlbnQgZ3JhZGluZyBzeXN0ZW1zLiBHcmFkZXMgZGlkIG5vdCBlbmhhbmNlIGFjYWRlbWljIG1vdGl2YXRpb24uIEluc3RlYWQsIGdyYWRlcyBlbmhhbmNlZCBhbnhpZXR5IGFuZCBhdm9pZGFuY2Ugb2YgY2hhbGxlbmdpbmcgY291cnNlcy4gSW4gY29udHJhc3QsIG5hcnJhdGl2ZSBldmFsdWF0aW9ucyBzdXBwb3J0ZWQgYmFzaWMgcHN5Y2hvbG9naWNhbCBuZWVkcyBhbmQgZW5oYW5jZWQgbW90aXZhdGlvbiBieSBwcm92aWRpbmcgYWN0aW9uYWJsZSBmZWVkYmFjaywgcHJvbW90aW5nIHRydXN0IGJldHdlZW4gaW5zdHJ1Y3RvcnMgYW5kIHN0dWRlbnRzIGFuZCBjb29wZXJhdGlvbiBhbW9uZ3N0IHN0dWRlbnRzLiBFdmVuIHdoZW4gYWNjb3VudGluZyBmb3IgcG90ZW50aWFsIGNvbmZvdW5kaW5nIGZhY3RvcnMsIHN0dWRlbnRzIGluIHVuaXZlcnNpdGllcyB0aGF0IHVzZWQgbmFycmF0aXZlIGV2YWx1YXRpb25zIGV4cGVyaWVuY2VkIGhpZ2hlciBpbnRyaW5zaWMgYW5kIGF1dG9ub21vdXMgbW90aXZhdGlvbiBjb21wYXJlZCB0byBzdHVkZW50cyB3aG8gcmVjZWl2ZWQgbXVsdGktaW50ZXJ2YWwgZ3JhZGVzLiBHaXZlbiB0aGUgcG90ZW50aWFsIGZvciBncmFkZXMgdG8gdGh3YXJ0IGJhc2ljIHBzeWNob2xvZ2ljYWwgbmVlZHMgYW5kIGFjYWRlbWljIG1vdGl2YXRpb24sIGluc3RpdHV0aW9ucyBzaG91bGQgcmUtZXZhbHVhdGUgd2hlbiBhbmQgaW4gd2hpY2ggcHJvZ3JhbXMgZ3JhZGVzIG1heSBiZSBhcHByb3ByaWF0ZSBvciBuZWNlc3NhcnkuPC9wPiIsImlzc3VlIjoiMiIsInZvbHVtZSI6IjI0IiwiY29udGFpbmVyLXRpdGxlLXNob3J0IjoiIn0sImlzVGVtcG9yYXJ5IjpmYWxzZX1dfQ==&quot;,&quot;citationItems&quot;:[{&quot;id&quot;:&quot;46fbf315-7054-31c9-9c90-b8f87773f9fe&quot;,&quot;itemData&quot;:{&quot;type&quot;:&quot;article-journal&quot;,&quot;id&quot;:&quot;46fbf315-7054-31c9-9c90-b8f87773f9fe&quot;,&quot;title&quot;:&quot;A systematic review of the motivational effects of course grade policies&quot;,&quot;author&quot;:[{&quot;family&quot;:&quot;Muenks&quot;,&quot;given&quot;:&quot;Katherine&quot;,&quot;parse-names&quot;:false,&quot;dropping-particle&quot;:&quot;&quot;,&quot;non-dropping-particle&quot;:&quot;&quot;},{&quot;family&quot;:&quot;Veronica Yan&quot;,&quot;given&quot;:&quot;Supervisor&quot;,&quot;parse-names&quot;:false,&quot;dropping-particle&quot;:&quot;&quot;,&quot;non-dropping-particle&quot;:&quot;&quot;}],&quot;accessed&quot;:{&quot;date-parts&quot;:[[2026,4,26]]},&quot;DOI&quot;:&quot;10.26153/TSW/51494&quot;,&quot;issued&quot;:{&quot;date-parts&quot;:[[2023]]},&quot;container-title-short&quot;:&quot;&quot;},&quot;isTemporary&quot;:false},{&quot;id&quot;:&quot;3be227fc-8a40-3770-b6ae-c39cd098bee3&quot;,&quot;itemData&quot;:{&quot;type&quot;:&quot;article-journal&quot;,&quot;id&quot;:&quot;3be227fc-8a40-3770-b6ae-c39cd098bee3&quot;,&quot;title&quot;:&quot;The impact of grades on student motivation&quot;,&quot;author&quot;:[{&quot;family&quot;:&quot;Chamberlin&quot;,&quot;given&quot;:&quot;Kelsey&quot;,&quot;parse-names&quot;:false,&quot;dropping-particle&quot;:&quot;&quot;,&quot;non-dropping-particle&quot;:&quot;&quot;},{&quot;family&quot;:&quot;Yasué&quot;,&quot;given&quot;:&quot;Maï&quot;,&quot;parse-names&quot;:false,&quot;dropping-particle&quot;:&quot;&quot;,&quot;non-dropping-particle&quot;:&quot;&quot;},{&quot;family&quot;:&quot;Chiang&quot;,&quot;given&quot;:&quot;I-Chant A&quot;,&quot;parse-names&quot;:false,&quot;dropping-particle&quot;:&quot;&quot;,&quot;non-dropping-particle&quot;:&quot;&quot;}],&quot;container-title&quot;:&quot;Active Learning in Higher Education&quot;,&quot;DOI&quot;:&quot;10.1177/1469787418819728&quot;,&quot;ISSN&quot;:&quot;1469-7874&quot;,&quot;issued&quot;:{&quot;date-parts&quot;:[[2023,7,25]]},&quot;page&quot;:&quot;109-124&quot;,&quot;abstract&quot;:&quot;&lt;p&gt;Although research has explored how in-class pedagogical practices and narrative feedback affect student engagement and motivation, questions remain on the impact of grading systems (i.e. multi-interval grades vs pass/fail and narrative evaluation) on academic motivation. Here, we compared the motivation of students who received multi-interval grades to students who were evaluated with a pass/fail and end of course narrative evaluation. In addition, we compared academic motivation at institutions with different grading systems. Grades did not enhance academic motivation. Instead, grades enhanced anxiety and avoidance of challenging courses. In contrast, narrative evaluations supported basic psychological needs and enhanced motivation by providing actionable feedback, promoting trust between instructors and students and cooperation amongst students. Even when accounting for potential confounding factors, students in universities that used narrative evaluations experienced higher intrinsic and autonomous motivation compared to students who received multi-interval grades. Given the potential for grades to thwart basic psychological needs and academic motivation, institutions should re-evaluate when and in which programs grades may be appropriate or necessary.&lt;/p&gt;&quot;,&quot;issue&quot;:&quot;2&quot;,&quot;volume&quot;:&quot;24&quot;,&quot;container-title-short&quot;:&quot;&quot;},&quot;isTemporary&quot;:false}]},{&quot;citationID&quot;:&quot;MENDELEY_CITATION_9acbf236-c16e-440e-8e5c-2720451bed24&quot;,&quot;properties&quot;:{&quot;noteIndex&quot;:0},&quot;isEdited&quot;:false,&quot;manualOverride&quot;:{&quot;isManuallyOverridden&quot;:false,&quot;citeprocText&quot;:&quot;(Sharlene et al., 2026)&quot;,&quot;manualOverrideText&quot;:&quot;&quot;},&quot;citationTag&quot;:&quot;MENDELEY_CITATION_v3_eyJjaXRhdGlvbklEIjoiTUVOREVMRVlfQ0lUQVRJT05fOWFjYmYyMzYtYzE2ZS00NDBlLThlNWMtMjcyMDQ1MWJlZDI0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quot;,&quot;citationItems&quot;:[{&quot;id&quot;:&quot;aaaf923b-7e29-38c5-9190-57b413644dae&quot;,&quot;itemData&quot;:{&quot;type&quot;:&quot;article-journal&quot;,&quot;id&quot;:&quot;aaaf923b-7e29-38c5-9190-57b413644dae&quot;,&quot;title&quot;:&quot;Perceived Advantages and Disadvantages of the Zero-Based Grading System of Third-Year Computer Engineering Students&quot;,&quot;author&quot;:[{&quot;family&quot;:&quot;Sharlene&quot;,&quot;given&quot;:&quot;Catarina&quot;,&quot;parse-names&quot;:false,&quot;dropping-particle&quot;:&quot;&quot;,&quot;non-dropping-particle&quot;:&quot;&quot;},{&quot;family&quot;:&quot;Leobert&quot;,&quot;given&quot;:&quot;Jaspe&quot;,&quot;parse-names&quot;:false,&quot;dropping-particle&quot;:&quot;&quot;,&quot;non-dropping-particle&quot;:&quot;&quot;},{&quot;family&quot;:&quot;John&quot;,&quot;given&quot;:&quot;Rellamas&quot;,&quot;parse-names&quot;:false,&quot;dropping-particle&quot;:&quot;&quot;,&quot;non-dropping-particle&quot;:&quot;&quot;},{&quot;family&quot;:&quot;Emmanuel&quot;,&quot;given&quot;:&quot;Wyeth&quot;,&quot;parse-names&quot;:false,&quot;dropping-particle&quot;:&quot;&quot;,&quot;non-dropping-particle&quot;:&quot;&quot;},{&quot;family&quot;:&quot;Santos&quot;,&quot;given&quot;:&quot;Mark&quot;,&quot;parse-names&quot;:false,&quot;dropping-particle&quot;:&quot;&quot;,&quot;non-dropping-particle&quot;:&quot;&quot;},{&quot;family&quot;:&quot;Jezreel&quot;,&quot;given&quot;:&quot;Abelgos&quot;,&quot;parse-names&quot;:false,&quot;dropping-particle&quot;:&quot;&quot;,&quot;non-dropping-particle&quot;:&quot;&quot;},{&quot;family&quot;:&quot;Aileen&quot;,&quot;given&quot;:&quot;Dela&quot;,&quot;parse-names&quot;:false,&quot;dropping-particle&quot;:&quot;&quot;,&quot;non-dropping-particle&quot;:&quot;&quot;},{&quot;family&quot;:&quot;Cruz&quot;,&quot;given&quot;:&quot;Catherine&quot;,&quot;parse-names&quot;:false,&quot;dropping-particle&quot;:&quot;&quot;,&quot;non-dropping-particle&quot;:&quot;&quot;}],&quot;container-title&quot;:&quot;IJRISS Vol 10 Issue 3&quot;,&quot;accessed&quot;:{&quot;date-parts&quot;:[[2026,4,26]]},&quot;DOI&quot;:&quot;10.47772/IJRISS.2026.100300150&quot;,&quot;ISSN&quot;:&quot;2454-6186&quot;,&quot;URL&quot;:&quot;https://rsisinternational.org/journals/ijriss/view/perceived-advantages-and-disadvantages-of-the-zero-based-grading-system-of-third-year-computer-engineering-students&quot;,&quot;issued&quot;:{&quot;date-parts&quot;:[[2026,3,30]]},&quot;page&quot;:&quot;2130-2136&quot;,&quot;abstract&quot;:&quot;&lt;p&gt;This research aimed to identify the perceived advantages and disadvantages of the Zero-Based Grading System based on the perceptions of third-year Computer Engineering students at Bulacan State University. It was also intended to identify the level of awareness of the students regarding the grading system and its effects on the learning process in terms of their academic performance and motivation. The study was based on the significance of the effects of the implementation of the grading system on the students. A descriptive quantitative research design was used for the study. A survey questionnaire was used in gathering data from 30 third-year Computer Engineering students at Bulacan State University using Google Forms. A five-point Likert scale was used for the survey questionnaire. The data was analyzed using descriptive statistics. The results revealed that the respondents have a high level of awareness about the Zero-Based Grading System. The impact of the Zero-Based Grading System on the students' learning process, especially in terms of academic performance and students' motivation, was found to be moderately significant. In terms of the advantages and disadvantages of the Zero-Based Grading System, the respondents were able to agree that the system can help in promoting accountability and time management in academic performance. The disadvantages were given the highest rating by the respondents, indicating that students face a lot of academic stress and burden, especially those who have different learning abilities. The study revealed that the Zero-Based Grading System has a high level of significance in the academic life of the respondents. The disadvantages were given a higher rating than the advantages. The study concluded that although the Zero-Based Grading System is advantageous in promoting transparency and objectivity in academic performance, its implementation should be enhanced in a way that lessens its negative effects on students' motivation.&lt;/p&gt;&quot;,&quot;publisher&quot;:&quot;RSIS International&quot;,&quot;issue&quot;:&quot;3&quot;,&quot;volume&quot;:&quot;10&quot;,&quot;container-title-short&quot;:&quot;&quot;},&quot;isTemporary&quot;:false}]},{&quot;citationID&quot;:&quot;MENDELEY_CITATION_5bb6437c-922c-4c05-b145-22e78a0c72da&quot;,&quot;properties&quot;:{&quot;noteIndex&quot;:0},&quot;isEdited&quot;:false,&quot;manualOverride&quot;:{&quot;isManuallyOverridden&quot;:false,&quot;citeprocText&quot;:&quot;(Chamberlin et al., 2023; Panadero &amp;#38; Sánchez-Iglesias, 2025)&quot;,&quot;manualOverrideText&quot;:&quot;&quot;},&quot;citationTag&quot;:&quot;MENDELEY_CITATION_v3_eyJjaXRhdGlvbklEIjoiTUVOREVMRVlfQ0lUQVRJT05fNWJiNjQzN2MtOTIyYy00YzA1LWIxNDUtMjJlNzhhMGM3MmRhIiwicHJvcGVydGllcyI6eyJub3RlSW5kZXgiOjB9LCJpc0VkaXRlZCI6ZmFsc2UsIm1hbnVhbE92ZXJyaWRlIjp7ImlzTWFudWFsbHlPdmVycmlkZGVuIjpmYWxzZSwiY2l0ZXByb2NUZXh0IjoiKENoYW1iZXJsaW4gZXQgYWwuLCAyMDIzOyBQYW5hZGVybyAmIzM4OyBTw6FuY2hlei1JZ2xlc2lhcywgMjAyNSkiLCJtYW51YWxPdmVycmlkZVRleHQiOiIifSwiY2l0YXRpb25JdGVtcyI6W3siaWQiOiI5YzdlZWY4NC0xZmFmLTNkNmQtYTVkNi1jNGE0ZGU1M2EyYTIiLCJpdGVtRGF0YSI6eyJ0eXBlIjoiYXJ0aWNsZS1qb3VybmFsIiwiaWQiOiI5YzdlZWY4NC0xZmFmLTNkNmQtYTVkNi1jNGE0ZGU1M2EyYTIiLCJ0aXRsZSI6IkltcGFjdCBvZiBEaXNwbGF5aW5nIEdyYWRlcyBWcy4gTm90IERpc3BsYXlpbmcgR3JhZGVzIG9uIEFjYWRlbWljIFBlcmZvcm1hbmNlIGFuZCBFbW90aW9uYWwgT3V0Y29tZXMgV2hpbGUgRGVsaXZlcmluZyBGZWVkYmFjayBDb21tZW50czogQSBMb25naXR1ZGluYWwgU3R1ZHkiLCJhdXRob3IiOlt7ImZhbWlseSI6IlBhbmFkZXJvIiwiZ2l2ZW4iOiJFcm5lc3RvIiwicGFyc2UtbmFtZXMiOmZhbHNlLCJkcm9wcGluZy1wYXJ0aWNsZSI6IiIsIm5vbi1kcm9wcGluZy1wYXJ0aWNsZSI6IiJ9LHsiZmFtaWx5IjoiU8OhbmNoZXotSWdsZXNpYXMiLCJnaXZlbiI6Ikl2w6FuIiwicGFyc2UtbmFtZXMiOmZhbHNlLCJkcm9wcGluZy1wYXJ0aWNsZSI6IiIsIm5vbi1kcm9wcGluZy1wYXJ0aWNsZSI6IiJ9XSwiY29udGFpbmVyLXRpdGxlIjoiRWR1Y2F0aW9uYWwgQXNzZXNzbWVudCIsImFjY2Vzc2VkIjp7ImRhdGUtcGFydHMiOltbMjAyNiw0LDI2XV19LCJET0kiOiIxMC4xMDgwLzEwNjI3MTk3LjIwMjUuMjQ1NTEyOCIsIklTU04iOiIxMDYyNzE5NyIsIlVSTCI6Imh0dHBzOi8vc2Nob2xhci5nb29nbGUuY29tL3NjaG9sYXJfdXJsP3VybD1odHRwczovL3d3dy50YW5kZm9ubGluZS5jb20vZG9pL3BkZi8xMC4xMDgwLzEwNjI3MTk3LjIwMjUuMjQ1NTEyOCZobD1lbiZzYT1UJm9pPXVjYXNhJmN0PXVmciZlaT1PcEh0YWZHRU5zT0V5d1NRNm9ENURnJnNjaXNpZz1BRGkwRUVWWi1tNHQtOVpuWG5rOXNDX0xhZy03IiwiaXNzdWVkIjp7ImRhdGUtcGFydHMiOltbMjAyNSwxLDJdXX0sInBhZ2UiOiIyMS00MCIsImFic3RyYWN0IjoiR3JhZGluZyByZW1haW5zIGEgY29ybmVyc3RvbmUgb2YgZWR1Y2F0aW9uYWwgYXNzZXNzbWVudCBpbiBhIHNpZ25pZmljYW50IG51bWJlciBvZiBjb3VudHJpZXMsIHNlcnZpbmcgYXMgYSBjcml0aWNhbCBtZWNoYW5pc20gdG8gcXVhbnRpZnkgc3R1ZGVudCBhY2hpZXZlbWVudCBhbmQgZmFjaWxpdGF0ZSBkZWNpc2lvbnMgb2Ygc2lnbmlmaWNhbnQuLi4iLCJwdWJsaXNoZXIiOiJSb3V0bGVkZ2UiLCJpc3N1ZSI6IjEiLCJ2b2x1bWUiOiIzMCIsImNvbnRhaW5lci10aXRsZS1zaG9ydCI6IiJ9LCJpc1RlbXBvcmFyeSI6ZmFsc2V9LHsiaWQiOiIzYmUyMjdmYy04YTQwLTM3NzAtYjZhZS1jMzljZDA5OGJlZTMiLCJpdGVtRGF0YSI6eyJ0eXBlIjoiYXJ0aWNsZS1qb3VybmFsIiwiaWQiOiIzYmUyMjdmYy04YTQwLTM3NzAtYjZhZS1jMzljZDA5OGJlZTMiLCJ0aXRsZSI6IlRoZSBpbXBhY3Qgb2YgZ3JhZGVzIG9uIHN0dWRlbnQgbW90aXZhdGlvbiIsImF1dGhvciI6W3siZmFtaWx5IjoiQ2hhbWJlcmxpbiIsImdpdmVuIjoiS2Vsc2V5IiwicGFyc2UtbmFtZXMiOmZhbHNlLCJkcm9wcGluZy1wYXJ0aWNsZSI6IiIsIm5vbi1kcm9wcGluZy1wYXJ0aWNsZSI6IiJ9LHsiZmFtaWx5IjoiWWFzdcOpIiwiZ2l2ZW4iOiJNYcOvIiwicGFyc2UtbmFtZXMiOmZhbHNlLCJkcm9wcGluZy1wYXJ0aWNsZSI6IiIsIm5vbi1kcm9wcGluZy1wYXJ0aWNsZSI6IiJ9LHsiZmFtaWx5IjoiQ2hpYW5nIiwiZ2l2ZW4iOiJJLUNoYW50IEEiLCJwYXJzZS1uYW1lcyI6ZmFsc2UsImRyb3BwaW5nLXBhcnRpY2xlIjoiIiwibm9uLWRyb3BwaW5nLXBhcnRpY2xlIjoiIn1dLCJjb250YWluZXItdGl0bGUiOiJBY3RpdmUgTGVhcm5pbmcgaW4gSGlnaGVyIEVkdWNhdGlvbiIsIkRPSSI6IjEwLjExNzcvMTQ2OTc4NzQxODgxOTcyOCIsIklTU04iOiIxNDY5LTc4NzQiLCJpc3N1ZWQiOnsiZGF0ZS1wYXJ0cyI6W1syMDIzLDcsMjVdXX0sInBhZ2UiOiIxMDktMTI0IiwiYWJzdHJhY3QiOiI8cD5BbHRob3VnaCByZXNlYXJjaCBoYXMgZXhwbG9yZWQgaG93IGluLWNsYXNzIHBlZGFnb2dpY2FsIHByYWN0aWNlcyBhbmQgbmFycmF0aXZlIGZlZWRiYWNrIGFmZmVjdCBzdHVkZW50IGVuZ2FnZW1lbnQgYW5kIG1vdGl2YXRpb24sIHF1ZXN0aW9ucyByZW1haW4gb24gdGhlIGltcGFjdCBvZiBncmFkaW5nIHN5c3RlbXMgKGkuZS4gbXVsdGktaW50ZXJ2YWwgZ3JhZGVzIHZzIHBhc3MvZmFpbCBhbmQgbmFycmF0aXZlIGV2YWx1YXRpb24pIG9uIGFjYWRlbWljIG1vdGl2YXRpb24uIEhlcmUsIHdlIGNvbXBhcmVkIHRoZSBtb3RpdmF0aW9uIG9mIHN0dWRlbnRzIHdobyByZWNlaXZlZCBtdWx0aS1pbnRlcnZhbCBncmFkZXMgdG8gc3R1ZGVudHMgd2hvIHdlcmUgZXZhbHVhdGVkIHdpdGggYSBwYXNzL2ZhaWwgYW5kIGVuZCBvZiBjb3Vyc2UgbmFycmF0aXZlIGV2YWx1YXRpb24uIEluIGFkZGl0aW9uLCB3ZSBjb21wYXJlZCBhY2FkZW1pYyBtb3RpdmF0aW9uIGF0IGluc3RpdHV0aW9ucyB3aXRoIGRpZmZlcmVudCBncmFkaW5nIHN5c3RlbXMuIEdyYWRlcyBkaWQgbm90IGVuaGFuY2UgYWNhZGVtaWMgbW90aXZhdGlvbi4gSW5zdGVhZCwgZ3JhZGVzIGVuaGFuY2VkIGFueGlldHkgYW5kIGF2b2lkYW5jZSBvZiBjaGFsbGVuZ2luZyBjb3Vyc2VzLiBJbiBjb250cmFzdCwgbmFycmF0aXZlIGV2YWx1YXRpb25zIHN1cHBvcnRlZCBiYXNpYyBwc3ljaG9sb2dpY2FsIG5lZWRzIGFuZCBlbmhhbmNlZCBtb3RpdmF0aW9uIGJ5IHByb3ZpZGluZyBhY3Rpb25hYmxlIGZlZWRiYWNrLCBwcm9tb3RpbmcgdHJ1c3QgYmV0d2VlbiBpbnN0cnVjdG9ycyBhbmQgc3R1ZGVudHMgYW5kIGNvb3BlcmF0aW9uIGFtb25nc3Qgc3R1ZGVudHMuIEV2ZW4gd2hlbiBhY2NvdW50aW5nIGZvciBwb3RlbnRpYWwgY29uZm91bmRpbmcgZmFjdG9ycywgc3R1ZGVudHMgaW4gdW5pdmVyc2l0aWVzIHRoYXQgdXNlZCBuYXJyYXRpdmUgZXZhbHVhdGlvbnMgZXhwZXJpZW5jZWQgaGlnaGVyIGludHJpbnNpYyBhbmQgYXV0b25vbW91cyBtb3RpdmF0aW9uIGNvbXBhcmVkIHRvIHN0dWRlbnRzIHdobyByZWNlaXZlZCBtdWx0aS1pbnRlcnZhbCBncmFkZXMuIEdpdmVuIHRoZSBwb3RlbnRpYWwgZm9yIGdyYWRlcyB0byB0aHdhcnQgYmFzaWMgcHN5Y2hvbG9naWNhbCBuZWVkcyBhbmQgYWNhZGVtaWMgbW90aXZhdGlvbiwgaW5zdGl0dXRpb25zIHNob3VsZCByZS1ldmFsdWF0ZSB3aGVuIGFuZCBpbiB3aGljaCBwcm9ncmFtcyBncmFkZXMgbWF5IGJlIGFwcHJvcHJpYXRlIG9yIG5lY2Vzc2FyeS48L3A+IiwiaXNzdWUiOiIyIiwidm9sdW1lIjoiMjQiLCJjb250YWluZXItdGl0bGUtc2hvcnQiOiIifSwiaXNUZW1wb3JhcnkiOmZhbHNlfV19&quot;,&quot;citationItems&quot;:[{&quot;id&quot;:&quot;9c7eef84-1faf-3d6d-a5d6-c4a4de53a2a2&quot;,&quot;itemData&quot;:{&quot;type&quot;:&quot;article-journal&quot;,&quot;id&quot;:&quot;9c7eef84-1faf-3d6d-a5d6-c4a4de53a2a2&quot;,&quot;title&quot;:&quot;Impact of Displaying Grades Vs. Not Displaying Grades on Academic Performance and Emotional Outcomes While Delivering Feedback Comments: A Longitudinal Study&quot;,&quot;author&quot;:[{&quot;family&quot;:&quot;Panadero&quot;,&quot;given&quot;:&quot;Ernesto&quot;,&quot;parse-names&quot;:false,&quot;dropping-particle&quot;:&quot;&quot;,&quot;non-dropping-particle&quot;:&quot;&quot;},{&quot;family&quot;:&quot;Sánchez-Iglesias&quot;,&quot;given&quot;:&quot;Iván&quot;,&quot;parse-names&quot;:false,&quot;dropping-particle&quot;:&quot;&quot;,&quot;non-dropping-particle&quot;:&quot;&quot;}],&quot;container-title&quot;:&quot;Educational Assessment&quot;,&quot;accessed&quot;:{&quot;date-parts&quot;:[[2026,4,26]]},&quot;DOI&quot;:&quot;10.1080/10627197.2025.2455128&quot;,&quot;ISSN&quot;:&quot;10627197&quot;,&quot;URL&quot;:&quot;https://scholar.google.com/scholar_url?url=https://www.tandfonline.com/doi/pdf/10.1080/10627197.2025.2455128&amp;hl=en&amp;sa=T&amp;oi=ucasa&amp;ct=ufr&amp;ei=OpHtafGENsOEywSQ6oD5Dg&amp;scisig=ADi0EEVZ-m4t-9ZnXnk9sC_Lag-7&quot;,&quot;issued&quot;:{&quot;date-parts&quot;:[[2025,1,2]]},&quot;page&quot;:&quot;21-40&quot;,&quot;abstract&quot;:&quot;Grading remains a cornerstone of educational assessment in a significant number of countries, serving as a critical mechanism to quantify student achievement and facilitate decisions of significant...&quot;,&quot;publisher&quot;:&quot;Routledge&quot;,&quot;issue&quot;:&quot;1&quot;,&quot;volume&quot;:&quot;30&quot;,&quot;container-title-short&quot;:&quot;&quot;},&quot;isTemporary&quot;:false},{&quot;id&quot;:&quot;3be227fc-8a40-3770-b6ae-c39cd098bee3&quot;,&quot;itemData&quot;:{&quot;type&quot;:&quot;article-journal&quot;,&quot;id&quot;:&quot;3be227fc-8a40-3770-b6ae-c39cd098bee3&quot;,&quot;title&quot;:&quot;The impact of grades on student motivation&quot;,&quot;author&quot;:[{&quot;family&quot;:&quot;Chamberlin&quot;,&quot;given&quot;:&quot;Kelsey&quot;,&quot;parse-names&quot;:false,&quot;dropping-particle&quot;:&quot;&quot;,&quot;non-dropping-particle&quot;:&quot;&quot;},{&quot;family&quot;:&quot;Yasué&quot;,&quot;given&quot;:&quot;Maï&quot;,&quot;parse-names&quot;:false,&quot;dropping-particle&quot;:&quot;&quot;,&quot;non-dropping-particle&quot;:&quot;&quot;},{&quot;family&quot;:&quot;Chiang&quot;,&quot;given&quot;:&quot;I-Chant A&quot;,&quot;parse-names&quot;:false,&quot;dropping-particle&quot;:&quot;&quot;,&quot;non-dropping-particle&quot;:&quot;&quot;}],&quot;container-title&quot;:&quot;Active Learning in Higher Education&quot;,&quot;DOI&quot;:&quot;10.1177/1469787418819728&quot;,&quot;ISSN&quot;:&quot;1469-7874&quot;,&quot;issued&quot;:{&quot;date-parts&quot;:[[2023,7,25]]},&quot;page&quot;:&quot;109-124&quot;,&quot;abstract&quot;:&quot;&lt;p&gt;Although research has explored how in-class pedagogical practices and narrative feedback affect student engagement and motivation, questions remain on the impact of grading systems (i.e. multi-interval grades vs pass/fail and narrative evaluation) on academic motivation. Here, we compared the motivation of students who received multi-interval grades to students who were evaluated with a pass/fail and end of course narrative evaluation. In addition, we compared academic motivation at institutions with different grading systems. Grades did not enhance academic motivation. Instead, grades enhanced anxiety and avoidance of challenging courses. In contrast, narrative evaluations supported basic psychological needs and enhanced motivation by providing actionable feedback, promoting trust between instructors and students and cooperation amongst students. Even when accounting for potential confounding factors, students in universities that used narrative evaluations experienced higher intrinsic and autonomous motivation compared to students who received multi-interval grades. Given the potential for grades to thwart basic psychological needs and academic motivation, institutions should re-evaluate when and in which programs grades may be appropriate or necessary.&lt;/p&gt;&quot;,&quot;issue&quot;:&quot;2&quot;,&quot;volume&quot;:&quot;24&quot;,&quot;container-title-short&quot;:&quot;&quot;},&quot;isTemporary&quot;:false}]},{&quot;citationID&quot;:&quot;MENDELEY_CITATION_abe81048-8a1d-4d66-8053-2a6f6d19963d&quot;,&quot;properties&quot;:{&quot;noteIndex&quot;:0},&quot;isEdited&quot;:false,&quot;manualOverride&quot;:{&quot;isManuallyOverridden&quot;:false,&quot;citeprocText&quot;:&quot;(Sharlene et al., 2026)&quot;,&quot;manualOverrideText&quot;:&quot;&quot;},&quot;citationTag&quot;:&quot;MENDELEY_CITATION_v3_eyJjaXRhdGlvbklEIjoiTUVOREVMRVlfQ0lUQVRJT05fYWJlODEwNDgtOGExZC00ZDY2LTgwNTMtMmE2ZjZkMTk5NjNkIiwicHJvcGVydGllcyI6eyJub3RlSW5kZXgiOjB9LCJpc0VkaXRlZCI6ZmFsc2UsIm1hbnVhbE92ZXJyaWRlIjp7ImlzTWFudWFsbHlPdmVycmlkZGVuIjpmYWxzZSwiY2l0ZXByb2NUZXh0IjoiKFNoYXJsZW5lIGV0IGFsLiwgMjAyNikiLCJtYW51YWxPdmVycmlkZVRleHQiOiI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quot;,&quot;citationItems&quot;:[{&quot;id&quot;:&quot;aaaf923b-7e29-38c5-9190-57b413644dae&quot;,&quot;itemData&quot;:{&quot;type&quot;:&quot;article-journal&quot;,&quot;id&quot;:&quot;aaaf923b-7e29-38c5-9190-57b413644dae&quot;,&quot;title&quot;:&quot;Perceived Advantages and Disadvantages of the Zero-Based Grading System of Third-Year Computer Engineering Students&quot;,&quot;author&quot;:[{&quot;family&quot;:&quot;Sharlene&quot;,&quot;given&quot;:&quot;Catarina&quot;,&quot;parse-names&quot;:false,&quot;dropping-particle&quot;:&quot;&quot;,&quot;non-dropping-particle&quot;:&quot;&quot;},{&quot;family&quot;:&quot;Leobert&quot;,&quot;given&quot;:&quot;Jaspe&quot;,&quot;parse-names&quot;:false,&quot;dropping-particle&quot;:&quot;&quot;,&quot;non-dropping-particle&quot;:&quot;&quot;},{&quot;family&quot;:&quot;John&quot;,&quot;given&quot;:&quot;Rellamas&quot;,&quot;parse-names&quot;:false,&quot;dropping-particle&quot;:&quot;&quot;,&quot;non-dropping-particle&quot;:&quot;&quot;},{&quot;family&quot;:&quot;Emmanuel&quot;,&quot;given&quot;:&quot;Wyeth&quot;,&quot;parse-names&quot;:false,&quot;dropping-particle&quot;:&quot;&quot;,&quot;non-dropping-particle&quot;:&quot;&quot;},{&quot;family&quot;:&quot;Santos&quot;,&quot;given&quot;:&quot;Mark&quot;,&quot;parse-names&quot;:false,&quot;dropping-particle&quot;:&quot;&quot;,&quot;non-dropping-particle&quot;:&quot;&quot;},{&quot;family&quot;:&quot;Jezreel&quot;,&quot;given&quot;:&quot;Abelgos&quot;,&quot;parse-names&quot;:false,&quot;dropping-particle&quot;:&quot;&quot;,&quot;non-dropping-particle&quot;:&quot;&quot;},{&quot;family&quot;:&quot;Aileen&quot;,&quot;given&quot;:&quot;Dela&quot;,&quot;parse-names&quot;:false,&quot;dropping-particle&quot;:&quot;&quot;,&quot;non-dropping-particle&quot;:&quot;&quot;},{&quot;family&quot;:&quot;Cruz&quot;,&quot;given&quot;:&quot;Catherine&quot;,&quot;parse-names&quot;:false,&quot;dropping-particle&quot;:&quot;&quot;,&quot;non-dropping-particle&quot;:&quot;&quot;}],&quot;container-title&quot;:&quot;IJRISS Vol 10 Issue 3&quot;,&quot;accessed&quot;:{&quot;date-parts&quot;:[[2026,4,26]]},&quot;DOI&quot;:&quot;10.47772/IJRISS.2026.100300150&quot;,&quot;ISSN&quot;:&quot;2454-6186&quot;,&quot;URL&quot;:&quot;https://rsisinternational.org/journals/ijriss/view/perceived-advantages-and-disadvantages-of-the-zero-based-grading-system-of-third-year-computer-engineering-students&quot;,&quot;issued&quot;:{&quot;date-parts&quot;:[[2026,3,30]]},&quot;page&quot;:&quot;2130-2136&quot;,&quot;abstract&quot;:&quot;&lt;p&gt;This research aimed to identify the perceived advantages and disadvantages of the Zero-Based Grading System based on the perceptions of third-year Computer Engineering students at Bulacan State University. It was also intended to identify the level of awareness of the students regarding the grading system and its effects on the learning process in terms of their academic performance and motivation. The study was based on the significance of the effects of the implementation of the grading system on the students. A descriptive quantitative research design was used for the study. A survey questionnaire was used in gathering data from 30 third-year Computer Engineering students at Bulacan State University using Google Forms. A five-point Likert scale was used for the survey questionnaire. The data was analyzed using descriptive statistics. The results revealed that the respondents have a high level of awareness about the Zero-Based Grading System. The impact of the Zero-Based Grading System on the students' learning process, especially in terms of academic performance and students' motivation, was found to be moderately significant. In terms of the advantages and disadvantages of the Zero-Based Grading System, the respondents were able to agree that the system can help in promoting accountability and time management in academic performance. The disadvantages were given the highest rating by the respondents, indicating that students face a lot of academic stress and burden, especially those who have different learning abilities. The study revealed that the Zero-Based Grading System has a high level of significance in the academic life of the respondents. The disadvantages were given a higher rating than the advantages. The study concluded that although the Zero-Based Grading System is advantageous in promoting transparency and objectivity in academic performance, its implementation should be enhanced in a way that lessens its negative effects on students' motivation.&lt;/p&gt;&quot;,&quot;publisher&quot;:&quot;RSIS International&quot;,&quot;issue&quot;:&quot;3&quot;,&quot;volume&quot;:&quot;10&quot;,&quot;container-title-short&quot;:&quot;&quot;},&quot;isTemporary&quot;:false}]},{&quot;citationID&quot;:&quot;MENDELEY_CITATION_a0f6bd6f-771a-4fe2-b701-437ec5661de0&quot;,&quot;properties&quot;:{&quot;noteIndex&quot;:0},&quot;isEdited&quot;:false,&quot;manualOverride&quot;:{&quot;isManuallyOverridden&quot;:true,&quot;citeprocText&quot;:&quot;(Cain et al., 2022; Dela Cruz et al., 2025; Liu et al., 2024; Victor, 2022)&quot;,&quot;manualOverrideText&quot;:&quot;Cain et al., 2022; Dela Cruz et al., 2025; Liu et al., 2024; Victor, 2022)&quot;},&quot;citationTag&quot;:&quot;MENDELEY_CITATION_v3_eyJjaXRhdGlvbklEIjoiTUVOREVMRVlfQ0lUQVRJT05fYTBmNmJkNmYtNzcxYS00ZmUyLWI3MDEtNDM3ZWM1NjYxZGUwIiwicHJvcGVydGllcyI6eyJub3RlSW5kZXgiOjB9LCJpc0VkaXRlZCI6ZmFsc2UsIm1hbnVhbE92ZXJyaWRlIjp7ImlzTWFudWFsbHlPdmVycmlkZGVuIjp0cnVlLCJjaXRlcHJvY1RleHQiOiIoQ2FpbiBldCBhbC4sIDIwMjI7IERlbGEgQ3J1eiBldCBhbC4sIDIwMjU7IExpdSBldCBhbC4sIDIwMjQ7IFZpY3RvciwgMjAyMikiLCJtYW51YWxPdmVycmlkZVRleHQiOiJDYWluIGV0IGFsLiwgMjAyMjsgRGVsYSBDcnV6IGV0IGFsLiwgMjAyNTsgTGl1IGV0IGFsLiwgMjAyNDsgVmljdG9yLCAyMDIyKSJ9LCJjaXRhdGlvbkl0ZW1zIjpbeyJpZCI6ImIzNjk5YzRlLTJiNzQtM2IyZC1hZmM2LTE3ZWFjMjQ3YzU1MiIsIml0ZW1EYXRhIjp7InR5cGUiOiJhcnRpY2xlLWpvdXJuYWwiLCJpZCI6ImIzNjk5YzRlLTJiNzQtM2IyZC1hZmM2LTE3ZWFjMjQ3YzU1MiIsInRpdGxlIjoiRGVmaWNpZW5jaWVzIG9mIFRyYWRpdGlvbmFsIEdyYWRpbmcgU3lzdGVtcyBhbmQgUmVjb21tZW5kYXRpb25zIGZvciB0aGUgRnV0dXJlIiwiYXV0aG9yIjpbeyJmYW1pbHkiOiJDYWluIiwiZ2l2ZW4iOiJKZWZmIiwicGFyc2UtbmFtZXMiOmZhbHNlLCJkcm9wcGluZy1wYXJ0aWNsZSI6IiIsIm5vbi1kcm9wcGluZy1wYXJ0aWNsZSI6IiJ9LHsiZmFtaWx5IjoiTWVkaW5hIiwiZ2l2ZW4iOiJNZWxpc3NhIiwicGFyc2UtbmFtZXMiOmZhbHNlLCJkcm9wcGluZy1wYXJ0aWNsZSI6IiIsIm5vbi1kcm9wcGluZy1wYXJ0aWNsZSI6IiJ9LHsiZmFtaWx5IjoiUm9tYW5lbGxpIiwiZ2l2ZW4iOiJGcmFuayIsInBhcnNlLW5hbWVzIjpmYWxzZSwiZHJvcHBpbmctcGFydGljbGUiOiIiLCJub24tZHJvcHBpbmctcGFydGljbGUiOiIifSx7ImZhbWlseSI6IlBlcnNreSIsImdpdmVuIjoiQWRhbSIsInBhcnNlLW5hbWVzIjpmYWxzZSwiZHJvcHBpbmctcGFydGljbGUiOiIiLCJub24tZHJvcHBpbmctcGFydGljbGUiOiIifV0sImNvbnRhaW5lci10aXRsZSI6IkFtZXJpY2FuIEpvdXJuYWwgb2YgUGhhcm1hY2V1dGljYWwgRWR1Y2F0aW9uIiwiY29udGFpbmVyLXRpdGxlLXNob3J0IjoiQW0uIEouIFBoYXJtLiBFZHVjLiIsIkRPSSI6IjEwLjU2ODgvYWpwZTg4NTAiLCJJU1NOIjoiMDAwMjk0NTkiLCJpc3N1ZWQiOnsiZGF0ZS1wYXJ0cyI6W1syMDIyLDEwXV19LCJwYWdlIjoiODg1MCIsImlzc3VlIjoiNyIsInZvbHVtZSI6Ijg2In0sImlzVGVtcG9yYXJ5IjpmYWxzZX0seyJpZCI6ImU3MjAzOGY4LTcxYjctMzYwYi04ZGMwLTljNjNjZjFmZjAyZiIsIml0ZW1EYXRhIjp7InR5cGUiOiJhcnRpY2xlLWpvdXJuYWwiLCJpZCI6ImU3MjAzOGY4LTcxYjctMzYwYi04ZGMwLTljNjNjZjFmZjAyZiIsInRpdGxlIjoiVGhlIEltcGFjdCBvZiBOb3JtLSBhbmQgQ3JpdGVyaW9uLVJlZmVyZW5jZWQgR3JhZGluZyBTeXN0ZW1zIG9uIFN0dWRlbnRz4oCZIENvdXJzZS1SZWxhdGVkIEV4cGVjdGF0aW9ucyIsImF1dGhvciI6W3siZmFtaWx5IjoiTGl1IiwiZ2l2ZW4iOiJKaW5neHVhbiIsInBhcnNlLW5hbWVzIjpmYWxzZSwiZHJvcHBpbmctcGFydGljbGUiOiIiLCJub24tZHJvcHBpbmctcGFydGljbGUiOiIifSx7ImZhbWlseSI6IldvbmciLCJnaXZlbiI6Ik1pY2hlbGxlIiwicGFyc2UtbmFtZXMiOmZhbHNlLCJkcm9wcGluZy1wYXJ0aWNsZSI6IiIsIm5vbi1kcm9wcGluZy1wYXJ0aWNsZSI6IiJ9LHsiZmFtaWx5IjoiSGFyZCIsImdpdmVuIjoiQnJpZGdldHRlIiwicGFyc2UtbmFtZXMiOmZhbHNlLCJkcm9wcGluZy1wYXJ0aWNsZSI6IiIsIm5vbi1kcm9wcGluZy1wYXJ0aWNsZSI6IiJ9XSwiY29udGFpbmVyLXRpdGxlIjoiSm91cm5hbCBvZiB0aGUgU2Nob2xhcnNoaXAgb2YgVGVhY2hpbmcgYW5kIExlYXJuaW5nIiwiRE9JIjoiMTAuMTQ0MzQvam9zb3RsLnYyNGk0LjM1NDM0IiwiSVNTTiI6IjE1MjctOTMxNiIsImlzc3VlZCI6eyJkYXRlLXBhcnRzIjpbWzIwMjQsMTIsMTZdXX0sImFic3RyYWN0IjoiPHA+VGhlIHByZXNlbnQgc3R1ZHkgZXhhbWluZWQgaG93IGluZm9ybWF0aW9uIGFib3V0IGRpZmZlcmVudCBncmFkaW5nIHN5c3RlbXMgYWZmZWN0cyBzdHVkZW50c+KAmSBjb3Vyc2UgZXhwZWN0YXRpb25zLCBwYXJ0aWN1bGFybHkgaW4gd2F5cyB0aGF0IG1heSBoYXZlIGRvd25zdHJlYW0gY29uc2VxdWVuY2VzIGZvciBsZWFybmluZyBhbmQgb3RoZXIgYWNhZGVtaWMgb3V0Y29tZXMuwqDCoCBJbiBhbiBvbmxpbmUgZXhwZXJpbWVudCB1c2luZyBhIHByZXJlZ2lzdGVyZWQgZGVzaWduLCB3ZSBwcm9tcHRlZCB0d28gc2FtcGxlcyBvZiBjdXJyZW50IGFuZCByZWNlbnQgY29sbGVnZSBzdHVkZW50cyAoTiA9IDU0Nykgd2l0aCBhIGh5cG90aGV0aWNhbCBjb3Vyc2UgdGhhdCBhZG9wdGVkIGVpdGhlciBhIG5vcm0tIG9yIGNyaXRlcmlvbi1yZWZlcmVuY2VkIGdyYWRpbmcgc3lzdGVtLCB0d28gY29tbW9uIGdyYWRpbmcgcG9saWNpZXMgaW4gaGlnaGVyIGVkdWNhdGlvbi4gV2UgdGhlbiBleGFtaW5lZCBzdHVkZW50c+KAmSBleHBlY3RhdGlvbnMgZm9yIHRoZWlyIG93biBjb3Vyc2UtcmVsYXRlZCBnb2FscywgcGVyY2VwdGlvbnMsIGFuZCBiZWhhdmlvcnMuIFdlIGZvdW5kIHRoYXQsIGNvbXBhcmVkIHRvIGNyaXRlcmlvbi1yZWZlcmVuY2VkIGdyYWRpbmcsIG5vcm0tcmVmZXJlbmNlZCBncmFkaW5nIGxlZCBwYXJ0aWNpcGFudHMgdG8gZXhwZWN0IGhpZ2hlciBwZXJmb3JtYW5jZS1nb2FsIG9yaWVudGF0aW9uLCBsb3dlciBtYXN0ZXJ5LWdvYWwgb3JpZW50YXRpb24sIGxvd2VyIGNvdXJzZSBzZWxmLWVmZmljYWN5LCBhbmQgZmV3ZXIgaGVscC1yZWxhdGVkIGJlaGF2aW9ycy4gTm9ybS1yZWZlcmVuY2VkIGdyYWRpbmcgYWxzbyBpbmNyZWFzZWQgcGVyY2VwdGlvbnMgdGhhdCB0aGUgaW5zdHJ1Y3RvciBiZWxpZXZlcyBpbnRlbGxpZ2VuY2UgdG8gYmUgbm9udW5pdmVyc2FsIGFuZCBmaXhlZCAoaS5lLiwgbm90IG1hbGxlYWJsZSkuIFNvbWUgZWZmZWN0cyBvZiBncmFkaW5nIHN5c3RlbSB3ZXJlIHN0cm9uZ2VyIGZvciBzdHVkZW50cyBmcm9tIG5vbi1taW5vcml0aXplZCBiYWNrZ3JvdW5kcyBhbmQgbGFja2luZyBwcmlvciBleHBlcmllbmNlIHdpdGggdGhlIGFzc2lnbmVkIGdyYWRpbmcgc3lzdGVtLiBBbHRob3VnaCBwYXJ0aWNpcGFudHMgcmVwb3J0ZWQgZXhwZXJpZW5jaW5nIGNyaXRlcmlvbi1yZWZlcmVuY2VkIGdyYWRpbmcgbW9yZSBvZnRlbiBpbiBjb2xsZWdlLCBib3RoIGdyYWRpbmcgcG9saWNpZXMgd2VyZSBjb21tb25seSBleHBlcmllbmNlZCBieSBwYXJ0aWNpcGFudHMuIE91ciBmaW5kaW5ncyBzdWdnZXN0IHRoYXQgbm9ybS1yZWZlcmVuY2VkIGdyYWRpbmcgcG9saWNpZXMgbmVnYXRpdmVseSBpbXBhY3Qgc3R1ZGVudCBleHBlY3RhdGlvbnMuIE1vcmUgYnJvYWRseSwgdGhlc2UgZmluZGluZ3MgaGlnaGxpZ2h0IHRoZSBpbXBvcnRhbmNlIG9mIGdyYWRpbmcgcG9saWNpZXMgaW4gc2hhcGluZyBzdHVkZW50cycgY291cnNlLXJlbGF0ZWQgZXhwZWN0YXRpb25zLjwvcD4iLCJpc3N1ZSI6IjQiLCJ2b2x1bWUiOiIyNCIsImNvbnRhaW5lci10aXRsZS1zaG9ydCI6IiJ9LCJpc1RlbXBvcmFyeSI6ZmFsc2V9LHsiaWQiOiIzODhmMzllZi05OTc2LTM5ZTEtOGZjMS03NjA3NDJlZWEyMDAiLCJpdGVtRGF0YSI6eyJ0eXBlIjoiYXJ0aWNsZS1qb3VybmFsIiwiaWQiOiIzODhmMzllZi05OTc2LTM5ZTEtOGZjMS03NjA3NDJlZWEyMDAiLCJ0aXRsZSI6IkFjYWRlbWljIEV4Y2VsbGVuY2UgUGFyYWRveDogU2VsZi1JbXBvc2VkIEFjYWRlbWljIFByZXNzdXJlICBhbmQgV2VsbC1CZWluZyBBbW9uZyBHZW4tWiBTdHVkZW50cyBpbiBhIEh5RmxleCBMZWFybmluZyBFbnZpcm9ubWVudCIsImF1dGhvciI6W3siZmFtaWx5IjoiQ3J1eiIsImdpdmVuIjoiUmFmeWEgSm9zZSBQLiIsInBhcnNlLW5hbWVzIjpmYWxzZSwiZHJvcHBpbmctcGFydGljbGUiOiJEZWxhIiwibm9uLWRyb3BwaW5nLXBhcnRpY2xlIjoiRGVsYSJ9LHsiZmFtaWx5IjoiSm9zZSIsImdpdmVuIjoiSm9oYW5uYSBMb3Vpc2UgQy4iLCJwYXJzZS1uYW1lcyI6ZmFsc2UsImRyb3BwaW5nLXBhcnRpY2xlIjoiIiwibm9uLWRyb3BwaW5nLXBhcnRpY2xlIjoiIn0seyJmYW1pbHkiOiJQYXJhb24iLCJnaXZlbiI6IlJhaWNoZWwgSm95IFIuIiwicGFyc2UtbmFtZXMiOmZhbHNlLCJkcm9wcGluZy1wYXJ0aWNsZSI6IiIsIm5vbi1kcm9wcGluZy1wYXJ0aWNsZSI6IiJ9LHsiZmFtaWx5IjoiQXJjaW5hcyIsImdpdmVuIjoiTXlsYSBNLiIsInBhcnNlLW5hbWVzIjpmYWxzZSwiZHJvcHBpbmctcGFydGljbGUiOiIiLCJub24tZHJvcHBpbmctcGFydGljbGUiOiIifV0sImNvbnRhaW5lci10aXRsZSI6IkludGVybmF0aW9uYWwgSm91cm5hbCBvZiBNdWx0aWRpc2NpcGxpbmFyeTogQXBwbGllZCBCdXNpbmVzcyBhbmQgRWR1Y2F0aW9uIFJlc2VhcmNoIiwiYWNjZXNzZWQiOnsiZGF0ZS1wYXJ0cyI6W1syMDI2LDQsMjZdXX0sIkRPSSI6IjEwLjExNTk0L0lKTUFCRVIuMDYuMDQuMjkiLCJJU1NOIjoiMjc3NC01MzY4IiwiVVJMIjoiaHR0cHM6Ly9pam1hYmVyam91cm5hbC5vcmcvaW5kZXgucGhwL2lqbWFiZXIvYXJ0aWNsZS92aWV3LzI0NjciLCJpc3N1ZWQiOnsiZGF0ZS1wYXJ0cyI6W1syMDI1LDQsMjRdXX0sInBhZ2UiOiIyMDAzLTIwMTQiLCJhYnN0cmFjdCI6IlRoaXMgY29ycmVsYXRpb24gc3R1ZHkgZXhhbWluZWQgdGhlIGNvbXBsZXggaW50ZXJyZWxhdGlvbnNoaXAgYmV0d2VlbiBzZWxmLWltcG9zZWQgYWNhZGVtaWMgcHJlc3N1cmUsIGFjYWRlbWljIHBlcmZvcm1hbmNlLCBhbmQgbXVsdGlkaW1lbnNpb25hbCB3ZWxsLWJlaW5nIGFtb25nIGhpZ2gtYWNoaWV2aW5nIHVuZGVyZ3JhZHVhdGUgc3R1ZGVudHMgKE4gPSAxMDEsIDU3LjclIHJlc3BvbnNlIHJhdGUpIGF0IGEgcHJlbWllciBwcml2YXRlIHVuaXZlcnNpdHkgaW4gTWFuaWxhLCBQaGlsaXBwaW5lcy4gVGhyb3VnaCByaWdvcm91cyBwdXJwb3NpdmUgc2FtcGxpbmcgYmFzZWQgb24gZXN0YWJsaXNoZWQgaG9ub3JzIGNyaXRlcmlhIChHV0Eg4omlIDMuMCksIHRoZSBzdHVkeSBpbXBsZW1lbnRlZCBhIGNvbXByZWhlbnNpdmUgb25saW5lIGFzc2Vzc21lbnQgaW5zdHJ1bWVudCBtZWFzdXJpbmcgdGhyZWUgcHJpbWFyeSBjb25zdHJ1Y3RzLiBGaW5kaW5ncyByZXZlYWxlZCBwcm9ub3VuY2VkIGxldmVscyBvZiBzZWxmLWltcG9zZWQgYWNhZGVtaWMgcHJlc3N1cmUgKE1kbiA9IDYuMCBvbiBhIDctcG9pbnQgc2NhbGUsIGludGVycHJldGVkIGFzIEhpZ2gpLCB3aXRoIGFjYWRlbWljIHBlcmZvcm1hbmNlIGFueGlldHkgKE1kbiA9IDcuMCwgVmVyeSBIaWdoKSBhbmQgZnV0dXJlIGNhcmVlciBpbXBhY3QgY29uY2VybnMgKE1kbiA9IDcuMCwgVmVyeSBIaWdoKSBlbWVyZ2luZyBhcyBwcmVkb21pbmFudCBzdHJlc3NvcnMuIEFjYWRlbWljIGFjaGlldmVtZW50IG1ldHJpY3MgZGVtb25zdHJhdGVkIGV4Y2VwdGlvbmFsIHBlcmZvcm1hbmNlLCB3aXRoIGEgbWVkaWFuIEdQQSBvZiAzLjUgYW5kIDUzLjI3JSBvZiBwYXJ0aWNpcGFudHMgYXR0YWluaW5nIEdQQXMgb2YgMy41MCBvciBoaWdoZXIuIERlc3BpdGUgcmVzcG9uZGVudHMgcmVwb3J0aW5nIHJvYnVzdCBzY29yZXMgYWNyb3NzIHBoeXNpY2FsIChNZG4gPSA1LjUsIEhpZ2gpLCBwc3ljaG9sb2dpY2FsIChNZG4gPSA2LjUsIEhpZ2gpLCBhbmQgc29jaWFsIHdlbGwtYmVpbmcgZG9tYWlucyAoTWRuID0gNi4wLCBIaWdoKSwgdGhlIFNwZWFybWFuIFJobyB0ZXN0IHVuY292ZXJlZCBzaWduaWZpY2FudCBiaWRpcmVjdGlvbmFsIHJlbGF0aW9uc2hpcHMuIFNlbGYtaW1wb3NlZCBhY2FkZW1pYyBwcmVzc3VyZSBleGhpYml0ZWQgYSB3ZWFrIHBvc2l0aXZlIGNvcnJlbGF0aW9uIHdpdGggYWNhZGVtaWMgcGVyZm9ybWFuY2UgKHIgPSAwLjMyNywgcCAmbHQ7IDAuMDEpLCBleHBsYWluaW5nIGFwcHJveGltYXRlbHkgMTAuNyUgb2YgdGhlIHZhcmlhbmNlIGluIEdQQSAocsKyID0gMC4xMDcpLCBzdWdnZXN0aW5nIHRoYXQgaGVpZ2h0ZW5lZCBwZXJzb25hbCBzdGFuZGFyZHMgY29uZmVyIG1vZGVzdCBwZXJmb3JtYW5jZSBhZHZhbnRhZ2VzLiBIb3dldmVyLCBhIG1vcmUgcHJvbm91bmNlZCBtb2RlcmF0ZSBuZWdhdGl2ZSBjb3JyZWxhdGlvbiBlbWVyZ2VkIGJldHdlZW4gc2VsZi1pbXBvc2VkIHByZXNzdXJlIGFuZCBvdmVyYWxsIHdlbGwtYmVpbmcgKHIgPSAtMC40MzYsIHAgJmx0OyAwLjAxKSwgd2l0aCBwYXJ0aWN1bGFybHkgc3Ryb25nIGFkdmVyc2UgZWZmZWN0cyBvbiBhY2FkZW1pYyBjb25maWRlbmNlIChyID0gLTAuNDc4LCBwICZsdDsgMC4wMSksIGludGVycGVyc29uYWwgcmVsYXRpb25zaGlwIHNhdGlzZmFjdGlvbiAociA9IC0wLjQ2NywgcCAmbHQ7IDAuMDEpLCBhbmQgY29nbml0aXZlIGZ1bmN0aW9uIChyID0gLTAuNDU2LCBwICZsdDsgMC4wMSkuIFRoZSBkaWZmZXJlbnRpYXRlZCBpbXBhY3QgYWNyb3NzIHByZXNzdXJlIGRpbWVuc2lvbnPigJR3aXRoIHNvY2lhbCBjb21wYXJpc29uIHByb2Nlc3NlcyBlbmhhbmNpbmcgcGVyZm9ybWFuY2UgKHIgPSAwLjM4NCwgcCAmbHQ7IDAuMDEpIHdoaWxlIGNvdXJzZXdvcmsgbWFuYWdlbWVudCBkaWZmaWN1bHRpZXMgdW5kZXJtaW5pbmcgaXQgKHIgPSAtMC40MTIsIHAgJmx0OyAwLjAxKeKAlGlsbHVtaW5hdGVzIGEgZnVuZGFtZW50YWwgYWNhZGVtaWMgcGFyYWRveCB3aGVyZWluIHNlbGYtaW1wb3NlZCBwcmVzc3VyZSBzaW11bHRhbmVvdXNseSBlbmhhbmNlcyBwZXJmb3JtYW5jZSBtZXRyaWNzIHdoaWxlIGNvbXByb21pc2luZyBob2xpc3RpYyB3ZWxsLWJlaW5nLiBUaGVzZSBmaW5kaW5ncyB1bmRlcnNjb3JlIHRoZSBpbXBlcmF0aXZlIGZvciBlZHVjYXRpb25hbCBpbnN0aXR1dGlvbnMgdG8gZGV2ZWxvcCBiYWxhbmNlZCBhY2FkZW1pYyBhcHByb2FjaGVzIGFuZCB0YXJnZXRlZCBzdXBwb3J0IHN5c3RlbXMgdGhhdCBmb3N0ZXIgYm90aCBhY2hpZXZlbWVudCBhbmQgd2VsbG5lc3MgaW4gSHlGbGV4IGxlYXJuaW5nIGVudmlyb25tZW50cywgcGFydGljdWxhcmx5IGFkZHJlc3NpbmcgdGhlIHBzeWNob2xvZ2ljYWwsIHNvY2lhbCwgYW5kIHBoeXNpY2FsIGRpbWVuc2lvbnMgbW9zdCBhZHZlcnNlbHkgYWZmZWN0ZWQgYnkgYWNhZGVtaWMgcHJlc3N1cmUuIiwicHVibGlzaGVyIjoiR2FsYXh5IFNjaWVuY2UiLCJpc3N1ZSI6IjQiLCJ2b2x1bWUiOiI2IiwiY29udGFpbmVyLXRpdGxlLXNob3J0IjoiIn0sImlzVGVtcG9yYXJ5IjpmYWxzZX0seyJpZCI6ImI1NjkxOTdjLTc4ZjQtMzk2Mi04N2UzLWI2MzJjYmJhZTM2ZiIsIml0ZW1EYXRhIjp7InR5cGUiOiJhcnRpY2xlLWpvdXJuYWwiLCJpZCI6ImI1NjkxOTdjLTc4ZjQtMzk2Mi04N2UzLWI2MzJjYmJhZTM2ZiIsInRpdGxlIjoiUGVyZm9ybWFuY2UgQ29uY2VybnMgYW5kIENoYWxsZW5nZXMgb2YgdGhlIFNlbGVjdGVkIFN0dWRlbnRzIG9mIERvw7FhIFNhbHVkIE5hdGlvbmFsIEhpZ2ggU2Nob29sOiBCYXNpcyBmb3IgQ29udGV4dHVhbGl6ZWQgUGVyZm9ybWFuY2UgVHJhbnNwYXJlbmN5IFN5c3RlbSIsImF1dGhvciI6W3siZmFtaWx5IjoiVmljdG9yIiwiZ2l2ZW4iOiJWZXJnZWwiLCJwYXJzZS1uYW1lcyI6ZmFsc2UsImRyb3BwaW5nLXBhcnRpY2xlIjoiIiwibm9uLWRyb3BwaW5nLXBhcnRpY2xlIjoiIn1dLCJjb250YWluZXItdGl0bGUiOiJQc3ljaG9sb2d5IGFuZCBFZHVjYXRpb246IEEgTXVsdGlkaXNjaXBsaW5hcnkgSm91cm5hbCIsImlzc3VlZCI6eyJkYXRlLXBhcnRzIjpbWzIwMjJdXX0sInBhZ2UiOiIxLTYiLCJpc3N1ZSI6IjciLCJ2b2x1bWUiOiI0IiwiY29udGFpbmVyLXRpdGxlLXNob3J0IjoiIn0sImlzVGVtcG9yYXJ5IjpmYWxzZX1dfQ==&quot;,&quot;citationItems&quot;:[{&quot;id&quot;:&quot;b3699c4e-2b74-3b2d-afc6-17eac247c552&quot;,&quot;itemData&quot;:{&quot;type&quot;:&quot;article-journal&quot;,&quot;id&quot;:&quot;b3699c4e-2b74-3b2d-afc6-17eac247c552&quot;,&quot;title&quot;:&quot;Deficiencies of Traditional Grading Systems and Recommendations for the Future&quot;,&quot;author&quot;:[{&quot;family&quot;:&quot;Cain&quot;,&quot;given&quot;:&quot;Jeff&quot;,&quot;parse-names&quot;:false,&quot;dropping-particle&quot;:&quot;&quot;,&quot;non-dropping-particle&quot;:&quot;&quot;},{&quot;family&quot;:&quot;Medina&quot;,&quot;given&quot;:&quot;Melissa&quot;,&quot;parse-names&quot;:false,&quot;dropping-particle&quot;:&quot;&quot;,&quot;non-dropping-particle&quot;:&quot;&quot;},{&quot;family&quot;:&quot;Romanelli&quot;,&quot;given&quot;:&quot;Frank&quot;,&quot;parse-names&quot;:false,&quot;dropping-particle&quot;:&quot;&quot;,&quot;non-dropping-particle&quot;:&quot;&quot;},{&quot;family&quot;:&quot;Persky&quot;,&quot;given&quot;:&quot;Adam&quot;,&quot;parse-names&quot;:false,&quot;dropping-particle&quot;:&quot;&quot;,&quot;non-dropping-particle&quot;:&quot;&quot;}],&quot;container-title&quot;:&quot;American Journal of Pharmaceutical Education&quot;,&quot;container-title-short&quot;:&quot;Am. J. Pharm. Educ.&quot;,&quot;DOI&quot;:&quot;10.5688/ajpe8850&quot;,&quot;ISSN&quot;:&quot;00029459&quot;,&quot;issued&quot;:{&quot;date-parts&quot;:[[2022,10]]},&quot;page&quot;:&quot;8850&quot;,&quot;issue&quot;:&quot;7&quot;,&quot;volume&quot;:&quot;86&quot;},&quot;isTemporary&quot;:false},{&quot;id&quot;:&quot;e72038f8-71b7-360b-8dc0-9c63cf1ff02f&quot;,&quot;itemData&quot;:{&quot;type&quot;:&quot;article-journal&quot;,&quot;id&quot;:&quot;e72038f8-71b7-360b-8dc0-9c63cf1ff02f&quot;,&quot;title&quot;:&quot;The Impact of Norm- and Criterion-Referenced Grading Systems on Students’ Course-Related Expectations&quot;,&quot;author&quot;:[{&quot;family&quot;:&quot;Liu&quot;,&quot;given&quot;:&quot;Jingxuan&quot;,&quot;parse-names&quot;:false,&quot;dropping-particle&quot;:&quot;&quot;,&quot;non-dropping-particle&quot;:&quot;&quot;},{&quot;family&quot;:&quot;Wong&quot;,&quot;given&quot;:&quot;Michelle&quot;,&quot;parse-names&quot;:false,&quot;dropping-particle&quot;:&quot;&quot;,&quot;non-dropping-particle&quot;:&quot;&quot;},{&quot;family&quot;:&quot;Hard&quot;,&quot;given&quot;:&quot;Bridgette&quot;,&quot;parse-names&quot;:false,&quot;dropping-particle&quot;:&quot;&quot;,&quot;non-dropping-particle&quot;:&quot;&quot;}],&quot;container-title&quot;:&quot;Journal of the Scholarship of Teaching and Learning&quot;,&quot;DOI&quot;:&quot;10.14434/josotl.v24i4.35434&quot;,&quot;ISSN&quot;:&quot;1527-9316&quot;,&quot;issued&quot;:{&quot;date-parts&quot;:[[2024,12,16]]},&quot;abstract&quot;:&quot;&lt;p&gt;The present study examined how information about different grading systems affects students’ course expectations, particularly in ways that may have downstream consequences for learning and other academic outcomes.   In an online experiment using a preregistered design, we prompted two samples of current and recent college students (N = 547) with a hypothetical course that adopted either a norm- or criterion-referenced grading system, two common grading policies in higher education. We then examined students’ expectations for their own course-related goals, perceptions, and behaviors. We found that, compared to criterion-referenced grading, norm-referenced grading led participants to expect higher performance-goal orientation, lower mastery-goal orientation, lower course self-efficacy, and fewer help-related behaviors. Norm-referenced grading also increased perceptions that the instructor believes intelligence to be nonuniversal and fixed (i.e., not malleable). Some effects of grading system were stronger for students from non-minoritized backgrounds and lacking prior experience with the assigned grading system. Although participants reported experiencing criterion-referenced grading more often in college, both grading policies were commonly experienced by participants. Our findings suggest that norm-referenced grading policies negatively impact student expectations. More broadly, these findings highlight the importance of grading policies in shaping students' course-related expectations.&lt;/p&gt;&quot;,&quot;issue&quot;:&quot;4&quot;,&quot;volume&quot;:&quot;24&quot;,&quot;container-title-short&quot;:&quot;&quot;},&quot;isTemporary&quot;:false},{&quot;id&quot;:&quot;388f39ef-9976-39e1-8fc1-760742eea200&quot;,&quot;itemData&quot;:{&quot;type&quot;:&quot;article-journal&quot;,&quot;id&quot;:&quot;388f39ef-9976-39e1-8fc1-760742eea200&quot;,&quot;title&quot;:&quot;Academic Excellence Paradox: Self-Imposed Academic Pressure  and Well-Being Among Gen-Z Students in a HyFlex Learning Environment&quot;,&quot;author&quot;:[{&quot;family&quot;:&quot;Cruz&quot;,&quot;given&quot;:&quot;Rafya Jose P.&quot;,&quot;parse-names&quot;:false,&quot;dropping-particle&quot;:&quot;Dela&quot;,&quot;non-dropping-particle&quot;:&quot;Dela&quot;},{&quot;family&quot;:&quot;Jose&quot;,&quot;given&quot;:&quot;Johanna Louise C.&quot;,&quot;parse-names&quot;:false,&quot;dropping-particle&quot;:&quot;&quot;,&quot;non-dropping-particle&quot;:&quot;&quot;},{&quot;family&quot;:&quot;Paraon&quot;,&quot;given&quot;:&quot;Raichel Joy R.&quot;,&quot;parse-names&quot;:false,&quot;dropping-particle&quot;:&quot;&quot;,&quot;non-dropping-particle&quot;:&quot;&quot;},{&quot;family&quot;:&quot;Arcinas&quot;,&quot;given&quot;:&quot;Myla M.&quot;,&quot;parse-names&quot;:false,&quot;dropping-particle&quot;:&quot;&quot;,&quot;non-dropping-particle&quot;:&quot;&quot;}],&quot;container-title&quot;:&quot;International Journal of Multidisciplinary: Applied Business and Education Research&quot;,&quot;accessed&quot;:{&quot;date-parts&quot;:[[2026,4,26]]},&quot;DOI&quot;:&quot;10.11594/IJMABER.06.04.29&quot;,&quot;ISSN&quot;:&quot;2774-5368&quot;,&quot;URL&quot;:&quot;https://ijmaberjournal.org/index.php/ijmaber/article/view/2467&quot;,&quot;issued&quot;:{&quot;date-parts&quot;:[[2025,4,24]]},&quot;page&quot;:&quot;2003-2014&quot;,&quot;abstract&quot;:&quot;This correlation study examined the complex interrelationship between self-imposed academic pressure, academic performance, and multidimensional well-being among high-achieving undergraduate students (N = 101, 57.7% response rate) at a premier private university in Manila, Philippines. Through rigorous purposive sampling based on established honors criteria (GWA ≥ 3.0), the study implemented a comprehensive online assessment instrument measuring three primary constructs. Findings revealed pronounced levels of self-imposed academic pressure (Mdn = 6.0 on a 7-point scale, interpreted as High), with academic performance anxiety (Mdn = 7.0, Very High) and future career impact concerns (Mdn = 7.0, Very High) emerging as predominant stressors. Academic achievement metrics demonstrated exceptional performance, with a median GPA of 3.5 and 53.27% of participants attaining GPAs of 3.50 or higher. Despite respondents reporting robust scores across physical (Mdn = 5.5, High), psychological (Mdn = 6.5, High), and social well-being domains (Mdn = 6.0, High), the Spearman Rho test uncovered significant bidirectional relationships. Self-imposed academic pressure exhibited a weak positive correlation with academic performance (r = 0.327, p &amp;lt; 0.01), explaining approximately 10.7% of the variance in GPA (r² = 0.107), suggesting that heightened personal standards confer modest performance advantages. However, a more pronounced moderate negative correlation emerged between self-imposed pressure and overall well-being (r = -0.436, p &amp;lt; 0.01), with particularly strong adverse effects on academic confidence (r = -0.478, p &amp;lt; 0.01), interpersonal relationship satisfaction (r = -0.467, p &amp;lt; 0.01), and cognitive function (r = -0.456, p &amp;lt; 0.01). The differentiated impact across pressure dimensions—with social comparison processes enhancing performance (r = 0.384, p &amp;lt; 0.01) while coursework management difficulties undermining it (r = -0.412, p &amp;lt; 0.01)—illuminates a fundamental academic paradox wherein self-imposed pressure simultaneously enhances performance metrics while compromising holistic well-being. These findings underscore the imperative for educational institutions to develop balanced academic approaches and targeted support systems that foster both achievement and wellness in HyFlex learning environments, particularly addressing the psychological, social, and physical dimensions most adversely affected by academic pressure.&quot;,&quot;publisher&quot;:&quot;Galaxy Science&quot;,&quot;issue&quot;:&quot;4&quot;,&quot;volume&quot;:&quot;6&quot;,&quot;container-title-short&quot;:&quot;&quot;},&quot;isTemporary&quot;:false},{&quot;id&quot;:&quot;b569197c-78f4-3962-87e3-b632cbbae36f&quot;,&quot;itemData&quot;:{&quot;type&quot;:&quot;article-journal&quot;,&quot;id&quot;:&quot;b569197c-78f4-3962-87e3-b632cbbae36f&quot;,&quot;title&quot;:&quot;Performance Concerns and Challenges of the Selected Students of Doña Salud National High School: Basis for Contextualized Performance Transparency System&quot;,&quot;author&quot;:[{&quot;family&quot;:&quot;Victor&quot;,&quot;given&quot;:&quot;Vergel&quot;,&quot;parse-names&quot;:false,&quot;dropping-particle&quot;:&quot;&quot;,&quot;non-dropping-particle&quot;:&quot;&quot;}],&quot;container-title&quot;:&quot;Psychology and Education: A Multidisciplinary Journal&quot;,&quot;issued&quot;:{&quot;date-parts&quot;:[[2022]]},&quot;page&quot;:&quot;1-6&quot;,&quot;issue&quot;:&quot;7&quot;,&quot;volume&quot;:&quot;4&quot;,&quot;container-title-short&quot;:&quot;&quot;},&quot;isTemporary&quot;:false}]},{&quot;citationID&quot;:&quot;MENDELEY_CITATION_4edc1a42-531e-40aa-9564-6d7e6d7ee64b&quot;,&quot;properties&quot;:{&quot;noteIndex&quot;:0},&quot;isEdited&quot;:false,&quot;manualOverride&quot;:{&quot;isManuallyOverridden&quot;:false,&quot;citeprocText&quot;:&quot;(Sharlene et al., 2026; Victor, 2022)&quot;,&quot;manualOverrideText&quot;:&quot;&quot;},&quot;citationTag&quot;:&quot;MENDELEY_CITATION_v3_eyJjaXRhdGlvbklEIjoiTUVOREVMRVlfQ0lUQVRJT05fNGVkYzFhNDItNTMxZS00MGFhLTk1NjQtNmQ3ZTZkN2VlNjRiIiwicHJvcGVydGllcyI6eyJub3RlSW5kZXgiOjB9LCJpc0VkaXRlZCI6ZmFsc2UsIm1hbnVhbE92ZXJyaWRlIjp7ImlzTWFudWFsbHlPdmVycmlkZGVuIjpmYWxzZSwiY2l0ZXByb2NUZXh0IjoiKFNoYXJsZW5lIGV0IGFsLiwgMjAyNjsgVmljdG9yLCAyMDIyKSIsIm1hbnVhbE92ZXJyaWRlVGV4dCI6IiJ9LCJjaXRhdGlvbkl0ZW1zIjpbeyJpZCI6ImFhYWY5MjNiLTdlMjktMzhjNS05MTkwLTU3YjQxMzY0NGRhZSIsIml0ZW1EYXRhIjp7InR5cGUiOiJhcnRpY2xlLWpvdXJuYWwiLCJpZCI6ImFhYWY5MjNiLTdlMjktMzhjNS05MTkwLTU3YjQxMzY0NGRhZSIsInRpdGxlIjoiUGVyY2VpdmVkIEFkdmFudGFnZXMgYW5kIERpc2FkdmFudGFnZXMgb2YgdGhlIFplcm8tQmFzZWQgR3JhZGluZyBTeXN0ZW0gb2YgVGhpcmQtWWVhciBDb21wdXRlciBFbmdpbmVlcmluZyBTdHVkZW50cyIsImF1dGhvciI6W3siZmFtaWx5IjoiU2hhcmxlbmUiLCJnaXZlbiI6IkNhdGFyaW5hIiwicGFyc2UtbmFtZXMiOmZhbHNlLCJkcm9wcGluZy1wYXJ0aWNsZSI6IiIsIm5vbi1kcm9wcGluZy1wYXJ0aWNsZSI6IiJ9LHsiZmFtaWx5IjoiTGVvYmVydCIsImdpdmVuIjoiSmFzcGUiLCJwYXJzZS1uYW1lcyI6ZmFsc2UsImRyb3BwaW5nLXBhcnRpY2xlIjoiIiwibm9uLWRyb3BwaW5nLXBhcnRpY2xlIjoiIn0seyJmYW1pbHkiOiJKb2huIiwiZ2l2ZW4iOiJSZWxsYW1hcyIsInBhcnNlLW5hbWVzIjpmYWxzZSwiZHJvcHBpbmctcGFydGljbGUiOiIiLCJub24tZHJvcHBpbmctcGFydGljbGUiOiIifSx7ImZhbWlseSI6IkVtbWFudWVsIiwiZ2l2ZW4iOiJXeWV0aCIsInBhcnNlLW5hbWVzIjpmYWxzZSwiZHJvcHBpbmctcGFydGljbGUiOiIiLCJub24tZHJvcHBpbmctcGFydGljbGUiOiIifSx7ImZhbWlseSI6IlNhbnRvcyIsImdpdmVuIjoiTWFyayIsInBhcnNlLW5hbWVzIjpmYWxzZSwiZHJvcHBpbmctcGFydGljbGUiOiIiLCJub24tZHJvcHBpbmctcGFydGljbGUiOiIifSx7ImZhbWlseSI6IkplenJlZWwiLCJnaXZlbiI6IkFiZWxnb3MiLCJwYXJzZS1uYW1lcyI6ZmFsc2UsImRyb3BwaW5nLXBhcnRpY2xlIjoiIiwibm9uLWRyb3BwaW5nLXBhcnRpY2xlIjoiIn0seyJmYW1pbHkiOiJBaWxlZW4iLCJnaXZlbiI6IkRlbGEiLCJwYXJzZS1uYW1lcyI6ZmFsc2UsImRyb3BwaW5nLXBhcnRpY2xlIjoiIiwibm9uLWRyb3BwaW5nLXBhcnRpY2xlIjoiIn0seyJmYW1pbHkiOiJDcnV6IiwiZ2l2ZW4iOiJDYXRoZXJpbmUiLCJwYXJzZS1uYW1lcyI6ZmFsc2UsImRyb3BwaW5nLXBhcnRpY2xlIjoiIiwibm9uLWRyb3BwaW5nLXBhcnRpY2xlIjoiIn1dLCJjb250YWluZXItdGl0bGUiOiJJSlJJU1MgVm9sIDEwIElzc3VlIDMiLCJhY2Nlc3NlZCI6eyJkYXRlLXBhcnRzIjpbWzIwMjYsNCwyNl1dfSwiRE9JIjoiMTAuNDc3NzIvSUpSSVNTLjIwMjYuMTAwMzAwMTUwIiwiSVNTTiI6IjI0NTQtNjE4NiIsIlVSTCI6Imh0dHBzOi8vcnNpc2ludGVybmF0aW9uYWwub3JnL2pvdXJuYWxzL2lqcmlzcy92aWV3L3BlcmNlaXZlZC1hZHZhbnRhZ2VzLWFuZC1kaXNhZHZhbnRhZ2VzLW9mLXRoZS16ZXJvLWJhc2VkLWdyYWRpbmctc3lzdGVtLW9mLXRoaXJkLXllYXItY29tcHV0ZXItZW5naW5lZXJpbmctc3R1ZGVudHMiLCJpc3N1ZWQiOnsiZGF0ZS1wYXJ0cyI6W1syMDI2LDMsMzBdXX0sInBhZ2UiOiIyMTMwLTIxMzYiLCJhYnN0cmFjdCI6IjxwPlRoaXMgcmVzZWFyY2ggYWltZWQgdG8gaWRlbnRpZnkgdGhlIHBlcmNlaXZlZCBhZHZhbnRhZ2VzIGFuZCBkaXNhZHZhbnRhZ2VzIG9mIHRoZSBaZXJvLUJhc2VkIEdyYWRpbmcgU3lzdGVtIGJhc2VkIG9uIHRoZSBwZXJjZXB0aW9ucyBvZiB0aGlyZC15ZWFyIENvbXB1dGVyIEVuZ2luZWVyaW5nIHN0dWRlbnRzIGF0IEJ1bGFjYW4gU3RhdGUgVW5pdmVyc2l0eS4gSXQgd2FzIGFsc28gaW50ZW5kZWQgdG8gaWRlbnRpZnkgdGhlIGxldmVsIG9mIGF3YXJlbmVzcyBvZiB0aGUgc3R1ZGVudHMgcmVnYXJkaW5nIHRoZSBncmFkaW5nIHN5c3RlbSBhbmQgaXRzIGVmZmVjdHMgb24gdGhlIGxlYXJuaW5nIHByb2Nlc3MgaW4gdGVybXMgb2YgdGhlaXIgYWNhZGVtaWMgcGVyZm9ybWFuY2UgYW5kIG1vdGl2YXRpb24uIFRoZSBzdHVkeSB3YXMgYmFzZWQgb24gdGhlIHNpZ25pZmljYW5jZSBvZiB0aGUgZWZmZWN0cyBvZiB0aGUgaW1wbGVtZW50YXRpb24gb2YgdGhlIGdyYWRpbmcgc3lzdGVtIG9uIHRoZSBzdHVkZW50cy4gQSBkZXNjcmlwdGl2ZSBxdWFudGl0YXRpdmUgcmVzZWFyY2ggZGVzaWduIHdhcyB1c2VkIGZvciB0aGUgc3R1ZHkuIEEgc3VydmV5IHF1ZXN0aW9ubmFpcmUgd2FzIHVzZWQgaW4gZ2F0aGVyaW5nIGRhdGEgZnJvbSAzMCB0aGlyZC15ZWFyIENvbXB1dGVyIEVuZ2luZWVyaW5nIHN0dWRlbnRzIGF0IEJ1bGFjYW4gU3RhdGUgVW5pdmVyc2l0eSB1c2luZyBHb29nbGUgRm9ybXMuIEEgZml2ZS1wb2ludCBMaWtlcnQgc2NhbGUgd2FzIHVzZWQgZm9yIHRoZSBzdXJ2ZXkgcXVlc3Rpb25uYWlyZS4gVGhlIGRhdGEgd2FzIGFuYWx5emVkIHVzaW5nIGRlc2NyaXB0aXZlIHN0YXRpc3RpY3MuIFRoZSByZXN1bHRzIHJldmVhbGVkIHRoYXQgdGhlIHJlc3BvbmRlbnRzIGhhdmUgYSBoaWdoIGxldmVsIG9mIGF3YXJlbmVzcyBhYm91dCB0aGUgWmVyby1CYXNlZCBHcmFkaW5nIFN5c3RlbS4gVGhlIGltcGFjdCBvZiB0aGUgWmVyby1CYXNlZCBHcmFkaW5nIFN5c3RlbSBvbiB0aGUgc3R1ZGVudHMnIGxlYXJuaW5nIHByb2Nlc3MsIGVzcGVjaWFsbHkgaW4gdGVybXMgb2YgYWNhZGVtaWMgcGVyZm9ybWFuY2UgYW5kIHN0dWRlbnRzJyBtb3RpdmF0aW9uLCB3YXMgZm91bmQgdG8gYmUgbW9kZXJhdGVseSBzaWduaWZpY2FudC4gSW4gdGVybXMgb2YgdGhlIGFkdmFudGFnZXMgYW5kIGRpc2FkdmFudGFnZXMgb2YgdGhlIFplcm8tQmFzZWQgR3JhZGluZyBTeXN0ZW0sIHRoZSByZXNwb25kZW50cyB3ZXJlIGFibGUgdG8gYWdyZWUgdGhhdCB0aGUgc3lzdGVtIGNhbiBoZWxwIGluIHByb21vdGluZyBhY2NvdW50YWJpbGl0eSBhbmQgdGltZSBtYW5hZ2VtZW50IGluIGFjYWRlbWljIHBlcmZvcm1hbmNlLiBUaGUgZGlzYWR2YW50YWdlcyB3ZXJlIGdpdmVuIHRoZSBoaWdoZXN0IHJhdGluZyBieSB0aGUgcmVzcG9uZGVudHMsIGluZGljYXRpbmcgdGhhdCBzdHVkZW50cyBmYWNlIGEgbG90IG9mIGFjYWRlbWljIHN0cmVzcyBhbmQgYnVyZGVuLCBlc3BlY2lhbGx5IHRob3NlIHdobyBoYXZlIGRpZmZlcmVudCBsZWFybmluZyBhYmlsaXRpZXMuIFRoZSBzdHVkeSByZXZlYWxlZCB0aGF0IHRoZSBaZXJvLUJhc2VkIEdyYWRpbmcgU3lzdGVtIGhhcyBhIGhpZ2ggbGV2ZWwgb2Ygc2lnbmlmaWNhbmNlIGluIHRoZSBhY2FkZW1pYyBsaWZlIG9mIHRoZSByZXNwb25kZW50cy4gVGhlIGRpc2FkdmFudGFnZXMgd2VyZSBnaXZlbiBhIGhpZ2hlciByYXRpbmcgdGhhbiB0aGUgYWR2YW50YWdlcy4gVGhlIHN0dWR5IGNvbmNsdWRlZCB0aGF0IGFsdGhvdWdoIHRoZSBaZXJvLUJhc2VkIEdyYWRpbmcgU3lzdGVtIGlzIGFkdmFudGFnZW91cyBpbiBwcm9tb3RpbmcgdHJhbnNwYXJlbmN5IGFuZCBvYmplY3Rpdml0eSBpbiBhY2FkZW1pYyBwZXJmb3JtYW5jZSwgaXRzIGltcGxlbWVudGF0aW9uIHNob3VsZCBiZSBlbmhhbmNlZCBpbiBhIHdheSB0aGF0IGxlc3NlbnMgaXRzIG5lZ2F0aXZlIGVmZmVjdHMgb24gc3R1ZGVudHMnIG1vdGl2YXRpb24uPC9wPiIsInB1Ymxpc2hlciI6IlJTSVMgSW50ZXJuYXRpb25hbCIsImlzc3VlIjoiMyIsInZvbHVtZSI6IjEwIiwiY29udGFpbmVyLXRpdGxlLXNob3J0IjoiIn0sImlzVGVtcG9yYXJ5IjpmYWxzZX0seyJpZCI6ImI1NjkxOTdjLTc4ZjQtMzk2Mi04N2UzLWI2MzJjYmJhZTM2ZiIsIml0ZW1EYXRhIjp7InR5cGUiOiJhcnRpY2xlLWpvdXJuYWwiLCJpZCI6ImI1NjkxOTdjLTc4ZjQtMzk2Mi04N2UzLWI2MzJjYmJhZTM2ZiIsInRpdGxlIjoiUGVyZm9ybWFuY2UgQ29uY2VybnMgYW5kIENoYWxsZW5nZXMgb2YgdGhlIFNlbGVjdGVkIFN0dWRlbnRzIG9mIERvw7FhIFNhbHVkIE5hdGlvbmFsIEhpZ2ggU2Nob29sOiBCYXNpcyBmb3IgQ29udGV4dHVhbGl6ZWQgUGVyZm9ybWFuY2UgVHJhbnNwYXJlbmN5IFN5c3RlbSIsImF1dGhvciI6W3siZmFtaWx5IjoiVmljdG9yIiwiZ2l2ZW4iOiJWZXJnZWwiLCJwYXJzZS1uYW1lcyI6ZmFsc2UsImRyb3BwaW5nLXBhcnRpY2xlIjoiIiwibm9uLWRyb3BwaW5nLXBhcnRpY2xlIjoiIn1dLCJjb250YWluZXItdGl0bGUiOiJQc3ljaG9sb2d5IGFuZCBFZHVjYXRpb246IEEgTXVsdGlkaXNjaXBsaW5hcnkgSm91cm5hbCIsImlzc3VlZCI6eyJkYXRlLXBhcnRzIjpbWzIwMjJdXX0sInBhZ2UiOiIxLTYiLCJpc3N1ZSI6IjciLCJ2b2x1bWUiOiI0IiwiY29udGFpbmVyLXRpdGxlLXNob3J0IjoiIn0sImlzVGVtcG9yYXJ5IjpmYWxzZX1dfQ==&quot;,&quot;citationItems&quot;:[{&quot;id&quot;:&quot;aaaf923b-7e29-38c5-9190-57b413644dae&quot;,&quot;itemData&quot;:{&quot;type&quot;:&quot;article-journal&quot;,&quot;id&quot;:&quot;aaaf923b-7e29-38c5-9190-57b413644dae&quot;,&quot;title&quot;:&quot;Perceived Advantages and Disadvantages of the Zero-Based Grading System of Third-Year Computer Engineering Students&quot;,&quot;author&quot;:[{&quot;family&quot;:&quot;Sharlene&quot;,&quot;given&quot;:&quot;Catarina&quot;,&quot;parse-names&quot;:false,&quot;dropping-particle&quot;:&quot;&quot;,&quot;non-dropping-particle&quot;:&quot;&quot;},{&quot;family&quot;:&quot;Leobert&quot;,&quot;given&quot;:&quot;Jaspe&quot;,&quot;parse-names&quot;:false,&quot;dropping-particle&quot;:&quot;&quot;,&quot;non-dropping-particle&quot;:&quot;&quot;},{&quot;family&quot;:&quot;John&quot;,&quot;given&quot;:&quot;Rellamas&quot;,&quot;parse-names&quot;:false,&quot;dropping-particle&quot;:&quot;&quot;,&quot;non-dropping-particle&quot;:&quot;&quot;},{&quot;family&quot;:&quot;Emmanuel&quot;,&quot;given&quot;:&quot;Wyeth&quot;,&quot;parse-names&quot;:false,&quot;dropping-particle&quot;:&quot;&quot;,&quot;non-dropping-particle&quot;:&quot;&quot;},{&quot;family&quot;:&quot;Santos&quot;,&quot;given&quot;:&quot;Mark&quot;,&quot;parse-names&quot;:false,&quot;dropping-particle&quot;:&quot;&quot;,&quot;non-dropping-particle&quot;:&quot;&quot;},{&quot;family&quot;:&quot;Jezreel&quot;,&quot;given&quot;:&quot;Abelgos&quot;,&quot;parse-names&quot;:false,&quot;dropping-particle&quot;:&quot;&quot;,&quot;non-dropping-particle&quot;:&quot;&quot;},{&quot;family&quot;:&quot;Aileen&quot;,&quot;given&quot;:&quot;Dela&quot;,&quot;parse-names&quot;:false,&quot;dropping-particle&quot;:&quot;&quot;,&quot;non-dropping-particle&quot;:&quot;&quot;},{&quot;family&quot;:&quot;Cruz&quot;,&quot;given&quot;:&quot;Catherine&quot;,&quot;parse-names&quot;:false,&quot;dropping-particle&quot;:&quot;&quot;,&quot;non-dropping-particle&quot;:&quot;&quot;}],&quot;container-title&quot;:&quot;IJRISS Vol 10 Issue 3&quot;,&quot;accessed&quot;:{&quot;date-parts&quot;:[[2026,4,26]]},&quot;DOI&quot;:&quot;10.47772/IJRISS.2026.100300150&quot;,&quot;ISSN&quot;:&quot;2454-6186&quot;,&quot;URL&quot;:&quot;https://rsisinternational.org/journals/ijriss/view/perceived-advantages-and-disadvantages-of-the-zero-based-grading-system-of-third-year-computer-engineering-students&quot;,&quot;issued&quot;:{&quot;date-parts&quot;:[[2026,3,30]]},&quot;page&quot;:&quot;2130-2136&quot;,&quot;abstract&quot;:&quot;&lt;p&gt;This research aimed to identify the perceived advantages and disadvantages of the Zero-Based Grading System based on the perceptions of third-year Computer Engineering students at Bulacan State University. It was also intended to identify the level of awareness of the students regarding the grading system and its effects on the learning process in terms of their academic performance and motivation. The study was based on the significance of the effects of the implementation of the grading system on the students. A descriptive quantitative research design was used for the study. A survey questionnaire was used in gathering data from 30 third-year Computer Engineering students at Bulacan State University using Google Forms. A five-point Likert scale was used for the survey questionnaire. The data was analyzed using descriptive statistics. The results revealed that the respondents have a high level of awareness about the Zero-Based Grading System. The impact of the Zero-Based Grading System on the students' learning process, especially in terms of academic performance and students' motivation, was found to be moderately significant. In terms of the advantages and disadvantages of the Zero-Based Grading System, the respondents were able to agree that the system can help in promoting accountability and time management in academic performance. The disadvantages were given the highest rating by the respondents, indicating that students face a lot of academic stress and burden, especially those who have different learning abilities. The study revealed that the Zero-Based Grading System has a high level of significance in the academic life of the respondents. The disadvantages were given a higher rating than the advantages. The study concluded that although the Zero-Based Grading System is advantageous in promoting transparency and objectivity in academic performance, its implementation should be enhanced in a way that lessens its negative effects on students' motivation.&lt;/p&gt;&quot;,&quot;publisher&quot;:&quot;RSIS International&quot;,&quot;issue&quot;:&quot;3&quot;,&quot;volume&quot;:&quot;10&quot;,&quot;container-title-short&quot;:&quot;&quot;},&quot;isTemporary&quot;:false},{&quot;id&quot;:&quot;b569197c-78f4-3962-87e3-b632cbbae36f&quot;,&quot;itemData&quot;:{&quot;type&quot;:&quot;article-journal&quot;,&quot;id&quot;:&quot;b569197c-78f4-3962-87e3-b632cbbae36f&quot;,&quot;title&quot;:&quot;Performance Concerns and Challenges of the Selected Students of Doña Salud National High School: Basis for Contextualized Performance Transparency System&quot;,&quot;author&quot;:[{&quot;family&quot;:&quot;Victor&quot;,&quot;given&quot;:&quot;Vergel&quot;,&quot;parse-names&quot;:false,&quot;dropping-particle&quot;:&quot;&quot;,&quot;non-dropping-particle&quot;:&quot;&quot;}],&quot;container-title&quot;:&quot;Psychology and Education: A Multidisciplinary Journal&quot;,&quot;issued&quot;:{&quot;date-parts&quot;:[[2022]]},&quot;page&quot;:&quot;1-6&quot;,&quot;issue&quot;:&quot;7&quot;,&quot;volume&quot;:&quot;4&quot;,&quot;container-title-short&quot;:&quot;&quot;},&quot;isTemporary&quot;:false}]},{&quot;citationID&quot;:&quot;MENDELEY_CITATION_b5f81bd4-3469-4aee-b5ab-a97cd300b1f2&quot;,&quot;properties&quot;:{&quot;noteIndex&quot;:0},&quot;isEdited&quot;:false,&quot;manualOverride&quot;:{&quot;isManuallyOverridden&quot;:true,&quot;citeprocText&quot;:&quot;(Buckmiller et al., 2017; Liu et al., 2024; Streifer et al., 2024)&quot;,&quot;manualOverrideText&quot;:&quot;(Buckmiller et al., 2017; Liu et al., 2024; Streifer et al., 2024).&quot;},&quot;citationTag&quot;:&quot;MENDELEY_CITATION_v3_eyJjaXRhdGlvbklEIjoiTUVOREVMRVlfQ0lUQVRJT05fYjVmODFiZDQtMzQ2OS00YWVlLWI1YWItYTk3Y2QzMDBiMWYyIiwicHJvcGVydGllcyI6eyJub3RlSW5kZXgiOjB9LCJpc0VkaXRlZCI6ZmFsc2UsIm1hbnVhbE92ZXJyaWRlIjp7ImlzTWFudWFsbHlPdmVycmlkZGVuIjp0cnVlLCJjaXRlcHJvY1RleHQiOiIoQnVja21pbGxlciBldCBhbC4sIDIwMTc7IExpdSBldCBhbC4sIDIwMjQ7IFN0cmVpZmVyIGV0IGFsLiwgMjAyNCkiLCJtYW51YWxPdmVycmlkZVRleHQiOiIoQnVja21pbGxlciBldCBhbC4sIDIwMTc7IExpdSBldCBhbC4sIDIwMjQ7IFN0cmVpZmVyIGV0IGFsLiwgMjAyNCkuIn0sImNpdGF0aW9uSXRlbXMiOlt7ImlkIjoiNjUzNjk0NzAtMWFhYS0zOTBjLWIxYzgtMDllODc3ZDEyMzVjIiwiaXRlbURhdGEiOnsidHlwZSI6ImFydGljbGUtam91cm5hbCIsImlkIjoiNjUzNjk0NzAtMWFhYS0zOTBjLWIxYzgtMDllODc3ZDEyMzVjIiwidGl0bGUiOiJRdWVzdGlvbmluZyBQb2ludHMgYW5kIFBlcmNlbnRhZ2VzOiBTdGFuZGFyZHMtQmFzZWQgR3JhZGluZyAoU0JHKSBpbiBIaWdoZXIgRWR1Y2F0aW9uIiwiYXV0aG9yIjpbeyJmYW1pbHkiOiJCdWNrbWlsbGVyIiwiZ2l2ZW4iOiJUb20iLCJwYXJzZS1uYW1lcyI6ZmFsc2UsImRyb3BwaW5nLXBhcnRpY2xlIjoiIiwibm9uLWRyb3BwaW5nLXBhcnRpY2xlIjoiIn0seyJmYW1pbHkiOiJQZXRlcnMiLCJnaXZlbiI6IlJhbmRhbCIsInBhcnNlLW5hbWVzIjpmYWxzZSwiZHJvcHBpbmctcGFydGljbGUiOiIiLCJub24tZHJvcHBpbmctcGFydGljbGUiOiIifSx7ImZhbWlseSI6IktydXNlIiwiZ2l2ZW4iOiJKZXJyaWQiLCJwYXJzZS1uYW1lcyI6ZmFsc2UsImRyb3BwaW5nLXBhcnRpY2xlIjoiIiwibm9uLWRyb3BwaW5nLXBhcnRpY2xlIjoiIn1dLCJjb250YWluZXItdGl0bGUiOiJDb2xsZWdlIFRlYWNoaW5nIiwiRE9JIjoiMTAuMTA4MC84NzU2NzU1NS4yMDE3LjEzMDI5MTkiLCJJU1NOIjoiODc1Ni03NTU1IiwiaXNzdWVkIjp7ImRhdGUtcGFydHMiOltbMjAxNywxMCwyXV19LCJwYWdlIjoiMTUxLTE1NyIsImlzc3VlIjoiNCIsInZvbHVtZSI6IjY1IiwiY29udGFpbmVyLXRpdGxlLXNob3J0IjoiIn0sImlzVGVtcG9yYXJ5IjpmYWxzZX0seyJpZCI6ImU3MjAzOGY4LTcxYjctMzYwYi04ZGMwLTljNjNjZjFmZjAyZiIsIml0ZW1EYXRhIjp7InR5cGUiOiJhcnRpY2xlLWpvdXJuYWwiLCJpZCI6ImU3MjAzOGY4LTcxYjctMzYwYi04ZGMwLTljNjNjZjFmZjAyZiIsInRpdGxlIjoiVGhlIEltcGFjdCBvZiBOb3JtLSBhbmQgQ3JpdGVyaW9uLVJlZmVyZW5jZWQgR3JhZGluZyBTeXN0ZW1zIG9uIFN0dWRlbnRz4oCZIENvdXJzZS1SZWxhdGVkIEV4cGVjdGF0aW9ucyIsImF1dGhvciI6W3siZmFtaWx5IjoiTGl1IiwiZ2l2ZW4iOiJKaW5neHVhbiIsInBhcnNlLW5hbWVzIjpmYWxzZSwiZHJvcHBpbmctcGFydGljbGUiOiIiLCJub24tZHJvcHBpbmctcGFydGljbGUiOiIifSx7ImZhbWlseSI6IldvbmciLCJnaXZlbiI6Ik1pY2hlbGxlIiwicGFyc2UtbmFtZXMiOmZhbHNlLCJkcm9wcGluZy1wYXJ0aWNsZSI6IiIsIm5vbi1kcm9wcGluZy1wYXJ0aWNsZSI6IiJ9LHsiZmFtaWx5IjoiSGFyZCIsImdpdmVuIjoiQnJpZGdldHRlIiwicGFyc2UtbmFtZXMiOmZhbHNlLCJkcm9wcGluZy1wYXJ0aWNsZSI6IiIsIm5vbi1kcm9wcGluZy1wYXJ0aWNsZSI6IiJ9XSwiY29udGFpbmVyLXRpdGxlIjoiSm91cm5hbCBvZiB0aGUgU2Nob2xhcnNoaXAgb2YgVGVhY2hpbmcgYW5kIExlYXJuaW5nIiwiRE9JIjoiMTAuMTQ0MzQvam9zb3RsLnYyNGk0LjM1NDM0IiwiSVNTTiI6IjE1MjctOTMxNiIsImlzc3VlZCI6eyJkYXRlLXBhcnRzIjpbWzIwMjQsMTIsMTZdXX0sImFic3RyYWN0IjoiPHA+VGhlIHByZXNlbnQgc3R1ZHkgZXhhbWluZWQgaG93IGluZm9ybWF0aW9uIGFib3V0IGRpZmZlcmVudCBncmFkaW5nIHN5c3RlbXMgYWZmZWN0cyBzdHVkZW50c+KAmSBjb3Vyc2UgZXhwZWN0YXRpb25zLCBwYXJ0aWN1bGFybHkgaW4gd2F5cyB0aGF0IG1heSBoYXZlIGRvd25zdHJlYW0gY29uc2VxdWVuY2VzIGZvciBsZWFybmluZyBhbmQgb3RoZXIgYWNhZGVtaWMgb3V0Y29tZXMuwqDCoCBJbiBhbiBvbmxpbmUgZXhwZXJpbWVudCB1c2luZyBhIHByZXJlZ2lzdGVyZWQgZGVzaWduLCB3ZSBwcm9tcHRlZCB0d28gc2FtcGxlcyBvZiBjdXJyZW50IGFuZCByZWNlbnQgY29sbGVnZSBzdHVkZW50cyAoTiA9IDU0Nykgd2l0aCBhIGh5cG90aGV0aWNhbCBjb3Vyc2UgdGhhdCBhZG9wdGVkIGVpdGhlciBhIG5vcm0tIG9yIGNyaXRlcmlvbi1yZWZlcmVuY2VkIGdyYWRpbmcgc3lzdGVtLCB0d28gY29tbW9uIGdyYWRpbmcgcG9saWNpZXMgaW4gaGlnaGVyIGVkdWNhdGlvbi4gV2UgdGhlbiBleGFtaW5lZCBzdHVkZW50c+KAmSBleHBlY3RhdGlvbnMgZm9yIHRoZWlyIG93biBjb3Vyc2UtcmVsYXRlZCBnb2FscywgcGVyY2VwdGlvbnMsIGFuZCBiZWhhdmlvcnMuIFdlIGZvdW5kIHRoYXQsIGNvbXBhcmVkIHRvIGNyaXRlcmlvbi1yZWZlcmVuY2VkIGdyYWRpbmcsIG5vcm0tcmVmZXJlbmNlZCBncmFkaW5nIGxlZCBwYXJ0aWNpcGFudHMgdG8gZXhwZWN0IGhpZ2hlciBwZXJmb3JtYW5jZS1nb2FsIG9yaWVudGF0aW9uLCBsb3dlciBtYXN0ZXJ5LWdvYWwgb3JpZW50YXRpb24sIGxvd2VyIGNvdXJzZSBzZWxmLWVmZmljYWN5LCBhbmQgZmV3ZXIgaGVscC1yZWxhdGVkIGJlaGF2aW9ycy4gTm9ybS1yZWZlcmVuY2VkIGdyYWRpbmcgYWxzbyBpbmNyZWFzZWQgcGVyY2VwdGlvbnMgdGhhdCB0aGUgaW5zdHJ1Y3RvciBiZWxpZXZlcyBpbnRlbGxpZ2VuY2UgdG8gYmUgbm9udW5pdmVyc2FsIGFuZCBmaXhlZCAoaS5lLiwgbm90IG1hbGxlYWJsZSkuIFNvbWUgZWZmZWN0cyBvZiBncmFkaW5nIHN5c3RlbSB3ZXJlIHN0cm9uZ2VyIGZvciBzdHVkZW50cyBmcm9tIG5vbi1taW5vcml0aXplZCBiYWNrZ3JvdW5kcyBhbmQgbGFja2luZyBwcmlvciBleHBlcmllbmNlIHdpdGggdGhlIGFzc2lnbmVkIGdyYWRpbmcgc3lzdGVtLiBBbHRob3VnaCBwYXJ0aWNpcGFudHMgcmVwb3J0ZWQgZXhwZXJpZW5jaW5nIGNyaXRlcmlvbi1yZWZlcmVuY2VkIGdyYWRpbmcgbW9yZSBvZnRlbiBpbiBjb2xsZWdlLCBib3RoIGdyYWRpbmcgcG9saWNpZXMgd2VyZSBjb21tb25seSBleHBlcmllbmNlZCBieSBwYXJ0aWNpcGFudHMuIE91ciBmaW5kaW5ncyBzdWdnZXN0IHRoYXQgbm9ybS1yZWZlcmVuY2VkIGdyYWRpbmcgcG9saWNpZXMgbmVnYXRpdmVseSBpbXBhY3Qgc3R1ZGVudCBleHBlY3RhdGlvbnMuIE1vcmUgYnJvYWRseSwgdGhlc2UgZmluZGluZ3MgaGlnaGxpZ2h0IHRoZSBpbXBvcnRhbmNlIG9mIGdyYWRpbmcgcG9saWNpZXMgaW4gc2hhcGluZyBzdHVkZW50cycgY291cnNlLXJlbGF0ZWQgZXhwZWN0YXRpb25zLjwvcD4iLCJpc3N1ZSI6IjQiLCJ2b2x1bWUiOiIyNCIsImNvbnRhaW5lci10aXRsZS1zaG9ydCI6IiJ9LCJpc1RlbXBvcmFyeSI6ZmFsc2V9LHsiaWQiOiJhNzFmMzBiNC1jMDI0LTM3YmItYmViNi0xNGIxMWExNjRmNWEiLCJpdGVtRGF0YSI6eyJ0eXBlIjoiYXJ0aWNsZS1qb3VybmFsIiwiaWQiOiJhNzFmMzBiNC1jMDI0LTM3YmItYmViNi0xNGIxMWExNjRmNWEiLCJ0aXRsZSI6IkZyb20gRXhwZWN0YXRpb25zIHRvIEV4cGVyaWVuY2VzOiBTdHVkZW50c+KAmSBQZXJjZXB0aW9ucyBvZiBTcGVjaWZpY2F0aW9ucyBHcmFkaW5nIGluIEhpZ2hlciBFZHVjYXRpb24iLCJhdXRob3IiOlt7ImZhbWlseSI6IlN0cmVpZmVyIiwiZ2l2ZW4iOiJBZHJpYW5hIiwicGFyc2UtbmFtZXMiOmZhbHNlLCJkcm9wcGluZy1wYXJ0aWNsZSI6IiIsIm5vbi1kcm9wcGluZy1wYXJ0aWNsZSI6IiJ9LHsiZmFtaWx5IjoiUGFsbWVyIiwiZ2l2ZW4iOiJNaWNoYWVsIiwicGFyc2UtbmFtZXMiOmZhbHNlLCJkcm9wcGluZy1wYXJ0aWNsZSI6IiIsIm5vbi1kcm9wcGluZy1wYXJ0aWNsZSI6IiJ9LHsiZmFtaWx5IjoiVGFnZ2FydCIsImdpdmVuIjoiSmVzc2ljYSIsInBhcnNlLW5hbWVzIjpmYWxzZSwiZHJvcHBpbmctcGFydGljbGUiOiIiLCJub24tZHJvcHBpbmctcGFydGljbGUiOiIifV0sImNvbnRhaW5lci10aXRsZSI6IkludGVybmF0aW9uYWwgSm91cm5hbCBmb3IgdGhlIFNjaG9sYXJzaGlwIG9mIFRlYWNoaW5nIGFuZCBMZWFybmluZyIsIkRPSSI6IjEwLjIwNDI5L2lqc290bC4yMDI0LjE4MDIwNSIsIklTU04iOiIxOTMxLTQ3NDQiLCJpc3N1ZWQiOnsiZGF0ZS1wYXJ0cyI6W1syMDI0LDEsMV1dfSwiaXNzdWUiOiIyIiwidm9sdW1lIjoiMTgiLCJjb250YWluZXItdGl0bGUtc2hvcnQiOiIifSwiaXNUZW1wb3JhcnkiOmZhbHNlfV19&quot;,&quot;citationItems&quot;:[{&quot;id&quot;:&quot;65369470-1aaa-390c-b1c8-09e877d1235c&quot;,&quot;itemData&quot;:{&quot;type&quot;:&quot;article-journal&quot;,&quot;id&quot;:&quot;65369470-1aaa-390c-b1c8-09e877d1235c&quot;,&quot;title&quot;:&quot;Questioning Points and Percentages: Standards-Based Grading (SBG) in Higher Education&quot;,&quot;author&quot;:[{&quot;family&quot;:&quot;Buckmiller&quot;,&quot;given&quot;:&quot;Tom&quot;,&quot;parse-names&quot;:false,&quot;dropping-particle&quot;:&quot;&quot;,&quot;non-dropping-particle&quot;:&quot;&quot;},{&quot;family&quot;:&quot;Peters&quot;,&quot;given&quot;:&quot;Randal&quot;,&quot;parse-names&quot;:false,&quot;dropping-particle&quot;:&quot;&quot;,&quot;non-dropping-particle&quot;:&quot;&quot;},{&quot;family&quot;:&quot;Kruse&quot;,&quot;given&quot;:&quot;Jerrid&quot;,&quot;parse-names&quot;:false,&quot;dropping-particle&quot;:&quot;&quot;,&quot;non-dropping-particle&quot;:&quot;&quot;}],&quot;container-title&quot;:&quot;College Teaching&quot;,&quot;DOI&quot;:&quot;10.1080/87567555.2017.1302919&quot;,&quot;ISSN&quot;:&quot;8756-7555&quot;,&quot;issued&quot;:{&quot;date-parts&quot;:[[2017,10,2]]},&quot;page&quot;:&quot;151-157&quot;,&quot;issue&quot;:&quot;4&quot;,&quot;volume&quot;:&quot;65&quot;,&quot;container-title-short&quot;:&quot;&quot;},&quot;isTemporary&quot;:false},{&quot;id&quot;:&quot;e72038f8-71b7-360b-8dc0-9c63cf1ff02f&quot;,&quot;itemData&quot;:{&quot;type&quot;:&quot;article-journal&quot;,&quot;id&quot;:&quot;e72038f8-71b7-360b-8dc0-9c63cf1ff02f&quot;,&quot;title&quot;:&quot;The Impact of Norm- and Criterion-Referenced Grading Systems on Students’ Course-Related Expectations&quot;,&quot;author&quot;:[{&quot;family&quot;:&quot;Liu&quot;,&quot;given&quot;:&quot;Jingxuan&quot;,&quot;parse-names&quot;:false,&quot;dropping-particle&quot;:&quot;&quot;,&quot;non-dropping-particle&quot;:&quot;&quot;},{&quot;family&quot;:&quot;Wong&quot;,&quot;given&quot;:&quot;Michelle&quot;,&quot;parse-names&quot;:false,&quot;dropping-particle&quot;:&quot;&quot;,&quot;non-dropping-particle&quot;:&quot;&quot;},{&quot;family&quot;:&quot;Hard&quot;,&quot;given&quot;:&quot;Bridgette&quot;,&quot;parse-names&quot;:false,&quot;dropping-particle&quot;:&quot;&quot;,&quot;non-dropping-particle&quot;:&quot;&quot;}],&quot;container-title&quot;:&quot;Journal of the Scholarship of Teaching and Learning&quot;,&quot;DOI&quot;:&quot;10.14434/josotl.v24i4.35434&quot;,&quot;ISSN&quot;:&quot;1527-9316&quot;,&quot;issued&quot;:{&quot;date-parts&quot;:[[2024,12,16]]},&quot;abstract&quot;:&quot;&lt;p&gt;The present study examined how information about different grading systems affects students’ course expectations, particularly in ways that may have downstream consequences for learning and other academic outcomes.   In an online experiment using a preregistered design, we prompted two samples of current and recent college students (N = 547) with a hypothetical course that adopted either a norm- or criterion-referenced grading system, two common grading policies in higher education. We then examined students’ expectations for their own course-related goals, perceptions, and behaviors. We found that, compared to criterion-referenced grading, norm-referenced grading led participants to expect higher performance-goal orientation, lower mastery-goal orientation, lower course self-efficacy, and fewer help-related behaviors. Norm-referenced grading also increased perceptions that the instructor believes intelligence to be nonuniversal and fixed (i.e., not malleable). Some effects of grading system were stronger for students from non-minoritized backgrounds and lacking prior experience with the assigned grading system. Although participants reported experiencing criterion-referenced grading more often in college, both grading policies were commonly experienced by participants. Our findings suggest that norm-referenced grading policies negatively impact student expectations. More broadly, these findings highlight the importance of grading policies in shaping students' course-related expectations.&lt;/p&gt;&quot;,&quot;issue&quot;:&quot;4&quot;,&quot;volume&quot;:&quot;24&quot;,&quot;container-title-short&quot;:&quot;&quot;},&quot;isTemporary&quot;:false},{&quot;id&quot;:&quot;a71f30b4-c024-37bb-beb6-14b11a164f5a&quot;,&quot;itemData&quot;:{&quot;type&quot;:&quot;article-journal&quot;,&quot;id&quot;:&quot;a71f30b4-c024-37bb-beb6-14b11a164f5a&quot;,&quot;title&quot;:&quot;From Expectations to Experiences: Students’ Perceptions of Specifications Grading in Higher Education&quot;,&quot;author&quot;:[{&quot;family&quot;:&quot;Streifer&quot;,&quot;given&quot;:&quot;Adriana&quot;,&quot;parse-names&quot;:false,&quot;dropping-particle&quot;:&quot;&quot;,&quot;non-dropping-particle&quot;:&quot;&quot;},{&quot;family&quot;:&quot;Palmer&quot;,&quot;given&quot;:&quot;Michael&quot;,&quot;parse-names&quot;:false,&quot;dropping-particle&quot;:&quot;&quot;,&quot;non-dropping-particle&quot;:&quot;&quot;},{&quot;family&quot;:&quot;Taggart&quot;,&quot;given&quot;:&quot;Jessica&quot;,&quot;parse-names&quot;:false,&quot;dropping-particle&quot;:&quot;&quot;,&quot;non-dropping-particle&quot;:&quot;&quot;}],&quot;container-title&quot;:&quot;International Journal for the Scholarship of Teaching and Learning&quot;,&quot;DOI&quot;:&quot;10.20429/ijsotl.2024.180205&quot;,&quot;ISSN&quot;:&quot;1931-4744&quot;,&quot;issued&quot;:{&quot;date-parts&quot;:[[2024,1,1]]},&quot;issue&quot;:&quot;2&quot;,&quot;volume&quot;:&quot;18&quot;,&quot;container-title-short&quot;:&quot;&quot;},&quot;isTemporary&quot;:false}]},{&quot;citationID&quot;:&quot;MENDELEY_CITATION_0588a1c5-2491-44fb-83a5-1f2c51959183&quot;,&quot;properties&quot;:{&quot;noteIndex&quot;:0},&quot;isEdited&quot;:false,&quot;manualOverride&quot;:{&quot;isManuallyOverridden&quot;:false,&quot;citeprocText&quot;:&quot;(Brookhart, 2017; Chamberlin et al., 2023; Guskey. Thomas &amp;#38; Link, 2019)&quot;,&quot;manualOverrideText&quot;:&quot;&quot;},&quot;citationTag&quot;:&quot;MENDELEY_CITATION_v3_eyJjaXRhdGlvbklEIjoiTUVOREVMRVlfQ0lUQVRJT05fMDU4OGExYzUtMjQ5MS00NGZiLTgzYTUtMWYyYzUxOTU5MTgzIiwicHJvcGVydGllcyI6eyJub3RlSW5kZXgiOjB9LCJpc0VkaXRlZCI6ZmFsc2UsIm1hbnVhbE92ZXJyaWRlIjp7ImlzTWFudWFsbHlPdmVycmlkZGVuIjpmYWxzZSwiY2l0ZXByb2NUZXh0IjoiKEJyb29raGFydCwgMjAxNzsgQ2hhbWJlcmxpbiBldCBhbC4sIDIwMjM7IEd1c2tleS4gVGhvbWFzICYjMzg7IExpbmssIDIwMTkpIiwibWFudWFsT3ZlcnJpZGVUZXh0IjoiIn0sImNpdGF0aW9uSXRlbXMiOlt7ImlkIjoiMTljYTVlODAtZTc2My0zY2Y4LWFjNWMtODIyOTllMjk1YmZhIiwiaXRlbURhdGEiOnsidHlwZSI6ImFydGljbGUtam91cm5hbCIsImlkIjoiMTljYTVlODAtZTc2My0zY2Y4LWFjNWMtODIyOTllMjk1YmZhIiwidGl0bGUiOiJUaGUgRm9yZ290dGVuIEVsZW1lbnQgb2YgSW5zdHJ1Y3Rpb25hbCBMZWFkZXJzaGlwOiBHcmFkaW5nIiwiYXV0aG9yIjpbeyJmYW1pbHkiOiJHdXNrZXkuIFRob21hcyIsImdpdmVuIjoiIiwicGFyc2UtbmFtZXMiOmZhbHNlLCJkcm9wcGluZy1wYXJ0aWNsZSI6IiIsIm5vbi1kcm9wcGluZy1wYXJ0aWNsZSI6IiJ9LHsiZmFtaWx5IjoiTGluayIsImdpdmVuIjoiTGF1cmEiLCJwYXJzZS1uYW1lcyI6ZmFsc2UsImRyb3BwaW5nLXBhcnRpY2xlIjoiIiwibm9uLWRyb3BwaW5nLXBhcnRpY2xlIjoiIn1dLCJjb250YWluZXItdGl0bGUiOiJBU0NEIExlYXJuaW5nIFNlcnZpY2VzIGFuZCBSZXNvdXJjZXMiLCJpc3N1ZWQiOnsiZGF0ZS1wYXJ0cyI6W1syMDE5LDMsMV1dfSwiYWJzdHJhY3QiOiJJbnN0cnVjdGlvbmFsIGxlYWRlcnMgb2Z0ZW4gb3Zlcmxvb2sgb25lIGNyaXRpY2FsIGFzcGVjdCBvZiBsZWFkaW5nIGxlYXJuaW5nIGluIHNjaG9vbHM6IGdyYWRpbmcgYW5kIHJlcG9ydGluZy4gV2hlbiB0ZWFjaGVycyAobm90IHRvIG1lbnRpb24gcGFyZW50cyBhbmQgc2Nob29sIGxlYWRlcnMpIGFyZW4ndCBvbiB0aGUgc2FtZSBwYWdlIHJlZ2FyZGluZyB0aGUgcHVycG9zZXMgb2YgZ3JhZGluZyBhbmQgcG9saWNpZXMgZm9yIHdoYXQgdG8gcmVwb3J0IGFuZCBob3cgaW4gZ3JhZGVzLCBwcm9ibGVtcyBjYW4gZGVyYWlsIGNvaGVyZW5jZSBhbmQgY2FsbSB3aXRoaW4gYSBzY2hvb2wuIFRoZSBhdXRob3JzIGRldGFpbCByZWFzb25zIHdoeSBncmFkaW5nIGlzIG9mdGVuIGFic2VudCBpbiBjb29yZGluYXRpbmcgYWxsIGVkdWNhdG9ycyBhbmQgc2Nob29sIHByYWN0aWNlcywgYW5kIHRocmVlIHN0ZXBzIGxlYWRlcnMgY2FuIHRha2UgdG8gZ2l2ZSBncmFkaW5nIGl0cyBkdWU6IDEpIHN0dWR5aW5nIGVmZmVjdGl2ZSBwb2xpY2llcyBhbmQgcHJhY3RpY2VzLCAyKSBwcm9tb3RpbmcgY29sbGFib3JhdGlvbiBhbW9uZyB0ZWFjaGVycywgYW5kIDMpIGNsYXJpZnlpbmcgdGhlIHB1cnBvc2VzIG9mIGdyYWRpbmcgc2Nob29sd2lkZS5QYXJ0IG9mIGEgdGhlbWUgaXNzdWUgb24gXCJUaGUgUG93ZXIgb2YgSW5zdHJ1Y3Rpb25hbCBMZWFkZXJzaGlwLlwiIiwiaXNzdWUiOiI2Iiwidm9sdW1lIjoiNzYiLCJjb250YWluZXItdGl0bGUtc2hvcnQiOiIifSwiaXNUZW1wb3JhcnkiOmZhbHNlfSx7ImlkIjoiM2JlMjI3ZmMtOGE0MC0zNzcwLWI2YWUtYzM5Y2QwOThiZWUzIiwiaXRlbURhdGEiOnsidHlwZSI6ImFydGljbGUtam91cm5hbCIsImlkIjoiM2JlMjI3ZmMtOGE0MC0zNzcwLWI2YWUtYzM5Y2QwOThiZWUzIiwidGl0bGUiOiJUaGUgaW1wYWN0IG9mIGdyYWRlcyBvbiBzdHVkZW50IG1vdGl2YXRpb24iLCJhdXRob3IiOlt7ImZhbWlseSI6IkNoYW1iZXJsaW4iLCJnaXZlbiI6IktlbHNleSIsInBhcnNlLW5hbWVzIjpmYWxzZSwiZHJvcHBpbmctcGFydGljbGUiOiIiLCJub24tZHJvcHBpbmctcGFydGljbGUiOiIifSx7ImZhbWlseSI6Illhc3XDqSIsImdpdmVuIjoiTWHDryIsInBhcnNlLW5hbWVzIjpmYWxzZSwiZHJvcHBpbmctcGFydGljbGUiOiIiLCJub24tZHJvcHBpbmctcGFydGljbGUiOiIifSx7ImZhbWlseSI6IkNoaWFuZyIsImdpdmVuIjoiSS1DaGFudCBBIiwicGFyc2UtbmFtZXMiOmZhbHNlLCJkcm9wcGluZy1wYXJ0aWNsZSI6IiIsIm5vbi1kcm9wcGluZy1wYXJ0aWNsZSI6IiJ9XSwiY29udGFpbmVyLXRpdGxlIjoiQWN0aXZlIExlYXJuaW5nIGluIEhpZ2hlciBFZHVjYXRpb24iLCJET0kiOiIxMC4xMTc3LzE0Njk3ODc0MTg4MTk3MjgiLCJJU1NOIjoiMTQ2OS03ODc0IiwiaXNzdWVkIjp7ImRhdGUtcGFydHMiOltbMjAyMyw3LDI1XV19LCJwYWdlIjoiMTA5LTEyNCIsImFic3RyYWN0IjoiPHA+QWx0aG91Z2ggcmVzZWFyY2ggaGFzIGV4cGxvcmVkIGhvdyBpbi1jbGFzcyBwZWRhZ29naWNhbCBwcmFjdGljZXMgYW5kIG5hcnJhdGl2ZSBmZWVkYmFjayBhZmZlY3Qgc3R1ZGVudCBlbmdhZ2VtZW50IGFuZCBtb3RpdmF0aW9uLCBxdWVzdGlvbnMgcmVtYWluIG9uIHRoZSBpbXBhY3Qgb2YgZ3JhZGluZyBzeXN0ZW1zIChpLmUuIG11bHRpLWludGVydmFsIGdyYWRlcyB2cyBwYXNzL2ZhaWwgYW5kIG5hcnJhdGl2ZSBldmFsdWF0aW9uKSBvbiBhY2FkZW1pYyBtb3RpdmF0aW9uLiBIZXJlLCB3ZSBjb21wYXJlZCB0aGUgbW90aXZhdGlvbiBvZiBzdHVkZW50cyB3aG8gcmVjZWl2ZWQgbXVsdGktaW50ZXJ2YWwgZ3JhZGVzIHRvIHN0dWRlbnRzIHdobyB3ZXJlIGV2YWx1YXRlZCB3aXRoIGEgcGFzcy9mYWlsIGFuZCBlbmQgb2YgY291cnNlIG5hcnJhdGl2ZSBldmFsdWF0aW9uLiBJbiBhZGRpdGlvbiwgd2UgY29tcGFyZWQgYWNhZGVtaWMgbW90aXZhdGlvbiBhdCBpbnN0aXR1dGlvbnMgd2l0aCBkaWZmZXJlbnQgZ3JhZGluZyBzeXN0ZW1zLiBHcmFkZXMgZGlkIG5vdCBlbmhhbmNlIGFjYWRlbWljIG1vdGl2YXRpb24uIEluc3RlYWQsIGdyYWRlcyBlbmhhbmNlZCBhbnhpZXR5IGFuZCBhdm9pZGFuY2Ugb2YgY2hhbGxlbmdpbmcgY291cnNlcy4gSW4gY29udHJhc3QsIG5hcnJhdGl2ZSBldmFsdWF0aW9ucyBzdXBwb3J0ZWQgYmFzaWMgcHN5Y2hvbG9naWNhbCBuZWVkcyBhbmQgZW5oYW5jZWQgbW90aXZhdGlvbiBieSBwcm92aWRpbmcgYWN0aW9uYWJsZSBmZWVkYmFjaywgcHJvbW90aW5nIHRydXN0IGJldHdlZW4gaW5zdHJ1Y3RvcnMgYW5kIHN0dWRlbnRzIGFuZCBjb29wZXJhdGlvbiBhbW9uZ3N0IHN0dWRlbnRzLiBFdmVuIHdoZW4gYWNjb3VudGluZyBmb3IgcG90ZW50aWFsIGNvbmZvdW5kaW5nIGZhY3RvcnMsIHN0dWRlbnRzIGluIHVuaXZlcnNpdGllcyB0aGF0IHVzZWQgbmFycmF0aXZlIGV2YWx1YXRpb25zIGV4cGVyaWVuY2VkIGhpZ2hlciBpbnRyaW5zaWMgYW5kIGF1dG9ub21vdXMgbW90aXZhdGlvbiBjb21wYXJlZCB0byBzdHVkZW50cyB3aG8gcmVjZWl2ZWQgbXVsdGktaW50ZXJ2YWwgZ3JhZGVzLiBHaXZlbiB0aGUgcG90ZW50aWFsIGZvciBncmFkZXMgdG8gdGh3YXJ0IGJhc2ljIHBzeWNob2xvZ2ljYWwgbmVlZHMgYW5kIGFjYWRlbWljIG1vdGl2YXRpb24sIGluc3RpdHV0aW9ucyBzaG91bGQgcmUtZXZhbHVhdGUgd2hlbiBhbmQgaW4gd2hpY2ggcHJvZ3JhbXMgZ3JhZGVzIG1heSBiZSBhcHByb3ByaWF0ZSBvciBuZWNlc3NhcnkuPC9wPiIsImlzc3VlIjoiMiIsInZvbHVtZSI6IjI0IiwiY29udGFpbmVyLXRpdGxlLXNob3J0IjoiIn0sImlzVGVtcG9yYXJ5IjpmYWxzZX0seyJpZCI6IjY4ZTQ5Y2FjLTdjNjgtMzYzOS1hYzg3LWFjNWFmNDA3Zjk2MyIsIml0ZW1EYXRhIjp7InR5cGUiOiJ3ZWJwYWdlIiwiaWQiOiI2OGU0OWNhYy03YzY4LTM2MzktYWM4Ny1hYzVhZjQwN2Y5NjMiLCJ0aXRsZSI6IkhvdyB0byB1c2UgZ3JhZGluZyB0byBpbXByb3ZlIGxlYXJuaW5nIiwiYXV0aG9yIjpbeyJmYW1pbHkiOiJCcm9va2hhcnQiLCJnaXZlbiI6IlN1c2FuIiwicGFyc2UtbmFtZXMiOmZhbHNlLCJkcm9wcGluZy1wYXJ0aWNsZSI6IiIsIm5vbi1kcm9wcGluZy1wYXJ0aWNsZSI6IiJ9XSwiY29udGFpbmVyLXRpdGxlIjoiQVNDRCIsImFjY2Vzc2VkIjp7ImRhdGUtcGFydHMiOltbMjAyNiw0LDI2XV19LCJVUkwiOiJodHRwczovL2ZpbGVzLmFzY2Qub3JnL3N0YXRpY2ZpbGVzL2FzY2QvcGRmL3NpdGVBU0NEL3B1YmxpY2F0aW9ucy9ib29rcy9Ib3dUb1VzZUdyYWRpbmdUb0ltcHJvdmVMZWFybmluZy5wZGYiLCJpc3N1ZWQiOnsiZGF0ZS1wYXJ0cyI6W1syMDE3XV19LCJjb250YWluZXItdGl0bGUtc2hvcnQiOiIifSwiaXNUZW1wb3JhcnkiOmZhbHNlfV19&quot;,&quot;citationItems&quot;:[{&quot;id&quot;:&quot;19ca5e80-e763-3cf8-ac5c-82299e295bfa&quot;,&quot;itemData&quot;:{&quot;type&quot;:&quot;article-journal&quot;,&quot;id&quot;:&quot;19ca5e80-e763-3cf8-ac5c-82299e295bfa&quot;,&quot;title&quot;:&quot;The Forgotten Element of Instructional Leadership: Grading&quot;,&quot;author&quot;:[{&quot;family&quot;:&quot;Guskey. Thomas&quot;,&quot;given&quot;:&quot;&quot;,&quot;parse-names&quot;:false,&quot;dropping-particle&quot;:&quot;&quot;,&quot;non-dropping-particle&quot;:&quot;&quot;},{&quot;family&quot;:&quot;Link&quot;,&quot;given&quot;:&quot;Laura&quot;,&quot;parse-names&quot;:false,&quot;dropping-particle&quot;:&quot;&quot;,&quot;non-dropping-particle&quot;:&quot;&quot;}],&quot;container-title&quot;:&quot;ASCD Learning Services and Resources&quot;,&quot;issued&quot;:{&quot;date-parts&quot;:[[2019,3,1]]},&quot;abstract&quot;:&quot;Instructional leaders often overlook one critical aspect of leading learning in schools: grading and reporting. When teachers (not to mention parents and school leaders) aren't on the same page regarding the purposes of grading and policies for what to report and how in grades, problems can derail coherence and calm within a school. The authors detail reasons why grading is often absent in coordinating all educators and school practices, and three steps leaders can take to give grading its due: 1) studying effective policies and practices, 2) promoting collaboration among teachers, and 3) clarifying the purposes of grading schoolwide.Part of a theme issue on \&quot;The Power of Instructional Leadership.\&quot;&quot;,&quot;issue&quot;:&quot;6&quot;,&quot;volume&quot;:&quot;76&quot;,&quot;container-title-short&quot;:&quot;&quot;},&quot;isTemporary&quot;:false},{&quot;id&quot;:&quot;3be227fc-8a40-3770-b6ae-c39cd098bee3&quot;,&quot;itemData&quot;:{&quot;type&quot;:&quot;article-journal&quot;,&quot;id&quot;:&quot;3be227fc-8a40-3770-b6ae-c39cd098bee3&quot;,&quot;title&quot;:&quot;The impact of grades on student motivation&quot;,&quot;author&quot;:[{&quot;family&quot;:&quot;Chamberlin&quot;,&quot;given&quot;:&quot;Kelsey&quot;,&quot;parse-names&quot;:false,&quot;dropping-particle&quot;:&quot;&quot;,&quot;non-dropping-particle&quot;:&quot;&quot;},{&quot;family&quot;:&quot;Yasué&quot;,&quot;given&quot;:&quot;Maï&quot;,&quot;parse-names&quot;:false,&quot;dropping-particle&quot;:&quot;&quot;,&quot;non-dropping-particle&quot;:&quot;&quot;},{&quot;family&quot;:&quot;Chiang&quot;,&quot;given&quot;:&quot;I-Chant A&quot;,&quot;parse-names&quot;:false,&quot;dropping-particle&quot;:&quot;&quot;,&quot;non-dropping-particle&quot;:&quot;&quot;}],&quot;container-title&quot;:&quot;Active Learning in Higher Education&quot;,&quot;DOI&quot;:&quot;10.1177/1469787418819728&quot;,&quot;ISSN&quot;:&quot;1469-7874&quot;,&quot;issued&quot;:{&quot;date-parts&quot;:[[2023,7,25]]},&quot;page&quot;:&quot;109-124&quot;,&quot;abstract&quot;:&quot;&lt;p&gt;Although research has explored how in-class pedagogical practices and narrative feedback affect student engagement and motivation, questions remain on the impact of grading systems (i.e. multi-interval grades vs pass/fail and narrative evaluation) on academic motivation. Here, we compared the motivation of students who received multi-interval grades to students who were evaluated with a pass/fail and end of course narrative evaluation. In addition, we compared academic motivation at institutions with different grading systems. Grades did not enhance academic motivation. Instead, grades enhanced anxiety and avoidance of challenging courses. In contrast, narrative evaluations supported basic psychological needs and enhanced motivation by providing actionable feedback, promoting trust between instructors and students and cooperation amongst students. Even when accounting for potential confounding factors, students in universities that used narrative evaluations experienced higher intrinsic and autonomous motivation compared to students who received multi-interval grades. Given the potential for grades to thwart basic psychological needs and academic motivation, institutions should re-evaluate when and in which programs grades may be appropriate or necessary.&lt;/p&gt;&quot;,&quot;issue&quot;:&quot;2&quot;,&quot;volume&quot;:&quot;24&quot;,&quot;container-title-short&quot;:&quot;&quot;},&quot;isTemporary&quot;:false},{&quot;id&quot;:&quot;68e49cac-7c68-3639-ac87-ac5af407f963&quot;,&quot;itemData&quot;:{&quot;type&quot;:&quot;webpage&quot;,&quot;id&quot;:&quot;68e49cac-7c68-3639-ac87-ac5af407f963&quot;,&quot;title&quot;:&quot;How to use grading to improve learning&quot;,&quot;author&quot;:[{&quot;family&quot;:&quot;Brookhart&quot;,&quot;given&quot;:&quot;Susan&quot;,&quot;parse-names&quot;:false,&quot;dropping-particle&quot;:&quot;&quot;,&quot;non-dropping-particle&quot;:&quot;&quot;}],&quot;container-title&quot;:&quot;ASCD&quot;,&quot;accessed&quot;:{&quot;date-parts&quot;:[[2026,4,26]]},&quot;URL&quot;:&quot;https://files.ascd.org/staticfiles/ascd/pdf/siteASCD/publications/books/HowToUseGradingToImproveLearning.pdf&quot;,&quot;issued&quot;:{&quot;date-parts&quot;:[[2017]]},&quot;container-title-short&quot;:&quot;&quot;},&quot;isTemporary&quot;:false}]},{&quot;citationID&quot;:&quot;MENDELEY_CITATION_7a6bd93c-d7a0-4c13-b1f8-218cb29732dc&quot;,&quot;properties&quot;:{&quot;noteIndex&quot;:0},&quot;isEdited&quot;:false,&quot;manualOverride&quot;:{&quot;isManuallyOverridden&quot;:true,&quot;citeprocText&quot;:&quot;(Sharlene et al., 2026; Victor, 2022)&quot;,&quot;manualOverrideText&quot;:&quot;(Sharlene et al., 2026; Victor, 2022).&quot;},&quot;citationTag&quot;:&quot;MENDELEY_CITATION_v3_eyJjaXRhdGlvbklEIjoiTUVOREVMRVlfQ0lUQVRJT05fN2E2YmQ5M2MtZDdhMC00YzEzLWIxZjgtMjE4Y2IyOTczMmRjIiwicHJvcGVydGllcyI6eyJub3RlSW5kZXgiOjB9LCJpc0VkaXRlZCI6ZmFsc2UsIm1hbnVhbE92ZXJyaWRlIjp7ImlzTWFudWFsbHlPdmVycmlkZGVuIjp0cnVlLCJjaXRlcHJvY1RleHQiOiIoU2hhcmxlbmUgZXQgYWwuLCAyMDI2OyBWaWN0b3IsIDIwMjIpIiwibWFudWFsT3ZlcnJpZGVUZXh0IjoiKFNoYXJsZW5lIGV0IGFsLiwgMjAyNjsgVmljdG9yLCAyMDIyKS4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LHsiaWQiOiJiNTY5MTk3Yy03OGY0LTM5NjItODdlMy1iNjMyY2JiYWUzNmYiLCJpdGVtRGF0YSI6eyJ0eXBlIjoiYXJ0aWNsZS1qb3VybmFsIiwiaWQiOiJiNTY5MTk3Yy03OGY0LTM5NjItODdlMy1iNjMyY2JiYWUzNmYiLCJ0aXRsZSI6IlBlcmZvcm1hbmNlIENvbmNlcm5zIGFuZCBDaGFsbGVuZ2VzIG9mIHRoZSBTZWxlY3RlZCBTdHVkZW50cyBvZiBEb8OxYSBTYWx1ZCBOYXRpb25hbCBIaWdoIFNjaG9vbDogQmFzaXMgZm9yIENvbnRleHR1YWxpemVkIFBlcmZvcm1hbmNlIFRyYW5zcGFyZW5jeSBTeXN0ZW0iLCJhdXRob3IiOlt7ImZhbWlseSI6IlZpY3RvciIsImdpdmVuIjoiVmVyZ2VsIiwicGFyc2UtbmFtZXMiOmZhbHNlLCJkcm9wcGluZy1wYXJ0aWNsZSI6IiIsIm5vbi1kcm9wcGluZy1wYXJ0aWNsZSI6IiJ9XSwiY29udGFpbmVyLXRpdGxlIjoiUHN5Y2hvbG9neSBhbmQgRWR1Y2F0aW9uOiBBIE11bHRpZGlzY2lwbGluYXJ5IEpvdXJuYWwiLCJpc3N1ZWQiOnsiZGF0ZS1wYXJ0cyI6W1syMDIyXV19LCJwYWdlIjoiMS02IiwiaXNzdWUiOiI3Iiwidm9sdW1lIjoiNCIsImNvbnRhaW5lci10aXRsZS1zaG9ydCI6IiJ9LCJpc1RlbXBvcmFyeSI6ZmFsc2V9XX0=&quot;,&quot;citationItems&quot;:[{&quot;id&quot;:&quot;aaaf923b-7e29-38c5-9190-57b413644dae&quot;,&quot;itemData&quot;:{&quot;type&quot;:&quot;article-journal&quot;,&quot;id&quot;:&quot;aaaf923b-7e29-38c5-9190-57b413644dae&quot;,&quot;title&quot;:&quot;Perceived Advantages and Disadvantages of the Zero-Based Grading System of Third-Year Computer Engineering Students&quot;,&quot;author&quot;:[{&quot;family&quot;:&quot;Sharlene&quot;,&quot;given&quot;:&quot;Catarina&quot;,&quot;parse-names&quot;:false,&quot;dropping-particle&quot;:&quot;&quot;,&quot;non-dropping-particle&quot;:&quot;&quot;},{&quot;family&quot;:&quot;Leobert&quot;,&quot;given&quot;:&quot;Jaspe&quot;,&quot;parse-names&quot;:false,&quot;dropping-particle&quot;:&quot;&quot;,&quot;non-dropping-particle&quot;:&quot;&quot;},{&quot;family&quot;:&quot;John&quot;,&quot;given&quot;:&quot;Rellamas&quot;,&quot;parse-names&quot;:false,&quot;dropping-particle&quot;:&quot;&quot;,&quot;non-dropping-particle&quot;:&quot;&quot;},{&quot;family&quot;:&quot;Emmanuel&quot;,&quot;given&quot;:&quot;Wyeth&quot;,&quot;parse-names&quot;:false,&quot;dropping-particle&quot;:&quot;&quot;,&quot;non-dropping-particle&quot;:&quot;&quot;},{&quot;family&quot;:&quot;Santos&quot;,&quot;given&quot;:&quot;Mark&quot;,&quot;parse-names&quot;:false,&quot;dropping-particle&quot;:&quot;&quot;,&quot;non-dropping-particle&quot;:&quot;&quot;},{&quot;family&quot;:&quot;Jezreel&quot;,&quot;given&quot;:&quot;Abelgos&quot;,&quot;parse-names&quot;:false,&quot;dropping-particle&quot;:&quot;&quot;,&quot;non-dropping-particle&quot;:&quot;&quot;},{&quot;family&quot;:&quot;Aileen&quot;,&quot;given&quot;:&quot;Dela&quot;,&quot;parse-names&quot;:false,&quot;dropping-particle&quot;:&quot;&quot;,&quot;non-dropping-particle&quot;:&quot;&quot;},{&quot;family&quot;:&quot;Cruz&quot;,&quot;given&quot;:&quot;Catherine&quot;,&quot;parse-names&quot;:false,&quot;dropping-particle&quot;:&quot;&quot;,&quot;non-dropping-particle&quot;:&quot;&quot;}],&quot;container-title&quot;:&quot;IJRISS Vol 10 Issue 3&quot;,&quot;accessed&quot;:{&quot;date-parts&quot;:[[2026,4,26]]},&quot;DOI&quot;:&quot;10.47772/IJRISS.2026.100300150&quot;,&quot;ISSN&quot;:&quot;2454-6186&quot;,&quot;URL&quot;:&quot;https://rsisinternational.org/journals/ijriss/view/perceived-advantages-and-disadvantages-of-the-zero-based-grading-system-of-third-year-computer-engineering-students&quot;,&quot;issued&quot;:{&quot;date-parts&quot;:[[2026,3,30]]},&quot;page&quot;:&quot;2130-2136&quot;,&quot;abstract&quot;:&quot;&lt;p&gt;This research aimed to identify the perceived advantages and disadvantages of the Zero-Based Grading System based on the perceptions of third-year Computer Engineering students at Bulacan State University. It was also intended to identify the level of awareness of the students regarding the grading system and its effects on the learning process in terms of their academic performance and motivation. The study was based on the significance of the effects of the implementation of the grading system on the students. A descriptive quantitative research design was used for the study. A survey questionnaire was used in gathering data from 30 third-year Computer Engineering students at Bulacan State University using Google Forms. A five-point Likert scale was used for the survey questionnaire. The data was analyzed using descriptive statistics. The results revealed that the respondents have a high level of awareness about the Zero-Based Grading System. The impact of the Zero-Based Grading System on the students' learning process, especially in terms of academic performance and students' motivation, was found to be moderately significant. In terms of the advantages and disadvantages of the Zero-Based Grading System, the respondents were able to agree that the system can help in promoting accountability and time management in academic performance. The disadvantages were given the highest rating by the respondents, indicating that students face a lot of academic stress and burden, especially those who have different learning abilities. The study revealed that the Zero-Based Grading System has a high level of significance in the academic life of the respondents. The disadvantages were given a higher rating than the advantages. The study concluded that although the Zero-Based Grading System is advantageous in promoting transparency and objectivity in academic performance, its implementation should be enhanced in a way that lessens its negative effects on students' motivation.&lt;/p&gt;&quot;,&quot;publisher&quot;:&quot;RSIS International&quot;,&quot;issue&quot;:&quot;3&quot;,&quot;volume&quot;:&quot;10&quot;,&quot;container-title-short&quot;:&quot;&quot;},&quot;isTemporary&quot;:false},{&quot;id&quot;:&quot;b569197c-78f4-3962-87e3-b632cbbae36f&quot;,&quot;itemData&quot;:{&quot;type&quot;:&quot;article-journal&quot;,&quot;id&quot;:&quot;b569197c-78f4-3962-87e3-b632cbbae36f&quot;,&quot;title&quot;:&quot;Performance Concerns and Challenges of the Selected Students of Doña Salud National High School: Basis for Contextualized Performance Transparency System&quot;,&quot;author&quot;:[{&quot;family&quot;:&quot;Victor&quot;,&quot;given&quot;:&quot;Vergel&quot;,&quot;parse-names&quot;:false,&quot;dropping-particle&quot;:&quot;&quot;,&quot;non-dropping-particle&quot;:&quot;&quot;}],&quot;container-title&quot;:&quot;Psychology and Education: A Multidisciplinary Journal&quot;,&quot;issued&quot;:{&quot;date-parts&quot;:[[2022]]},&quot;page&quot;:&quot;1-6&quot;,&quot;issue&quot;:&quot;7&quot;,&quot;volume&quot;:&quot;4&quot;,&quot;container-title-short&quot;:&quot;&quot;},&quot;isTemporary&quot;:false}]},{&quot;citationID&quot;:&quot;MENDELEY_CITATION_8bd6475d-2f9e-4391-8ffa-fd6df02556d5&quot;,&quot;properties&quot;:{&quot;noteIndex&quot;:0},&quot;isEdited&quot;:false,&quot;manualOverride&quot;:{&quot;isManuallyOverridden&quot;:false,&quot;citeprocText&quot;:&quot;(Brookhart, 2017; Liu et al., 2024)&quot;,&quot;manualOverrideText&quot;:&quot;&quot;},&quot;citationTag&quot;:&quot;MENDELEY_CITATION_v3_eyJjaXRhdGlvbklEIjoiTUVOREVMRVlfQ0lUQVRJT05fOGJkNjQ3NWQtMmY5ZS00MzkxLThmZmEtZmQ2ZGYwMjU1NmQ1IiwicHJvcGVydGllcyI6eyJub3RlSW5kZXgiOjB9LCJpc0VkaXRlZCI6ZmFsc2UsIm1hbnVhbE92ZXJyaWRlIjp7ImlzTWFudWFsbHlPdmVycmlkZGVuIjpmYWxzZSwiY2l0ZXByb2NUZXh0IjoiKEJyb29raGFydCwgMjAxNzsgTGl1IGV0IGFsLiwgMjAyNCkiLCJtYW51YWxPdmVycmlkZVRleHQiOiIifSwiY2l0YXRpb25JdGVtcyI6W3siaWQiOiI2OGU0OWNhYy03YzY4LTM2MzktYWM4Ny1hYzVhZjQwN2Y5NjMiLCJpdGVtRGF0YSI6eyJ0eXBlIjoid2VicGFnZSIsImlkIjoiNjhlNDljYWMtN2M2OC0zNjM5LWFjODctYWM1YWY0MDdmOTYzIiwidGl0bGUiOiJIb3cgdG8gdXNlIGdyYWRpbmcgdG8gaW1wcm92ZSBsZWFybmluZyIsImF1dGhvciI6W3siZmFtaWx5IjoiQnJvb2toYXJ0IiwiZ2l2ZW4iOiJTdXNhbiIsInBhcnNlLW5hbWVzIjpmYWxzZSwiZHJvcHBpbmctcGFydGljbGUiOiIiLCJub24tZHJvcHBpbmctcGFydGljbGUiOiIifV0sImNvbnRhaW5lci10aXRsZSI6IkFTQ0QiLCJhY2Nlc3NlZCI6eyJkYXRlLXBhcnRzIjpbWzIwMjYsNCwyNl1dfSwiVVJMIjoiaHR0cHM6Ly9maWxlcy5hc2NkLm9yZy9zdGF0aWNmaWxlcy9hc2NkL3BkZi9zaXRlQVNDRC9wdWJsaWNhdGlvbnMvYm9va3MvSG93VG9Vc2VHcmFkaW5nVG9JbXByb3ZlTGVhcm5pbmcucGRmIiwiaXNzdWVkIjp7ImRhdGUtcGFydHMiOltbMjAxN11dfSwiY29udGFpbmVyLXRpdGxlLXNob3J0IjoiIn0sImlzVGVtcG9yYXJ5IjpmYWxzZX0seyJpZCI6ImU3MjAzOGY4LTcxYjctMzYwYi04ZGMwLTljNjNjZjFmZjAyZiIsIml0ZW1EYXRhIjp7InR5cGUiOiJhcnRpY2xlLWpvdXJuYWwiLCJpZCI6ImU3MjAzOGY4LTcxYjctMzYwYi04ZGMwLTljNjNjZjFmZjAyZiIsInRpdGxlIjoiVGhlIEltcGFjdCBvZiBOb3JtLSBhbmQgQ3JpdGVyaW9uLVJlZmVyZW5jZWQgR3JhZGluZyBTeXN0ZW1zIG9uIFN0dWRlbnRz4oCZIENvdXJzZS1SZWxhdGVkIEV4cGVjdGF0aW9ucyIsImF1dGhvciI6W3siZmFtaWx5IjoiTGl1IiwiZ2l2ZW4iOiJKaW5neHVhbiIsInBhcnNlLW5hbWVzIjpmYWxzZSwiZHJvcHBpbmctcGFydGljbGUiOiIiLCJub24tZHJvcHBpbmctcGFydGljbGUiOiIifSx7ImZhbWlseSI6IldvbmciLCJnaXZlbiI6Ik1pY2hlbGxlIiwicGFyc2UtbmFtZXMiOmZhbHNlLCJkcm9wcGluZy1wYXJ0aWNsZSI6IiIsIm5vbi1kcm9wcGluZy1wYXJ0aWNsZSI6IiJ9LHsiZmFtaWx5IjoiSGFyZCIsImdpdmVuIjoiQnJpZGdldHRlIiwicGFyc2UtbmFtZXMiOmZhbHNlLCJkcm9wcGluZy1wYXJ0aWNsZSI6IiIsIm5vbi1kcm9wcGluZy1wYXJ0aWNsZSI6IiJ9XSwiY29udGFpbmVyLXRpdGxlIjoiSm91cm5hbCBvZiB0aGUgU2Nob2xhcnNoaXAgb2YgVGVhY2hpbmcgYW5kIExlYXJuaW5nIiwiRE9JIjoiMTAuMTQ0MzQvam9zb3RsLnYyNGk0LjM1NDM0IiwiSVNTTiI6IjE1MjctOTMxNiIsImlzc3VlZCI6eyJkYXRlLXBhcnRzIjpbWzIwMjQsMTIsMTZdXX0sImFic3RyYWN0IjoiPHA+VGhlIHByZXNlbnQgc3R1ZHkgZXhhbWluZWQgaG93IGluZm9ybWF0aW9uIGFib3V0IGRpZmZlcmVudCBncmFkaW5nIHN5c3RlbXMgYWZmZWN0cyBzdHVkZW50c+KAmSBjb3Vyc2UgZXhwZWN0YXRpb25zLCBwYXJ0aWN1bGFybHkgaW4gd2F5cyB0aGF0IG1heSBoYXZlIGRvd25zdHJlYW0gY29uc2VxdWVuY2VzIGZvciBsZWFybmluZyBhbmQgb3RoZXIgYWNhZGVtaWMgb3V0Y29tZXMuwqDCoCBJbiBhbiBvbmxpbmUgZXhwZXJpbWVudCB1c2luZyBhIHByZXJlZ2lzdGVyZWQgZGVzaWduLCB3ZSBwcm9tcHRlZCB0d28gc2FtcGxlcyBvZiBjdXJyZW50IGFuZCByZWNlbnQgY29sbGVnZSBzdHVkZW50cyAoTiA9IDU0Nykgd2l0aCBhIGh5cG90aGV0aWNhbCBjb3Vyc2UgdGhhdCBhZG9wdGVkIGVpdGhlciBhIG5vcm0tIG9yIGNyaXRlcmlvbi1yZWZlcmVuY2VkIGdyYWRpbmcgc3lzdGVtLCB0d28gY29tbW9uIGdyYWRpbmcgcG9saWNpZXMgaW4gaGlnaGVyIGVkdWNhdGlvbi4gV2UgdGhlbiBleGFtaW5lZCBzdHVkZW50c+KAmSBleHBlY3RhdGlvbnMgZm9yIHRoZWlyIG93biBjb3Vyc2UtcmVsYXRlZCBnb2FscywgcGVyY2VwdGlvbnMsIGFuZCBiZWhhdmlvcnMuIFdlIGZvdW5kIHRoYXQsIGNvbXBhcmVkIHRvIGNyaXRlcmlvbi1yZWZlcmVuY2VkIGdyYWRpbmcsIG5vcm0tcmVmZXJlbmNlZCBncmFkaW5nIGxlZCBwYXJ0aWNpcGFudHMgdG8gZXhwZWN0IGhpZ2hlciBwZXJmb3JtYW5jZS1nb2FsIG9yaWVudGF0aW9uLCBsb3dlciBtYXN0ZXJ5LWdvYWwgb3JpZW50YXRpb24sIGxvd2VyIGNvdXJzZSBzZWxmLWVmZmljYWN5LCBhbmQgZmV3ZXIgaGVscC1yZWxhdGVkIGJlaGF2aW9ycy4gTm9ybS1yZWZlcmVuY2VkIGdyYWRpbmcgYWxzbyBpbmNyZWFzZWQgcGVyY2VwdGlvbnMgdGhhdCB0aGUgaW5zdHJ1Y3RvciBiZWxpZXZlcyBpbnRlbGxpZ2VuY2UgdG8gYmUgbm9udW5pdmVyc2FsIGFuZCBmaXhlZCAoaS5lLiwgbm90IG1hbGxlYWJsZSkuIFNvbWUgZWZmZWN0cyBvZiBncmFkaW5nIHN5c3RlbSB3ZXJlIHN0cm9uZ2VyIGZvciBzdHVkZW50cyBmcm9tIG5vbi1taW5vcml0aXplZCBiYWNrZ3JvdW5kcyBhbmQgbGFja2luZyBwcmlvciBleHBlcmllbmNlIHdpdGggdGhlIGFzc2lnbmVkIGdyYWRpbmcgc3lzdGVtLiBBbHRob3VnaCBwYXJ0aWNpcGFudHMgcmVwb3J0ZWQgZXhwZXJpZW5jaW5nIGNyaXRlcmlvbi1yZWZlcmVuY2VkIGdyYWRpbmcgbW9yZSBvZnRlbiBpbiBjb2xsZWdlLCBib3RoIGdyYWRpbmcgcG9saWNpZXMgd2VyZSBjb21tb25seSBleHBlcmllbmNlZCBieSBwYXJ0aWNpcGFudHMuIE91ciBmaW5kaW5ncyBzdWdnZXN0IHRoYXQgbm9ybS1yZWZlcmVuY2VkIGdyYWRpbmcgcG9saWNpZXMgbmVnYXRpdmVseSBpbXBhY3Qgc3R1ZGVudCBleHBlY3RhdGlvbnMuIE1vcmUgYnJvYWRseSwgdGhlc2UgZmluZGluZ3MgaGlnaGxpZ2h0IHRoZSBpbXBvcnRhbmNlIG9mIGdyYWRpbmcgcG9saWNpZXMgaW4gc2hhcGluZyBzdHVkZW50cycgY291cnNlLXJlbGF0ZWQgZXhwZWN0YXRpb25zLjwvcD4iLCJpc3N1ZSI6IjQiLCJ2b2x1bWUiOiIyNCIsImNvbnRhaW5lci10aXRsZS1zaG9ydCI6IiJ9LCJpc1RlbXBvcmFyeSI6ZmFsc2V9XX0=&quot;,&quot;citationItems&quot;:[{&quot;id&quot;:&quot;68e49cac-7c68-3639-ac87-ac5af407f963&quot;,&quot;itemData&quot;:{&quot;type&quot;:&quot;webpage&quot;,&quot;id&quot;:&quot;68e49cac-7c68-3639-ac87-ac5af407f963&quot;,&quot;title&quot;:&quot;How to use grading to improve learning&quot;,&quot;author&quot;:[{&quot;family&quot;:&quot;Brookhart&quot;,&quot;given&quot;:&quot;Susan&quot;,&quot;parse-names&quot;:false,&quot;dropping-particle&quot;:&quot;&quot;,&quot;non-dropping-particle&quot;:&quot;&quot;}],&quot;container-title&quot;:&quot;ASCD&quot;,&quot;accessed&quot;:{&quot;date-parts&quot;:[[2026,4,26]]},&quot;URL&quot;:&quot;https://files.ascd.org/staticfiles/ascd/pdf/siteASCD/publications/books/HowToUseGradingToImproveLearning.pdf&quot;,&quot;issued&quot;:{&quot;date-parts&quot;:[[2017]]},&quot;container-title-short&quot;:&quot;&quot;},&quot;isTemporary&quot;:false},{&quot;id&quot;:&quot;e72038f8-71b7-360b-8dc0-9c63cf1ff02f&quot;,&quot;itemData&quot;:{&quot;type&quot;:&quot;article-journal&quot;,&quot;id&quot;:&quot;e72038f8-71b7-360b-8dc0-9c63cf1ff02f&quot;,&quot;title&quot;:&quot;The Impact of Norm- and Criterion-Referenced Grading Systems on Students’ Course-Related Expectations&quot;,&quot;author&quot;:[{&quot;family&quot;:&quot;Liu&quot;,&quot;given&quot;:&quot;Jingxuan&quot;,&quot;parse-names&quot;:false,&quot;dropping-particle&quot;:&quot;&quot;,&quot;non-dropping-particle&quot;:&quot;&quot;},{&quot;family&quot;:&quot;Wong&quot;,&quot;given&quot;:&quot;Michelle&quot;,&quot;parse-names&quot;:false,&quot;dropping-particle&quot;:&quot;&quot;,&quot;non-dropping-particle&quot;:&quot;&quot;},{&quot;family&quot;:&quot;Hard&quot;,&quot;given&quot;:&quot;Bridgette&quot;,&quot;parse-names&quot;:false,&quot;dropping-particle&quot;:&quot;&quot;,&quot;non-dropping-particle&quot;:&quot;&quot;}],&quot;container-title&quot;:&quot;Journal of the Scholarship of Teaching and Learning&quot;,&quot;DOI&quot;:&quot;10.14434/josotl.v24i4.35434&quot;,&quot;ISSN&quot;:&quot;1527-9316&quot;,&quot;issued&quot;:{&quot;date-parts&quot;:[[2024,12,16]]},&quot;abstract&quot;:&quot;&lt;p&gt;The present study examined how information about different grading systems affects students’ course expectations, particularly in ways that may have downstream consequences for learning and other academic outcomes.   In an online experiment using a preregistered design, we prompted two samples of current and recent college students (N = 547) with a hypothetical course that adopted either a norm- or criterion-referenced grading system, two common grading policies in higher education. We then examined students’ expectations for their own course-related goals, perceptions, and behaviors. We found that, compared to criterion-referenced grading, norm-referenced grading led participants to expect higher performance-goal orientation, lower mastery-goal orientation, lower course self-efficacy, and fewer help-related behaviors. Norm-referenced grading also increased perceptions that the instructor believes intelligence to be nonuniversal and fixed (i.e., not malleable). Some effects of grading system were stronger for students from non-minoritized backgrounds and lacking prior experience with the assigned grading system. Although participants reported experiencing criterion-referenced grading more often in college, both grading policies were commonly experienced by participants. Our findings suggest that norm-referenced grading policies negatively impact student expectations. More broadly, these findings highlight the importance of grading policies in shaping students' course-related expectations.&lt;/p&gt;&quot;,&quot;issue&quot;:&quot;4&quot;,&quot;volume&quot;:&quot;24&quot;,&quot;container-title-short&quot;:&quot;&quot;},&quot;isTemporary&quot;:false}]},{&quot;citationID&quot;:&quot;MENDELEY_CITATION_fbce2ebc-e654-44b4-a849-017b79c63817&quot;,&quot;properties&quot;:{&quot;noteIndex&quot;:0},&quot;isEdited&quot;:false,&quot;manualOverride&quot;:{&quot;isManuallyOverridden&quot;:false,&quot;citeprocText&quot;:&quot;(Buckmiller et al., 2017; McCabe, 2024)&quot;,&quot;manualOverrideText&quot;:&quot;&quot;},&quot;citationTag&quot;:&quot;MENDELEY_CITATION_v3_eyJjaXRhdGlvbklEIjoiTUVOREVMRVlfQ0lUQVRJT05fZmJjZTJlYmMtZTY1NC00NGI0LWE4NDktMDE3Yjc5YzYzODE3IiwicHJvcGVydGllcyI6eyJub3RlSW5kZXgiOjB9LCJpc0VkaXRlZCI6ZmFsc2UsIm1hbnVhbE92ZXJyaWRlIjp7ImlzTWFudWFsbHlPdmVycmlkZGVuIjpmYWxzZSwiY2l0ZXByb2NUZXh0IjoiKEJ1Y2ttaWxsZXIgZXQgYWwuLCAyMDE3OyBNY0NhYmUsIDIwMjQpIiwibWFudWFsT3ZlcnJpZGVUZXh0IjoiIn0sImNpdGF0aW9uSXRlbXMiOlt7ImlkIjoiNjUzNjk0NzAtMWFhYS0zOTBjLWIxYzgtMDllODc3ZDEyMzVjIiwiaXRlbURhdGEiOnsidHlwZSI6ImFydGljbGUtam91cm5hbCIsImlkIjoiNjUzNjk0NzAtMWFhYS0zOTBjLWIxYzgtMDllODc3ZDEyMzVjIiwidGl0bGUiOiJRdWVzdGlvbmluZyBQb2ludHMgYW5kIFBlcmNlbnRhZ2VzOiBTdGFuZGFyZHMtQmFzZWQgR3JhZGluZyAoU0JHKSBpbiBIaWdoZXIgRWR1Y2F0aW9uIiwiYXV0aG9yIjpbeyJmYW1pbHkiOiJCdWNrbWlsbGVyIiwiZ2l2ZW4iOiJUb20iLCJwYXJzZS1uYW1lcyI6ZmFsc2UsImRyb3BwaW5nLXBhcnRpY2xlIjoiIiwibm9uLWRyb3BwaW5nLXBhcnRpY2xlIjoiIn0seyJmYW1pbHkiOiJQZXRlcnMiLCJnaXZlbiI6IlJhbmRhbCIsInBhcnNlLW5hbWVzIjpmYWxzZSwiZHJvcHBpbmctcGFydGljbGUiOiIiLCJub24tZHJvcHBpbmctcGFydGljbGUiOiIifSx7ImZhbWlseSI6IktydXNlIiwiZ2l2ZW4iOiJKZXJyaWQiLCJwYXJzZS1uYW1lcyI6ZmFsc2UsImRyb3BwaW5nLXBhcnRpY2xlIjoiIiwibm9uLWRyb3BwaW5nLXBhcnRpY2xlIjoiIn1dLCJjb250YWluZXItdGl0bGUiOiJDb2xsZWdlIFRlYWNoaW5nIiwiRE9JIjoiMTAuMTA4MC84NzU2NzU1NS4yMDE3LjEzMDI5MTkiLCJJU1NOIjoiODc1Ni03NTU1IiwiaXNzdWVkIjp7ImRhdGUtcGFydHMiOltbMjAxNywxMCwyXV19LCJwYWdlIjoiMTUxLTE1NyIsImlzc3VlIjoiNCIsInZvbHVtZSI6IjY1IiwiY29udGFpbmVyLXRpdGxlLXNob3J0IjoiIn0sImlzVGVtcG9yYXJ5IjpmYWxzZX0seyJpZCI6IjZlMGY4NTU5LWU2ZTQtMzM5YS05MTAyLWQyODhjY2VjZTY4NCIsIml0ZW1EYXRhIjp7InR5cGUiOiJ3ZWJwYWdlIiwiaWQiOiI2ZTBmODU1OS1lNmU0LTMzOWEtOTEwMi1kMjg4Y2NlY2U2ODQiLCJ0aXRsZSI6IlRoZSBUaW1lIGlzIE5vdyBmb3IgRXF1aXRhYmxlIEdyYWRpbmcgaW4gSGlnaGVyIEVkdWNhdGlvbiIsImF1dGhvciI6W3siZmFtaWx5IjoiTWNDYWJlIiwiZ2l2ZW4iOiJDb2xsZWVuIiwicGFyc2UtbmFtZXMiOmZhbHNlLCJkcm9wcGluZy1wYXJ0aWNsZSI6IiIsIm5vbi1kcm9wcGluZy1wYXJ0aWNsZSI6IiJ9XSwiY29udGFpbmVyLXRpdGxlIjoiQWNhZGVtaWMgTGVhZGVyc2hpcCAmIEdvdmVybmFuY2UgKEFDQUQpIiwiaXNzdWVkIjp7ImRhdGUtcGFydHMiOltbMjAyNCw1LDddXX0sImNvbnRhaW5lci10aXRsZS1zaG9ydCI6IiJ9LCJpc1RlbXBvcmFyeSI6ZmFsc2V9XX0=&quot;,&quot;citationItems&quot;:[{&quot;id&quot;:&quot;65369470-1aaa-390c-b1c8-09e877d1235c&quot;,&quot;itemData&quot;:{&quot;type&quot;:&quot;article-journal&quot;,&quot;id&quot;:&quot;65369470-1aaa-390c-b1c8-09e877d1235c&quot;,&quot;title&quot;:&quot;Questioning Points and Percentages: Standards-Based Grading (SBG) in Higher Education&quot;,&quot;author&quot;:[{&quot;family&quot;:&quot;Buckmiller&quot;,&quot;given&quot;:&quot;Tom&quot;,&quot;parse-names&quot;:false,&quot;dropping-particle&quot;:&quot;&quot;,&quot;non-dropping-particle&quot;:&quot;&quot;},{&quot;family&quot;:&quot;Peters&quot;,&quot;given&quot;:&quot;Randal&quot;,&quot;parse-names&quot;:false,&quot;dropping-particle&quot;:&quot;&quot;,&quot;non-dropping-particle&quot;:&quot;&quot;},{&quot;family&quot;:&quot;Kruse&quot;,&quot;given&quot;:&quot;Jerrid&quot;,&quot;parse-names&quot;:false,&quot;dropping-particle&quot;:&quot;&quot;,&quot;non-dropping-particle&quot;:&quot;&quot;}],&quot;container-title&quot;:&quot;College Teaching&quot;,&quot;DOI&quot;:&quot;10.1080/87567555.2017.1302919&quot;,&quot;ISSN&quot;:&quot;8756-7555&quot;,&quot;issued&quot;:{&quot;date-parts&quot;:[[2017,10,2]]},&quot;page&quot;:&quot;151-157&quot;,&quot;issue&quot;:&quot;4&quot;,&quot;volume&quot;:&quot;65&quot;,&quot;container-title-short&quot;:&quot;&quot;},&quot;isTemporary&quot;:false},{&quot;id&quot;:&quot;6e0f8559-e6e4-339a-9102-d288ccece684&quot;,&quot;itemData&quot;:{&quot;type&quot;:&quot;webpage&quot;,&quot;id&quot;:&quot;6e0f8559-e6e4-339a-9102-d288ccece684&quot;,&quot;title&quot;:&quot;The Time is Now for Equitable Grading in Higher Education&quot;,&quot;author&quot;:[{&quot;family&quot;:&quot;McCabe&quot;,&quot;given&quot;:&quot;Colleen&quot;,&quot;parse-names&quot;:false,&quot;dropping-particle&quot;:&quot;&quot;,&quot;non-dropping-particle&quot;:&quot;&quot;}],&quot;container-title&quot;:&quot;Academic Leadership &amp; Governance (ACAD)&quot;,&quot;issued&quot;:{&quot;date-parts&quot;:[[2024,5,7]]},&quot;container-title-short&quot;:&quot;&quot;},&quot;isTemporary&quot;:false}]},{&quot;citationID&quot;:&quot;MENDELEY_CITATION_d88da53c-4cc6-416c-a47e-3f5af9362410&quot;,&quot;properties&quot;:{&quot;noteIndex&quot;:0},&quot;isEdited&quot;:false,&quot;manualOverride&quot;:{&quot;isManuallyOverridden&quot;:false,&quot;citeprocText&quot;:&quot;(Chamberlin et al., 2023)&quot;,&quot;manualOverrideText&quot;:&quot;&quot;},&quot;citationTag&quot;:&quot;MENDELEY_CITATION_v3_eyJjaXRhdGlvbklEIjoiTUVOREVMRVlfQ0lUQVRJT05fZDg4ZGE1M2MtNGNjNi00MTZjLWE0N2UtM2Y1YWY5MzYyNDEwIiwicHJvcGVydGllcyI6eyJub3RlSW5kZXgiOjB9LCJpc0VkaXRlZCI6ZmFsc2UsIm1hbnVhbE92ZXJyaWRlIjp7ImlzTWFudWFsbHlPdmVycmlkZGVuIjpmYWxzZSwiY2l0ZXByb2NUZXh0IjoiKENoYW1iZXJsaW4gZXQgYWwuLCAyMDIzKSIsIm1hbnVhbE92ZXJyaWRlVGV4dCI6IiJ9LCJjaXRhdGlvbkl0ZW1zIjpbeyJpZCI6IjNiZTIyN2ZjLThhNDAtMzc3MC1iNmFlLWMzOWNkMDk4YmVlMyIsIml0ZW1EYXRhIjp7InR5cGUiOiJhcnRpY2xlLWpvdXJuYWwiLCJpZCI6IjNiZTIyN2ZjLThhNDAtMzc3MC1iNmFlLWMzOWNkMDk4YmVlMyIsInRpdGxlIjoiVGhlIGltcGFjdCBvZiBncmFkZXMgb24gc3R1ZGVudCBtb3RpdmF0aW9uIiwiYXV0aG9yIjpbeyJmYW1pbHkiOiJDaGFtYmVybGluIiwiZ2l2ZW4iOiJLZWxzZXkiLCJwYXJzZS1uYW1lcyI6ZmFsc2UsImRyb3BwaW5nLXBhcnRpY2xlIjoiIiwibm9uLWRyb3BwaW5nLXBhcnRpY2xlIjoiIn0seyJmYW1pbHkiOiJZYXN1w6kiLCJnaXZlbiI6Ik1hw68iLCJwYXJzZS1uYW1lcyI6ZmFsc2UsImRyb3BwaW5nLXBhcnRpY2xlIjoiIiwibm9uLWRyb3BwaW5nLXBhcnRpY2xlIjoiIn0seyJmYW1pbHkiOiJDaGlhbmciLCJnaXZlbiI6IkktQ2hhbnQgQSIsInBhcnNlLW5hbWVzIjpmYWxzZSwiZHJvcHBpbmctcGFydGljbGUiOiIiLCJub24tZHJvcHBpbmctcGFydGljbGUiOiIifV0sImNvbnRhaW5lci10aXRsZSI6IkFjdGl2ZSBMZWFybmluZyBpbiBIaWdoZXIgRWR1Y2F0aW9uIiwiRE9JIjoiMTAuMTE3Ny8xNDY5Nzg3NDE4ODE5NzI4IiwiSVNTTiI6IjE0NjktNzg3NCIsImlzc3VlZCI6eyJkYXRlLXBhcnRzIjpbWzIwMjMsNywyNV1dfSwicGFnZSI6IjEwOS0xMjQiLCJhYnN0cmFjdCI6IjxwPkFsdGhvdWdoIHJlc2VhcmNoIGhhcyBleHBsb3JlZCBob3cgaW4tY2xhc3MgcGVkYWdvZ2ljYWwgcHJhY3RpY2VzIGFuZCBuYXJyYXRpdmUgZmVlZGJhY2sgYWZmZWN0IHN0dWRlbnQgZW5nYWdlbWVudCBhbmQgbW90aXZhdGlvbiwgcXVlc3Rpb25zIHJlbWFpbiBvbiB0aGUgaW1wYWN0IG9mIGdyYWRpbmcgc3lzdGVtcyAoaS5lLiBtdWx0aS1pbnRlcnZhbCBncmFkZXMgdnMgcGFzcy9mYWlsIGFuZCBuYXJyYXRpdmUgZXZhbHVhdGlvbikgb24gYWNhZGVtaWMgbW90aXZhdGlvbi4gSGVyZSwgd2UgY29tcGFyZWQgdGhlIG1vdGl2YXRpb24gb2Ygc3R1ZGVudHMgd2hvIHJlY2VpdmVkIG11bHRpLWludGVydmFsIGdyYWRlcyB0byBzdHVkZW50cyB3aG8gd2VyZSBldmFsdWF0ZWQgd2l0aCBhIHBhc3MvZmFpbCBhbmQgZW5kIG9mIGNvdXJzZSBuYXJyYXRpdmUgZXZhbHVhdGlvbi4gSW4gYWRkaXRpb24sIHdlIGNvbXBhcmVkIGFjYWRlbWljIG1vdGl2YXRpb24gYXQgaW5zdGl0dXRpb25zIHdpdGggZGlmZmVyZW50IGdyYWRpbmcgc3lzdGVtcy4gR3JhZGVzIGRpZCBub3QgZW5oYW5jZSBhY2FkZW1pYyBtb3RpdmF0aW9uLiBJbnN0ZWFkLCBncmFkZXMgZW5oYW5jZWQgYW54aWV0eSBhbmQgYXZvaWRhbmNlIG9mIGNoYWxsZW5naW5nIGNvdXJzZXMuIEluIGNvbnRyYXN0LCBuYXJyYXRpdmUgZXZhbHVhdGlvbnMgc3VwcG9ydGVkIGJhc2ljIHBzeWNob2xvZ2ljYWwgbmVlZHMgYW5kIGVuaGFuY2VkIG1vdGl2YXRpb24gYnkgcHJvdmlkaW5nIGFjdGlvbmFibGUgZmVlZGJhY2ssIHByb21vdGluZyB0cnVzdCBiZXR3ZWVuIGluc3RydWN0b3JzIGFuZCBzdHVkZW50cyBhbmQgY29vcGVyYXRpb24gYW1vbmdzdCBzdHVkZW50cy4gRXZlbiB3aGVuIGFjY291bnRpbmcgZm9yIHBvdGVudGlhbCBjb25mb3VuZGluZyBmYWN0b3JzLCBzdHVkZW50cyBpbiB1bml2ZXJzaXRpZXMgdGhhdCB1c2VkIG5hcnJhdGl2ZSBldmFsdWF0aW9ucyBleHBlcmllbmNlZCBoaWdoZXIgaW50cmluc2ljIGFuZCBhdXRvbm9tb3VzIG1vdGl2YXRpb24gY29tcGFyZWQgdG8gc3R1ZGVudHMgd2hvIHJlY2VpdmVkIG11bHRpLWludGVydmFsIGdyYWRlcy4gR2l2ZW4gdGhlIHBvdGVudGlhbCBmb3IgZ3JhZGVzIHRvIHRod2FydCBiYXNpYyBwc3ljaG9sb2dpY2FsIG5lZWRzIGFuZCBhY2FkZW1pYyBtb3RpdmF0aW9uLCBpbnN0aXR1dGlvbnMgc2hvdWxkIHJlLWV2YWx1YXRlIHdoZW4gYW5kIGluIHdoaWNoIHByb2dyYW1zIGdyYWRlcyBtYXkgYmUgYXBwcm9wcmlhdGUgb3IgbmVjZXNzYXJ5LjwvcD4iLCJpc3N1ZSI6IjIiLCJ2b2x1bWUiOiIyNCIsImNvbnRhaW5lci10aXRsZS1zaG9ydCI6IiJ9LCJpc1RlbXBvcmFyeSI6ZmFsc2V9XX0=&quot;,&quot;citationItems&quot;:[{&quot;id&quot;:&quot;3be227fc-8a40-3770-b6ae-c39cd098bee3&quot;,&quot;itemData&quot;:{&quot;type&quot;:&quot;article-journal&quot;,&quot;id&quot;:&quot;3be227fc-8a40-3770-b6ae-c39cd098bee3&quot;,&quot;title&quot;:&quot;The impact of grades on student motivation&quot;,&quot;author&quot;:[{&quot;family&quot;:&quot;Chamberlin&quot;,&quot;given&quot;:&quot;Kelsey&quot;,&quot;parse-names&quot;:false,&quot;dropping-particle&quot;:&quot;&quot;,&quot;non-dropping-particle&quot;:&quot;&quot;},{&quot;family&quot;:&quot;Yasué&quot;,&quot;given&quot;:&quot;Maï&quot;,&quot;parse-names&quot;:false,&quot;dropping-particle&quot;:&quot;&quot;,&quot;non-dropping-particle&quot;:&quot;&quot;},{&quot;family&quot;:&quot;Chiang&quot;,&quot;given&quot;:&quot;I-Chant A&quot;,&quot;parse-names&quot;:false,&quot;dropping-particle&quot;:&quot;&quot;,&quot;non-dropping-particle&quot;:&quot;&quot;}],&quot;container-title&quot;:&quot;Active Learning in Higher Education&quot;,&quot;DOI&quot;:&quot;10.1177/1469787418819728&quot;,&quot;ISSN&quot;:&quot;1469-7874&quot;,&quot;issued&quot;:{&quot;date-parts&quot;:[[2023,7,25]]},&quot;page&quot;:&quot;109-124&quot;,&quot;abstract&quot;:&quot;&lt;p&gt;Although research has explored how in-class pedagogical practices and narrative feedback affect student engagement and motivation, questions remain on the impact of grading systems (i.e. multi-interval grades vs pass/fail and narrative evaluation) on academic motivation. Here, we compared the motivation of students who received multi-interval grades to students who were evaluated with a pass/fail and end of course narrative evaluation. In addition, we compared academic motivation at institutions with different grading systems. Grades did not enhance academic motivation. Instead, grades enhanced anxiety and avoidance of challenging courses. In contrast, narrative evaluations supported basic psychological needs and enhanced motivation by providing actionable feedback, promoting trust between instructors and students and cooperation amongst students. Even when accounting for potential confounding factors, students in universities that used narrative evaluations experienced higher intrinsic and autonomous motivation compared to students who received multi-interval grades. Given the potential for grades to thwart basic psychological needs and academic motivation, institutions should re-evaluate when and in which programs grades may be appropriate or necessary.&lt;/p&gt;&quot;,&quot;issue&quot;:&quot;2&quot;,&quot;volume&quot;:&quot;24&quot;,&quot;container-title-short&quot;:&quot;&quot;},&quot;isTemporary&quot;:false}]},{&quot;citationID&quot;:&quot;MENDELEY_CITATION_d207aa10-600e-4f2f-99b4-a4aa954bd160&quot;,&quot;properties&quot;:{&quot;noteIndex&quot;:0},&quot;isEdited&quot;:false,&quot;manualOverride&quot;:{&quot;isManuallyOverridden&quot;:false,&quot;citeprocText&quot;:&quot;(Muenks &amp;#38; Veronica Yan, 2023; Streifer et al., 2024)&quot;,&quot;manualOverrideText&quot;:&quot;&quot;},&quot;citationTag&quot;:&quot;MENDELEY_CITATION_v3_eyJjaXRhdGlvbklEIjoiTUVOREVMRVlfQ0lUQVRJT05fZDIwN2FhMTAtNjAwZS00ZjJmLTk5YjQtYTRhYTk1NGJkMTYwIiwicHJvcGVydGllcyI6eyJub3RlSW5kZXgiOjB9LCJpc0VkaXRlZCI6ZmFsc2UsIm1hbnVhbE92ZXJyaWRlIjp7ImlzTWFudWFsbHlPdmVycmlkZGVuIjpmYWxzZSwiY2l0ZXByb2NUZXh0IjoiKE11ZW5rcyAmIzM4OyBWZXJvbmljYSBZYW4sIDIwMjM7IFN0cmVpZmVyIGV0IGFsLiwgMjAyNCkiLCJtYW51YWxPdmVycmlkZVRleHQiOiIifSwiY2l0YXRpb25JdGVtcyI6W3siaWQiOiI0NmZiZjMxNS03MDU0LTMxYzktOWM5MC1iOGY4Nzc3M2Y5ZmUiLCJpdGVtRGF0YSI6eyJ0eXBlIjoiYXJ0aWNsZS1qb3VybmFsIiwiaWQiOiI0NmZiZjMxNS03MDU0LTMxYzktOWM5MC1iOGY4Nzc3M2Y5ZmUiLCJ0aXRsZSI6IkEgc3lzdGVtYXRpYyByZXZpZXcgb2YgdGhlIG1vdGl2YXRpb25hbCBlZmZlY3RzIG9mIGNvdXJzZSBncmFkZSBwb2xpY2llcyIsImF1dGhvciI6W3siZmFtaWx5IjoiTXVlbmtzIiwiZ2l2ZW4iOiJLYXRoZXJpbmUiLCJwYXJzZS1uYW1lcyI6ZmFsc2UsImRyb3BwaW5nLXBhcnRpY2xlIjoiIiwibm9uLWRyb3BwaW5nLXBhcnRpY2xlIjoiIn0seyJmYW1pbHkiOiJWZXJvbmljYSBZYW4iLCJnaXZlbiI6IlN1cGVydmlzb3IiLCJwYXJzZS1uYW1lcyI6ZmFsc2UsImRyb3BwaW5nLXBhcnRpY2xlIjoiIiwibm9uLWRyb3BwaW5nLXBhcnRpY2xlIjoiIn1dLCJhY2Nlc3NlZCI6eyJkYXRlLXBhcnRzIjpbWzIwMjYsNCwyNl1dfSwiRE9JIjoiMTAuMjYxNTMvVFNXLzUxNDk0IiwiaXNzdWVkIjp7ImRhdGUtcGFydHMiOltbMjAyM11dfSwiY29udGFpbmVyLXRpdGxlLXNob3J0IjoiIn0sImlzVGVtcG9yYXJ5IjpmYWxzZX0seyJpZCI6ImE3MWYzMGI0LWMwMjQtMzdiYi1iZWI2LTE0YjExYTE2NGY1YSIsIml0ZW1EYXRhIjp7InR5cGUiOiJhcnRpY2xlLWpvdXJuYWwiLCJpZCI6ImE3MWYzMGI0LWMwMjQtMzdiYi1iZWI2LTE0YjExYTE2NGY1YSIsInRpdGxlIjoiRnJvbSBFeHBlY3RhdGlvbnMgdG8gRXhwZXJpZW5jZXM6IFN0dWRlbnRz4oCZIFBlcmNlcHRpb25zIG9mIFNwZWNpZmljYXRpb25zIEdyYWRpbmcgaW4gSGlnaGVyIEVkdWNhdGlvbiIsImF1dGhvciI6W3siZmFtaWx5IjoiU3RyZWlmZXIiLCJnaXZlbiI6IkFkcmlhbmEiLCJwYXJzZS1uYW1lcyI6ZmFsc2UsImRyb3BwaW5nLXBhcnRpY2xlIjoiIiwibm9uLWRyb3BwaW5nLXBhcnRpY2xlIjoiIn0seyJmYW1pbHkiOiJQYWxtZXIiLCJnaXZlbiI6Ik1pY2hhZWwiLCJwYXJzZS1uYW1lcyI6ZmFsc2UsImRyb3BwaW5nLXBhcnRpY2xlIjoiIiwibm9uLWRyb3BwaW5nLXBhcnRpY2xlIjoiIn0seyJmYW1pbHkiOiJUYWdnYXJ0IiwiZ2l2ZW4iOiJKZXNzaWNhIiwicGFyc2UtbmFtZXMiOmZhbHNlLCJkcm9wcGluZy1wYXJ0aWNsZSI6IiIsIm5vbi1kcm9wcGluZy1wYXJ0aWNsZSI6IiJ9XSwiY29udGFpbmVyLXRpdGxlIjoiSW50ZXJuYXRpb25hbCBKb3VybmFsIGZvciB0aGUgU2Nob2xhcnNoaXAgb2YgVGVhY2hpbmcgYW5kIExlYXJuaW5nIiwiRE9JIjoiMTAuMjA0MjkvaWpzb3RsLjIwMjQuMTgwMjA1IiwiSVNTTiI6IjE5MzEtNDc0NCIsImlzc3VlZCI6eyJkYXRlLXBhcnRzIjpbWzIwMjQsMSwxXV19LCJpc3N1ZSI6IjIiLCJ2b2x1bWUiOiIxOCIsImNvbnRhaW5lci10aXRsZS1zaG9ydCI6IiJ9LCJpc1RlbXBvcmFyeSI6ZmFsc2V9XX0=&quot;,&quot;citationItems&quot;:[{&quot;id&quot;:&quot;46fbf315-7054-31c9-9c90-b8f87773f9fe&quot;,&quot;itemData&quot;:{&quot;type&quot;:&quot;article-journal&quot;,&quot;id&quot;:&quot;46fbf315-7054-31c9-9c90-b8f87773f9fe&quot;,&quot;title&quot;:&quot;A systematic review of the motivational effects of course grade policies&quot;,&quot;author&quot;:[{&quot;family&quot;:&quot;Muenks&quot;,&quot;given&quot;:&quot;Katherine&quot;,&quot;parse-names&quot;:false,&quot;dropping-particle&quot;:&quot;&quot;,&quot;non-dropping-particle&quot;:&quot;&quot;},{&quot;family&quot;:&quot;Veronica Yan&quot;,&quot;given&quot;:&quot;Supervisor&quot;,&quot;parse-names&quot;:false,&quot;dropping-particle&quot;:&quot;&quot;,&quot;non-dropping-particle&quot;:&quot;&quot;}],&quot;accessed&quot;:{&quot;date-parts&quot;:[[2026,4,26]]},&quot;DOI&quot;:&quot;10.26153/TSW/51494&quot;,&quot;issued&quot;:{&quot;date-parts&quot;:[[2023]]},&quot;container-title-short&quot;:&quot;&quot;},&quot;isTemporary&quot;:false},{&quot;id&quot;:&quot;a71f30b4-c024-37bb-beb6-14b11a164f5a&quot;,&quot;itemData&quot;:{&quot;type&quot;:&quot;article-journal&quot;,&quot;id&quot;:&quot;a71f30b4-c024-37bb-beb6-14b11a164f5a&quot;,&quot;title&quot;:&quot;From Expectations to Experiences: Students’ Perceptions of Specifications Grading in Higher Education&quot;,&quot;author&quot;:[{&quot;family&quot;:&quot;Streifer&quot;,&quot;given&quot;:&quot;Adriana&quot;,&quot;parse-names&quot;:false,&quot;dropping-particle&quot;:&quot;&quot;,&quot;non-dropping-particle&quot;:&quot;&quot;},{&quot;family&quot;:&quot;Palmer&quot;,&quot;given&quot;:&quot;Michael&quot;,&quot;parse-names&quot;:false,&quot;dropping-particle&quot;:&quot;&quot;,&quot;non-dropping-particle&quot;:&quot;&quot;},{&quot;family&quot;:&quot;Taggart&quot;,&quot;given&quot;:&quot;Jessica&quot;,&quot;parse-names&quot;:false,&quot;dropping-particle&quot;:&quot;&quot;,&quot;non-dropping-particle&quot;:&quot;&quot;}],&quot;container-title&quot;:&quot;International Journal for the Scholarship of Teaching and Learning&quot;,&quot;DOI&quot;:&quot;10.20429/ijsotl.2024.180205&quot;,&quot;ISSN&quot;:&quot;1931-4744&quot;,&quot;issued&quot;:{&quot;date-parts&quot;:[[2024,1,1]]},&quot;issue&quot;:&quot;2&quot;,&quot;volume&quot;:&quot;18&quot;,&quot;container-title-short&quot;:&quot;&quot;},&quot;isTemporary&quot;:false}]},{&quot;citationID&quot;:&quot;MENDELEY_CITATION_c1308bc1-f329-48b9-b91f-374e05f2188b&quot;,&quot;properties&quot;:{&quot;noteIndex&quot;:0},&quot;isEdited&quot;:false,&quot;manualOverride&quot;:{&quot;isManuallyOverridden&quot;:false,&quot;citeprocText&quot;:&quot;(Victor, 2022)&quot;,&quot;manualOverrideText&quot;:&quot;&quot;},&quot;citationTag&quot;:&quot;MENDELEY_CITATION_v3_eyJjaXRhdGlvbklEIjoiTUVOREVMRVlfQ0lUQVRJT05fYzEzMDhiYzEtZjMyOS00OGI5LWI5MWYtMzc0ZTA1ZjIxODhiIiwicHJvcGVydGllcyI6eyJub3RlSW5kZXgiOjB9LCJpc0VkaXRlZCI6ZmFsc2UsIm1hbnVhbE92ZXJyaWRlIjp7ImlzTWFudWFsbHlPdmVycmlkZGVuIjpmYWxzZSwiY2l0ZXByb2NUZXh0IjoiKFZpY3RvciwgMjAyMikiLCJtYW51YWxPdmVycmlkZVRleHQiOiIifSwiY2l0YXRpb25JdGVtcyI6W3siaWQiOiJiNTY5MTk3Yy03OGY0LTM5NjItODdlMy1iNjMyY2JiYWUzNmYiLCJpdGVtRGF0YSI6eyJ0eXBlIjoiYXJ0aWNsZS1qb3VybmFsIiwiaWQiOiJiNTY5MTk3Yy03OGY0LTM5NjItODdlMy1iNjMyY2JiYWUzNmYiLCJ0aXRsZSI6IlBlcmZvcm1hbmNlIENvbmNlcm5zIGFuZCBDaGFsbGVuZ2VzIG9mIHRoZSBTZWxlY3RlZCBTdHVkZW50cyBvZiBEb8OxYSBTYWx1ZCBOYXRpb25hbCBIaWdoIFNjaG9vbDogQmFzaXMgZm9yIENvbnRleHR1YWxpemVkIFBlcmZvcm1hbmNlIFRyYW5zcGFyZW5jeSBTeXN0ZW0iLCJhdXRob3IiOlt7ImZhbWlseSI6IlZpY3RvciIsImdpdmVuIjoiVmVyZ2VsIiwicGFyc2UtbmFtZXMiOmZhbHNlLCJkcm9wcGluZy1wYXJ0aWNsZSI6IiIsIm5vbi1kcm9wcGluZy1wYXJ0aWNsZSI6IiJ9XSwiY29udGFpbmVyLXRpdGxlIjoiUHN5Y2hvbG9neSBhbmQgRWR1Y2F0aW9uOiBBIE11bHRpZGlzY2lwbGluYXJ5IEpvdXJuYWwiLCJpc3N1ZWQiOnsiZGF0ZS1wYXJ0cyI6W1syMDIyXV19LCJwYWdlIjoiMS02IiwiaXNzdWUiOiI3Iiwidm9sdW1lIjoiNCIsImNvbnRhaW5lci10aXRsZS1zaG9ydCI6IiJ9LCJpc1RlbXBvcmFyeSI6ZmFsc2V9XX0=&quot;,&quot;citationItems&quot;:[{&quot;id&quot;:&quot;b569197c-78f4-3962-87e3-b632cbbae36f&quot;,&quot;itemData&quot;:{&quot;type&quot;:&quot;article-journal&quot;,&quot;id&quot;:&quot;b569197c-78f4-3962-87e3-b632cbbae36f&quot;,&quot;title&quot;:&quot;Performance Concerns and Challenges of the Selected Students of Doña Salud National High School: Basis for Contextualized Performance Transparency System&quot;,&quot;author&quot;:[{&quot;family&quot;:&quot;Victor&quot;,&quot;given&quot;:&quot;Vergel&quot;,&quot;parse-names&quot;:false,&quot;dropping-particle&quot;:&quot;&quot;,&quot;non-dropping-particle&quot;:&quot;&quot;}],&quot;container-title&quot;:&quot;Psychology and Education: A Multidisciplinary Journal&quot;,&quot;issued&quot;:{&quot;date-parts&quot;:[[2022]]},&quot;page&quot;:&quot;1-6&quot;,&quot;issue&quot;:&quot;7&quot;,&quot;volume&quot;:&quot;4&quot;,&quot;container-title-short&quot;:&quot;&quot;},&quot;isTemporary&quot;:false}]},{&quot;citationID&quot;:&quot;MENDELEY_CITATION_908a876e-3c59-4232-9e6c-91b3703344c3&quot;,&quot;properties&quot;:{&quot;noteIndex&quot;:0},&quot;isEdited&quot;:false,&quot;manualOverride&quot;:{&quot;isManuallyOverridden&quot;:false,&quot;citeprocText&quot;:&quot;(Buckmiller et al., 2017)&quot;,&quot;manualOverrideText&quot;:&quot;&quot;},&quot;citationTag&quot;:&quot;MENDELEY_CITATION_v3_eyJjaXRhdGlvbklEIjoiTUVOREVMRVlfQ0lUQVRJT05fOTA4YTg3NmUtM2M1OS00MjMyLTllNmMtOTFiMzcwMzM0NGMzIiwicHJvcGVydGllcyI6eyJub3RlSW5kZXgiOjB9LCJpc0VkaXRlZCI6ZmFsc2UsIm1hbnVhbE92ZXJyaWRlIjp7ImlzTWFudWFsbHlPdmVycmlkZGVuIjpmYWxzZSwiY2l0ZXByb2NUZXh0IjoiKEJ1Y2ttaWxsZXIgZXQgYWwuLCAyMDE3KSIsIm1hbnVhbE92ZXJyaWRlVGV4dCI6IiJ9LCJjaXRhdGlvbkl0ZW1zIjpbeyJpZCI6IjY1MzY5NDcwLTFhYWEtMzkwYy1iMWM4LTA5ZTg3N2QxMjM1YyIsIml0ZW1EYXRhIjp7InR5cGUiOiJhcnRpY2xlLWpvdXJuYWwiLCJpZCI6IjY1MzY5NDcwLTFhYWEtMzkwYy1iMWM4LTA5ZTg3N2QxMjM1YyIsInRpdGxlIjoiUXVlc3Rpb25pbmcgUG9pbnRzIGFuZCBQZXJjZW50YWdlczogU3RhbmRhcmRzLUJhc2VkIEdyYWRpbmcgKFNCRykgaW4gSGlnaGVyIEVkdWNhdGlvbiIsImF1dGhvciI6W3siZmFtaWx5IjoiQnVja21pbGxlciIsImdpdmVuIjoiVG9tIiwicGFyc2UtbmFtZXMiOmZhbHNlLCJkcm9wcGluZy1wYXJ0aWNsZSI6IiIsIm5vbi1kcm9wcGluZy1wYXJ0aWNsZSI6IiJ9LHsiZmFtaWx5IjoiUGV0ZXJzIiwiZ2l2ZW4iOiJSYW5kYWwiLCJwYXJzZS1uYW1lcyI6ZmFsc2UsImRyb3BwaW5nLXBhcnRpY2xlIjoiIiwibm9uLWRyb3BwaW5nLXBhcnRpY2xlIjoiIn0seyJmYW1pbHkiOiJLcnVzZSIsImdpdmVuIjoiSmVycmlkIiwicGFyc2UtbmFtZXMiOmZhbHNlLCJkcm9wcGluZy1wYXJ0aWNsZSI6IiIsIm5vbi1kcm9wcGluZy1wYXJ0aWNsZSI6IiJ9XSwiY29udGFpbmVyLXRpdGxlIjoiQ29sbGVnZSBUZWFjaGluZyIsIkRPSSI6IjEwLjEwODAvODc1Njc1NTUuMjAxNy4xMzAyOTE5IiwiSVNTTiI6Ijg3NTYtNzU1NSIsImlzc3VlZCI6eyJkYXRlLXBhcnRzIjpbWzIwMTcsMTAsMl1dfSwicGFnZSI6IjE1MS0xNTciLCJpc3N1ZSI6IjQiLCJ2b2x1bWUiOiI2NSIsImNvbnRhaW5lci10aXRsZS1zaG9ydCI6IiJ9LCJpc1RlbXBvcmFyeSI6ZmFsc2V9XX0=&quot;,&quot;citationItems&quot;:[{&quot;id&quot;:&quot;65369470-1aaa-390c-b1c8-09e877d1235c&quot;,&quot;itemData&quot;:{&quot;type&quot;:&quot;article-journal&quot;,&quot;id&quot;:&quot;65369470-1aaa-390c-b1c8-09e877d1235c&quot;,&quot;title&quot;:&quot;Questioning Points and Percentages: Standards-Based Grading (SBG) in Higher Education&quot;,&quot;author&quot;:[{&quot;family&quot;:&quot;Buckmiller&quot;,&quot;given&quot;:&quot;Tom&quot;,&quot;parse-names&quot;:false,&quot;dropping-particle&quot;:&quot;&quot;,&quot;non-dropping-particle&quot;:&quot;&quot;},{&quot;family&quot;:&quot;Peters&quot;,&quot;given&quot;:&quot;Randal&quot;,&quot;parse-names&quot;:false,&quot;dropping-particle&quot;:&quot;&quot;,&quot;non-dropping-particle&quot;:&quot;&quot;},{&quot;family&quot;:&quot;Kruse&quot;,&quot;given&quot;:&quot;Jerrid&quot;,&quot;parse-names&quot;:false,&quot;dropping-particle&quot;:&quot;&quot;,&quot;non-dropping-particle&quot;:&quot;&quot;}],&quot;container-title&quot;:&quot;College Teaching&quot;,&quot;DOI&quot;:&quot;10.1080/87567555.2017.1302919&quot;,&quot;ISSN&quot;:&quot;8756-7555&quot;,&quot;issued&quot;:{&quot;date-parts&quot;:[[2017,10,2]]},&quot;page&quot;:&quot;151-157&quot;,&quot;issue&quot;:&quot;4&quot;,&quot;volume&quot;:&quot;65&quot;,&quot;container-title-short&quot;:&quot;&quot;},&quot;isTemporary&quot;:false}]},{&quot;citationID&quot;:&quot;MENDELEY_CITATION_cf036436-4833-4bda-afa1-e7d6e7f9b35c&quot;,&quot;properties&quot;:{&quot;noteIndex&quot;:0},&quot;isEdited&quot;:false,&quot;manualOverride&quot;:{&quot;isManuallyOverridden&quot;:false,&quot;citeprocText&quot;:&quot;(Streifer et al., 2024)&quot;,&quot;manualOverrideText&quot;:&quot;&quot;},&quot;citationTag&quot;:&quot;MENDELEY_CITATION_v3_eyJjaXRhdGlvbklEIjoiTUVOREVMRVlfQ0lUQVRJT05fY2YwMzY0MzYtNDgzMy00YmRhLWFmYTEtZTdkNmU3ZjliMzVjIiwicHJvcGVydGllcyI6eyJub3RlSW5kZXgiOjB9LCJpc0VkaXRlZCI6ZmFsc2UsIm1hbnVhbE92ZXJyaWRlIjp7ImlzTWFudWFsbHlPdmVycmlkZGVuIjpmYWxzZSwiY2l0ZXByb2NUZXh0IjoiKFN0cmVpZmVyIGV0IGFsLiwgMjAyNCkiLCJtYW51YWxPdmVycmlkZVRleHQiOiIifSwiY2l0YXRpb25JdGVtcyI6W3siaWQiOiJhNzFmMzBiNC1jMDI0LTM3YmItYmViNi0xNGIxMWExNjRmNWEiLCJpdGVtRGF0YSI6eyJ0eXBlIjoiYXJ0aWNsZS1qb3VybmFsIiwiaWQiOiJhNzFmMzBiNC1jMDI0LTM3YmItYmViNi0xNGIxMWExNjRmNWEiLCJ0aXRsZSI6IkZyb20gRXhwZWN0YXRpb25zIHRvIEV4cGVyaWVuY2VzOiBTdHVkZW50c+KAmSBQZXJjZXB0aW9ucyBvZiBTcGVjaWZpY2F0aW9ucyBHcmFkaW5nIGluIEhpZ2hlciBFZHVjYXRpb24iLCJhdXRob3IiOlt7ImZhbWlseSI6IlN0cmVpZmVyIiwiZ2l2ZW4iOiJBZHJpYW5hIiwicGFyc2UtbmFtZXMiOmZhbHNlLCJkcm9wcGluZy1wYXJ0aWNsZSI6IiIsIm5vbi1kcm9wcGluZy1wYXJ0aWNsZSI6IiJ9LHsiZmFtaWx5IjoiUGFsbWVyIiwiZ2l2ZW4iOiJNaWNoYWVsIiwicGFyc2UtbmFtZXMiOmZhbHNlLCJkcm9wcGluZy1wYXJ0aWNsZSI6IiIsIm5vbi1kcm9wcGluZy1wYXJ0aWNsZSI6IiJ9LHsiZmFtaWx5IjoiVGFnZ2FydCIsImdpdmVuIjoiSmVzc2ljYSIsInBhcnNlLW5hbWVzIjpmYWxzZSwiZHJvcHBpbmctcGFydGljbGUiOiIiLCJub24tZHJvcHBpbmctcGFydGljbGUiOiIifV0sImNvbnRhaW5lci10aXRsZSI6IkludGVybmF0aW9uYWwgSm91cm5hbCBmb3IgdGhlIFNjaG9sYXJzaGlwIG9mIFRlYWNoaW5nIGFuZCBMZWFybmluZyIsIkRPSSI6IjEwLjIwNDI5L2lqc290bC4yMDI0LjE4MDIwNSIsIklTU04iOiIxOTMxLTQ3NDQiLCJpc3N1ZWQiOnsiZGF0ZS1wYXJ0cyI6W1syMDI0LDEsMV1dfSwiaXNzdWUiOiIyIiwidm9sdW1lIjoiMTgifSwiaXNUZW1wb3JhcnkiOmZhbHNlfV19&quot;,&quot;citationItems&quot;:[{&quot;id&quot;:&quot;a71f30b4-c024-37bb-beb6-14b11a164f5a&quot;,&quot;itemData&quot;:{&quot;type&quot;:&quot;article-journal&quot;,&quot;id&quot;:&quot;a71f30b4-c024-37bb-beb6-14b11a164f5a&quot;,&quot;title&quot;:&quot;From Expectations to Experiences: Students’ Perceptions of Specifications Grading in Higher Education&quot;,&quot;author&quot;:[{&quot;family&quot;:&quot;Streifer&quot;,&quot;given&quot;:&quot;Adriana&quot;,&quot;parse-names&quot;:false,&quot;dropping-particle&quot;:&quot;&quot;,&quot;non-dropping-particle&quot;:&quot;&quot;},{&quot;family&quot;:&quot;Palmer&quot;,&quot;given&quot;:&quot;Michael&quot;,&quot;parse-names&quot;:false,&quot;dropping-particle&quot;:&quot;&quot;,&quot;non-dropping-particle&quot;:&quot;&quot;},{&quot;family&quot;:&quot;Taggart&quot;,&quot;given&quot;:&quot;Jessica&quot;,&quot;parse-names&quot;:false,&quot;dropping-particle&quot;:&quot;&quot;,&quot;non-dropping-particle&quot;:&quot;&quot;}],&quot;container-title&quot;:&quot;International Journal for the Scholarship of Teaching and Learning&quot;,&quot;DOI&quot;:&quot;10.20429/ijsotl.2024.180205&quot;,&quot;ISSN&quot;:&quot;1931-4744&quot;,&quot;issued&quot;:{&quot;date-parts&quot;:[[2024,1,1]]},&quot;issue&quot;:&quot;2&quot;,&quot;volume&quot;:&quot;18&quot;},&quot;isTemporary&quot;:false}]},{&quot;citationID&quot;:&quot;MENDELEY_CITATION_2afa6717-a0a7-4e12-ba23-89e01030ccd2&quot;,&quot;properties&quot;:{&quot;noteIndex&quot;:0},&quot;isEdited&quot;:false,&quot;manualOverride&quot;:{&quot;isManuallyOverridden&quot;:false,&quot;citeprocText&quot;:&quot;(Chamberlin et al., 2023; Liu et al., 2024)&quot;,&quot;manualOverrideText&quot;:&quot;&quot;},&quot;citationTag&quot;:&quot;MENDELEY_CITATION_v3_eyJjaXRhdGlvbklEIjoiTUVOREVMRVlfQ0lUQVRJT05fMmFmYTY3MTctYTBhNy00ZTEyLWJhMjMtODllMDEwMzBjY2QyIiwicHJvcGVydGllcyI6eyJub3RlSW5kZXgiOjB9LCJpc0VkaXRlZCI6ZmFsc2UsIm1hbnVhbE92ZXJyaWRlIjp7ImlzTWFudWFsbHlPdmVycmlkZGVuIjpmYWxzZSwiY2l0ZXByb2NUZXh0IjoiKENoYW1iZXJsaW4gZXQgYWwuLCAyMDIzOyBMaXUgZXQgYWwuLCAyMDI0KSIsIm1hbnVhbE92ZXJyaWRlVGV4dCI6IiJ9LCJjaXRhdGlvbkl0ZW1zIjpbeyJpZCI6IjNiZTIyN2ZjLThhNDAtMzc3MC1iNmFlLWMzOWNkMDk4YmVlMyIsIml0ZW1EYXRhIjp7InR5cGUiOiJhcnRpY2xlLWpvdXJuYWwiLCJpZCI6IjNiZTIyN2ZjLThhNDAtMzc3MC1iNmFlLWMzOWNkMDk4YmVlMyIsInRpdGxlIjoiVGhlIGltcGFjdCBvZiBncmFkZXMgb24gc3R1ZGVudCBtb3RpdmF0aW9uIiwiYXV0aG9yIjpbeyJmYW1pbHkiOiJDaGFtYmVybGluIiwiZ2l2ZW4iOiJLZWxzZXkiLCJwYXJzZS1uYW1lcyI6ZmFsc2UsImRyb3BwaW5nLXBhcnRpY2xlIjoiIiwibm9uLWRyb3BwaW5nLXBhcnRpY2xlIjoiIn0seyJmYW1pbHkiOiJZYXN1w6kiLCJnaXZlbiI6Ik1hw68iLCJwYXJzZS1uYW1lcyI6ZmFsc2UsImRyb3BwaW5nLXBhcnRpY2xlIjoiIiwibm9uLWRyb3BwaW5nLXBhcnRpY2xlIjoiIn0seyJmYW1pbHkiOiJDaGlhbmciLCJnaXZlbiI6IkktQ2hhbnQgQSIsInBhcnNlLW5hbWVzIjpmYWxzZSwiZHJvcHBpbmctcGFydGljbGUiOiIiLCJub24tZHJvcHBpbmctcGFydGljbGUiOiIifV0sImNvbnRhaW5lci10aXRsZSI6IkFjdGl2ZSBMZWFybmluZyBpbiBIaWdoZXIgRWR1Y2F0aW9uIiwiRE9JIjoiMTAuMTE3Ny8xNDY5Nzg3NDE4ODE5NzI4IiwiSVNTTiI6IjE0NjktNzg3NCIsImlzc3VlZCI6eyJkYXRlLXBhcnRzIjpbWzIwMjMsNywyNV1dfSwicGFnZSI6IjEwOS0xMjQiLCJhYnN0cmFjdCI6IjxwPkFsdGhvdWdoIHJlc2VhcmNoIGhhcyBleHBsb3JlZCBob3cgaW4tY2xhc3MgcGVkYWdvZ2ljYWwgcHJhY3RpY2VzIGFuZCBuYXJyYXRpdmUgZmVlZGJhY2sgYWZmZWN0IHN0dWRlbnQgZW5nYWdlbWVudCBhbmQgbW90aXZhdGlvbiwgcXVlc3Rpb25zIHJlbWFpbiBvbiB0aGUgaW1wYWN0IG9mIGdyYWRpbmcgc3lzdGVtcyAoaS5lLiBtdWx0aS1pbnRlcnZhbCBncmFkZXMgdnMgcGFzcy9mYWlsIGFuZCBuYXJyYXRpdmUgZXZhbHVhdGlvbikgb24gYWNhZGVtaWMgbW90aXZhdGlvbi4gSGVyZSwgd2UgY29tcGFyZWQgdGhlIG1vdGl2YXRpb24gb2Ygc3R1ZGVudHMgd2hvIHJlY2VpdmVkIG11bHRpLWludGVydmFsIGdyYWRlcyB0byBzdHVkZW50cyB3aG8gd2VyZSBldmFsdWF0ZWQgd2l0aCBhIHBhc3MvZmFpbCBhbmQgZW5kIG9mIGNvdXJzZSBuYXJyYXRpdmUgZXZhbHVhdGlvbi4gSW4gYWRkaXRpb24sIHdlIGNvbXBhcmVkIGFjYWRlbWljIG1vdGl2YXRpb24gYXQgaW5zdGl0dXRpb25zIHdpdGggZGlmZmVyZW50IGdyYWRpbmcgc3lzdGVtcy4gR3JhZGVzIGRpZCBub3QgZW5oYW5jZSBhY2FkZW1pYyBtb3RpdmF0aW9uLiBJbnN0ZWFkLCBncmFkZXMgZW5oYW5jZWQgYW54aWV0eSBhbmQgYXZvaWRhbmNlIG9mIGNoYWxsZW5naW5nIGNvdXJzZXMuIEluIGNvbnRyYXN0LCBuYXJyYXRpdmUgZXZhbHVhdGlvbnMgc3VwcG9ydGVkIGJhc2ljIHBzeWNob2xvZ2ljYWwgbmVlZHMgYW5kIGVuaGFuY2VkIG1vdGl2YXRpb24gYnkgcHJvdmlkaW5nIGFjdGlvbmFibGUgZmVlZGJhY2ssIHByb21vdGluZyB0cnVzdCBiZXR3ZWVuIGluc3RydWN0b3JzIGFuZCBzdHVkZW50cyBhbmQgY29vcGVyYXRpb24gYW1vbmdzdCBzdHVkZW50cy4gRXZlbiB3aGVuIGFjY291bnRpbmcgZm9yIHBvdGVudGlhbCBjb25mb3VuZGluZyBmYWN0b3JzLCBzdHVkZW50cyBpbiB1bml2ZXJzaXRpZXMgdGhhdCB1c2VkIG5hcnJhdGl2ZSBldmFsdWF0aW9ucyBleHBlcmllbmNlZCBoaWdoZXIgaW50cmluc2ljIGFuZCBhdXRvbm9tb3VzIG1vdGl2YXRpb24gY29tcGFyZWQgdG8gc3R1ZGVudHMgd2hvIHJlY2VpdmVkIG11bHRpLWludGVydmFsIGdyYWRlcy4gR2l2ZW4gdGhlIHBvdGVudGlhbCBmb3IgZ3JhZGVzIHRvIHRod2FydCBiYXNpYyBwc3ljaG9sb2dpY2FsIG5lZWRzIGFuZCBhY2FkZW1pYyBtb3RpdmF0aW9uLCBpbnN0aXR1dGlvbnMgc2hvdWxkIHJlLWV2YWx1YXRlIHdoZW4gYW5kIGluIHdoaWNoIHByb2dyYW1zIGdyYWRlcyBtYXkgYmUgYXBwcm9wcmlhdGUgb3IgbmVjZXNzYXJ5LjwvcD4iLCJpc3N1ZSI6IjIiLCJ2b2x1bWUiOiIyNCIsImNvbnRhaW5lci10aXRsZS1zaG9ydCI6IiJ9LCJpc1RlbXBvcmFyeSI6ZmFsc2V9LHsiaWQiOiJlNzIwMzhmOC03MWI3LTM2MGItOGRjMC05YzYzY2YxZmYwMmYiLCJpdGVtRGF0YSI6eyJ0eXBlIjoiYXJ0aWNsZS1qb3VybmFsIiwiaWQiOiJlNzIwMzhmOC03MWI3LTM2MGItOGRjMC05YzYzY2YxZmYwMmYiLCJ0aXRsZSI6IlRoZSBJbXBhY3Qgb2YgTm9ybS0gYW5kIENyaXRlcmlvbi1SZWZlcmVuY2VkIEdyYWRpbmcgU3lzdGVtcyBvbiBTdHVkZW50c+KAmSBDb3Vyc2UtUmVsYXRlZCBFeHBlY3RhdGlvbnMiLCJhdXRob3IiOlt7ImZhbWlseSI6IkxpdSIsImdpdmVuIjoiSmluZ3h1YW4iLCJwYXJzZS1uYW1lcyI6ZmFsc2UsImRyb3BwaW5nLXBhcnRpY2xlIjoiIiwibm9uLWRyb3BwaW5nLXBhcnRpY2xlIjoiIn0seyJmYW1pbHkiOiJXb25nIiwiZ2l2ZW4iOiJNaWNoZWxsZSIsInBhcnNlLW5hbWVzIjpmYWxzZSwiZHJvcHBpbmctcGFydGljbGUiOiIiLCJub24tZHJvcHBpbmctcGFydGljbGUiOiIifSx7ImZhbWlseSI6IkhhcmQiLCJnaXZlbiI6IkJyaWRnZXR0ZSIsInBhcnNlLW5hbWVzIjpmYWxzZSwiZHJvcHBpbmctcGFydGljbGUiOiIiLCJub24tZHJvcHBpbmctcGFydGljbGUiOiIifV0sImNvbnRhaW5lci10aXRsZSI6IkpvdXJuYWwgb2YgdGhlIFNjaG9sYXJzaGlwIG9mIFRlYWNoaW5nIGFuZCBMZWFybmluZyIsIkRPSSI6IjEwLjE0NDM0L2pvc290bC52MjRpNC4zNTQzNCIsIklTU04iOiIxNTI3LTkzMTYiLCJpc3N1ZWQiOnsiZGF0ZS1wYXJ0cyI6W1syMDI0LDEyLDE2XV19LCJhYnN0cmFjdCI6IjxwPlRoZSBwcmVzZW50IHN0dWR5IGV4YW1pbmVkIGhvdyBpbmZvcm1hdGlvbiBhYm91dCBkaWZmZXJlbnQgZ3JhZGluZyBzeXN0ZW1zIGFmZmVjdHMgc3R1ZGVudHPigJkgY291cnNlIGV4cGVjdGF0aW9ucywgcGFydGljdWxhcmx5IGluIHdheXMgdGhhdCBtYXkgaGF2ZSBkb3duc3RyZWFtIGNvbnNlcXVlbmNlcyBmb3IgbGVhcm5pbmcgYW5kIG90aGVyIGFjYWRlbWljIG91dGNvbWVzLsKgwqAgSW4gYW4gb25saW5lIGV4cGVyaW1lbnQgdXNpbmcgYSBwcmVyZWdpc3RlcmVkIGRlc2lnbiwgd2UgcHJvbXB0ZWQgdHdvIHNhbXBsZXMgb2YgY3VycmVudCBhbmQgcmVjZW50IGNvbGxlZ2Ugc3R1ZGVudHMgKE4gPSA1NDcpIHdpdGggYSBoeXBvdGhldGljYWwgY291cnNlIHRoYXQgYWRvcHRlZCBlaXRoZXIgYSBub3JtLSBvciBjcml0ZXJpb24tcmVmZXJlbmNlZCBncmFkaW5nIHN5c3RlbSwgdHdvIGNvbW1vbiBncmFkaW5nIHBvbGljaWVzIGluIGhpZ2hlciBlZHVjYXRpb24uIFdlIHRoZW4gZXhhbWluZWQgc3R1ZGVudHPigJkgZXhwZWN0YXRpb25zIGZvciB0aGVpciBvd24gY291cnNlLXJlbGF0ZWQgZ29hbHMsIHBlcmNlcHRpb25zLCBhbmQgYmVoYXZpb3JzLiBXZSBmb3VuZCB0aGF0LCBjb21wYXJlZCB0byBjcml0ZXJpb24tcmVmZXJlbmNlZCBncmFkaW5nLCBub3JtLXJlZmVyZW5jZWQgZ3JhZGluZyBsZWQgcGFydGljaXBhbnRzIHRvIGV4cGVjdCBoaWdoZXIgcGVyZm9ybWFuY2UtZ29hbCBvcmllbnRhdGlvbiwgbG93ZXIgbWFzdGVyeS1nb2FsIG9yaWVudGF0aW9uLCBsb3dlciBjb3Vyc2Ugc2VsZi1lZmZpY2FjeSwgYW5kIGZld2VyIGhlbHAtcmVsYXRlZCBiZWhhdmlvcnMuIE5vcm0tcmVmZXJlbmNlZCBncmFkaW5nIGFsc28gaW5jcmVhc2VkIHBlcmNlcHRpb25zIHRoYXQgdGhlIGluc3RydWN0b3IgYmVsaWV2ZXMgaW50ZWxsaWdlbmNlIHRvIGJlIG5vbnVuaXZlcnNhbCBhbmQgZml4ZWQgKGkuZS4sIG5vdCBtYWxsZWFibGUpLiBTb21lIGVmZmVjdHMgb2YgZ3JhZGluZyBzeXN0ZW0gd2VyZSBzdHJvbmdlciBmb3Igc3R1ZGVudHMgZnJvbSBub24tbWlub3JpdGl6ZWQgYmFja2dyb3VuZHMgYW5kIGxhY2tpbmcgcHJpb3IgZXhwZXJpZW5jZSB3aXRoIHRoZSBhc3NpZ25lZCBncmFkaW5nIHN5c3RlbS4gQWx0aG91Z2ggcGFydGljaXBhbnRzIHJlcG9ydGVkIGV4cGVyaWVuY2luZyBjcml0ZXJpb24tcmVmZXJlbmNlZCBncmFkaW5nIG1vcmUgb2Z0ZW4gaW4gY29sbGVnZSwgYm90aCBncmFkaW5nIHBvbGljaWVzIHdlcmUgY29tbW9ubHkgZXhwZXJpZW5jZWQgYnkgcGFydGljaXBhbnRzLiBPdXIgZmluZGluZ3Mgc3VnZ2VzdCB0aGF0IG5vcm0tcmVmZXJlbmNlZCBncmFkaW5nIHBvbGljaWVzIG5lZ2F0aXZlbHkgaW1wYWN0IHN0dWRlbnQgZXhwZWN0YXRpb25zLiBNb3JlIGJyb2FkbHksIHRoZXNlIGZpbmRpbmdzIGhpZ2hsaWdodCB0aGUgaW1wb3J0YW5jZSBvZiBncmFkaW5nIHBvbGljaWVzIGluIHNoYXBpbmcgc3R1ZGVudHMnIGNvdXJzZS1yZWxhdGVkIGV4cGVjdGF0aW9ucy48L3A+IiwiaXNzdWUiOiI0Iiwidm9sdW1lIjoiMjQiLCJjb250YWluZXItdGl0bGUtc2hvcnQiOiIifSwiaXNUZW1wb3JhcnkiOmZhbHNlfV19&quot;,&quot;citationItems&quot;:[{&quot;id&quot;:&quot;3be227fc-8a40-3770-b6ae-c39cd098bee3&quot;,&quot;itemData&quot;:{&quot;type&quot;:&quot;article-journal&quot;,&quot;id&quot;:&quot;3be227fc-8a40-3770-b6ae-c39cd098bee3&quot;,&quot;title&quot;:&quot;The impact of grades on student motivation&quot;,&quot;author&quot;:[{&quot;family&quot;:&quot;Chamberlin&quot;,&quot;given&quot;:&quot;Kelsey&quot;,&quot;parse-names&quot;:false,&quot;dropping-particle&quot;:&quot;&quot;,&quot;non-dropping-particle&quot;:&quot;&quot;},{&quot;family&quot;:&quot;Yasué&quot;,&quot;given&quot;:&quot;Maï&quot;,&quot;parse-names&quot;:false,&quot;dropping-particle&quot;:&quot;&quot;,&quot;non-dropping-particle&quot;:&quot;&quot;},{&quot;family&quot;:&quot;Chiang&quot;,&quot;given&quot;:&quot;I-Chant A&quot;,&quot;parse-names&quot;:false,&quot;dropping-particle&quot;:&quot;&quot;,&quot;non-dropping-particle&quot;:&quot;&quot;}],&quot;container-title&quot;:&quot;Active Learning in Higher Education&quot;,&quot;DOI&quot;:&quot;10.1177/1469787418819728&quot;,&quot;ISSN&quot;:&quot;1469-7874&quot;,&quot;issued&quot;:{&quot;date-parts&quot;:[[2023,7,25]]},&quot;page&quot;:&quot;109-124&quot;,&quot;abstract&quot;:&quot;&lt;p&gt;Although research has explored how in-class pedagogical practices and narrative feedback affect student engagement and motivation, questions remain on the impact of grading systems (i.e. multi-interval grades vs pass/fail and narrative evaluation) on academic motivation. Here, we compared the motivation of students who received multi-interval grades to students who were evaluated with a pass/fail and end of course narrative evaluation. In addition, we compared academic motivation at institutions with different grading systems. Grades did not enhance academic motivation. Instead, grades enhanced anxiety and avoidance of challenging courses. In contrast, narrative evaluations supported basic psychological needs and enhanced motivation by providing actionable feedback, promoting trust between instructors and students and cooperation amongst students. Even when accounting for potential confounding factors, students in universities that used narrative evaluations experienced higher intrinsic and autonomous motivation compared to students who received multi-interval grades. Given the potential for grades to thwart basic psychological needs and academic motivation, institutions should re-evaluate when and in which programs grades may be appropriate or necessary.&lt;/p&gt;&quot;,&quot;issue&quot;:&quot;2&quot;,&quot;volume&quot;:&quot;24&quot;,&quot;container-title-short&quot;:&quot;&quot;},&quot;isTemporary&quot;:false},{&quot;id&quot;:&quot;e72038f8-71b7-360b-8dc0-9c63cf1ff02f&quot;,&quot;itemData&quot;:{&quot;type&quot;:&quot;article-journal&quot;,&quot;id&quot;:&quot;e72038f8-71b7-360b-8dc0-9c63cf1ff02f&quot;,&quot;title&quot;:&quot;The Impact of Norm- and Criterion-Referenced Grading Systems on Students’ Course-Related Expectations&quot;,&quot;author&quot;:[{&quot;family&quot;:&quot;Liu&quot;,&quot;given&quot;:&quot;Jingxuan&quot;,&quot;parse-names&quot;:false,&quot;dropping-particle&quot;:&quot;&quot;,&quot;non-dropping-particle&quot;:&quot;&quot;},{&quot;family&quot;:&quot;Wong&quot;,&quot;given&quot;:&quot;Michelle&quot;,&quot;parse-names&quot;:false,&quot;dropping-particle&quot;:&quot;&quot;,&quot;non-dropping-particle&quot;:&quot;&quot;},{&quot;family&quot;:&quot;Hard&quot;,&quot;given&quot;:&quot;Bridgette&quot;,&quot;parse-names&quot;:false,&quot;dropping-particle&quot;:&quot;&quot;,&quot;non-dropping-particle&quot;:&quot;&quot;}],&quot;container-title&quot;:&quot;Journal of the Scholarship of Teaching and Learning&quot;,&quot;DOI&quot;:&quot;10.14434/josotl.v24i4.35434&quot;,&quot;ISSN&quot;:&quot;1527-9316&quot;,&quot;issued&quot;:{&quot;date-parts&quot;:[[2024,12,16]]},&quot;abstract&quot;:&quot;&lt;p&gt;The present study examined how information about different grading systems affects students’ course expectations, particularly in ways that may have downstream consequences for learning and other academic outcomes.   In an online experiment using a preregistered design, we prompted two samples of current and recent college students (N = 547) with a hypothetical course that adopted either a norm- or criterion-referenced grading system, two common grading policies in higher education. We then examined students’ expectations for their own course-related goals, perceptions, and behaviors. We found that, compared to criterion-referenced grading, norm-referenced grading led participants to expect higher performance-goal orientation, lower mastery-goal orientation, lower course self-efficacy, and fewer help-related behaviors. Norm-referenced grading also increased perceptions that the instructor believes intelligence to be nonuniversal and fixed (i.e., not malleable). Some effects of grading system were stronger for students from non-minoritized backgrounds and lacking prior experience with the assigned grading system. Although participants reported experiencing criterion-referenced grading more often in college, both grading policies were commonly experienced by participants. Our findings suggest that norm-referenced grading policies negatively impact student expectations. More broadly, these findings highlight the importance of grading policies in shaping students' course-related expectations.&lt;/p&gt;&quot;,&quot;issue&quot;:&quot;4&quot;,&quot;volume&quot;:&quot;24&quot;,&quot;container-title-short&quot;:&quot;&quot;},&quot;isTemporary&quot;:false}]},{&quot;citationID&quot;:&quot;MENDELEY_CITATION_69b35fcc-2ac7-4031-a728-55051571fe5e&quot;,&quot;properties&quot;:{&quot;noteIndex&quot;:0},&quot;isEdited&quot;:false,&quot;manualOverride&quot;:{&quot;isManuallyOverridden&quot;:true,&quot;citeprocText&quot;:&quot;(Cain et al., 2022)&quot;,&quot;manualOverrideText&quot;:&quot;(Cain et al., 2022).&quot;},&quot;citationTag&quot;:&quot;MENDELEY_CITATION_v3_eyJjaXRhdGlvbklEIjoiTUVOREVMRVlfQ0lUQVRJT05fNjliMzVmY2MtMmFjNy00MDMxLWE3MjgtNTUwNTE1NzFmZTVlIiwicHJvcGVydGllcyI6eyJub3RlSW5kZXgiOjB9LCJpc0VkaXRlZCI6ZmFsc2UsIm1hbnVhbE92ZXJyaWRlIjp7ImlzTWFudWFsbHlPdmVycmlkZGVuIjp0cnVlLCJjaXRlcHJvY1RleHQiOiIoQ2FpbiBldCBhbC4sIDIwMjIpIiwibWFudWFsT3ZlcnJpZGVUZXh0IjoiKENhaW4gZXQgYWwuLCAyMDIyKS4ifSwiY2l0YXRpb25JdGVtcyI6W3siaWQiOiJiMzY5OWM0ZS0yYjc0LTNiMmQtYWZjNi0xN2VhYzI0N2M1NTIiLCJpdGVtRGF0YSI6eyJ0eXBlIjoiYXJ0aWNsZS1qb3VybmFsIiwiaWQiOiJiMzY5OWM0ZS0yYjc0LTNiMmQtYWZjNi0xN2VhYzI0N2M1NTIiLCJ0aXRsZSI6IkRlZmljaWVuY2llcyBvZiBUcmFkaXRpb25hbCBHcmFkaW5nIFN5c3RlbXMgYW5kIFJlY29tbWVuZGF0aW9ucyBmb3IgdGhlIEZ1dHVyZSIsImF1dGhvciI6W3siZmFtaWx5IjoiQ2FpbiIsImdpdmVuIjoiSmVmZiIsInBhcnNlLW5hbWVzIjpmYWxzZSwiZHJvcHBpbmctcGFydGljbGUiOiIiLCJub24tZHJvcHBpbmctcGFydGljbGUiOiIifSx7ImZhbWlseSI6Ik1lZGluYSIsImdpdmVuIjoiTWVsaXNzYSIsInBhcnNlLW5hbWVzIjpmYWxzZSwiZHJvcHBpbmctcGFydGljbGUiOiIiLCJub24tZHJvcHBpbmctcGFydGljbGUiOiIifSx7ImZhbWlseSI6IlJvbWFuZWxsaSIsImdpdmVuIjoiRnJhbmsiLCJwYXJzZS1uYW1lcyI6ZmFsc2UsImRyb3BwaW5nLXBhcnRpY2xlIjoiIiwibm9uLWRyb3BwaW5nLXBhcnRpY2xlIjoiIn0seyJmYW1pbHkiOiJQZXJza3kiLCJnaXZlbiI6IkFkYW0iLCJwYXJzZS1uYW1lcyI6ZmFsc2UsImRyb3BwaW5nLXBhcnRpY2xlIjoiIiwibm9uLWRyb3BwaW5nLXBhcnRpY2xlIjoiIn1dLCJjb250YWluZXItdGl0bGUiOiJBbWVyaWNhbiBKb3VybmFsIG9mIFBoYXJtYWNldXRpY2FsIEVkdWNhdGlvbiIsImNvbnRhaW5lci10aXRsZS1zaG9ydCI6IkFtLiBKLiBQaGFybS4gRWR1Yy4iLCJET0kiOiIxMC41Njg4L2FqcGU4ODUwIiwiSVNTTiI6IjAwMDI5NDU5IiwiaXNzdWVkIjp7ImRhdGUtcGFydHMiOltbMjAyMiwxMF1dfSwicGFnZSI6Ijg4NTAiLCJpc3N1ZSI6IjciLCJ2b2x1bWUiOiI4NiJ9LCJpc1RlbXBvcmFyeSI6ZmFsc2V9XX0=&quot;,&quot;citationItems&quot;:[{&quot;id&quot;:&quot;b3699c4e-2b74-3b2d-afc6-17eac247c552&quot;,&quot;itemData&quot;:{&quot;type&quot;:&quot;article-journal&quot;,&quot;id&quot;:&quot;b3699c4e-2b74-3b2d-afc6-17eac247c552&quot;,&quot;title&quot;:&quot;Deficiencies of Traditional Grading Systems and Recommendations for the Future&quot;,&quot;author&quot;:[{&quot;family&quot;:&quot;Cain&quot;,&quot;given&quot;:&quot;Jeff&quot;,&quot;parse-names&quot;:false,&quot;dropping-particle&quot;:&quot;&quot;,&quot;non-dropping-particle&quot;:&quot;&quot;},{&quot;family&quot;:&quot;Medina&quot;,&quot;given&quot;:&quot;Melissa&quot;,&quot;parse-names&quot;:false,&quot;dropping-particle&quot;:&quot;&quot;,&quot;non-dropping-particle&quot;:&quot;&quot;},{&quot;family&quot;:&quot;Romanelli&quot;,&quot;given&quot;:&quot;Frank&quot;,&quot;parse-names&quot;:false,&quot;dropping-particle&quot;:&quot;&quot;,&quot;non-dropping-particle&quot;:&quot;&quot;},{&quot;family&quot;:&quot;Persky&quot;,&quot;given&quot;:&quot;Adam&quot;,&quot;parse-names&quot;:false,&quot;dropping-particle&quot;:&quot;&quot;,&quot;non-dropping-particle&quot;:&quot;&quot;}],&quot;container-title&quot;:&quot;American Journal of Pharmaceutical Education&quot;,&quot;container-title-short&quot;:&quot;Am. J. Pharm. Educ.&quot;,&quot;DOI&quot;:&quot;10.5688/ajpe8850&quot;,&quot;ISSN&quot;:&quot;00029459&quot;,&quot;issued&quot;:{&quot;date-parts&quot;:[[2022,10]]},&quot;page&quot;:&quot;8850&quot;,&quot;issue&quot;:&quot;7&quot;,&quot;volume&quot;:&quot;86&quot;},&quot;isTemporary&quot;:false}]},{&quot;citationID&quot;:&quot;MENDELEY_CITATION_f1be5053-0cec-4fcc-801a-ee86c58a8354&quot;,&quot;properties&quot;:{&quot;noteIndex&quot;:0},&quot;isEdited&quot;:false,&quot;manualOverride&quot;:{&quot;isManuallyOverridden&quot;:true,&quot;citeprocText&quot;:&quot;(Sharlene et al., 2026)&quot;,&quot;manualOverrideText&quot;:&quot;Sharlene et al., 2026)&quot;},&quot;citationTag&quot;:&quot;MENDELEY_CITATION_v3_eyJjaXRhdGlvbklEIjoiTUVOREVMRVlfQ0lUQVRJT05fZjFiZTUwNTMtMGNlYy00ZmNjLTgwMWEtZWU4NmM1OGE4MzU0IiwicHJvcGVydGllcyI6eyJub3RlSW5kZXgiOjB9LCJpc0VkaXRlZCI6ZmFsc2UsIm1hbnVhbE92ZXJyaWRlIjp7ImlzTWFudWFsbHlPdmVycmlkZGVuIjp0cnVlLCJjaXRlcHJvY1RleHQiOiIoU2hhcmxlbmUgZXQgYWwuLCAyMDI2KSIsIm1hbnVhbE92ZXJyaWRlVGV4dCI6IlNoYXJsZW5lIGV0IGFsLiwgMjAyNikifSwiY2l0YXRpb25JdGVtcyI6W3siaWQiOiJhYWFmOTIzYi03ZTI5LTM4YzUtOTE5MC01N2I0MTM2NDRkYWUiLCJpdGVtRGF0YSI6eyJ0eXBlIjoiYXJ0aWNsZS1qb3VybmFsIiwiaWQiOiJhYWFmOTIzYi03ZTI5LTM4YzUtOTE5MC01N2I0MTM2NDRkYWUiLCJ0aXRsZSI6IlBlcmNlaXZlZCBBZHZhbnRhZ2VzIGFuZCBEaXNhZHZhbnRhZ2VzIG9mIHRoZSBaZXJvLUJhc2VkIEdyYWRpbmcgU3lzdGVtIG9mIFRoaXJkLVllYXIgQ29tcHV0ZXIgRW5naW5lZXJpbmcgU3R1ZGVudHMiLCJhdXRob3IiOlt7ImZhbWlseSI6IlNoYXJsZW5lIiwiZ2l2ZW4iOiJDYXRhcmluYSIsInBhcnNlLW5hbWVzIjpmYWxzZSwiZHJvcHBpbmctcGFydGljbGUiOiIiLCJub24tZHJvcHBpbmctcGFydGljbGUiOiIifSx7ImZhbWlseSI6Ikxlb2JlcnQiLCJnaXZlbiI6Ikphc3BlIiwicGFyc2UtbmFtZXMiOmZhbHNlLCJkcm9wcGluZy1wYXJ0aWNsZSI6IiIsIm5vbi1kcm9wcGluZy1wYXJ0aWNsZSI6IiJ9LHsiZmFtaWx5IjoiSm9obiIsImdpdmVuIjoiUmVsbGFtYXMiLCJwYXJzZS1uYW1lcyI6ZmFsc2UsImRyb3BwaW5nLXBhcnRpY2xlIjoiIiwibm9uLWRyb3BwaW5nLXBhcnRpY2xlIjoiIn0seyJmYW1pbHkiOiJFbW1hbnVlbCIsImdpdmVuIjoiV3lldGgiLCJwYXJzZS1uYW1lcyI6ZmFsc2UsImRyb3BwaW5nLXBhcnRpY2xlIjoiIiwibm9uLWRyb3BwaW5nLXBhcnRpY2xlIjoiIn0seyJmYW1pbHkiOiJTYW50b3MiLCJnaXZlbiI6Ik1hcmsiLCJwYXJzZS1uYW1lcyI6ZmFsc2UsImRyb3BwaW5nLXBhcnRpY2xlIjoiIiwibm9uLWRyb3BwaW5nLXBhcnRpY2xlIjoiIn0seyJmYW1pbHkiOiJKZXpyZWVsIiwiZ2l2ZW4iOiJBYmVsZ29zIiwicGFyc2UtbmFtZXMiOmZhbHNlLCJkcm9wcGluZy1wYXJ0aWNsZSI6IiIsIm5vbi1kcm9wcGluZy1wYXJ0aWNsZSI6IiJ9LHsiZmFtaWx5IjoiQWlsZWVuIiwiZ2l2ZW4iOiJEZWxhIiwicGFyc2UtbmFtZXMiOmZhbHNlLCJkcm9wcGluZy1wYXJ0aWNsZSI6IiIsIm5vbi1kcm9wcGluZy1wYXJ0aWNsZSI6IiJ9LHsiZmFtaWx5IjoiQ3J1eiIsImdpdmVuIjoiQ2F0aGVyaW5lIiwicGFyc2UtbmFtZXMiOmZhbHNlLCJkcm9wcGluZy1wYXJ0aWNsZSI6IiIsIm5vbi1kcm9wcGluZy1wYXJ0aWNsZSI6IiJ9XSwiY29udGFpbmVyLXRpdGxlIjoiSUpSSVNTIFZvbCAxMCBJc3N1ZSAzIiwiYWNjZXNzZWQiOnsiZGF0ZS1wYXJ0cyI6W1syMDI2LDQsMjZdXX0sIkRPSSI6IjEwLjQ3NzcyL0lKUklTUy4yMDI2LjEwMDMwMDE1MCIsIklTU04iOiIyNDU0LTYxODYiLCJVUkwiOiJodHRwczovL3JzaXNpbnRlcm5hdGlvbmFsLm9yZy9qb3VybmFscy9panJpc3Mvdmlldy9wZXJjZWl2ZWQtYWR2YW50YWdlcy1hbmQtZGlzYWR2YW50YWdlcy1vZi10aGUtemVyby1iYXNlZC1ncmFkaW5nLXN5c3RlbS1vZi10aGlyZC15ZWFyLWNvbXB1dGVyLWVuZ2luZWVyaW5nLXN0dWRlbnRzIiwiaXNzdWVkIjp7ImRhdGUtcGFydHMiOltbMjAyNiwzLDMwXV19LCJwYWdlIjoiMjEzMC0yMTM2IiwiYWJzdHJhY3QiOiI8cD5UaGlzIHJlc2VhcmNoIGFpbWVkIHRvIGlkZW50aWZ5IHRoZSBwZXJjZWl2ZWQgYWR2YW50YWdlcyBhbmQgZGlzYWR2YW50YWdlcyBvZiB0aGUgWmVyby1CYXNlZCBHcmFkaW5nIFN5c3RlbSBiYXNlZCBvbiB0aGUgcGVyY2VwdGlvbnMgb2YgdGhpcmQteWVhciBDb21wdXRlciBFbmdpbmVlcmluZyBzdHVkZW50cyBhdCBCdWxhY2FuIFN0YXRlIFVuaXZlcnNpdHkuIEl0IHdhcyBhbHNvIGludGVuZGVkIHRvIGlkZW50aWZ5IHRoZSBsZXZlbCBvZiBhd2FyZW5lc3Mgb2YgdGhlIHN0dWRlbnRzIHJlZ2FyZGluZyB0aGUgZ3JhZGluZyBzeXN0ZW0gYW5kIGl0cyBlZmZlY3RzIG9uIHRoZSBsZWFybmluZyBwcm9jZXNzIGluIHRlcm1zIG9mIHRoZWlyIGFjYWRlbWljIHBlcmZvcm1hbmNlIGFuZCBtb3RpdmF0aW9uLiBUaGUgc3R1ZHkgd2FzIGJhc2VkIG9uIHRoZSBzaWduaWZpY2FuY2Ugb2YgdGhlIGVmZmVjdHMgb2YgdGhlIGltcGxlbWVudGF0aW9uIG9mIHRoZSBncmFkaW5nIHN5c3RlbSBvbiB0aGUgc3R1ZGVudHMuIEEgZGVzY3JpcHRpdmUgcXVhbnRpdGF0aXZlIHJlc2VhcmNoIGRlc2lnbiB3YXMgdXNlZCBmb3IgdGhlIHN0dWR5LiBBIHN1cnZleSBxdWVzdGlvbm5haXJlIHdhcyB1c2VkIGluIGdhdGhlcmluZyBkYXRhIGZyb20gMzAgdGhpcmQteWVhciBDb21wdXRlciBFbmdpbmVlcmluZyBzdHVkZW50cyBhdCBCdWxhY2FuIFN0YXRlIFVuaXZlcnNpdHkgdXNpbmcgR29vZ2xlIEZvcm1zLiBBIGZpdmUtcG9pbnQgTGlrZXJ0IHNjYWxlIHdhcyB1c2VkIGZvciB0aGUgc3VydmV5IHF1ZXN0aW9ubmFpcmUuIFRoZSBkYXRhIHdhcyBhbmFseXplZCB1c2luZyBkZXNjcmlwdGl2ZSBzdGF0aXN0aWNzLiBUaGUgcmVzdWx0cyByZXZlYWxlZCB0aGF0IHRoZSByZXNwb25kZW50cyBoYXZlIGEgaGlnaCBsZXZlbCBvZiBhd2FyZW5lc3MgYWJvdXQgdGhlIFplcm8tQmFzZWQgR3JhZGluZyBTeXN0ZW0uIFRoZSBpbXBhY3Qgb2YgdGhlIFplcm8tQmFzZWQgR3JhZGluZyBTeXN0ZW0gb24gdGhlIHN0dWRlbnRzJyBsZWFybmluZyBwcm9jZXNzLCBlc3BlY2lhbGx5IGluIHRlcm1zIG9mIGFjYWRlbWljIHBlcmZvcm1hbmNlIGFuZCBzdHVkZW50cycgbW90aXZhdGlvbiwgd2FzIGZvdW5kIHRvIGJlIG1vZGVyYXRlbHkgc2lnbmlmaWNhbnQuIEluIHRlcm1zIG9mIHRoZSBhZHZhbnRhZ2VzIGFuZCBkaXNhZHZhbnRhZ2VzIG9mIHRoZSBaZXJvLUJhc2VkIEdyYWRpbmcgU3lzdGVtLCB0aGUgcmVzcG9uZGVudHMgd2VyZSBhYmxlIHRvIGFncmVlIHRoYXQgdGhlIHN5c3RlbSBjYW4gaGVscCBpbiBwcm9tb3RpbmcgYWNjb3VudGFiaWxpdHkgYW5kIHRpbWUgbWFuYWdlbWVudCBpbiBhY2FkZW1pYyBwZXJmb3JtYW5jZS4gVGhlIGRpc2FkdmFudGFnZXMgd2VyZSBnaXZlbiB0aGUgaGlnaGVzdCByYXRpbmcgYnkgdGhlIHJlc3BvbmRlbnRzLCBpbmRpY2F0aW5nIHRoYXQgc3R1ZGVudHMgZmFjZSBhIGxvdCBvZiBhY2FkZW1pYyBzdHJlc3MgYW5kIGJ1cmRlbiwgZXNwZWNpYWxseSB0aG9zZSB3aG8gaGF2ZSBkaWZmZXJlbnQgbGVhcm5pbmcgYWJpbGl0aWVzLiBUaGUgc3R1ZHkgcmV2ZWFsZWQgdGhhdCB0aGUgWmVyby1CYXNlZCBHcmFkaW5nIFN5c3RlbSBoYXMgYSBoaWdoIGxldmVsIG9mIHNpZ25pZmljYW5jZSBpbiB0aGUgYWNhZGVtaWMgbGlmZSBvZiB0aGUgcmVzcG9uZGVudHMuIFRoZSBkaXNhZHZhbnRhZ2VzIHdlcmUgZ2l2ZW4gYSBoaWdoZXIgcmF0aW5nIHRoYW4gdGhlIGFkdmFudGFnZXMuIFRoZSBzdHVkeSBjb25jbHVkZWQgdGhhdCBhbHRob3VnaCB0aGUgWmVyby1CYXNlZCBHcmFkaW5nIFN5c3RlbSBpcyBhZHZhbnRhZ2VvdXMgaW4gcHJvbW90aW5nIHRyYW5zcGFyZW5jeSBhbmQgb2JqZWN0aXZpdHkgaW4gYWNhZGVtaWMgcGVyZm9ybWFuY2UsIGl0cyBpbXBsZW1lbnRhdGlvbiBzaG91bGQgYmUgZW5oYW5jZWQgaW4gYSB3YXkgdGhhdCBsZXNzZW5zIGl0cyBuZWdhdGl2ZSBlZmZlY3RzIG9uIHN0dWRlbnRzJyBtb3RpdmF0aW9uLjwvcD4iLCJwdWJsaXNoZXIiOiJSU0lTIEludGVybmF0aW9uYWwiLCJpc3N1ZSI6IjMiLCJ2b2x1bWUiOiIxMCIsImNvbnRhaW5lci10aXRsZS1zaG9ydCI6IiJ9LCJpc1RlbXBvcmFyeSI6ZmFsc2V9XX0=&quot;,&quot;citationItems&quot;:[{&quot;id&quot;:&quot;aaaf923b-7e29-38c5-9190-57b413644dae&quot;,&quot;itemData&quot;:{&quot;type&quot;:&quot;article-journal&quot;,&quot;id&quot;:&quot;aaaf923b-7e29-38c5-9190-57b413644dae&quot;,&quot;title&quot;:&quot;Perceived Advantages and Disadvantages of the Zero-Based Grading System of Third-Year Computer Engineering Students&quot;,&quot;author&quot;:[{&quot;family&quot;:&quot;Sharlene&quot;,&quot;given&quot;:&quot;Catarina&quot;,&quot;parse-names&quot;:false,&quot;dropping-particle&quot;:&quot;&quot;,&quot;non-dropping-particle&quot;:&quot;&quot;},{&quot;family&quot;:&quot;Leobert&quot;,&quot;given&quot;:&quot;Jaspe&quot;,&quot;parse-names&quot;:false,&quot;dropping-particle&quot;:&quot;&quot;,&quot;non-dropping-particle&quot;:&quot;&quot;},{&quot;family&quot;:&quot;John&quot;,&quot;given&quot;:&quot;Rellamas&quot;,&quot;parse-names&quot;:false,&quot;dropping-particle&quot;:&quot;&quot;,&quot;non-dropping-particle&quot;:&quot;&quot;},{&quot;family&quot;:&quot;Emmanuel&quot;,&quot;given&quot;:&quot;Wyeth&quot;,&quot;parse-names&quot;:false,&quot;dropping-particle&quot;:&quot;&quot;,&quot;non-dropping-particle&quot;:&quot;&quot;},{&quot;family&quot;:&quot;Santos&quot;,&quot;given&quot;:&quot;Mark&quot;,&quot;parse-names&quot;:false,&quot;dropping-particle&quot;:&quot;&quot;,&quot;non-dropping-particle&quot;:&quot;&quot;},{&quot;family&quot;:&quot;Jezreel&quot;,&quot;given&quot;:&quot;Abelgos&quot;,&quot;parse-names&quot;:false,&quot;dropping-particle&quot;:&quot;&quot;,&quot;non-dropping-particle&quot;:&quot;&quot;},{&quot;family&quot;:&quot;Aileen&quot;,&quot;given&quot;:&quot;Dela&quot;,&quot;parse-names&quot;:false,&quot;dropping-particle&quot;:&quot;&quot;,&quot;non-dropping-particle&quot;:&quot;&quot;},{&quot;family&quot;:&quot;Cruz&quot;,&quot;given&quot;:&quot;Catherine&quot;,&quot;parse-names&quot;:false,&quot;dropping-particle&quot;:&quot;&quot;,&quot;non-dropping-particle&quot;:&quot;&quot;}],&quot;container-title&quot;:&quot;IJRISS Vol 10 Issue 3&quot;,&quot;accessed&quot;:{&quot;date-parts&quot;:[[2026,4,26]]},&quot;DOI&quot;:&quot;10.47772/IJRISS.2026.100300150&quot;,&quot;ISSN&quot;:&quot;2454-6186&quot;,&quot;URL&quot;:&quot;https://rsisinternational.org/journals/ijriss/view/perceived-advantages-and-disadvantages-of-the-zero-based-grading-system-of-third-year-computer-engineering-students&quot;,&quot;issued&quot;:{&quot;date-parts&quot;:[[2026,3,30]]},&quot;page&quot;:&quot;2130-2136&quot;,&quot;abstract&quot;:&quot;&lt;p&gt;This research aimed to identify the perceived advantages and disadvantages of the Zero-Based Grading System based on the perceptions of third-year Computer Engineering students at Bulacan State University. It was also intended to identify the level of awareness of the students regarding the grading system and its effects on the learning process in terms of their academic performance and motivation. The study was based on the significance of the effects of the implementation of the grading system on the students. A descriptive quantitative research design was used for the study. A survey questionnaire was used in gathering data from 30 third-year Computer Engineering students at Bulacan State University using Google Forms. A five-point Likert scale was used for the survey questionnaire. The data was analyzed using descriptive statistics. The results revealed that the respondents have a high level of awareness about the Zero-Based Grading System. The impact of the Zero-Based Grading System on the students' learning process, especially in terms of academic performance and students' motivation, was found to be moderately significant. In terms of the advantages and disadvantages of the Zero-Based Grading System, the respondents were able to agree that the system can help in promoting accountability and time management in academic performance. The disadvantages were given the highest rating by the respondents, indicating that students face a lot of academic stress and burden, especially those who have different learning abilities. The study revealed that the Zero-Based Grading System has a high level of significance in the academic life of the respondents. The disadvantages were given a higher rating than the advantages. The study concluded that although the Zero-Based Grading System is advantageous in promoting transparency and objectivity in academic performance, its implementation should be enhanced in a way that lessens its negative effects on students' motivation.&lt;/p&gt;&quot;,&quot;publisher&quot;:&quot;RSIS International&quot;,&quot;issue&quot;:&quot;3&quot;,&quot;volume&quot;:&quot;10&quot;,&quot;container-title-short&quot;:&quot;&quot;},&quot;isTemporary&quot;:false}]},{&quot;citationID&quot;:&quot;MENDELEY_CITATION_7aacf7f3-c406-4acb-8d83-7984cd8d1885&quot;,&quot;properties&quot;:{&quot;noteIndex&quot;:0},&quot;isEdited&quot;:false,&quot;manualOverride&quot;:{&quot;isManuallyOverridden&quot;:false,&quot;citeprocText&quot;:&quot;(Brookhart, 2017; Muenks &amp;#38; Veronica Yan, 2023)&quot;,&quot;manualOverrideText&quot;:&quot;&quot;},&quot;citationTag&quot;:&quot;MENDELEY_CITATION_v3_eyJjaXRhdGlvbklEIjoiTUVOREVMRVlfQ0lUQVRJT05fN2FhY2Y3ZjMtYzQwNi00YWNiLThkODMtNzk4NGNkOGQxODg1IiwicHJvcGVydGllcyI6eyJub3RlSW5kZXgiOjB9LCJpc0VkaXRlZCI6ZmFsc2UsIm1hbnVhbE92ZXJyaWRlIjp7ImlzTWFudWFsbHlPdmVycmlkZGVuIjpmYWxzZSwiY2l0ZXByb2NUZXh0IjoiKEJyb29raGFydCwgMjAxNzsgTXVlbmtzICYjMzg7IFZlcm9uaWNhIFlhbiwgMjAyMykiLCJtYW51YWxPdmVycmlkZVRleHQiOiIifSwiY2l0YXRpb25JdGVtcyI6W3siaWQiOiI2OGU0OWNhYy03YzY4LTM2MzktYWM4Ny1hYzVhZjQwN2Y5NjMiLCJpdGVtRGF0YSI6eyJ0eXBlIjoid2VicGFnZSIsImlkIjoiNjhlNDljYWMtN2M2OC0zNjM5LWFjODctYWM1YWY0MDdmOTYzIiwidGl0bGUiOiJIb3cgdG8gdXNlIGdyYWRpbmcgdG8gaW1wcm92ZSBsZWFybmluZyIsImF1dGhvciI6W3siZmFtaWx5IjoiQnJvb2toYXJ0IiwiZ2l2ZW4iOiJTdXNhbiIsInBhcnNlLW5hbWVzIjpmYWxzZSwiZHJvcHBpbmctcGFydGljbGUiOiIiLCJub24tZHJvcHBpbmctcGFydGljbGUiOiIifV0sImNvbnRhaW5lci10aXRsZSI6IkFTQ0QiLCJhY2Nlc3NlZCI6eyJkYXRlLXBhcnRzIjpbWzIwMjYsNCwyNl1dfSwiVVJMIjoiaHR0cHM6Ly9maWxlcy5hc2NkLm9yZy9zdGF0aWNmaWxlcy9hc2NkL3BkZi9zaXRlQVNDRC9wdWJsaWNhdGlvbnMvYm9va3MvSG93VG9Vc2VHcmFkaW5nVG9JbXByb3ZlTGVhcm5pbmcucGRmIiwiaXNzdWVkIjp7ImRhdGUtcGFydHMiOltbMjAxN11dfSwiY29udGFpbmVyLXRpdGxlLXNob3J0IjoiIn0sImlzVGVtcG9yYXJ5IjpmYWxzZX0seyJpZCI6IjQ2ZmJmMzE1LTcwNTQtMzFjOS05YzkwLWI4Zjg3NzczZjlmZSIsIml0ZW1EYXRhIjp7InR5cGUiOiJhcnRpY2xlLWpvdXJuYWwiLCJpZCI6IjQ2ZmJmMzE1LTcwNTQtMzFjOS05YzkwLWI4Zjg3NzczZjlmZSIsInRpdGxlIjoiQSBzeXN0ZW1hdGljIHJldmlldyBvZiB0aGUgbW90aXZhdGlvbmFsIGVmZmVjdHMgb2YgY291cnNlIGdyYWRlIHBvbGljaWVzIiwiYXV0aG9yIjpbeyJmYW1pbHkiOiJNdWVua3MiLCJnaXZlbiI6IkthdGhlcmluZSIsInBhcnNlLW5hbWVzIjpmYWxzZSwiZHJvcHBpbmctcGFydGljbGUiOiIiLCJub24tZHJvcHBpbmctcGFydGljbGUiOiIifSx7ImZhbWlseSI6IlZlcm9uaWNhIFlhbiIsImdpdmVuIjoiU3VwZXJ2aXNvciIsInBhcnNlLW5hbWVzIjpmYWxzZSwiZHJvcHBpbmctcGFydGljbGUiOiIiLCJub24tZHJvcHBpbmctcGFydGljbGUiOiIifV0sImFjY2Vzc2VkIjp7ImRhdGUtcGFydHMiOltbMjAyNiw0LDI2XV19LCJET0kiOiIxMC4yNjE1My9UU1cvNTE0OTQiLCJpc3N1ZWQiOnsiZGF0ZS1wYXJ0cyI6W1syMDIzXV19LCJjb250YWluZXItdGl0bGUtc2hvcnQiOiIifSwiaXNUZW1wb3JhcnkiOmZhbHNlfV19&quot;,&quot;citationItems&quot;:[{&quot;id&quot;:&quot;68e49cac-7c68-3639-ac87-ac5af407f963&quot;,&quot;itemData&quot;:{&quot;type&quot;:&quot;webpage&quot;,&quot;id&quot;:&quot;68e49cac-7c68-3639-ac87-ac5af407f963&quot;,&quot;title&quot;:&quot;How to use grading to improve learning&quot;,&quot;author&quot;:[{&quot;family&quot;:&quot;Brookhart&quot;,&quot;given&quot;:&quot;Susan&quot;,&quot;parse-names&quot;:false,&quot;dropping-particle&quot;:&quot;&quot;,&quot;non-dropping-particle&quot;:&quot;&quot;}],&quot;container-title&quot;:&quot;ASCD&quot;,&quot;accessed&quot;:{&quot;date-parts&quot;:[[2026,4,26]]},&quot;URL&quot;:&quot;https://files.ascd.org/staticfiles/ascd/pdf/siteASCD/publications/books/HowToUseGradingToImproveLearning.pdf&quot;,&quot;issued&quot;:{&quot;date-parts&quot;:[[2017]]},&quot;container-title-short&quot;:&quot;&quot;},&quot;isTemporary&quot;:false},{&quot;id&quot;:&quot;46fbf315-7054-31c9-9c90-b8f87773f9fe&quot;,&quot;itemData&quot;:{&quot;type&quot;:&quot;article-journal&quot;,&quot;id&quot;:&quot;46fbf315-7054-31c9-9c90-b8f87773f9fe&quot;,&quot;title&quot;:&quot;A systematic review of the motivational effects of course grade policies&quot;,&quot;author&quot;:[{&quot;family&quot;:&quot;Muenks&quot;,&quot;given&quot;:&quot;Katherine&quot;,&quot;parse-names&quot;:false,&quot;dropping-particle&quot;:&quot;&quot;,&quot;non-dropping-particle&quot;:&quot;&quot;},{&quot;family&quot;:&quot;Veronica Yan&quot;,&quot;given&quot;:&quot;Supervisor&quot;,&quot;parse-names&quot;:false,&quot;dropping-particle&quot;:&quot;&quot;,&quot;non-dropping-particle&quot;:&quot;&quot;}],&quot;accessed&quot;:{&quot;date-parts&quot;:[[2026,4,26]]},&quot;DOI&quot;:&quot;10.26153/TSW/51494&quot;,&quot;issued&quot;:{&quot;date-parts&quot;:[[2023]]},&quot;container-title-short&quot;:&quot;&quot;},&quot;isTemporary&quot;:false}]},{&quot;citationID&quot;:&quot;MENDELEY_CITATION_38829f98-6a27-4637-abd5-a3fd18e50793&quot;,&quot;properties&quot;:{&quot;noteIndex&quot;:0},&quot;isEdited&quot;:false,&quot;manualOverride&quot;:{&quot;isManuallyOverridden&quot;:false,&quot;citeprocText&quot;:&quot;(Dela Cruz et al., 2025)&quot;,&quot;manualOverrideText&quot;:&quot;&quot;},&quot;citationTag&quot;:&quot;MENDELEY_CITATION_v3_eyJjaXRhdGlvbklEIjoiTUVOREVMRVlfQ0lUQVRJT05fMzg4MjlmOTgtNmEyNy00NjM3LWFiZDUtYTNmZDE4ZTUwNzkzIiwicHJvcGVydGllcyI6eyJub3RlSW5kZXgiOjB9LCJpc0VkaXRlZCI6ZmFsc2UsIm1hbnVhbE92ZXJyaWRlIjp7ImlzTWFudWFsbHlPdmVycmlkZGVuIjpmYWxzZSwiY2l0ZXByb2NUZXh0IjoiKERlbGEgQ3J1eiBldCBhbC4sIDIwMjUpIiwibWFudWFsT3ZlcnJpZGVUZXh0IjoiIn0sImNpdGF0aW9uSXRlbXMiOlt7ImlkIjoiMzg4ZjM5ZWYtOTk3Ni0zOWUxLThmYzEtNzYwNzQyZWVhMjAwIiwiaXRlbURhdGEiOnsidHlwZSI6ImFydGljbGUtam91cm5hbCIsImlkIjoiMzg4ZjM5ZWYtOTk3Ni0zOWUxLThmYzEtNzYwNzQyZWVhMjAwIiwidGl0bGUiOiJBY2FkZW1pYyBFeGNlbGxlbmNlIFBhcmFkb3g6IFNlbGYtSW1wb3NlZCBBY2FkZW1pYyBQcmVzc3VyZSAgYW5kIFdlbGwtQmVpbmcgQW1vbmcgR2VuLVogU3R1ZGVudHMgaW4gYSBIeUZsZXggTGVhcm5pbmcgRW52aXJvbm1lbnQiLCJhdXRob3IiOlt7ImZhbWlseSI6IkNydXoiLCJnaXZlbiI6IlJhZnlhIEpvc2UgUC4iLCJwYXJzZS1uYW1lcyI6ZmFsc2UsImRyb3BwaW5nLXBhcnRpY2xlIjoiRGVsYSIsIm5vbi1kcm9wcGluZy1wYXJ0aWNsZSI6IkRlbGEifSx7ImZhbWlseSI6Ikpvc2UiLCJnaXZlbiI6IkpvaGFubmEgTG91aXNlIEMuIiwicGFyc2UtbmFtZXMiOmZhbHNlLCJkcm9wcGluZy1wYXJ0aWNsZSI6IiIsIm5vbi1kcm9wcGluZy1wYXJ0aWNsZSI6IiJ9LHsiZmFtaWx5IjoiUGFyYW9uIiwiZ2l2ZW4iOiJSYWljaGVsIEpveSBSLiIsInBhcnNlLW5hbWVzIjpmYWxzZSwiZHJvcHBpbmctcGFydGljbGUiOiIiLCJub24tZHJvcHBpbmctcGFydGljbGUiOiIifSx7ImZhbWlseSI6IkFyY2luYXMiLCJnaXZlbiI6Ik15bGEgTS4iLCJwYXJzZS1uYW1lcyI6ZmFsc2UsImRyb3BwaW5nLXBhcnRpY2xlIjoiIiwibm9uLWRyb3BwaW5nLXBhcnRpY2xlIjoiIn1dLCJjb250YWluZXItdGl0bGUiOiJJbnRlcm5hdGlvbmFsIEpvdXJuYWwgb2YgTXVsdGlkaXNjaXBsaW5hcnk6IEFwcGxpZWQgQnVzaW5lc3MgYW5kIEVkdWNhdGlvbiBSZXNlYXJjaCIsImFjY2Vzc2VkIjp7ImRhdGUtcGFydHMiOltbMjAyNiw0LDI2XV19LCJET0kiOiIxMC4xMTU5NC9JSk1BQkVSLjA2LjA0LjI5IiwiSVNTTiI6IjI3NzQtNTM2OCIsIlVSTCI6Imh0dHBzOi8vaWptYWJlcmpvdXJuYWwub3JnL2luZGV4LnBocC9pam1hYmVyL2FydGljbGUvdmlldy8yNDY3IiwiaXNzdWVkIjp7ImRhdGUtcGFydHMiOltbMjAyNSw0LDI0XV19LCJwYWdlIjoiMjAwMy0yMDE0IiwiYWJzdHJhY3QiOiJUaGlzIGNvcnJlbGF0aW9uIHN0dWR5IGV4YW1pbmVkIHRoZSBjb21wbGV4IGludGVycmVsYXRpb25zaGlwIGJldHdlZW4gc2VsZi1pbXBvc2VkIGFjYWRlbWljIHByZXNzdXJlLCBhY2FkZW1pYyBwZXJmb3JtYW5jZSwgYW5kIG11bHRpZGltZW5zaW9uYWwgd2VsbC1iZWluZyBhbW9uZyBoaWdoLWFjaGlldmluZyB1bmRlcmdyYWR1YXRlIHN0dWRlbnRzIChOID0gMTAxLCA1Ny43JSByZXNwb25zZSByYXRlKSBhdCBhIHByZW1pZXIgcHJpdmF0ZSB1bml2ZXJzaXR5IGluIE1hbmlsYSwgUGhpbGlwcGluZXMuIFRocm91Z2ggcmlnb3JvdXMgcHVycG9zaXZlIHNhbXBsaW5nIGJhc2VkIG9uIGVzdGFibGlzaGVkIGhvbm9ycyBjcml0ZXJpYSAoR1dBIOKJpSAzLjApLCB0aGUgc3R1ZHkgaW1wbGVtZW50ZWQgYSBjb21wcmVoZW5zaXZlIG9ubGluZSBhc3Nlc3NtZW50IGluc3RydW1lbnQgbWVhc3VyaW5nIHRocmVlIHByaW1hcnkgY29uc3RydWN0cy4gRmluZGluZ3MgcmV2ZWFsZWQgcHJvbm91bmNlZCBsZXZlbHMgb2Ygc2VsZi1pbXBvc2VkIGFjYWRlbWljIHByZXNzdXJlIChNZG4gPSA2LjAgb24gYSA3LXBvaW50IHNjYWxlLCBpbnRlcnByZXRlZCBhcyBIaWdoKSwgd2l0aCBhY2FkZW1pYyBwZXJmb3JtYW5jZSBhbnhpZXR5IChNZG4gPSA3LjAsIFZlcnkgSGlnaCkgYW5kIGZ1dHVyZSBjYXJlZXIgaW1wYWN0IGNvbmNlcm5zIChNZG4gPSA3LjAsIFZlcnkgSGlnaCkgZW1lcmdpbmcgYXMgcHJlZG9taW5hbnQgc3RyZXNzb3JzLiBBY2FkZW1pYyBhY2hpZXZlbWVudCBtZXRyaWNzIGRlbW9uc3RyYXRlZCBleGNlcHRpb25hbCBwZXJmb3JtYW5jZSwgd2l0aCBhIG1lZGlhbiBHUEEgb2YgMy41IGFuZCA1My4yNyUgb2YgcGFydGljaXBhbnRzIGF0dGFpbmluZyBHUEFzIG9mIDMuNTAgb3IgaGlnaGVyLiBEZXNwaXRlIHJlc3BvbmRlbnRzIHJlcG9ydGluZyByb2J1c3Qgc2NvcmVzIGFjcm9zcyBwaHlzaWNhbCAoTWRuID0gNS41LCBIaWdoKSwgcHN5Y2hvbG9naWNhbCAoTWRuID0gNi41LCBIaWdoKSwgYW5kIHNvY2lhbCB3ZWxsLWJlaW5nIGRvbWFpbnMgKE1kbiA9IDYuMCwgSGlnaCksIHRoZSBTcGVhcm1hbiBSaG8gdGVzdCB1bmNvdmVyZWQgc2lnbmlmaWNhbnQgYmlkaXJlY3Rpb25hbCByZWxhdGlvbnNoaXBzLiBTZWxmLWltcG9zZWQgYWNhZGVtaWMgcHJlc3N1cmUgZXhoaWJpdGVkIGEgd2VhayBwb3NpdGl2ZSBjb3JyZWxhdGlvbiB3aXRoIGFjYWRlbWljIHBlcmZvcm1hbmNlIChyID0gMC4zMjcsIHAgJmx0OyAwLjAxKSwgZXhwbGFpbmluZyBhcHByb3hpbWF0ZWx5IDEwLjclIG9mIHRoZSB2YXJpYW5jZSBpbiBHUEEgKHLCsiA9IDAuMTA3KSwgc3VnZ2VzdGluZyB0aGF0IGhlaWdodGVuZWQgcGVyc29uYWwgc3RhbmRhcmRzIGNvbmZlciBtb2Rlc3QgcGVyZm9ybWFuY2UgYWR2YW50YWdlcy4gSG93ZXZlciwgYSBtb3JlIHByb25vdW5jZWQgbW9kZXJhdGUgbmVnYXRpdmUgY29ycmVsYXRpb24gZW1lcmdlZCBiZXR3ZWVuIHNlbGYtaW1wb3NlZCBwcmVzc3VyZSBhbmQgb3ZlcmFsbCB3ZWxsLWJlaW5nIChyID0gLTAuNDM2LCBwICZsdDsgMC4wMSksIHdpdGggcGFydGljdWxhcmx5IHN0cm9uZyBhZHZlcnNlIGVmZmVjdHMgb24gYWNhZGVtaWMgY29uZmlkZW5jZSAociA9IC0wLjQ3OCwgcCAmbHQ7IDAuMDEpLCBpbnRlcnBlcnNvbmFsIHJlbGF0aW9uc2hpcCBzYXRpc2ZhY3Rpb24gKHIgPSAtMC40NjcsIHAgJmx0OyAwLjAxKSwgYW5kIGNvZ25pdGl2ZSBmdW5jdGlvbiAociA9IC0wLjQ1NiwgcCAmbHQ7IDAuMDEpLiBUaGUgZGlmZmVyZW50aWF0ZWQgaW1wYWN0IGFjcm9zcyBwcmVzc3VyZSBkaW1lbnNpb25z4oCUd2l0aCBzb2NpYWwgY29tcGFyaXNvbiBwcm9jZXNzZXMgZW5oYW5jaW5nIHBlcmZvcm1hbmNlIChyID0gMC4zODQsIHAgJmx0OyAwLjAxKSB3aGlsZSBjb3Vyc2V3b3JrIG1hbmFnZW1lbnQgZGlmZmljdWx0aWVzIHVuZGVybWluaW5nIGl0IChyID0gLTAuNDEyLCBwICZsdDsgMC4wMSnigJRpbGx1bWluYXRlcyBhIGZ1bmRhbWVudGFsIGFjYWRlbWljIHBhcmFkb3ggd2hlcmVpbiBzZWxmLWltcG9zZWQgcHJlc3N1cmUgc2ltdWx0YW5lb3VzbHkgZW5oYW5jZXMgcGVyZm9ybWFuY2UgbWV0cmljcyB3aGlsZSBjb21wcm9taXNpbmcgaG9saXN0aWMgd2VsbC1iZWluZy4gVGhlc2UgZmluZGluZ3MgdW5kZXJzY29yZSB0aGUgaW1wZXJhdGl2ZSBmb3IgZWR1Y2F0aW9uYWwgaW5zdGl0dXRpb25zIHRvIGRldmVsb3AgYmFsYW5jZWQgYWNhZGVtaWMgYXBwcm9hY2hlcyBhbmQgdGFyZ2V0ZWQgc3VwcG9ydCBzeXN0ZW1zIHRoYXQgZm9zdGVyIGJvdGggYWNoaWV2ZW1lbnQgYW5kIHdlbGxuZXNzIGluIEh5RmxleCBsZWFybmluZyBlbnZpcm9ubWVudHMsIHBhcnRpY3VsYXJseSBhZGRyZXNzaW5nIHRoZSBwc3ljaG9sb2dpY2FsLCBzb2NpYWwsIGFuZCBwaHlzaWNhbCBkaW1lbnNpb25zIG1vc3QgYWR2ZXJzZWx5IGFmZmVjdGVkIGJ5IGFjYWRlbWljIHByZXNzdXJlLiIsInB1Ymxpc2hlciI6IkdhbGF4eSBTY2llbmNlIiwiaXNzdWUiOiI0Iiwidm9sdW1lIjoiNiIsImNvbnRhaW5lci10aXRsZS1zaG9ydCI6IiJ9LCJpc1RlbXBvcmFyeSI6ZmFsc2V9XX0=&quot;,&quot;citationItems&quot;:[{&quot;id&quot;:&quot;388f39ef-9976-39e1-8fc1-760742eea200&quot;,&quot;itemData&quot;:{&quot;type&quot;:&quot;article-journal&quot;,&quot;id&quot;:&quot;388f39ef-9976-39e1-8fc1-760742eea200&quot;,&quot;title&quot;:&quot;Academic Excellence Paradox: Self-Imposed Academic Pressure  and Well-Being Among Gen-Z Students in a HyFlex Learning Environment&quot;,&quot;author&quot;:[{&quot;family&quot;:&quot;Cruz&quot;,&quot;given&quot;:&quot;Rafya Jose P.&quot;,&quot;parse-names&quot;:false,&quot;dropping-particle&quot;:&quot;Dela&quot;,&quot;non-dropping-particle&quot;:&quot;Dela&quot;},{&quot;family&quot;:&quot;Jose&quot;,&quot;given&quot;:&quot;Johanna Louise C.&quot;,&quot;parse-names&quot;:false,&quot;dropping-particle&quot;:&quot;&quot;,&quot;non-dropping-particle&quot;:&quot;&quot;},{&quot;family&quot;:&quot;Paraon&quot;,&quot;given&quot;:&quot;Raichel Joy R.&quot;,&quot;parse-names&quot;:false,&quot;dropping-particle&quot;:&quot;&quot;,&quot;non-dropping-particle&quot;:&quot;&quot;},{&quot;family&quot;:&quot;Arcinas&quot;,&quot;given&quot;:&quot;Myla M.&quot;,&quot;parse-names&quot;:false,&quot;dropping-particle&quot;:&quot;&quot;,&quot;non-dropping-particle&quot;:&quot;&quot;}],&quot;container-title&quot;:&quot;International Journal of Multidisciplinary: Applied Business and Education Research&quot;,&quot;accessed&quot;:{&quot;date-parts&quot;:[[2026,4,26]]},&quot;DOI&quot;:&quot;10.11594/IJMABER.06.04.29&quot;,&quot;ISSN&quot;:&quot;2774-5368&quot;,&quot;URL&quot;:&quot;https://ijmaberjournal.org/index.php/ijmaber/article/view/2467&quot;,&quot;issued&quot;:{&quot;date-parts&quot;:[[2025,4,24]]},&quot;page&quot;:&quot;2003-2014&quot;,&quot;abstract&quot;:&quot;This correlation study examined the complex interrelationship between self-imposed academic pressure, academic performance, and multidimensional well-being among high-achieving undergraduate students (N = 101, 57.7% response rate) at a premier private university in Manila, Philippines. Through rigorous purposive sampling based on established honors criteria (GWA ≥ 3.0), the study implemented a comprehensive online assessment instrument measuring three primary constructs. Findings revealed pronounced levels of self-imposed academic pressure (Mdn = 6.0 on a 7-point scale, interpreted as High), with academic performance anxiety (Mdn = 7.0, Very High) and future career impact concerns (Mdn = 7.0, Very High) emerging as predominant stressors. Academic achievement metrics demonstrated exceptional performance, with a median GPA of 3.5 and 53.27% of participants attaining GPAs of 3.50 or higher. Despite respondents reporting robust scores across physical (Mdn = 5.5, High), psychological (Mdn = 6.5, High), and social well-being domains (Mdn = 6.0, High), the Spearman Rho test uncovered significant bidirectional relationships. Self-imposed academic pressure exhibited a weak positive correlation with academic performance (r = 0.327, p &amp;lt; 0.01), explaining approximately 10.7% of the variance in GPA (r² = 0.107), suggesting that heightened personal standards confer modest performance advantages. However, a more pronounced moderate negative correlation emerged between self-imposed pressure and overall well-being (r = -0.436, p &amp;lt; 0.01), with particularly strong adverse effects on academic confidence (r = -0.478, p &amp;lt; 0.01), interpersonal relationship satisfaction (r = -0.467, p &amp;lt; 0.01), and cognitive function (r = -0.456, p &amp;lt; 0.01). The differentiated impact across pressure dimensions—with social comparison processes enhancing performance (r = 0.384, p &amp;lt; 0.01) while coursework management difficulties undermining it (r = -0.412, p &amp;lt; 0.01)—illuminates a fundamental academic paradox wherein self-imposed pressure simultaneously enhances performance metrics while compromising holistic well-being. These findings underscore the imperative for educational institutions to develop balanced academic approaches and targeted support systems that foster both achievement and wellness in HyFlex learning environments, particularly addressing the psychological, social, and physical dimensions most adversely affected by academic pressure.&quot;,&quot;publisher&quot;:&quot;Galaxy Science&quot;,&quot;issue&quot;:&quot;4&quot;,&quot;volume&quot;:&quot;6&quot;,&quot;container-title-short&quot;:&quot;&quot;},&quot;isTemporary&quot;:false}]},{&quot;citationID&quot;:&quot;MENDELEY_CITATION_1561e1a2-27a6-483c-98b3-7fedfeff26a8&quot;,&quot;properties&quot;:{&quot;noteIndex&quot;:0},&quot;isEdited&quot;:false,&quot;manualOverride&quot;:{&quot;isManuallyOverridden&quot;:false,&quot;citeprocText&quot;:&quot;(Buckmiller et al., 2017)&quot;,&quot;manualOverrideText&quot;:&quot;&quot;},&quot;citationTag&quot;:&quot;MENDELEY_CITATION_v3_eyJjaXRhdGlvbklEIjoiTUVOREVMRVlfQ0lUQVRJT05fMTU2MWUxYTItMjdhNi00ODNjLTk4YjMtN2ZlZGZlZmYyNmE4IiwicHJvcGVydGllcyI6eyJub3RlSW5kZXgiOjB9LCJpc0VkaXRlZCI6ZmFsc2UsIm1hbnVhbE92ZXJyaWRlIjp7ImlzTWFudWFsbHlPdmVycmlkZGVuIjpmYWxzZSwiY2l0ZXByb2NUZXh0IjoiKEJ1Y2ttaWxsZXIgZXQgYWwuLCAyMDE3KSIsIm1hbnVhbE92ZXJyaWRlVGV4dCI6IiJ9LCJjaXRhdGlvbkl0ZW1zIjpbeyJpZCI6IjY1MzY5NDcwLTFhYWEtMzkwYy1iMWM4LTA5ZTg3N2QxMjM1YyIsIml0ZW1EYXRhIjp7InR5cGUiOiJhcnRpY2xlLWpvdXJuYWwiLCJpZCI6IjY1MzY5NDcwLTFhYWEtMzkwYy1iMWM4LTA5ZTg3N2QxMjM1YyIsInRpdGxlIjoiUXVlc3Rpb25pbmcgUG9pbnRzIGFuZCBQZXJjZW50YWdlczogU3RhbmRhcmRzLUJhc2VkIEdyYWRpbmcgKFNCRykgaW4gSGlnaGVyIEVkdWNhdGlvbiIsImF1dGhvciI6W3siZmFtaWx5IjoiQnVja21pbGxlciIsImdpdmVuIjoiVG9tIiwicGFyc2UtbmFtZXMiOmZhbHNlLCJkcm9wcGluZy1wYXJ0aWNsZSI6IiIsIm5vbi1kcm9wcGluZy1wYXJ0aWNsZSI6IiJ9LHsiZmFtaWx5IjoiUGV0ZXJzIiwiZ2l2ZW4iOiJSYW5kYWwiLCJwYXJzZS1uYW1lcyI6ZmFsc2UsImRyb3BwaW5nLXBhcnRpY2xlIjoiIiwibm9uLWRyb3BwaW5nLXBhcnRpY2xlIjoiIn0seyJmYW1pbHkiOiJLcnVzZSIsImdpdmVuIjoiSmVycmlkIiwicGFyc2UtbmFtZXMiOmZhbHNlLCJkcm9wcGluZy1wYXJ0aWNsZSI6IiIsIm5vbi1kcm9wcGluZy1wYXJ0aWNsZSI6IiJ9XSwiY29udGFpbmVyLXRpdGxlIjoiQ29sbGVnZSBUZWFjaGluZyIsIkRPSSI6IjEwLjEwODAvODc1Njc1NTUuMjAxNy4xMzAyOTE5IiwiSVNTTiI6Ijg3NTYtNzU1NSIsImlzc3VlZCI6eyJkYXRlLXBhcnRzIjpbWzIwMTcsMTAsMl1dfSwicGFnZSI6IjE1MS0xNTciLCJpc3N1ZSI6IjQiLCJ2b2x1bWUiOiI2NSIsImNvbnRhaW5lci10aXRsZS1zaG9ydCI6IiJ9LCJpc1RlbXBvcmFyeSI6ZmFsc2V9XX0=&quot;,&quot;citationItems&quot;:[{&quot;id&quot;:&quot;65369470-1aaa-390c-b1c8-09e877d1235c&quot;,&quot;itemData&quot;:{&quot;type&quot;:&quot;article-journal&quot;,&quot;id&quot;:&quot;65369470-1aaa-390c-b1c8-09e877d1235c&quot;,&quot;title&quot;:&quot;Questioning Points and Percentages: Standards-Based Grading (SBG) in Higher Education&quot;,&quot;author&quot;:[{&quot;family&quot;:&quot;Buckmiller&quot;,&quot;given&quot;:&quot;Tom&quot;,&quot;parse-names&quot;:false,&quot;dropping-particle&quot;:&quot;&quot;,&quot;non-dropping-particle&quot;:&quot;&quot;},{&quot;family&quot;:&quot;Peters&quot;,&quot;given&quot;:&quot;Randal&quot;,&quot;parse-names&quot;:false,&quot;dropping-particle&quot;:&quot;&quot;,&quot;non-dropping-particle&quot;:&quot;&quot;},{&quot;family&quot;:&quot;Kruse&quot;,&quot;given&quot;:&quot;Jerrid&quot;,&quot;parse-names&quot;:false,&quot;dropping-particle&quot;:&quot;&quot;,&quot;non-dropping-particle&quot;:&quot;&quot;}],&quot;container-title&quot;:&quot;College Teaching&quot;,&quot;DOI&quot;:&quot;10.1080/87567555.2017.1302919&quot;,&quot;ISSN&quot;:&quot;8756-7555&quot;,&quot;issued&quot;:{&quot;date-parts&quot;:[[2017,10,2]]},&quot;page&quot;:&quot;151-157&quot;,&quot;issue&quot;:&quot;4&quot;,&quot;volume&quot;:&quot;65&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TPa19</b:Tag>
    <b:SourceType>Book</b:SourceType>
    <b:Guid>{421ECFAA-1982-4FCE-98D4-47A25446732A}</b:Guid>
    <b:Title>Soft Computing in Data Analytics </b:Title>
    <b:Year>2019</b:Year>
    <b:Pages>743-757</b:Pages>
    <b:Author>
      <b:Author>
        <b:NameList>
          <b:Person>
            <b:Last>T. Pandu Ranga Vital</b:Last>
            <b:First>B.</b:First>
            <b:Middle>G. Lakshmi, H. Swapna Rekha, M. Dhana Lakshmi</b:Middle>
          </b:Person>
        </b:NameList>
      </b:Author>
    </b:Author>
    <b:City>Springer, Singapore</b:City>
    <b:Publisher>Springer</b:Publisher>
    <b:RefOrder>17</b:RefOrder>
  </b:Source>
  <b:Source>
    <b:Tag>7Be23</b:Tag>
    <b:SourceType>InternetSite</b:SourceType>
    <b:Guid>{1FFC4436-F2BD-4818-89C0-F3E21A1006D5}</b:Guid>
    <b:Title>7 Benefits of Data Analytics in Higher Education</b:Title>
    <b:Year>2023</b:Year>
    <b:ProductionCompany>Cambridge Spark</b:ProductionCompany>
    <b:Month>April</b:Month>
    <b:Day>20</b:Day>
    <b:YearAccessed>2025</b:YearAccessed>
    <b:MonthAccessed>February</b:MonthAccessed>
    <b:DayAccessed>06</b:DayAccessed>
    <b:URL>https://www.cambridgespark.com/info/7-benefits-of-data-analytics-in-higher-education</b:URL>
    <b:RefOrder>18</b:RefOrder>
  </b:Source>
  <b:Source>
    <b:Tag>NaW22</b:Tag>
    <b:SourceType>JournalArticle</b:SourceType>
    <b:Guid>{5300DE0A-3248-4F84-B3E5-E1A9227CCDBF}</b:Guid>
    <b:Author>
      <b:Author>
        <b:NameList>
          <b:Person>
            <b:Last>Na Wang</b:Last>
            <b:First>Minghao</b:First>
            <b:Middle>Yao, Jinsong Li</b:Middle>
          </b:Person>
        </b:NameList>
      </b:Author>
    </b:Author>
    <b:Title>Research on Student Achievement Analysis Method Based on Decision Tree Algorithm</b:Title>
    <b:Year>2022</b:Year>
    <b:Pages>352-355</b:Pages>
    <b:RefOrder>19</b:RefOrder>
  </b:Source>
  <b:Source>
    <b:Tag>Sha23</b:Tag>
    <b:SourceType>JournalArticle</b:SourceType>
    <b:Guid>{86931B36-3D50-421D-9619-390FAA65EEDB}</b:Guid>
    <b:Title>A Comprehensive Survey on Usage of Learning Analytics for Enhancing Learner's Performance in Learning Portals</b:Title>
    <b:Year>2023</b:Year>
    <b:Author>
      <b:Author>
        <b:NameList>
          <b:Person>
            <b:Last>Shabnam Ara S.J</b:Last>
            <b:First>R.</b:First>
            <b:Middle>Tanuja,S. Manjula, K R Venugopal</b:Middle>
          </b:Person>
        </b:NameList>
      </b:Author>
    </b:Author>
    <b:JournalName>Journal of Educational Technology Systems</b:JournalName>
    <b:RefOrder>20</b:RefOrder>
  </b:Source>
  <b:Source>
    <b:Tag>His25</b:Tag>
    <b:SourceType>InternetSite</b:SourceType>
    <b:Guid>{BF72D3C2-2533-4C28-A1D8-32B866D8C0E0}</b:Guid>
    <b:Title>History | Professional Regulation Commission</b:Title>
    <b:YearAccessed>2025</b:YearAccessed>
    <b:MonthAccessed>January</b:MonthAccessed>
    <b:DayAccessed>31</b:DayAccessed>
    <b:URL>https://www.prc.gov.ph/history</b:URL>
    <b:RefOrder>21</b:RefOrder>
  </b:Source>
  <b:Source>
    <b:Tag>htt25</b:Tag>
    <b:SourceType>JournalArticle</b:SourceType>
    <b:Guid>{3B4B382B-F783-49DE-8C38-BD10D41727DB}</b:Guid>
    <b:Title>Teachers' and Students' Opinions about Students' Attention Problems during the Lesson</b:Title>
    <b:YearAccessed>2025</b:YearAccessed>
    <b:MonthAccessed>January</b:MonthAccessed>
    <b:DayAccessed>31</b:DayAccessed>
    <b:URL>https://eric.ed.gov/?id=EJ1232893</b:URL>
    <b:Year>2019</b:Year>
    <b:Author>
      <b:Author>
        <b:NameList>
          <b:Person>
            <b:Last>Cicekci</b:Last>
            <b:First>Mehmet</b:First>
            <b:Middle>Ali</b:Middle>
          </b:Person>
          <b:Person>
            <b:Last>Sadik</b:Last>
            <b:First>Fatma</b:First>
          </b:Person>
        </b:NameList>
      </b:Author>
    </b:Author>
    <b:JournalName>Journal of Education and Learning</b:JournalName>
    <b:Pages>15-30</b:Pages>
    <b:Volume>VIII</b:Volume>
    <b:RefOrder>22</b:RefOrder>
  </b:Source>
  <b:Source>
    <b:Tag>LIL24</b:Tag>
    <b:SourceType>DocumentFromInternetSite</b:SourceType>
    <b:Guid>{A34B5135-1A66-4683-BC69-F13B54186DB8}</b:Guid>
    <b:Title>Factors Influencing the Licensure Examination for</b:Title>
    <b:Year>2024</b:Year>
    <b:Month>October</b:Month>
    <b:YearAccessed>2025</b:YearAccessed>
    <b:MonthAccessed>February</b:MonthAccessed>
    <b:DayAccessed>3</b:DayAccessed>
    <b:URL>https://www.irejournals.com/formatedpaper/1706450.pdf</b:URL>
    <b:Author>
      <b:Author>
        <b:NameList>
          <b:Person>
            <b:Last>CAYE</b:Last>
            <b:First>LILY</b:First>
            <b:Middle>B.</b:Middle>
          </b:Person>
        </b:NameList>
      </b:Author>
    </b:Author>
    <b:RefOrder>23</b:RefOrder>
  </b:Source>
  <b:Source>
    <b:Tag>Jay20</b:Tag>
    <b:SourceType>JournalArticle</b:SourceType>
    <b:Guid>{D5A06A58-A926-4F53-8D05-D56CF61F8417}</b:Guid>
    <b:Author>
      <b:Author>
        <b:NameList>
          <b:Person>
            <b:Last>Jay-cen Tamayo Amanonce</b:Last>
            <b:First>Ariel</b:First>
            <b:Middle>Macarubbo Maramag</b:Middle>
          </b:Person>
        </b:NameList>
      </b:Author>
    </b:Author>
    <b:Title>Licensure Examination Performance and Academic Achievement</b:Title>
    <b:JournalName>International Journal of Evaluation and Research in Education (IJERE)</b:JournalName>
    <b:Year>2020</b:Year>
    <b:Pages>510~516</b:Pages>
    <b:Volume>9</b:Volume>
    <b:Issue>3</b:Issue>
    <b:RefOrder>24</b:RefOrder>
  </b:Source>
  <b:Source>
    <b:Tag>Jan17</b:Tag>
    <b:SourceType>Report</b:SourceType>
    <b:Guid>{4B961246-0E6D-46ED-AFB4-774020F1196D}</b:Guid>
    <b:Author>
      <b:Author>
        <b:NameList>
          <b:Person>
            <b:Last>Mateo</b:Last>
            <b:First>Janvic</b:First>
          </b:Person>
        </b:NameList>
      </b:Author>
    </b:Author>
    <b:Title>Teacher performance in board exams worsening </b:Title>
    <b:Year>2017</b:Year>
    <b:Publisher>The Philippine Star</b:Publisher>
    <b:City>Mandaluyong</b:City>
    <b:RefOrder>25</b:RefOrder>
  </b:Source>
  <b:Source>
    <b:Tag>Sta23</b:Tag>
    <b:SourceType>DocumentFromInternetSite</b:SourceType>
    <b:Guid>{80F5C906-BA46-4098-9F9C-65783AC63A16}</b:Guid>
    <b:Title>State of Philippine Education Report 2023</b:Title>
    <b:Year>2023</b:Year>
    <b:YearAccessed>2025</b:YearAccessed>
    <b:MonthAccessed>January</b:MonthAccessed>
    <b:DayAccessed>31</b:DayAccessed>
    <b:URL>https://pbed.ph/blogs/47/PBEd/State%20of%20Philippine%20Education%20Report%202023</b:URL>
    <b:RefOrder>26</b:RefOrder>
  </b:Source>
  <b:Source>
    <b:Tag>Cab25</b:Tag>
    <b:SourceType>JournalArticle</b:SourceType>
    <b:Guid>{B943184C-0CAF-4C21-826E-1DE2EF72B9C5}</b:Guid>
    <b:Title>Graduates Are Failing in the Examination: An Ethical Investigation on the Experiences of Board Licensure Examination for Professional Teachers (BLEPT) Takers</b:Title>
    <b:YearAccessed>20125</b:YearAccessed>
    <b:MonthAccessed>January</b:MonthAccessed>
    <b:DayAccessed>31</b:DayAccessed>
    <b:Author>
      <b:Author>
        <b:NameList>
          <b:Person>
            <b:Last>Cabahug M</b:Last>
            <b:First>Bonghanoy</b:First>
            <b:Middle>S, Tubog Jr. J, Asingua A, Chen Q, Tulid C</b:Middle>
          </b:Person>
        </b:NameList>
      </b:Author>
    </b:Author>
    <b:Year>2024</b:Year>
    <b:JournalName>American Journal of Multidisciplinary Research and Innovation</b:JournalName>
    <b:Pages>1-6</b:Pages>
    <b:Volume>3</b:Volume>
    <b:Issue>2</b:Issue>
    <b:RefOrder>7</b:RefOrder>
  </b:Source>
  <b:Source>
    <b:Tag>Dim24</b:Tag>
    <b:SourceType>JournalArticle</b:SourceType>
    <b:Guid>{C8C00638-7AE8-4584-B510-C4FEC27C4B50}</b:Guid>
    <b:Author>
      <b:Author>
        <b:NameList>
          <b:Person>
            <b:Last>Dimas</b:Last>
            <b:First>Ruby</b:First>
            <b:Middle>B.</b:Middle>
          </b:Person>
        </b:NameList>
      </b:Author>
    </b:Author>
    <b:Title>Factors Affecting the Licensure Examination for Teachers (LET) Performance of BSEd Graduates</b:Title>
    <b:JournalName>Pakistan Journal of Life and Social Sciences</b:JournalName>
    <b:Year>2024</b:Year>
    <b:RefOrder>9</b:RefOrder>
  </b:Source>
  <b:Source>
    <b:Tag>Alf25</b:Tag>
    <b:SourceType>DocumentFromInternetSite</b:SourceType>
    <b:Guid>{D01B4843-075A-44A3-9D53-7791EA7A4E41}</b:Guid>
    <b:Author>
      <b:Author>
        <b:NameList>
          <b:Person>
            <b:Last>A</b:Last>
            <b:First>Alfozan</b:First>
          </b:Person>
        </b:NameList>
      </b:Author>
    </b:Author>
    <b:Title>Leadership Dynamics in Organizational Change: An In-Depth Exploration of Public and Private Sectors in Saudi Arabia</b:Title>
    <b:YearAccessed>2025</b:YearAccessed>
    <b:MonthAccessed>January</b:MonthAccessed>
    <b:DayAccessed>31</b:DayAccessed>
    <b:RefOrder>27</b:RefOrder>
  </b:Source>
  <b:Source>
    <b:Tag>Mer25</b:Tag>
    <b:SourceType>InternetSite</b:SourceType>
    <b:Guid>{7E30AAFA-94D1-4725-8019-16EFD38D0A3E}</b:Guid>
    <b:Title>Study highlights insufficient preparation for future Filipino teachers </b:Title>
    <b:YearAccessed>2025</b:YearAccessed>
    <b:MonthAccessed>January</b:MonthAccessed>
    <b:DayAccessed>31</b:DayAccessed>
    <b:URL>https://mb.com.ph/2023/02/02/study-highlights-insufficient-preparation-for-future-filipino-teachers/</b:URL>
    <b:Author>
      <b:Author>
        <b:NameList>
          <b:Person>
            <b:Last>Hernando-Malipot</b:Last>
            <b:First>Merlina</b:First>
          </b:Person>
        </b:NameList>
      </b:Author>
    </b:Author>
    <b:ProductionCompany>Manila Bulletin</b:ProductionCompany>
    <b:RefOrder>28</b:RefOrder>
  </b:Source>
  <b:Source>
    <b:Tag>Vic15</b:Tag>
    <b:SourceType>DocumentFromInternetSite</b:SourceType>
    <b:Guid>{A50AB946-07DA-4430-9B57-6C42E9D467F3}</b:Guid>
    <b:Author>
      <b:Author>
        <b:NameList>
          <b:Person>
            <b:Last>Vico</b:Last>
            <b:First>A.</b:First>
          </b:Person>
        </b:NameList>
      </b:Author>
    </b:Author>
    <b:Title>PREDICTORS OF PERFORMANCE IN THE LICENSURE EXAMINATION FOR TEACHERS OF THE GRADUATES OF HIGHER EDUCATION INSTITUTIONS IN ABRA</b:Title>
    <b:Year>2015</b:Year>
    <b:YearAccessed>2025</b:YearAccessed>
    <b:MonthAccessed>January</b:MonthAccessed>
    <b:DayAccessed>31</b:DayAccessed>
    <b:RefOrder>29</b:RefOrder>
  </b:Source>
  <b:Source>
    <b:Tag>PSa21</b:Tag>
    <b:SourceType>DocumentFromInternetSite</b:SourceType>
    <b:Guid>{9E15CD3A-AD58-4F08-A26A-E0856148FB9F}</b:Guid>
    <b:Author>
      <b:Author>
        <b:NameList>
          <b:Person>
            <b:Last>P. San</b:Last>
            <b:First>Luis</b:First>
            <b:Middle>C</b:Middle>
          </b:Person>
        </b:NameList>
      </b:Author>
    </b:Author>
    <b:Title>AUTOMATED LICENSURE EXAMINATION REVIEWER FOR TEACHERS (A.L.E.R.T.): AN INNOVATIVE INTERVENTION REVIEW SYSTEM FOR LSPU CTE STUDENTS</b:Title>
    <b:Year>2021</b:Year>
    <b:YearAccessed>2025</b:YearAccessed>
    <b:MonthAccessed>January</b:MonthAccessed>
    <b:DayAccessed>31</b:DayAccessed>
    <b:RefOrder>30</b:RefOrder>
  </b:Source>
  <b:Source>
    <b:Tag>How20</b:Tag>
    <b:SourceType>InternetSite</b:SourceType>
    <b:Guid>{CA98ECD2-529B-47B6-918E-FBAE04033850}</b:Guid>
    <b:Title>How Important Is Technology in Education? Benefits, Challenges, and Impact on Students</b:Title>
    <b:Year>2020</b:Year>
    <b:YearAccessed>2025</b:YearAccessed>
    <b:MonthAccessed>January</b:MonthAccessed>
    <b:DayAccessed>31</b:DayAccessed>
    <b:URL>https://soeonline.american.edu/blog/technology-in-education/</b:URL>
    <b:ProductionCompany>American.edu</b:ProductionCompany>
    <b:RefOrder>31</b:RefOrder>
  </b:Source>
  <b:Source>
    <b:Tag>PRC24</b:Tag>
    <b:SourceType>InternetSite</b:SourceType>
    <b:Guid>{5B9890B5-1AF8-426B-842C-2B0441FF3E2B}</b:Guid>
    <b:Title>LET PASSING RATE: Exam Statistics in the Previous Years</b:Title>
    <b:InternetSiteTitle>Board Exams PH</b:InternetSiteTitle>
    <b:Year>2024</b:Year>
    <b:Month>December</b:Month>
    <b:Day>13</b:Day>
    <b:URL>https://boardexams.ph/list-of-passers/september-2024-licensure-exam-for-teachers-let-secondary-level/</b:URL>
    <b:Author>
      <b:Author>
        <b:NameList>
          <b:Person>
            <b:Last>PRC</b:Last>
          </b:Person>
        </b:NameList>
      </b:Author>
    </b:Author>
    <b:RefOrder>32</b:RefOrder>
  </b:Source>
  <b:Source>
    <b:Tag>PRC241</b:Tag>
    <b:SourceType>InternetSite</b:SourceType>
    <b:Guid>{AB8B066B-52BD-4073-94AA-8BE17F49642C}</b:Guid>
    <b:Author>
      <b:Author>
        <b:NameList>
          <b:Person>
            <b:Last>PRC</b:Last>
          </b:Person>
        </b:NameList>
      </b:Author>
    </b:Author>
    <b:Title>LET PASSING RATE: Exam Statistics in the Previous Years</b:Title>
    <b:ProductionCompany>Board Exams PH</b:ProductionCompany>
    <b:Year>2024</b:Year>
    <b:Month>December</b:Month>
    <b:Day>13</b:Day>
    <b:YearAccessed>2025</b:YearAccessed>
    <b:MonthAccessed>Febuary</b:MonthAccessed>
    <b:URL>https://boardexams.ph/list-of-passers/september-2024-licensure-exam-for-teachers-let-secondary-level/</b:URL>
    <b:RefOrder>6</b:RefOrder>
  </b:Source>
  <b:Source>
    <b:Tag>MLa21</b:Tag>
    <b:SourceType>JournalArticle</b:SourceType>
    <b:Guid>{AE9F4E4A-7CE8-4C4D-8A81-9FBEEB893AEE}</b:Guid>
    <b:Title>Cost analysis of LET review programs in the Philippines,</b:Title>
    <b:Year>2021</b:Year>
    <b:Author>
      <b:Author>
        <b:NameList>
          <b:Person>
            <b:Last>Lacambra</b:Last>
            <b:First>M.</b:First>
          </b:Person>
        </b:NameList>
      </b:Author>
    </b:Author>
    <b:JournalName>Philippine Journal of Education</b:JournalName>
    <b:Pages>45-56</b:Pages>
    <b:Volume>94</b:Volume>
    <b:Issue>2</b:Issue>
    <b:RefOrder>8</b:RefOrder>
  </b:Source>
  <b:Source>
    <b:Tag>BST24</b:Tag>
    <b:SourceType>JournalArticle</b:SourceType>
    <b:Guid>{BC0890D6-E717-4276-9F34-638C1F32B221}</b:Guid>
    <b:Author>
      <b:Author>
        <b:NameList>
          <b:Person>
            <b:Last>M</b:Last>
            <b:First>B.</b:First>
            <b:Middle>S. T. J. J. A. A. C. Q. T. C. Cabahug</b:Middle>
          </b:Person>
        </b:NameList>
      </b:Author>
    </b:Author>
    <b:Title>Graduates Are Failing in the Examination: An Ethical Investigation on the Experiences of Board Licensure Examination for Professional Teachers (BLEPT) Takers</b:Title>
    <b:JournalName>American Journal of Multidisciplinary Research and Innovation</b:JournalName>
    <b:Year>2024</b:Year>
    <b:Pages>1-6</b:Pages>
    <b:Volume>3</b:Volume>
    <b:Issue>2</b:Issue>
    <b:RefOrder>33</b:RefOrder>
  </b:Source>
  <b:Source>
    <b:Tag>MJa10</b:Tag>
    <b:SourceType>Report</b:SourceType>
    <b:Guid>{42D2C847-8209-4920-A18A-269364C36202}</b:Guid>
    <b:Title>PRC to intensify campaign vs review centers</b:Title>
    <b:Year>2010</b:Year>
    <b:Author>
      <b:Author>
        <b:NameList>
          <b:Person>
            <b:Last>Jaymalin</b:Last>
            <b:First>M.</b:First>
          </b:Person>
        </b:NameList>
      </b:Author>
    </b:Author>
    <b:Publisher>The Philippine Star</b:Publisher>
    <b:City>Manila</b:City>
    <b:RefOrder>12</b:RefOrder>
  </b:Source>
  <b:Source>
    <b:Tag>PUN06</b:Tag>
    <b:SourceType>DocumentFromInternetSite</b:SourceType>
    <b:Guid>{0CAD99F2-7916-4BB5-B83A-B0E1D81AA99C}</b:Guid>
    <b:Title>Implementing Rules and Regulations Governing the Establishment and Operation of Review Centers and Similar Entities</b:Title>
    <b:Year> 2006</b:Year>
    <b:Author>
      <b:Author>
        <b:NameList>
          <b:Person>
            <b:Last>PUNO</b:Last>
            <b:First>C.</b:First>
            <b:Middle>S.</b:Middle>
          </b:Person>
        </b:NameList>
      </b:Author>
    </b:Author>
    <b:Month>Nov</b:Month>
    <b:Day>3</b:Day>
    <b:URL>https://legaldex.com/laws/implementing-rules-and-regulations-governing-the-establishment-and-operation-of</b:URL>
    <b:RefOrder>13</b:RefOrder>
  </b:Source>
  <b:Source>
    <b:Tag>Jou24</b:Tag>
    <b:SourceType>JournalArticle</b:SourceType>
    <b:Guid>{1C4FD95F-B35C-490D-ABF5-DB8D019C430A}</b:Guid>
    <b:Title>Challenges and Dilemmas of Digitalization in Philippine Education</b:Title>
    <b:Year>2024</b:Year>
    <b:Author>
      <b:Author>
        <b:NameList>
          <b:Person>
            <b:Last>Governance</b:Last>
            <b:First>Journal</b:First>
            <b:Middle>of Public Administration and</b:Middle>
          </b:Person>
        </b:NameList>
      </b:Author>
    </b:Author>
    <b:JournalName>Journal of Public Administration and Governance</b:JournalName>
    <b:Pages>37-52</b:Pages>
    <b:Volume>14</b:Volume>
    <b:Issue>2</b:Issue>
    <b:RefOrder>10</b:RefOrder>
  </b:Source>
  <b:Source>
    <b:Tag>RFe23</b:Tag>
    <b:SourceType>JournalArticle</b:SourceType>
    <b:Guid>{A327A07A-BA3A-4656-8B5E-3DE35E1FD491}</b:Guid>
    <b:Author>
      <b:Author>
        <b:NameList>
          <b:Person>
            <b:Last>Schmid</b:Last>
            <b:First>R.</b:First>
            <b:Middle>F. e. a.</b:Middle>
          </b:Person>
        </b:NameList>
      </b:Author>
    </b:Author>
    <b:Title>A meta-analysis of online learning, blended learning, the flipped classroom, and traditional classroom in higher education</b:Title>
    <b:JournalName>Computers and Education: Artificial Intelligence</b:JournalName>
    <b:Year>2023</b:Year>
    <b:RefOrder>14</b:RefOrder>
  </b:Source>
  <b:Source>
    <b:Tag>AGP17</b:Tag>
    <b:SourceType>JournalArticle</b:SourceType>
    <b:Guid>{21048BA0-3573-4833-8CEC-91388D4846E0}</b:Guid>
    <b:Author>
      <b:Author>
        <b:NameList>
          <b:Person>
            <b:Last>Picciano</b:Last>
            <b:First>A.</b:First>
            <b:Middle>G.</b:Middle>
          </b:Person>
        </b:NameList>
      </b:Author>
    </b:Author>
    <b:Title>Theories and Frameworks for Online Education: Seeking an Integrated Model</b:Title>
    <b:JournalName>Online Learning</b:JournalName>
    <b:Year>2017</b:Year>
    <b:Pages>166-190</b:Pages>
    <b:Volume>21</b:Volume>
    <b:Issue>3</b:Issue>
    <b:RefOrder>16</b:RefOrder>
  </b:Source>
  <b:Source>
    <b:Tag>PaP24</b:Tag>
    <b:SourceType>JournalArticle</b:SourceType>
    <b:Guid>{977D74B0-E6AA-4011-902D-EDD0442054F3}</b:Guid>
    <b:Author>
      <b:Author>
        <b:NameList>
          <b:Person>
            <b:Last>Paderes</b:Last>
            <b:First>P.</b:First>
            <b:Middle>a.</b:Middle>
          </b:Person>
        </b:NameList>
      </b:Author>
    </b:Author>
    <b:Title>Readiness of Bachelor of Secondary Education Graduating Students for the Licensure Examination for Professional Teachers</b:Title>
    <b:JournalName>International Journal of Research and Innovation in Social Science (IJRISS)</b:JournalName>
    <b:Year>2024</b:Year>
    <b:RefOrder>15</b:RefOrder>
  </b:Source>
  <b:Source>
    <b:Tag>JMV20</b:Tag>
    <b:SourceType>JournalArticle</b:SourceType>
    <b:Guid>{CD3561C2-BF59-444A-BFA8-29CF5ADBEC35}</b:Guid>
    <b:Author>
      <b:Author>
        <b:NameList>
          <b:Person>
            <b:Last>Lucero</b:Last>
            <b:First>J.</b:First>
            <b:Middle>M. V. J. T. C. P. G. F. J. Harold R.</b:Middle>
          </b:Person>
        </b:NameList>
      </b:Author>
    </b:Author>
    <b:Title>Assessment of E-Learning Readiness of Faculty Members and Students in the Government and Private Higher Education Institutions in the Philippines</b:Title>
    <b:JournalName>International Journal of Computing Sciences Research</b:JournalName>
    <b:Year>2020</b:Year>
    <b:Pages>398 to 406</b:Pages>
    <b:Volume>5</b:Volume>
    <b:RefOrder>11</b:RefOrder>
  </b:Source>
  <b:Source>
    <b:Tag>BGL19</b:Tag>
    <b:SourceType>ConferenceProceedings</b:SourceType>
    <b:Guid>{ACC1B13B-02A4-4730-AB66-C3339F761B9D}</b:Guid>
    <b:Title>Soft Computing in Data Analytics</b:Title>
    <b:Year>2019</b:Year>
    <b:Author>
      <b:Author>
        <b:NameList>
          <b:Person>
            <b:Last>Vital</b:Last>
            <b:First>B.</b:First>
            <b:Middle>G. L. H. S. R. M. D. L. T. Pandu Ranga</b:Middle>
          </b:Person>
        </b:NameList>
      </b:Author>
    </b:Author>
    <b:ConferenceName>Springer</b:ConferenceName>
    <b:City>Singapore</b:City>
    <b:RefOrder>1</b:RefOrder>
  </b:Source>
  <b:Source>
    <b:Tag>Has</b:Tag>
    <b:SourceType>JournalArticle</b:SourceType>
    <b:Guid>{FE6BC018-4FDE-4932-BB2B-D2F752F44E3B}</b:Guid>
    <b:Author>
      <b:Author>
        <b:NameList>
          <b:Person>
            <b:Last>Hassan Khosravi</b:Last>
            <b:First>Simon</b:First>
            <b:Middle>Buckingham Shum b, Guanliang Chen c, Cristina Conati, Yi-Shan Tsai c, Judy Kay e, Simon Knight b, Roberto Martinez-Maldonado c, Shazia Sadiq, Dragan Gaˇsevi´c</b:Middle>
          </b:Person>
        </b:NameList>
      </b:Author>
    </b:Author>
    <b:Title>Explainable Artificial Intelligence in education</b:Title>
    <b:JournalName>Computers and Education: Artificial Intelligence</b:JournalName>
    <b:Year>2022</b:Year>
    <b:RefOrder>4</b:RefOrder>
  </b:Source>
  <b:Source>
    <b:Tag>MYJ22</b:Tag>
    <b:SourceType>ConferenceProceedings</b:SourceType>
    <b:Guid>{DC9A190D-8E87-413F-9F24-7758C34A72EF}</b:Guid>
    <b:Author>
      <b:Author>
        <b:NameList>
          <b:Person>
            <b:Last>Wang</b:Last>
            <b:First>M.</b:First>
            <b:Middle>Y. J. L. Na</b:Middle>
          </b:Person>
        </b:NameList>
      </b:Author>
    </b:Author>
    <b:Title>Research on Student Achievement Analysis Method Based on Decision Tree Algorithm</b:Title>
    <b:Year>2022</b:Year>
    <b:Pages>352-355</b:Pages>
    <b:ConferenceName>IEEE</b:ConferenceName>
    <b:City>Frankfurt, Germany </b:City>
    <b:RefOrder>2</b:RefOrder>
  </b:Source>
  <b:Source>
    <b:Tag>RTM232</b:Tag>
    <b:SourceType>JournalArticle</b:SourceType>
    <b:Guid>{ABD3B678-C889-452C-9E73-C64EDCDEFE0B}</b:Guid>
    <b:Author>
      <b:Author>
        <b:NameList>
          <b:Person>
            <b:Last>S.J</b:Last>
            <b:First>R.</b:First>
            <b:Middle>T. M. K. R. V. Shabnam Ara</b:Middle>
          </b:Person>
        </b:NameList>
      </b:Author>
    </b:Author>
    <b:Title>A Comprehensive Survey on Usage of Learning Analytics for Enhancing Learner's Performance in Learning Portals</b:Title>
    <b:JournalName>Journal of Educational Technology Systems</b:JournalName>
    <b:Year>2023</b:Year>
    <b:RefOrder>3</b:RefOrder>
  </b:Source>
  <b:Source>
    <b:Tag>Gio25</b:Tag>
    <b:SourceType>DocumentFromInternetSite</b:SourceType>
    <b:Guid>{DFED6C46-536A-404D-9487-7A401CA79CF3}</b:Guid>
    <b:Author>
      <b:Author>
        <b:NameList>
          <b:Person>
            <b:Last>Giovanni De Gasperis</b:Last>
            <b:First>Sante</b:First>
            <b:Middle>Dino Facchini</b:Middle>
          </b:Person>
        </b:NameList>
      </b:Author>
    </b:Author>
    <b:Title>A Comparative Study of Rule-Based and Data-Driven Approaches in Industrial Monitoring</b:Title>
    <b:Year>2025</b:Year>
    <b:YearAccessed>2026</b:YearAccessed>
    <b:MonthAccessed>08</b:MonthAccessed>
    <b:DayAccessed>Jan</b:DayAccessed>
    <b:URL>https://arxiv.org/pdf/2509.15848v1</b:URL>
    <b:RefOrder>5</b:RefOrder>
  </b:Source>
</b:Sources>
</file>

<file path=customXml/itemProps1.xml><?xml version="1.0" encoding="utf-8"?>
<ds:datastoreItem xmlns:ds="http://schemas.openxmlformats.org/officeDocument/2006/customXml" ds:itemID="{28543CBD-77A6-1148-9561-93A6DF820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4941</Words>
  <Characters>28168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LET Do IT: An Online Licensure Examination for Teachers Reviewer with Performance Analytics</vt:lpstr>
    </vt:vector>
  </TitlesOfParts>
  <Company/>
  <LinksUpToDate>false</LinksUpToDate>
  <CharactersWithSpaces>33043</CharactersWithSpaces>
  <SharedDoc>false</SharedDoc>
  <HLinks>
    <vt:vector size="24" baseType="variant">
      <vt:variant>
        <vt:i4>2162797</vt:i4>
      </vt:variant>
      <vt:variant>
        <vt:i4>11</vt:i4>
      </vt:variant>
      <vt:variant>
        <vt:i4>0</vt:i4>
      </vt:variant>
      <vt:variant>
        <vt:i4>5</vt:i4>
      </vt:variant>
      <vt:variant>
        <vt:lpwstr>http://www.deped.gov.ph/2021/01/21/deped-human-</vt:lpwstr>
      </vt:variant>
      <vt:variant>
        <vt:lpwstr/>
      </vt:variant>
      <vt:variant>
        <vt:i4>1245285</vt:i4>
      </vt:variant>
      <vt:variant>
        <vt:i4>6</vt:i4>
      </vt:variant>
      <vt:variant>
        <vt:i4>0</vt:i4>
      </vt:variant>
      <vt:variant>
        <vt:i4>5</vt:i4>
      </vt:variant>
      <vt:variant>
        <vt:lpwstr>mailto:3noriel.domondon@fcpc.edu.ph</vt:lpwstr>
      </vt:variant>
      <vt:variant>
        <vt:lpwstr/>
      </vt:variant>
      <vt:variant>
        <vt:i4>6357058</vt:i4>
      </vt:variant>
      <vt:variant>
        <vt:i4>3</vt:i4>
      </vt:variant>
      <vt:variant>
        <vt:i4>0</vt:i4>
      </vt:variant>
      <vt:variant>
        <vt:i4>5</vt:i4>
      </vt:variant>
      <vt:variant>
        <vt:lpwstr>mailto:wendyll.ojastro@fcpc.edu.ph</vt:lpwstr>
      </vt:variant>
      <vt:variant>
        <vt:lpwstr/>
      </vt:variant>
      <vt:variant>
        <vt:i4>6488088</vt:i4>
      </vt:variant>
      <vt:variant>
        <vt:i4>0</vt:i4>
      </vt:variant>
      <vt:variant>
        <vt:i4>0</vt:i4>
      </vt:variant>
      <vt:variant>
        <vt:i4>5</vt:i4>
      </vt:variant>
      <vt:variant>
        <vt:lpwstr>mailto:1aerodedom.emeterio@fcpc.edu.ph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Do IT: An Online Licensure Examination for Teachers Reviewer with Performance Analytics</dc:title>
  <dc:subject/>
  <dc:creator>Causal Productions;Lady Joy P. Porras1;Harold R. Lucero2;Princess Ann R. Valdez3;Nataniel P. Herras4;Teodorico J. Gabucan Jr5</dc:creator>
  <cp:keywords/>
  <dc:description/>
  <cp:lastModifiedBy>Microsoft Office User</cp:lastModifiedBy>
  <cp:revision>2</cp:revision>
  <cp:lastPrinted>2026-05-11T14:38:00Z</cp:lastPrinted>
  <dcterms:created xsi:type="dcterms:W3CDTF">2026-05-12T03:12:00Z</dcterms:created>
  <dcterms:modified xsi:type="dcterms:W3CDTF">2026-05-12T03:12:00Z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da833f96-9db0-3ab0-b797-2ae87e24a79c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6507f377-4a0f-4127-b036-8b19c2d31f18</vt:lpwstr>
  </property>
</Properties>
</file>