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D938F" w14:textId="0EDE6F3B" w:rsidR="00F73A00" w:rsidRPr="001C6F1B" w:rsidRDefault="00F73A00" w:rsidP="001C6F1B">
      <w:pPr>
        <w:spacing w:after="0" w:line="36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</w:p>
    <w:p w14:paraId="6E62A259" w14:textId="77777777" w:rsidR="00F73A00" w:rsidRPr="001C6F1B" w:rsidRDefault="00F73A00" w:rsidP="001C6F1B">
      <w:pPr>
        <w:spacing w:before="100" w:beforeAutospacing="1" w:after="100" w:afterAutospacing="1" w:line="360" w:lineRule="auto"/>
        <w:jc w:val="center"/>
        <w:outlineLvl w:val="2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Assessing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Key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Hiring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Factors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in the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Hospitality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Industry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through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AHP: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Insights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from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the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Turkish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 Tourism </w:t>
      </w: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Sector</w:t>
      </w:r>
      <w:proofErr w:type="spellEnd"/>
    </w:p>
    <w:p w14:paraId="58FB2286" w14:textId="77777777" w:rsidR="00F73A00" w:rsidRPr="001C6F1B" w:rsidRDefault="00F73A00" w:rsidP="001C6F1B">
      <w:pPr>
        <w:spacing w:before="100" w:beforeAutospacing="1" w:after="100" w:afterAutospacing="1" w:line="360" w:lineRule="auto"/>
        <w:jc w:val="both"/>
        <w:outlineLvl w:val="3"/>
        <w:rPr>
          <w:rFonts w:eastAsia="Times New Roman" w:cs="Times New Roman"/>
          <w:b/>
          <w:bCs/>
          <w:kern w:val="0"/>
          <w:lang w:eastAsia="tr-TR"/>
          <w14:ligatures w14:val="none"/>
        </w:rPr>
      </w:pP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Abstract</w:t>
      </w:r>
      <w:proofErr w:type="spellEnd"/>
    </w:p>
    <w:p w14:paraId="356841A0" w14:textId="77777777" w:rsidR="00F73A00" w:rsidRPr="001C6F1B" w:rsidRDefault="00F73A00" w:rsidP="001C6F1B">
      <w:pPr>
        <w:spacing w:before="100" w:beforeAutospacing="1" w:after="100" w:afterAutospacing="1" w:line="360" w:lineRule="auto"/>
        <w:jc w:val="both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study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employs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Analytic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Hierarchy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Process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(AHP)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determine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relative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importance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various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criteria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considered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businesses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operating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in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tourism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sector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during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their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personnel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selection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processes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. As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one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of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prominent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multi-criteria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decision-making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(MCDM)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techniques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, AHP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enables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calculation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relative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weights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through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expert-based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pairwise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comparisons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. A total of 12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criteria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>—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grouped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under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technical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physical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>, and reference-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based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competencies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>—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were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evaluated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in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study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.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analysis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results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reveal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that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social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competencies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represent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most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prioritized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group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recruitment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decisions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.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derived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criterion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weights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demonstrate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a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high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level of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consistency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thereby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confirming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reliability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of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decision-making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process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Moreover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,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employment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qualified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personnel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recognized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as a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critical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factor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for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service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quality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in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tourism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industry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.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Within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context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,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fieldwork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conducted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with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tourism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enterprises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participating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in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Career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Days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event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held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at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Faculty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of Applied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Sciences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, Burhaniye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Campus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of Balıkesir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University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provided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up-to-date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insights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into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recruitment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practices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in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sector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. The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primary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aim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of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this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study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is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to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identify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which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criteria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are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prioritized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by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tourism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businesses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in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their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recruitment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processes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>.</w:t>
      </w:r>
    </w:p>
    <w:p w14:paraId="7BAA73E2" w14:textId="77777777" w:rsidR="00F73A00" w:rsidRPr="001C6F1B" w:rsidRDefault="00F73A00" w:rsidP="001C6F1B">
      <w:pPr>
        <w:spacing w:before="100" w:beforeAutospacing="1" w:after="100" w:afterAutospacing="1" w:line="360" w:lineRule="auto"/>
        <w:jc w:val="both"/>
        <w:outlineLvl w:val="3"/>
        <w:rPr>
          <w:rFonts w:eastAsia="Times New Roman" w:cs="Times New Roman"/>
          <w:kern w:val="0"/>
          <w:lang w:eastAsia="tr-TR"/>
          <w14:ligatures w14:val="none"/>
        </w:rPr>
      </w:pPr>
      <w:proofErr w:type="spellStart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>Keywords</w:t>
      </w:r>
      <w:proofErr w:type="spellEnd"/>
      <w:r w:rsidRPr="001C6F1B">
        <w:rPr>
          <w:rFonts w:eastAsia="Times New Roman" w:cs="Times New Roman"/>
          <w:b/>
          <w:bCs/>
          <w:kern w:val="0"/>
          <w:lang w:eastAsia="tr-TR"/>
          <w14:ligatures w14:val="none"/>
        </w:rPr>
        <w:t xml:space="preserve">: </w:t>
      </w:r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Tourism,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recruitment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process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,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multi-criteria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</w:t>
      </w:r>
      <w:proofErr w:type="spellStart"/>
      <w:r w:rsidRPr="001C6F1B">
        <w:rPr>
          <w:rFonts w:eastAsia="Times New Roman" w:cs="Times New Roman"/>
          <w:kern w:val="0"/>
          <w:lang w:eastAsia="tr-TR"/>
          <w14:ligatures w14:val="none"/>
        </w:rPr>
        <w:t>decision-making</w:t>
      </w:r>
      <w:proofErr w:type="spellEnd"/>
      <w:r w:rsidRPr="001C6F1B">
        <w:rPr>
          <w:rFonts w:eastAsia="Times New Roman" w:cs="Times New Roman"/>
          <w:kern w:val="0"/>
          <w:lang w:eastAsia="tr-TR"/>
          <w14:ligatures w14:val="none"/>
        </w:rPr>
        <w:t xml:space="preserve"> (MCDM), AHP</w:t>
      </w:r>
    </w:p>
    <w:p w14:paraId="79203AB4" w14:textId="77777777" w:rsidR="002E067E" w:rsidRPr="001C6F1B" w:rsidRDefault="002E067E" w:rsidP="001C6F1B">
      <w:pPr>
        <w:spacing w:line="360" w:lineRule="auto"/>
        <w:jc w:val="both"/>
        <w:rPr>
          <w:b/>
          <w:bCs/>
        </w:rPr>
      </w:pPr>
      <w:proofErr w:type="spellStart"/>
      <w:r w:rsidRPr="001C6F1B">
        <w:rPr>
          <w:b/>
          <w:bCs/>
        </w:rPr>
        <w:t>Introduction</w:t>
      </w:r>
      <w:proofErr w:type="spellEnd"/>
    </w:p>
    <w:p w14:paraId="64790D17" w14:textId="77777777" w:rsidR="002E067E" w:rsidRPr="001C6F1B" w:rsidRDefault="002E067E" w:rsidP="001C6F1B">
      <w:pPr>
        <w:spacing w:line="360" w:lineRule="auto"/>
        <w:jc w:val="both"/>
      </w:pPr>
      <w:r w:rsidRPr="001C6F1B">
        <w:t xml:space="preserve">In the 21st </w:t>
      </w:r>
      <w:proofErr w:type="spellStart"/>
      <w:r w:rsidRPr="001C6F1B">
        <w:t>century</w:t>
      </w:r>
      <w:proofErr w:type="spellEnd"/>
      <w:r w:rsidRPr="001C6F1B">
        <w:t xml:space="preserve">, the </w:t>
      </w:r>
      <w:proofErr w:type="spellStart"/>
      <w:r w:rsidRPr="001C6F1B">
        <w:t>rapid</w:t>
      </w:r>
      <w:proofErr w:type="spellEnd"/>
      <w:r w:rsidRPr="001C6F1B">
        <w:t xml:space="preserve"> </w:t>
      </w:r>
      <w:proofErr w:type="spellStart"/>
      <w:r w:rsidRPr="001C6F1B">
        <w:t>advancements</w:t>
      </w:r>
      <w:proofErr w:type="spellEnd"/>
      <w:r w:rsidRPr="001C6F1B">
        <w:t xml:space="preserve"> in </w:t>
      </w:r>
      <w:proofErr w:type="spellStart"/>
      <w:r w:rsidRPr="001C6F1B">
        <w:t>technology</w:t>
      </w:r>
      <w:proofErr w:type="spellEnd"/>
      <w:r w:rsidRPr="001C6F1B">
        <w:t xml:space="preserve"> </w:t>
      </w:r>
      <w:proofErr w:type="spellStart"/>
      <w:r w:rsidRPr="001C6F1B">
        <w:t>have</w:t>
      </w:r>
      <w:proofErr w:type="spellEnd"/>
      <w:r w:rsidRPr="001C6F1B">
        <w:t xml:space="preserve"> </w:t>
      </w:r>
      <w:proofErr w:type="spellStart"/>
      <w:r w:rsidRPr="001C6F1B">
        <w:t>heightened</w:t>
      </w:r>
      <w:proofErr w:type="spellEnd"/>
      <w:r w:rsidRPr="001C6F1B">
        <w:t xml:space="preserve"> the </w:t>
      </w:r>
      <w:proofErr w:type="spellStart"/>
      <w:r w:rsidRPr="001C6F1B">
        <w:t>importance</w:t>
      </w:r>
      <w:proofErr w:type="spellEnd"/>
      <w:r w:rsidRPr="001C6F1B">
        <w:t xml:space="preserve"> </w:t>
      </w:r>
      <w:proofErr w:type="spellStart"/>
      <w:r w:rsidRPr="001C6F1B">
        <w:t>placed</w:t>
      </w:r>
      <w:proofErr w:type="spellEnd"/>
      <w:r w:rsidRPr="001C6F1B">
        <w:t xml:space="preserve"> on </w:t>
      </w:r>
      <w:proofErr w:type="spellStart"/>
      <w:r w:rsidRPr="001C6F1B">
        <w:t>education</w:t>
      </w:r>
      <w:proofErr w:type="spellEnd"/>
      <w:r w:rsidRPr="001C6F1B">
        <w:t xml:space="preserve"> and </w:t>
      </w:r>
      <w:proofErr w:type="spellStart"/>
      <w:r w:rsidRPr="001C6F1B">
        <w:t>qualified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across</w:t>
      </w:r>
      <w:proofErr w:type="spellEnd"/>
      <w:r w:rsidRPr="001C6F1B">
        <w:t xml:space="preserve"> </w:t>
      </w:r>
      <w:proofErr w:type="spellStart"/>
      <w:r w:rsidRPr="001C6F1B">
        <w:t>various</w:t>
      </w:r>
      <w:proofErr w:type="spellEnd"/>
      <w:r w:rsidRPr="001C6F1B">
        <w:t xml:space="preserve"> </w:t>
      </w:r>
      <w:proofErr w:type="spellStart"/>
      <w:r w:rsidRPr="001C6F1B">
        <w:t>industries</w:t>
      </w:r>
      <w:proofErr w:type="spellEnd"/>
      <w:r w:rsidRPr="001C6F1B">
        <w:t xml:space="preserve">. </w:t>
      </w:r>
      <w:proofErr w:type="spellStart"/>
      <w:r w:rsidRPr="001C6F1B">
        <w:t>Within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, the </w:t>
      </w:r>
      <w:proofErr w:type="spellStart"/>
      <w:r w:rsidRPr="001C6F1B">
        <w:t>diversity</w:t>
      </w:r>
      <w:proofErr w:type="spellEnd"/>
      <w:r w:rsidRPr="001C6F1B">
        <w:t xml:space="preserve"> of </w:t>
      </w:r>
      <w:proofErr w:type="spellStart"/>
      <w:r w:rsidRPr="001C6F1B">
        <w:t>touristic</w:t>
      </w:r>
      <w:proofErr w:type="spellEnd"/>
      <w:r w:rsidRPr="001C6F1B">
        <w:t xml:space="preserve"> </w:t>
      </w:r>
      <w:proofErr w:type="spellStart"/>
      <w:r w:rsidRPr="001C6F1B">
        <w:t>products</w:t>
      </w:r>
      <w:proofErr w:type="spellEnd"/>
      <w:r w:rsidRPr="001C6F1B">
        <w:t xml:space="preserve"> </w:t>
      </w:r>
      <w:proofErr w:type="spellStart"/>
      <w:r w:rsidRPr="001C6F1B">
        <w:t>offered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customers</w:t>
      </w:r>
      <w:proofErr w:type="spellEnd"/>
      <w:r w:rsidRPr="001C6F1B">
        <w:t xml:space="preserve"> and the </w:t>
      </w:r>
      <w:proofErr w:type="spellStart"/>
      <w:r w:rsidRPr="001C6F1B">
        <w:t>labor-intensive</w:t>
      </w:r>
      <w:proofErr w:type="spellEnd"/>
      <w:r w:rsidRPr="001C6F1B">
        <w:t xml:space="preserve"> </w:t>
      </w:r>
      <w:proofErr w:type="spellStart"/>
      <w:r w:rsidRPr="001C6F1B">
        <w:t>nature</w:t>
      </w:r>
      <w:proofErr w:type="spellEnd"/>
      <w:r w:rsidRPr="001C6F1B">
        <w:t xml:space="preserve"> of the </w:t>
      </w:r>
      <w:proofErr w:type="spellStart"/>
      <w:r w:rsidRPr="001C6F1B">
        <w:t>sector</w:t>
      </w:r>
      <w:proofErr w:type="spellEnd"/>
      <w:r w:rsidRPr="001C6F1B">
        <w:t xml:space="preserve"> </w:t>
      </w:r>
      <w:proofErr w:type="spellStart"/>
      <w:r w:rsidRPr="001C6F1B">
        <w:t>render</w:t>
      </w:r>
      <w:proofErr w:type="spellEnd"/>
      <w:r w:rsidRPr="001C6F1B">
        <w:t xml:space="preserve"> </w:t>
      </w:r>
      <w:proofErr w:type="spellStart"/>
      <w:r w:rsidRPr="001C6F1B">
        <w:t>work</w:t>
      </w:r>
      <w:proofErr w:type="spellEnd"/>
      <w:r w:rsidRPr="001C6F1B">
        <w:t xml:space="preserve"> </w:t>
      </w:r>
      <w:proofErr w:type="spellStart"/>
      <w:r w:rsidRPr="001C6F1B">
        <w:t>experience</w:t>
      </w:r>
      <w:proofErr w:type="spellEnd"/>
      <w:r w:rsidRPr="001C6F1B">
        <w:t xml:space="preserve">, </w:t>
      </w:r>
      <w:proofErr w:type="spellStart"/>
      <w:r w:rsidRPr="001C6F1B">
        <w:t>education</w:t>
      </w:r>
      <w:proofErr w:type="spellEnd"/>
      <w:r w:rsidRPr="001C6F1B">
        <w:t xml:space="preserve">, and </w:t>
      </w:r>
      <w:proofErr w:type="spellStart"/>
      <w:r w:rsidRPr="001C6F1B">
        <w:t>workforce</w:t>
      </w:r>
      <w:proofErr w:type="spellEnd"/>
      <w:r w:rsidRPr="001C6F1B">
        <w:t xml:space="preserve"> </w:t>
      </w:r>
      <w:proofErr w:type="spellStart"/>
      <w:r w:rsidRPr="001C6F1B">
        <w:t>planning</w:t>
      </w:r>
      <w:proofErr w:type="spellEnd"/>
      <w:r w:rsidRPr="001C6F1B">
        <w:t xml:space="preserve"> </w:t>
      </w:r>
      <w:proofErr w:type="spellStart"/>
      <w:r w:rsidRPr="001C6F1B">
        <w:t>critical</w:t>
      </w:r>
      <w:proofErr w:type="spellEnd"/>
      <w:r w:rsidRPr="001C6F1B">
        <w:t xml:space="preserve"> </w:t>
      </w:r>
      <w:proofErr w:type="spellStart"/>
      <w:r w:rsidRPr="001C6F1B">
        <w:t>areas</w:t>
      </w:r>
      <w:proofErr w:type="spellEnd"/>
      <w:r w:rsidRPr="001C6F1B">
        <w:t xml:space="preserve"> of </w:t>
      </w:r>
      <w:proofErr w:type="spellStart"/>
      <w:r w:rsidRPr="001C6F1B">
        <w:t>concern</w:t>
      </w:r>
      <w:proofErr w:type="spellEnd"/>
      <w:r w:rsidRPr="001C6F1B">
        <w:t xml:space="preserve"> (</w:t>
      </w:r>
      <w:proofErr w:type="spellStart"/>
      <w:r w:rsidRPr="001C6F1B">
        <w:t>Altuntepe</w:t>
      </w:r>
      <w:proofErr w:type="spellEnd"/>
      <w:r w:rsidRPr="001C6F1B">
        <w:t xml:space="preserve"> &amp; Güner, 2013). As a service-</w:t>
      </w:r>
      <w:proofErr w:type="spellStart"/>
      <w:r w:rsidRPr="001C6F1B">
        <w:t>oriented</w:t>
      </w:r>
      <w:proofErr w:type="spellEnd"/>
      <w:r w:rsidRPr="001C6F1B">
        <w:t xml:space="preserve"> </w:t>
      </w:r>
      <w:proofErr w:type="spellStart"/>
      <w:r w:rsidRPr="001C6F1B">
        <w:t>industry</w:t>
      </w:r>
      <w:proofErr w:type="spellEnd"/>
      <w:r w:rsidRPr="001C6F1B">
        <w:t xml:space="preserve">,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provides</w:t>
      </w:r>
      <w:proofErr w:type="spellEnd"/>
      <w:r w:rsidRPr="001C6F1B">
        <w:t xml:space="preserve"> </w:t>
      </w:r>
      <w:proofErr w:type="spellStart"/>
      <w:r w:rsidRPr="001C6F1B">
        <w:t>meaningful</w:t>
      </w:r>
      <w:proofErr w:type="spellEnd"/>
      <w:r w:rsidRPr="001C6F1B">
        <w:t xml:space="preserve"> </w:t>
      </w:r>
      <w:proofErr w:type="spellStart"/>
      <w:r w:rsidRPr="001C6F1B">
        <w:t>solutions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unemployment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generating</w:t>
      </w:r>
      <w:proofErr w:type="spellEnd"/>
      <w:r w:rsidRPr="001C6F1B">
        <w:t xml:space="preserve"> </w:t>
      </w:r>
      <w:proofErr w:type="spellStart"/>
      <w:r w:rsidRPr="001C6F1B">
        <w:t>employment</w:t>
      </w:r>
      <w:proofErr w:type="spellEnd"/>
      <w:r w:rsidRPr="001C6F1B">
        <w:t xml:space="preserve"> </w:t>
      </w:r>
      <w:proofErr w:type="spellStart"/>
      <w:r w:rsidRPr="001C6F1B">
        <w:t>opportunities</w:t>
      </w:r>
      <w:proofErr w:type="spellEnd"/>
      <w:r w:rsidRPr="001C6F1B">
        <w:t xml:space="preserve">, </w:t>
      </w:r>
      <w:proofErr w:type="spellStart"/>
      <w:r w:rsidRPr="001C6F1B">
        <w:t>making</w:t>
      </w:r>
      <w:proofErr w:type="spellEnd"/>
      <w:r w:rsidRPr="001C6F1B">
        <w:t xml:space="preserve"> it a </w:t>
      </w:r>
      <w:proofErr w:type="spellStart"/>
      <w:r w:rsidRPr="001C6F1B">
        <w:t>significant</w:t>
      </w:r>
      <w:proofErr w:type="spellEnd"/>
      <w:r w:rsidRPr="001C6F1B">
        <w:t xml:space="preserve"> </w:t>
      </w:r>
      <w:proofErr w:type="spellStart"/>
      <w:r w:rsidRPr="001C6F1B">
        <w:t>contributor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national</w:t>
      </w:r>
      <w:proofErr w:type="spellEnd"/>
      <w:r w:rsidRPr="001C6F1B">
        <w:t xml:space="preserve"> </w:t>
      </w:r>
      <w:proofErr w:type="spellStart"/>
      <w:r w:rsidRPr="001C6F1B">
        <w:t>economies</w:t>
      </w:r>
      <w:proofErr w:type="spellEnd"/>
      <w:r w:rsidRPr="001C6F1B">
        <w:t xml:space="preserve">. In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regard</w:t>
      </w:r>
      <w:proofErr w:type="spellEnd"/>
      <w:r w:rsidRPr="001C6F1B">
        <w:t xml:space="preserve">, </w:t>
      </w:r>
      <w:proofErr w:type="spellStart"/>
      <w:r w:rsidRPr="001C6F1B">
        <w:t>many</w:t>
      </w:r>
      <w:proofErr w:type="spellEnd"/>
      <w:r w:rsidRPr="001C6F1B">
        <w:t xml:space="preserve"> </w:t>
      </w:r>
      <w:proofErr w:type="spellStart"/>
      <w:r w:rsidRPr="001C6F1B">
        <w:t>countries</w:t>
      </w:r>
      <w:proofErr w:type="spellEnd"/>
      <w:r w:rsidRPr="001C6F1B">
        <w:t xml:space="preserve"> </w:t>
      </w:r>
      <w:proofErr w:type="spellStart"/>
      <w:r w:rsidRPr="001C6F1B">
        <w:t>strive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attract</w:t>
      </w:r>
      <w:proofErr w:type="spellEnd"/>
      <w:r w:rsidRPr="001C6F1B">
        <w:t xml:space="preserve"> </w:t>
      </w:r>
      <w:proofErr w:type="spellStart"/>
      <w:r w:rsidRPr="001C6F1B">
        <w:t>more</w:t>
      </w:r>
      <w:proofErr w:type="spellEnd"/>
      <w:r w:rsidRPr="001C6F1B">
        <w:t xml:space="preserve"> </w:t>
      </w:r>
      <w:proofErr w:type="spellStart"/>
      <w:r w:rsidRPr="001C6F1B">
        <w:t>tourists</w:t>
      </w:r>
      <w:proofErr w:type="spellEnd"/>
      <w:r w:rsidRPr="001C6F1B">
        <w:t xml:space="preserve"> </w:t>
      </w:r>
      <w:proofErr w:type="spellStart"/>
      <w:r w:rsidRPr="001C6F1B">
        <w:t>through</w:t>
      </w:r>
      <w:proofErr w:type="spellEnd"/>
      <w:r w:rsidRPr="001C6F1B">
        <w:t xml:space="preserve"> </w:t>
      </w:r>
      <w:proofErr w:type="spellStart"/>
      <w:r w:rsidRPr="001C6F1B">
        <w:t>promotional</w:t>
      </w:r>
      <w:proofErr w:type="spellEnd"/>
      <w:r w:rsidRPr="001C6F1B">
        <w:t xml:space="preserve"> and </w:t>
      </w:r>
      <w:proofErr w:type="spellStart"/>
      <w:r w:rsidRPr="001C6F1B">
        <w:t>advertising</w:t>
      </w:r>
      <w:proofErr w:type="spellEnd"/>
      <w:r w:rsidRPr="001C6F1B">
        <w:t xml:space="preserve"> </w:t>
      </w:r>
      <w:proofErr w:type="spellStart"/>
      <w:r w:rsidRPr="001C6F1B">
        <w:t>campaigns</w:t>
      </w:r>
      <w:proofErr w:type="spellEnd"/>
      <w:r w:rsidRPr="001C6F1B">
        <w:t xml:space="preserve">, </w:t>
      </w:r>
      <w:proofErr w:type="spellStart"/>
      <w:r w:rsidRPr="001C6F1B">
        <w:t>aiming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maximize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revenues</w:t>
      </w:r>
      <w:proofErr w:type="spellEnd"/>
      <w:r w:rsidRPr="001C6F1B">
        <w:t xml:space="preserve"> (Kutluay Tutar et al., 2013). </w:t>
      </w:r>
      <w:proofErr w:type="spellStart"/>
      <w:r w:rsidRPr="001C6F1B">
        <w:t>It</w:t>
      </w:r>
      <w:proofErr w:type="spellEnd"/>
      <w:r w:rsidRPr="001C6F1B">
        <w:t xml:space="preserve"> is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recognized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businesses</w:t>
      </w:r>
      <w:proofErr w:type="spellEnd"/>
      <w:r w:rsidRPr="001C6F1B">
        <w:t xml:space="preserve"> </w:t>
      </w:r>
      <w:proofErr w:type="spellStart"/>
      <w:r w:rsidRPr="001C6F1B">
        <w:t>play</w:t>
      </w:r>
      <w:proofErr w:type="spellEnd"/>
      <w:r w:rsidRPr="001C6F1B">
        <w:t xml:space="preserve"> </w:t>
      </w:r>
      <w:proofErr w:type="spellStart"/>
      <w:r w:rsidRPr="001C6F1B">
        <w:t>essential</w:t>
      </w:r>
      <w:proofErr w:type="spellEnd"/>
      <w:r w:rsidRPr="001C6F1B">
        <w:t xml:space="preserve"> </w:t>
      </w:r>
      <w:proofErr w:type="spellStart"/>
      <w:r w:rsidRPr="001C6F1B">
        <w:lastRenderedPageBreak/>
        <w:t>roles</w:t>
      </w:r>
      <w:proofErr w:type="spellEnd"/>
      <w:r w:rsidRPr="001C6F1B">
        <w:t xml:space="preserve"> </w:t>
      </w:r>
      <w:proofErr w:type="spellStart"/>
      <w:r w:rsidRPr="001C6F1B">
        <w:t>beyond</w:t>
      </w:r>
      <w:proofErr w:type="spellEnd"/>
      <w:r w:rsidRPr="001C6F1B">
        <w:t xml:space="preserve"> </w:t>
      </w:r>
      <w:proofErr w:type="spellStart"/>
      <w:r w:rsidRPr="001C6F1B">
        <w:t>economic</w:t>
      </w:r>
      <w:proofErr w:type="spellEnd"/>
      <w:r w:rsidRPr="001C6F1B">
        <w:t xml:space="preserve"> </w:t>
      </w:r>
      <w:proofErr w:type="spellStart"/>
      <w:r w:rsidRPr="001C6F1B">
        <w:t>gains</w:t>
      </w:r>
      <w:proofErr w:type="spellEnd"/>
      <w:r w:rsidRPr="001C6F1B">
        <w:t xml:space="preserve">, </w:t>
      </w:r>
      <w:proofErr w:type="spellStart"/>
      <w:r w:rsidRPr="001C6F1B">
        <w:t>such</w:t>
      </w:r>
      <w:proofErr w:type="spellEnd"/>
      <w:r w:rsidRPr="001C6F1B">
        <w:t xml:space="preserve"> as </w:t>
      </w:r>
      <w:proofErr w:type="spellStart"/>
      <w:r w:rsidRPr="001C6F1B">
        <w:t>promoting</w:t>
      </w:r>
      <w:proofErr w:type="spellEnd"/>
      <w:r w:rsidRPr="001C6F1B">
        <w:t xml:space="preserve"> </w:t>
      </w:r>
      <w:proofErr w:type="spellStart"/>
      <w:r w:rsidRPr="001C6F1B">
        <w:t>local</w:t>
      </w:r>
      <w:proofErr w:type="spellEnd"/>
      <w:r w:rsidRPr="001C6F1B">
        <w:t xml:space="preserve"> and </w:t>
      </w:r>
      <w:proofErr w:type="spellStart"/>
      <w:r w:rsidRPr="001C6F1B">
        <w:t>national</w:t>
      </w:r>
      <w:proofErr w:type="spellEnd"/>
      <w:r w:rsidRPr="001C6F1B">
        <w:t xml:space="preserve"> </w:t>
      </w:r>
      <w:proofErr w:type="spellStart"/>
      <w:r w:rsidRPr="001C6F1B">
        <w:t>values</w:t>
      </w:r>
      <w:proofErr w:type="spellEnd"/>
      <w:r w:rsidRPr="001C6F1B">
        <w:t xml:space="preserve">, </w:t>
      </w:r>
      <w:proofErr w:type="spellStart"/>
      <w:r w:rsidRPr="001C6F1B">
        <w:t>helping</w:t>
      </w:r>
      <w:proofErr w:type="spellEnd"/>
      <w:r w:rsidRPr="001C6F1B">
        <w:t xml:space="preserve"> </w:t>
      </w:r>
      <w:proofErr w:type="spellStart"/>
      <w:r w:rsidRPr="001C6F1B">
        <w:t>control</w:t>
      </w:r>
      <w:proofErr w:type="spellEnd"/>
      <w:r w:rsidRPr="001C6F1B">
        <w:t xml:space="preserve"> </w:t>
      </w:r>
      <w:proofErr w:type="spellStart"/>
      <w:r w:rsidRPr="001C6F1B">
        <w:t>unemployment</w:t>
      </w:r>
      <w:proofErr w:type="spellEnd"/>
      <w:r w:rsidRPr="001C6F1B">
        <w:t xml:space="preserve">, and </w:t>
      </w:r>
      <w:proofErr w:type="spellStart"/>
      <w:r w:rsidRPr="001C6F1B">
        <w:t>safeguarding</w:t>
      </w:r>
      <w:proofErr w:type="spellEnd"/>
      <w:r w:rsidRPr="001C6F1B">
        <w:t xml:space="preserve"> </w:t>
      </w:r>
      <w:proofErr w:type="spellStart"/>
      <w:r w:rsidRPr="001C6F1B">
        <w:t>public</w:t>
      </w:r>
      <w:proofErr w:type="spellEnd"/>
      <w:r w:rsidRPr="001C6F1B">
        <w:t xml:space="preserve"> </w:t>
      </w:r>
      <w:proofErr w:type="spellStart"/>
      <w:r w:rsidRPr="001C6F1B">
        <w:t>health</w:t>
      </w:r>
      <w:proofErr w:type="spellEnd"/>
      <w:r w:rsidRPr="001C6F1B">
        <w:t>.</w:t>
      </w:r>
    </w:p>
    <w:p w14:paraId="12F81562" w14:textId="77777777" w:rsidR="002E067E" w:rsidRPr="001C6F1B" w:rsidRDefault="002E067E" w:rsidP="001C6F1B">
      <w:pPr>
        <w:spacing w:line="360" w:lineRule="auto"/>
        <w:jc w:val="both"/>
      </w:pPr>
      <w:proofErr w:type="spellStart"/>
      <w:r w:rsidRPr="001C6F1B">
        <w:t>Consequently</w:t>
      </w:r>
      <w:proofErr w:type="spellEnd"/>
      <w:r w:rsidRPr="001C6F1B">
        <w:t xml:space="preserve">, the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employed</w:t>
      </w:r>
      <w:proofErr w:type="spellEnd"/>
      <w:r w:rsidRPr="001C6F1B">
        <w:t xml:space="preserve"> in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expected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possess</w:t>
      </w:r>
      <w:proofErr w:type="spellEnd"/>
      <w:r w:rsidRPr="001C6F1B">
        <w:t xml:space="preserve"> </w:t>
      </w:r>
      <w:proofErr w:type="spellStart"/>
      <w:r w:rsidRPr="001C6F1B">
        <w:t>specific</w:t>
      </w:r>
      <w:proofErr w:type="spellEnd"/>
      <w:r w:rsidRPr="001C6F1B">
        <w:t xml:space="preserve"> </w:t>
      </w:r>
      <w:proofErr w:type="spellStart"/>
      <w:r w:rsidRPr="001C6F1B">
        <w:t>qualifications</w:t>
      </w:r>
      <w:proofErr w:type="spellEnd"/>
      <w:r w:rsidRPr="001C6F1B">
        <w:t xml:space="preserve">, </w:t>
      </w:r>
      <w:proofErr w:type="spellStart"/>
      <w:r w:rsidRPr="001C6F1B">
        <w:t>including</w:t>
      </w:r>
      <w:proofErr w:type="spellEnd"/>
      <w:r w:rsidRPr="001C6F1B">
        <w:t xml:space="preserve"> </w:t>
      </w:r>
      <w:proofErr w:type="spellStart"/>
      <w:r w:rsidRPr="001C6F1B">
        <w:t>appropriate</w:t>
      </w:r>
      <w:proofErr w:type="spellEnd"/>
      <w:r w:rsidRPr="001C6F1B">
        <w:t xml:space="preserve"> </w:t>
      </w:r>
      <w:proofErr w:type="spellStart"/>
      <w:r w:rsidRPr="001C6F1B">
        <w:t>educational</w:t>
      </w:r>
      <w:proofErr w:type="spellEnd"/>
      <w:r w:rsidRPr="001C6F1B">
        <w:t xml:space="preserve"> </w:t>
      </w:r>
      <w:proofErr w:type="spellStart"/>
      <w:r w:rsidRPr="001C6F1B">
        <w:t>backgrounds</w:t>
      </w:r>
      <w:proofErr w:type="spellEnd"/>
      <w:r w:rsidRPr="001C6F1B">
        <w:t xml:space="preserve">, </w:t>
      </w:r>
      <w:proofErr w:type="spellStart"/>
      <w:r w:rsidRPr="001C6F1B">
        <w:t>sufficient</w:t>
      </w:r>
      <w:proofErr w:type="spellEnd"/>
      <w:r w:rsidRPr="001C6F1B">
        <w:t xml:space="preserve"> </w:t>
      </w:r>
      <w:proofErr w:type="spellStart"/>
      <w:r w:rsidRPr="001C6F1B">
        <w:t>work</w:t>
      </w:r>
      <w:proofErr w:type="spellEnd"/>
      <w:r w:rsidRPr="001C6F1B">
        <w:t xml:space="preserve"> </w:t>
      </w:r>
      <w:proofErr w:type="spellStart"/>
      <w:r w:rsidRPr="001C6F1B">
        <w:t>experience</w:t>
      </w:r>
      <w:proofErr w:type="spellEnd"/>
      <w:r w:rsidRPr="001C6F1B">
        <w:t xml:space="preserve">, and </w:t>
      </w:r>
      <w:proofErr w:type="spellStart"/>
      <w:r w:rsidRPr="001C6F1B">
        <w:t>sector-specific</w:t>
      </w:r>
      <w:proofErr w:type="spellEnd"/>
      <w:r w:rsidRPr="001C6F1B">
        <w:t xml:space="preserve"> </w:t>
      </w:r>
      <w:proofErr w:type="spellStart"/>
      <w:r w:rsidRPr="001C6F1B">
        <w:t>competencies</w:t>
      </w:r>
      <w:proofErr w:type="spellEnd"/>
      <w:r w:rsidRPr="001C6F1B">
        <w:t xml:space="preserve"> (</w:t>
      </w:r>
      <w:proofErr w:type="spellStart"/>
      <w:r w:rsidRPr="001C6F1B">
        <w:t>Aymankuy</w:t>
      </w:r>
      <w:proofErr w:type="spellEnd"/>
      <w:r w:rsidRPr="001C6F1B">
        <w:t xml:space="preserve"> &amp; </w:t>
      </w:r>
      <w:proofErr w:type="spellStart"/>
      <w:r w:rsidRPr="001C6F1B">
        <w:t>Aymankuy</w:t>
      </w:r>
      <w:proofErr w:type="spellEnd"/>
      <w:r w:rsidRPr="001C6F1B">
        <w:t xml:space="preserve">, 2013).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expectation</w:t>
      </w:r>
      <w:proofErr w:type="spellEnd"/>
      <w:r w:rsidRPr="001C6F1B">
        <w:t xml:space="preserve"> </w:t>
      </w:r>
      <w:proofErr w:type="spellStart"/>
      <w:r w:rsidRPr="001C6F1B">
        <w:t>underscores</w:t>
      </w:r>
      <w:proofErr w:type="spellEnd"/>
      <w:r w:rsidRPr="001C6F1B">
        <w:t xml:space="preserve"> the </w:t>
      </w:r>
      <w:proofErr w:type="spellStart"/>
      <w:r w:rsidRPr="001C6F1B">
        <w:t>importance</w:t>
      </w:r>
      <w:proofErr w:type="spellEnd"/>
      <w:r w:rsidRPr="001C6F1B">
        <w:t xml:space="preserve"> of </w:t>
      </w:r>
      <w:proofErr w:type="spellStart"/>
      <w:r w:rsidRPr="001C6F1B">
        <w:t>hiring</w:t>
      </w:r>
      <w:proofErr w:type="spellEnd"/>
      <w:r w:rsidRPr="001C6F1B">
        <w:t xml:space="preserve"> </w:t>
      </w:r>
      <w:proofErr w:type="spellStart"/>
      <w:r w:rsidRPr="001C6F1B">
        <w:t>well-educated</w:t>
      </w:r>
      <w:proofErr w:type="spellEnd"/>
      <w:r w:rsidRPr="001C6F1B">
        <w:t xml:space="preserve"> </w:t>
      </w:r>
      <w:proofErr w:type="spellStart"/>
      <w:r w:rsidRPr="001C6F1B">
        <w:t>individuals</w:t>
      </w:r>
      <w:proofErr w:type="spellEnd"/>
      <w:r w:rsidRPr="001C6F1B">
        <w:t xml:space="preserve"> </w:t>
      </w:r>
      <w:proofErr w:type="spellStart"/>
      <w:r w:rsidRPr="001C6F1B">
        <w:t>who</w:t>
      </w:r>
      <w:proofErr w:type="spellEnd"/>
      <w:r w:rsidRPr="001C6F1B">
        <w:t xml:space="preserve"> </w:t>
      </w:r>
      <w:proofErr w:type="spellStart"/>
      <w:r w:rsidRPr="001C6F1B">
        <w:t>have</w:t>
      </w:r>
      <w:proofErr w:type="spellEnd"/>
      <w:r w:rsidRPr="001C6F1B">
        <w:t xml:space="preserve"> </w:t>
      </w:r>
      <w:proofErr w:type="spellStart"/>
      <w:r w:rsidRPr="001C6F1B">
        <w:t>enhanced</w:t>
      </w:r>
      <w:proofErr w:type="spellEnd"/>
      <w:r w:rsidRPr="001C6F1B">
        <w:t xml:space="preserve">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 xml:space="preserve"> in </w:t>
      </w:r>
      <w:proofErr w:type="spellStart"/>
      <w:r w:rsidRPr="001C6F1B">
        <w:t>line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training</w:t>
      </w:r>
      <w:proofErr w:type="spellEnd"/>
      <w:r w:rsidRPr="001C6F1B">
        <w:t xml:space="preserve"> and </w:t>
      </w:r>
      <w:proofErr w:type="spellStart"/>
      <w:r w:rsidRPr="001C6F1B">
        <w:t>gained</w:t>
      </w:r>
      <w:proofErr w:type="spellEnd"/>
      <w:r w:rsidRPr="001C6F1B">
        <w:t xml:space="preserve"> </w:t>
      </w:r>
      <w:proofErr w:type="spellStart"/>
      <w:r w:rsidRPr="001C6F1B">
        <w:t>professional</w:t>
      </w:r>
      <w:proofErr w:type="spellEnd"/>
      <w:r w:rsidRPr="001C6F1B">
        <w:t xml:space="preserve"> </w:t>
      </w:r>
      <w:proofErr w:type="spellStart"/>
      <w:r w:rsidRPr="001C6F1B">
        <w:t>experience</w:t>
      </w:r>
      <w:proofErr w:type="spellEnd"/>
      <w:r w:rsidRPr="001C6F1B">
        <w:t xml:space="preserve"> </w:t>
      </w:r>
      <w:proofErr w:type="spellStart"/>
      <w:r w:rsidRPr="001C6F1B">
        <w:t>aligned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job</w:t>
      </w:r>
      <w:proofErr w:type="spellEnd"/>
      <w:r w:rsidRPr="001C6F1B">
        <w:t xml:space="preserve"> </w:t>
      </w:r>
      <w:proofErr w:type="spellStart"/>
      <w:r w:rsidRPr="001C6F1B">
        <w:t>requirements</w:t>
      </w:r>
      <w:proofErr w:type="spellEnd"/>
      <w:r w:rsidRPr="001C6F1B">
        <w:t xml:space="preserve"> (Kılıç, 2014). Tourism </w:t>
      </w:r>
      <w:proofErr w:type="spellStart"/>
      <w:r w:rsidRPr="001C6F1B">
        <w:t>enterprises</w:t>
      </w:r>
      <w:proofErr w:type="spellEnd"/>
      <w:r w:rsidRPr="001C6F1B">
        <w:t xml:space="preserve">, </w:t>
      </w:r>
      <w:proofErr w:type="spellStart"/>
      <w:r w:rsidRPr="001C6F1B">
        <w:t>therefore</w:t>
      </w:r>
      <w:proofErr w:type="spellEnd"/>
      <w:r w:rsidRPr="001C6F1B">
        <w:t xml:space="preserve">, </w:t>
      </w:r>
      <w:proofErr w:type="spellStart"/>
      <w:r w:rsidRPr="001C6F1B">
        <w:t>take</w:t>
      </w:r>
      <w:proofErr w:type="spellEnd"/>
      <w:r w:rsidRPr="001C6F1B">
        <w:t xml:space="preserve"> </w:t>
      </w:r>
      <w:proofErr w:type="spellStart"/>
      <w:r w:rsidRPr="001C6F1B">
        <w:t>all</w:t>
      </w:r>
      <w:proofErr w:type="spellEnd"/>
      <w:r w:rsidRPr="001C6F1B">
        <w:t xml:space="preserve">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aspects</w:t>
      </w:r>
      <w:proofErr w:type="spellEnd"/>
      <w:r w:rsidRPr="001C6F1B">
        <w:t xml:space="preserve"> </w:t>
      </w:r>
      <w:proofErr w:type="spellStart"/>
      <w:r w:rsidRPr="001C6F1B">
        <w:t>into</w:t>
      </w:r>
      <w:proofErr w:type="spellEnd"/>
      <w:r w:rsidRPr="001C6F1B">
        <w:t xml:space="preserve"> </w:t>
      </w:r>
      <w:proofErr w:type="spellStart"/>
      <w:r w:rsidRPr="001C6F1B">
        <w:t>account</w:t>
      </w:r>
      <w:proofErr w:type="spellEnd"/>
      <w:r w:rsidRPr="001C6F1B">
        <w:t xml:space="preserve"> in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processes</w:t>
      </w:r>
      <w:proofErr w:type="spellEnd"/>
      <w:r w:rsidRPr="001C6F1B">
        <w:t>.</w:t>
      </w:r>
    </w:p>
    <w:p w14:paraId="525904E7" w14:textId="77777777" w:rsidR="002E067E" w:rsidRPr="001C6F1B" w:rsidRDefault="002E067E" w:rsidP="001C6F1B">
      <w:pPr>
        <w:spacing w:line="360" w:lineRule="auto"/>
        <w:jc w:val="both"/>
      </w:pP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focuses</w:t>
      </w:r>
      <w:proofErr w:type="spellEnd"/>
      <w:r w:rsidRPr="001C6F1B">
        <w:t xml:space="preserve"> on the </w:t>
      </w:r>
      <w:proofErr w:type="spellStart"/>
      <w:r w:rsidRPr="001C6F1B">
        <w:t>key</w:t>
      </w:r>
      <w:proofErr w:type="spellEnd"/>
      <w:r w:rsidRPr="001C6F1B">
        <w:t xml:space="preserve"> </w:t>
      </w:r>
      <w:proofErr w:type="spellStart"/>
      <w:r w:rsidRPr="001C6F1B">
        <w:t>elements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 </w:t>
      </w:r>
      <w:proofErr w:type="spellStart"/>
      <w:r w:rsidRPr="001C6F1B">
        <w:t>prioritize</w:t>
      </w:r>
      <w:proofErr w:type="spellEnd"/>
      <w:r w:rsidRPr="001C6F1B">
        <w:t xml:space="preserve"> in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hiring</w:t>
      </w:r>
      <w:proofErr w:type="spellEnd"/>
      <w:r w:rsidRPr="001C6F1B">
        <w:t xml:space="preserve"> </w:t>
      </w:r>
      <w:proofErr w:type="spellStart"/>
      <w:r w:rsidRPr="001C6F1B">
        <w:t>decisions</w:t>
      </w:r>
      <w:proofErr w:type="spellEnd"/>
      <w:r w:rsidRPr="001C6F1B">
        <w:t xml:space="preserve">. </w:t>
      </w:r>
      <w:proofErr w:type="spellStart"/>
      <w:r w:rsidRPr="001C6F1B">
        <w:t>Within</w:t>
      </w:r>
      <w:proofErr w:type="spellEnd"/>
      <w:r w:rsidRPr="001C6F1B">
        <w:t xml:space="preserve">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scope</w:t>
      </w:r>
      <w:proofErr w:type="spellEnd"/>
      <w:r w:rsidRPr="001C6F1B">
        <w:t xml:space="preserve">, </w:t>
      </w:r>
      <w:proofErr w:type="gramStart"/>
      <w:r w:rsidRPr="001C6F1B">
        <w:t>data</w:t>
      </w:r>
      <w:proofErr w:type="gram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collected</w:t>
      </w:r>
      <w:proofErr w:type="spellEnd"/>
      <w:r w:rsidRPr="001C6F1B">
        <w:t xml:space="preserve"> </w:t>
      </w:r>
      <w:proofErr w:type="spellStart"/>
      <w:r w:rsidRPr="001C6F1B">
        <w:t>from</w:t>
      </w:r>
      <w:proofErr w:type="spellEnd"/>
      <w:r w:rsidRPr="001C6F1B">
        <w:t xml:space="preserve"> </w:t>
      </w:r>
      <w:proofErr w:type="spellStart"/>
      <w:r w:rsidRPr="001C6F1B">
        <w:t>sector</w:t>
      </w:r>
      <w:proofErr w:type="spellEnd"/>
      <w:r w:rsidRPr="001C6F1B">
        <w:t xml:space="preserve"> </w:t>
      </w:r>
      <w:proofErr w:type="spellStart"/>
      <w:r w:rsidRPr="001C6F1B">
        <w:t>representatives</w:t>
      </w:r>
      <w:proofErr w:type="spellEnd"/>
      <w:r w:rsidRPr="001C6F1B">
        <w:t xml:space="preserve"> </w:t>
      </w:r>
      <w:proofErr w:type="spellStart"/>
      <w:r w:rsidRPr="001C6F1B">
        <w:t>who</w:t>
      </w:r>
      <w:proofErr w:type="spellEnd"/>
      <w:r w:rsidRPr="001C6F1B">
        <w:t xml:space="preserve"> </w:t>
      </w:r>
      <w:proofErr w:type="spellStart"/>
      <w:r w:rsidRPr="001C6F1B">
        <w:t>participated</w:t>
      </w:r>
      <w:proofErr w:type="spellEnd"/>
      <w:r w:rsidRPr="001C6F1B">
        <w:t xml:space="preserve"> in the </w:t>
      </w:r>
      <w:proofErr w:type="spellStart"/>
      <w:r w:rsidRPr="001C6F1B">
        <w:t>Career</w:t>
      </w:r>
      <w:proofErr w:type="spellEnd"/>
      <w:r w:rsidRPr="001C6F1B">
        <w:t xml:space="preserve"> </w:t>
      </w:r>
      <w:proofErr w:type="spellStart"/>
      <w:r w:rsidRPr="001C6F1B">
        <w:t>Days</w:t>
      </w:r>
      <w:proofErr w:type="spellEnd"/>
      <w:r w:rsidRPr="001C6F1B">
        <w:t xml:space="preserve"> </w:t>
      </w:r>
      <w:proofErr w:type="spellStart"/>
      <w:r w:rsidRPr="001C6F1B">
        <w:t>event</w:t>
      </w:r>
      <w:proofErr w:type="spellEnd"/>
      <w:r w:rsidRPr="001C6F1B">
        <w:t xml:space="preserve"> </w:t>
      </w:r>
      <w:proofErr w:type="spellStart"/>
      <w:r w:rsidRPr="001C6F1B">
        <w:t>organized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the </w:t>
      </w:r>
      <w:proofErr w:type="spellStart"/>
      <w:r w:rsidRPr="001C6F1B">
        <w:t>Faculty</w:t>
      </w:r>
      <w:proofErr w:type="spellEnd"/>
      <w:r w:rsidRPr="001C6F1B">
        <w:t xml:space="preserve"> of Applied </w:t>
      </w:r>
      <w:proofErr w:type="spellStart"/>
      <w:r w:rsidRPr="001C6F1B">
        <w:t>Sciences</w:t>
      </w:r>
      <w:proofErr w:type="spellEnd"/>
      <w:r w:rsidRPr="001C6F1B">
        <w:t xml:space="preserve"> at Balıkesir </w:t>
      </w:r>
      <w:proofErr w:type="spellStart"/>
      <w:r w:rsidRPr="001C6F1B">
        <w:t>University</w:t>
      </w:r>
      <w:proofErr w:type="spellEnd"/>
      <w:r w:rsidRPr="001C6F1B">
        <w:t xml:space="preserve">, Burhaniye </w:t>
      </w:r>
      <w:proofErr w:type="spellStart"/>
      <w:r w:rsidRPr="001C6F1B">
        <w:t>Campus</w:t>
      </w:r>
      <w:proofErr w:type="spellEnd"/>
      <w:r w:rsidRPr="001C6F1B">
        <w:t xml:space="preserve">. The </w:t>
      </w:r>
      <w:proofErr w:type="spellStart"/>
      <w:r w:rsidRPr="001C6F1B">
        <w:t>Analytic</w:t>
      </w:r>
      <w:proofErr w:type="spellEnd"/>
      <w:r w:rsidRPr="001C6F1B">
        <w:t xml:space="preserve"> </w:t>
      </w:r>
      <w:proofErr w:type="spellStart"/>
      <w:r w:rsidRPr="001C6F1B">
        <w:t>Hierarchy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(AHP)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used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determine</w:t>
      </w:r>
      <w:proofErr w:type="spellEnd"/>
      <w:r w:rsidRPr="001C6F1B">
        <w:t xml:space="preserve"> the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of the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emphasized</w:t>
      </w:r>
      <w:proofErr w:type="spellEnd"/>
      <w:r w:rsidRPr="001C6F1B">
        <w:t xml:space="preserve"> </w:t>
      </w:r>
      <w:proofErr w:type="spellStart"/>
      <w:r w:rsidRPr="001C6F1B">
        <w:t>during</w:t>
      </w:r>
      <w:proofErr w:type="spellEnd"/>
      <w:r w:rsidRPr="001C6F1B">
        <w:t xml:space="preserve"> the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. A </w:t>
      </w:r>
      <w:proofErr w:type="spellStart"/>
      <w:r w:rsidRPr="001C6F1B">
        <w:t>review</w:t>
      </w:r>
      <w:proofErr w:type="spellEnd"/>
      <w:r w:rsidRPr="001C6F1B">
        <w:t xml:space="preserve"> of the </w:t>
      </w:r>
      <w:proofErr w:type="spellStart"/>
      <w:r w:rsidRPr="001C6F1B">
        <w:t>relevant</w:t>
      </w:r>
      <w:proofErr w:type="spellEnd"/>
      <w:r w:rsidRPr="001C6F1B">
        <w:t xml:space="preserve"> </w:t>
      </w:r>
      <w:proofErr w:type="spellStart"/>
      <w:r w:rsidRPr="001C6F1B">
        <w:t>literature</w:t>
      </w:r>
      <w:proofErr w:type="spellEnd"/>
      <w:r w:rsidRPr="001C6F1B">
        <w:t xml:space="preserve"> </w:t>
      </w:r>
      <w:proofErr w:type="spellStart"/>
      <w:r w:rsidRPr="001C6F1B">
        <w:t>reveals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several</w:t>
      </w:r>
      <w:proofErr w:type="spellEnd"/>
      <w:r w:rsidRPr="001C6F1B">
        <w:t xml:space="preserve"> </w:t>
      </w:r>
      <w:proofErr w:type="spellStart"/>
      <w:r w:rsidRPr="001C6F1B">
        <w:t>studies</w:t>
      </w:r>
      <w:proofErr w:type="spellEnd"/>
      <w:r w:rsidRPr="001C6F1B">
        <w:t xml:space="preserve"> </w:t>
      </w:r>
      <w:proofErr w:type="spellStart"/>
      <w:r w:rsidRPr="001C6F1B">
        <w:t>have</w:t>
      </w:r>
      <w:proofErr w:type="spellEnd"/>
      <w:r w:rsidRPr="001C6F1B">
        <w:t xml:space="preserve"> </w:t>
      </w:r>
      <w:proofErr w:type="spellStart"/>
      <w:r w:rsidRPr="001C6F1B">
        <w:t>applied</w:t>
      </w:r>
      <w:proofErr w:type="spellEnd"/>
      <w:r w:rsidRPr="001C6F1B">
        <w:t xml:space="preserve"> the AHP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identify</w:t>
      </w:r>
      <w:proofErr w:type="spellEnd"/>
      <w:r w:rsidRPr="001C6F1B">
        <w:t xml:space="preserve">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prioritized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</w:t>
      </w:r>
      <w:proofErr w:type="spellEnd"/>
      <w:r w:rsidRPr="001C6F1B">
        <w:t xml:space="preserve"> </w:t>
      </w:r>
      <w:proofErr w:type="spellStart"/>
      <w:r w:rsidRPr="001C6F1B">
        <w:t>departments</w:t>
      </w:r>
      <w:proofErr w:type="spellEnd"/>
      <w:r w:rsidRPr="001C6F1B">
        <w:t xml:space="preserve"> (Jiang et al., 2024; Park et al., 2024; Zhang &amp; Lee, 2024). </w:t>
      </w:r>
      <w:proofErr w:type="spellStart"/>
      <w:r w:rsidRPr="001C6F1B">
        <w:t>Although</w:t>
      </w:r>
      <w:proofErr w:type="spellEnd"/>
      <w:r w:rsidRPr="001C6F1B">
        <w:t xml:space="preserve">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studies</w:t>
      </w:r>
      <w:proofErr w:type="spellEnd"/>
      <w:r w:rsidRPr="001C6F1B">
        <w:t xml:space="preserve"> </w:t>
      </w:r>
      <w:proofErr w:type="spellStart"/>
      <w:r w:rsidRPr="001C6F1B">
        <w:t>encompass</w:t>
      </w:r>
      <w:proofErr w:type="spellEnd"/>
      <w:r w:rsidRPr="001C6F1B">
        <w:t xml:space="preserve"> </w:t>
      </w:r>
      <w:proofErr w:type="spellStart"/>
      <w:r w:rsidRPr="001C6F1B">
        <w:t>various</w:t>
      </w:r>
      <w:proofErr w:type="spellEnd"/>
      <w:r w:rsidRPr="001C6F1B">
        <w:t xml:space="preserve"> service </w:t>
      </w:r>
      <w:proofErr w:type="spellStart"/>
      <w:r w:rsidRPr="001C6F1B">
        <w:t>sectors</w:t>
      </w:r>
      <w:proofErr w:type="spellEnd"/>
      <w:r w:rsidRPr="001C6F1B">
        <w:t xml:space="preserve">, </w:t>
      </w:r>
      <w:proofErr w:type="spellStart"/>
      <w:r w:rsidRPr="001C6F1B">
        <w:t>there</w:t>
      </w:r>
      <w:proofErr w:type="spellEnd"/>
      <w:r w:rsidRPr="001C6F1B">
        <w:t xml:space="preserve"> </w:t>
      </w:r>
      <w:proofErr w:type="spellStart"/>
      <w:r w:rsidRPr="001C6F1B">
        <w:t>appears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be a </w:t>
      </w:r>
      <w:proofErr w:type="spellStart"/>
      <w:r w:rsidRPr="001C6F1B">
        <w:t>lack</w:t>
      </w:r>
      <w:proofErr w:type="spellEnd"/>
      <w:r w:rsidRPr="001C6F1B">
        <w:t xml:space="preserve"> of AHP-</w:t>
      </w:r>
      <w:proofErr w:type="spellStart"/>
      <w:r w:rsidRPr="001C6F1B">
        <w:t>based</w:t>
      </w:r>
      <w:proofErr w:type="spellEnd"/>
      <w:r w:rsidRPr="001C6F1B">
        <w:t xml:space="preserve"> </w:t>
      </w:r>
      <w:proofErr w:type="spellStart"/>
      <w:r w:rsidRPr="001C6F1B">
        <w:t>research</w:t>
      </w:r>
      <w:proofErr w:type="spellEnd"/>
      <w:r w:rsidRPr="001C6F1B">
        <w:t xml:space="preserve"> </w:t>
      </w:r>
      <w:proofErr w:type="spellStart"/>
      <w:r w:rsidRPr="001C6F1B">
        <w:t>specifically</w:t>
      </w:r>
      <w:proofErr w:type="spellEnd"/>
      <w:r w:rsidRPr="001C6F1B">
        <w:t xml:space="preserve"> </w:t>
      </w:r>
      <w:proofErr w:type="spellStart"/>
      <w:r w:rsidRPr="001C6F1B">
        <w:t>focused</w:t>
      </w:r>
      <w:proofErr w:type="spellEnd"/>
      <w:r w:rsidRPr="001C6F1B">
        <w:t xml:space="preserve"> on the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industry</w:t>
      </w:r>
      <w:proofErr w:type="spellEnd"/>
      <w:r w:rsidRPr="001C6F1B">
        <w:t xml:space="preserve">.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aims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fill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gap</w:t>
      </w:r>
      <w:proofErr w:type="spellEnd"/>
      <w:r w:rsidRPr="001C6F1B">
        <w:t xml:space="preserve"> in the </w:t>
      </w:r>
      <w:proofErr w:type="spellStart"/>
      <w:r w:rsidRPr="001C6F1B">
        <w:t>literature</w:t>
      </w:r>
      <w:proofErr w:type="spellEnd"/>
      <w:r w:rsidRPr="001C6F1B">
        <w:t>.</w:t>
      </w:r>
    </w:p>
    <w:p w14:paraId="3C1DE384" w14:textId="77777777" w:rsidR="002E067E" w:rsidRPr="001C6F1B" w:rsidRDefault="002E067E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paper</w:t>
      </w:r>
      <w:proofErr w:type="spellEnd"/>
      <w:r w:rsidRPr="001C6F1B">
        <w:t xml:space="preserve"> is </w:t>
      </w:r>
      <w:proofErr w:type="spellStart"/>
      <w:r w:rsidRPr="001C6F1B">
        <w:t>structured</w:t>
      </w:r>
      <w:proofErr w:type="spellEnd"/>
      <w:r w:rsidRPr="001C6F1B">
        <w:t xml:space="preserve"> as </w:t>
      </w:r>
      <w:proofErr w:type="spellStart"/>
      <w:r w:rsidRPr="001C6F1B">
        <w:t>follows</w:t>
      </w:r>
      <w:proofErr w:type="spellEnd"/>
      <w:r w:rsidRPr="001C6F1B">
        <w:t xml:space="preserve">: a </w:t>
      </w:r>
      <w:proofErr w:type="spellStart"/>
      <w:r w:rsidRPr="001C6F1B">
        <w:t>conceptual</w:t>
      </w:r>
      <w:proofErr w:type="spellEnd"/>
      <w:r w:rsidRPr="001C6F1B">
        <w:t xml:space="preserve"> </w:t>
      </w:r>
      <w:proofErr w:type="spellStart"/>
      <w:r w:rsidRPr="001C6F1B">
        <w:t>framework</w:t>
      </w:r>
      <w:proofErr w:type="spellEnd"/>
      <w:r w:rsidRPr="001C6F1B">
        <w:t xml:space="preserve"> </w:t>
      </w:r>
      <w:proofErr w:type="spellStart"/>
      <w:r w:rsidRPr="001C6F1B">
        <w:t>addressing</w:t>
      </w:r>
      <w:proofErr w:type="spellEnd"/>
      <w:r w:rsidRPr="001C6F1B">
        <w:t xml:space="preserve">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 and the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sector</w:t>
      </w:r>
      <w:proofErr w:type="spellEnd"/>
      <w:r w:rsidRPr="001C6F1B">
        <w:t xml:space="preserve">, 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in </w:t>
      </w:r>
      <w:proofErr w:type="spellStart"/>
      <w:r w:rsidRPr="001C6F1B">
        <w:t>tourism</w:t>
      </w:r>
      <w:proofErr w:type="spellEnd"/>
      <w:r w:rsidRPr="001C6F1B">
        <w:t xml:space="preserve">, </w:t>
      </w:r>
      <w:proofErr w:type="spellStart"/>
      <w:r w:rsidRPr="001C6F1B">
        <w:t>related</w:t>
      </w:r>
      <w:proofErr w:type="spellEnd"/>
      <w:r w:rsidRPr="001C6F1B">
        <w:t xml:space="preserve"> </w:t>
      </w:r>
      <w:proofErr w:type="spellStart"/>
      <w:r w:rsidRPr="001C6F1B">
        <w:t>literature</w:t>
      </w:r>
      <w:proofErr w:type="spellEnd"/>
      <w:r w:rsidRPr="001C6F1B">
        <w:t xml:space="preserve">, </w:t>
      </w:r>
      <w:proofErr w:type="spellStart"/>
      <w:r w:rsidRPr="001C6F1B">
        <w:t>methodology</w:t>
      </w:r>
      <w:proofErr w:type="spellEnd"/>
      <w:r w:rsidRPr="001C6F1B">
        <w:t xml:space="preserve">, </w:t>
      </w:r>
      <w:proofErr w:type="spellStart"/>
      <w:r w:rsidRPr="001C6F1B">
        <w:t>findings</w:t>
      </w:r>
      <w:proofErr w:type="spellEnd"/>
      <w:r w:rsidRPr="001C6F1B">
        <w:t xml:space="preserve">, and </w:t>
      </w:r>
      <w:proofErr w:type="spellStart"/>
      <w:r w:rsidRPr="001C6F1B">
        <w:t>conclusions</w:t>
      </w:r>
      <w:proofErr w:type="spellEnd"/>
      <w:r w:rsidRPr="001C6F1B">
        <w:t>.</w:t>
      </w:r>
    </w:p>
    <w:p w14:paraId="45979834" w14:textId="77777777" w:rsidR="002316D7" w:rsidRPr="001C6F1B" w:rsidRDefault="002316D7" w:rsidP="001C6F1B">
      <w:pPr>
        <w:spacing w:line="360" w:lineRule="auto"/>
        <w:jc w:val="both"/>
      </w:pPr>
      <w:proofErr w:type="spellStart"/>
      <w:r w:rsidRPr="001C6F1B">
        <w:rPr>
          <w:b/>
          <w:bCs/>
        </w:rPr>
        <w:t>Conceptual</w:t>
      </w:r>
      <w:proofErr w:type="spellEnd"/>
      <w:r w:rsidRPr="001C6F1B">
        <w:rPr>
          <w:b/>
          <w:bCs/>
        </w:rPr>
        <w:t xml:space="preserve"> Framework</w:t>
      </w:r>
    </w:p>
    <w:p w14:paraId="63B6D982" w14:textId="77777777" w:rsidR="002316D7" w:rsidRPr="001C6F1B" w:rsidRDefault="002316D7" w:rsidP="001C6F1B">
      <w:pPr>
        <w:spacing w:line="360" w:lineRule="auto"/>
        <w:jc w:val="both"/>
      </w:pPr>
      <w:r w:rsidRPr="001C6F1B">
        <w:rPr>
          <w:b/>
          <w:bCs/>
        </w:rPr>
        <w:t xml:space="preserve">Human </w:t>
      </w:r>
      <w:proofErr w:type="spellStart"/>
      <w:r w:rsidRPr="001C6F1B">
        <w:rPr>
          <w:b/>
          <w:bCs/>
        </w:rPr>
        <w:t>Resources</w:t>
      </w:r>
      <w:proofErr w:type="spellEnd"/>
      <w:r w:rsidRPr="001C6F1B">
        <w:rPr>
          <w:b/>
          <w:bCs/>
        </w:rPr>
        <w:t xml:space="preserve"> and the Tourism </w:t>
      </w:r>
      <w:proofErr w:type="spellStart"/>
      <w:r w:rsidRPr="001C6F1B">
        <w:rPr>
          <w:b/>
          <w:bCs/>
        </w:rPr>
        <w:t>Sector</w:t>
      </w:r>
      <w:proofErr w:type="spellEnd"/>
    </w:p>
    <w:p w14:paraId="78C3292A" w14:textId="77777777" w:rsidR="002316D7" w:rsidRPr="001C6F1B" w:rsidRDefault="002316D7" w:rsidP="001C6F1B">
      <w:pPr>
        <w:spacing w:line="360" w:lineRule="auto"/>
        <w:jc w:val="both"/>
      </w:pPr>
      <w:r w:rsidRPr="001C6F1B">
        <w:t xml:space="preserve">Businesses </w:t>
      </w:r>
      <w:proofErr w:type="spellStart"/>
      <w:r w:rsidRPr="001C6F1B">
        <w:t>require</w:t>
      </w:r>
      <w:proofErr w:type="spellEnd"/>
      <w:r w:rsidRPr="001C6F1B">
        <w:t xml:space="preserve"> employees in </w:t>
      </w:r>
      <w:proofErr w:type="spellStart"/>
      <w:r w:rsidRPr="001C6F1B">
        <w:t>order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carry</w:t>
      </w:r>
      <w:proofErr w:type="spellEnd"/>
      <w:r w:rsidRPr="001C6F1B">
        <w:t xml:space="preserve"> </w:t>
      </w:r>
      <w:proofErr w:type="spellStart"/>
      <w:r w:rsidRPr="001C6F1B">
        <w:t>out</w:t>
      </w:r>
      <w:proofErr w:type="spellEnd"/>
      <w:r w:rsidRPr="001C6F1B">
        <w:t xml:space="preserve">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operations</w:t>
      </w:r>
      <w:proofErr w:type="spellEnd"/>
      <w:r w:rsidRPr="001C6F1B">
        <w:t xml:space="preserve">. The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</w:t>
      </w:r>
      <w:proofErr w:type="spellStart"/>
      <w:r w:rsidRPr="001C6F1B">
        <w:t>refers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the </w:t>
      </w:r>
      <w:proofErr w:type="spellStart"/>
      <w:r w:rsidRPr="001C6F1B">
        <w:t>employment</w:t>
      </w:r>
      <w:proofErr w:type="spellEnd"/>
      <w:r w:rsidRPr="001C6F1B">
        <w:t xml:space="preserve"> of </w:t>
      </w:r>
      <w:proofErr w:type="spellStart"/>
      <w:r w:rsidRPr="001C6F1B">
        <w:t>individuals</w:t>
      </w:r>
      <w:proofErr w:type="spellEnd"/>
      <w:r w:rsidRPr="001C6F1B">
        <w:t xml:space="preserve"> </w:t>
      </w:r>
      <w:proofErr w:type="spellStart"/>
      <w:r w:rsidRPr="001C6F1B">
        <w:t>who</w:t>
      </w:r>
      <w:proofErr w:type="spellEnd"/>
      <w:r w:rsidRPr="001C6F1B">
        <w:t xml:space="preserve"> </w:t>
      </w:r>
      <w:proofErr w:type="spellStart"/>
      <w:r w:rsidRPr="001C6F1B">
        <w:t>possess</w:t>
      </w:r>
      <w:proofErr w:type="spellEnd"/>
      <w:r w:rsidRPr="001C6F1B">
        <w:t xml:space="preserve"> the </w:t>
      </w:r>
      <w:proofErr w:type="spellStart"/>
      <w:r w:rsidRPr="001C6F1B">
        <w:t>characteristics</w:t>
      </w:r>
      <w:proofErr w:type="spellEnd"/>
      <w:r w:rsidRPr="001C6F1B">
        <w:t xml:space="preserve"> </w:t>
      </w:r>
      <w:proofErr w:type="spellStart"/>
      <w:r w:rsidRPr="001C6F1B">
        <w:t>required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the </w:t>
      </w:r>
      <w:proofErr w:type="spellStart"/>
      <w:r w:rsidRPr="001C6F1B">
        <w:t>business</w:t>
      </w:r>
      <w:proofErr w:type="spellEnd"/>
      <w:r w:rsidRPr="001C6F1B">
        <w:t xml:space="preserve"> (</w:t>
      </w:r>
      <w:proofErr w:type="spellStart"/>
      <w:r w:rsidRPr="001C6F1B">
        <w:t>Barakazı</w:t>
      </w:r>
      <w:proofErr w:type="spellEnd"/>
      <w:r w:rsidRPr="001C6F1B">
        <w:t xml:space="preserve">, 2023). In </w:t>
      </w:r>
      <w:proofErr w:type="spellStart"/>
      <w:r w:rsidRPr="001C6F1B">
        <w:t>terms</w:t>
      </w:r>
      <w:proofErr w:type="spellEnd"/>
      <w:r w:rsidRPr="001C6F1B">
        <w:t xml:space="preserve"> of </w:t>
      </w:r>
      <w:proofErr w:type="spellStart"/>
      <w:r w:rsidRPr="001C6F1B">
        <w:t>ensuring</w:t>
      </w:r>
      <w:proofErr w:type="spellEnd"/>
      <w:r w:rsidRPr="001C6F1B">
        <w:t xml:space="preserve"> </w:t>
      </w:r>
      <w:proofErr w:type="spellStart"/>
      <w:r w:rsidRPr="001C6F1B">
        <w:t>productivity</w:t>
      </w:r>
      <w:proofErr w:type="spellEnd"/>
      <w:r w:rsidRPr="001C6F1B">
        <w:t xml:space="preserve">, </w:t>
      </w:r>
      <w:proofErr w:type="spellStart"/>
      <w:r w:rsidRPr="001C6F1B">
        <w:t>suitable</w:t>
      </w:r>
      <w:proofErr w:type="spellEnd"/>
      <w:r w:rsidRPr="001C6F1B">
        <w:t xml:space="preserve">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 </w:t>
      </w:r>
      <w:proofErr w:type="spellStart"/>
      <w:r w:rsidRPr="001C6F1B">
        <w:t>should</w:t>
      </w:r>
      <w:proofErr w:type="spellEnd"/>
      <w:r w:rsidRPr="001C6F1B">
        <w:t xml:space="preserve"> be </w:t>
      </w:r>
      <w:proofErr w:type="spellStart"/>
      <w:r w:rsidRPr="001C6F1B">
        <w:t>evaluated</w:t>
      </w:r>
      <w:proofErr w:type="spellEnd"/>
      <w:r w:rsidRPr="001C6F1B">
        <w:t xml:space="preserve"> in the </w:t>
      </w:r>
      <w:proofErr w:type="spellStart"/>
      <w:r w:rsidRPr="001C6F1B">
        <w:t>correct</w:t>
      </w:r>
      <w:proofErr w:type="spellEnd"/>
      <w:r w:rsidRPr="001C6F1B">
        <w:t xml:space="preserve"> </w:t>
      </w:r>
      <w:proofErr w:type="spellStart"/>
      <w:r w:rsidRPr="001C6F1B">
        <w:t>positions</w:t>
      </w:r>
      <w:proofErr w:type="spellEnd"/>
      <w:r w:rsidRPr="001C6F1B">
        <w:t xml:space="preserve"> and </w:t>
      </w:r>
      <w:proofErr w:type="spellStart"/>
      <w:r w:rsidRPr="001C6F1B">
        <w:t>authorized</w:t>
      </w:r>
      <w:proofErr w:type="spellEnd"/>
      <w:r w:rsidRPr="001C6F1B">
        <w:t xml:space="preserve"> </w:t>
      </w:r>
      <w:proofErr w:type="spellStart"/>
      <w:r w:rsidRPr="001C6F1B">
        <w:t>according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qualifications</w:t>
      </w:r>
      <w:proofErr w:type="spellEnd"/>
      <w:r w:rsidRPr="001C6F1B">
        <w:t xml:space="preserve"> (Abbasi et al., 2022). In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critical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, </w:t>
      </w:r>
      <w:proofErr w:type="spellStart"/>
      <w:r w:rsidRPr="001C6F1B">
        <w:t>known</w:t>
      </w:r>
      <w:proofErr w:type="spellEnd"/>
      <w:r w:rsidRPr="001C6F1B">
        <w:t xml:space="preserve"> as </w:t>
      </w:r>
      <w:proofErr w:type="spellStart"/>
      <w:r w:rsidRPr="001C6F1B">
        <w:t>workforce</w:t>
      </w:r>
      <w:proofErr w:type="spellEnd"/>
      <w:r w:rsidRPr="001C6F1B">
        <w:t xml:space="preserve"> </w:t>
      </w:r>
      <w:proofErr w:type="spellStart"/>
      <w:r w:rsidRPr="001C6F1B">
        <w:t>acquisition</w:t>
      </w:r>
      <w:proofErr w:type="spellEnd"/>
      <w:r w:rsidRPr="001C6F1B">
        <w:t xml:space="preserve">, </w:t>
      </w:r>
      <w:proofErr w:type="spellStart"/>
      <w:r w:rsidRPr="001C6F1B">
        <w:t>decisions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made</w:t>
      </w:r>
      <w:proofErr w:type="spellEnd"/>
      <w:r w:rsidRPr="001C6F1B">
        <w:t xml:space="preserve"> </w:t>
      </w:r>
      <w:proofErr w:type="spellStart"/>
      <w:r w:rsidRPr="001C6F1B">
        <w:t>according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a </w:t>
      </w:r>
      <w:proofErr w:type="spellStart"/>
      <w:r w:rsidRPr="001C6F1B">
        <w:t>planned</w:t>
      </w:r>
      <w:proofErr w:type="spellEnd"/>
      <w:r w:rsidRPr="001C6F1B">
        <w:t xml:space="preserve"> </w:t>
      </w:r>
      <w:proofErr w:type="spellStart"/>
      <w:r w:rsidRPr="001C6F1B">
        <w:t>beginning</w:t>
      </w:r>
      <w:proofErr w:type="spellEnd"/>
      <w:r w:rsidRPr="001C6F1B">
        <w:t xml:space="preserve"> and </w:t>
      </w:r>
      <w:proofErr w:type="spellStart"/>
      <w:r w:rsidRPr="001C6F1B">
        <w:t>end</w:t>
      </w:r>
      <w:proofErr w:type="spellEnd"/>
      <w:r w:rsidRPr="001C6F1B">
        <w:t xml:space="preserve"> (</w:t>
      </w:r>
      <w:proofErr w:type="spellStart"/>
      <w:r w:rsidRPr="001C6F1B">
        <w:t>Prasanna</w:t>
      </w:r>
      <w:proofErr w:type="spellEnd"/>
      <w:r w:rsidRPr="001C6F1B">
        <w:t xml:space="preserve"> et al., 2021). Human </w:t>
      </w:r>
      <w:proofErr w:type="spellStart"/>
      <w:r w:rsidRPr="001C6F1B">
        <w:t>resources</w:t>
      </w:r>
      <w:proofErr w:type="spellEnd"/>
      <w:r w:rsidRPr="001C6F1B">
        <w:t xml:space="preserve"> </w:t>
      </w:r>
      <w:proofErr w:type="spellStart"/>
      <w:r w:rsidRPr="001C6F1B">
        <w:t>play</w:t>
      </w:r>
      <w:proofErr w:type="spellEnd"/>
      <w:r w:rsidRPr="001C6F1B">
        <w:t xml:space="preserve"> a </w:t>
      </w:r>
      <w:proofErr w:type="spellStart"/>
      <w:r w:rsidRPr="001C6F1B">
        <w:t>key</w:t>
      </w:r>
      <w:proofErr w:type="spellEnd"/>
      <w:r w:rsidRPr="001C6F1B">
        <w:t xml:space="preserve"> role in </w:t>
      </w:r>
      <w:proofErr w:type="spellStart"/>
      <w:r w:rsidRPr="001C6F1B">
        <w:t>ensuring</w:t>
      </w:r>
      <w:proofErr w:type="spellEnd"/>
      <w:r w:rsidRPr="001C6F1B">
        <w:t xml:space="preserve"> the </w:t>
      </w:r>
      <w:proofErr w:type="spellStart"/>
      <w:r w:rsidRPr="001C6F1B">
        <w:t>supply</w:t>
      </w:r>
      <w:proofErr w:type="spellEnd"/>
      <w:r w:rsidRPr="001C6F1B">
        <w:t xml:space="preserve">, </w:t>
      </w:r>
      <w:proofErr w:type="spellStart"/>
      <w:r w:rsidRPr="001C6F1B">
        <w:t>development</w:t>
      </w:r>
      <w:proofErr w:type="spellEnd"/>
      <w:r w:rsidRPr="001C6F1B">
        <w:t xml:space="preserve">, and </w:t>
      </w:r>
      <w:proofErr w:type="spellStart"/>
      <w:r w:rsidRPr="001C6F1B">
        <w:t>alignment</w:t>
      </w:r>
      <w:proofErr w:type="spellEnd"/>
      <w:r w:rsidRPr="001C6F1B">
        <w:t xml:space="preserve"> of the </w:t>
      </w:r>
      <w:proofErr w:type="spellStart"/>
      <w:r w:rsidRPr="001C6F1B">
        <w:t>required</w:t>
      </w:r>
      <w:proofErr w:type="spellEnd"/>
      <w:r w:rsidRPr="001C6F1B">
        <w:t xml:space="preserve"> </w:t>
      </w:r>
      <w:proofErr w:type="spellStart"/>
      <w:r w:rsidRPr="001C6F1B">
        <w:t>workforce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r w:rsidRPr="001C6F1B">
        <w:lastRenderedPageBreak/>
        <w:t xml:space="preserve">the </w:t>
      </w:r>
      <w:proofErr w:type="spellStart"/>
      <w:r w:rsidRPr="001C6F1B">
        <w:t>current</w:t>
      </w:r>
      <w:proofErr w:type="spellEnd"/>
      <w:r w:rsidRPr="001C6F1B">
        <w:t xml:space="preserve"> and </w:t>
      </w:r>
      <w:proofErr w:type="spellStart"/>
      <w:r w:rsidRPr="001C6F1B">
        <w:t>future</w:t>
      </w:r>
      <w:proofErr w:type="spellEnd"/>
      <w:r w:rsidRPr="001C6F1B">
        <w:t xml:space="preserve"> </w:t>
      </w:r>
      <w:proofErr w:type="spellStart"/>
      <w:r w:rsidRPr="001C6F1B">
        <w:t>needs</w:t>
      </w:r>
      <w:proofErr w:type="spellEnd"/>
      <w:r w:rsidRPr="001C6F1B">
        <w:t xml:space="preserve"> of </w:t>
      </w:r>
      <w:proofErr w:type="spellStart"/>
      <w:r w:rsidRPr="001C6F1B">
        <w:t>enterprises</w:t>
      </w:r>
      <w:proofErr w:type="spellEnd"/>
      <w:r w:rsidRPr="001C6F1B">
        <w:t xml:space="preserve"> (</w:t>
      </w:r>
      <w:proofErr w:type="spellStart"/>
      <w:r w:rsidRPr="001C6F1B">
        <w:t>Oncioiu</w:t>
      </w:r>
      <w:proofErr w:type="spellEnd"/>
      <w:r w:rsidRPr="001C6F1B">
        <w:t xml:space="preserve"> et al., 2022). Strategic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</w:t>
      </w:r>
      <w:proofErr w:type="spellEnd"/>
      <w:r w:rsidRPr="001C6F1B">
        <w:t xml:space="preserve"> </w:t>
      </w:r>
      <w:proofErr w:type="spellStart"/>
      <w:r w:rsidRPr="001C6F1B">
        <w:t>policies</w:t>
      </w:r>
      <w:proofErr w:type="spellEnd"/>
      <w:r w:rsidRPr="001C6F1B">
        <w:t xml:space="preserve"> can be </w:t>
      </w:r>
      <w:proofErr w:type="spellStart"/>
      <w:r w:rsidRPr="001C6F1B">
        <w:t>implemented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businesses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find</w:t>
      </w:r>
      <w:proofErr w:type="spellEnd"/>
      <w:r w:rsidRPr="001C6F1B">
        <w:t xml:space="preserve"> </w:t>
      </w:r>
      <w:proofErr w:type="spellStart"/>
      <w:r w:rsidRPr="001C6F1B">
        <w:t>qualified</w:t>
      </w:r>
      <w:proofErr w:type="spellEnd"/>
      <w:r w:rsidRPr="001C6F1B">
        <w:t xml:space="preserve"> employees. </w:t>
      </w:r>
      <w:proofErr w:type="spellStart"/>
      <w:r w:rsidRPr="001C6F1B">
        <w:t>Accordingly</w:t>
      </w:r>
      <w:proofErr w:type="spellEnd"/>
      <w:r w:rsidRPr="001C6F1B">
        <w:t xml:space="preserve">,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, </w:t>
      </w:r>
      <w:proofErr w:type="spellStart"/>
      <w:r w:rsidRPr="001C6F1B">
        <w:t>like</w:t>
      </w:r>
      <w:proofErr w:type="spellEnd"/>
      <w:r w:rsidRPr="001C6F1B">
        <w:t xml:space="preserve"> </w:t>
      </w:r>
      <w:proofErr w:type="spellStart"/>
      <w:r w:rsidRPr="001C6F1B">
        <w:t>other</w:t>
      </w:r>
      <w:proofErr w:type="spellEnd"/>
      <w:r w:rsidRPr="001C6F1B">
        <w:t xml:space="preserve"> </w:t>
      </w:r>
      <w:proofErr w:type="spellStart"/>
      <w:r w:rsidRPr="001C6F1B">
        <w:t>businesses</w:t>
      </w:r>
      <w:proofErr w:type="spellEnd"/>
      <w:r w:rsidRPr="001C6F1B">
        <w:t xml:space="preserve">, </w:t>
      </w:r>
      <w:proofErr w:type="spellStart"/>
      <w:r w:rsidRPr="001C6F1B">
        <w:t>may</w:t>
      </w:r>
      <w:proofErr w:type="spellEnd"/>
      <w:r w:rsidRPr="001C6F1B">
        <w:t xml:space="preserve"> </w:t>
      </w:r>
      <w:proofErr w:type="spellStart"/>
      <w:r w:rsidRPr="001C6F1B">
        <w:t>recruit</w:t>
      </w:r>
      <w:proofErr w:type="spellEnd"/>
      <w:r w:rsidRPr="001C6F1B">
        <w:t xml:space="preserve"> </w:t>
      </w:r>
      <w:proofErr w:type="spellStart"/>
      <w:r w:rsidRPr="001C6F1B">
        <w:t>internally</w:t>
      </w:r>
      <w:proofErr w:type="spellEnd"/>
      <w:r w:rsidRPr="001C6F1B">
        <w:t xml:space="preserve"> </w:t>
      </w:r>
      <w:proofErr w:type="spellStart"/>
      <w:r w:rsidRPr="001C6F1B">
        <w:t>through</w:t>
      </w:r>
      <w:proofErr w:type="spellEnd"/>
      <w:r w:rsidRPr="001C6F1B">
        <w:t xml:space="preserve"> </w:t>
      </w:r>
      <w:proofErr w:type="spellStart"/>
      <w:r w:rsidRPr="001C6F1B">
        <w:t>promotion</w:t>
      </w:r>
      <w:proofErr w:type="spellEnd"/>
      <w:r w:rsidRPr="001C6F1B">
        <w:t xml:space="preserve">, </w:t>
      </w:r>
      <w:proofErr w:type="spellStart"/>
      <w:r w:rsidRPr="001C6F1B">
        <w:t>rotation</w:t>
      </w:r>
      <w:proofErr w:type="spellEnd"/>
      <w:r w:rsidRPr="001C6F1B">
        <w:t xml:space="preserve">, and </w:t>
      </w:r>
      <w:proofErr w:type="spellStart"/>
      <w:r w:rsidRPr="001C6F1B">
        <w:t>delegation</w:t>
      </w:r>
      <w:proofErr w:type="spellEnd"/>
      <w:r w:rsidRPr="001C6F1B">
        <w:t xml:space="preserve"> of </w:t>
      </w:r>
      <w:proofErr w:type="spellStart"/>
      <w:r w:rsidRPr="001C6F1B">
        <w:t>authority</w:t>
      </w:r>
      <w:proofErr w:type="spellEnd"/>
      <w:r w:rsidRPr="001C6F1B">
        <w:t xml:space="preserve">. </w:t>
      </w:r>
      <w:proofErr w:type="spellStart"/>
      <w:r w:rsidRPr="001C6F1B">
        <w:t>Additionally</w:t>
      </w:r>
      <w:proofErr w:type="spellEnd"/>
      <w:r w:rsidRPr="001C6F1B">
        <w:t xml:space="preserve">, they </w:t>
      </w:r>
      <w:proofErr w:type="spellStart"/>
      <w:r w:rsidRPr="001C6F1B">
        <w:t>may</w:t>
      </w:r>
      <w:proofErr w:type="spellEnd"/>
      <w:r w:rsidRPr="001C6F1B">
        <w:t xml:space="preserve"> </w:t>
      </w:r>
      <w:proofErr w:type="spellStart"/>
      <w:r w:rsidRPr="001C6F1B">
        <w:t>recruit</w:t>
      </w:r>
      <w:proofErr w:type="spellEnd"/>
      <w:r w:rsidRPr="001C6F1B">
        <w:t xml:space="preserve"> </w:t>
      </w:r>
      <w:proofErr w:type="spellStart"/>
      <w:r w:rsidRPr="001C6F1B">
        <w:t>externally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hiring</w:t>
      </w:r>
      <w:proofErr w:type="spellEnd"/>
      <w:r w:rsidRPr="001C6F1B">
        <w:t xml:space="preserve"> </w:t>
      </w:r>
      <w:proofErr w:type="spellStart"/>
      <w:r w:rsidRPr="001C6F1B">
        <w:t>individuals</w:t>
      </w:r>
      <w:proofErr w:type="spellEnd"/>
      <w:r w:rsidRPr="001C6F1B">
        <w:t xml:space="preserve"> </w:t>
      </w:r>
      <w:proofErr w:type="spellStart"/>
      <w:r w:rsidRPr="001C6F1B">
        <w:t>who</w:t>
      </w:r>
      <w:proofErr w:type="spellEnd"/>
      <w:r w:rsidRPr="001C6F1B">
        <w:t xml:space="preserve"> </w:t>
      </w:r>
      <w:proofErr w:type="spellStart"/>
      <w:r w:rsidRPr="001C6F1B">
        <w:t>have</w:t>
      </w:r>
      <w:proofErr w:type="spellEnd"/>
      <w:r w:rsidRPr="001C6F1B">
        <w:t xml:space="preserve"> </w:t>
      </w:r>
      <w:proofErr w:type="spellStart"/>
      <w:r w:rsidRPr="001C6F1B">
        <w:t>been</w:t>
      </w:r>
      <w:proofErr w:type="spellEnd"/>
      <w:r w:rsidRPr="001C6F1B">
        <w:t xml:space="preserve"> </w:t>
      </w:r>
      <w:proofErr w:type="spellStart"/>
      <w:r w:rsidRPr="001C6F1B">
        <w:t>successful</w:t>
      </w:r>
      <w:proofErr w:type="spellEnd"/>
      <w:r w:rsidRPr="001C6F1B">
        <w:t xml:space="preserve"> in </w:t>
      </w:r>
      <w:proofErr w:type="spellStart"/>
      <w:r w:rsidRPr="001C6F1B">
        <w:t>other</w:t>
      </w:r>
      <w:proofErr w:type="spellEnd"/>
      <w:r w:rsidRPr="001C6F1B">
        <w:t xml:space="preserve"> </w:t>
      </w:r>
      <w:proofErr w:type="spellStart"/>
      <w:r w:rsidRPr="001C6F1B">
        <w:t>departments</w:t>
      </w:r>
      <w:proofErr w:type="spellEnd"/>
      <w:r w:rsidRPr="001C6F1B">
        <w:t xml:space="preserve"> and </w:t>
      </w:r>
      <w:proofErr w:type="spellStart"/>
      <w:r w:rsidRPr="001C6F1B">
        <w:t>proven</w:t>
      </w:r>
      <w:proofErr w:type="spellEnd"/>
      <w:r w:rsidRPr="001C6F1B">
        <w:t xml:space="preserve"> </w:t>
      </w:r>
      <w:proofErr w:type="spellStart"/>
      <w:r w:rsidRPr="001C6F1B">
        <w:t>competent</w:t>
      </w:r>
      <w:proofErr w:type="spellEnd"/>
      <w:r w:rsidRPr="001C6F1B">
        <w:t xml:space="preserve"> in </w:t>
      </w:r>
      <w:proofErr w:type="spellStart"/>
      <w:r w:rsidRPr="001C6F1B">
        <w:t>relevant</w:t>
      </w:r>
      <w:proofErr w:type="spellEnd"/>
      <w:r w:rsidRPr="001C6F1B">
        <w:t xml:space="preserve"> </w:t>
      </w:r>
      <w:proofErr w:type="spellStart"/>
      <w:r w:rsidRPr="001C6F1B">
        <w:t>fields</w:t>
      </w:r>
      <w:proofErr w:type="spellEnd"/>
      <w:r w:rsidRPr="001C6F1B">
        <w:t xml:space="preserve"> (</w:t>
      </w:r>
      <w:proofErr w:type="spellStart"/>
      <w:r w:rsidRPr="001C6F1B">
        <w:t>Prasanna</w:t>
      </w:r>
      <w:proofErr w:type="spellEnd"/>
      <w:r w:rsidRPr="001C6F1B">
        <w:t xml:space="preserve"> et al., 2021).</w:t>
      </w:r>
    </w:p>
    <w:p w14:paraId="720F2166" w14:textId="77777777" w:rsidR="002316D7" w:rsidRPr="001C6F1B" w:rsidRDefault="002316D7" w:rsidP="001C6F1B">
      <w:pPr>
        <w:spacing w:line="360" w:lineRule="auto"/>
        <w:jc w:val="both"/>
      </w:pPr>
      <w:proofErr w:type="spellStart"/>
      <w:r w:rsidRPr="001C6F1B">
        <w:t>Within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, </w:t>
      </w:r>
      <w:proofErr w:type="spellStart"/>
      <w:r w:rsidRPr="001C6F1B">
        <w:t>discussions</w:t>
      </w:r>
      <w:proofErr w:type="spellEnd"/>
      <w:r w:rsidRPr="001C6F1B">
        <w:t xml:space="preserve"> about </w:t>
      </w:r>
      <w:proofErr w:type="spellStart"/>
      <w:r w:rsidRPr="001C6F1B">
        <w:t>employment</w:t>
      </w:r>
      <w:proofErr w:type="spellEnd"/>
      <w:r w:rsidRPr="001C6F1B">
        <w:t xml:space="preserve"> </w:t>
      </w:r>
      <w:proofErr w:type="spellStart"/>
      <w:r w:rsidRPr="001C6F1B">
        <w:t>have</w:t>
      </w:r>
      <w:proofErr w:type="spellEnd"/>
      <w:r w:rsidRPr="001C6F1B">
        <w:t xml:space="preserve"> </w:t>
      </w:r>
      <w:proofErr w:type="spellStart"/>
      <w:r w:rsidRPr="001C6F1B">
        <w:t>increasingly</w:t>
      </w:r>
      <w:proofErr w:type="spellEnd"/>
      <w:r w:rsidRPr="001C6F1B">
        <w:t xml:space="preserve"> </w:t>
      </w:r>
      <w:proofErr w:type="spellStart"/>
      <w:r w:rsidRPr="001C6F1B">
        <w:t>focused</w:t>
      </w:r>
      <w:proofErr w:type="spellEnd"/>
      <w:r w:rsidRPr="001C6F1B">
        <w:t xml:space="preserve"> on employees’ </w:t>
      </w:r>
      <w:proofErr w:type="spellStart"/>
      <w:r w:rsidRPr="001C6F1B">
        <w:t>individual</w:t>
      </w:r>
      <w:proofErr w:type="spellEnd"/>
      <w:r w:rsidRPr="001C6F1B">
        <w:t xml:space="preserve"> </w:t>
      </w:r>
      <w:proofErr w:type="spellStart"/>
      <w:r w:rsidRPr="001C6F1B">
        <w:t>characteristics</w:t>
      </w:r>
      <w:proofErr w:type="spellEnd"/>
      <w:r w:rsidRPr="001C6F1B">
        <w:t xml:space="preserve"> and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ability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meet</w:t>
      </w:r>
      <w:proofErr w:type="spellEnd"/>
      <w:r w:rsidRPr="001C6F1B">
        <w:t xml:space="preserve"> </w:t>
      </w:r>
      <w:proofErr w:type="spellStart"/>
      <w:r w:rsidRPr="001C6F1B">
        <w:t>job</w:t>
      </w:r>
      <w:proofErr w:type="spellEnd"/>
      <w:r w:rsidRPr="001C6F1B">
        <w:t xml:space="preserve"> </w:t>
      </w:r>
      <w:proofErr w:type="spellStart"/>
      <w:r w:rsidRPr="001C6F1B">
        <w:t>requirements</w:t>
      </w:r>
      <w:proofErr w:type="spellEnd"/>
      <w:r w:rsidRPr="001C6F1B">
        <w:t xml:space="preserve">. </w:t>
      </w:r>
      <w:proofErr w:type="spellStart"/>
      <w:r w:rsidRPr="001C6F1B">
        <w:t>Hiring</w:t>
      </w:r>
      <w:proofErr w:type="spellEnd"/>
      <w:r w:rsidRPr="001C6F1B">
        <w:t xml:space="preserve"> the </w:t>
      </w:r>
      <w:proofErr w:type="spellStart"/>
      <w:r w:rsidRPr="001C6F1B">
        <w:t>right</w:t>
      </w:r>
      <w:proofErr w:type="spellEnd"/>
      <w:r w:rsidRPr="001C6F1B">
        <w:t xml:space="preserve"> </w:t>
      </w:r>
      <w:proofErr w:type="spellStart"/>
      <w:r w:rsidRPr="001C6F1B">
        <w:t>individuals</w:t>
      </w:r>
      <w:proofErr w:type="spellEnd"/>
      <w:r w:rsidRPr="001C6F1B">
        <w:t xml:space="preserve"> is </w:t>
      </w:r>
      <w:proofErr w:type="spellStart"/>
      <w:r w:rsidRPr="001C6F1B">
        <w:t>directly</w:t>
      </w:r>
      <w:proofErr w:type="spellEnd"/>
      <w:r w:rsidRPr="001C6F1B">
        <w:t xml:space="preserve"> </w:t>
      </w:r>
      <w:proofErr w:type="spellStart"/>
      <w:r w:rsidRPr="001C6F1B">
        <w:t>related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the </w:t>
      </w:r>
      <w:proofErr w:type="spellStart"/>
      <w:r w:rsidRPr="001C6F1B">
        <w:t>success</w:t>
      </w:r>
      <w:proofErr w:type="spellEnd"/>
      <w:r w:rsidRPr="001C6F1B">
        <w:t xml:space="preserve"> of an </w:t>
      </w:r>
      <w:proofErr w:type="spellStart"/>
      <w:r w:rsidRPr="001C6F1B">
        <w:t>enterprise's</w:t>
      </w:r>
      <w:proofErr w:type="spellEnd"/>
      <w:r w:rsidRPr="001C6F1B">
        <w:t xml:space="preserve"> </w:t>
      </w:r>
      <w:proofErr w:type="spellStart"/>
      <w:r w:rsidRPr="001C6F1B">
        <w:t>objectives</w:t>
      </w:r>
      <w:proofErr w:type="spellEnd"/>
      <w:r w:rsidRPr="001C6F1B">
        <w:t xml:space="preserve"> and </w:t>
      </w:r>
      <w:proofErr w:type="spellStart"/>
      <w:r w:rsidRPr="001C6F1B">
        <w:t>policies</w:t>
      </w:r>
      <w:proofErr w:type="spellEnd"/>
      <w:r w:rsidRPr="001C6F1B">
        <w:t xml:space="preserve"> in the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sector</w:t>
      </w:r>
      <w:proofErr w:type="spellEnd"/>
      <w:r w:rsidRPr="001C6F1B">
        <w:t xml:space="preserve"> (</w:t>
      </w:r>
      <w:proofErr w:type="spellStart"/>
      <w:r w:rsidRPr="001C6F1B">
        <w:t>Verma</w:t>
      </w:r>
      <w:proofErr w:type="spellEnd"/>
      <w:r w:rsidRPr="001C6F1B">
        <w:t xml:space="preserve"> et al., 2019). </w:t>
      </w:r>
      <w:proofErr w:type="spellStart"/>
      <w:r w:rsidRPr="001C6F1B">
        <w:t>Recruiting</w:t>
      </w:r>
      <w:proofErr w:type="spellEnd"/>
      <w:r w:rsidRPr="001C6F1B">
        <w:t xml:space="preserve"> </w:t>
      </w:r>
      <w:proofErr w:type="spellStart"/>
      <w:r w:rsidRPr="001C6F1B">
        <w:t>qualified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into</w:t>
      </w:r>
      <w:proofErr w:type="spellEnd"/>
      <w:r w:rsidRPr="001C6F1B">
        <w:t xml:space="preserve"> </w:t>
      </w:r>
      <w:proofErr w:type="spellStart"/>
      <w:r w:rsidRPr="001C6F1B">
        <w:t>suitable</w:t>
      </w:r>
      <w:proofErr w:type="spellEnd"/>
      <w:r w:rsidRPr="001C6F1B">
        <w:t xml:space="preserve"> </w:t>
      </w:r>
      <w:proofErr w:type="spellStart"/>
      <w:r w:rsidRPr="001C6F1B">
        <w:t>positions</w:t>
      </w:r>
      <w:proofErr w:type="spellEnd"/>
      <w:r w:rsidRPr="001C6F1B">
        <w:t xml:space="preserve">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determines</w:t>
      </w:r>
      <w:proofErr w:type="spellEnd"/>
      <w:r w:rsidRPr="001C6F1B">
        <w:t xml:space="preserve"> the </w:t>
      </w:r>
      <w:proofErr w:type="spellStart"/>
      <w:r w:rsidRPr="001C6F1B">
        <w:t>future</w:t>
      </w:r>
      <w:proofErr w:type="spellEnd"/>
      <w:r w:rsidRPr="001C6F1B">
        <w:t xml:space="preserve"> </w:t>
      </w:r>
      <w:proofErr w:type="spellStart"/>
      <w:r w:rsidRPr="001C6F1B">
        <w:t>position</w:t>
      </w:r>
      <w:proofErr w:type="spellEnd"/>
      <w:r w:rsidRPr="001C6F1B">
        <w:t xml:space="preserve"> of the </w:t>
      </w:r>
      <w:proofErr w:type="spellStart"/>
      <w:r w:rsidRPr="001C6F1B">
        <w:t>enterprise</w:t>
      </w:r>
      <w:proofErr w:type="spellEnd"/>
      <w:r w:rsidRPr="001C6F1B">
        <w:t xml:space="preserve"> </w:t>
      </w:r>
      <w:proofErr w:type="spellStart"/>
      <w:r w:rsidRPr="001C6F1B">
        <w:t>within</w:t>
      </w:r>
      <w:proofErr w:type="spellEnd"/>
      <w:r w:rsidRPr="001C6F1B">
        <w:t xml:space="preserve"> the </w:t>
      </w:r>
      <w:proofErr w:type="spellStart"/>
      <w:r w:rsidRPr="001C6F1B">
        <w:t>industry</w:t>
      </w:r>
      <w:proofErr w:type="spellEnd"/>
      <w:r w:rsidRPr="001C6F1B">
        <w:t xml:space="preserve"> (Cable &amp; Turban, 2003). Since </w:t>
      </w:r>
      <w:proofErr w:type="spellStart"/>
      <w:r w:rsidRPr="001C6F1B">
        <w:t>production</w:t>
      </w:r>
      <w:proofErr w:type="spellEnd"/>
      <w:r w:rsidRPr="001C6F1B">
        <w:t xml:space="preserve"> and </w:t>
      </w:r>
      <w:proofErr w:type="spellStart"/>
      <w:r w:rsidRPr="001C6F1B">
        <w:t>consumption</w:t>
      </w:r>
      <w:proofErr w:type="spellEnd"/>
      <w:r w:rsidRPr="001C6F1B">
        <w:t xml:space="preserve"> </w:t>
      </w:r>
      <w:proofErr w:type="spellStart"/>
      <w:r w:rsidRPr="001C6F1B">
        <w:t>occur</w:t>
      </w:r>
      <w:proofErr w:type="spellEnd"/>
      <w:r w:rsidRPr="001C6F1B">
        <w:t xml:space="preserve"> </w:t>
      </w:r>
      <w:proofErr w:type="spellStart"/>
      <w:r w:rsidRPr="001C6F1B">
        <w:t>simultaneously</w:t>
      </w:r>
      <w:proofErr w:type="spellEnd"/>
      <w:r w:rsidRPr="001C6F1B">
        <w:t xml:space="preserve"> in </w:t>
      </w:r>
      <w:proofErr w:type="spellStart"/>
      <w:r w:rsidRPr="001C6F1B">
        <w:t>tourism</w:t>
      </w:r>
      <w:proofErr w:type="spellEnd"/>
      <w:r w:rsidRPr="001C6F1B">
        <w:t xml:space="preserve">, the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</w:t>
      </w:r>
      <w:proofErr w:type="spellStart"/>
      <w:r w:rsidRPr="001C6F1B">
        <w:t>involves</w:t>
      </w:r>
      <w:proofErr w:type="spellEnd"/>
      <w:r w:rsidRPr="001C6F1B">
        <w:t xml:space="preserve"> </w:t>
      </w:r>
      <w:proofErr w:type="spellStart"/>
      <w:r w:rsidRPr="001C6F1B">
        <w:t>unique</w:t>
      </w:r>
      <w:proofErr w:type="spellEnd"/>
      <w:r w:rsidRPr="001C6F1B">
        <w:t xml:space="preserve"> </w:t>
      </w:r>
      <w:proofErr w:type="spellStart"/>
      <w:r w:rsidRPr="001C6F1B">
        <w:t>dynamics</w:t>
      </w:r>
      <w:proofErr w:type="spellEnd"/>
      <w:r w:rsidRPr="001C6F1B">
        <w:t xml:space="preserve">. Employees in </w:t>
      </w:r>
      <w:proofErr w:type="spellStart"/>
      <w:r w:rsidRPr="001C6F1B">
        <w:t>such</w:t>
      </w:r>
      <w:proofErr w:type="spellEnd"/>
      <w:r w:rsidRPr="001C6F1B">
        <w:t xml:space="preserve"> </w:t>
      </w:r>
      <w:proofErr w:type="spellStart"/>
      <w:r w:rsidRPr="001C6F1B">
        <w:t>businesses</w:t>
      </w:r>
      <w:proofErr w:type="spellEnd"/>
      <w:r w:rsidRPr="001C6F1B">
        <w:t xml:space="preserve"> </w:t>
      </w:r>
      <w:proofErr w:type="spellStart"/>
      <w:r w:rsidRPr="001C6F1B">
        <w:t>represent</w:t>
      </w:r>
      <w:proofErr w:type="spellEnd"/>
      <w:r w:rsidRPr="001C6F1B">
        <w:t xml:space="preserve"> the </w:t>
      </w:r>
      <w:proofErr w:type="spellStart"/>
      <w:r w:rsidRPr="001C6F1B">
        <w:t>entire</w:t>
      </w:r>
      <w:proofErr w:type="spellEnd"/>
      <w:r w:rsidRPr="001C6F1B">
        <w:t xml:space="preserve"> </w:t>
      </w:r>
      <w:proofErr w:type="spellStart"/>
      <w:r w:rsidRPr="001C6F1B">
        <w:t>brand</w:t>
      </w:r>
      <w:proofErr w:type="spellEnd"/>
      <w:r w:rsidRPr="001C6F1B">
        <w:t xml:space="preserve"> </w:t>
      </w:r>
      <w:proofErr w:type="spellStart"/>
      <w:r w:rsidRPr="001C6F1B">
        <w:t>through</w:t>
      </w:r>
      <w:proofErr w:type="spellEnd"/>
      <w:r w:rsidRPr="001C6F1B">
        <w:t xml:space="preserve"> the </w:t>
      </w:r>
      <w:proofErr w:type="spellStart"/>
      <w:r w:rsidRPr="001C6F1B">
        <w:t>services</w:t>
      </w:r>
      <w:proofErr w:type="spellEnd"/>
      <w:r w:rsidRPr="001C6F1B">
        <w:t xml:space="preserve"> they </w:t>
      </w:r>
      <w:proofErr w:type="spellStart"/>
      <w:r w:rsidRPr="001C6F1B">
        <w:t>provide</w:t>
      </w:r>
      <w:proofErr w:type="spellEnd"/>
      <w:r w:rsidRPr="001C6F1B">
        <w:t xml:space="preserve">. </w:t>
      </w:r>
      <w:proofErr w:type="spellStart"/>
      <w:r w:rsidRPr="001C6F1B">
        <w:t>Therefore</w:t>
      </w:r>
      <w:proofErr w:type="spellEnd"/>
      <w:r w:rsidRPr="001C6F1B">
        <w:t xml:space="preserve">, 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in </w:t>
      </w:r>
      <w:proofErr w:type="spellStart"/>
      <w:r w:rsidRPr="001C6F1B">
        <w:t>tourism</w:t>
      </w:r>
      <w:proofErr w:type="spellEnd"/>
      <w:r w:rsidRPr="001C6F1B">
        <w:t xml:space="preserve"> is </w:t>
      </w:r>
      <w:proofErr w:type="spellStart"/>
      <w:r w:rsidRPr="001C6F1B">
        <w:t>multifaceted</w:t>
      </w:r>
      <w:proofErr w:type="spellEnd"/>
      <w:r w:rsidRPr="001C6F1B">
        <w:t xml:space="preserve">, and the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 </w:t>
      </w:r>
      <w:proofErr w:type="spellStart"/>
      <w:r w:rsidRPr="001C6F1B">
        <w:t>department</w:t>
      </w:r>
      <w:proofErr w:type="spellEnd"/>
      <w:r w:rsidRPr="001C6F1B">
        <w:t xml:space="preserve"> </w:t>
      </w:r>
      <w:proofErr w:type="spellStart"/>
      <w:r w:rsidRPr="001C6F1B">
        <w:t>holds</w:t>
      </w:r>
      <w:proofErr w:type="spellEnd"/>
      <w:r w:rsidRPr="001C6F1B">
        <w:t xml:space="preserve"> </w:t>
      </w:r>
      <w:proofErr w:type="spellStart"/>
      <w:r w:rsidRPr="001C6F1B">
        <w:t>significant</w:t>
      </w:r>
      <w:proofErr w:type="spellEnd"/>
      <w:r w:rsidRPr="001C6F1B">
        <w:t xml:space="preserve"> </w:t>
      </w:r>
      <w:proofErr w:type="spellStart"/>
      <w:r w:rsidRPr="001C6F1B">
        <w:t>responsibility</w:t>
      </w:r>
      <w:proofErr w:type="spellEnd"/>
      <w:r w:rsidRPr="001C6F1B">
        <w:t xml:space="preserve"> in </w:t>
      </w:r>
      <w:proofErr w:type="spellStart"/>
      <w:r w:rsidRPr="001C6F1B">
        <w:t>protecting</w:t>
      </w:r>
      <w:proofErr w:type="spellEnd"/>
      <w:r w:rsidRPr="001C6F1B">
        <w:t xml:space="preserve"> the </w:t>
      </w:r>
      <w:proofErr w:type="spellStart"/>
      <w:r w:rsidRPr="001C6F1B">
        <w:t>brand</w:t>
      </w:r>
      <w:proofErr w:type="spellEnd"/>
      <w:r w:rsidRPr="001C6F1B">
        <w:t xml:space="preserve"> </w:t>
      </w:r>
      <w:proofErr w:type="spellStart"/>
      <w:r w:rsidRPr="001C6F1B">
        <w:t>value</w:t>
      </w:r>
      <w:proofErr w:type="spellEnd"/>
      <w:r w:rsidRPr="001C6F1B">
        <w:t xml:space="preserve"> of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 (</w:t>
      </w:r>
      <w:proofErr w:type="spellStart"/>
      <w:r w:rsidRPr="001C6F1B">
        <w:t>Barakazı</w:t>
      </w:r>
      <w:proofErr w:type="spellEnd"/>
      <w:r w:rsidRPr="001C6F1B">
        <w:t>, 2023).</w:t>
      </w:r>
    </w:p>
    <w:p w14:paraId="49812AAF" w14:textId="77777777" w:rsidR="002316D7" w:rsidRPr="001C6F1B" w:rsidRDefault="002316D7" w:rsidP="001C6F1B">
      <w:pPr>
        <w:spacing w:line="360" w:lineRule="auto"/>
        <w:jc w:val="both"/>
      </w:pPr>
      <w:proofErr w:type="spellStart"/>
      <w:r w:rsidRPr="001C6F1B">
        <w:rPr>
          <w:b/>
          <w:bCs/>
        </w:rPr>
        <w:t>Recruitment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Process</w:t>
      </w:r>
      <w:proofErr w:type="spellEnd"/>
      <w:r w:rsidRPr="001C6F1B">
        <w:rPr>
          <w:b/>
          <w:bCs/>
        </w:rPr>
        <w:t xml:space="preserve"> in Tourism</w:t>
      </w:r>
    </w:p>
    <w:p w14:paraId="7B4F5350" w14:textId="77777777" w:rsidR="002316D7" w:rsidRPr="001C6F1B" w:rsidRDefault="002316D7" w:rsidP="001C6F1B">
      <w:pPr>
        <w:spacing w:line="360" w:lineRule="auto"/>
        <w:jc w:val="both"/>
      </w:pPr>
      <w:r w:rsidRPr="001C6F1B">
        <w:t xml:space="preserve">In </w:t>
      </w:r>
      <w:proofErr w:type="spellStart"/>
      <w:r w:rsidRPr="001C6F1B">
        <w:t>any</w:t>
      </w:r>
      <w:proofErr w:type="spellEnd"/>
      <w:r w:rsidRPr="001C6F1B">
        <w:t xml:space="preserve"> </w:t>
      </w:r>
      <w:proofErr w:type="spellStart"/>
      <w:r w:rsidRPr="001C6F1B">
        <w:t>business</w:t>
      </w:r>
      <w:proofErr w:type="spellEnd"/>
      <w:r w:rsidRPr="001C6F1B">
        <w:t xml:space="preserve">, the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factor</w:t>
      </w:r>
      <w:proofErr w:type="spellEnd"/>
      <w:r w:rsidRPr="001C6F1B">
        <w:t xml:space="preserve"> is </w:t>
      </w:r>
      <w:proofErr w:type="spellStart"/>
      <w:r w:rsidRPr="001C6F1B">
        <w:t>critically</w:t>
      </w:r>
      <w:proofErr w:type="spellEnd"/>
      <w:r w:rsidRPr="001C6F1B">
        <w:t xml:space="preserve"> </w:t>
      </w:r>
      <w:proofErr w:type="spellStart"/>
      <w:r w:rsidRPr="001C6F1B">
        <w:t>important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achieving</w:t>
      </w:r>
      <w:proofErr w:type="spellEnd"/>
      <w:r w:rsidRPr="001C6F1B">
        <w:t xml:space="preserve"> the </w:t>
      </w:r>
      <w:proofErr w:type="spellStart"/>
      <w:r w:rsidRPr="001C6F1B">
        <w:t>enterprise's</w:t>
      </w:r>
      <w:proofErr w:type="spellEnd"/>
      <w:r w:rsidRPr="001C6F1B">
        <w:t xml:space="preserve"> </w:t>
      </w:r>
      <w:proofErr w:type="spellStart"/>
      <w:r w:rsidRPr="001C6F1B">
        <w:t>predefined</w:t>
      </w:r>
      <w:proofErr w:type="spellEnd"/>
      <w:r w:rsidRPr="001C6F1B">
        <w:t xml:space="preserve"> </w:t>
      </w:r>
      <w:proofErr w:type="spellStart"/>
      <w:r w:rsidRPr="001C6F1B">
        <w:t>goals</w:t>
      </w:r>
      <w:proofErr w:type="spellEnd"/>
      <w:r w:rsidRPr="001C6F1B">
        <w:t xml:space="preserve"> and </w:t>
      </w:r>
      <w:proofErr w:type="spellStart"/>
      <w:r w:rsidRPr="001C6F1B">
        <w:t>objectives</w:t>
      </w:r>
      <w:proofErr w:type="spellEnd"/>
      <w:r w:rsidRPr="001C6F1B">
        <w:t xml:space="preserve">, </w:t>
      </w:r>
      <w:proofErr w:type="spellStart"/>
      <w:r w:rsidRPr="001C6F1B">
        <w:t>ensuring</w:t>
      </w:r>
      <w:proofErr w:type="spellEnd"/>
      <w:r w:rsidRPr="001C6F1B">
        <w:t xml:space="preserve"> </w:t>
      </w:r>
      <w:proofErr w:type="spellStart"/>
      <w:r w:rsidRPr="001C6F1B">
        <w:t>organizational</w:t>
      </w:r>
      <w:proofErr w:type="spellEnd"/>
      <w:r w:rsidRPr="001C6F1B">
        <w:t xml:space="preserve"> </w:t>
      </w:r>
      <w:proofErr w:type="spellStart"/>
      <w:r w:rsidRPr="001C6F1B">
        <w:t>success</w:t>
      </w:r>
      <w:proofErr w:type="spellEnd"/>
      <w:r w:rsidRPr="001C6F1B">
        <w:t xml:space="preserve">, </w:t>
      </w:r>
      <w:proofErr w:type="spellStart"/>
      <w:r w:rsidRPr="001C6F1B">
        <w:t>maintaining</w:t>
      </w:r>
      <w:proofErr w:type="spellEnd"/>
      <w:r w:rsidRPr="001C6F1B">
        <w:t xml:space="preserve"> </w:t>
      </w:r>
      <w:proofErr w:type="spellStart"/>
      <w:r w:rsidRPr="001C6F1B">
        <w:t>internal</w:t>
      </w:r>
      <w:proofErr w:type="spellEnd"/>
      <w:r w:rsidRPr="001C6F1B">
        <w:t xml:space="preserve"> </w:t>
      </w:r>
      <w:proofErr w:type="spellStart"/>
      <w:r w:rsidRPr="001C6F1B">
        <w:t>stability</w:t>
      </w:r>
      <w:proofErr w:type="spellEnd"/>
      <w:r w:rsidRPr="001C6F1B">
        <w:t xml:space="preserve">, and </w:t>
      </w:r>
      <w:proofErr w:type="spellStart"/>
      <w:r w:rsidRPr="001C6F1B">
        <w:t>increasing</w:t>
      </w:r>
      <w:proofErr w:type="spellEnd"/>
      <w:r w:rsidRPr="001C6F1B">
        <w:t xml:space="preserve"> </w:t>
      </w:r>
      <w:proofErr w:type="spellStart"/>
      <w:r w:rsidRPr="001C6F1B">
        <w:t>competitiveness</w:t>
      </w:r>
      <w:proofErr w:type="spellEnd"/>
      <w:r w:rsidRPr="001C6F1B">
        <w:t xml:space="preserve"> (Mercan &amp; Can, 2023). </w:t>
      </w:r>
      <w:proofErr w:type="spellStart"/>
      <w:r w:rsidRPr="001C6F1B">
        <w:t>Hence</w:t>
      </w:r>
      <w:proofErr w:type="spellEnd"/>
      <w:r w:rsidRPr="001C6F1B">
        <w:t xml:space="preserve">, the </w:t>
      </w:r>
      <w:proofErr w:type="spellStart"/>
      <w:r w:rsidRPr="001C6F1B">
        <w:t>necessity</w:t>
      </w:r>
      <w:proofErr w:type="spellEnd"/>
      <w:r w:rsidRPr="001C6F1B">
        <w:t xml:space="preserve"> of </w:t>
      </w:r>
      <w:proofErr w:type="spellStart"/>
      <w:r w:rsidRPr="001C6F1B">
        <w:t>selecting</w:t>
      </w:r>
      <w:proofErr w:type="spellEnd"/>
      <w:r w:rsidRPr="001C6F1B">
        <w:t xml:space="preserve"> the </w:t>
      </w:r>
      <w:proofErr w:type="spellStart"/>
      <w:r w:rsidRPr="001C6F1B">
        <w:t>right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can be </w:t>
      </w:r>
      <w:proofErr w:type="spellStart"/>
      <w:r w:rsidRPr="001C6F1B">
        <w:t>emphasized</w:t>
      </w:r>
      <w:proofErr w:type="spellEnd"/>
      <w:r w:rsidRPr="001C6F1B">
        <w:t xml:space="preserve">.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is </w:t>
      </w:r>
      <w:proofErr w:type="spellStart"/>
      <w:r w:rsidRPr="001C6F1B">
        <w:t>especially</w:t>
      </w:r>
      <w:proofErr w:type="spellEnd"/>
      <w:r w:rsidRPr="001C6F1B">
        <w:t xml:space="preserve"> </w:t>
      </w:r>
      <w:proofErr w:type="spellStart"/>
      <w:r w:rsidRPr="001C6F1B">
        <w:t>crucial</w:t>
      </w:r>
      <w:proofErr w:type="spellEnd"/>
      <w:r w:rsidRPr="001C6F1B">
        <w:t xml:space="preserve"> in </w:t>
      </w:r>
      <w:proofErr w:type="spellStart"/>
      <w:r w:rsidRPr="001C6F1B">
        <w:t>labor-intensive</w:t>
      </w:r>
      <w:proofErr w:type="spellEnd"/>
      <w:r w:rsidRPr="001C6F1B">
        <w:t xml:space="preserve"> </w:t>
      </w:r>
      <w:proofErr w:type="spellStart"/>
      <w:r w:rsidRPr="001C6F1B">
        <w:t>sectors</w:t>
      </w:r>
      <w:proofErr w:type="spellEnd"/>
      <w:r w:rsidRPr="001C6F1B">
        <w:t xml:space="preserve"> </w:t>
      </w:r>
      <w:proofErr w:type="spellStart"/>
      <w:r w:rsidRPr="001C6F1B">
        <w:t>such</w:t>
      </w:r>
      <w:proofErr w:type="spellEnd"/>
      <w:r w:rsidRPr="001C6F1B">
        <w:t xml:space="preserve"> as </w:t>
      </w:r>
      <w:proofErr w:type="spellStart"/>
      <w:r w:rsidRPr="001C6F1B">
        <w:t>tourism</w:t>
      </w:r>
      <w:proofErr w:type="spellEnd"/>
      <w:r w:rsidRPr="001C6F1B">
        <w:t xml:space="preserve">. </w:t>
      </w:r>
      <w:proofErr w:type="spellStart"/>
      <w:r w:rsidRPr="001C6F1B">
        <w:t>Moreover</w:t>
      </w:r>
      <w:proofErr w:type="spellEnd"/>
      <w:r w:rsidRPr="001C6F1B">
        <w:t xml:space="preserve">, </w:t>
      </w:r>
      <w:proofErr w:type="spellStart"/>
      <w:r w:rsidRPr="001C6F1B">
        <w:t>one</w:t>
      </w:r>
      <w:proofErr w:type="spellEnd"/>
      <w:r w:rsidRPr="001C6F1B">
        <w:t xml:space="preserve"> of the </w:t>
      </w:r>
      <w:proofErr w:type="spellStart"/>
      <w:r w:rsidRPr="001C6F1B">
        <w:t>fundamental</w:t>
      </w:r>
      <w:proofErr w:type="spellEnd"/>
      <w:r w:rsidRPr="001C6F1B">
        <w:t xml:space="preserve"> </w:t>
      </w:r>
      <w:proofErr w:type="spellStart"/>
      <w:r w:rsidRPr="001C6F1B">
        <w:t>duties</w:t>
      </w:r>
      <w:proofErr w:type="spellEnd"/>
      <w:r w:rsidRPr="001C6F1B">
        <w:t xml:space="preserve"> of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</w:t>
      </w:r>
      <w:proofErr w:type="spellEnd"/>
      <w:r w:rsidRPr="001C6F1B">
        <w:t xml:space="preserve"> </w:t>
      </w:r>
      <w:proofErr w:type="spellStart"/>
      <w:r w:rsidRPr="001C6F1B">
        <w:t>management</w:t>
      </w:r>
      <w:proofErr w:type="spellEnd"/>
      <w:r w:rsidRPr="001C6F1B">
        <w:t xml:space="preserve"> is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recruitment</w:t>
      </w:r>
      <w:proofErr w:type="spellEnd"/>
      <w:r w:rsidRPr="001C6F1B">
        <w:t xml:space="preserve">.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phase</w:t>
      </w:r>
      <w:proofErr w:type="spellEnd"/>
      <w:r w:rsidRPr="001C6F1B">
        <w:t xml:space="preserve"> is </w:t>
      </w:r>
      <w:proofErr w:type="spellStart"/>
      <w:r w:rsidRPr="001C6F1B">
        <w:t>considered</w:t>
      </w:r>
      <w:proofErr w:type="spellEnd"/>
      <w:r w:rsidRPr="001C6F1B">
        <w:t xml:space="preserve"> a </w:t>
      </w:r>
      <w:proofErr w:type="spellStart"/>
      <w:r w:rsidRPr="001C6F1B">
        <w:t>strategically</w:t>
      </w:r>
      <w:proofErr w:type="spellEnd"/>
      <w:r w:rsidRPr="001C6F1B">
        <w:t xml:space="preserve"> </w:t>
      </w:r>
      <w:proofErr w:type="spellStart"/>
      <w:r w:rsidRPr="001C6F1B">
        <w:t>important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. </w:t>
      </w:r>
      <w:proofErr w:type="spellStart"/>
      <w:r w:rsidRPr="001C6F1B">
        <w:t>Recruiting</w:t>
      </w:r>
      <w:proofErr w:type="spellEnd"/>
      <w:r w:rsidRPr="001C6F1B">
        <w:t xml:space="preserve"> employees </w:t>
      </w:r>
      <w:proofErr w:type="spellStart"/>
      <w:r w:rsidRPr="001C6F1B">
        <w:t>capable</w:t>
      </w:r>
      <w:proofErr w:type="spellEnd"/>
      <w:r w:rsidRPr="001C6F1B">
        <w:t xml:space="preserve"> of </w:t>
      </w:r>
      <w:proofErr w:type="spellStart"/>
      <w:r w:rsidRPr="001C6F1B">
        <w:t>fulfilling</w:t>
      </w:r>
      <w:proofErr w:type="spellEnd"/>
      <w:r w:rsidRPr="001C6F1B">
        <w:t xml:space="preserve"> </w:t>
      </w:r>
      <w:proofErr w:type="spellStart"/>
      <w:r w:rsidRPr="001C6F1B">
        <w:t>tasks</w:t>
      </w:r>
      <w:proofErr w:type="spellEnd"/>
      <w:r w:rsidRPr="001C6F1B">
        <w:t xml:space="preserve"> </w:t>
      </w:r>
      <w:proofErr w:type="spellStart"/>
      <w:r w:rsidRPr="001C6F1B">
        <w:t>aligned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the </w:t>
      </w:r>
      <w:proofErr w:type="spellStart"/>
      <w:r w:rsidRPr="001C6F1B">
        <w:t>enterprise's</w:t>
      </w:r>
      <w:proofErr w:type="spellEnd"/>
      <w:r w:rsidRPr="001C6F1B">
        <w:t xml:space="preserve"> </w:t>
      </w:r>
      <w:proofErr w:type="spellStart"/>
      <w:r w:rsidRPr="001C6F1B">
        <w:t>goals</w:t>
      </w:r>
      <w:proofErr w:type="spellEnd"/>
      <w:r w:rsidRPr="001C6F1B">
        <w:t xml:space="preserve"> and </w:t>
      </w:r>
      <w:proofErr w:type="spellStart"/>
      <w:r w:rsidRPr="001C6F1B">
        <w:t>possessing</w:t>
      </w:r>
      <w:proofErr w:type="spellEnd"/>
      <w:r w:rsidRPr="001C6F1B">
        <w:t xml:space="preserve"> the </w:t>
      </w:r>
      <w:proofErr w:type="spellStart"/>
      <w:r w:rsidRPr="001C6F1B">
        <w:t>necessary</w:t>
      </w:r>
      <w:proofErr w:type="spellEnd"/>
      <w:r w:rsidRPr="001C6F1B">
        <w:t xml:space="preserve"> </w:t>
      </w:r>
      <w:proofErr w:type="spellStart"/>
      <w:r w:rsidRPr="001C6F1B">
        <w:t>job</w:t>
      </w:r>
      <w:proofErr w:type="spellEnd"/>
      <w:r w:rsidRPr="001C6F1B">
        <w:t xml:space="preserve"> </w:t>
      </w:r>
      <w:proofErr w:type="spellStart"/>
      <w:r w:rsidRPr="001C6F1B">
        <w:t>qualifications</w:t>
      </w:r>
      <w:proofErr w:type="spellEnd"/>
      <w:r w:rsidRPr="001C6F1B">
        <w:t xml:space="preserve"> is a </w:t>
      </w:r>
      <w:proofErr w:type="spellStart"/>
      <w:r w:rsidRPr="001C6F1B">
        <w:t>task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requires</w:t>
      </w:r>
      <w:proofErr w:type="spellEnd"/>
      <w:r w:rsidRPr="001C6F1B">
        <w:t xml:space="preserve"> </w:t>
      </w:r>
      <w:proofErr w:type="spellStart"/>
      <w:r w:rsidRPr="001C6F1B">
        <w:t>special</w:t>
      </w:r>
      <w:proofErr w:type="spellEnd"/>
      <w:r w:rsidRPr="001C6F1B">
        <w:t xml:space="preserve"> </w:t>
      </w:r>
      <w:proofErr w:type="spellStart"/>
      <w:r w:rsidRPr="001C6F1B">
        <w:t>expertise</w:t>
      </w:r>
      <w:proofErr w:type="spellEnd"/>
      <w:r w:rsidRPr="001C6F1B">
        <w:t xml:space="preserve"> (Örücü, 2002).</w:t>
      </w:r>
    </w:p>
    <w:p w14:paraId="2D3C18CD" w14:textId="77777777" w:rsidR="002316D7" w:rsidRPr="001C6F1B" w:rsidRDefault="002316D7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in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refers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identifying</w:t>
      </w:r>
      <w:proofErr w:type="spellEnd"/>
      <w:r w:rsidRPr="001C6F1B">
        <w:t xml:space="preserve"> </w:t>
      </w:r>
      <w:proofErr w:type="spellStart"/>
      <w:r w:rsidRPr="001C6F1B">
        <w:t>suitable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the </w:t>
      </w:r>
      <w:proofErr w:type="spellStart"/>
      <w:r w:rsidRPr="001C6F1B">
        <w:t>positions</w:t>
      </w:r>
      <w:proofErr w:type="spellEnd"/>
      <w:r w:rsidRPr="001C6F1B">
        <w:t xml:space="preserve"> </w:t>
      </w:r>
      <w:proofErr w:type="spellStart"/>
      <w:r w:rsidRPr="001C6F1B">
        <w:t>defined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 and </w:t>
      </w:r>
      <w:proofErr w:type="spellStart"/>
      <w:r w:rsidRPr="001C6F1B">
        <w:t>deciding</w:t>
      </w:r>
      <w:proofErr w:type="spellEnd"/>
      <w:r w:rsidRPr="001C6F1B">
        <w:t xml:space="preserve"> </w:t>
      </w:r>
      <w:proofErr w:type="spellStart"/>
      <w:r w:rsidRPr="001C6F1B">
        <w:t>which</w:t>
      </w:r>
      <w:proofErr w:type="spellEnd"/>
      <w:r w:rsidRPr="001C6F1B">
        <w:t xml:space="preserve"> of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 </w:t>
      </w:r>
      <w:proofErr w:type="spellStart"/>
      <w:r w:rsidRPr="001C6F1B">
        <w:t>will</w:t>
      </w:r>
      <w:proofErr w:type="spellEnd"/>
      <w:r w:rsidRPr="001C6F1B">
        <w:t xml:space="preserve"> be </w:t>
      </w:r>
      <w:proofErr w:type="spellStart"/>
      <w:r w:rsidRPr="001C6F1B">
        <w:t>employed</w:t>
      </w:r>
      <w:proofErr w:type="spellEnd"/>
      <w:r w:rsidRPr="001C6F1B">
        <w:t xml:space="preserve"> (Mercan &amp; Can, 2023).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ensure</w:t>
      </w:r>
      <w:proofErr w:type="spellEnd"/>
      <w:r w:rsidRPr="001C6F1B">
        <w:t xml:space="preserve"> a </w:t>
      </w:r>
      <w:proofErr w:type="spellStart"/>
      <w:r w:rsidRPr="001C6F1B">
        <w:t>successful</w:t>
      </w:r>
      <w:proofErr w:type="spellEnd"/>
      <w:r w:rsidRPr="001C6F1B">
        <w:t xml:space="preserve"> and </w:t>
      </w:r>
      <w:proofErr w:type="spellStart"/>
      <w:r w:rsidRPr="001C6F1B">
        <w:t>beneficial</w:t>
      </w:r>
      <w:proofErr w:type="spellEnd"/>
      <w:r w:rsidRPr="001C6F1B">
        <w:t xml:space="preserve">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, </w:t>
      </w:r>
      <w:proofErr w:type="spellStart"/>
      <w:r w:rsidRPr="001C6F1B">
        <w:t>several</w:t>
      </w:r>
      <w:proofErr w:type="spellEnd"/>
      <w:r w:rsidRPr="001C6F1B">
        <w:t xml:space="preserve"> </w:t>
      </w:r>
      <w:proofErr w:type="spellStart"/>
      <w:r w:rsidRPr="001C6F1B">
        <w:t>conditions</w:t>
      </w:r>
      <w:proofErr w:type="spellEnd"/>
      <w:r w:rsidRPr="001C6F1B">
        <w:t xml:space="preserve"> </w:t>
      </w:r>
      <w:proofErr w:type="spellStart"/>
      <w:r w:rsidRPr="001C6F1B">
        <w:t>must</w:t>
      </w:r>
      <w:proofErr w:type="spellEnd"/>
      <w:r w:rsidRPr="001C6F1B">
        <w:t xml:space="preserve"> be </w:t>
      </w:r>
      <w:proofErr w:type="spellStart"/>
      <w:r w:rsidRPr="001C6F1B">
        <w:t>considered</w:t>
      </w:r>
      <w:proofErr w:type="spellEnd"/>
      <w:r w:rsidRPr="001C6F1B">
        <w:t xml:space="preserve"> (Özgen, 2002; Barutçugil, 2004):</w:t>
      </w:r>
    </w:p>
    <w:p w14:paraId="75904A4F" w14:textId="77777777" w:rsidR="002316D7" w:rsidRPr="001C6F1B" w:rsidRDefault="002316D7" w:rsidP="001C6F1B">
      <w:pPr>
        <w:numPr>
          <w:ilvl w:val="0"/>
          <w:numId w:val="1"/>
        </w:numPr>
        <w:spacing w:line="360" w:lineRule="auto"/>
        <w:jc w:val="both"/>
      </w:pPr>
      <w:proofErr w:type="spellStart"/>
      <w:r w:rsidRPr="001C6F1B">
        <w:rPr>
          <w:b/>
          <w:bCs/>
        </w:rPr>
        <w:t>Job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Descriptions</w:t>
      </w:r>
      <w:proofErr w:type="spellEnd"/>
      <w:r w:rsidRPr="001C6F1B">
        <w:t xml:space="preserve">: </w:t>
      </w:r>
      <w:proofErr w:type="spellStart"/>
      <w:r w:rsidRPr="001C6F1B">
        <w:t>Completing</w:t>
      </w:r>
      <w:proofErr w:type="spellEnd"/>
      <w:r w:rsidRPr="001C6F1B">
        <w:t xml:space="preserve"> </w:t>
      </w:r>
      <w:proofErr w:type="spellStart"/>
      <w:r w:rsidRPr="001C6F1B">
        <w:t>job</w:t>
      </w:r>
      <w:proofErr w:type="spellEnd"/>
      <w:r w:rsidRPr="001C6F1B">
        <w:t xml:space="preserve"> </w:t>
      </w:r>
      <w:proofErr w:type="spellStart"/>
      <w:r w:rsidRPr="001C6F1B">
        <w:t>descriptions</w:t>
      </w:r>
      <w:proofErr w:type="spellEnd"/>
      <w:r w:rsidRPr="001C6F1B">
        <w:t xml:space="preserve"> in </w:t>
      </w:r>
      <w:proofErr w:type="spellStart"/>
      <w:r w:rsidRPr="001C6F1B">
        <w:t>advance</w:t>
      </w:r>
      <w:proofErr w:type="spellEnd"/>
      <w:r w:rsidRPr="001C6F1B">
        <w:t xml:space="preserve">, </w:t>
      </w:r>
      <w:proofErr w:type="spellStart"/>
      <w:r w:rsidRPr="001C6F1B">
        <w:t>informing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 about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requirements</w:t>
      </w:r>
      <w:proofErr w:type="spellEnd"/>
      <w:r w:rsidRPr="001C6F1B">
        <w:t xml:space="preserve">, and </w:t>
      </w:r>
      <w:proofErr w:type="spellStart"/>
      <w:r w:rsidRPr="001C6F1B">
        <w:t>aligning</w:t>
      </w:r>
      <w:proofErr w:type="spellEnd"/>
      <w:r w:rsidRPr="001C6F1B">
        <w:t xml:space="preserve"> </w:t>
      </w:r>
      <w:proofErr w:type="spellStart"/>
      <w:r w:rsidRPr="001C6F1B">
        <w:t>interview</w:t>
      </w:r>
      <w:proofErr w:type="spellEnd"/>
      <w:r w:rsidRPr="001C6F1B">
        <w:t xml:space="preserve"> </w:t>
      </w:r>
      <w:proofErr w:type="spellStart"/>
      <w:r w:rsidRPr="001C6F1B">
        <w:t>discussions</w:t>
      </w:r>
      <w:proofErr w:type="spellEnd"/>
      <w:r w:rsidRPr="001C6F1B">
        <w:t xml:space="preserve"> </w:t>
      </w:r>
      <w:proofErr w:type="spellStart"/>
      <w:r w:rsidRPr="001C6F1B">
        <w:t>accordingly</w:t>
      </w:r>
      <w:proofErr w:type="spellEnd"/>
      <w:r w:rsidRPr="001C6F1B">
        <w:t xml:space="preserve"> is </w:t>
      </w:r>
      <w:proofErr w:type="spellStart"/>
      <w:r w:rsidRPr="001C6F1B">
        <w:t>crucial</w:t>
      </w:r>
      <w:proofErr w:type="spellEnd"/>
      <w:r w:rsidRPr="001C6F1B">
        <w:t>.</w:t>
      </w:r>
    </w:p>
    <w:p w14:paraId="3B7FB0BC" w14:textId="77777777" w:rsidR="002316D7" w:rsidRPr="001C6F1B" w:rsidRDefault="002316D7" w:rsidP="001C6F1B">
      <w:pPr>
        <w:numPr>
          <w:ilvl w:val="0"/>
          <w:numId w:val="1"/>
        </w:numPr>
        <w:spacing w:line="360" w:lineRule="auto"/>
        <w:jc w:val="both"/>
      </w:pPr>
      <w:proofErr w:type="spellStart"/>
      <w:r w:rsidRPr="001C6F1B">
        <w:rPr>
          <w:b/>
          <w:bCs/>
        </w:rPr>
        <w:lastRenderedPageBreak/>
        <w:t>Consistency</w:t>
      </w:r>
      <w:proofErr w:type="spellEnd"/>
      <w:r w:rsidRPr="001C6F1B">
        <w:t xml:space="preserve">: 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</w:t>
      </w:r>
      <w:proofErr w:type="spellStart"/>
      <w:r w:rsidRPr="001C6F1B">
        <w:t>should</w:t>
      </w:r>
      <w:proofErr w:type="spellEnd"/>
      <w:r w:rsidRPr="001C6F1B">
        <w:t xml:space="preserve"> be </w:t>
      </w:r>
      <w:proofErr w:type="spellStart"/>
      <w:r w:rsidRPr="001C6F1B">
        <w:t>standardized</w:t>
      </w:r>
      <w:proofErr w:type="spellEnd"/>
      <w:r w:rsidRPr="001C6F1B">
        <w:t xml:space="preserve">, </w:t>
      </w:r>
      <w:proofErr w:type="spellStart"/>
      <w:r w:rsidRPr="001C6F1B">
        <w:t>ensuring</w:t>
      </w:r>
      <w:proofErr w:type="spellEnd"/>
      <w:r w:rsidRPr="001C6F1B">
        <w:t xml:space="preserve"> </w:t>
      </w:r>
      <w:proofErr w:type="spellStart"/>
      <w:r w:rsidRPr="001C6F1B">
        <w:t>equal</w:t>
      </w:r>
      <w:proofErr w:type="spellEnd"/>
      <w:r w:rsidRPr="001C6F1B">
        <w:t xml:space="preserve"> </w:t>
      </w:r>
      <w:proofErr w:type="spellStart"/>
      <w:r w:rsidRPr="001C6F1B">
        <w:t>evaluation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all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 in the </w:t>
      </w:r>
      <w:proofErr w:type="spellStart"/>
      <w:r w:rsidRPr="001C6F1B">
        <w:t>screening</w:t>
      </w:r>
      <w:proofErr w:type="spellEnd"/>
      <w:r w:rsidRPr="001C6F1B">
        <w:t xml:space="preserve">, </w:t>
      </w:r>
      <w:proofErr w:type="spellStart"/>
      <w:r w:rsidRPr="001C6F1B">
        <w:t>selection</w:t>
      </w:r>
      <w:proofErr w:type="spellEnd"/>
      <w:r w:rsidRPr="001C6F1B">
        <w:t xml:space="preserve">, and </w:t>
      </w:r>
      <w:proofErr w:type="spellStart"/>
      <w:r w:rsidRPr="001C6F1B">
        <w:t>interview</w:t>
      </w:r>
      <w:proofErr w:type="spellEnd"/>
      <w:r w:rsidRPr="001C6F1B">
        <w:t xml:space="preserve"> </w:t>
      </w:r>
      <w:proofErr w:type="spellStart"/>
      <w:r w:rsidRPr="001C6F1B">
        <w:t>stages</w:t>
      </w:r>
      <w:proofErr w:type="spellEnd"/>
      <w:r w:rsidRPr="001C6F1B">
        <w:t>.</w:t>
      </w:r>
    </w:p>
    <w:p w14:paraId="2CABF5D6" w14:textId="77777777" w:rsidR="002316D7" w:rsidRPr="001C6F1B" w:rsidRDefault="002316D7" w:rsidP="001C6F1B">
      <w:pPr>
        <w:numPr>
          <w:ilvl w:val="0"/>
          <w:numId w:val="1"/>
        </w:numPr>
        <w:spacing w:line="360" w:lineRule="auto"/>
        <w:jc w:val="both"/>
      </w:pPr>
      <w:proofErr w:type="spellStart"/>
      <w:r w:rsidRPr="001C6F1B">
        <w:rPr>
          <w:b/>
          <w:bCs/>
        </w:rPr>
        <w:t>Job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Relevance</w:t>
      </w:r>
      <w:proofErr w:type="spellEnd"/>
      <w:r w:rsidRPr="001C6F1B">
        <w:t xml:space="preserve">: The </w:t>
      </w:r>
      <w:proofErr w:type="spellStart"/>
      <w:r w:rsidRPr="001C6F1B">
        <w:t>attributes</w:t>
      </w:r>
      <w:proofErr w:type="spellEnd"/>
      <w:r w:rsidRPr="001C6F1B">
        <w:t xml:space="preserve"> </w:t>
      </w:r>
      <w:proofErr w:type="spellStart"/>
      <w:r w:rsidRPr="001C6F1B">
        <w:t>sought</w:t>
      </w:r>
      <w:proofErr w:type="spellEnd"/>
      <w:r w:rsidRPr="001C6F1B">
        <w:t xml:space="preserve"> in </w:t>
      </w:r>
      <w:proofErr w:type="spellStart"/>
      <w:r w:rsidRPr="001C6F1B">
        <w:t>candidates</w:t>
      </w:r>
      <w:proofErr w:type="spellEnd"/>
      <w:r w:rsidRPr="001C6F1B">
        <w:t xml:space="preserve">, </w:t>
      </w:r>
      <w:proofErr w:type="spellStart"/>
      <w:r w:rsidRPr="001C6F1B">
        <w:t>required</w:t>
      </w:r>
      <w:proofErr w:type="spellEnd"/>
      <w:r w:rsidRPr="001C6F1B">
        <w:t xml:space="preserve"> </w:t>
      </w:r>
      <w:proofErr w:type="spellStart"/>
      <w:r w:rsidRPr="001C6F1B">
        <w:t>documents</w:t>
      </w:r>
      <w:proofErr w:type="spellEnd"/>
      <w:r w:rsidRPr="001C6F1B">
        <w:t xml:space="preserve">, and </w:t>
      </w:r>
      <w:proofErr w:type="spellStart"/>
      <w:r w:rsidRPr="001C6F1B">
        <w:t>interview</w:t>
      </w:r>
      <w:proofErr w:type="spellEnd"/>
      <w:r w:rsidRPr="001C6F1B">
        <w:t xml:space="preserve"> </w:t>
      </w:r>
      <w:proofErr w:type="spellStart"/>
      <w:r w:rsidRPr="001C6F1B">
        <w:t>topics</w:t>
      </w:r>
      <w:proofErr w:type="spellEnd"/>
      <w:r w:rsidRPr="001C6F1B">
        <w:t xml:space="preserve"> </w:t>
      </w:r>
      <w:proofErr w:type="spellStart"/>
      <w:r w:rsidRPr="001C6F1B">
        <w:t>should</w:t>
      </w:r>
      <w:proofErr w:type="spellEnd"/>
      <w:r w:rsidRPr="001C6F1B">
        <w:t xml:space="preserve"> </w:t>
      </w:r>
      <w:proofErr w:type="spellStart"/>
      <w:r w:rsidRPr="001C6F1B">
        <w:t>strictly</w:t>
      </w:r>
      <w:proofErr w:type="spellEnd"/>
      <w:r w:rsidRPr="001C6F1B">
        <w:t xml:space="preserve"> </w:t>
      </w:r>
      <w:proofErr w:type="spellStart"/>
      <w:r w:rsidRPr="001C6F1B">
        <w:t>relate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the </w:t>
      </w:r>
      <w:proofErr w:type="spellStart"/>
      <w:r w:rsidRPr="001C6F1B">
        <w:t>job</w:t>
      </w:r>
      <w:proofErr w:type="spellEnd"/>
      <w:r w:rsidRPr="001C6F1B">
        <w:t>.</w:t>
      </w:r>
    </w:p>
    <w:p w14:paraId="5C02EEE7" w14:textId="77777777" w:rsidR="002316D7" w:rsidRPr="001C6F1B" w:rsidRDefault="002316D7" w:rsidP="001C6F1B">
      <w:pPr>
        <w:numPr>
          <w:ilvl w:val="0"/>
          <w:numId w:val="1"/>
        </w:numPr>
        <w:spacing w:line="360" w:lineRule="auto"/>
        <w:jc w:val="both"/>
      </w:pPr>
      <w:r w:rsidRPr="001C6F1B">
        <w:rPr>
          <w:b/>
          <w:bCs/>
        </w:rPr>
        <w:t xml:space="preserve">Return on </w:t>
      </w:r>
      <w:proofErr w:type="spellStart"/>
      <w:r w:rsidRPr="001C6F1B">
        <w:rPr>
          <w:b/>
          <w:bCs/>
        </w:rPr>
        <w:t>Investment</w:t>
      </w:r>
      <w:proofErr w:type="spellEnd"/>
      <w:r w:rsidRPr="001C6F1B">
        <w:t xml:space="preserve">: </w:t>
      </w:r>
      <w:proofErr w:type="spellStart"/>
      <w:r w:rsidRPr="001C6F1B">
        <w:t>Recruiting</w:t>
      </w:r>
      <w:proofErr w:type="spellEnd"/>
      <w:r w:rsidRPr="001C6F1B">
        <w:t xml:space="preserve"> the </w:t>
      </w:r>
      <w:proofErr w:type="spellStart"/>
      <w:r w:rsidRPr="001C6F1B">
        <w:t>right</w:t>
      </w:r>
      <w:proofErr w:type="spellEnd"/>
      <w:r w:rsidRPr="001C6F1B">
        <w:t xml:space="preserve"> </w:t>
      </w:r>
      <w:proofErr w:type="spellStart"/>
      <w:r w:rsidRPr="001C6F1B">
        <w:t>individuals</w:t>
      </w:r>
      <w:proofErr w:type="spellEnd"/>
      <w:r w:rsidRPr="001C6F1B">
        <w:t xml:space="preserve"> </w:t>
      </w:r>
      <w:proofErr w:type="spellStart"/>
      <w:r w:rsidRPr="001C6F1B">
        <w:t>should</w:t>
      </w:r>
      <w:proofErr w:type="spellEnd"/>
      <w:r w:rsidRPr="001C6F1B">
        <w:t xml:space="preserve"> </w:t>
      </w:r>
      <w:proofErr w:type="spellStart"/>
      <w:r w:rsidRPr="001C6F1B">
        <w:t>ensure</w:t>
      </w:r>
      <w:proofErr w:type="spellEnd"/>
      <w:r w:rsidRPr="001C6F1B">
        <w:t xml:space="preserve"> </w:t>
      </w:r>
      <w:proofErr w:type="spellStart"/>
      <w:r w:rsidRPr="001C6F1B">
        <w:t>returns</w:t>
      </w:r>
      <w:proofErr w:type="spellEnd"/>
      <w:r w:rsidRPr="001C6F1B">
        <w:t xml:space="preserve"> on </w:t>
      </w:r>
      <w:proofErr w:type="spellStart"/>
      <w:r w:rsidRPr="001C6F1B">
        <w:t>investments</w:t>
      </w:r>
      <w:proofErr w:type="spellEnd"/>
      <w:r w:rsidRPr="001C6F1B">
        <w:t xml:space="preserve"> </w:t>
      </w:r>
      <w:proofErr w:type="spellStart"/>
      <w:r w:rsidRPr="001C6F1B">
        <w:t>made</w:t>
      </w:r>
      <w:proofErr w:type="spellEnd"/>
      <w:r w:rsidRPr="001C6F1B">
        <w:t xml:space="preserve"> in 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</w:t>
      </w:r>
      <w:proofErr w:type="spellStart"/>
      <w:r w:rsidRPr="001C6F1B">
        <w:t>while</w:t>
      </w:r>
      <w:proofErr w:type="spellEnd"/>
      <w:r w:rsidRPr="001C6F1B">
        <w:t xml:space="preserve"> </w:t>
      </w:r>
      <w:proofErr w:type="spellStart"/>
      <w:r w:rsidRPr="001C6F1B">
        <w:t>avoiding</w:t>
      </w:r>
      <w:proofErr w:type="spellEnd"/>
      <w:r w:rsidRPr="001C6F1B">
        <w:t xml:space="preserve"> </w:t>
      </w:r>
      <w:proofErr w:type="spellStart"/>
      <w:r w:rsidRPr="001C6F1B">
        <w:t>unnecessary</w:t>
      </w:r>
      <w:proofErr w:type="spellEnd"/>
      <w:r w:rsidRPr="001C6F1B">
        <w:t xml:space="preserve"> </w:t>
      </w:r>
      <w:proofErr w:type="spellStart"/>
      <w:r w:rsidRPr="001C6F1B">
        <w:t>expenditures</w:t>
      </w:r>
      <w:proofErr w:type="spellEnd"/>
      <w:r w:rsidRPr="001C6F1B">
        <w:t xml:space="preserve"> </w:t>
      </w:r>
      <w:proofErr w:type="spellStart"/>
      <w:r w:rsidRPr="001C6F1B">
        <w:t>due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incorrect</w:t>
      </w:r>
      <w:proofErr w:type="spellEnd"/>
      <w:r w:rsidRPr="001C6F1B">
        <w:t xml:space="preserve"> </w:t>
      </w:r>
      <w:proofErr w:type="spellStart"/>
      <w:r w:rsidRPr="001C6F1B">
        <w:t>selections</w:t>
      </w:r>
      <w:proofErr w:type="spellEnd"/>
      <w:r w:rsidRPr="001C6F1B">
        <w:t>.</w:t>
      </w:r>
    </w:p>
    <w:p w14:paraId="7793FDCA" w14:textId="77777777" w:rsidR="002316D7" w:rsidRPr="001C6F1B" w:rsidRDefault="002316D7" w:rsidP="001C6F1B">
      <w:pPr>
        <w:numPr>
          <w:ilvl w:val="0"/>
          <w:numId w:val="1"/>
        </w:numPr>
        <w:spacing w:line="360" w:lineRule="auto"/>
        <w:jc w:val="both"/>
      </w:pPr>
      <w:proofErr w:type="spellStart"/>
      <w:r w:rsidRPr="001C6F1B">
        <w:rPr>
          <w:b/>
          <w:bCs/>
        </w:rPr>
        <w:t>Performance</w:t>
      </w:r>
      <w:proofErr w:type="spellEnd"/>
      <w:r w:rsidRPr="001C6F1B">
        <w:rPr>
          <w:b/>
          <w:bCs/>
        </w:rPr>
        <w:t xml:space="preserve"> Link</w:t>
      </w:r>
      <w:r w:rsidRPr="001C6F1B">
        <w:t xml:space="preserve">: </w:t>
      </w:r>
      <w:proofErr w:type="spellStart"/>
      <w:r w:rsidRPr="001C6F1B">
        <w:t>Decisions</w:t>
      </w:r>
      <w:proofErr w:type="spellEnd"/>
      <w:r w:rsidRPr="001C6F1B">
        <w:t xml:space="preserve"> in 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</w:t>
      </w:r>
      <w:proofErr w:type="spellStart"/>
      <w:r w:rsidRPr="001C6F1B">
        <w:t>should</w:t>
      </w:r>
      <w:proofErr w:type="spellEnd"/>
      <w:r w:rsidRPr="001C6F1B">
        <w:t xml:space="preserve"> be </w:t>
      </w:r>
      <w:proofErr w:type="spellStart"/>
      <w:r w:rsidRPr="001C6F1B">
        <w:t>based</w:t>
      </w:r>
      <w:proofErr w:type="spellEnd"/>
      <w:r w:rsidRPr="001C6F1B">
        <w:t xml:space="preserve"> on </w:t>
      </w:r>
      <w:proofErr w:type="spellStart"/>
      <w:r w:rsidRPr="001C6F1B">
        <w:t>predictions</w:t>
      </w:r>
      <w:proofErr w:type="spellEnd"/>
      <w:r w:rsidRPr="001C6F1B">
        <w:t xml:space="preserve"> and </w:t>
      </w:r>
      <w:proofErr w:type="spellStart"/>
      <w:r w:rsidRPr="001C6F1B">
        <w:t>expectations</w:t>
      </w:r>
      <w:proofErr w:type="spellEnd"/>
      <w:r w:rsidRPr="001C6F1B">
        <w:t xml:space="preserve"> </w:t>
      </w:r>
      <w:proofErr w:type="spellStart"/>
      <w:r w:rsidRPr="001C6F1B">
        <w:t>regarding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’ </w:t>
      </w:r>
      <w:proofErr w:type="spellStart"/>
      <w:r w:rsidRPr="001C6F1B">
        <w:t>future</w:t>
      </w:r>
      <w:proofErr w:type="spellEnd"/>
      <w:r w:rsidRPr="001C6F1B">
        <w:t xml:space="preserve"> </w:t>
      </w:r>
      <w:proofErr w:type="spellStart"/>
      <w:r w:rsidRPr="001C6F1B">
        <w:t>performance</w:t>
      </w:r>
      <w:proofErr w:type="spellEnd"/>
      <w:r w:rsidRPr="001C6F1B">
        <w:t>.</w:t>
      </w:r>
    </w:p>
    <w:p w14:paraId="037C217A" w14:textId="77777777" w:rsidR="002316D7" w:rsidRPr="001C6F1B" w:rsidRDefault="002316D7" w:rsidP="001C6F1B">
      <w:pPr>
        <w:numPr>
          <w:ilvl w:val="0"/>
          <w:numId w:val="1"/>
        </w:numPr>
        <w:spacing w:line="360" w:lineRule="auto"/>
        <w:jc w:val="both"/>
      </w:pPr>
      <w:r w:rsidRPr="001C6F1B">
        <w:rPr>
          <w:b/>
          <w:bCs/>
        </w:rPr>
        <w:t xml:space="preserve">Legal </w:t>
      </w:r>
      <w:proofErr w:type="spellStart"/>
      <w:r w:rsidRPr="001C6F1B">
        <w:rPr>
          <w:b/>
          <w:bCs/>
        </w:rPr>
        <w:t>Compliance</w:t>
      </w:r>
      <w:proofErr w:type="spellEnd"/>
      <w:r w:rsidRPr="001C6F1B">
        <w:t xml:space="preserve">: </w:t>
      </w:r>
      <w:proofErr w:type="spellStart"/>
      <w:r w:rsidRPr="001C6F1B">
        <w:t>Unlawful</w:t>
      </w:r>
      <w:proofErr w:type="spellEnd"/>
      <w:r w:rsidRPr="001C6F1B">
        <w:t xml:space="preserve"> </w:t>
      </w:r>
      <w:proofErr w:type="spellStart"/>
      <w:r w:rsidRPr="001C6F1B">
        <w:t>actions</w:t>
      </w:r>
      <w:proofErr w:type="spellEnd"/>
      <w:r w:rsidRPr="001C6F1B">
        <w:t xml:space="preserve"> </w:t>
      </w:r>
      <w:proofErr w:type="spellStart"/>
      <w:r w:rsidRPr="001C6F1B">
        <w:t>should</w:t>
      </w:r>
      <w:proofErr w:type="spellEnd"/>
      <w:r w:rsidRPr="001C6F1B">
        <w:t xml:space="preserve"> be </w:t>
      </w:r>
      <w:proofErr w:type="spellStart"/>
      <w:r w:rsidRPr="001C6F1B">
        <w:t>avoided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prevent</w:t>
      </w:r>
      <w:proofErr w:type="spellEnd"/>
      <w:r w:rsidRPr="001C6F1B">
        <w:t xml:space="preserve"> </w:t>
      </w:r>
      <w:proofErr w:type="spellStart"/>
      <w:r w:rsidRPr="001C6F1B">
        <w:t>future</w:t>
      </w:r>
      <w:proofErr w:type="spellEnd"/>
      <w:r w:rsidRPr="001C6F1B">
        <w:t xml:space="preserve"> legal </w:t>
      </w:r>
      <w:proofErr w:type="spellStart"/>
      <w:r w:rsidRPr="001C6F1B">
        <w:t>claims</w:t>
      </w:r>
      <w:proofErr w:type="spellEnd"/>
      <w:r w:rsidRPr="001C6F1B">
        <w:t xml:space="preserve"> </w:t>
      </w:r>
      <w:proofErr w:type="spellStart"/>
      <w:r w:rsidRPr="001C6F1B">
        <w:t>from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>.</w:t>
      </w:r>
    </w:p>
    <w:p w14:paraId="4C1CF8CC" w14:textId="77777777" w:rsidR="002316D7" w:rsidRPr="001C6F1B" w:rsidRDefault="002316D7" w:rsidP="001C6F1B">
      <w:pPr>
        <w:numPr>
          <w:ilvl w:val="0"/>
          <w:numId w:val="1"/>
        </w:numPr>
        <w:spacing w:line="360" w:lineRule="auto"/>
        <w:jc w:val="both"/>
      </w:pPr>
      <w:proofErr w:type="spellStart"/>
      <w:r w:rsidRPr="001C6F1B">
        <w:rPr>
          <w:b/>
          <w:bCs/>
        </w:rPr>
        <w:t>Candidate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Perceptions</w:t>
      </w:r>
      <w:proofErr w:type="spellEnd"/>
      <w:r w:rsidRPr="001C6F1B">
        <w:t xml:space="preserve">: </w:t>
      </w:r>
      <w:proofErr w:type="spellStart"/>
      <w:r w:rsidRPr="001C6F1B">
        <w:t>Applicants</w:t>
      </w:r>
      <w:proofErr w:type="spellEnd"/>
      <w:r w:rsidRPr="001C6F1B">
        <w:t xml:space="preserve"> </w:t>
      </w:r>
      <w:proofErr w:type="spellStart"/>
      <w:r w:rsidRPr="001C6F1B">
        <w:t>should</w:t>
      </w:r>
      <w:proofErr w:type="spellEnd"/>
      <w:r w:rsidRPr="001C6F1B">
        <w:t xml:space="preserve"> </w:t>
      </w:r>
      <w:proofErr w:type="spellStart"/>
      <w:r w:rsidRPr="001C6F1B">
        <w:t>perceive</w:t>
      </w:r>
      <w:proofErr w:type="spellEnd"/>
      <w:r w:rsidRPr="001C6F1B">
        <w:t xml:space="preserve"> the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as </w:t>
      </w:r>
      <w:proofErr w:type="spellStart"/>
      <w:r w:rsidRPr="001C6F1B">
        <w:t>impartial</w:t>
      </w:r>
      <w:proofErr w:type="spellEnd"/>
      <w:r w:rsidRPr="001C6F1B">
        <w:t xml:space="preserve"> and </w:t>
      </w:r>
      <w:proofErr w:type="spellStart"/>
      <w:r w:rsidRPr="001C6F1B">
        <w:t>professional</w:t>
      </w:r>
      <w:proofErr w:type="spellEnd"/>
      <w:r w:rsidRPr="001C6F1B">
        <w:t xml:space="preserve">, </w:t>
      </w:r>
      <w:proofErr w:type="spellStart"/>
      <w:r w:rsidRPr="001C6F1B">
        <w:t>fostering</w:t>
      </w:r>
      <w:proofErr w:type="spellEnd"/>
      <w:r w:rsidRPr="001C6F1B">
        <w:t xml:space="preserve"> a </w:t>
      </w:r>
      <w:proofErr w:type="spellStart"/>
      <w:r w:rsidRPr="001C6F1B">
        <w:t>positive</w:t>
      </w:r>
      <w:proofErr w:type="spellEnd"/>
      <w:r w:rsidRPr="001C6F1B">
        <w:t xml:space="preserve"> </w:t>
      </w:r>
      <w:proofErr w:type="spellStart"/>
      <w:r w:rsidRPr="001C6F1B">
        <w:t>image</w:t>
      </w:r>
      <w:proofErr w:type="spellEnd"/>
      <w:r w:rsidRPr="001C6F1B">
        <w:t xml:space="preserve"> of the </w:t>
      </w:r>
      <w:proofErr w:type="spellStart"/>
      <w:r w:rsidRPr="001C6F1B">
        <w:t>organization</w:t>
      </w:r>
      <w:proofErr w:type="spellEnd"/>
      <w:r w:rsidRPr="001C6F1B">
        <w:t xml:space="preserve"> and </w:t>
      </w:r>
      <w:proofErr w:type="spellStart"/>
      <w:r w:rsidRPr="001C6F1B">
        <w:t>its</w:t>
      </w:r>
      <w:proofErr w:type="spellEnd"/>
      <w:r w:rsidRPr="001C6F1B">
        <w:t xml:space="preserve"> </w:t>
      </w:r>
      <w:proofErr w:type="spellStart"/>
      <w:r w:rsidRPr="001C6F1B">
        <w:t>management</w:t>
      </w:r>
      <w:proofErr w:type="spellEnd"/>
      <w:r w:rsidRPr="001C6F1B">
        <w:t>.</w:t>
      </w:r>
    </w:p>
    <w:p w14:paraId="0E817BC9" w14:textId="77777777" w:rsidR="002316D7" w:rsidRPr="001C6F1B" w:rsidRDefault="002316D7" w:rsidP="001C6F1B">
      <w:pPr>
        <w:spacing w:line="360" w:lineRule="auto"/>
        <w:jc w:val="both"/>
      </w:pPr>
      <w:r w:rsidRPr="001C6F1B">
        <w:rPr>
          <w:b/>
          <w:bCs/>
        </w:rPr>
        <w:t>Related Studies</w:t>
      </w:r>
    </w:p>
    <w:p w14:paraId="1876810C" w14:textId="77777777" w:rsidR="002316D7" w:rsidRPr="001C6F1B" w:rsidRDefault="002316D7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existing</w:t>
      </w:r>
      <w:proofErr w:type="spellEnd"/>
      <w:r w:rsidRPr="001C6F1B">
        <w:t xml:space="preserve"> </w:t>
      </w:r>
      <w:proofErr w:type="spellStart"/>
      <w:r w:rsidRPr="001C6F1B">
        <w:t>literature</w:t>
      </w:r>
      <w:proofErr w:type="spellEnd"/>
      <w:r w:rsidRPr="001C6F1B">
        <w:t xml:space="preserve"> </w:t>
      </w:r>
      <w:proofErr w:type="spellStart"/>
      <w:r w:rsidRPr="001C6F1B">
        <w:t>includes</w:t>
      </w:r>
      <w:proofErr w:type="spellEnd"/>
      <w:r w:rsidRPr="001C6F1B">
        <w:t xml:space="preserve"> a </w:t>
      </w:r>
      <w:proofErr w:type="spellStart"/>
      <w:r w:rsidRPr="001C6F1B">
        <w:t>diverse</w:t>
      </w:r>
      <w:proofErr w:type="spellEnd"/>
      <w:r w:rsidRPr="001C6F1B">
        <w:t xml:space="preserve"> </w:t>
      </w:r>
      <w:proofErr w:type="spellStart"/>
      <w:r w:rsidRPr="001C6F1B">
        <w:t>array</w:t>
      </w:r>
      <w:proofErr w:type="spellEnd"/>
      <w:r w:rsidRPr="001C6F1B">
        <w:t xml:space="preserve"> of </w:t>
      </w:r>
      <w:proofErr w:type="spellStart"/>
      <w:r w:rsidRPr="001C6F1B">
        <w:t>studies</w:t>
      </w:r>
      <w:proofErr w:type="spellEnd"/>
      <w:r w:rsidRPr="001C6F1B">
        <w:t xml:space="preserve"> </w:t>
      </w:r>
      <w:proofErr w:type="spellStart"/>
      <w:r w:rsidRPr="001C6F1B">
        <w:t>employing</w:t>
      </w:r>
      <w:proofErr w:type="spellEnd"/>
      <w:r w:rsidRPr="001C6F1B">
        <w:t xml:space="preserve"> Multi-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 (MCDM) </w:t>
      </w:r>
      <w:proofErr w:type="spellStart"/>
      <w:r w:rsidRPr="001C6F1B">
        <w:t>methods</w:t>
      </w:r>
      <w:proofErr w:type="spellEnd"/>
      <w:r w:rsidRPr="001C6F1B">
        <w:t xml:space="preserve"> in the </w:t>
      </w:r>
      <w:proofErr w:type="spellStart"/>
      <w:r w:rsidRPr="001C6F1B">
        <w:t>context</w:t>
      </w:r>
      <w:proofErr w:type="spellEnd"/>
      <w:r w:rsidRPr="001C6F1B">
        <w:t xml:space="preserve"> of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.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studies</w:t>
      </w:r>
      <w:proofErr w:type="spellEnd"/>
      <w:r w:rsidRPr="001C6F1B">
        <w:t xml:space="preserve"> </w:t>
      </w:r>
      <w:proofErr w:type="spellStart"/>
      <w:r w:rsidRPr="001C6F1B">
        <w:t>commonly</w:t>
      </w:r>
      <w:proofErr w:type="spellEnd"/>
      <w:r w:rsidRPr="001C6F1B">
        <w:t xml:space="preserve"> </w:t>
      </w:r>
      <w:proofErr w:type="spellStart"/>
      <w:r w:rsidRPr="001C6F1B">
        <w:t>adopt</w:t>
      </w:r>
      <w:proofErr w:type="spellEnd"/>
      <w:r w:rsidRPr="001C6F1B">
        <w:t xml:space="preserve"> </w:t>
      </w:r>
      <w:proofErr w:type="spellStart"/>
      <w:r w:rsidRPr="001C6F1B">
        <w:t>different</w:t>
      </w:r>
      <w:proofErr w:type="spellEnd"/>
      <w:r w:rsidRPr="001C6F1B">
        <w:t xml:space="preserve"> </w:t>
      </w:r>
      <w:proofErr w:type="spellStart"/>
      <w:r w:rsidRPr="001C6F1B">
        <w:t>analytical</w:t>
      </w:r>
      <w:proofErr w:type="spellEnd"/>
      <w:r w:rsidRPr="001C6F1B">
        <w:t xml:space="preserve"> </w:t>
      </w:r>
      <w:proofErr w:type="spellStart"/>
      <w:r w:rsidRPr="001C6F1B">
        <w:t>techniques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structure</w:t>
      </w:r>
      <w:proofErr w:type="spellEnd"/>
      <w:r w:rsidRPr="001C6F1B">
        <w:t xml:space="preserve"> 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and </w:t>
      </w:r>
      <w:proofErr w:type="spellStart"/>
      <w:r w:rsidRPr="001C6F1B">
        <w:t>enhance</w:t>
      </w:r>
      <w:proofErr w:type="spellEnd"/>
      <w:r w:rsidRPr="001C6F1B">
        <w:t xml:space="preserve"> </w:t>
      </w:r>
      <w:proofErr w:type="spellStart"/>
      <w:r w:rsidRPr="001C6F1B">
        <w:t>decision</w:t>
      </w:r>
      <w:proofErr w:type="spellEnd"/>
      <w:r w:rsidRPr="001C6F1B">
        <w:t xml:space="preserve"> </w:t>
      </w:r>
      <w:proofErr w:type="spellStart"/>
      <w:r w:rsidRPr="001C6F1B">
        <w:t>accuracy</w:t>
      </w:r>
      <w:proofErr w:type="spellEnd"/>
      <w:r w:rsidRPr="001C6F1B">
        <w:t xml:space="preserve">.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instance</w:t>
      </w:r>
      <w:proofErr w:type="spellEnd"/>
      <w:r w:rsidRPr="001C6F1B">
        <w:t xml:space="preserve">, Chen and Cheng (2005) </w:t>
      </w:r>
      <w:proofErr w:type="spellStart"/>
      <w:r w:rsidRPr="001C6F1B">
        <w:t>utilized</w:t>
      </w:r>
      <w:proofErr w:type="spellEnd"/>
      <w:r w:rsidRPr="001C6F1B">
        <w:t xml:space="preserve"> a </w:t>
      </w:r>
      <w:proofErr w:type="spellStart"/>
      <w:r w:rsidRPr="001C6F1B">
        <w:t>Fuzzy</w:t>
      </w:r>
      <w:proofErr w:type="spellEnd"/>
      <w:r w:rsidRPr="001C6F1B">
        <w:t xml:space="preserve"> </w:t>
      </w:r>
      <w:proofErr w:type="spellStart"/>
      <w:r w:rsidRPr="001C6F1B">
        <w:t>Number</w:t>
      </w:r>
      <w:proofErr w:type="spellEnd"/>
      <w:r w:rsidRPr="001C6F1B">
        <w:t xml:space="preserve"> </w:t>
      </w:r>
      <w:proofErr w:type="spellStart"/>
      <w:r w:rsidRPr="001C6F1B">
        <w:t>Ranking</w:t>
      </w:r>
      <w:proofErr w:type="spellEnd"/>
      <w:r w:rsidRPr="001C6F1B">
        <w:t xml:space="preserve">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based</w:t>
      </w:r>
      <w:proofErr w:type="spellEnd"/>
      <w:r w:rsidRPr="001C6F1B">
        <w:t xml:space="preserve"> on </w:t>
      </w:r>
      <w:proofErr w:type="spellStart"/>
      <w:r w:rsidRPr="001C6F1B">
        <w:t>metric</w:t>
      </w:r>
      <w:proofErr w:type="spellEnd"/>
      <w:r w:rsidRPr="001C6F1B">
        <w:t xml:space="preserve"> </w:t>
      </w:r>
      <w:proofErr w:type="spellStart"/>
      <w:r w:rsidRPr="001C6F1B">
        <w:t>distance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support</w:t>
      </w:r>
      <w:proofErr w:type="spellEnd"/>
      <w:r w:rsidRPr="001C6F1B">
        <w:t xml:space="preserve"> IT </w:t>
      </w:r>
      <w:proofErr w:type="spellStart"/>
      <w:r w:rsidRPr="001C6F1B">
        <w:t>staff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. </w:t>
      </w:r>
      <w:proofErr w:type="spellStart"/>
      <w:r w:rsidRPr="001C6F1B">
        <w:t>Gibney</w:t>
      </w:r>
      <w:proofErr w:type="spellEnd"/>
      <w:r w:rsidRPr="001C6F1B">
        <w:t xml:space="preserve"> and Shang (2007) </w:t>
      </w:r>
      <w:proofErr w:type="spellStart"/>
      <w:r w:rsidRPr="001C6F1B">
        <w:t>applied</w:t>
      </w:r>
      <w:proofErr w:type="spellEnd"/>
      <w:r w:rsidRPr="001C6F1B">
        <w:t xml:space="preserve"> the </w:t>
      </w:r>
      <w:proofErr w:type="spellStart"/>
      <w:r w:rsidRPr="001C6F1B">
        <w:t>Analytic</w:t>
      </w:r>
      <w:proofErr w:type="spellEnd"/>
      <w:r w:rsidRPr="001C6F1B">
        <w:t xml:space="preserve"> </w:t>
      </w:r>
      <w:proofErr w:type="spellStart"/>
      <w:r w:rsidRPr="001C6F1B">
        <w:t>Hierarchy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(AHP)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determine</w:t>
      </w:r>
      <w:proofErr w:type="spellEnd"/>
      <w:r w:rsidRPr="001C6F1B">
        <w:t xml:space="preserve"> the </w:t>
      </w:r>
      <w:proofErr w:type="spellStart"/>
      <w:r w:rsidRPr="001C6F1B">
        <w:t>most</w:t>
      </w:r>
      <w:proofErr w:type="spellEnd"/>
      <w:r w:rsidRPr="001C6F1B">
        <w:t xml:space="preserve"> </w:t>
      </w:r>
      <w:proofErr w:type="spellStart"/>
      <w:r w:rsidRPr="001C6F1B">
        <w:t>suitable</w:t>
      </w:r>
      <w:proofErr w:type="spellEnd"/>
      <w:r w:rsidRPr="001C6F1B">
        <w:t xml:space="preserve"> </w:t>
      </w:r>
      <w:proofErr w:type="spellStart"/>
      <w:r w:rsidRPr="001C6F1B">
        <w:t>candidate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a </w:t>
      </w:r>
      <w:proofErr w:type="spellStart"/>
      <w:r w:rsidRPr="001C6F1B">
        <w:t>faculty</w:t>
      </w:r>
      <w:proofErr w:type="spellEnd"/>
      <w:r w:rsidRPr="001C6F1B">
        <w:t xml:space="preserve"> </w:t>
      </w:r>
      <w:proofErr w:type="spellStart"/>
      <w:r w:rsidRPr="001C6F1B">
        <w:t>dean</w:t>
      </w:r>
      <w:proofErr w:type="spellEnd"/>
      <w:r w:rsidRPr="001C6F1B">
        <w:t xml:space="preserve"> </w:t>
      </w:r>
      <w:proofErr w:type="spellStart"/>
      <w:r w:rsidRPr="001C6F1B">
        <w:t>position</w:t>
      </w:r>
      <w:proofErr w:type="spellEnd"/>
      <w:r w:rsidRPr="001C6F1B">
        <w:t xml:space="preserve">. </w:t>
      </w:r>
      <w:proofErr w:type="spellStart"/>
      <w:r w:rsidRPr="001C6F1B">
        <w:t>Similarly</w:t>
      </w:r>
      <w:proofErr w:type="spellEnd"/>
      <w:r w:rsidRPr="001C6F1B">
        <w:t xml:space="preserve">, </w:t>
      </w:r>
      <w:proofErr w:type="spellStart"/>
      <w:r w:rsidRPr="001C6F1B">
        <w:t>Kelemenis</w:t>
      </w:r>
      <w:proofErr w:type="spellEnd"/>
      <w:r w:rsidRPr="001C6F1B">
        <w:t xml:space="preserve"> and </w:t>
      </w:r>
      <w:proofErr w:type="spellStart"/>
      <w:r w:rsidRPr="001C6F1B">
        <w:t>Askounis</w:t>
      </w:r>
      <w:proofErr w:type="spellEnd"/>
      <w:r w:rsidRPr="001C6F1B">
        <w:t xml:space="preserve"> (2010) </w:t>
      </w:r>
      <w:proofErr w:type="spellStart"/>
      <w:r w:rsidRPr="001C6F1B">
        <w:t>used</w:t>
      </w:r>
      <w:proofErr w:type="spellEnd"/>
      <w:r w:rsidRPr="001C6F1B">
        <w:t xml:space="preserve"> the TOPSIS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business</w:t>
      </w:r>
      <w:proofErr w:type="spellEnd"/>
      <w:r w:rsidRPr="001C6F1B">
        <w:t xml:space="preserve"> </w:t>
      </w:r>
      <w:proofErr w:type="spellStart"/>
      <w:r w:rsidRPr="001C6F1B">
        <w:t>staff</w:t>
      </w:r>
      <w:proofErr w:type="spellEnd"/>
      <w:r w:rsidRPr="001C6F1B">
        <w:t xml:space="preserve"> </w:t>
      </w:r>
      <w:proofErr w:type="spellStart"/>
      <w:r w:rsidRPr="001C6F1B">
        <w:t>recruitment</w:t>
      </w:r>
      <w:proofErr w:type="spellEnd"/>
      <w:r w:rsidRPr="001C6F1B">
        <w:t>.</w:t>
      </w:r>
    </w:p>
    <w:p w14:paraId="15417796" w14:textId="77777777" w:rsidR="002316D7" w:rsidRPr="001C6F1B" w:rsidRDefault="002316D7" w:rsidP="001C6F1B">
      <w:pPr>
        <w:spacing w:line="360" w:lineRule="auto"/>
        <w:jc w:val="both"/>
      </w:pPr>
      <w:r w:rsidRPr="001C6F1B">
        <w:t xml:space="preserve">Lin (2010) </w:t>
      </w:r>
      <w:proofErr w:type="spellStart"/>
      <w:r w:rsidRPr="001C6F1B">
        <w:t>addressed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 </w:t>
      </w:r>
      <w:proofErr w:type="spellStart"/>
      <w:r w:rsidRPr="001C6F1B">
        <w:t>under</w:t>
      </w:r>
      <w:proofErr w:type="spellEnd"/>
      <w:r w:rsidRPr="001C6F1B">
        <w:t xml:space="preserve"> </w:t>
      </w:r>
      <w:proofErr w:type="spellStart"/>
      <w:r w:rsidRPr="001C6F1B">
        <w:t>uncertainty</w:t>
      </w:r>
      <w:proofErr w:type="spellEnd"/>
      <w:r w:rsidRPr="001C6F1B">
        <w:t xml:space="preserve"> in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a </w:t>
      </w:r>
      <w:proofErr w:type="spellStart"/>
      <w:r w:rsidRPr="001C6F1B">
        <w:t>hybrid</w:t>
      </w:r>
      <w:proofErr w:type="spellEnd"/>
      <w:r w:rsidRPr="001C6F1B">
        <w:t xml:space="preserve"> model of ANP and </w:t>
      </w:r>
      <w:proofErr w:type="spellStart"/>
      <w:r w:rsidRPr="001C6F1B">
        <w:t>Fuzzy</w:t>
      </w:r>
      <w:proofErr w:type="spellEnd"/>
      <w:r w:rsidRPr="001C6F1B">
        <w:t xml:space="preserve"> Data </w:t>
      </w:r>
      <w:proofErr w:type="spellStart"/>
      <w:r w:rsidRPr="001C6F1B">
        <w:t>Envelopment</w:t>
      </w:r>
      <w:proofErr w:type="spellEnd"/>
      <w:r w:rsidRPr="001C6F1B">
        <w:t xml:space="preserve"> Analysis (DEA). </w:t>
      </w:r>
      <w:proofErr w:type="spellStart"/>
      <w:r w:rsidRPr="001C6F1B">
        <w:t>Kersuliene</w:t>
      </w:r>
      <w:proofErr w:type="spellEnd"/>
      <w:r w:rsidRPr="001C6F1B">
        <w:t xml:space="preserve"> and </w:t>
      </w:r>
      <w:proofErr w:type="spellStart"/>
      <w:r w:rsidRPr="001C6F1B">
        <w:t>Turskis</w:t>
      </w:r>
      <w:proofErr w:type="spellEnd"/>
      <w:r w:rsidRPr="001C6F1B">
        <w:t xml:space="preserve"> (2011) </w:t>
      </w:r>
      <w:proofErr w:type="spellStart"/>
      <w:r w:rsidRPr="001C6F1B">
        <w:t>applied</w:t>
      </w:r>
      <w:proofErr w:type="spellEnd"/>
      <w:r w:rsidRPr="001C6F1B">
        <w:t xml:space="preserve"> the </w:t>
      </w:r>
      <w:proofErr w:type="spellStart"/>
      <w:r w:rsidRPr="001C6F1B">
        <w:t>Analytic</w:t>
      </w:r>
      <w:proofErr w:type="spellEnd"/>
      <w:r w:rsidRPr="001C6F1B">
        <w:t xml:space="preserve"> Network </w:t>
      </w:r>
      <w:proofErr w:type="spellStart"/>
      <w:r w:rsidRPr="001C6F1B">
        <w:t>Process</w:t>
      </w:r>
      <w:proofErr w:type="spellEnd"/>
      <w:r w:rsidRPr="001C6F1B">
        <w:t xml:space="preserve"> (ANP) </w:t>
      </w:r>
      <w:proofErr w:type="spellStart"/>
      <w:r w:rsidRPr="001C6F1B">
        <w:t>to</w:t>
      </w:r>
      <w:proofErr w:type="spellEnd"/>
      <w:r w:rsidRPr="001C6F1B">
        <w:t xml:space="preserve"> the </w:t>
      </w:r>
      <w:proofErr w:type="spellStart"/>
      <w:r w:rsidRPr="001C6F1B">
        <w:t>selection</w:t>
      </w:r>
      <w:proofErr w:type="spellEnd"/>
      <w:r w:rsidRPr="001C6F1B">
        <w:t xml:space="preserve"> of </w:t>
      </w:r>
      <w:proofErr w:type="spellStart"/>
      <w:r w:rsidRPr="001C6F1B">
        <w:t>architects</w:t>
      </w:r>
      <w:proofErr w:type="spellEnd"/>
      <w:r w:rsidRPr="001C6F1B">
        <w:t xml:space="preserve">. Zhang and </w:t>
      </w:r>
      <w:proofErr w:type="spellStart"/>
      <w:r w:rsidRPr="001C6F1B">
        <w:t>Liu</w:t>
      </w:r>
      <w:proofErr w:type="spellEnd"/>
      <w:r w:rsidRPr="001C6F1B">
        <w:t xml:space="preserve"> (2011) </w:t>
      </w:r>
      <w:proofErr w:type="spellStart"/>
      <w:r w:rsidRPr="001C6F1B">
        <w:t>tackled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a </w:t>
      </w:r>
      <w:proofErr w:type="spellStart"/>
      <w:r w:rsidRPr="001C6F1B">
        <w:t>Fuzzy</w:t>
      </w:r>
      <w:proofErr w:type="spellEnd"/>
      <w:r w:rsidRPr="001C6F1B">
        <w:t xml:space="preserve"> Multi-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Group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built</w:t>
      </w:r>
      <w:proofErr w:type="spellEnd"/>
      <w:r w:rsidRPr="001C6F1B">
        <w:t xml:space="preserve"> </w:t>
      </w:r>
      <w:proofErr w:type="spellStart"/>
      <w:r w:rsidRPr="001C6F1B">
        <w:t>upon</w:t>
      </w:r>
      <w:proofErr w:type="spellEnd"/>
      <w:r w:rsidRPr="001C6F1B">
        <w:t xml:space="preserve"> </w:t>
      </w:r>
      <w:proofErr w:type="spellStart"/>
      <w:r w:rsidRPr="001C6F1B">
        <w:t>Grey</w:t>
      </w:r>
      <w:proofErr w:type="spellEnd"/>
      <w:r w:rsidRPr="001C6F1B">
        <w:t xml:space="preserve"> </w:t>
      </w:r>
      <w:proofErr w:type="spellStart"/>
      <w:r w:rsidRPr="001C6F1B">
        <w:t>Relational</w:t>
      </w:r>
      <w:proofErr w:type="spellEnd"/>
      <w:r w:rsidRPr="001C6F1B">
        <w:t xml:space="preserve"> Analysis. In </w:t>
      </w:r>
      <w:proofErr w:type="spellStart"/>
      <w:r w:rsidRPr="001C6F1B">
        <w:t>another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, </w:t>
      </w:r>
      <w:proofErr w:type="spellStart"/>
      <w:r w:rsidRPr="001C6F1B">
        <w:t>Balezentis</w:t>
      </w:r>
      <w:proofErr w:type="spellEnd"/>
      <w:r w:rsidRPr="001C6F1B">
        <w:t xml:space="preserve"> et al. (2012) </w:t>
      </w:r>
      <w:proofErr w:type="spellStart"/>
      <w:r w:rsidRPr="001C6F1B">
        <w:t>implemented</w:t>
      </w:r>
      <w:proofErr w:type="spellEnd"/>
      <w:r w:rsidRPr="001C6F1B">
        <w:t xml:space="preserve"> the MULTIMOORA </w:t>
      </w:r>
      <w:proofErr w:type="spellStart"/>
      <w:r w:rsidRPr="001C6F1B">
        <w:t>technique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facilitate</w:t>
      </w:r>
      <w:proofErr w:type="spellEnd"/>
      <w:r w:rsidRPr="001C6F1B">
        <w:t xml:space="preserve">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decisions</w:t>
      </w:r>
      <w:proofErr w:type="spellEnd"/>
      <w:r w:rsidRPr="001C6F1B">
        <w:t>.</w:t>
      </w:r>
    </w:p>
    <w:p w14:paraId="0B958140" w14:textId="77777777" w:rsidR="002316D7" w:rsidRPr="001C6F1B" w:rsidRDefault="002316D7" w:rsidP="001C6F1B">
      <w:pPr>
        <w:spacing w:line="360" w:lineRule="auto"/>
        <w:jc w:val="both"/>
      </w:pPr>
      <w:r w:rsidRPr="001C6F1B">
        <w:t xml:space="preserve">Doğan and Önder (2014) </w:t>
      </w:r>
      <w:proofErr w:type="spellStart"/>
      <w:r w:rsidRPr="001C6F1B">
        <w:t>combined</w:t>
      </w:r>
      <w:proofErr w:type="spellEnd"/>
      <w:r w:rsidRPr="001C6F1B">
        <w:t xml:space="preserve"> AHP and TOPSIS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select</w:t>
      </w:r>
      <w:proofErr w:type="spellEnd"/>
      <w:r w:rsidRPr="001C6F1B">
        <w:t xml:space="preserve"> </w:t>
      </w:r>
      <w:proofErr w:type="spellStart"/>
      <w:r w:rsidRPr="001C6F1B">
        <w:t>sales</w:t>
      </w:r>
      <w:proofErr w:type="spellEnd"/>
      <w:r w:rsidRPr="001C6F1B">
        <w:t xml:space="preserve"> </w:t>
      </w:r>
      <w:proofErr w:type="spellStart"/>
      <w:r w:rsidRPr="001C6F1B">
        <w:t>representatives</w:t>
      </w:r>
      <w:proofErr w:type="spellEnd"/>
      <w:r w:rsidRPr="001C6F1B">
        <w:t xml:space="preserve"> in the </w:t>
      </w:r>
      <w:proofErr w:type="spellStart"/>
      <w:r w:rsidRPr="001C6F1B">
        <w:t>information</w:t>
      </w:r>
      <w:proofErr w:type="spellEnd"/>
      <w:r w:rsidRPr="001C6F1B">
        <w:t xml:space="preserve"> </w:t>
      </w:r>
      <w:proofErr w:type="spellStart"/>
      <w:r w:rsidRPr="001C6F1B">
        <w:t>technology</w:t>
      </w:r>
      <w:proofErr w:type="spellEnd"/>
      <w:r w:rsidRPr="001C6F1B">
        <w:t xml:space="preserve"> </w:t>
      </w:r>
      <w:proofErr w:type="spellStart"/>
      <w:r w:rsidRPr="001C6F1B">
        <w:t>sector</w:t>
      </w:r>
      <w:proofErr w:type="spellEnd"/>
      <w:r w:rsidRPr="001C6F1B">
        <w:t xml:space="preserve">. Eroğlu et al. (2014) </w:t>
      </w:r>
      <w:proofErr w:type="spellStart"/>
      <w:r w:rsidRPr="001C6F1B">
        <w:t>preferred</w:t>
      </w:r>
      <w:proofErr w:type="spellEnd"/>
      <w:r w:rsidRPr="001C6F1B">
        <w:t xml:space="preserve"> the ORESTE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lastRenderedPageBreak/>
        <w:t>evaluation</w:t>
      </w:r>
      <w:proofErr w:type="spellEnd"/>
      <w:r w:rsidRPr="001C6F1B">
        <w:t xml:space="preserve">, </w:t>
      </w:r>
      <w:proofErr w:type="spellStart"/>
      <w:r w:rsidRPr="001C6F1B">
        <w:t>while</w:t>
      </w:r>
      <w:proofErr w:type="spellEnd"/>
      <w:r w:rsidRPr="001C6F1B">
        <w:t xml:space="preserve"> Özbek (2014) </w:t>
      </w:r>
      <w:proofErr w:type="spellStart"/>
      <w:r w:rsidRPr="001C6F1B">
        <w:t>employed</w:t>
      </w:r>
      <w:proofErr w:type="spellEnd"/>
      <w:r w:rsidRPr="001C6F1B">
        <w:t xml:space="preserve"> the BAHS </w:t>
      </w:r>
      <w:proofErr w:type="spellStart"/>
      <w:r w:rsidRPr="001C6F1B">
        <w:t>method</w:t>
      </w:r>
      <w:proofErr w:type="spellEnd"/>
      <w:r w:rsidRPr="001C6F1B">
        <w:t xml:space="preserve"> in </w:t>
      </w:r>
      <w:proofErr w:type="spellStart"/>
      <w:r w:rsidRPr="001C6F1B">
        <w:t>selecting</w:t>
      </w:r>
      <w:proofErr w:type="spellEnd"/>
      <w:r w:rsidRPr="001C6F1B">
        <w:t xml:space="preserve"> managers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non-governmental</w:t>
      </w:r>
      <w:proofErr w:type="spellEnd"/>
      <w:r w:rsidRPr="001C6F1B">
        <w:t xml:space="preserve"> </w:t>
      </w:r>
      <w:proofErr w:type="spellStart"/>
      <w:r w:rsidRPr="001C6F1B">
        <w:t>organizations</w:t>
      </w:r>
      <w:proofErr w:type="spellEnd"/>
      <w:r w:rsidRPr="001C6F1B">
        <w:t xml:space="preserve">. </w:t>
      </w:r>
      <w:proofErr w:type="spellStart"/>
      <w:r w:rsidRPr="001C6F1B">
        <w:t>Karabasevic</w:t>
      </w:r>
      <w:proofErr w:type="spellEnd"/>
      <w:r w:rsidRPr="001C6F1B">
        <w:t xml:space="preserve"> et al. (2015) </w:t>
      </w:r>
      <w:proofErr w:type="spellStart"/>
      <w:r w:rsidRPr="001C6F1B">
        <w:t>proposed</w:t>
      </w:r>
      <w:proofErr w:type="spellEnd"/>
      <w:r w:rsidRPr="001C6F1B">
        <w:t xml:space="preserve"> a </w:t>
      </w:r>
      <w:proofErr w:type="spellStart"/>
      <w:r w:rsidRPr="001C6F1B">
        <w:t>hybrid</w:t>
      </w:r>
      <w:proofErr w:type="spellEnd"/>
      <w:r w:rsidRPr="001C6F1B">
        <w:t xml:space="preserve"> SWARA–ARAS </w:t>
      </w:r>
      <w:proofErr w:type="spellStart"/>
      <w:r w:rsidRPr="001C6F1B">
        <w:t>framework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sales</w:t>
      </w:r>
      <w:proofErr w:type="spellEnd"/>
      <w:r w:rsidRPr="001C6F1B">
        <w:t xml:space="preserve"> </w:t>
      </w:r>
      <w:proofErr w:type="spellStart"/>
      <w:r w:rsidRPr="001C6F1B">
        <w:t>manager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in the </w:t>
      </w:r>
      <w:proofErr w:type="spellStart"/>
      <w:r w:rsidRPr="001C6F1B">
        <w:t>telecommunications</w:t>
      </w:r>
      <w:proofErr w:type="spellEnd"/>
      <w:r w:rsidRPr="001C6F1B">
        <w:t xml:space="preserve"> </w:t>
      </w:r>
      <w:proofErr w:type="spellStart"/>
      <w:r w:rsidRPr="001C6F1B">
        <w:t>field</w:t>
      </w:r>
      <w:proofErr w:type="spellEnd"/>
      <w:r w:rsidRPr="001C6F1B">
        <w:t xml:space="preserve">. Kenger and Organ (2017) </w:t>
      </w:r>
      <w:proofErr w:type="spellStart"/>
      <w:r w:rsidRPr="001C6F1B">
        <w:t>utilized</w:t>
      </w:r>
      <w:proofErr w:type="spellEnd"/>
      <w:r w:rsidRPr="001C6F1B">
        <w:t xml:space="preserve"> the ARAS model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assess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banking</w:t>
      </w:r>
      <w:proofErr w:type="spellEnd"/>
      <w:r w:rsidRPr="001C6F1B">
        <w:t xml:space="preserve"> </w:t>
      </w:r>
      <w:proofErr w:type="spellStart"/>
      <w:r w:rsidRPr="001C6F1B">
        <w:t>positions</w:t>
      </w:r>
      <w:proofErr w:type="spellEnd"/>
      <w:r w:rsidRPr="001C6F1B">
        <w:t>.</w:t>
      </w:r>
    </w:p>
    <w:p w14:paraId="018C19DE" w14:textId="77777777" w:rsidR="002316D7" w:rsidRPr="001C6F1B" w:rsidRDefault="002316D7" w:rsidP="001C6F1B">
      <w:pPr>
        <w:spacing w:line="360" w:lineRule="auto"/>
        <w:jc w:val="both"/>
      </w:pPr>
      <w:proofErr w:type="spellStart"/>
      <w:r w:rsidRPr="001C6F1B">
        <w:t>Further</w:t>
      </w:r>
      <w:proofErr w:type="spellEnd"/>
      <w:r w:rsidRPr="001C6F1B">
        <w:t xml:space="preserve"> </w:t>
      </w:r>
      <w:proofErr w:type="spellStart"/>
      <w:r w:rsidRPr="001C6F1B">
        <w:t>contributions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made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Karabasevic</w:t>
      </w:r>
      <w:proofErr w:type="spellEnd"/>
      <w:r w:rsidRPr="001C6F1B">
        <w:t xml:space="preserve"> et al. (2018), </w:t>
      </w:r>
      <w:proofErr w:type="spellStart"/>
      <w:r w:rsidRPr="001C6F1B">
        <w:t>who</w:t>
      </w:r>
      <w:proofErr w:type="spellEnd"/>
      <w:r w:rsidRPr="001C6F1B">
        <w:t xml:space="preserve"> </w:t>
      </w:r>
      <w:proofErr w:type="spellStart"/>
      <w:r w:rsidRPr="001C6F1B">
        <w:t>focused</w:t>
      </w:r>
      <w:proofErr w:type="spellEnd"/>
      <w:r w:rsidRPr="001C6F1B">
        <w:t xml:space="preserve"> on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in the </w:t>
      </w:r>
      <w:proofErr w:type="spellStart"/>
      <w:r w:rsidRPr="001C6F1B">
        <w:t>information</w:t>
      </w:r>
      <w:proofErr w:type="spellEnd"/>
      <w:r w:rsidRPr="001C6F1B">
        <w:t xml:space="preserve"> </w:t>
      </w:r>
      <w:proofErr w:type="spellStart"/>
      <w:r w:rsidRPr="001C6F1B">
        <w:t>systems</w:t>
      </w:r>
      <w:proofErr w:type="spellEnd"/>
      <w:r w:rsidRPr="001C6F1B">
        <w:t xml:space="preserve"> </w:t>
      </w:r>
      <w:proofErr w:type="spellStart"/>
      <w:r w:rsidRPr="001C6F1B">
        <w:t>sector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EDAS and SWARA </w:t>
      </w:r>
      <w:proofErr w:type="spellStart"/>
      <w:r w:rsidRPr="001C6F1B">
        <w:t>methods</w:t>
      </w:r>
      <w:proofErr w:type="spellEnd"/>
      <w:r w:rsidRPr="001C6F1B">
        <w:t xml:space="preserve">. </w:t>
      </w:r>
      <w:proofErr w:type="spellStart"/>
      <w:r w:rsidRPr="001C6F1B">
        <w:t>Lastly</w:t>
      </w:r>
      <w:proofErr w:type="spellEnd"/>
      <w:r w:rsidRPr="001C6F1B">
        <w:t xml:space="preserve">, Ayçin (2020) </w:t>
      </w:r>
      <w:proofErr w:type="spellStart"/>
      <w:r w:rsidRPr="001C6F1B">
        <w:t>adopted</w:t>
      </w:r>
      <w:proofErr w:type="spellEnd"/>
      <w:r w:rsidRPr="001C6F1B">
        <w:t xml:space="preserve"> CRITIC and MAIRCA </w:t>
      </w:r>
      <w:proofErr w:type="spellStart"/>
      <w:r w:rsidRPr="001C6F1B">
        <w:t>techniques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determine</w:t>
      </w:r>
      <w:proofErr w:type="spellEnd"/>
      <w:r w:rsidRPr="001C6F1B">
        <w:t xml:space="preserve"> </w:t>
      </w:r>
      <w:proofErr w:type="spellStart"/>
      <w:r w:rsidRPr="001C6F1B">
        <w:t>appropriate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 </w:t>
      </w:r>
      <w:proofErr w:type="spellStart"/>
      <w:r w:rsidRPr="001C6F1B">
        <w:t>within</w:t>
      </w:r>
      <w:proofErr w:type="spellEnd"/>
      <w:r w:rsidRPr="001C6F1B">
        <w:t xml:space="preserve"> the </w:t>
      </w:r>
      <w:proofErr w:type="spellStart"/>
      <w:r w:rsidRPr="001C6F1B">
        <w:t>logistics</w:t>
      </w:r>
      <w:proofErr w:type="spellEnd"/>
      <w:r w:rsidRPr="001C6F1B">
        <w:t xml:space="preserve"> </w:t>
      </w:r>
      <w:proofErr w:type="spellStart"/>
      <w:r w:rsidRPr="001C6F1B">
        <w:t>industry</w:t>
      </w:r>
      <w:proofErr w:type="spellEnd"/>
      <w:r w:rsidRPr="001C6F1B">
        <w:t xml:space="preserve">.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studies</w:t>
      </w:r>
      <w:proofErr w:type="spellEnd"/>
      <w:r w:rsidRPr="001C6F1B">
        <w:t xml:space="preserve"> </w:t>
      </w:r>
      <w:proofErr w:type="spellStart"/>
      <w:r w:rsidRPr="001C6F1B">
        <w:t>collectively</w:t>
      </w:r>
      <w:proofErr w:type="spellEnd"/>
      <w:r w:rsidRPr="001C6F1B">
        <w:t xml:space="preserve"> </w:t>
      </w:r>
      <w:proofErr w:type="spellStart"/>
      <w:r w:rsidRPr="001C6F1B">
        <w:t>demonstrate</w:t>
      </w:r>
      <w:proofErr w:type="spellEnd"/>
      <w:r w:rsidRPr="001C6F1B">
        <w:t xml:space="preserve"> the </w:t>
      </w:r>
      <w:proofErr w:type="spellStart"/>
      <w:r w:rsidRPr="001C6F1B">
        <w:t>applicability</w:t>
      </w:r>
      <w:proofErr w:type="spellEnd"/>
      <w:r w:rsidRPr="001C6F1B">
        <w:t xml:space="preserve"> and </w:t>
      </w:r>
      <w:proofErr w:type="spellStart"/>
      <w:r w:rsidRPr="001C6F1B">
        <w:t>flexibility</w:t>
      </w:r>
      <w:proofErr w:type="spellEnd"/>
      <w:r w:rsidRPr="001C6F1B">
        <w:t xml:space="preserve"> of MCDM </w:t>
      </w:r>
      <w:proofErr w:type="spellStart"/>
      <w:r w:rsidRPr="001C6F1B">
        <w:t>methods</w:t>
      </w:r>
      <w:proofErr w:type="spellEnd"/>
      <w:r w:rsidRPr="001C6F1B">
        <w:t xml:space="preserve"> </w:t>
      </w:r>
      <w:proofErr w:type="spellStart"/>
      <w:r w:rsidRPr="001C6F1B">
        <w:t>across</w:t>
      </w:r>
      <w:proofErr w:type="spellEnd"/>
      <w:r w:rsidRPr="001C6F1B">
        <w:t xml:space="preserve"> a </w:t>
      </w:r>
      <w:proofErr w:type="spellStart"/>
      <w:r w:rsidRPr="001C6F1B">
        <w:t>broad</w:t>
      </w:r>
      <w:proofErr w:type="spellEnd"/>
      <w:r w:rsidRPr="001C6F1B">
        <w:t xml:space="preserve"> </w:t>
      </w:r>
      <w:proofErr w:type="spellStart"/>
      <w:r w:rsidRPr="001C6F1B">
        <w:t>spectrum</w:t>
      </w:r>
      <w:proofErr w:type="spellEnd"/>
      <w:r w:rsidRPr="001C6F1B">
        <w:t xml:space="preserve"> of </w:t>
      </w:r>
      <w:proofErr w:type="spellStart"/>
      <w:r w:rsidRPr="001C6F1B">
        <w:t>industries</w:t>
      </w:r>
      <w:proofErr w:type="spellEnd"/>
      <w:r w:rsidRPr="001C6F1B">
        <w:t xml:space="preserve">, </w:t>
      </w:r>
      <w:proofErr w:type="spellStart"/>
      <w:r w:rsidRPr="001C6F1B">
        <w:t>reinforcing</w:t>
      </w:r>
      <w:proofErr w:type="spellEnd"/>
      <w:r w:rsidRPr="001C6F1B">
        <w:t xml:space="preserve">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value</w:t>
      </w:r>
      <w:proofErr w:type="spellEnd"/>
      <w:r w:rsidRPr="001C6F1B">
        <w:t xml:space="preserve"> in </w:t>
      </w:r>
      <w:proofErr w:type="spellStart"/>
      <w:r w:rsidRPr="001C6F1B">
        <w:t>strategic</w:t>
      </w:r>
      <w:proofErr w:type="spellEnd"/>
      <w:r w:rsidRPr="001C6F1B">
        <w:t xml:space="preserve">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>.</w:t>
      </w:r>
    </w:p>
    <w:p w14:paraId="5FDD4704" w14:textId="77777777" w:rsidR="008F7135" w:rsidRPr="001C6F1B" w:rsidRDefault="008F7135" w:rsidP="001C6F1B">
      <w:pPr>
        <w:spacing w:line="360" w:lineRule="auto"/>
        <w:jc w:val="both"/>
      </w:pPr>
      <w:proofErr w:type="spellStart"/>
      <w:r w:rsidRPr="001C6F1B">
        <w:rPr>
          <w:b/>
          <w:bCs/>
        </w:rPr>
        <w:t>Methodology</w:t>
      </w:r>
      <w:proofErr w:type="spellEnd"/>
    </w:p>
    <w:p w14:paraId="46FA49C2" w14:textId="77777777" w:rsidR="008F7135" w:rsidRPr="001C6F1B" w:rsidRDefault="008F7135" w:rsidP="001C6F1B">
      <w:pPr>
        <w:spacing w:line="360" w:lineRule="auto"/>
        <w:jc w:val="both"/>
      </w:pP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section</w:t>
      </w:r>
      <w:proofErr w:type="spellEnd"/>
      <w:r w:rsidRPr="001C6F1B">
        <w:t xml:space="preserve"> </w:t>
      </w:r>
      <w:proofErr w:type="spellStart"/>
      <w:r w:rsidRPr="001C6F1B">
        <w:t>details</w:t>
      </w:r>
      <w:proofErr w:type="spellEnd"/>
      <w:r w:rsidRPr="001C6F1B">
        <w:t xml:space="preserve"> the </w:t>
      </w:r>
      <w:proofErr w:type="spellStart"/>
      <w:r w:rsidRPr="001C6F1B">
        <w:t>methodological</w:t>
      </w:r>
      <w:proofErr w:type="spellEnd"/>
      <w:r w:rsidRPr="001C6F1B">
        <w:t xml:space="preserve"> </w:t>
      </w:r>
      <w:proofErr w:type="spellStart"/>
      <w:r w:rsidRPr="001C6F1B">
        <w:t>approach</w:t>
      </w:r>
      <w:proofErr w:type="spellEnd"/>
      <w:r w:rsidRPr="001C6F1B">
        <w:t xml:space="preserve"> </w:t>
      </w:r>
      <w:proofErr w:type="spellStart"/>
      <w:r w:rsidRPr="001C6F1B">
        <w:t>applied</w:t>
      </w:r>
      <w:proofErr w:type="spellEnd"/>
      <w:r w:rsidRPr="001C6F1B">
        <w:t xml:space="preserve"> in the </w:t>
      </w:r>
      <w:proofErr w:type="spellStart"/>
      <w:r w:rsidRPr="001C6F1B">
        <w:t>study</w:t>
      </w:r>
      <w:proofErr w:type="spellEnd"/>
      <w:r w:rsidRPr="001C6F1B">
        <w:t xml:space="preserve">, </w:t>
      </w:r>
      <w:proofErr w:type="spellStart"/>
      <w:r w:rsidRPr="001C6F1B">
        <w:t>which</w:t>
      </w:r>
      <w:proofErr w:type="spellEnd"/>
      <w:r w:rsidRPr="001C6F1B">
        <w:t xml:space="preserve"> is the </w:t>
      </w:r>
      <w:proofErr w:type="spellStart"/>
      <w:r w:rsidRPr="001C6F1B">
        <w:t>Analytic</w:t>
      </w:r>
      <w:proofErr w:type="spellEnd"/>
      <w:r w:rsidRPr="001C6F1B">
        <w:t xml:space="preserve"> </w:t>
      </w:r>
      <w:proofErr w:type="spellStart"/>
      <w:r w:rsidRPr="001C6F1B">
        <w:t>Hierarchy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(AHP). AHP is a Multi-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 (MCDM) </w:t>
      </w:r>
      <w:proofErr w:type="spellStart"/>
      <w:r w:rsidRPr="001C6F1B">
        <w:t>technique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allows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the </w:t>
      </w:r>
      <w:proofErr w:type="spellStart"/>
      <w:r w:rsidRPr="001C6F1B">
        <w:t>integration</w:t>
      </w:r>
      <w:proofErr w:type="spellEnd"/>
      <w:r w:rsidRPr="001C6F1B">
        <w:t xml:space="preserve"> of </w:t>
      </w:r>
      <w:proofErr w:type="spellStart"/>
      <w:r w:rsidRPr="001C6F1B">
        <w:t>both</w:t>
      </w:r>
      <w:proofErr w:type="spellEnd"/>
      <w:r w:rsidRPr="001C6F1B">
        <w:t xml:space="preserve"> </w:t>
      </w:r>
      <w:proofErr w:type="spellStart"/>
      <w:r w:rsidRPr="001C6F1B">
        <w:t>qualitative</w:t>
      </w:r>
      <w:proofErr w:type="spellEnd"/>
      <w:r w:rsidRPr="001C6F1B">
        <w:t xml:space="preserve"> and </w:t>
      </w:r>
      <w:proofErr w:type="spellStart"/>
      <w:r w:rsidRPr="001C6F1B">
        <w:t>quantitative</w:t>
      </w:r>
      <w:proofErr w:type="spellEnd"/>
      <w:r w:rsidRPr="001C6F1B">
        <w:t xml:space="preserve"> </w:t>
      </w:r>
      <w:proofErr w:type="gramStart"/>
      <w:r w:rsidRPr="001C6F1B">
        <w:t>data</w:t>
      </w:r>
      <w:proofErr w:type="gramEnd"/>
      <w:r w:rsidRPr="001C6F1B">
        <w:t xml:space="preserve">, </w:t>
      </w:r>
      <w:proofErr w:type="spellStart"/>
      <w:r w:rsidRPr="001C6F1B">
        <w:t>enabling</w:t>
      </w:r>
      <w:proofErr w:type="spellEnd"/>
      <w:r w:rsidRPr="001C6F1B">
        <w:t xml:space="preserve"> the </w:t>
      </w:r>
      <w:proofErr w:type="spellStart"/>
      <w:r w:rsidRPr="001C6F1B">
        <w:t>systematic</w:t>
      </w:r>
      <w:proofErr w:type="spellEnd"/>
      <w:r w:rsidRPr="001C6F1B">
        <w:t xml:space="preserve"> </w:t>
      </w:r>
      <w:proofErr w:type="spellStart"/>
      <w:r w:rsidRPr="001C6F1B">
        <w:t>evaluation</w:t>
      </w:r>
      <w:proofErr w:type="spellEnd"/>
      <w:r w:rsidRPr="001C6F1B">
        <w:t xml:space="preserve"> of multiple </w:t>
      </w:r>
      <w:proofErr w:type="spellStart"/>
      <w:r w:rsidRPr="001C6F1B">
        <w:t>criteria</w:t>
      </w:r>
      <w:proofErr w:type="spellEnd"/>
      <w:r w:rsidRPr="001C6F1B">
        <w:t xml:space="preserve"> (</w:t>
      </w:r>
      <w:proofErr w:type="spellStart"/>
      <w:r w:rsidRPr="001C6F1B">
        <w:t>Saaty</w:t>
      </w:r>
      <w:proofErr w:type="spellEnd"/>
      <w:r w:rsidRPr="001C6F1B">
        <w:t xml:space="preserve">, 1980). </w:t>
      </w:r>
      <w:proofErr w:type="spellStart"/>
      <w:r w:rsidRPr="001C6F1B">
        <w:t>Within</w:t>
      </w:r>
      <w:proofErr w:type="spellEnd"/>
      <w:r w:rsidRPr="001C6F1B">
        <w:t xml:space="preserve">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context</w:t>
      </w:r>
      <w:proofErr w:type="spellEnd"/>
      <w:r w:rsidRPr="001C6F1B">
        <w:t xml:space="preserve">, the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</w:t>
      </w:r>
      <w:proofErr w:type="spellStart"/>
      <w:r w:rsidRPr="001C6F1B">
        <w:t>levels</w:t>
      </w:r>
      <w:proofErr w:type="spellEnd"/>
      <w:r w:rsidRPr="001C6F1B">
        <w:t xml:space="preserve"> of the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influencing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determined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the AHP </w:t>
      </w:r>
      <w:proofErr w:type="spellStart"/>
      <w:r w:rsidRPr="001C6F1B">
        <w:t>method</w:t>
      </w:r>
      <w:proofErr w:type="spellEnd"/>
      <w:r w:rsidRPr="001C6F1B">
        <w:t>.</w:t>
      </w:r>
    </w:p>
    <w:p w14:paraId="0AEC6122" w14:textId="77777777" w:rsidR="008F7135" w:rsidRPr="001C6F1B" w:rsidRDefault="008F7135" w:rsidP="001C6F1B">
      <w:pPr>
        <w:spacing w:line="360" w:lineRule="auto"/>
        <w:jc w:val="both"/>
      </w:pPr>
      <w:r w:rsidRPr="001C6F1B">
        <w:rPr>
          <w:b/>
          <w:bCs/>
        </w:rPr>
        <w:t xml:space="preserve">Main </w:t>
      </w:r>
      <w:proofErr w:type="spellStart"/>
      <w:r w:rsidRPr="001C6F1B">
        <w:rPr>
          <w:b/>
          <w:bCs/>
        </w:rPr>
        <w:t>Steps</w:t>
      </w:r>
      <w:proofErr w:type="spellEnd"/>
      <w:r w:rsidRPr="001C6F1B">
        <w:rPr>
          <w:b/>
          <w:bCs/>
        </w:rPr>
        <w:t xml:space="preserve"> of the AHP </w:t>
      </w:r>
      <w:proofErr w:type="spellStart"/>
      <w:r w:rsidRPr="001C6F1B">
        <w:rPr>
          <w:b/>
          <w:bCs/>
        </w:rPr>
        <w:t>Method</w:t>
      </w:r>
      <w:proofErr w:type="spellEnd"/>
    </w:p>
    <w:p w14:paraId="29571E09" w14:textId="77777777" w:rsidR="008F7135" w:rsidRPr="001C6F1B" w:rsidRDefault="008F7135" w:rsidP="001C6F1B">
      <w:pPr>
        <w:spacing w:line="360" w:lineRule="auto"/>
        <w:jc w:val="both"/>
      </w:pPr>
      <w:r w:rsidRPr="001C6F1B">
        <w:t xml:space="preserve">The AHP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applied</w:t>
      </w:r>
      <w:proofErr w:type="spellEnd"/>
      <w:r w:rsidRPr="001C6F1B">
        <w:t xml:space="preserve"> in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through</w:t>
      </w:r>
      <w:proofErr w:type="spellEnd"/>
      <w:r w:rsidRPr="001C6F1B">
        <w:t xml:space="preserve"> the </w:t>
      </w:r>
      <w:proofErr w:type="spellStart"/>
      <w:r w:rsidRPr="001C6F1B">
        <w:t>following</w:t>
      </w:r>
      <w:proofErr w:type="spellEnd"/>
      <w:r w:rsidRPr="001C6F1B">
        <w:t xml:space="preserve"> </w:t>
      </w:r>
      <w:proofErr w:type="spellStart"/>
      <w:r w:rsidRPr="001C6F1B">
        <w:t>steps</w:t>
      </w:r>
      <w:proofErr w:type="spellEnd"/>
      <w:r w:rsidRPr="001C6F1B">
        <w:t>:</w:t>
      </w:r>
    </w:p>
    <w:p w14:paraId="0E27FA17" w14:textId="77777777" w:rsidR="008F7135" w:rsidRPr="001C6F1B" w:rsidRDefault="008F7135" w:rsidP="001C6F1B">
      <w:pPr>
        <w:numPr>
          <w:ilvl w:val="0"/>
          <w:numId w:val="2"/>
        </w:numPr>
        <w:spacing w:line="360" w:lineRule="auto"/>
        <w:jc w:val="both"/>
      </w:pPr>
      <w:proofErr w:type="spellStart"/>
      <w:r w:rsidRPr="001C6F1B">
        <w:rPr>
          <w:b/>
          <w:bCs/>
        </w:rPr>
        <w:t>Hierarchical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Modeling</w:t>
      </w:r>
      <w:proofErr w:type="spellEnd"/>
      <w:r w:rsidRPr="001C6F1B">
        <w:rPr>
          <w:b/>
          <w:bCs/>
        </w:rPr>
        <w:t xml:space="preserve"> of the </w:t>
      </w:r>
      <w:proofErr w:type="spellStart"/>
      <w:r w:rsidRPr="001C6F1B">
        <w:rPr>
          <w:b/>
          <w:bCs/>
        </w:rPr>
        <w:t>Decision</w:t>
      </w:r>
      <w:proofErr w:type="spellEnd"/>
      <w:r w:rsidRPr="001C6F1B">
        <w:rPr>
          <w:b/>
          <w:bCs/>
        </w:rPr>
        <w:t xml:space="preserve"> Problem</w:t>
      </w:r>
      <w:r w:rsidRPr="001C6F1B">
        <w:t xml:space="preserve">: The </w:t>
      </w:r>
      <w:proofErr w:type="spellStart"/>
      <w:r w:rsidRPr="001C6F1B">
        <w:t>ultimate</w:t>
      </w:r>
      <w:proofErr w:type="spellEnd"/>
      <w:r w:rsidRPr="001C6F1B">
        <w:t xml:space="preserve"> </w:t>
      </w:r>
      <w:proofErr w:type="spellStart"/>
      <w:r w:rsidRPr="001C6F1B">
        <w:t>goal</w:t>
      </w:r>
      <w:proofErr w:type="spellEnd"/>
      <w:r w:rsidRPr="001C6F1B">
        <w:t>, “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,”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defined</w:t>
      </w:r>
      <w:proofErr w:type="spellEnd"/>
      <w:r w:rsidRPr="001C6F1B">
        <w:t xml:space="preserve">; </w:t>
      </w:r>
      <w:proofErr w:type="spellStart"/>
      <w:r w:rsidRPr="001C6F1B">
        <w:t>under</w:t>
      </w:r>
      <w:proofErr w:type="spellEnd"/>
      <w:r w:rsidRPr="001C6F1B">
        <w:t xml:space="preserve">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objective</w:t>
      </w:r>
      <w:proofErr w:type="spellEnd"/>
      <w:r w:rsidRPr="001C6F1B">
        <w:t xml:space="preserve">, </w:t>
      </w:r>
      <w:proofErr w:type="spellStart"/>
      <w:r w:rsidRPr="001C6F1B">
        <w:t>four</w:t>
      </w:r>
      <w:proofErr w:type="spellEnd"/>
      <w:r w:rsidRPr="001C6F1B">
        <w:t xml:space="preserve"> main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groups</w:t>
      </w:r>
      <w:proofErr w:type="spellEnd"/>
      <w:r w:rsidRPr="001C6F1B">
        <w:t xml:space="preserve"> and a total of </w:t>
      </w:r>
      <w:proofErr w:type="spellStart"/>
      <w:r w:rsidRPr="001C6F1B">
        <w:t>twelve</w:t>
      </w:r>
      <w:proofErr w:type="spellEnd"/>
      <w:r w:rsidRPr="001C6F1B">
        <w:t xml:space="preserve"> </w:t>
      </w:r>
      <w:proofErr w:type="spellStart"/>
      <w:r w:rsidRPr="001C6F1B">
        <w:t>sub-criteria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established</w:t>
      </w:r>
      <w:proofErr w:type="spellEnd"/>
      <w:r w:rsidRPr="001C6F1B">
        <w:t>.</w:t>
      </w:r>
    </w:p>
    <w:p w14:paraId="2EB20E63" w14:textId="77777777" w:rsidR="008F7135" w:rsidRPr="001C6F1B" w:rsidRDefault="008F7135" w:rsidP="001C6F1B">
      <w:pPr>
        <w:numPr>
          <w:ilvl w:val="0"/>
          <w:numId w:val="2"/>
        </w:numPr>
        <w:spacing w:line="360" w:lineRule="auto"/>
        <w:jc w:val="both"/>
      </w:pPr>
      <w:proofErr w:type="spellStart"/>
      <w:r w:rsidRPr="001C6F1B">
        <w:rPr>
          <w:b/>
          <w:bCs/>
        </w:rPr>
        <w:t>Pairwise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Comparisons</w:t>
      </w:r>
      <w:proofErr w:type="spellEnd"/>
      <w:r w:rsidRPr="001C6F1B">
        <w:rPr>
          <w:b/>
          <w:bCs/>
        </w:rPr>
        <w:t xml:space="preserve"> of </w:t>
      </w:r>
      <w:proofErr w:type="spellStart"/>
      <w:r w:rsidRPr="001C6F1B">
        <w:rPr>
          <w:b/>
          <w:bCs/>
        </w:rPr>
        <w:t>Criteria</w:t>
      </w:r>
      <w:proofErr w:type="spellEnd"/>
      <w:r w:rsidRPr="001C6F1B">
        <w:t xml:space="preserve">: </w:t>
      </w:r>
      <w:proofErr w:type="spellStart"/>
      <w:r w:rsidRPr="001C6F1B">
        <w:t>Decision-makers</w:t>
      </w:r>
      <w:proofErr w:type="spellEnd"/>
      <w:r w:rsidRPr="001C6F1B">
        <w:t xml:space="preserve"> </w:t>
      </w:r>
      <w:proofErr w:type="spellStart"/>
      <w:r w:rsidRPr="001C6F1B">
        <w:t>rated</w:t>
      </w:r>
      <w:proofErr w:type="spellEnd"/>
      <w:r w:rsidRPr="001C6F1B">
        <w:t xml:space="preserve"> the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of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against</w:t>
      </w:r>
      <w:proofErr w:type="spellEnd"/>
      <w:r w:rsidRPr="001C6F1B">
        <w:t xml:space="preserve"> </w:t>
      </w:r>
      <w:proofErr w:type="spellStart"/>
      <w:r w:rsidRPr="001C6F1B">
        <w:t>others</w:t>
      </w:r>
      <w:proofErr w:type="spellEnd"/>
      <w:r w:rsidRPr="001C6F1B">
        <w:t xml:space="preserve"> </w:t>
      </w:r>
      <w:proofErr w:type="spellStart"/>
      <w:r w:rsidRPr="001C6F1B">
        <w:t>based</w:t>
      </w:r>
      <w:proofErr w:type="spellEnd"/>
      <w:r w:rsidRPr="001C6F1B">
        <w:t xml:space="preserve"> on </w:t>
      </w:r>
      <w:proofErr w:type="spellStart"/>
      <w:r w:rsidRPr="001C6F1B">
        <w:t>Saaty’s</w:t>
      </w:r>
      <w:proofErr w:type="spellEnd"/>
      <w:r w:rsidRPr="001C6F1B">
        <w:t xml:space="preserve"> 1–9 </w:t>
      </w:r>
      <w:proofErr w:type="spellStart"/>
      <w:r w:rsidRPr="001C6F1B">
        <w:t>scale</w:t>
      </w:r>
      <w:proofErr w:type="spellEnd"/>
      <w:r w:rsidRPr="001C6F1B">
        <w:t>.</w:t>
      </w:r>
    </w:p>
    <w:p w14:paraId="7FDEB11F" w14:textId="77777777" w:rsidR="008F7135" w:rsidRPr="001C6F1B" w:rsidRDefault="008F7135" w:rsidP="001C6F1B">
      <w:pPr>
        <w:numPr>
          <w:ilvl w:val="0"/>
          <w:numId w:val="2"/>
        </w:numPr>
        <w:spacing w:line="360" w:lineRule="auto"/>
        <w:jc w:val="both"/>
      </w:pPr>
      <w:r w:rsidRPr="001C6F1B">
        <w:rPr>
          <w:b/>
          <w:bCs/>
        </w:rPr>
        <w:t xml:space="preserve">Construction of the </w:t>
      </w:r>
      <w:proofErr w:type="spellStart"/>
      <w:r w:rsidRPr="001C6F1B">
        <w:rPr>
          <w:b/>
          <w:bCs/>
        </w:rPr>
        <w:t>Pairwise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Comparison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Matrix</w:t>
      </w:r>
      <w:proofErr w:type="spellEnd"/>
      <w:r w:rsidRPr="001C6F1B">
        <w:t xml:space="preserve">: A 12x12 </w:t>
      </w:r>
      <w:proofErr w:type="spellStart"/>
      <w:r w:rsidRPr="001C6F1B">
        <w:t>pairwise</w:t>
      </w:r>
      <w:proofErr w:type="spellEnd"/>
      <w:r w:rsidRPr="001C6F1B">
        <w:t xml:space="preserve">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developed</w:t>
      </w:r>
      <w:proofErr w:type="spellEnd"/>
      <w:r w:rsidRPr="001C6F1B">
        <w:t xml:space="preserve"> </w:t>
      </w:r>
      <w:proofErr w:type="spellStart"/>
      <w:r w:rsidRPr="001C6F1B">
        <w:t>based</w:t>
      </w:r>
      <w:proofErr w:type="spellEnd"/>
      <w:r w:rsidRPr="001C6F1B">
        <w:t xml:space="preserve"> on the </w:t>
      </w:r>
      <w:proofErr w:type="spellStart"/>
      <w:r w:rsidRPr="001C6F1B">
        <w:t>obtained</w:t>
      </w:r>
      <w:proofErr w:type="spellEnd"/>
      <w:r w:rsidRPr="001C6F1B">
        <w:t xml:space="preserve"> </w:t>
      </w:r>
      <w:proofErr w:type="spellStart"/>
      <w:r w:rsidRPr="001C6F1B">
        <w:t>ratings</w:t>
      </w:r>
      <w:proofErr w:type="spellEnd"/>
      <w:r w:rsidRPr="001C6F1B">
        <w:t>.</w:t>
      </w:r>
    </w:p>
    <w:p w14:paraId="1D3DE534" w14:textId="77777777" w:rsidR="008F7135" w:rsidRPr="001C6F1B" w:rsidRDefault="008F7135" w:rsidP="001C6F1B">
      <w:pPr>
        <w:numPr>
          <w:ilvl w:val="0"/>
          <w:numId w:val="2"/>
        </w:numPr>
        <w:spacing w:line="360" w:lineRule="auto"/>
        <w:jc w:val="both"/>
      </w:pPr>
      <w:proofErr w:type="spellStart"/>
      <w:r w:rsidRPr="001C6F1B">
        <w:rPr>
          <w:b/>
          <w:bCs/>
        </w:rPr>
        <w:t>Normalization</w:t>
      </w:r>
      <w:proofErr w:type="spellEnd"/>
      <w:r w:rsidRPr="001C6F1B">
        <w:rPr>
          <w:b/>
          <w:bCs/>
        </w:rPr>
        <w:t xml:space="preserve"> of the </w:t>
      </w:r>
      <w:proofErr w:type="spellStart"/>
      <w:r w:rsidRPr="001C6F1B">
        <w:rPr>
          <w:b/>
          <w:bCs/>
        </w:rPr>
        <w:t>Matrix</w:t>
      </w:r>
      <w:proofErr w:type="spellEnd"/>
      <w:r w:rsidRPr="001C6F1B">
        <w:t xml:space="preserve">: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column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divided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its</w:t>
      </w:r>
      <w:proofErr w:type="spellEnd"/>
      <w:r w:rsidRPr="001C6F1B">
        <w:t xml:space="preserve"> total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generate</w:t>
      </w:r>
      <w:proofErr w:type="spellEnd"/>
      <w:r w:rsidRPr="001C6F1B">
        <w:t xml:space="preserve"> the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>.</w:t>
      </w:r>
    </w:p>
    <w:p w14:paraId="6A8EC7F1" w14:textId="77777777" w:rsidR="008F7135" w:rsidRPr="001C6F1B" w:rsidRDefault="008F7135" w:rsidP="001C6F1B">
      <w:pPr>
        <w:numPr>
          <w:ilvl w:val="0"/>
          <w:numId w:val="2"/>
        </w:numPr>
        <w:spacing w:line="360" w:lineRule="auto"/>
        <w:jc w:val="both"/>
      </w:pPr>
      <w:proofErr w:type="spellStart"/>
      <w:r w:rsidRPr="001C6F1B">
        <w:rPr>
          <w:b/>
          <w:bCs/>
        </w:rPr>
        <w:t>Calculation</w:t>
      </w:r>
      <w:proofErr w:type="spellEnd"/>
      <w:r w:rsidRPr="001C6F1B">
        <w:rPr>
          <w:b/>
          <w:bCs/>
        </w:rPr>
        <w:t xml:space="preserve"> of the </w:t>
      </w:r>
      <w:proofErr w:type="spellStart"/>
      <w:r w:rsidRPr="001C6F1B">
        <w:rPr>
          <w:b/>
          <w:bCs/>
        </w:rPr>
        <w:t>Weight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Vector</w:t>
      </w:r>
      <w:proofErr w:type="spellEnd"/>
      <w:r w:rsidRPr="001C6F1B">
        <w:t xml:space="preserve">: The </w:t>
      </w:r>
      <w:proofErr w:type="spellStart"/>
      <w:r w:rsidRPr="001C6F1B">
        <w:t>row</w:t>
      </w:r>
      <w:proofErr w:type="spellEnd"/>
      <w:r w:rsidRPr="001C6F1B">
        <w:t xml:space="preserve"> </w:t>
      </w:r>
      <w:proofErr w:type="spellStart"/>
      <w:r w:rsidRPr="001C6F1B">
        <w:t>averages</w:t>
      </w:r>
      <w:proofErr w:type="spellEnd"/>
      <w:r w:rsidRPr="001C6F1B">
        <w:t xml:space="preserve"> of the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computed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obtain</w:t>
      </w:r>
      <w:proofErr w:type="spellEnd"/>
      <w:r w:rsidRPr="001C6F1B">
        <w:t xml:space="preserve"> the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weights</w:t>
      </w:r>
      <w:proofErr w:type="spellEnd"/>
      <w:r w:rsidRPr="001C6F1B">
        <w:t xml:space="preserve"> (</w:t>
      </w:r>
      <w:proofErr w:type="spellStart"/>
      <w:r w:rsidRPr="001C6F1B">
        <w:t>priority</w:t>
      </w:r>
      <w:proofErr w:type="spellEnd"/>
      <w:r w:rsidRPr="001C6F1B">
        <w:t xml:space="preserve"> </w:t>
      </w:r>
      <w:proofErr w:type="spellStart"/>
      <w:r w:rsidRPr="001C6F1B">
        <w:t>vector</w:t>
      </w:r>
      <w:proofErr w:type="spellEnd"/>
      <w:r w:rsidRPr="001C6F1B">
        <w:t>).</w:t>
      </w:r>
    </w:p>
    <w:p w14:paraId="02995068" w14:textId="77777777" w:rsidR="008F7135" w:rsidRPr="001C6F1B" w:rsidRDefault="008F7135" w:rsidP="001C6F1B">
      <w:pPr>
        <w:numPr>
          <w:ilvl w:val="0"/>
          <w:numId w:val="2"/>
        </w:numPr>
        <w:spacing w:line="360" w:lineRule="auto"/>
        <w:jc w:val="both"/>
      </w:pPr>
      <w:proofErr w:type="spellStart"/>
      <w:r w:rsidRPr="001C6F1B">
        <w:rPr>
          <w:b/>
          <w:bCs/>
        </w:rPr>
        <w:lastRenderedPageBreak/>
        <w:t>Calculation</w:t>
      </w:r>
      <w:proofErr w:type="spellEnd"/>
      <w:r w:rsidRPr="001C6F1B">
        <w:rPr>
          <w:b/>
          <w:bCs/>
        </w:rPr>
        <w:t xml:space="preserve"> of the </w:t>
      </w:r>
      <w:proofErr w:type="spellStart"/>
      <w:r w:rsidRPr="001C6F1B">
        <w:rPr>
          <w:b/>
          <w:bCs/>
        </w:rPr>
        <w:t>Consistency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Ratio</w:t>
      </w:r>
      <w:proofErr w:type="spellEnd"/>
      <w:r w:rsidRPr="001C6F1B">
        <w:rPr>
          <w:b/>
          <w:bCs/>
        </w:rPr>
        <w:t xml:space="preserve"> (CR)</w:t>
      </w:r>
      <w:r w:rsidRPr="001C6F1B">
        <w:t xml:space="preserve">: The </w:t>
      </w:r>
      <w:proofErr w:type="spellStart"/>
      <w:r w:rsidRPr="001C6F1B">
        <w:t>consistency</w:t>
      </w:r>
      <w:proofErr w:type="spellEnd"/>
      <w:r w:rsidRPr="001C6F1B">
        <w:t xml:space="preserve"> of the </w:t>
      </w:r>
      <w:proofErr w:type="spellStart"/>
      <w:r w:rsidRPr="001C6F1B">
        <w:t>comparisons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analyzed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the λ </w:t>
      </w:r>
      <w:proofErr w:type="spellStart"/>
      <w:r w:rsidRPr="001C6F1B">
        <w:t>max</w:t>
      </w:r>
      <w:proofErr w:type="spellEnd"/>
      <w:r w:rsidRPr="001C6F1B">
        <w:t xml:space="preserve">, CI, and CR </w:t>
      </w:r>
      <w:proofErr w:type="spellStart"/>
      <w:r w:rsidRPr="001C6F1B">
        <w:t>values</w:t>
      </w:r>
      <w:proofErr w:type="spellEnd"/>
      <w:r w:rsidRPr="001C6F1B">
        <w:t xml:space="preserve">.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confirmed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meeting</w:t>
      </w:r>
      <w:proofErr w:type="spellEnd"/>
      <w:r w:rsidRPr="001C6F1B">
        <w:t xml:space="preserve"> the </w:t>
      </w:r>
      <w:proofErr w:type="spellStart"/>
      <w:r w:rsidRPr="001C6F1B">
        <w:t>condition</w:t>
      </w:r>
      <w:proofErr w:type="spellEnd"/>
      <w:r w:rsidRPr="001C6F1B">
        <w:t xml:space="preserve"> of CR &lt; 0.10.</w:t>
      </w:r>
    </w:p>
    <w:p w14:paraId="4EAE4FD1" w14:textId="77777777" w:rsidR="008F7135" w:rsidRPr="001C6F1B" w:rsidRDefault="008F7135" w:rsidP="001C6F1B">
      <w:pPr>
        <w:spacing w:line="360" w:lineRule="auto"/>
        <w:jc w:val="both"/>
      </w:pPr>
      <w:proofErr w:type="spellStart"/>
      <w:r w:rsidRPr="001C6F1B">
        <w:rPr>
          <w:b/>
          <w:bCs/>
        </w:rPr>
        <w:t>Criterion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Identification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Process</w:t>
      </w:r>
      <w:proofErr w:type="spellEnd"/>
    </w:p>
    <w:p w14:paraId="1038DAF3" w14:textId="77777777" w:rsidR="008F7135" w:rsidRPr="001C6F1B" w:rsidRDefault="008F7135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used</w:t>
      </w:r>
      <w:proofErr w:type="spellEnd"/>
      <w:r w:rsidRPr="001C6F1B">
        <w:t xml:space="preserve"> in the </w:t>
      </w:r>
      <w:proofErr w:type="spellStart"/>
      <w:r w:rsidRPr="001C6F1B">
        <w:t>evaluation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determined</w:t>
      </w:r>
      <w:proofErr w:type="spellEnd"/>
      <w:r w:rsidRPr="001C6F1B">
        <w:t xml:space="preserve"> </w:t>
      </w:r>
      <w:proofErr w:type="spellStart"/>
      <w:r w:rsidRPr="001C6F1B">
        <w:t>based</w:t>
      </w:r>
      <w:proofErr w:type="spellEnd"/>
      <w:r w:rsidRPr="001C6F1B">
        <w:t xml:space="preserve"> on a </w:t>
      </w:r>
      <w:proofErr w:type="spellStart"/>
      <w:r w:rsidRPr="001C6F1B">
        <w:t>review</w:t>
      </w:r>
      <w:proofErr w:type="spellEnd"/>
      <w:r w:rsidRPr="001C6F1B">
        <w:t xml:space="preserve"> of </w:t>
      </w:r>
      <w:proofErr w:type="spellStart"/>
      <w:r w:rsidRPr="001C6F1B">
        <w:t>relevant</w:t>
      </w:r>
      <w:proofErr w:type="spellEnd"/>
      <w:r w:rsidRPr="001C6F1B">
        <w:t xml:space="preserve"> </w:t>
      </w:r>
      <w:proofErr w:type="spellStart"/>
      <w:r w:rsidRPr="001C6F1B">
        <w:t>literature</w:t>
      </w:r>
      <w:proofErr w:type="spellEnd"/>
      <w:r w:rsidRPr="001C6F1B">
        <w:t xml:space="preserve"> and </w:t>
      </w:r>
      <w:proofErr w:type="spellStart"/>
      <w:r w:rsidRPr="001C6F1B">
        <w:t>preliminary</w:t>
      </w:r>
      <w:proofErr w:type="spellEnd"/>
      <w:r w:rsidRPr="001C6F1B">
        <w:t xml:space="preserve"> </w:t>
      </w:r>
      <w:proofErr w:type="spellStart"/>
      <w:r w:rsidRPr="001C6F1B">
        <w:t>interviews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 </w:t>
      </w:r>
      <w:proofErr w:type="spellStart"/>
      <w:r w:rsidRPr="001C6F1B">
        <w:t>professionals</w:t>
      </w:r>
      <w:proofErr w:type="spellEnd"/>
      <w:r w:rsidRPr="001C6F1B">
        <w:t xml:space="preserve">. The </w:t>
      </w:r>
      <w:proofErr w:type="spellStart"/>
      <w:r w:rsidRPr="001C6F1B">
        <w:t>defined</w:t>
      </w:r>
      <w:proofErr w:type="spellEnd"/>
      <w:r w:rsidRPr="001C6F1B">
        <w:t xml:space="preserve">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categorized</w:t>
      </w:r>
      <w:proofErr w:type="spellEnd"/>
      <w:r w:rsidRPr="001C6F1B">
        <w:t xml:space="preserve"> </w:t>
      </w:r>
      <w:proofErr w:type="spellStart"/>
      <w:r w:rsidRPr="001C6F1B">
        <w:t>under</w:t>
      </w:r>
      <w:proofErr w:type="spellEnd"/>
      <w:r w:rsidRPr="001C6F1B">
        <w:t xml:space="preserve"> </w:t>
      </w:r>
      <w:proofErr w:type="spellStart"/>
      <w:r w:rsidRPr="001C6F1B">
        <w:t>four</w:t>
      </w:r>
      <w:proofErr w:type="spellEnd"/>
      <w:r w:rsidRPr="001C6F1B">
        <w:t xml:space="preserve"> main </w:t>
      </w:r>
      <w:proofErr w:type="spellStart"/>
      <w:r w:rsidRPr="001C6F1B">
        <w:t>groups</w:t>
      </w:r>
      <w:proofErr w:type="spellEnd"/>
      <w:r w:rsidRPr="001C6F1B">
        <w:t xml:space="preserve"> as </w:t>
      </w:r>
      <w:proofErr w:type="spellStart"/>
      <w:r w:rsidRPr="001C6F1B">
        <w:t>follows</w:t>
      </w:r>
      <w:proofErr w:type="spellEnd"/>
      <w:r w:rsidRPr="001C6F1B">
        <w:t>:</w:t>
      </w:r>
    </w:p>
    <w:p w14:paraId="70345479" w14:textId="77777777" w:rsidR="008F7135" w:rsidRPr="001C6F1B" w:rsidRDefault="008F7135" w:rsidP="001C6F1B">
      <w:pPr>
        <w:numPr>
          <w:ilvl w:val="0"/>
          <w:numId w:val="3"/>
        </w:numPr>
        <w:spacing w:line="360" w:lineRule="auto"/>
        <w:jc w:val="both"/>
      </w:pPr>
      <w:r w:rsidRPr="001C6F1B">
        <w:rPr>
          <w:b/>
          <w:bCs/>
        </w:rPr>
        <w:t xml:space="preserve">Technical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: </w:t>
      </w:r>
      <w:proofErr w:type="spellStart"/>
      <w:r w:rsidRPr="001C6F1B">
        <w:t>Experience</w:t>
      </w:r>
      <w:proofErr w:type="spellEnd"/>
      <w:r w:rsidRPr="001C6F1B">
        <w:t xml:space="preserve">, </w:t>
      </w:r>
      <w:proofErr w:type="spellStart"/>
      <w:r w:rsidRPr="001C6F1B">
        <w:t>Foreign</w:t>
      </w:r>
      <w:proofErr w:type="spellEnd"/>
      <w:r w:rsidRPr="001C6F1B">
        <w:t xml:space="preserve"> Language, </w:t>
      </w:r>
      <w:proofErr w:type="spellStart"/>
      <w:r w:rsidRPr="001C6F1B">
        <w:t>Computer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 xml:space="preserve">, </w:t>
      </w:r>
      <w:proofErr w:type="spellStart"/>
      <w:r w:rsidRPr="001C6F1B">
        <w:t>Certificates</w:t>
      </w:r>
      <w:proofErr w:type="spellEnd"/>
      <w:r w:rsidRPr="001C6F1B">
        <w:t xml:space="preserve"> and </w:t>
      </w:r>
      <w:proofErr w:type="spellStart"/>
      <w:r w:rsidRPr="001C6F1B">
        <w:t>Trainings</w:t>
      </w:r>
      <w:proofErr w:type="spellEnd"/>
    </w:p>
    <w:p w14:paraId="229988A4" w14:textId="77777777" w:rsidR="008F7135" w:rsidRPr="001C6F1B" w:rsidRDefault="008F7135" w:rsidP="001C6F1B">
      <w:pPr>
        <w:numPr>
          <w:ilvl w:val="0"/>
          <w:numId w:val="3"/>
        </w:numPr>
        <w:spacing w:line="360" w:lineRule="auto"/>
        <w:jc w:val="both"/>
      </w:pPr>
      <w:proofErr w:type="spellStart"/>
      <w:r w:rsidRPr="001C6F1B">
        <w:rPr>
          <w:b/>
          <w:bCs/>
        </w:rPr>
        <w:t>Physical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: </w:t>
      </w:r>
      <w:proofErr w:type="spellStart"/>
      <w:r w:rsidRPr="001C6F1B">
        <w:t>Appearance</w:t>
      </w:r>
      <w:proofErr w:type="spellEnd"/>
      <w:r w:rsidRPr="001C6F1B">
        <w:t xml:space="preserve">, </w:t>
      </w:r>
      <w:proofErr w:type="spellStart"/>
      <w:r w:rsidRPr="001C6F1B">
        <w:t>Appropriate</w:t>
      </w:r>
      <w:proofErr w:type="spellEnd"/>
      <w:r w:rsidRPr="001C6F1B">
        <w:t xml:space="preserve"> </w:t>
      </w:r>
      <w:proofErr w:type="spellStart"/>
      <w:r w:rsidRPr="001C6F1B">
        <w:t>Physical</w:t>
      </w:r>
      <w:proofErr w:type="spellEnd"/>
      <w:r w:rsidRPr="001C6F1B">
        <w:t xml:space="preserve"> </w:t>
      </w:r>
      <w:proofErr w:type="spellStart"/>
      <w:r w:rsidRPr="001C6F1B">
        <w:t>Condition</w:t>
      </w:r>
      <w:proofErr w:type="spellEnd"/>
    </w:p>
    <w:p w14:paraId="771BB798" w14:textId="77777777" w:rsidR="008F7135" w:rsidRPr="001C6F1B" w:rsidRDefault="008F7135" w:rsidP="001C6F1B">
      <w:pPr>
        <w:numPr>
          <w:ilvl w:val="0"/>
          <w:numId w:val="3"/>
        </w:numPr>
        <w:spacing w:line="360" w:lineRule="auto"/>
        <w:jc w:val="both"/>
      </w:pPr>
      <w:proofErr w:type="spellStart"/>
      <w:r w:rsidRPr="001C6F1B">
        <w:rPr>
          <w:b/>
          <w:bCs/>
        </w:rPr>
        <w:t>Social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: </w:t>
      </w:r>
      <w:proofErr w:type="spellStart"/>
      <w:r w:rsidRPr="001C6F1B">
        <w:t>Interpersonal</w:t>
      </w:r>
      <w:proofErr w:type="spellEnd"/>
      <w:r w:rsidRPr="001C6F1B">
        <w:t xml:space="preserve"> </w:t>
      </w:r>
      <w:proofErr w:type="spellStart"/>
      <w:r w:rsidRPr="001C6F1B">
        <w:t>Relations</w:t>
      </w:r>
      <w:proofErr w:type="spellEnd"/>
      <w:r w:rsidRPr="001C6F1B">
        <w:t xml:space="preserve">, </w:t>
      </w:r>
      <w:proofErr w:type="spellStart"/>
      <w:r w:rsidRPr="001C6F1B">
        <w:t>Effective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, </w:t>
      </w:r>
      <w:proofErr w:type="spellStart"/>
      <w:r w:rsidRPr="001C6F1B">
        <w:t>Analytical</w:t>
      </w:r>
      <w:proofErr w:type="spellEnd"/>
      <w:r w:rsidRPr="001C6F1B">
        <w:t xml:space="preserve"> </w:t>
      </w:r>
      <w:proofErr w:type="spellStart"/>
      <w:r w:rsidRPr="001C6F1B">
        <w:t>Thinking</w:t>
      </w:r>
      <w:proofErr w:type="spellEnd"/>
      <w:r w:rsidRPr="001C6F1B">
        <w:t xml:space="preserve">, </w:t>
      </w:r>
      <w:proofErr w:type="spellStart"/>
      <w:r w:rsidRPr="001C6F1B">
        <w:t>Taking</w:t>
      </w:r>
      <w:proofErr w:type="spellEnd"/>
      <w:r w:rsidRPr="001C6F1B">
        <w:t xml:space="preserve"> </w:t>
      </w:r>
      <w:proofErr w:type="spellStart"/>
      <w:r w:rsidRPr="001C6F1B">
        <w:t>Responsibility</w:t>
      </w:r>
      <w:proofErr w:type="spellEnd"/>
      <w:r w:rsidRPr="001C6F1B">
        <w:t xml:space="preserve">, </w:t>
      </w:r>
      <w:proofErr w:type="spellStart"/>
      <w:r w:rsidRPr="001C6F1B">
        <w:t>Willingness</w:t>
      </w:r>
      <w:proofErr w:type="spellEnd"/>
      <w:r w:rsidRPr="001C6F1B">
        <w:t xml:space="preserve"> and </w:t>
      </w:r>
      <w:proofErr w:type="spellStart"/>
      <w:r w:rsidRPr="001C6F1B">
        <w:t>Commitment</w:t>
      </w:r>
      <w:proofErr w:type="spellEnd"/>
    </w:p>
    <w:p w14:paraId="7D5F2F03" w14:textId="77777777" w:rsidR="008F7135" w:rsidRPr="001C6F1B" w:rsidRDefault="008F7135" w:rsidP="001C6F1B">
      <w:pPr>
        <w:numPr>
          <w:ilvl w:val="0"/>
          <w:numId w:val="3"/>
        </w:numPr>
        <w:spacing w:line="360" w:lineRule="auto"/>
        <w:jc w:val="both"/>
      </w:pPr>
      <w:r w:rsidRPr="001C6F1B">
        <w:rPr>
          <w:b/>
          <w:bCs/>
        </w:rPr>
        <w:t>Reference-</w:t>
      </w:r>
      <w:proofErr w:type="spellStart"/>
      <w:r w:rsidRPr="001C6F1B">
        <w:rPr>
          <w:b/>
          <w:bCs/>
        </w:rPr>
        <w:t>Based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: </w:t>
      </w:r>
      <w:proofErr w:type="spellStart"/>
      <w:r w:rsidRPr="001C6F1B">
        <w:t>Positive</w:t>
      </w:r>
      <w:proofErr w:type="spellEnd"/>
      <w:r w:rsidRPr="001C6F1B">
        <w:t xml:space="preserve"> </w:t>
      </w:r>
      <w:proofErr w:type="spellStart"/>
      <w:r w:rsidRPr="001C6F1B">
        <w:t>Opinions</w:t>
      </w:r>
      <w:proofErr w:type="spellEnd"/>
      <w:r w:rsidRPr="001C6F1B">
        <w:t xml:space="preserve"> </w:t>
      </w:r>
      <w:proofErr w:type="spellStart"/>
      <w:r w:rsidRPr="001C6F1B">
        <w:t>from</w:t>
      </w:r>
      <w:proofErr w:type="spellEnd"/>
      <w:r w:rsidRPr="001C6F1B">
        <w:t xml:space="preserve"> </w:t>
      </w:r>
      <w:proofErr w:type="spellStart"/>
      <w:r w:rsidRPr="001C6F1B">
        <w:t>Referees</w:t>
      </w:r>
      <w:proofErr w:type="spellEnd"/>
    </w:p>
    <w:p w14:paraId="479B7C67" w14:textId="77777777" w:rsidR="008F7135" w:rsidRPr="001C6F1B" w:rsidRDefault="008F7135" w:rsidP="001C6F1B">
      <w:pPr>
        <w:spacing w:line="360" w:lineRule="auto"/>
        <w:jc w:val="both"/>
      </w:pPr>
      <w:r w:rsidRPr="001C6F1B">
        <w:rPr>
          <w:b/>
          <w:bCs/>
        </w:rPr>
        <w:t xml:space="preserve">Data Collection </w:t>
      </w:r>
      <w:proofErr w:type="spellStart"/>
      <w:r w:rsidRPr="001C6F1B">
        <w:rPr>
          <w:b/>
          <w:bCs/>
        </w:rPr>
        <w:t>Process</w:t>
      </w:r>
      <w:proofErr w:type="spellEnd"/>
      <w:r w:rsidRPr="001C6F1B">
        <w:rPr>
          <w:b/>
          <w:bCs/>
        </w:rPr>
        <w:t xml:space="preserve"> and </w:t>
      </w:r>
      <w:proofErr w:type="spellStart"/>
      <w:r w:rsidRPr="001C6F1B">
        <w:rPr>
          <w:b/>
          <w:bCs/>
        </w:rPr>
        <w:t>Participant</w:t>
      </w:r>
      <w:proofErr w:type="spellEnd"/>
      <w:r w:rsidRPr="001C6F1B">
        <w:rPr>
          <w:b/>
          <w:bCs/>
        </w:rPr>
        <w:t xml:space="preserve"> Profile</w:t>
      </w:r>
    </w:p>
    <w:p w14:paraId="33004E11" w14:textId="77777777" w:rsidR="008F7135" w:rsidRPr="001C6F1B" w:rsidRDefault="008F7135" w:rsidP="001C6F1B">
      <w:pPr>
        <w:spacing w:line="360" w:lineRule="auto"/>
        <w:jc w:val="both"/>
      </w:pPr>
      <w:proofErr w:type="gramStart"/>
      <w:r w:rsidRPr="001C6F1B">
        <w:t>Data</w:t>
      </w:r>
      <w:proofErr w:type="gram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collected</w:t>
      </w:r>
      <w:proofErr w:type="spellEnd"/>
      <w:r w:rsidRPr="001C6F1B">
        <w:t xml:space="preserve"> </w:t>
      </w:r>
      <w:proofErr w:type="spellStart"/>
      <w:r w:rsidRPr="001C6F1B">
        <w:t>from</w:t>
      </w:r>
      <w:proofErr w:type="spellEnd"/>
      <w:r w:rsidRPr="001C6F1B">
        <w:t xml:space="preserve"> a total of 11 </w:t>
      </w:r>
      <w:proofErr w:type="spellStart"/>
      <w:r w:rsidRPr="001C6F1B">
        <w:t>managerial</w:t>
      </w:r>
      <w:proofErr w:type="spellEnd"/>
      <w:r w:rsidRPr="001C6F1B">
        <w:t xml:space="preserve"> </w:t>
      </w:r>
      <w:proofErr w:type="spellStart"/>
      <w:r w:rsidRPr="001C6F1B">
        <w:t>decision-makers</w:t>
      </w:r>
      <w:proofErr w:type="spellEnd"/>
      <w:r w:rsidRPr="001C6F1B">
        <w:t xml:space="preserve"> </w:t>
      </w:r>
      <w:proofErr w:type="spellStart"/>
      <w:r w:rsidRPr="001C6F1B">
        <w:t>employed</w:t>
      </w:r>
      <w:proofErr w:type="spellEnd"/>
      <w:r w:rsidRPr="001C6F1B">
        <w:t xml:space="preserve"> in </w:t>
      </w:r>
      <w:proofErr w:type="spellStart"/>
      <w:r w:rsidRPr="001C6F1B">
        <w:t>five</w:t>
      </w:r>
      <w:proofErr w:type="spellEnd"/>
      <w:r w:rsidRPr="001C6F1B">
        <w:t xml:space="preserve"> hotel </w:t>
      </w:r>
      <w:proofErr w:type="spellStart"/>
      <w:r w:rsidRPr="001C6F1B">
        <w:t>enterprises</w:t>
      </w:r>
      <w:proofErr w:type="spellEnd"/>
      <w:r w:rsidRPr="001C6F1B">
        <w:t xml:space="preserve"> </w:t>
      </w:r>
      <w:proofErr w:type="spellStart"/>
      <w:r w:rsidRPr="001C6F1B">
        <w:t>operating</w:t>
      </w:r>
      <w:proofErr w:type="spellEnd"/>
      <w:r w:rsidRPr="001C6F1B">
        <w:t xml:space="preserve"> in </w:t>
      </w:r>
      <w:proofErr w:type="spellStart"/>
      <w:r w:rsidRPr="001C6F1B">
        <w:t>leading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destinations</w:t>
      </w:r>
      <w:proofErr w:type="spellEnd"/>
      <w:r w:rsidRPr="001C6F1B">
        <w:t xml:space="preserve"> in </w:t>
      </w:r>
      <w:proofErr w:type="spellStart"/>
      <w:r w:rsidRPr="001C6F1B">
        <w:t>Turkey</w:t>
      </w:r>
      <w:proofErr w:type="spellEnd"/>
      <w:r w:rsidRPr="001C6F1B">
        <w:t xml:space="preserve">. </w:t>
      </w:r>
      <w:proofErr w:type="spellStart"/>
      <w:r w:rsidRPr="001C6F1B">
        <w:t>All</w:t>
      </w:r>
      <w:proofErr w:type="spellEnd"/>
      <w:r w:rsidRPr="001C6F1B">
        <w:t xml:space="preserve"> </w:t>
      </w:r>
      <w:proofErr w:type="spellStart"/>
      <w:r w:rsidRPr="001C6F1B">
        <w:t>participants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professionals</w:t>
      </w:r>
      <w:proofErr w:type="spellEnd"/>
      <w:r w:rsidRPr="001C6F1B">
        <w:t xml:space="preserve"> </w:t>
      </w:r>
      <w:proofErr w:type="spellStart"/>
      <w:r w:rsidRPr="001C6F1B">
        <w:t>working</w:t>
      </w:r>
      <w:proofErr w:type="spellEnd"/>
      <w:r w:rsidRPr="001C6F1B">
        <w:t xml:space="preserve"> in </w:t>
      </w:r>
      <w:proofErr w:type="spellStart"/>
      <w:r w:rsidRPr="001C6F1B">
        <w:t>departments</w:t>
      </w:r>
      <w:proofErr w:type="spellEnd"/>
      <w:r w:rsidRPr="001C6F1B">
        <w:t xml:space="preserve"> </w:t>
      </w:r>
      <w:proofErr w:type="spellStart"/>
      <w:r w:rsidRPr="001C6F1B">
        <w:t>such</w:t>
      </w:r>
      <w:proofErr w:type="spellEnd"/>
      <w:r w:rsidRPr="001C6F1B">
        <w:t xml:space="preserve"> as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, food &amp; </w:t>
      </w:r>
      <w:proofErr w:type="spellStart"/>
      <w:r w:rsidRPr="001C6F1B">
        <w:t>beverage</w:t>
      </w:r>
      <w:proofErr w:type="spellEnd"/>
      <w:r w:rsidRPr="001C6F1B">
        <w:t xml:space="preserve">, </w:t>
      </w:r>
      <w:proofErr w:type="spellStart"/>
      <w:r w:rsidRPr="001C6F1B">
        <w:t>front</w:t>
      </w:r>
      <w:proofErr w:type="spellEnd"/>
      <w:r w:rsidRPr="001C6F1B">
        <w:t xml:space="preserve"> </w:t>
      </w:r>
      <w:proofErr w:type="spellStart"/>
      <w:r w:rsidRPr="001C6F1B">
        <w:t>office</w:t>
      </w:r>
      <w:proofErr w:type="spellEnd"/>
      <w:r w:rsidRPr="001C6F1B">
        <w:t xml:space="preserve">, </w:t>
      </w:r>
      <w:proofErr w:type="spellStart"/>
      <w:r w:rsidRPr="001C6F1B">
        <w:t>kitchen</w:t>
      </w:r>
      <w:proofErr w:type="spellEnd"/>
      <w:r w:rsidRPr="001C6F1B">
        <w:t xml:space="preserve">, and </w:t>
      </w:r>
      <w:proofErr w:type="spellStart"/>
      <w:r w:rsidRPr="001C6F1B">
        <w:t>sales</w:t>
      </w:r>
      <w:proofErr w:type="spellEnd"/>
      <w:r w:rsidRPr="001C6F1B">
        <w:t xml:space="preserve"> &amp; marketing, and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directly</w:t>
      </w:r>
      <w:proofErr w:type="spellEnd"/>
      <w:r w:rsidRPr="001C6F1B">
        <w:t xml:space="preserve"> </w:t>
      </w:r>
      <w:proofErr w:type="spellStart"/>
      <w:r w:rsidRPr="001C6F1B">
        <w:t>involved</w:t>
      </w:r>
      <w:proofErr w:type="spellEnd"/>
      <w:r w:rsidRPr="001C6F1B">
        <w:t xml:space="preserve"> in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processes</w:t>
      </w:r>
      <w:proofErr w:type="spellEnd"/>
      <w:r w:rsidRPr="001C6F1B">
        <w:t>.</w:t>
      </w:r>
    </w:p>
    <w:p w14:paraId="2DBFA311" w14:textId="77777777" w:rsidR="008F7135" w:rsidRPr="001C6F1B" w:rsidRDefault="008F7135" w:rsidP="001C6F1B">
      <w:pPr>
        <w:spacing w:line="360" w:lineRule="auto"/>
        <w:jc w:val="both"/>
      </w:pPr>
      <w:proofErr w:type="spellStart"/>
      <w:r w:rsidRPr="001C6F1B">
        <w:t>Participating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 and </w:t>
      </w:r>
      <w:proofErr w:type="spellStart"/>
      <w:r w:rsidRPr="001C6F1B">
        <w:t>departments</w:t>
      </w:r>
      <w:proofErr w:type="spellEnd"/>
      <w:r w:rsidRPr="001C6F1B">
        <w:t>:</w:t>
      </w:r>
    </w:p>
    <w:p w14:paraId="2BDF8231" w14:textId="77777777" w:rsidR="008F7135" w:rsidRPr="001C6F1B" w:rsidRDefault="008F7135" w:rsidP="001C6F1B">
      <w:pPr>
        <w:numPr>
          <w:ilvl w:val="0"/>
          <w:numId w:val="4"/>
        </w:numPr>
        <w:spacing w:line="360" w:lineRule="auto"/>
      </w:pPr>
      <w:proofErr w:type="spellStart"/>
      <w:r w:rsidRPr="001C6F1B">
        <w:rPr>
          <w:b/>
          <w:bCs/>
        </w:rPr>
        <w:t>Merit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Royal</w:t>
      </w:r>
      <w:proofErr w:type="spellEnd"/>
      <w:r w:rsidRPr="001C6F1B">
        <w:rPr>
          <w:b/>
          <w:bCs/>
        </w:rPr>
        <w:t xml:space="preserve"> Premium Hotel Casino &amp; SPA</w:t>
      </w:r>
      <w:r w:rsidRPr="001C6F1B">
        <w:br/>
        <w:t xml:space="preserve">→ Food &amp; Beverage </w:t>
      </w:r>
      <w:proofErr w:type="spellStart"/>
      <w:r w:rsidRPr="001C6F1B">
        <w:t>Department</w:t>
      </w:r>
      <w:proofErr w:type="spellEnd"/>
      <w:r w:rsidRPr="001C6F1B">
        <w:t xml:space="preserve"> – 2 </w:t>
      </w:r>
      <w:proofErr w:type="spellStart"/>
      <w:r w:rsidRPr="001C6F1B">
        <w:t>participants</w:t>
      </w:r>
      <w:proofErr w:type="spellEnd"/>
    </w:p>
    <w:p w14:paraId="3892626D" w14:textId="77777777" w:rsidR="008F7135" w:rsidRPr="001C6F1B" w:rsidRDefault="008F7135" w:rsidP="001C6F1B">
      <w:pPr>
        <w:numPr>
          <w:ilvl w:val="0"/>
          <w:numId w:val="4"/>
        </w:numPr>
        <w:spacing w:line="360" w:lineRule="auto"/>
      </w:pPr>
      <w:proofErr w:type="spellStart"/>
      <w:r w:rsidRPr="001C6F1B">
        <w:rPr>
          <w:b/>
          <w:bCs/>
        </w:rPr>
        <w:t>Swissotel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Resort</w:t>
      </w:r>
      <w:proofErr w:type="spellEnd"/>
      <w:r w:rsidRPr="001C6F1B">
        <w:rPr>
          <w:b/>
          <w:bCs/>
        </w:rPr>
        <w:t xml:space="preserve"> Bodrum </w:t>
      </w:r>
      <w:proofErr w:type="spellStart"/>
      <w:r w:rsidRPr="001C6F1B">
        <w:rPr>
          <w:b/>
          <w:bCs/>
        </w:rPr>
        <w:t>Beach</w:t>
      </w:r>
      <w:proofErr w:type="spellEnd"/>
      <w:r w:rsidRPr="001C6F1B">
        <w:br/>
        <w:t xml:space="preserve">→ F&amp;B, Kitchen, Front Office – 3 </w:t>
      </w:r>
      <w:proofErr w:type="spellStart"/>
      <w:r w:rsidRPr="001C6F1B">
        <w:t>participants</w:t>
      </w:r>
      <w:proofErr w:type="spellEnd"/>
    </w:p>
    <w:p w14:paraId="62D6B428" w14:textId="77777777" w:rsidR="008F7135" w:rsidRPr="001C6F1B" w:rsidRDefault="008F7135" w:rsidP="001C6F1B">
      <w:pPr>
        <w:numPr>
          <w:ilvl w:val="0"/>
          <w:numId w:val="4"/>
        </w:numPr>
        <w:spacing w:line="360" w:lineRule="auto"/>
      </w:pPr>
      <w:r w:rsidRPr="001C6F1B">
        <w:rPr>
          <w:b/>
          <w:bCs/>
        </w:rPr>
        <w:t xml:space="preserve">Doğuş </w:t>
      </w:r>
      <w:proofErr w:type="spellStart"/>
      <w:r w:rsidRPr="001C6F1B">
        <w:rPr>
          <w:b/>
          <w:bCs/>
        </w:rPr>
        <w:t>Hospitality</w:t>
      </w:r>
      <w:proofErr w:type="spellEnd"/>
      <w:r w:rsidRPr="001C6F1B">
        <w:rPr>
          <w:b/>
          <w:bCs/>
        </w:rPr>
        <w:t xml:space="preserve"> &amp; </w:t>
      </w:r>
      <w:proofErr w:type="spellStart"/>
      <w:r w:rsidRPr="001C6F1B">
        <w:rPr>
          <w:b/>
          <w:bCs/>
        </w:rPr>
        <w:t>Retail</w:t>
      </w:r>
      <w:proofErr w:type="spellEnd"/>
      <w:r w:rsidRPr="001C6F1B">
        <w:rPr>
          <w:b/>
          <w:bCs/>
        </w:rPr>
        <w:t xml:space="preserve"> D-</w:t>
      </w:r>
      <w:proofErr w:type="spellStart"/>
      <w:r w:rsidRPr="001C6F1B">
        <w:rPr>
          <w:b/>
          <w:bCs/>
        </w:rPr>
        <w:t>Resort</w:t>
      </w:r>
      <w:proofErr w:type="spellEnd"/>
      <w:r w:rsidRPr="001C6F1B">
        <w:rPr>
          <w:b/>
          <w:bCs/>
        </w:rPr>
        <w:t xml:space="preserve"> Ayvalık</w:t>
      </w:r>
      <w:r w:rsidRPr="001C6F1B">
        <w:br/>
        <w:t xml:space="preserve">→ F&amp;B, Front Office, Kitchen, Human </w:t>
      </w:r>
      <w:proofErr w:type="spellStart"/>
      <w:r w:rsidRPr="001C6F1B">
        <w:t>Resources</w:t>
      </w:r>
      <w:proofErr w:type="spellEnd"/>
      <w:r w:rsidRPr="001C6F1B">
        <w:t xml:space="preserve"> – 4 </w:t>
      </w:r>
      <w:proofErr w:type="spellStart"/>
      <w:r w:rsidRPr="001C6F1B">
        <w:t>participants</w:t>
      </w:r>
      <w:proofErr w:type="spellEnd"/>
    </w:p>
    <w:p w14:paraId="61CA4416" w14:textId="77777777" w:rsidR="008F7135" w:rsidRPr="001C6F1B" w:rsidRDefault="008F7135" w:rsidP="001C6F1B">
      <w:pPr>
        <w:numPr>
          <w:ilvl w:val="0"/>
          <w:numId w:val="4"/>
        </w:numPr>
        <w:spacing w:line="360" w:lineRule="auto"/>
      </w:pPr>
      <w:r w:rsidRPr="001C6F1B">
        <w:rPr>
          <w:b/>
          <w:bCs/>
        </w:rPr>
        <w:t xml:space="preserve">AHG </w:t>
      </w:r>
      <w:proofErr w:type="spellStart"/>
      <w:r w:rsidRPr="001C6F1B">
        <w:rPr>
          <w:b/>
          <w:bCs/>
        </w:rPr>
        <w:t>Group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Allium</w:t>
      </w:r>
      <w:proofErr w:type="spellEnd"/>
      <w:r w:rsidRPr="001C6F1B">
        <w:rPr>
          <w:b/>
          <w:bCs/>
        </w:rPr>
        <w:t xml:space="preserve"> Bodrum </w:t>
      </w:r>
      <w:proofErr w:type="spellStart"/>
      <w:r w:rsidRPr="001C6F1B">
        <w:rPr>
          <w:b/>
          <w:bCs/>
        </w:rPr>
        <w:t>Resort</w:t>
      </w:r>
      <w:proofErr w:type="spellEnd"/>
      <w:r w:rsidRPr="001C6F1B">
        <w:rPr>
          <w:b/>
          <w:bCs/>
        </w:rPr>
        <w:t xml:space="preserve"> &amp; SPA</w:t>
      </w:r>
      <w:r w:rsidRPr="001C6F1B">
        <w:br/>
        <w:t xml:space="preserve">→ </w:t>
      </w:r>
      <w:proofErr w:type="spellStart"/>
      <w:r w:rsidRPr="001C6F1B">
        <w:t>Sales</w:t>
      </w:r>
      <w:proofErr w:type="spellEnd"/>
      <w:r w:rsidRPr="001C6F1B">
        <w:t xml:space="preserve"> &amp; Marketing – 1 </w:t>
      </w:r>
      <w:proofErr w:type="spellStart"/>
      <w:r w:rsidRPr="001C6F1B">
        <w:t>participant</w:t>
      </w:r>
      <w:proofErr w:type="spellEnd"/>
    </w:p>
    <w:p w14:paraId="27A2ECDD" w14:textId="77777777" w:rsidR="008F7135" w:rsidRPr="001C6F1B" w:rsidRDefault="008F7135" w:rsidP="001C6F1B">
      <w:pPr>
        <w:spacing w:line="360" w:lineRule="auto"/>
        <w:jc w:val="both"/>
      </w:pPr>
      <w:r w:rsidRPr="001C6F1B">
        <w:lastRenderedPageBreak/>
        <w:t xml:space="preserve">The </w:t>
      </w:r>
      <w:proofErr w:type="spellStart"/>
      <w:r w:rsidRPr="001C6F1B">
        <w:t>majority</w:t>
      </w:r>
      <w:proofErr w:type="spellEnd"/>
      <w:r w:rsidRPr="001C6F1B">
        <w:t xml:space="preserve"> of the </w:t>
      </w:r>
      <w:proofErr w:type="spellStart"/>
      <w:r w:rsidRPr="001C6F1B">
        <w:t>participants</w:t>
      </w:r>
      <w:proofErr w:type="spellEnd"/>
      <w:r w:rsidRPr="001C6F1B">
        <w:t xml:space="preserve"> </w:t>
      </w:r>
      <w:proofErr w:type="spellStart"/>
      <w:r w:rsidRPr="001C6F1B">
        <w:t>hold</w:t>
      </w:r>
      <w:proofErr w:type="spellEnd"/>
      <w:r w:rsidRPr="001C6F1B">
        <w:t xml:space="preserve"> </w:t>
      </w:r>
      <w:proofErr w:type="spellStart"/>
      <w:r w:rsidRPr="001C6F1B">
        <w:t>middle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senior</w:t>
      </w:r>
      <w:proofErr w:type="spellEnd"/>
      <w:r w:rsidRPr="001C6F1B">
        <w:t xml:space="preserve">-level </w:t>
      </w:r>
      <w:proofErr w:type="spellStart"/>
      <w:r w:rsidRPr="001C6F1B">
        <w:t>management</w:t>
      </w:r>
      <w:proofErr w:type="spellEnd"/>
      <w:r w:rsidRPr="001C6F1B">
        <w:t xml:space="preserve"> </w:t>
      </w:r>
      <w:proofErr w:type="spellStart"/>
      <w:r w:rsidRPr="001C6F1B">
        <w:t>positions</w:t>
      </w:r>
      <w:proofErr w:type="spellEnd"/>
      <w:r w:rsidRPr="001C6F1B">
        <w:t xml:space="preserve"> and </w:t>
      </w:r>
      <w:proofErr w:type="spellStart"/>
      <w:r w:rsidRPr="001C6F1B">
        <w:t>have</w:t>
      </w:r>
      <w:proofErr w:type="spellEnd"/>
      <w:r w:rsidRPr="001C6F1B">
        <w:t xml:space="preserve"> </w:t>
      </w:r>
      <w:proofErr w:type="spellStart"/>
      <w:r w:rsidRPr="001C6F1B">
        <w:t>over</w:t>
      </w:r>
      <w:proofErr w:type="spellEnd"/>
      <w:r w:rsidRPr="001C6F1B">
        <w:t xml:space="preserve"> ten </w:t>
      </w:r>
      <w:proofErr w:type="spellStart"/>
      <w:r w:rsidRPr="001C6F1B">
        <w:t>years</w:t>
      </w:r>
      <w:proofErr w:type="spellEnd"/>
      <w:r w:rsidRPr="001C6F1B">
        <w:t xml:space="preserve"> of </w:t>
      </w:r>
      <w:proofErr w:type="spellStart"/>
      <w:r w:rsidRPr="001C6F1B">
        <w:t>industry</w:t>
      </w:r>
      <w:proofErr w:type="spellEnd"/>
      <w:r w:rsidRPr="001C6F1B">
        <w:t xml:space="preserve"> </w:t>
      </w:r>
      <w:proofErr w:type="spellStart"/>
      <w:r w:rsidRPr="001C6F1B">
        <w:t>experience</w:t>
      </w:r>
      <w:proofErr w:type="spellEnd"/>
      <w:r w:rsidRPr="001C6F1B">
        <w:t xml:space="preserve">. In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respect</w:t>
      </w:r>
      <w:proofErr w:type="spellEnd"/>
      <w:r w:rsidRPr="001C6F1B">
        <w:t xml:space="preserve">, the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reflects</w:t>
      </w:r>
      <w:proofErr w:type="spellEnd"/>
      <w:r w:rsidRPr="001C6F1B">
        <w:t xml:space="preserve"> a </w:t>
      </w:r>
      <w:proofErr w:type="spellStart"/>
      <w:r w:rsidRPr="001C6F1B">
        <w:t>decision-making</w:t>
      </w:r>
      <w:proofErr w:type="spellEnd"/>
      <w:r w:rsidRPr="001C6F1B">
        <w:t xml:space="preserve"> </w:t>
      </w:r>
      <w:proofErr w:type="spellStart"/>
      <w:r w:rsidRPr="001C6F1B">
        <w:t>structure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aligns</w:t>
      </w:r>
      <w:proofErr w:type="spellEnd"/>
      <w:r w:rsidRPr="001C6F1B">
        <w:t xml:space="preserve"> not </w:t>
      </w:r>
      <w:proofErr w:type="spellStart"/>
      <w:r w:rsidRPr="001C6F1B">
        <w:t>only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theoretical</w:t>
      </w:r>
      <w:proofErr w:type="spellEnd"/>
      <w:r w:rsidRPr="001C6F1B">
        <w:t xml:space="preserve"> knowledge but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practical</w:t>
      </w:r>
      <w:proofErr w:type="spellEnd"/>
      <w:r w:rsidRPr="001C6F1B">
        <w:t xml:space="preserve"> </w:t>
      </w:r>
      <w:proofErr w:type="spellStart"/>
      <w:r w:rsidRPr="001C6F1B">
        <w:t>industry</w:t>
      </w:r>
      <w:proofErr w:type="spellEnd"/>
      <w:r w:rsidRPr="001C6F1B">
        <w:t xml:space="preserve"> </w:t>
      </w:r>
      <w:proofErr w:type="spellStart"/>
      <w:r w:rsidRPr="001C6F1B">
        <w:t>expertise</w:t>
      </w:r>
      <w:proofErr w:type="spellEnd"/>
      <w:r w:rsidRPr="001C6F1B">
        <w:t>.</w:t>
      </w:r>
    </w:p>
    <w:p w14:paraId="3065B134" w14:textId="77777777" w:rsidR="008F7135" w:rsidRPr="001C6F1B" w:rsidRDefault="008F7135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pairwise</w:t>
      </w:r>
      <w:proofErr w:type="spellEnd"/>
      <w:r w:rsidRPr="001C6F1B">
        <w:t xml:space="preserve">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scales</w:t>
      </w:r>
      <w:proofErr w:type="spellEnd"/>
      <w:r w:rsidRPr="001C6F1B">
        <w:t xml:space="preserve"> </w:t>
      </w:r>
      <w:proofErr w:type="spellStart"/>
      <w:r w:rsidRPr="001C6F1B">
        <w:t>completed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the </w:t>
      </w:r>
      <w:proofErr w:type="spellStart"/>
      <w:r w:rsidRPr="001C6F1B">
        <w:t>participants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analyzed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a </w:t>
      </w:r>
      <w:proofErr w:type="spellStart"/>
      <w:r w:rsidRPr="001C6F1B">
        <w:t>statistical</w:t>
      </w:r>
      <w:proofErr w:type="spellEnd"/>
      <w:r w:rsidRPr="001C6F1B">
        <w:t xml:space="preserve"> </w:t>
      </w:r>
      <w:proofErr w:type="gramStart"/>
      <w:r w:rsidRPr="001C6F1B">
        <w:t>software</w:t>
      </w:r>
      <w:proofErr w:type="gramEnd"/>
      <w:r w:rsidRPr="001C6F1B">
        <w:t xml:space="preserve"> program. </w:t>
      </w:r>
      <w:proofErr w:type="spellStart"/>
      <w:r w:rsidRPr="001C6F1B">
        <w:t>Subsequently</w:t>
      </w:r>
      <w:proofErr w:type="spellEnd"/>
      <w:r w:rsidRPr="001C6F1B">
        <w:t xml:space="preserve">, the </w:t>
      </w:r>
      <w:proofErr w:type="spellStart"/>
      <w:r w:rsidRPr="001C6F1B">
        <w:t>pairwise</w:t>
      </w:r>
      <w:proofErr w:type="spellEnd"/>
      <w:r w:rsidRPr="001C6F1B">
        <w:t xml:space="preserve">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,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, </w:t>
      </w:r>
      <w:proofErr w:type="spellStart"/>
      <w:r w:rsidRPr="001C6F1B">
        <w:t>weight</w:t>
      </w:r>
      <w:proofErr w:type="spellEnd"/>
      <w:r w:rsidRPr="001C6F1B">
        <w:t xml:space="preserve"> </w:t>
      </w:r>
      <w:proofErr w:type="spellStart"/>
      <w:r w:rsidRPr="001C6F1B">
        <w:t>vector</w:t>
      </w:r>
      <w:proofErr w:type="spellEnd"/>
      <w:r w:rsidRPr="001C6F1B">
        <w:t xml:space="preserve">, and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ratio</w:t>
      </w:r>
      <w:proofErr w:type="spellEnd"/>
      <w:r w:rsidRPr="001C6F1B">
        <w:t xml:space="preserve"> </w:t>
      </w:r>
      <w:proofErr w:type="spellStart"/>
      <w:r w:rsidRPr="001C6F1B">
        <w:t>calculations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performed</w:t>
      </w:r>
      <w:proofErr w:type="spellEnd"/>
      <w:r w:rsidRPr="001C6F1B">
        <w:t xml:space="preserve">. The </w:t>
      </w:r>
      <w:proofErr w:type="spellStart"/>
      <w:r w:rsidRPr="001C6F1B">
        <w:t>resulting</w:t>
      </w:r>
      <w:proofErr w:type="spellEnd"/>
      <w:r w:rsidRPr="001C6F1B">
        <w:t xml:space="preserve"> AHP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Hierarchy</w:t>
      </w:r>
      <w:proofErr w:type="spellEnd"/>
      <w:r w:rsidRPr="001C6F1B">
        <w:t xml:space="preserve"> </w:t>
      </w:r>
      <w:proofErr w:type="spellStart"/>
      <w:r w:rsidRPr="001C6F1B">
        <w:t>Diagram</w:t>
      </w:r>
      <w:proofErr w:type="spellEnd"/>
      <w:r w:rsidRPr="001C6F1B">
        <w:t xml:space="preserve"> is </w:t>
      </w:r>
      <w:proofErr w:type="spellStart"/>
      <w:r w:rsidRPr="001C6F1B">
        <w:t>presented</w:t>
      </w:r>
      <w:proofErr w:type="spellEnd"/>
      <w:r w:rsidRPr="001C6F1B">
        <w:t xml:space="preserve"> in </w:t>
      </w:r>
      <w:proofErr w:type="spellStart"/>
      <w:r w:rsidRPr="001C6F1B">
        <w:t>Figure</w:t>
      </w:r>
      <w:proofErr w:type="spellEnd"/>
      <w:r w:rsidRPr="001C6F1B">
        <w:t xml:space="preserve"> 1.</w:t>
      </w:r>
    </w:p>
    <w:p w14:paraId="304F995F" w14:textId="77777777" w:rsidR="008706D1" w:rsidRPr="001C6F1B" w:rsidRDefault="008706D1" w:rsidP="001C6F1B">
      <w:pPr>
        <w:spacing w:line="360" w:lineRule="auto"/>
        <w:jc w:val="both"/>
      </w:pPr>
      <w:proofErr w:type="spellStart"/>
      <w:r w:rsidRPr="001C6F1B">
        <w:rPr>
          <w:b/>
          <w:bCs/>
        </w:rPr>
        <w:t>Methodology</w:t>
      </w:r>
      <w:proofErr w:type="spellEnd"/>
    </w:p>
    <w:p w14:paraId="78BBA414" w14:textId="77777777" w:rsidR="008706D1" w:rsidRPr="001C6F1B" w:rsidRDefault="008706D1" w:rsidP="001C6F1B">
      <w:pPr>
        <w:spacing w:line="360" w:lineRule="auto"/>
        <w:jc w:val="both"/>
      </w:pP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section</w:t>
      </w:r>
      <w:proofErr w:type="spellEnd"/>
      <w:r w:rsidRPr="001C6F1B">
        <w:t xml:space="preserve"> </w:t>
      </w:r>
      <w:proofErr w:type="spellStart"/>
      <w:r w:rsidRPr="001C6F1B">
        <w:t>details</w:t>
      </w:r>
      <w:proofErr w:type="spellEnd"/>
      <w:r w:rsidRPr="001C6F1B">
        <w:t xml:space="preserve"> the </w:t>
      </w:r>
      <w:proofErr w:type="spellStart"/>
      <w:r w:rsidRPr="001C6F1B">
        <w:t>methodological</w:t>
      </w:r>
      <w:proofErr w:type="spellEnd"/>
      <w:r w:rsidRPr="001C6F1B">
        <w:t xml:space="preserve"> </w:t>
      </w:r>
      <w:proofErr w:type="spellStart"/>
      <w:r w:rsidRPr="001C6F1B">
        <w:t>approach</w:t>
      </w:r>
      <w:proofErr w:type="spellEnd"/>
      <w:r w:rsidRPr="001C6F1B">
        <w:t xml:space="preserve"> </w:t>
      </w:r>
      <w:proofErr w:type="spellStart"/>
      <w:r w:rsidRPr="001C6F1B">
        <w:t>applied</w:t>
      </w:r>
      <w:proofErr w:type="spellEnd"/>
      <w:r w:rsidRPr="001C6F1B">
        <w:t xml:space="preserve"> in the </w:t>
      </w:r>
      <w:proofErr w:type="spellStart"/>
      <w:r w:rsidRPr="001C6F1B">
        <w:t>study</w:t>
      </w:r>
      <w:proofErr w:type="spellEnd"/>
      <w:r w:rsidRPr="001C6F1B">
        <w:t xml:space="preserve">, </w:t>
      </w:r>
      <w:proofErr w:type="spellStart"/>
      <w:r w:rsidRPr="001C6F1B">
        <w:t>which</w:t>
      </w:r>
      <w:proofErr w:type="spellEnd"/>
      <w:r w:rsidRPr="001C6F1B">
        <w:t xml:space="preserve"> is the </w:t>
      </w:r>
      <w:proofErr w:type="spellStart"/>
      <w:r w:rsidRPr="001C6F1B">
        <w:t>Analytic</w:t>
      </w:r>
      <w:proofErr w:type="spellEnd"/>
      <w:r w:rsidRPr="001C6F1B">
        <w:t xml:space="preserve"> </w:t>
      </w:r>
      <w:proofErr w:type="spellStart"/>
      <w:r w:rsidRPr="001C6F1B">
        <w:t>Hierarchy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(AHP). AHP is a Multi-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 (MCDM) </w:t>
      </w:r>
      <w:proofErr w:type="spellStart"/>
      <w:r w:rsidRPr="001C6F1B">
        <w:t>technique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allows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the </w:t>
      </w:r>
      <w:proofErr w:type="spellStart"/>
      <w:r w:rsidRPr="001C6F1B">
        <w:t>integration</w:t>
      </w:r>
      <w:proofErr w:type="spellEnd"/>
      <w:r w:rsidRPr="001C6F1B">
        <w:t xml:space="preserve"> of </w:t>
      </w:r>
      <w:proofErr w:type="spellStart"/>
      <w:r w:rsidRPr="001C6F1B">
        <w:t>both</w:t>
      </w:r>
      <w:proofErr w:type="spellEnd"/>
      <w:r w:rsidRPr="001C6F1B">
        <w:t xml:space="preserve"> </w:t>
      </w:r>
      <w:proofErr w:type="spellStart"/>
      <w:r w:rsidRPr="001C6F1B">
        <w:t>qualitative</w:t>
      </w:r>
      <w:proofErr w:type="spellEnd"/>
      <w:r w:rsidRPr="001C6F1B">
        <w:t xml:space="preserve"> and </w:t>
      </w:r>
      <w:proofErr w:type="spellStart"/>
      <w:r w:rsidRPr="001C6F1B">
        <w:t>quantitative</w:t>
      </w:r>
      <w:proofErr w:type="spellEnd"/>
      <w:r w:rsidRPr="001C6F1B">
        <w:t xml:space="preserve"> </w:t>
      </w:r>
      <w:proofErr w:type="gramStart"/>
      <w:r w:rsidRPr="001C6F1B">
        <w:t>data</w:t>
      </w:r>
      <w:proofErr w:type="gramEnd"/>
      <w:r w:rsidRPr="001C6F1B">
        <w:t xml:space="preserve">, </w:t>
      </w:r>
      <w:proofErr w:type="spellStart"/>
      <w:r w:rsidRPr="001C6F1B">
        <w:t>enabling</w:t>
      </w:r>
      <w:proofErr w:type="spellEnd"/>
      <w:r w:rsidRPr="001C6F1B">
        <w:t xml:space="preserve"> the </w:t>
      </w:r>
      <w:proofErr w:type="spellStart"/>
      <w:r w:rsidRPr="001C6F1B">
        <w:t>systematic</w:t>
      </w:r>
      <w:proofErr w:type="spellEnd"/>
      <w:r w:rsidRPr="001C6F1B">
        <w:t xml:space="preserve"> </w:t>
      </w:r>
      <w:proofErr w:type="spellStart"/>
      <w:r w:rsidRPr="001C6F1B">
        <w:t>evaluation</w:t>
      </w:r>
      <w:proofErr w:type="spellEnd"/>
      <w:r w:rsidRPr="001C6F1B">
        <w:t xml:space="preserve"> of multiple </w:t>
      </w:r>
      <w:proofErr w:type="spellStart"/>
      <w:r w:rsidRPr="001C6F1B">
        <w:t>criteria</w:t>
      </w:r>
      <w:proofErr w:type="spellEnd"/>
      <w:r w:rsidRPr="001C6F1B">
        <w:t xml:space="preserve"> (</w:t>
      </w:r>
      <w:proofErr w:type="spellStart"/>
      <w:r w:rsidRPr="001C6F1B">
        <w:t>Saaty</w:t>
      </w:r>
      <w:proofErr w:type="spellEnd"/>
      <w:r w:rsidRPr="001C6F1B">
        <w:t xml:space="preserve">, 1980). </w:t>
      </w:r>
      <w:proofErr w:type="spellStart"/>
      <w:r w:rsidRPr="001C6F1B">
        <w:t>Within</w:t>
      </w:r>
      <w:proofErr w:type="spellEnd"/>
      <w:r w:rsidRPr="001C6F1B">
        <w:t xml:space="preserve">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context</w:t>
      </w:r>
      <w:proofErr w:type="spellEnd"/>
      <w:r w:rsidRPr="001C6F1B">
        <w:t xml:space="preserve">, the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</w:t>
      </w:r>
      <w:proofErr w:type="spellStart"/>
      <w:r w:rsidRPr="001C6F1B">
        <w:t>levels</w:t>
      </w:r>
      <w:proofErr w:type="spellEnd"/>
      <w:r w:rsidRPr="001C6F1B">
        <w:t xml:space="preserve"> of the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influencing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determined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the AHP </w:t>
      </w:r>
      <w:proofErr w:type="spellStart"/>
      <w:r w:rsidRPr="001C6F1B">
        <w:t>method</w:t>
      </w:r>
      <w:proofErr w:type="spellEnd"/>
      <w:r w:rsidRPr="001C6F1B">
        <w:t>.</w:t>
      </w:r>
    </w:p>
    <w:p w14:paraId="519299E9" w14:textId="77777777" w:rsidR="008706D1" w:rsidRPr="001C6F1B" w:rsidRDefault="008706D1" w:rsidP="001C6F1B">
      <w:pPr>
        <w:spacing w:line="360" w:lineRule="auto"/>
        <w:jc w:val="both"/>
      </w:pPr>
      <w:r w:rsidRPr="001C6F1B">
        <w:rPr>
          <w:b/>
          <w:bCs/>
        </w:rPr>
        <w:t xml:space="preserve">Main </w:t>
      </w:r>
      <w:proofErr w:type="spellStart"/>
      <w:r w:rsidRPr="001C6F1B">
        <w:rPr>
          <w:b/>
          <w:bCs/>
        </w:rPr>
        <w:t>Steps</w:t>
      </w:r>
      <w:proofErr w:type="spellEnd"/>
      <w:r w:rsidRPr="001C6F1B">
        <w:rPr>
          <w:b/>
          <w:bCs/>
        </w:rPr>
        <w:t xml:space="preserve"> of the AHP </w:t>
      </w:r>
      <w:proofErr w:type="spellStart"/>
      <w:r w:rsidRPr="001C6F1B">
        <w:rPr>
          <w:b/>
          <w:bCs/>
        </w:rPr>
        <w:t>Method</w:t>
      </w:r>
      <w:proofErr w:type="spellEnd"/>
    </w:p>
    <w:p w14:paraId="00276939" w14:textId="77777777" w:rsidR="008706D1" w:rsidRPr="001C6F1B" w:rsidRDefault="008706D1" w:rsidP="001C6F1B">
      <w:pPr>
        <w:spacing w:line="360" w:lineRule="auto"/>
        <w:jc w:val="both"/>
      </w:pPr>
      <w:r w:rsidRPr="001C6F1B">
        <w:t xml:space="preserve">The AHP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applied</w:t>
      </w:r>
      <w:proofErr w:type="spellEnd"/>
      <w:r w:rsidRPr="001C6F1B">
        <w:t xml:space="preserve"> in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through</w:t>
      </w:r>
      <w:proofErr w:type="spellEnd"/>
      <w:r w:rsidRPr="001C6F1B">
        <w:t xml:space="preserve"> the </w:t>
      </w:r>
      <w:proofErr w:type="spellStart"/>
      <w:r w:rsidRPr="001C6F1B">
        <w:t>following</w:t>
      </w:r>
      <w:proofErr w:type="spellEnd"/>
      <w:r w:rsidRPr="001C6F1B">
        <w:t xml:space="preserve"> </w:t>
      </w:r>
      <w:proofErr w:type="spellStart"/>
      <w:r w:rsidRPr="001C6F1B">
        <w:t>steps</w:t>
      </w:r>
      <w:proofErr w:type="spellEnd"/>
      <w:r w:rsidRPr="001C6F1B">
        <w:t>:</w:t>
      </w:r>
    </w:p>
    <w:p w14:paraId="02FC6090" w14:textId="77777777" w:rsidR="008706D1" w:rsidRPr="001C6F1B" w:rsidRDefault="008706D1" w:rsidP="001C6F1B">
      <w:pPr>
        <w:numPr>
          <w:ilvl w:val="0"/>
          <w:numId w:val="5"/>
        </w:numPr>
        <w:spacing w:line="360" w:lineRule="auto"/>
        <w:jc w:val="both"/>
      </w:pPr>
      <w:proofErr w:type="spellStart"/>
      <w:r w:rsidRPr="001C6F1B">
        <w:rPr>
          <w:b/>
          <w:bCs/>
        </w:rPr>
        <w:t>Hierarchical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Modeling</w:t>
      </w:r>
      <w:proofErr w:type="spellEnd"/>
      <w:r w:rsidRPr="001C6F1B">
        <w:rPr>
          <w:b/>
          <w:bCs/>
        </w:rPr>
        <w:t xml:space="preserve"> of the </w:t>
      </w:r>
      <w:proofErr w:type="spellStart"/>
      <w:r w:rsidRPr="001C6F1B">
        <w:rPr>
          <w:b/>
          <w:bCs/>
        </w:rPr>
        <w:t>Decision</w:t>
      </w:r>
      <w:proofErr w:type="spellEnd"/>
      <w:r w:rsidRPr="001C6F1B">
        <w:rPr>
          <w:b/>
          <w:bCs/>
        </w:rPr>
        <w:t xml:space="preserve"> Problem</w:t>
      </w:r>
      <w:r w:rsidRPr="001C6F1B">
        <w:t xml:space="preserve">: The </w:t>
      </w:r>
      <w:proofErr w:type="spellStart"/>
      <w:r w:rsidRPr="001C6F1B">
        <w:t>ultimate</w:t>
      </w:r>
      <w:proofErr w:type="spellEnd"/>
      <w:r w:rsidRPr="001C6F1B">
        <w:t xml:space="preserve"> </w:t>
      </w:r>
      <w:proofErr w:type="spellStart"/>
      <w:r w:rsidRPr="001C6F1B">
        <w:t>goal</w:t>
      </w:r>
      <w:proofErr w:type="spellEnd"/>
      <w:r w:rsidRPr="001C6F1B">
        <w:t>, “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,”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defined</w:t>
      </w:r>
      <w:proofErr w:type="spellEnd"/>
      <w:r w:rsidRPr="001C6F1B">
        <w:t xml:space="preserve">; </w:t>
      </w:r>
      <w:proofErr w:type="spellStart"/>
      <w:r w:rsidRPr="001C6F1B">
        <w:t>under</w:t>
      </w:r>
      <w:proofErr w:type="spellEnd"/>
      <w:r w:rsidRPr="001C6F1B">
        <w:t xml:space="preserve">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objective</w:t>
      </w:r>
      <w:proofErr w:type="spellEnd"/>
      <w:r w:rsidRPr="001C6F1B">
        <w:t xml:space="preserve">, </w:t>
      </w:r>
      <w:proofErr w:type="spellStart"/>
      <w:r w:rsidRPr="001C6F1B">
        <w:t>four</w:t>
      </w:r>
      <w:proofErr w:type="spellEnd"/>
      <w:r w:rsidRPr="001C6F1B">
        <w:t xml:space="preserve"> main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groups</w:t>
      </w:r>
      <w:proofErr w:type="spellEnd"/>
      <w:r w:rsidRPr="001C6F1B">
        <w:t xml:space="preserve"> and a total of </w:t>
      </w:r>
      <w:proofErr w:type="spellStart"/>
      <w:r w:rsidRPr="001C6F1B">
        <w:t>twelve</w:t>
      </w:r>
      <w:proofErr w:type="spellEnd"/>
      <w:r w:rsidRPr="001C6F1B">
        <w:t xml:space="preserve"> </w:t>
      </w:r>
      <w:proofErr w:type="spellStart"/>
      <w:r w:rsidRPr="001C6F1B">
        <w:t>sub-criteria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established</w:t>
      </w:r>
      <w:proofErr w:type="spellEnd"/>
      <w:r w:rsidRPr="001C6F1B">
        <w:t>.</w:t>
      </w:r>
    </w:p>
    <w:p w14:paraId="27113847" w14:textId="77777777" w:rsidR="008706D1" w:rsidRPr="001C6F1B" w:rsidRDefault="008706D1" w:rsidP="001C6F1B">
      <w:pPr>
        <w:numPr>
          <w:ilvl w:val="0"/>
          <w:numId w:val="5"/>
        </w:numPr>
        <w:spacing w:line="360" w:lineRule="auto"/>
        <w:jc w:val="both"/>
      </w:pPr>
      <w:proofErr w:type="spellStart"/>
      <w:r w:rsidRPr="001C6F1B">
        <w:rPr>
          <w:b/>
          <w:bCs/>
        </w:rPr>
        <w:t>Pairwise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Comparisons</w:t>
      </w:r>
      <w:proofErr w:type="spellEnd"/>
      <w:r w:rsidRPr="001C6F1B">
        <w:rPr>
          <w:b/>
          <w:bCs/>
        </w:rPr>
        <w:t xml:space="preserve"> of </w:t>
      </w:r>
      <w:proofErr w:type="spellStart"/>
      <w:r w:rsidRPr="001C6F1B">
        <w:rPr>
          <w:b/>
          <w:bCs/>
        </w:rPr>
        <w:t>Criteria</w:t>
      </w:r>
      <w:proofErr w:type="spellEnd"/>
      <w:r w:rsidRPr="001C6F1B">
        <w:t xml:space="preserve">: </w:t>
      </w:r>
      <w:proofErr w:type="spellStart"/>
      <w:r w:rsidRPr="001C6F1B">
        <w:t>Decision-makers</w:t>
      </w:r>
      <w:proofErr w:type="spellEnd"/>
      <w:r w:rsidRPr="001C6F1B">
        <w:t xml:space="preserve"> </w:t>
      </w:r>
      <w:proofErr w:type="spellStart"/>
      <w:r w:rsidRPr="001C6F1B">
        <w:t>rated</w:t>
      </w:r>
      <w:proofErr w:type="spellEnd"/>
      <w:r w:rsidRPr="001C6F1B">
        <w:t xml:space="preserve"> the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of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against</w:t>
      </w:r>
      <w:proofErr w:type="spellEnd"/>
      <w:r w:rsidRPr="001C6F1B">
        <w:t xml:space="preserve"> </w:t>
      </w:r>
      <w:proofErr w:type="spellStart"/>
      <w:r w:rsidRPr="001C6F1B">
        <w:t>others</w:t>
      </w:r>
      <w:proofErr w:type="spellEnd"/>
      <w:r w:rsidRPr="001C6F1B">
        <w:t xml:space="preserve"> </w:t>
      </w:r>
      <w:proofErr w:type="spellStart"/>
      <w:r w:rsidRPr="001C6F1B">
        <w:t>based</w:t>
      </w:r>
      <w:proofErr w:type="spellEnd"/>
      <w:r w:rsidRPr="001C6F1B">
        <w:t xml:space="preserve"> on </w:t>
      </w:r>
      <w:proofErr w:type="spellStart"/>
      <w:r w:rsidRPr="001C6F1B">
        <w:t>Saaty’s</w:t>
      </w:r>
      <w:proofErr w:type="spellEnd"/>
      <w:r w:rsidRPr="001C6F1B">
        <w:t xml:space="preserve"> 1–9 </w:t>
      </w:r>
      <w:proofErr w:type="spellStart"/>
      <w:r w:rsidRPr="001C6F1B">
        <w:t>scale</w:t>
      </w:r>
      <w:proofErr w:type="spellEnd"/>
      <w:r w:rsidRPr="001C6F1B">
        <w:t>.</w:t>
      </w:r>
    </w:p>
    <w:p w14:paraId="5AA8B3FA" w14:textId="77777777" w:rsidR="008706D1" w:rsidRPr="001C6F1B" w:rsidRDefault="008706D1" w:rsidP="001C6F1B">
      <w:pPr>
        <w:numPr>
          <w:ilvl w:val="0"/>
          <w:numId w:val="5"/>
        </w:numPr>
        <w:spacing w:line="360" w:lineRule="auto"/>
        <w:jc w:val="both"/>
      </w:pPr>
      <w:r w:rsidRPr="001C6F1B">
        <w:rPr>
          <w:b/>
          <w:bCs/>
        </w:rPr>
        <w:t xml:space="preserve">Construction of the </w:t>
      </w:r>
      <w:proofErr w:type="spellStart"/>
      <w:r w:rsidRPr="001C6F1B">
        <w:rPr>
          <w:b/>
          <w:bCs/>
        </w:rPr>
        <w:t>Pairwise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Comparison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Matrix</w:t>
      </w:r>
      <w:proofErr w:type="spellEnd"/>
      <w:r w:rsidRPr="001C6F1B">
        <w:t xml:space="preserve">: A 12x12 </w:t>
      </w:r>
      <w:proofErr w:type="spellStart"/>
      <w:r w:rsidRPr="001C6F1B">
        <w:t>pairwise</w:t>
      </w:r>
      <w:proofErr w:type="spellEnd"/>
      <w:r w:rsidRPr="001C6F1B">
        <w:t xml:space="preserve">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developed</w:t>
      </w:r>
      <w:proofErr w:type="spellEnd"/>
      <w:r w:rsidRPr="001C6F1B">
        <w:t xml:space="preserve"> </w:t>
      </w:r>
      <w:proofErr w:type="spellStart"/>
      <w:r w:rsidRPr="001C6F1B">
        <w:t>based</w:t>
      </w:r>
      <w:proofErr w:type="spellEnd"/>
      <w:r w:rsidRPr="001C6F1B">
        <w:t xml:space="preserve"> on the </w:t>
      </w:r>
      <w:proofErr w:type="spellStart"/>
      <w:r w:rsidRPr="001C6F1B">
        <w:t>obtained</w:t>
      </w:r>
      <w:proofErr w:type="spellEnd"/>
      <w:r w:rsidRPr="001C6F1B">
        <w:t xml:space="preserve"> </w:t>
      </w:r>
      <w:proofErr w:type="spellStart"/>
      <w:r w:rsidRPr="001C6F1B">
        <w:t>ratings</w:t>
      </w:r>
      <w:proofErr w:type="spellEnd"/>
      <w:r w:rsidRPr="001C6F1B">
        <w:t>.</w:t>
      </w:r>
    </w:p>
    <w:p w14:paraId="150D609E" w14:textId="77777777" w:rsidR="008706D1" w:rsidRPr="001C6F1B" w:rsidRDefault="008706D1" w:rsidP="001C6F1B">
      <w:pPr>
        <w:numPr>
          <w:ilvl w:val="0"/>
          <w:numId w:val="5"/>
        </w:numPr>
        <w:spacing w:line="360" w:lineRule="auto"/>
        <w:jc w:val="both"/>
      </w:pPr>
      <w:proofErr w:type="spellStart"/>
      <w:r w:rsidRPr="001C6F1B">
        <w:rPr>
          <w:b/>
          <w:bCs/>
        </w:rPr>
        <w:t>Normalization</w:t>
      </w:r>
      <w:proofErr w:type="spellEnd"/>
      <w:r w:rsidRPr="001C6F1B">
        <w:rPr>
          <w:b/>
          <w:bCs/>
        </w:rPr>
        <w:t xml:space="preserve"> of the </w:t>
      </w:r>
      <w:proofErr w:type="spellStart"/>
      <w:r w:rsidRPr="001C6F1B">
        <w:rPr>
          <w:b/>
          <w:bCs/>
        </w:rPr>
        <w:t>Matrix</w:t>
      </w:r>
      <w:proofErr w:type="spellEnd"/>
      <w:r w:rsidRPr="001C6F1B">
        <w:t xml:space="preserve">: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column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divided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its</w:t>
      </w:r>
      <w:proofErr w:type="spellEnd"/>
      <w:r w:rsidRPr="001C6F1B">
        <w:t xml:space="preserve"> total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generate</w:t>
      </w:r>
      <w:proofErr w:type="spellEnd"/>
      <w:r w:rsidRPr="001C6F1B">
        <w:t xml:space="preserve"> the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>.</w:t>
      </w:r>
    </w:p>
    <w:p w14:paraId="3D4040A6" w14:textId="77777777" w:rsidR="008706D1" w:rsidRPr="001C6F1B" w:rsidRDefault="008706D1" w:rsidP="001C6F1B">
      <w:pPr>
        <w:numPr>
          <w:ilvl w:val="0"/>
          <w:numId w:val="5"/>
        </w:numPr>
        <w:spacing w:line="360" w:lineRule="auto"/>
        <w:jc w:val="both"/>
      </w:pPr>
      <w:proofErr w:type="spellStart"/>
      <w:r w:rsidRPr="001C6F1B">
        <w:rPr>
          <w:b/>
          <w:bCs/>
        </w:rPr>
        <w:t>Calculation</w:t>
      </w:r>
      <w:proofErr w:type="spellEnd"/>
      <w:r w:rsidRPr="001C6F1B">
        <w:rPr>
          <w:b/>
          <w:bCs/>
        </w:rPr>
        <w:t xml:space="preserve"> of the </w:t>
      </w:r>
      <w:proofErr w:type="spellStart"/>
      <w:r w:rsidRPr="001C6F1B">
        <w:rPr>
          <w:b/>
          <w:bCs/>
        </w:rPr>
        <w:t>Weight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Vector</w:t>
      </w:r>
      <w:proofErr w:type="spellEnd"/>
      <w:r w:rsidRPr="001C6F1B">
        <w:t xml:space="preserve">: The </w:t>
      </w:r>
      <w:proofErr w:type="spellStart"/>
      <w:r w:rsidRPr="001C6F1B">
        <w:t>row</w:t>
      </w:r>
      <w:proofErr w:type="spellEnd"/>
      <w:r w:rsidRPr="001C6F1B">
        <w:t xml:space="preserve"> </w:t>
      </w:r>
      <w:proofErr w:type="spellStart"/>
      <w:r w:rsidRPr="001C6F1B">
        <w:t>averages</w:t>
      </w:r>
      <w:proofErr w:type="spellEnd"/>
      <w:r w:rsidRPr="001C6F1B">
        <w:t xml:space="preserve"> of the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computed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obtain</w:t>
      </w:r>
      <w:proofErr w:type="spellEnd"/>
      <w:r w:rsidRPr="001C6F1B">
        <w:t xml:space="preserve"> the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weights</w:t>
      </w:r>
      <w:proofErr w:type="spellEnd"/>
      <w:r w:rsidRPr="001C6F1B">
        <w:t xml:space="preserve"> (</w:t>
      </w:r>
      <w:proofErr w:type="spellStart"/>
      <w:r w:rsidRPr="001C6F1B">
        <w:t>priority</w:t>
      </w:r>
      <w:proofErr w:type="spellEnd"/>
      <w:r w:rsidRPr="001C6F1B">
        <w:t xml:space="preserve"> </w:t>
      </w:r>
      <w:proofErr w:type="spellStart"/>
      <w:r w:rsidRPr="001C6F1B">
        <w:t>vector</w:t>
      </w:r>
      <w:proofErr w:type="spellEnd"/>
      <w:r w:rsidRPr="001C6F1B">
        <w:t>).</w:t>
      </w:r>
    </w:p>
    <w:p w14:paraId="64FD036F" w14:textId="77777777" w:rsidR="008706D1" w:rsidRPr="001C6F1B" w:rsidRDefault="008706D1" w:rsidP="001C6F1B">
      <w:pPr>
        <w:numPr>
          <w:ilvl w:val="0"/>
          <w:numId w:val="5"/>
        </w:numPr>
        <w:spacing w:line="360" w:lineRule="auto"/>
        <w:jc w:val="both"/>
      </w:pPr>
      <w:proofErr w:type="spellStart"/>
      <w:r w:rsidRPr="001C6F1B">
        <w:rPr>
          <w:b/>
          <w:bCs/>
        </w:rPr>
        <w:lastRenderedPageBreak/>
        <w:t>Calculation</w:t>
      </w:r>
      <w:proofErr w:type="spellEnd"/>
      <w:r w:rsidRPr="001C6F1B">
        <w:rPr>
          <w:b/>
          <w:bCs/>
        </w:rPr>
        <w:t xml:space="preserve"> of the </w:t>
      </w:r>
      <w:proofErr w:type="spellStart"/>
      <w:r w:rsidRPr="001C6F1B">
        <w:rPr>
          <w:b/>
          <w:bCs/>
        </w:rPr>
        <w:t>Consistency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Ratio</w:t>
      </w:r>
      <w:proofErr w:type="spellEnd"/>
      <w:r w:rsidRPr="001C6F1B">
        <w:rPr>
          <w:b/>
          <w:bCs/>
        </w:rPr>
        <w:t xml:space="preserve"> (CR)</w:t>
      </w:r>
      <w:r w:rsidRPr="001C6F1B">
        <w:t xml:space="preserve">: The </w:t>
      </w:r>
      <w:proofErr w:type="spellStart"/>
      <w:r w:rsidRPr="001C6F1B">
        <w:t>consistency</w:t>
      </w:r>
      <w:proofErr w:type="spellEnd"/>
      <w:r w:rsidRPr="001C6F1B">
        <w:t xml:space="preserve"> of the </w:t>
      </w:r>
      <w:proofErr w:type="spellStart"/>
      <w:r w:rsidRPr="001C6F1B">
        <w:t>comparisons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analyzed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the λ </w:t>
      </w:r>
      <w:proofErr w:type="spellStart"/>
      <w:r w:rsidRPr="001C6F1B">
        <w:t>max</w:t>
      </w:r>
      <w:proofErr w:type="spellEnd"/>
      <w:r w:rsidRPr="001C6F1B">
        <w:t xml:space="preserve">, CI, and CR </w:t>
      </w:r>
      <w:proofErr w:type="spellStart"/>
      <w:r w:rsidRPr="001C6F1B">
        <w:t>values</w:t>
      </w:r>
      <w:proofErr w:type="spellEnd"/>
      <w:r w:rsidRPr="001C6F1B">
        <w:t xml:space="preserve">.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confirmed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meeting</w:t>
      </w:r>
      <w:proofErr w:type="spellEnd"/>
      <w:r w:rsidRPr="001C6F1B">
        <w:t xml:space="preserve"> the </w:t>
      </w:r>
      <w:proofErr w:type="spellStart"/>
      <w:r w:rsidRPr="001C6F1B">
        <w:t>condition</w:t>
      </w:r>
      <w:proofErr w:type="spellEnd"/>
      <w:r w:rsidRPr="001C6F1B">
        <w:t xml:space="preserve"> of CR &lt; 0.10.</w:t>
      </w:r>
    </w:p>
    <w:p w14:paraId="59799F13" w14:textId="77777777" w:rsidR="008706D1" w:rsidRPr="001C6F1B" w:rsidRDefault="008706D1" w:rsidP="001C6F1B">
      <w:pPr>
        <w:spacing w:line="360" w:lineRule="auto"/>
        <w:jc w:val="both"/>
      </w:pPr>
      <w:proofErr w:type="spellStart"/>
      <w:r w:rsidRPr="001C6F1B">
        <w:rPr>
          <w:b/>
          <w:bCs/>
        </w:rPr>
        <w:t>Criterion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Identification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Process</w:t>
      </w:r>
      <w:proofErr w:type="spellEnd"/>
    </w:p>
    <w:p w14:paraId="29D88F5E" w14:textId="77777777" w:rsidR="008706D1" w:rsidRPr="001C6F1B" w:rsidRDefault="008706D1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used</w:t>
      </w:r>
      <w:proofErr w:type="spellEnd"/>
      <w:r w:rsidRPr="001C6F1B">
        <w:t xml:space="preserve"> in the </w:t>
      </w:r>
      <w:proofErr w:type="spellStart"/>
      <w:r w:rsidRPr="001C6F1B">
        <w:t>evaluation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determined</w:t>
      </w:r>
      <w:proofErr w:type="spellEnd"/>
      <w:r w:rsidRPr="001C6F1B">
        <w:t xml:space="preserve"> </w:t>
      </w:r>
      <w:proofErr w:type="spellStart"/>
      <w:r w:rsidRPr="001C6F1B">
        <w:t>based</w:t>
      </w:r>
      <w:proofErr w:type="spellEnd"/>
      <w:r w:rsidRPr="001C6F1B">
        <w:t xml:space="preserve"> on a </w:t>
      </w:r>
      <w:proofErr w:type="spellStart"/>
      <w:r w:rsidRPr="001C6F1B">
        <w:t>review</w:t>
      </w:r>
      <w:proofErr w:type="spellEnd"/>
      <w:r w:rsidRPr="001C6F1B">
        <w:t xml:space="preserve"> of </w:t>
      </w:r>
      <w:proofErr w:type="spellStart"/>
      <w:r w:rsidRPr="001C6F1B">
        <w:t>relevant</w:t>
      </w:r>
      <w:proofErr w:type="spellEnd"/>
      <w:r w:rsidRPr="001C6F1B">
        <w:t xml:space="preserve"> </w:t>
      </w:r>
      <w:proofErr w:type="spellStart"/>
      <w:r w:rsidRPr="001C6F1B">
        <w:t>literature</w:t>
      </w:r>
      <w:proofErr w:type="spellEnd"/>
      <w:r w:rsidRPr="001C6F1B">
        <w:t xml:space="preserve"> and </w:t>
      </w:r>
      <w:proofErr w:type="spellStart"/>
      <w:r w:rsidRPr="001C6F1B">
        <w:t>preliminary</w:t>
      </w:r>
      <w:proofErr w:type="spellEnd"/>
      <w:r w:rsidRPr="001C6F1B">
        <w:t xml:space="preserve"> </w:t>
      </w:r>
      <w:proofErr w:type="spellStart"/>
      <w:r w:rsidRPr="001C6F1B">
        <w:t>interviews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 </w:t>
      </w:r>
      <w:proofErr w:type="spellStart"/>
      <w:r w:rsidRPr="001C6F1B">
        <w:t>professionals</w:t>
      </w:r>
      <w:proofErr w:type="spellEnd"/>
      <w:r w:rsidRPr="001C6F1B">
        <w:t xml:space="preserve">. The </w:t>
      </w:r>
      <w:proofErr w:type="spellStart"/>
      <w:r w:rsidRPr="001C6F1B">
        <w:t>defined</w:t>
      </w:r>
      <w:proofErr w:type="spellEnd"/>
      <w:r w:rsidRPr="001C6F1B">
        <w:t xml:space="preserve">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categorized</w:t>
      </w:r>
      <w:proofErr w:type="spellEnd"/>
      <w:r w:rsidRPr="001C6F1B">
        <w:t xml:space="preserve"> </w:t>
      </w:r>
      <w:proofErr w:type="spellStart"/>
      <w:r w:rsidRPr="001C6F1B">
        <w:t>under</w:t>
      </w:r>
      <w:proofErr w:type="spellEnd"/>
      <w:r w:rsidRPr="001C6F1B">
        <w:t xml:space="preserve"> </w:t>
      </w:r>
      <w:proofErr w:type="spellStart"/>
      <w:r w:rsidRPr="001C6F1B">
        <w:t>four</w:t>
      </w:r>
      <w:proofErr w:type="spellEnd"/>
      <w:r w:rsidRPr="001C6F1B">
        <w:t xml:space="preserve"> main </w:t>
      </w:r>
      <w:proofErr w:type="spellStart"/>
      <w:r w:rsidRPr="001C6F1B">
        <w:t>groups</w:t>
      </w:r>
      <w:proofErr w:type="spellEnd"/>
      <w:r w:rsidRPr="001C6F1B">
        <w:t xml:space="preserve"> as </w:t>
      </w:r>
      <w:proofErr w:type="spellStart"/>
      <w:r w:rsidRPr="001C6F1B">
        <w:t>follows</w:t>
      </w:r>
      <w:proofErr w:type="spellEnd"/>
      <w:r w:rsidRPr="001C6F1B">
        <w:t>:</w:t>
      </w:r>
    </w:p>
    <w:p w14:paraId="7400DF77" w14:textId="77777777" w:rsidR="008706D1" w:rsidRPr="001C6F1B" w:rsidRDefault="008706D1" w:rsidP="001C6F1B">
      <w:pPr>
        <w:numPr>
          <w:ilvl w:val="0"/>
          <w:numId w:val="6"/>
        </w:numPr>
        <w:spacing w:line="360" w:lineRule="auto"/>
        <w:jc w:val="both"/>
      </w:pPr>
      <w:r w:rsidRPr="001C6F1B">
        <w:rPr>
          <w:b/>
          <w:bCs/>
        </w:rPr>
        <w:t xml:space="preserve">Technical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: </w:t>
      </w:r>
      <w:proofErr w:type="spellStart"/>
      <w:r w:rsidRPr="001C6F1B">
        <w:t>Experience</w:t>
      </w:r>
      <w:proofErr w:type="spellEnd"/>
      <w:r w:rsidRPr="001C6F1B">
        <w:t xml:space="preserve">, </w:t>
      </w:r>
      <w:proofErr w:type="spellStart"/>
      <w:r w:rsidRPr="001C6F1B">
        <w:t>Foreign</w:t>
      </w:r>
      <w:proofErr w:type="spellEnd"/>
      <w:r w:rsidRPr="001C6F1B">
        <w:t xml:space="preserve"> Language, </w:t>
      </w:r>
      <w:proofErr w:type="spellStart"/>
      <w:r w:rsidRPr="001C6F1B">
        <w:t>Computer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 xml:space="preserve">, </w:t>
      </w:r>
      <w:proofErr w:type="spellStart"/>
      <w:r w:rsidRPr="001C6F1B">
        <w:t>Certificates</w:t>
      </w:r>
      <w:proofErr w:type="spellEnd"/>
      <w:r w:rsidRPr="001C6F1B">
        <w:t xml:space="preserve"> and </w:t>
      </w:r>
      <w:proofErr w:type="spellStart"/>
      <w:r w:rsidRPr="001C6F1B">
        <w:t>Trainings</w:t>
      </w:r>
      <w:proofErr w:type="spellEnd"/>
    </w:p>
    <w:p w14:paraId="6089BBA9" w14:textId="77777777" w:rsidR="008706D1" w:rsidRPr="001C6F1B" w:rsidRDefault="008706D1" w:rsidP="001C6F1B">
      <w:pPr>
        <w:numPr>
          <w:ilvl w:val="0"/>
          <w:numId w:val="6"/>
        </w:numPr>
        <w:spacing w:line="360" w:lineRule="auto"/>
        <w:jc w:val="both"/>
      </w:pPr>
      <w:proofErr w:type="spellStart"/>
      <w:r w:rsidRPr="001C6F1B">
        <w:rPr>
          <w:b/>
          <w:bCs/>
        </w:rPr>
        <w:t>Physical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: </w:t>
      </w:r>
      <w:proofErr w:type="spellStart"/>
      <w:r w:rsidRPr="001C6F1B">
        <w:t>Appearance</w:t>
      </w:r>
      <w:proofErr w:type="spellEnd"/>
      <w:r w:rsidRPr="001C6F1B">
        <w:t xml:space="preserve">, </w:t>
      </w:r>
      <w:proofErr w:type="spellStart"/>
      <w:r w:rsidRPr="001C6F1B">
        <w:t>Appropriate</w:t>
      </w:r>
      <w:proofErr w:type="spellEnd"/>
      <w:r w:rsidRPr="001C6F1B">
        <w:t xml:space="preserve"> </w:t>
      </w:r>
      <w:proofErr w:type="spellStart"/>
      <w:r w:rsidRPr="001C6F1B">
        <w:t>Physical</w:t>
      </w:r>
      <w:proofErr w:type="spellEnd"/>
      <w:r w:rsidRPr="001C6F1B">
        <w:t xml:space="preserve"> </w:t>
      </w:r>
      <w:proofErr w:type="spellStart"/>
      <w:r w:rsidRPr="001C6F1B">
        <w:t>Condition</w:t>
      </w:r>
      <w:proofErr w:type="spellEnd"/>
    </w:p>
    <w:p w14:paraId="1EF11DBC" w14:textId="77777777" w:rsidR="008706D1" w:rsidRPr="001C6F1B" w:rsidRDefault="008706D1" w:rsidP="001C6F1B">
      <w:pPr>
        <w:numPr>
          <w:ilvl w:val="0"/>
          <w:numId w:val="6"/>
        </w:numPr>
        <w:spacing w:line="360" w:lineRule="auto"/>
        <w:jc w:val="both"/>
      </w:pPr>
      <w:proofErr w:type="spellStart"/>
      <w:r w:rsidRPr="001C6F1B">
        <w:rPr>
          <w:b/>
          <w:bCs/>
        </w:rPr>
        <w:t>Social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: </w:t>
      </w:r>
      <w:proofErr w:type="spellStart"/>
      <w:r w:rsidRPr="001C6F1B">
        <w:t>Interpersonal</w:t>
      </w:r>
      <w:proofErr w:type="spellEnd"/>
      <w:r w:rsidRPr="001C6F1B">
        <w:t xml:space="preserve"> </w:t>
      </w:r>
      <w:proofErr w:type="spellStart"/>
      <w:r w:rsidRPr="001C6F1B">
        <w:t>Relations</w:t>
      </w:r>
      <w:proofErr w:type="spellEnd"/>
      <w:r w:rsidRPr="001C6F1B">
        <w:t xml:space="preserve">, </w:t>
      </w:r>
      <w:proofErr w:type="spellStart"/>
      <w:r w:rsidRPr="001C6F1B">
        <w:t>Effective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, </w:t>
      </w:r>
      <w:proofErr w:type="spellStart"/>
      <w:r w:rsidRPr="001C6F1B">
        <w:t>Analytical</w:t>
      </w:r>
      <w:proofErr w:type="spellEnd"/>
      <w:r w:rsidRPr="001C6F1B">
        <w:t xml:space="preserve"> </w:t>
      </w:r>
      <w:proofErr w:type="spellStart"/>
      <w:r w:rsidRPr="001C6F1B">
        <w:t>Thinking</w:t>
      </w:r>
      <w:proofErr w:type="spellEnd"/>
      <w:r w:rsidRPr="001C6F1B">
        <w:t xml:space="preserve">, </w:t>
      </w:r>
      <w:proofErr w:type="spellStart"/>
      <w:r w:rsidRPr="001C6F1B">
        <w:t>Taking</w:t>
      </w:r>
      <w:proofErr w:type="spellEnd"/>
      <w:r w:rsidRPr="001C6F1B">
        <w:t xml:space="preserve"> </w:t>
      </w:r>
      <w:proofErr w:type="spellStart"/>
      <w:r w:rsidRPr="001C6F1B">
        <w:t>Responsibility</w:t>
      </w:r>
      <w:proofErr w:type="spellEnd"/>
      <w:r w:rsidRPr="001C6F1B">
        <w:t xml:space="preserve">, </w:t>
      </w:r>
      <w:proofErr w:type="spellStart"/>
      <w:r w:rsidRPr="001C6F1B">
        <w:t>Willingness</w:t>
      </w:r>
      <w:proofErr w:type="spellEnd"/>
      <w:r w:rsidRPr="001C6F1B">
        <w:t xml:space="preserve"> and </w:t>
      </w:r>
      <w:proofErr w:type="spellStart"/>
      <w:r w:rsidRPr="001C6F1B">
        <w:t>Commitment</w:t>
      </w:r>
      <w:proofErr w:type="spellEnd"/>
    </w:p>
    <w:p w14:paraId="230E78E2" w14:textId="77777777" w:rsidR="008706D1" w:rsidRPr="001C6F1B" w:rsidRDefault="008706D1" w:rsidP="001C6F1B">
      <w:pPr>
        <w:numPr>
          <w:ilvl w:val="0"/>
          <w:numId w:val="6"/>
        </w:numPr>
        <w:spacing w:line="360" w:lineRule="auto"/>
        <w:jc w:val="both"/>
      </w:pPr>
      <w:r w:rsidRPr="001C6F1B">
        <w:rPr>
          <w:b/>
          <w:bCs/>
        </w:rPr>
        <w:t>Reference-</w:t>
      </w:r>
      <w:proofErr w:type="spellStart"/>
      <w:r w:rsidRPr="001C6F1B">
        <w:rPr>
          <w:b/>
          <w:bCs/>
        </w:rPr>
        <w:t>Based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: </w:t>
      </w:r>
      <w:proofErr w:type="spellStart"/>
      <w:r w:rsidRPr="001C6F1B">
        <w:t>Positive</w:t>
      </w:r>
      <w:proofErr w:type="spellEnd"/>
      <w:r w:rsidRPr="001C6F1B">
        <w:t xml:space="preserve"> </w:t>
      </w:r>
      <w:proofErr w:type="spellStart"/>
      <w:r w:rsidRPr="001C6F1B">
        <w:t>Opinions</w:t>
      </w:r>
      <w:proofErr w:type="spellEnd"/>
      <w:r w:rsidRPr="001C6F1B">
        <w:t xml:space="preserve"> </w:t>
      </w:r>
      <w:proofErr w:type="spellStart"/>
      <w:r w:rsidRPr="001C6F1B">
        <w:t>from</w:t>
      </w:r>
      <w:proofErr w:type="spellEnd"/>
      <w:r w:rsidRPr="001C6F1B">
        <w:t xml:space="preserve"> </w:t>
      </w:r>
      <w:proofErr w:type="spellStart"/>
      <w:r w:rsidRPr="001C6F1B">
        <w:t>Referees</w:t>
      </w:r>
      <w:proofErr w:type="spellEnd"/>
    </w:p>
    <w:p w14:paraId="7D4049CB" w14:textId="77777777" w:rsidR="008706D1" w:rsidRPr="001C6F1B" w:rsidRDefault="008706D1" w:rsidP="001C6F1B">
      <w:pPr>
        <w:spacing w:line="360" w:lineRule="auto"/>
        <w:jc w:val="both"/>
      </w:pPr>
      <w:r w:rsidRPr="001C6F1B">
        <w:rPr>
          <w:b/>
          <w:bCs/>
        </w:rPr>
        <w:t xml:space="preserve">Data Collection </w:t>
      </w:r>
      <w:proofErr w:type="spellStart"/>
      <w:r w:rsidRPr="001C6F1B">
        <w:rPr>
          <w:b/>
          <w:bCs/>
        </w:rPr>
        <w:t>Process</w:t>
      </w:r>
      <w:proofErr w:type="spellEnd"/>
      <w:r w:rsidRPr="001C6F1B">
        <w:rPr>
          <w:b/>
          <w:bCs/>
        </w:rPr>
        <w:t xml:space="preserve"> and </w:t>
      </w:r>
      <w:proofErr w:type="spellStart"/>
      <w:r w:rsidRPr="001C6F1B">
        <w:rPr>
          <w:b/>
          <w:bCs/>
        </w:rPr>
        <w:t>Participant</w:t>
      </w:r>
      <w:proofErr w:type="spellEnd"/>
      <w:r w:rsidRPr="001C6F1B">
        <w:rPr>
          <w:b/>
          <w:bCs/>
        </w:rPr>
        <w:t xml:space="preserve"> Profile</w:t>
      </w:r>
    </w:p>
    <w:p w14:paraId="265BECD4" w14:textId="77777777" w:rsidR="008706D1" w:rsidRPr="001C6F1B" w:rsidRDefault="008706D1" w:rsidP="001C6F1B">
      <w:pPr>
        <w:spacing w:line="360" w:lineRule="auto"/>
        <w:jc w:val="both"/>
      </w:pPr>
      <w:proofErr w:type="gramStart"/>
      <w:r w:rsidRPr="001C6F1B">
        <w:t>Data</w:t>
      </w:r>
      <w:proofErr w:type="gram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collected</w:t>
      </w:r>
      <w:proofErr w:type="spellEnd"/>
      <w:r w:rsidRPr="001C6F1B">
        <w:t xml:space="preserve"> </w:t>
      </w:r>
      <w:proofErr w:type="spellStart"/>
      <w:r w:rsidRPr="001C6F1B">
        <w:t>from</w:t>
      </w:r>
      <w:proofErr w:type="spellEnd"/>
      <w:r w:rsidRPr="001C6F1B">
        <w:t xml:space="preserve"> a total of 11 </w:t>
      </w:r>
      <w:proofErr w:type="spellStart"/>
      <w:r w:rsidRPr="001C6F1B">
        <w:t>managerial</w:t>
      </w:r>
      <w:proofErr w:type="spellEnd"/>
      <w:r w:rsidRPr="001C6F1B">
        <w:t xml:space="preserve"> </w:t>
      </w:r>
      <w:proofErr w:type="spellStart"/>
      <w:r w:rsidRPr="001C6F1B">
        <w:t>decision-makers</w:t>
      </w:r>
      <w:proofErr w:type="spellEnd"/>
      <w:r w:rsidRPr="001C6F1B">
        <w:t xml:space="preserve"> </w:t>
      </w:r>
      <w:proofErr w:type="spellStart"/>
      <w:r w:rsidRPr="001C6F1B">
        <w:t>employed</w:t>
      </w:r>
      <w:proofErr w:type="spellEnd"/>
      <w:r w:rsidRPr="001C6F1B">
        <w:t xml:space="preserve"> in </w:t>
      </w:r>
      <w:proofErr w:type="spellStart"/>
      <w:r w:rsidRPr="001C6F1B">
        <w:t>five</w:t>
      </w:r>
      <w:proofErr w:type="spellEnd"/>
      <w:r w:rsidRPr="001C6F1B">
        <w:t xml:space="preserve"> hotel </w:t>
      </w:r>
      <w:proofErr w:type="spellStart"/>
      <w:r w:rsidRPr="001C6F1B">
        <w:t>enterprises</w:t>
      </w:r>
      <w:proofErr w:type="spellEnd"/>
      <w:r w:rsidRPr="001C6F1B">
        <w:t xml:space="preserve"> </w:t>
      </w:r>
      <w:proofErr w:type="spellStart"/>
      <w:r w:rsidRPr="001C6F1B">
        <w:t>operating</w:t>
      </w:r>
      <w:proofErr w:type="spellEnd"/>
      <w:r w:rsidRPr="001C6F1B">
        <w:t xml:space="preserve"> in </w:t>
      </w:r>
      <w:proofErr w:type="spellStart"/>
      <w:r w:rsidRPr="001C6F1B">
        <w:t>leading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destinations</w:t>
      </w:r>
      <w:proofErr w:type="spellEnd"/>
      <w:r w:rsidRPr="001C6F1B">
        <w:t xml:space="preserve"> in </w:t>
      </w:r>
      <w:proofErr w:type="spellStart"/>
      <w:r w:rsidRPr="001C6F1B">
        <w:t>Turkey</w:t>
      </w:r>
      <w:proofErr w:type="spellEnd"/>
      <w:r w:rsidRPr="001C6F1B">
        <w:t xml:space="preserve">. </w:t>
      </w:r>
      <w:proofErr w:type="spellStart"/>
      <w:r w:rsidRPr="001C6F1B">
        <w:t>All</w:t>
      </w:r>
      <w:proofErr w:type="spellEnd"/>
      <w:r w:rsidRPr="001C6F1B">
        <w:t xml:space="preserve"> </w:t>
      </w:r>
      <w:proofErr w:type="spellStart"/>
      <w:r w:rsidRPr="001C6F1B">
        <w:t>participants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professionals</w:t>
      </w:r>
      <w:proofErr w:type="spellEnd"/>
      <w:r w:rsidRPr="001C6F1B">
        <w:t xml:space="preserve"> </w:t>
      </w:r>
      <w:proofErr w:type="spellStart"/>
      <w:r w:rsidRPr="001C6F1B">
        <w:t>working</w:t>
      </w:r>
      <w:proofErr w:type="spellEnd"/>
      <w:r w:rsidRPr="001C6F1B">
        <w:t xml:space="preserve"> in </w:t>
      </w:r>
      <w:proofErr w:type="spellStart"/>
      <w:r w:rsidRPr="001C6F1B">
        <w:t>departments</w:t>
      </w:r>
      <w:proofErr w:type="spellEnd"/>
      <w:r w:rsidRPr="001C6F1B">
        <w:t xml:space="preserve"> </w:t>
      </w:r>
      <w:proofErr w:type="spellStart"/>
      <w:r w:rsidRPr="001C6F1B">
        <w:t>such</w:t>
      </w:r>
      <w:proofErr w:type="spellEnd"/>
      <w:r w:rsidRPr="001C6F1B">
        <w:t xml:space="preserve"> as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, food &amp; </w:t>
      </w:r>
      <w:proofErr w:type="spellStart"/>
      <w:r w:rsidRPr="001C6F1B">
        <w:t>beverage</w:t>
      </w:r>
      <w:proofErr w:type="spellEnd"/>
      <w:r w:rsidRPr="001C6F1B">
        <w:t xml:space="preserve">, </w:t>
      </w:r>
      <w:proofErr w:type="spellStart"/>
      <w:r w:rsidRPr="001C6F1B">
        <w:t>front</w:t>
      </w:r>
      <w:proofErr w:type="spellEnd"/>
      <w:r w:rsidRPr="001C6F1B">
        <w:t xml:space="preserve"> </w:t>
      </w:r>
      <w:proofErr w:type="spellStart"/>
      <w:r w:rsidRPr="001C6F1B">
        <w:t>office</w:t>
      </w:r>
      <w:proofErr w:type="spellEnd"/>
      <w:r w:rsidRPr="001C6F1B">
        <w:t xml:space="preserve">, </w:t>
      </w:r>
      <w:proofErr w:type="spellStart"/>
      <w:r w:rsidRPr="001C6F1B">
        <w:t>kitchen</w:t>
      </w:r>
      <w:proofErr w:type="spellEnd"/>
      <w:r w:rsidRPr="001C6F1B">
        <w:t xml:space="preserve">, and </w:t>
      </w:r>
      <w:proofErr w:type="spellStart"/>
      <w:r w:rsidRPr="001C6F1B">
        <w:t>sales</w:t>
      </w:r>
      <w:proofErr w:type="spellEnd"/>
      <w:r w:rsidRPr="001C6F1B">
        <w:t xml:space="preserve"> &amp; marketing, and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directly</w:t>
      </w:r>
      <w:proofErr w:type="spellEnd"/>
      <w:r w:rsidRPr="001C6F1B">
        <w:t xml:space="preserve"> </w:t>
      </w:r>
      <w:proofErr w:type="spellStart"/>
      <w:r w:rsidRPr="001C6F1B">
        <w:t>involved</w:t>
      </w:r>
      <w:proofErr w:type="spellEnd"/>
      <w:r w:rsidRPr="001C6F1B">
        <w:t xml:space="preserve"> in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processes</w:t>
      </w:r>
      <w:proofErr w:type="spellEnd"/>
      <w:r w:rsidRPr="001C6F1B">
        <w:t>.</w:t>
      </w:r>
    </w:p>
    <w:p w14:paraId="2F995310" w14:textId="77777777" w:rsidR="008706D1" w:rsidRPr="001C6F1B" w:rsidRDefault="008706D1" w:rsidP="001C6F1B">
      <w:pPr>
        <w:spacing w:line="360" w:lineRule="auto"/>
        <w:jc w:val="both"/>
      </w:pPr>
      <w:proofErr w:type="spellStart"/>
      <w:r w:rsidRPr="001C6F1B">
        <w:t>Participating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 and </w:t>
      </w:r>
      <w:proofErr w:type="spellStart"/>
      <w:r w:rsidRPr="001C6F1B">
        <w:t>departments</w:t>
      </w:r>
      <w:proofErr w:type="spellEnd"/>
      <w:r w:rsidRPr="001C6F1B">
        <w:t>:</w:t>
      </w:r>
    </w:p>
    <w:p w14:paraId="281462AF" w14:textId="77777777" w:rsidR="008706D1" w:rsidRPr="001C6F1B" w:rsidRDefault="008706D1" w:rsidP="001C6F1B">
      <w:pPr>
        <w:numPr>
          <w:ilvl w:val="0"/>
          <w:numId w:val="7"/>
        </w:numPr>
        <w:spacing w:line="360" w:lineRule="auto"/>
      </w:pPr>
      <w:proofErr w:type="spellStart"/>
      <w:r w:rsidRPr="001C6F1B">
        <w:rPr>
          <w:b/>
          <w:bCs/>
        </w:rPr>
        <w:t>Merit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Royal</w:t>
      </w:r>
      <w:proofErr w:type="spellEnd"/>
      <w:r w:rsidRPr="001C6F1B">
        <w:rPr>
          <w:b/>
          <w:bCs/>
        </w:rPr>
        <w:t xml:space="preserve"> Premium Hotel Casino &amp; SPA</w:t>
      </w:r>
      <w:r w:rsidRPr="001C6F1B">
        <w:br/>
        <w:t xml:space="preserve">→ Food &amp; Beverage </w:t>
      </w:r>
      <w:proofErr w:type="spellStart"/>
      <w:r w:rsidRPr="001C6F1B">
        <w:t>Department</w:t>
      </w:r>
      <w:proofErr w:type="spellEnd"/>
      <w:r w:rsidRPr="001C6F1B">
        <w:t xml:space="preserve"> – 2 </w:t>
      </w:r>
      <w:proofErr w:type="spellStart"/>
      <w:r w:rsidRPr="001C6F1B">
        <w:t>participants</w:t>
      </w:r>
      <w:proofErr w:type="spellEnd"/>
    </w:p>
    <w:p w14:paraId="311A8D32" w14:textId="77777777" w:rsidR="008706D1" w:rsidRPr="001C6F1B" w:rsidRDefault="008706D1" w:rsidP="001C6F1B">
      <w:pPr>
        <w:numPr>
          <w:ilvl w:val="0"/>
          <w:numId w:val="7"/>
        </w:numPr>
        <w:spacing w:line="360" w:lineRule="auto"/>
      </w:pPr>
      <w:proofErr w:type="spellStart"/>
      <w:r w:rsidRPr="001C6F1B">
        <w:rPr>
          <w:b/>
          <w:bCs/>
        </w:rPr>
        <w:t>Swissotel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Resort</w:t>
      </w:r>
      <w:proofErr w:type="spellEnd"/>
      <w:r w:rsidRPr="001C6F1B">
        <w:rPr>
          <w:b/>
          <w:bCs/>
        </w:rPr>
        <w:t xml:space="preserve"> Bodrum </w:t>
      </w:r>
      <w:proofErr w:type="spellStart"/>
      <w:r w:rsidRPr="001C6F1B">
        <w:rPr>
          <w:b/>
          <w:bCs/>
        </w:rPr>
        <w:t>Beach</w:t>
      </w:r>
      <w:proofErr w:type="spellEnd"/>
      <w:r w:rsidRPr="001C6F1B">
        <w:br/>
        <w:t xml:space="preserve">→ F&amp;B, Kitchen, Front Office – 3 </w:t>
      </w:r>
      <w:proofErr w:type="spellStart"/>
      <w:r w:rsidRPr="001C6F1B">
        <w:t>participants</w:t>
      </w:r>
      <w:proofErr w:type="spellEnd"/>
    </w:p>
    <w:p w14:paraId="62A784CA" w14:textId="77777777" w:rsidR="008706D1" w:rsidRPr="001C6F1B" w:rsidRDefault="008706D1" w:rsidP="001C6F1B">
      <w:pPr>
        <w:numPr>
          <w:ilvl w:val="0"/>
          <w:numId w:val="7"/>
        </w:numPr>
        <w:spacing w:line="360" w:lineRule="auto"/>
      </w:pPr>
      <w:r w:rsidRPr="001C6F1B">
        <w:rPr>
          <w:b/>
          <w:bCs/>
        </w:rPr>
        <w:t xml:space="preserve">Doğuş </w:t>
      </w:r>
      <w:proofErr w:type="spellStart"/>
      <w:r w:rsidRPr="001C6F1B">
        <w:rPr>
          <w:b/>
          <w:bCs/>
        </w:rPr>
        <w:t>Hospitality</w:t>
      </w:r>
      <w:proofErr w:type="spellEnd"/>
      <w:r w:rsidRPr="001C6F1B">
        <w:rPr>
          <w:b/>
          <w:bCs/>
        </w:rPr>
        <w:t xml:space="preserve"> &amp; </w:t>
      </w:r>
      <w:proofErr w:type="spellStart"/>
      <w:r w:rsidRPr="001C6F1B">
        <w:rPr>
          <w:b/>
          <w:bCs/>
        </w:rPr>
        <w:t>Retail</w:t>
      </w:r>
      <w:proofErr w:type="spellEnd"/>
      <w:r w:rsidRPr="001C6F1B">
        <w:rPr>
          <w:b/>
          <w:bCs/>
        </w:rPr>
        <w:t xml:space="preserve"> D-</w:t>
      </w:r>
      <w:proofErr w:type="spellStart"/>
      <w:r w:rsidRPr="001C6F1B">
        <w:rPr>
          <w:b/>
          <w:bCs/>
        </w:rPr>
        <w:t>Resort</w:t>
      </w:r>
      <w:proofErr w:type="spellEnd"/>
      <w:r w:rsidRPr="001C6F1B">
        <w:rPr>
          <w:b/>
          <w:bCs/>
        </w:rPr>
        <w:t xml:space="preserve"> Ayvalık</w:t>
      </w:r>
      <w:r w:rsidRPr="001C6F1B">
        <w:br/>
        <w:t xml:space="preserve">→ F&amp;B, Front Office, Kitchen, Human </w:t>
      </w:r>
      <w:proofErr w:type="spellStart"/>
      <w:r w:rsidRPr="001C6F1B">
        <w:t>Resources</w:t>
      </w:r>
      <w:proofErr w:type="spellEnd"/>
      <w:r w:rsidRPr="001C6F1B">
        <w:t xml:space="preserve"> – 4 </w:t>
      </w:r>
      <w:proofErr w:type="spellStart"/>
      <w:r w:rsidRPr="001C6F1B">
        <w:t>participants</w:t>
      </w:r>
      <w:proofErr w:type="spellEnd"/>
    </w:p>
    <w:p w14:paraId="4F9E1A1D" w14:textId="77777777" w:rsidR="008706D1" w:rsidRPr="001C6F1B" w:rsidRDefault="008706D1" w:rsidP="001C6F1B">
      <w:pPr>
        <w:numPr>
          <w:ilvl w:val="0"/>
          <w:numId w:val="7"/>
        </w:numPr>
        <w:spacing w:line="360" w:lineRule="auto"/>
      </w:pPr>
      <w:r w:rsidRPr="001C6F1B">
        <w:rPr>
          <w:b/>
          <w:bCs/>
        </w:rPr>
        <w:t xml:space="preserve">AHG </w:t>
      </w:r>
      <w:proofErr w:type="spellStart"/>
      <w:r w:rsidRPr="001C6F1B">
        <w:rPr>
          <w:b/>
          <w:bCs/>
        </w:rPr>
        <w:t>Group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Allium</w:t>
      </w:r>
      <w:proofErr w:type="spellEnd"/>
      <w:r w:rsidRPr="001C6F1B">
        <w:rPr>
          <w:b/>
          <w:bCs/>
        </w:rPr>
        <w:t xml:space="preserve"> Bodrum </w:t>
      </w:r>
      <w:proofErr w:type="spellStart"/>
      <w:r w:rsidRPr="001C6F1B">
        <w:rPr>
          <w:b/>
          <w:bCs/>
        </w:rPr>
        <w:t>Resort</w:t>
      </w:r>
      <w:proofErr w:type="spellEnd"/>
      <w:r w:rsidRPr="001C6F1B">
        <w:rPr>
          <w:b/>
          <w:bCs/>
        </w:rPr>
        <w:t xml:space="preserve"> &amp; SPA</w:t>
      </w:r>
      <w:r w:rsidRPr="001C6F1B">
        <w:br/>
        <w:t xml:space="preserve">→ </w:t>
      </w:r>
      <w:proofErr w:type="spellStart"/>
      <w:r w:rsidRPr="001C6F1B">
        <w:t>Sales</w:t>
      </w:r>
      <w:proofErr w:type="spellEnd"/>
      <w:r w:rsidRPr="001C6F1B">
        <w:t xml:space="preserve"> &amp; Marketing – 1 </w:t>
      </w:r>
      <w:proofErr w:type="spellStart"/>
      <w:r w:rsidRPr="001C6F1B">
        <w:t>participant</w:t>
      </w:r>
      <w:proofErr w:type="spellEnd"/>
    </w:p>
    <w:p w14:paraId="7F5CB77A" w14:textId="77777777" w:rsidR="008706D1" w:rsidRPr="001C6F1B" w:rsidRDefault="008706D1" w:rsidP="001C6F1B">
      <w:pPr>
        <w:spacing w:line="360" w:lineRule="auto"/>
        <w:jc w:val="both"/>
      </w:pPr>
      <w:r w:rsidRPr="001C6F1B">
        <w:lastRenderedPageBreak/>
        <w:t xml:space="preserve">The </w:t>
      </w:r>
      <w:proofErr w:type="spellStart"/>
      <w:r w:rsidRPr="001C6F1B">
        <w:t>majority</w:t>
      </w:r>
      <w:proofErr w:type="spellEnd"/>
      <w:r w:rsidRPr="001C6F1B">
        <w:t xml:space="preserve"> of the </w:t>
      </w:r>
      <w:proofErr w:type="spellStart"/>
      <w:r w:rsidRPr="001C6F1B">
        <w:t>participants</w:t>
      </w:r>
      <w:proofErr w:type="spellEnd"/>
      <w:r w:rsidRPr="001C6F1B">
        <w:t xml:space="preserve"> </w:t>
      </w:r>
      <w:proofErr w:type="spellStart"/>
      <w:r w:rsidRPr="001C6F1B">
        <w:t>hold</w:t>
      </w:r>
      <w:proofErr w:type="spellEnd"/>
      <w:r w:rsidRPr="001C6F1B">
        <w:t xml:space="preserve"> </w:t>
      </w:r>
      <w:proofErr w:type="spellStart"/>
      <w:r w:rsidRPr="001C6F1B">
        <w:t>middle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senior</w:t>
      </w:r>
      <w:proofErr w:type="spellEnd"/>
      <w:r w:rsidRPr="001C6F1B">
        <w:t xml:space="preserve">-level </w:t>
      </w:r>
      <w:proofErr w:type="spellStart"/>
      <w:r w:rsidRPr="001C6F1B">
        <w:t>management</w:t>
      </w:r>
      <w:proofErr w:type="spellEnd"/>
      <w:r w:rsidRPr="001C6F1B">
        <w:t xml:space="preserve"> </w:t>
      </w:r>
      <w:proofErr w:type="spellStart"/>
      <w:r w:rsidRPr="001C6F1B">
        <w:t>positions</w:t>
      </w:r>
      <w:proofErr w:type="spellEnd"/>
      <w:r w:rsidRPr="001C6F1B">
        <w:t xml:space="preserve"> and </w:t>
      </w:r>
      <w:proofErr w:type="spellStart"/>
      <w:r w:rsidRPr="001C6F1B">
        <w:t>have</w:t>
      </w:r>
      <w:proofErr w:type="spellEnd"/>
      <w:r w:rsidRPr="001C6F1B">
        <w:t xml:space="preserve"> </w:t>
      </w:r>
      <w:proofErr w:type="spellStart"/>
      <w:r w:rsidRPr="001C6F1B">
        <w:t>over</w:t>
      </w:r>
      <w:proofErr w:type="spellEnd"/>
      <w:r w:rsidRPr="001C6F1B">
        <w:t xml:space="preserve"> ten </w:t>
      </w:r>
      <w:proofErr w:type="spellStart"/>
      <w:r w:rsidRPr="001C6F1B">
        <w:t>years</w:t>
      </w:r>
      <w:proofErr w:type="spellEnd"/>
      <w:r w:rsidRPr="001C6F1B">
        <w:t xml:space="preserve"> of </w:t>
      </w:r>
      <w:proofErr w:type="spellStart"/>
      <w:r w:rsidRPr="001C6F1B">
        <w:t>industry</w:t>
      </w:r>
      <w:proofErr w:type="spellEnd"/>
      <w:r w:rsidRPr="001C6F1B">
        <w:t xml:space="preserve"> </w:t>
      </w:r>
      <w:proofErr w:type="spellStart"/>
      <w:r w:rsidRPr="001C6F1B">
        <w:t>experience</w:t>
      </w:r>
      <w:proofErr w:type="spellEnd"/>
      <w:r w:rsidRPr="001C6F1B">
        <w:t xml:space="preserve">. In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respect</w:t>
      </w:r>
      <w:proofErr w:type="spellEnd"/>
      <w:r w:rsidRPr="001C6F1B">
        <w:t xml:space="preserve">, the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reflects</w:t>
      </w:r>
      <w:proofErr w:type="spellEnd"/>
      <w:r w:rsidRPr="001C6F1B">
        <w:t xml:space="preserve"> a </w:t>
      </w:r>
      <w:proofErr w:type="spellStart"/>
      <w:r w:rsidRPr="001C6F1B">
        <w:t>decision-making</w:t>
      </w:r>
      <w:proofErr w:type="spellEnd"/>
      <w:r w:rsidRPr="001C6F1B">
        <w:t xml:space="preserve"> </w:t>
      </w:r>
      <w:proofErr w:type="spellStart"/>
      <w:r w:rsidRPr="001C6F1B">
        <w:t>structure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aligns</w:t>
      </w:r>
      <w:proofErr w:type="spellEnd"/>
      <w:r w:rsidRPr="001C6F1B">
        <w:t xml:space="preserve"> not </w:t>
      </w:r>
      <w:proofErr w:type="spellStart"/>
      <w:r w:rsidRPr="001C6F1B">
        <w:t>only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theoretical</w:t>
      </w:r>
      <w:proofErr w:type="spellEnd"/>
      <w:r w:rsidRPr="001C6F1B">
        <w:t xml:space="preserve"> knowledge but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practical</w:t>
      </w:r>
      <w:proofErr w:type="spellEnd"/>
      <w:r w:rsidRPr="001C6F1B">
        <w:t xml:space="preserve"> </w:t>
      </w:r>
      <w:proofErr w:type="spellStart"/>
      <w:r w:rsidRPr="001C6F1B">
        <w:t>industry</w:t>
      </w:r>
      <w:proofErr w:type="spellEnd"/>
      <w:r w:rsidRPr="001C6F1B">
        <w:t xml:space="preserve"> </w:t>
      </w:r>
      <w:proofErr w:type="spellStart"/>
      <w:r w:rsidRPr="001C6F1B">
        <w:t>expertise</w:t>
      </w:r>
      <w:proofErr w:type="spellEnd"/>
      <w:r w:rsidRPr="001C6F1B">
        <w:t>.</w:t>
      </w:r>
    </w:p>
    <w:p w14:paraId="22F7C792" w14:textId="27277478" w:rsidR="008706D1" w:rsidRPr="001C6F1B" w:rsidRDefault="008706D1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pairwise</w:t>
      </w:r>
      <w:proofErr w:type="spellEnd"/>
      <w:r w:rsidRPr="001C6F1B">
        <w:t xml:space="preserve">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scales</w:t>
      </w:r>
      <w:proofErr w:type="spellEnd"/>
      <w:r w:rsidRPr="001C6F1B">
        <w:t xml:space="preserve"> </w:t>
      </w:r>
      <w:proofErr w:type="spellStart"/>
      <w:r w:rsidRPr="001C6F1B">
        <w:t>completed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the </w:t>
      </w:r>
      <w:proofErr w:type="spellStart"/>
      <w:r w:rsidRPr="001C6F1B">
        <w:t>participants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analyzed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a </w:t>
      </w:r>
      <w:proofErr w:type="spellStart"/>
      <w:r w:rsidRPr="001C6F1B">
        <w:t>statistical</w:t>
      </w:r>
      <w:proofErr w:type="spellEnd"/>
      <w:r w:rsidRPr="001C6F1B">
        <w:t xml:space="preserve"> </w:t>
      </w:r>
      <w:proofErr w:type="gramStart"/>
      <w:r w:rsidRPr="001C6F1B">
        <w:t>software</w:t>
      </w:r>
      <w:proofErr w:type="gramEnd"/>
      <w:r w:rsidRPr="001C6F1B">
        <w:t xml:space="preserve"> program. </w:t>
      </w:r>
      <w:proofErr w:type="spellStart"/>
      <w:r w:rsidRPr="001C6F1B">
        <w:t>Subsequently</w:t>
      </w:r>
      <w:proofErr w:type="spellEnd"/>
      <w:r w:rsidRPr="001C6F1B">
        <w:t xml:space="preserve">, the </w:t>
      </w:r>
      <w:proofErr w:type="spellStart"/>
      <w:r w:rsidRPr="001C6F1B">
        <w:t>pairwise</w:t>
      </w:r>
      <w:proofErr w:type="spellEnd"/>
      <w:r w:rsidRPr="001C6F1B">
        <w:t xml:space="preserve">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,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, </w:t>
      </w:r>
      <w:proofErr w:type="spellStart"/>
      <w:r w:rsidRPr="001C6F1B">
        <w:t>weight</w:t>
      </w:r>
      <w:proofErr w:type="spellEnd"/>
      <w:r w:rsidRPr="001C6F1B">
        <w:t xml:space="preserve"> </w:t>
      </w:r>
      <w:proofErr w:type="spellStart"/>
      <w:r w:rsidRPr="001C6F1B">
        <w:t>vector</w:t>
      </w:r>
      <w:proofErr w:type="spellEnd"/>
      <w:r w:rsidRPr="001C6F1B">
        <w:t xml:space="preserve">, and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ratio</w:t>
      </w:r>
      <w:proofErr w:type="spellEnd"/>
      <w:r w:rsidRPr="001C6F1B">
        <w:t xml:space="preserve"> </w:t>
      </w:r>
      <w:proofErr w:type="spellStart"/>
      <w:r w:rsidRPr="001C6F1B">
        <w:t>calculations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performed</w:t>
      </w:r>
      <w:proofErr w:type="spellEnd"/>
      <w:r w:rsidRPr="001C6F1B">
        <w:t xml:space="preserve">. The </w:t>
      </w:r>
      <w:proofErr w:type="spellStart"/>
      <w:r w:rsidRPr="001C6F1B">
        <w:t>resulting</w:t>
      </w:r>
      <w:proofErr w:type="spellEnd"/>
      <w:r w:rsidRPr="001C6F1B">
        <w:t xml:space="preserve"> AHP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Hierarchy</w:t>
      </w:r>
      <w:proofErr w:type="spellEnd"/>
      <w:r w:rsidRPr="001C6F1B">
        <w:t xml:space="preserve"> </w:t>
      </w:r>
      <w:proofErr w:type="spellStart"/>
      <w:r w:rsidRPr="001C6F1B">
        <w:t>Diagram</w:t>
      </w:r>
      <w:proofErr w:type="spellEnd"/>
      <w:r w:rsidRPr="001C6F1B">
        <w:t xml:space="preserve"> is </w:t>
      </w:r>
      <w:proofErr w:type="spellStart"/>
      <w:r w:rsidRPr="001C6F1B">
        <w:t>presented</w:t>
      </w:r>
      <w:proofErr w:type="spellEnd"/>
      <w:r w:rsidRPr="001C6F1B">
        <w:t xml:space="preserve"> in </w:t>
      </w:r>
      <w:proofErr w:type="spellStart"/>
      <w:r w:rsidRPr="001C6F1B">
        <w:t>Figure</w:t>
      </w:r>
      <w:proofErr w:type="spellEnd"/>
      <w:r w:rsidRPr="001C6F1B">
        <w:t xml:space="preserve"> 1.</w:t>
      </w:r>
    </w:p>
    <w:p w14:paraId="586FBB37" w14:textId="52DF9278" w:rsidR="004B03E5" w:rsidRPr="001C6F1B" w:rsidRDefault="004B03E5" w:rsidP="001C6F1B">
      <w:pPr>
        <w:spacing w:line="360" w:lineRule="auto"/>
        <w:jc w:val="both"/>
      </w:pPr>
    </w:p>
    <w:p w14:paraId="04591FDB" w14:textId="2DC15255" w:rsidR="004B03E5" w:rsidRPr="001C6F1B" w:rsidRDefault="00BD14A0" w:rsidP="001C6F1B">
      <w:pPr>
        <w:spacing w:line="360" w:lineRule="auto"/>
        <w:jc w:val="center"/>
      </w:pPr>
      <w:r w:rsidRPr="001C6F1B">
        <w:rPr>
          <w:noProof/>
        </w:rPr>
        <w:drawing>
          <wp:inline distT="0" distB="0" distL="0" distR="0" wp14:anchorId="6C804D75" wp14:editId="112885C1">
            <wp:extent cx="3667125" cy="3358231"/>
            <wp:effectExtent l="0" t="0" r="0" b="0"/>
            <wp:docPr id="27596472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96472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71904" cy="33626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8E5156" w14:textId="3AD75BB5" w:rsidR="004B03E5" w:rsidRPr="001C6F1B" w:rsidRDefault="004B03E5" w:rsidP="001C6F1B">
      <w:pPr>
        <w:spacing w:line="360" w:lineRule="auto"/>
        <w:jc w:val="center"/>
      </w:pPr>
    </w:p>
    <w:p w14:paraId="5601CDBC" w14:textId="2DA28BC1" w:rsidR="004B03E5" w:rsidRPr="001C6F1B" w:rsidRDefault="004B03E5" w:rsidP="001C6F1B">
      <w:pPr>
        <w:spacing w:line="360" w:lineRule="auto"/>
        <w:jc w:val="center"/>
      </w:pPr>
    </w:p>
    <w:p w14:paraId="72123BE9" w14:textId="77777777" w:rsidR="004B03E5" w:rsidRPr="001C6F1B" w:rsidRDefault="004B03E5" w:rsidP="001C6F1B">
      <w:pPr>
        <w:spacing w:line="360" w:lineRule="auto"/>
        <w:jc w:val="both"/>
      </w:pPr>
    </w:p>
    <w:p w14:paraId="482FC2BD" w14:textId="77777777" w:rsidR="004B03E5" w:rsidRPr="001C6F1B" w:rsidRDefault="004B03E5" w:rsidP="001C6F1B">
      <w:pPr>
        <w:spacing w:line="360" w:lineRule="auto"/>
        <w:jc w:val="both"/>
      </w:pPr>
    </w:p>
    <w:p w14:paraId="43986B33" w14:textId="77777777" w:rsidR="004B03E5" w:rsidRPr="001C6F1B" w:rsidRDefault="004B03E5" w:rsidP="001C6F1B">
      <w:pPr>
        <w:spacing w:line="360" w:lineRule="auto"/>
        <w:jc w:val="both"/>
      </w:pPr>
    </w:p>
    <w:p w14:paraId="682890A2" w14:textId="77777777" w:rsidR="004B03E5" w:rsidRPr="001C6F1B" w:rsidRDefault="004B03E5" w:rsidP="001C6F1B">
      <w:pPr>
        <w:spacing w:line="360" w:lineRule="auto"/>
        <w:jc w:val="both"/>
      </w:pPr>
    </w:p>
    <w:p w14:paraId="41988C20" w14:textId="77777777" w:rsidR="004B03E5" w:rsidRPr="001C6F1B" w:rsidRDefault="004B03E5" w:rsidP="001C6F1B">
      <w:pPr>
        <w:spacing w:line="360" w:lineRule="auto"/>
        <w:jc w:val="both"/>
      </w:pPr>
    </w:p>
    <w:p w14:paraId="16AFF672" w14:textId="77777777" w:rsidR="008706D1" w:rsidRPr="001C6F1B" w:rsidRDefault="008706D1" w:rsidP="001C6F1B">
      <w:pPr>
        <w:spacing w:line="360" w:lineRule="auto"/>
        <w:jc w:val="both"/>
      </w:pPr>
      <w:proofErr w:type="spellStart"/>
      <w:r w:rsidRPr="001C6F1B">
        <w:rPr>
          <w:b/>
          <w:bCs/>
        </w:rPr>
        <w:lastRenderedPageBreak/>
        <w:t>Findings</w:t>
      </w:r>
      <w:proofErr w:type="spellEnd"/>
    </w:p>
    <w:p w14:paraId="778E350C" w14:textId="77777777" w:rsidR="008706D1" w:rsidRPr="001C6F1B" w:rsidRDefault="008706D1" w:rsidP="001C6F1B">
      <w:pPr>
        <w:spacing w:line="360" w:lineRule="auto"/>
        <w:jc w:val="both"/>
      </w:pPr>
      <w:r w:rsidRPr="001C6F1B">
        <w:t xml:space="preserve">The AHP model </w:t>
      </w:r>
      <w:proofErr w:type="spellStart"/>
      <w:r w:rsidRPr="001C6F1B">
        <w:t>developed</w:t>
      </w:r>
      <w:proofErr w:type="spellEnd"/>
      <w:r w:rsidRPr="001C6F1B">
        <w:t xml:space="preserve"> in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structured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analyze</w:t>
      </w:r>
      <w:proofErr w:type="spellEnd"/>
      <w:r w:rsidRPr="001C6F1B">
        <w:t xml:space="preserve"> the </w:t>
      </w:r>
      <w:proofErr w:type="spellStart"/>
      <w:r w:rsidRPr="001C6F1B">
        <w:t>multi-criteria</w:t>
      </w:r>
      <w:proofErr w:type="spellEnd"/>
      <w:r w:rsidRPr="001C6F1B">
        <w:t xml:space="preserve"> </w:t>
      </w:r>
      <w:proofErr w:type="spellStart"/>
      <w:r w:rsidRPr="001C6F1B">
        <w:t>nature</w:t>
      </w:r>
      <w:proofErr w:type="spellEnd"/>
      <w:r w:rsidRPr="001C6F1B">
        <w:t xml:space="preserve"> of the </w:t>
      </w:r>
      <w:proofErr w:type="spellStart"/>
      <w:r w:rsidRPr="001C6F1B">
        <w:t>decision-making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</w:t>
      </w:r>
      <w:proofErr w:type="spellStart"/>
      <w:r w:rsidRPr="001C6F1B">
        <w:t>regarding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. In </w:t>
      </w:r>
      <w:proofErr w:type="spellStart"/>
      <w:r w:rsidRPr="001C6F1B">
        <w:t>accordance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AHP’s</w:t>
      </w:r>
      <w:proofErr w:type="spellEnd"/>
      <w:r w:rsidRPr="001C6F1B">
        <w:t xml:space="preserve"> </w:t>
      </w:r>
      <w:proofErr w:type="spellStart"/>
      <w:r w:rsidRPr="001C6F1B">
        <w:t>core</w:t>
      </w:r>
      <w:proofErr w:type="spellEnd"/>
      <w:r w:rsidRPr="001C6F1B">
        <w:t xml:space="preserve"> </w:t>
      </w:r>
      <w:proofErr w:type="spellStart"/>
      <w:r w:rsidRPr="001C6F1B">
        <w:t>principle</w:t>
      </w:r>
      <w:proofErr w:type="spellEnd"/>
      <w:r w:rsidRPr="001C6F1B">
        <w:t xml:space="preserve"> of </w:t>
      </w:r>
      <w:proofErr w:type="spellStart"/>
      <w:r w:rsidRPr="001C6F1B">
        <w:t>breaking</w:t>
      </w:r>
      <w:proofErr w:type="spellEnd"/>
      <w:r w:rsidRPr="001C6F1B">
        <w:t xml:space="preserve"> </w:t>
      </w:r>
      <w:proofErr w:type="spellStart"/>
      <w:r w:rsidRPr="001C6F1B">
        <w:t>down</w:t>
      </w:r>
      <w:proofErr w:type="spellEnd"/>
      <w:r w:rsidRPr="001C6F1B">
        <w:t xml:space="preserve"> a </w:t>
      </w:r>
      <w:proofErr w:type="spellStart"/>
      <w:r w:rsidRPr="001C6F1B">
        <w:t>complex</w:t>
      </w:r>
      <w:proofErr w:type="spellEnd"/>
      <w:r w:rsidRPr="001C6F1B">
        <w:t xml:space="preserve"> problem </w:t>
      </w:r>
      <w:proofErr w:type="spellStart"/>
      <w:r w:rsidRPr="001C6F1B">
        <w:t>into</w:t>
      </w:r>
      <w:proofErr w:type="spellEnd"/>
      <w:r w:rsidRPr="001C6F1B">
        <w:t xml:space="preserve"> </w:t>
      </w:r>
      <w:proofErr w:type="spellStart"/>
      <w:r w:rsidRPr="001C6F1B">
        <w:t>simpler</w:t>
      </w:r>
      <w:proofErr w:type="spellEnd"/>
      <w:r w:rsidRPr="001C6F1B">
        <w:t xml:space="preserve">, </w:t>
      </w:r>
      <w:proofErr w:type="spellStart"/>
      <w:r w:rsidRPr="001C6F1B">
        <w:t>hierarchical</w:t>
      </w:r>
      <w:proofErr w:type="spellEnd"/>
      <w:r w:rsidRPr="001C6F1B">
        <w:t xml:space="preserve"> </w:t>
      </w:r>
      <w:proofErr w:type="spellStart"/>
      <w:r w:rsidRPr="001C6F1B">
        <w:t>sub-problems</w:t>
      </w:r>
      <w:proofErr w:type="spellEnd"/>
      <w:r w:rsidRPr="001C6F1B">
        <w:t xml:space="preserve">, the model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designed</w:t>
      </w:r>
      <w:proofErr w:type="spellEnd"/>
      <w:r w:rsidRPr="001C6F1B">
        <w:t xml:space="preserve"> in a </w:t>
      </w:r>
      <w:proofErr w:type="spellStart"/>
      <w:r w:rsidRPr="001C6F1B">
        <w:t>three</w:t>
      </w:r>
      <w:proofErr w:type="spellEnd"/>
      <w:r w:rsidRPr="001C6F1B">
        <w:t xml:space="preserve">-level </w:t>
      </w:r>
      <w:proofErr w:type="spellStart"/>
      <w:r w:rsidRPr="001C6F1B">
        <w:t>hierarchy</w:t>
      </w:r>
      <w:proofErr w:type="spellEnd"/>
      <w:r w:rsidRPr="001C6F1B">
        <w:t xml:space="preserve"> as </w:t>
      </w:r>
      <w:proofErr w:type="spellStart"/>
      <w:r w:rsidRPr="001C6F1B">
        <w:t>illustrated</w:t>
      </w:r>
      <w:proofErr w:type="spellEnd"/>
      <w:r w:rsidRPr="001C6F1B">
        <w:t xml:space="preserve"> in </w:t>
      </w:r>
      <w:proofErr w:type="spellStart"/>
      <w:r w:rsidRPr="001C6F1B">
        <w:t>Figure</w:t>
      </w:r>
      <w:proofErr w:type="spellEnd"/>
      <w:r w:rsidRPr="001C6F1B">
        <w:t xml:space="preserve"> 1.</w:t>
      </w:r>
    </w:p>
    <w:p w14:paraId="2596120F" w14:textId="77777777" w:rsidR="008706D1" w:rsidRPr="001C6F1B" w:rsidRDefault="008706D1" w:rsidP="001C6F1B">
      <w:pPr>
        <w:spacing w:line="360" w:lineRule="auto"/>
        <w:jc w:val="both"/>
      </w:pPr>
      <w:r w:rsidRPr="001C6F1B">
        <w:rPr>
          <w:b/>
          <w:bCs/>
        </w:rPr>
        <w:t xml:space="preserve">AHP </w:t>
      </w:r>
      <w:proofErr w:type="spellStart"/>
      <w:r w:rsidRPr="001C6F1B">
        <w:rPr>
          <w:b/>
          <w:bCs/>
        </w:rPr>
        <w:t>Tables</w:t>
      </w:r>
      <w:proofErr w:type="spellEnd"/>
    </w:p>
    <w:p w14:paraId="093F974E" w14:textId="77777777" w:rsidR="008706D1" w:rsidRPr="001C6F1B" w:rsidRDefault="008706D1" w:rsidP="001C6F1B">
      <w:pPr>
        <w:spacing w:line="360" w:lineRule="auto"/>
        <w:jc w:val="both"/>
      </w:pPr>
      <w:r w:rsidRPr="001C6F1B">
        <w:t xml:space="preserve">As the </w:t>
      </w:r>
      <w:proofErr w:type="spellStart"/>
      <w:r w:rsidRPr="001C6F1B">
        <w:t>initial</w:t>
      </w:r>
      <w:proofErr w:type="spellEnd"/>
      <w:r w:rsidRPr="001C6F1B">
        <w:t xml:space="preserve"> step of the </w:t>
      </w:r>
      <w:proofErr w:type="spellStart"/>
      <w:r w:rsidRPr="001C6F1B">
        <w:t>analysis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, a </w:t>
      </w:r>
      <w:proofErr w:type="spellStart"/>
      <w:r w:rsidRPr="001C6F1B">
        <w:t>pairwise</w:t>
      </w:r>
      <w:proofErr w:type="spellEnd"/>
      <w:r w:rsidRPr="001C6F1B">
        <w:t xml:space="preserve">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constructed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systematically</w:t>
      </w:r>
      <w:proofErr w:type="spellEnd"/>
      <w:r w:rsidRPr="001C6F1B">
        <w:t xml:space="preserve"> </w:t>
      </w:r>
      <w:proofErr w:type="spellStart"/>
      <w:r w:rsidRPr="001C6F1B">
        <w:t>evaluate</w:t>
      </w:r>
      <w:proofErr w:type="spellEnd"/>
      <w:r w:rsidRPr="001C6F1B">
        <w:t xml:space="preserve"> the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</w:t>
      </w:r>
      <w:proofErr w:type="spellStart"/>
      <w:r w:rsidRPr="001C6F1B">
        <w:t>levels</w:t>
      </w:r>
      <w:proofErr w:type="spellEnd"/>
      <w:r w:rsidRPr="001C6F1B">
        <w:t xml:space="preserve"> </w:t>
      </w:r>
      <w:proofErr w:type="spellStart"/>
      <w:r w:rsidRPr="001C6F1B">
        <w:t>assigned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the </w:t>
      </w:r>
      <w:proofErr w:type="spellStart"/>
      <w:r w:rsidRPr="001C6F1B">
        <w:t>decision-makers</w:t>
      </w:r>
      <w:proofErr w:type="spellEnd"/>
      <w:r w:rsidRPr="001C6F1B">
        <w:t xml:space="preserve">. </w:t>
      </w:r>
      <w:proofErr w:type="spellStart"/>
      <w:r w:rsidRPr="001C6F1B">
        <w:t>Table</w:t>
      </w:r>
      <w:proofErr w:type="spellEnd"/>
      <w:r w:rsidRPr="001C6F1B">
        <w:t xml:space="preserve"> 1 </w:t>
      </w:r>
      <w:proofErr w:type="spellStart"/>
      <w:r w:rsidRPr="001C6F1B">
        <w:t>presents</w:t>
      </w:r>
      <w:proofErr w:type="spellEnd"/>
      <w:r w:rsidRPr="001C6F1B">
        <w:t xml:space="preserve">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, </w:t>
      </w:r>
      <w:proofErr w:type="spellStart"/>
      <w:r w:rsidRPr="001C6F1B">
        <w:t>which</w:t>
      </w:r>
      <w:proofErr w:type="spellEnd"/>
      <w:r w:rsidRPr="001C6F1B">
        <w:t xml:space="preserve"> is a </w:t>
      </w:r>
      <w:proofErr w:type="spellStart"/>
      <w:r w:rsidRPr="001C6F1B">
        <w:t>fundamental</w:t>
      </w:r>
      <w:proofErr w:type="spellEnd"/>
      <w:r w:rsidRPr="001C6F1B">
        <w:t xml:space="preserve"> </w:t>
      </w:r>
      <w:proofErr w:type="spellStart"/>
      <w:r w:rsidRPr="001C6F1B">
        <w:t>component</w:t>
      </w:r>
      <w:proofErr w:type="spellEnd"/>
      <w:r w:rsidRPr="001C6F1B">
        <w:t xml:space="preserve"> of the AHP </w:t>
      </w:r>
      <w:proofErr w:type="spellStart"/>
      <w:r w:rsidRPr="001C6F1B">
        <w:t>method</w:t>
      </w:r>
      <w:proofErr w:type="spellEnd"/>
      <w:r w:rsidRPr="001C6F1B">
        <w:t xml:space="preserve">, </w:t>
      </w:r>
      <w:proofErr w:type="spellStart"/>
      <w:r w:rsidRPr="001C6F1B">
        <w:t>enabling</w:t>
      </w:r>
      <w:proofErr w:type="spellEnd"/>
      <w:r w:rsidRPr="001C6F1B">
        <w:t xml:space="preserve"> the </w:t>
      </w:r>
      <w:proofErr w:type="spellStart"/>
      <w:r w:rsidRPr="001C6F1B">
        <w:t>conversion</w:t>
      </w:r>
      <w:proofErr w:type="spellEnd"/>
      <w:r w:rsidRPr="001C6F1B">
        <w:t xml:space="preserve"> of </w:t>
      </w:r>
      <w:proofErr w:type="spellStart"/>
      <w:r w:rsidRPr="001C6F1B">
        <w:t>intuitive</w:t>
      </w:r>
      <w:proofErr w:type="spellEnd"/>
      <w:r w:rsidRPr="001C6F1B">
        <w:t xml:space="preserve"> </w:t>
      </w:r>
      <w:proofErr w:type="spellStart"/>
      <w:r w:rsidRPr="001C6F1B">
        <w:t>judgments</w:t>
      </w:r>
      <w:proofErr w:type="spellEnd"/>
      <w:r w:rsidRPr="001C6F1B">
        <w:t xml:space="preserve"> </w:t>
      </w:r>
      <w:proofErr w:type="spellStart"/>
      <w:r w:rsidRPr="001C6F1B">
        <w:t>into</w:t>
      </w:r>
      <w:proofErr w:type="spellEnd"/>
      <w:r w:rsidRPr="001C6F1B">
        <w:t xml:space="preserve"> </w:t>
      </w:r>
      <w:proofErr w:type="spellStart"/>
      <w:r w:rsidRPr="001C6F1B">
        <w:t>numerical</w:t>
      </w:r>
      <w:proofErr w:type="spellEnd"/>
      <w:r w:rsidRPr="001C6F1B">
        <w:t xml:space="preserve"> </w:t>
      </w:r>
      <w:proofErr w:type="spellStart"/>
      <w:r w:rsidRPr="001C6F1B">
        <w:t>values</w:t>
      </w:r>
      <w:proofErr w:type="spellEnd"/>
      <w:r w:rsidRPr="001C6F1B">
        <w:t>.</w:t>
      </w:r>
    </w:p>
    <w:p w14:paraId="679C343F" w14:textId="77777777" w:rsidR="008706D1" w:rsidRPr="001C6F1B" w:rsidRDefault="008706D1" w:rsidP="001C6F1B">
      <w:pPr>
        <w:spacing w:line="360" w:lineRule="auto"/>
        <w:jc w:val="both"/>
      </w:pPr>
      <w:proofErr w:type="spellStart"/>
      <w:r w:rsidRPr="001C6F1B">
        <w:rPr>
          <w:b/>
          <w:bCs/>
        </w:rPr>
        <w:t>Table</w:t>
      </w:r>
      <w:proofErr w:type="spellEnd"/>
      <w:r w:rsidRPr="001C6F1B">
        <w:rPr>
          <w:b/>
          <w:bCs/>
        </w:rPr>
        <w:t xml:space="preserve"> 1. </w:t>
      </w:r>
      <w:proofErr w:type="spellStart"/>
      <w:r w:rsidRPr="001C6F1B">
        <w:rPr>
          <w:b/>
          <w:bCs/>
        </w:rPr>
        <w:t>Pairwise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Comparison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Matrix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"/>
        <w:gridCol w:w="698"/>
        <w:gridCol w:w="625"/>
        <w:gridCol w:w="646"/>
        <w:gridCol w:w="668"/>
        <w:gridCol w:w="750"/>
        <w:gridCol w:w="632"/>
        <w:gridCol w:w="839"/>
        <w:gridCol w:w="587"/>
        <w:gridCol w:w="646"/>
        <w:gridCol w:w="869"/>
        <w:gridCol w:w="721"/>
        <w:gridCol w:w="543"/>
      </w:tblGrid>
      <w:tr w:rsidR="00480F2C" w:rsidRPr="00091817" w14:paraId="6550153F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8D3577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Criteria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491B9A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1B4C913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Foreign</w:t>
            </w:r>
            <w:proofErr w:type="spellEnd"/>
            <w:r w:rsidRPr="00091817">
              <w:rPr>
                <w:b/>
                <w:bCs/>
                <w:sz w:val="18"/>
                <w:szCs w:val="18"/>
              </w:rPr>
              <w:t xml:space="preserve"> Language</w:t>
            </w:r>
          </w:p>
        </w:tc>
        <w:tc>
          <w:tcPr>
            <w:tcW w:w="0" w:type="auto"/>
            <w:vAlign w:val="center"/>
            <w:hideMark/>
          </w:tcPr>
          <w:p w14:paraId="2F92A77C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Computer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83001C3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C054C7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81464F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Physical</w:t>
            </w:r>
            <w:proofErr w:type="spellEnd"/>
            <w:r w:rsidRPr="0009181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b/>
                <w:bCs/>
                <w:sz w:val="18"/>
                <w:szCs w:val="18"/>
              </w:rPr>
              <w:t>Condition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7333BF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Interpersonal</w:t>
            </w:r>
            <w:proofErr w:type="spellEnd"/>
            <w:r w:rsidRPr="0009181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b/>
                <w:bCs/>
                <w:sz w:val="18"/>
                <w:szCs w:val="18"/>
              </w:rPr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94E15A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Decision-Making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963807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Analytical</w:t>
            </w:r>
            <w:proofErr w:type="spellEnd"/>
            <w:r w:rsidRPr="0009181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b/>
                <w:bCs/>
                <w:sz w:val="18"/>
                <w:szCs w:val="18"/>
              </w:rPr>
              <w:t>Thinking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F02176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Responsibility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7407931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Willingness</w:t>
            </w:r>
            <w:proofErr w:type="spellEnd"/>
          </w:p>
        </w:tc>
        <w:tc>
          <w:tcPr>
            <w:tcW w:w="215" w:type="dxa"/>
            <w:vAlign w:val="center"/>
            <w:hideMark/>
          </w:tcPr>
          <w:p w14:paraId="2F763806" w14:textId="77777777" w:rsidR="008706D1" w:rsidRPr="00091817" w:rsidRDefault="008706D1" w:rsidP="00091817">
            <w:pPr>
              <w:spacing w:line="240" w:lineRule="auto"/>
              <w:jc w:val="both"/>
              <w:rPr>
                <w:b/>
                <w:bCs/>
                <w:sz w:val="18"/>
                <w:szCs w:val="18"/>
              </w:rPr>
            </w:pPr>
            <w:proofErr w:type="spellStart"/>
            <w:r w:rsidRPr="00091817">
              <w:rPr>
                <w:b/>
                <w:bCs/>
                <w:sz w:val="18"/>
                <w:szCs w:val="18"/>
              </w:rPr>
              <w:t>Referee</w:t>
            </w:r>
            <w:proofErr w:type="spellEnd"/>
            <w:r w:rsidRPr="00091817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b/>
                <w:bCs/>
                <w:sz w:val="18"/>
                <w:szCs w:val="18"/>
              </w:rPr>
              <w:t>Opinion</w:t>
            </w:r>
            <w:proofErr w:type="spellEnd"/>
          </w:p>
        </w:tc>
      </w:tr>
      <w:tr w:rsidR="00480F2C" w:rsidRPr="00091817" w14:paraId="50FFBA4A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4BEE4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00CBD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7199043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0.940</w:t>
            </w:r>
          </w:p>
        </w:tc>
        <w:tc>
          <w:tcPr>
            <w:tcW w:w="0" w:type="auto"/>
            <w:vAlign w:val="center"/>
            <w:hideMark/>
          </w:tcPr>
          <w:p w14:paraId="1642CD2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1.026</w:t>
            </w:r>
          </w:p>
        </w:tc>
        <w:tc>
          <w:tcPr>
            <w:tcW w:w="0" w:type="auto"/>
            <w:vAlign w:val="center"/>
            <w:hideMark/>
          </w:tcPr>
          <w:p w14:paraId="1BC4323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1.182</w:t>
            </w:r>
          </w:p>
        </w:tc>
        <w:tc>
          <w:tcPr>
            <w:tcW w:w="0" w:type="auto"/>
            <w:vAlign w:val="center"/>
            <w:hideMark/>
          </w:tcPr>
          <w:p w14:paraId="50C86AC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0.951</w:t>
            </w:r>
          </w:p>
        </w:tc>
        <w:tc>
          <w:tcPr>
            <w:tcW w:w="0" w:type="auto"/>
            <w:vAlign w:val="center"/>
            <w:hideMark/>
          </w:tcPr>
          <w:p w14:paraId="33B4867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1.040</w:t>
            </w:r>
          </w:p>
        </w:tc>
        <w:tc>
          <w:tcPr>
            <w:tcW w:w="0" w:type="auto"/>
            <w:vAlign w:val="center"/>
            <w:hideMark/>
          </w:tcPr>
          <w:p w14:paraId="2F96817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0.867</w:t>
            </w:r>
          </w:p>
        </w:tc>
        <w:tc>
          <w:tcPr>
            <w:tcW w:w="0" w:type="auto"/>
            <w:vAlign w:val="center"/>
            <w:hideMark/>
          </w:tcPr>
          <w:p w14:paraId="3BF1284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0.907</w:t>
            </w:r>
          </w:p>
        </w:tc>
        <w:tc>
          <w:tcPr>
            <w:tcW w:w="0" w:type="auto"/>
            <w:vAlign w:val="center"/>
            <w:hideMark/>
          </w:tcPr>
          <w:p w14:paraId="2DA28C7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0.907</w:t>
            </w:r>
          </w:p>
        </w:tc>
        <w:tc>
          <w:tcPr>
            <w:tcW w:w="0" w:type="auto"/>
            <w:vAlign w:val="center"/>
            <w:hideMark/>
          </w:tcPr>
          <w:p w14:paraId="4FF3DAA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0.929</w:t>
            </w:r>
          </w:p>
        </w:tc>
        <w:tc>
          <w:tcPr>
            <w:tcW w:w="0" w:type="auto"/>
            <w:vAlign w:val="center"/>
            <w:hideMark/>
          </w:tcPr>
          <w:p w14:paraId="5917B9D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0.839</w:t>
            </w:r>
          </w:p>
        </w:tc>
        <w:tc>
          <w:tcPr>
            <w:tcW w:w="215" w:type="dxa"/>
            <w:vAlign w:val="center"/>
            <w:hideMark/>
          </w:tcPr>
          <w:p w14:paraId="7E424FE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0.867</w:t>
            </w:r>
          </w:p>
        </w:tc>
      </w:tr>
      <w:tr w:rsidR="00480F2C" w:rsidRPr="00091817" w14:paraId="38EEEB8C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A886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Foreign</w:t>
            </w:r>
            <w:proofErr w:type="spellEnd"/>
            <w:r w:rsidRPr="00091817">
              <w:rPr>
                <w:sz w:val="18"/>
                <w:szCs w:val="18"/>
              </w:rPr>
              <w:t xml:space="preserve"> Language</w:t>
            </w:r>
          </w:p>
        </w:tc>
        <w:tc>
          <w:tcPr>
            <w:tcW w:w="0" w:type="auto"/>
            <w:vAlign w:val="center"/>
            <w:hideMark/>
          </w:tcPr>
          <w:p w14:paraId="2C703B0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1.064</w:t>
            </w:r>
          </w:p>
        </w:tc>
        <w:tc>
          <w:tcPr>
            <w:tcW w:w="0" w:type="auto"/>
            <w:vAlign w:val="center"/>
            <w:hideMark/>
          </w:tcPr>
          <w:p w14:paraId="689634F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657AE05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1.092</w:t>
            </w:r>
          </w:p>
        </w:tc>
        <w:tc>
          <w:tcPr>
            <w:tcW w:w="0" w:type="auto"/>
            <w:vAlign w:val="center"/>
            <w:hideMark/>
          </w:tcPr>
          <w:p w14:paraId="35FE3A8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1.258</w:t>
            </w:r>
          </w:p>
        </w:tc>
        <w:tc>
          <w:tcPr>
            <w:tcW w:w="0" w:type="auto"/>
            <w:vAlign w:val="center"/>
            <w:hideMark/>
          </w:tcPr>
          <w:p w14:paraId="7519539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1.012</w:t>
            </w:r>
          </w:p>
        </w:tc>
        <w:tc>
          <w:tcPr>
            <w:tcW w:w="0" w:type="auto"/>
            <w:vAlign w:val="center"/>
            <w:hideMark/>
          </w:tcPr>
          <w:p w14:paraId="67A7D6C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1.107</w:t>
            </w:r>
          </w:p>
        </w:tc>
        <w:tc>
          <w:tcPr>
            <w:tcW w:w="0" w:type="auto"/>
            <w:vAlign w:val="center"/>
            <w:hideMark/>
          </w:tcPr>
          <w:p w14:paraId="2CE7D9A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0.922</w:t>
            </w:r>
          </w:p>
        </w:tc>
        <w:tc>
          <w:tcPr>
            <w:tcW w:w="0" w:type="auto"/>
            <w:vAlign w:val="center"/>
            <w:hideMark/>
          </w:tcPr>
          <w:p w14:paraId="5594AB9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0.965</w:t>
            </w:r>
          </w:p>
        </w:tc>
        <w:tc>
          <w:tcPr>
            <w:tcW w:w="0" w:type="auto"/>
            <w:vAlign w:val="center"/>
            <w:hideMark/>
          </w:tcPr>
          <w:p w14:paraId="438778E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0.965</w:t>
            </w:r>
          </w:p>
        </w:tc>
        <w:tc>
          <w:tcPr>
            <w:tcW w:w="0" w:type="auto"/>
            <w:vAlign w:val="center"/>
            <w:hideMark/>
          </w:tcPr>
          <w:p w14:paraId="3F350BF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0.988</w:t>
            </w:r>
          </w:p>
        </w:tc>
        <w:tc>
          <w:tcPr>
            <w:tcW w:w="0" w:type="auto"/>
            <w:vAlign w:val="center"/>
            <w:hideMark/>
          </w:tcPr>
          <w:p w14:paraId="7119778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0.892</w:t>
            </w:r>
          </w:p>
        </w:tc>
        <w:tc>
          <w:tcPr>
            <w:tcW w:w="215" w:type="dxa"/>
            <w:vAlign w:val="center"/>
            <w:hideMark/>
          </w:tcPr>
          <w:p w14:paraId="790B134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0.922</w:t>
            </w:r>
          </w:p>
        </w:tc>
      </w:tr>
      <w:tr w:rsidR="00480F2C" w:rsidRPr="00091817" w14:paraId="67FF2217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CF3D9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Computer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7A9AA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0.974</w:t>
            </w:r>
          </w:p>
        </w:tc>
        <w:tc>
          <w:tcPr>
            <w:tcW w:w="0" w:type="auto"/>
            <w:vAlign w:val="center"/>
            <w:hideMark/>
          </w:tcPr>
          <w:p w14:paraId="1F8AE4F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0.916</w:t>
            </w:r>
          </w:p>
        </w:tc>
        <w:tc>
          <w:tcPr>
            <w:tcW w:w="0" w:type="auto"/>
            <w:vAlign w:val="center"/>
            <w:hideMark/>
          </w:tcPr>
          <w:p w14:paraId="2E7F70D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6A19958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1.152</w:t>
            </w:r>
          </w:p>
        </w:tc>
        <w:tc>
          <w:tcPr>
            <w:tcW w:w="0" w:type="auto"/>
            <w:vAlign w:val="center"/>
            <w:hideMark/>
          </w:tcPr>
          <w:p w14:paraId="728AC55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0.927</w:t>
            </w:r>
          </w:p>
        </w:tc>
        <w:tc>
          <w:tcPr>
            <w:tcW w:w="0" w:type="auto"/>
            <w:vAlign w:val="center"/>
            <w:hideMark/>
          </w:tcPr>
          <w:p w14:paraId="50C2991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1.013</w:t>
            </w:r>
          </w:p>
        </w:tc>
        <w:tc>
          <w:tcPr>
            <w:tcW w:w="0" w:type="auto"/>
            <w:vAlign w:val="center"/>
            <w:hideMark/>
          </w:tcPr>
          <w:p w14:paraId="5478D20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0.844</w:t>
            </w:r>
          </w:p>
        </w:tc>
        <w:tc>
          <w:tcPr>
            <w:tcW w:w="0" w:type="auto"/>
            <w:vAlign w:val="center"/>
            <w:hideMark/>
          </w:tcPr>
          <w:p w14:paraId="3A1DAD2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0.884</w:t>
            </w:r>
          </w:p>
        </w:tc>
        <w:tc>
          <w:tcPr>
            <w:tcW w:w="0" w:type="auto"/>
            <w:vAlign w:val="center"/>
            <w:hideMark/>
          </w:tcPr>
          <w:p w14:paraId="1F89B3B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0.884</w:t>
            </w:r>
          </w:p>
        </w:tc>
        <w:tc>
          <w:tcPr>
            <w:tcW w:w="0" w:type="auto"/>
            <w:vAlign w:val="center"/>
            <w:hideMark/>
          </w:tcPr>
          <w:p w14:paraId="00C09D4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0.905</w:t>
            </w:r>
          </w:p>
        </w:tc>
        <w:tc>
          <w:tcPr>
            <w:tcW w:w="0" w:type="auto"/>
            <w:vAlign w:val="center"/>
            <w:hideMark/>
          </w:tcPr>
          <w:p w14:paraId="785E2A7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0.817</w:t>
            </w:r>
          </w:p>
        </w:tc>
        <w:tc>
          <w:tcPr>
            <w:tcW w:w="215" w:type="dxa"/>
            <w:vAlign w:val="center"/>
            <w:hideMark/>
          </w:tcPr>
          <w:p w14:paraId="4F90259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0.844</w:t>
            </w:r>
          </w:p>
        </w:tc>
      </w:tr>
      <w:tr w:rsidR="00480F2C" w:rsidRPr="00091817" w14:paraId="54763202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BBF7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7C524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0.846</w:t>
            </w:r>
          </w:p>
        </w:tc>
        <w:tc>
          <w:tcPr>
            <w:tcW w:w="0" w:type="auto"/>
            <w:vAlign w:val="center"/>
            <w:hideMark/>
          </w:tcPr>
          <w:p w14:paraId="7C6C594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0.795</w:t>
            </w:r>
          </w:p>
        </w:tc>
        <w:tc>
          <w:tcPr>
            <w:tcW w:w="0" w:type="auto"/>
            <w:vAlign w:val="center"/>
            <w:hideMark/>
          </w:tcPr>
          <w:p w14:paraId="63AA1EE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0.868</w:t>
            </w:r>
          </w:p>
        </w:tc>
        <w:tc>
          <w:tcPr>
            <w:tcW w:w="0" w:type="auto"/>
            <w:vAlign w:val="center"/>
            <w:hideMark/>
          </w:tcPr>
          <w:p w14:paraId="10709EF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4B8E7CA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0.805</w:t>
            </w:r>
          </w:p>
        </w:tc>
        <w:tc>
          <w:tcPr>
            <w:tcW w:w="0" w:type="auto"/>
            <w:vAlign w:val="center"/>
            <w:hideMark/>
          </w:tcPr>
          <w:p w14:paraId="3450411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0.880</w:t>
            </w:r>
          </w:p>
        </w:tc>
        <w:tc>
          <w:tcPr>
            <w:tcW w:w="0" w:type="auto"/>
            <w:vAlign w:val="center"/>
            <w:hideMark/>
          </w:tcPr>
          <w:p w14:paraId="05DD30C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0.733</w:t>
            </w:r>
          </w:p>
        </w:tc>
        <w:tc>
          <w:tcPr>
            <w:tcW w:w="0" w:type="auto"/>
            <w:vAlign w:val="center"/>
            <w:hideMark/>
          </w:tcPr>
          <w:p w14:paraId="11A5D31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0.767</w:t>
            </w:r>
          </w:p>
        </w:tc>
        <w:tc>
          <w:tcPr>
            <w:tcW w:w="0" w:type="auto"/>
            <w:vAlign w:val="center"/>
            <w:hideMark/>
          </w:tcPr>
          <w:p w14:paraId="21A09A3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0.767</w:t>
            </w:r>
          </w:p>
        </w:tc>
        <w:tc>
          <w:tcPr>
            <w:tcW w:w="0" w:type="auto"/>
            <w:vAlign w:val="center"/>
            <w:hideMark/>
          </w:tcPr>
          <w:p w14:paraId="2948D69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0.786</w:t>
            </w:r>
          </w:p>
        </w:tc>
        <w:tc>
          <w:tcPr>
            <w:tcW w:w="0" w:type="auto"/>
            <w:vAlign w:val="center"/>
            <w:hideMark/>
          </w:tcPr>
          <w:p w14:paraId="6A5C676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0.710</w:t>
            </w:r>
          </w:p>
        </w:tc>
        <w:tc>
          <w:tcPr>
            <w:tcW w:w="215" w:type="dxa"/>
            <w:vAlign w:val="center"/>
            <w:hideMark/>
          </w:tcPr>
          <w:p w14:paraId="75F85F8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0.733</w:t>
            </w:r>
          </w:p>
        </w:tc>
      </w:tr>
      <w:tr w:rsidR="00480F2C" w:rsidRPr="00091817" w14:paraId="47F5C657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960C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1806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1.051</w:t>
            </w:r>
          </w:p>
        </w:tc>
        <w:tc>
          <w:tcPr>
            <w:tcW w:w="0" w:type="auto"/>
            <w:vAlign w:val="center"/>
            <w:hideMark/>
          </w:tcPr>
          <w:p w14:paraId="2298341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0.988</w:t>
            </w:r>
          </w:p>
        </w:tc>
        <w:tc>
          <w:tcPr>
            <w:tcW w:w="0" w:type="auto"/>
            <w:vAlign w:val="center"/>
            <w:hideMark/>
          </w:tcPr>
          <w:p w14:paraId="4413C23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1.079</w:t>
            </w:r>
          </w:p>
        </w:tc>
        <w:tc>
          <w:tcPr>
            <w:tcW w:w="0" w:type="auto"/>
            <w:vAlign w:val="center"/>
            <w:hideMark/>
          </w:tcPr>
          <w:p w14:paraId="450F23C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1.242</w:t>
            </w:r>
          </w:p>
        </w:tc>
        <w:tc>
          <w:tcPr>
            <w:tcW w:w="0" w:type="auto"/>
            <w:vAlign w:val="center"/>
            <w:hideMark/>
          </w:tcPr>
          <w:p w14:paraId="70DC7B0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5568D7C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1.093</w:t>
            </w:r>
          </w:p>
        </w:tc>
        <w:tc>
          <w:tcPr>
            <w:tcW w:w="0" w:type="auto"/>
            <w:vAlign w:val="center"/>
            <w:hideMark/>
          </w:tcPr>
          <w:p w14:paraId="322A6FC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0.911</w:t>
            </w:r>
          </w:p>
        </w:tc>
        <w:tc>
          <w:tcPr>
            <w:tcW w:w="0" w:type="auto"/>
            <w:vAlign w:val="center"/>
            <w:hideMark/>
          </w:tcPr>
          <w:p w14:paraId="210E8BD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0.953</w:t>
            </w:r>
          </w:p>
        </w:tc>
        <w:tc>
          <w:tcPr>
            <w:tcW w:w="0" w:type="auto"/>
            <w:vAlign w:val="center"/>
            <w:hideMark/>
          </w:tcPr>
          <w:p w14:paraId="4616B40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0.953</w:t>
            </w:r>
          </w:p>
        </w:tc>
        <w:tc>
          <w:tcPr>
            <w:tcW w:w="0" w:type="auto"/>
            <w:vAlign w:val="center"/>
            <w:hideMark/>
          </w:tcPr>
          <w:p w14:paraId="700662D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0.976</w:t>
            </w:r>
          </w:p>
        </w:tc>
        <w:tc>
          <w:tcPr>
            <w:tcW w:w="0" w:type="auto"/>
            <w:vAlign w:val="center"/>
            <w:hideMark/>
          </w:tcPr>
          <w:p w14:paraId="400A9F3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0.882</w:t>
            </w:r>
          </w:p>
        </w:tc>
        <w:tc>
          <w:tcPr>
            <w:tcW w:w="215" w:type="dxa"/>
            <w:vAlign w:val="center"/>
            <w:hideMark/>
          </w:tcPr>
          <w:p w14:paraId="728A8AA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0.911</w:t>
            </w:r>
          </w:p>
        </w:tc>
      </w:tr>
      <w:tr w:rsidR="00480F2C" w:rsidRPr="00091817" w14:paraId="6AAA93D1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C6CEB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Physical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Condition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7F658B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0.962</w:t>
            </w:r>
          </w:p>
        </w:tc>
        <w:tc>
          <w:tcPr>
            <w:tcW w:w="0" w:type="auto"/>
            <w:vAlign w:val="center"/>
            <w:hideMark/>
          </w:tcPr>
          <w:p w14:paraId="40B7455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0.904</w:t>
            </w:r>
          </w:p>
        </w:tc>
        <w:tc>
          <w:tcPr>
            <w:tcW w:w="0" w:type="auto"/>
            <w:vAlign w:val="center"/>
            <w:hideMark/>
          </w:tcPr>
          <w:p w14:paraId="51EB1B9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0.987</w:t>
            </w:r>
          </w:p>
        </w:tc>
        <w:tc>
          <w:tcPr>
            <w:tcW w:w="0" w:type="auto"/>
            <w:vAlign w:val="center"/>
            <w:hideMark/>
          </w:tcPr>
          <w:p w14:paraId="438EC15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1.136</w:t>
            </w:r>
          </w:p>
        </w:tc>
        <w:tc>
          <w:tcPr>
            <w:tcW w:w="0" w:type="auto"/>
            <w:vAlign w:val="center"/>
            <w:hideMark/>
          </w:tcPr>
          <w:p w14:paraId="569C94C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0.915</w:t>
            </w:r>
          </w:p>
        </w:tc>
        <w:tc>
          <w:tcPr>
            <w:tcW w:w="0" w:type="auto"/>
            <w:vAlign w:val="center"/>
            <w:hideMark/>
          </w:tcPr>
          <w:p w14:paraId="5005670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7A4E0FE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0.833</w:t>
            </w:r>
          </w:p>
        </w:tc>
        <w:tc>
          <w:tcPr>
            <w:tcW w:w="0" w:type="auto"/>
            <w:vAlign w:val="center"/>
            <w:hideMark/>
          </w:tcPr>
          <w:p w14:paraId="1FC49F4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0.872</w:t>
            </w:r>
          </w:p>
        </w:tc>
        <w:tc>
          <w:tcPr>
            <w:tcW w:w="0" w:type="auto"/>
            <w:vAlign w:val="center"/>
            <w:hideMark/>
          </w:tcPr>
          <w:p w14:paraId="5520486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0.872</w:t>
            </w:r>
          </w:p>
        </w:tc>
        <w:tc>
          <w:tcPr>
            <w:tcW w:w="0" w:type="auto"/>
            <w:vAlign w:val="center"/>
            <w:hideMark/>
          </w:tcPr>
          <w:p w14:paraId="5285914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0.893</w:t>
            </w:r>
          </w:p>
        </w:tc>
        <w:tc>
          <w:tcPr>
            <w:tcW w:w="0" w:type="auto"/>
            <w:vAlign w:val="center"/>
            <w:hideMark/>
          </w:tcPr>
          <w:p w14:paraId="6923E53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0.806</w:t>
            </w:r>
          </w:p>
        </w:tc>
        <w:tc>
          <w:tcPr>
            <w:tcW w:w="215" w:type="dxa"/>
            <w:vAlign w:val="center"/>
            <w:hideMark/>
          </w:tcPr>
          <w:p w14:paraId="211CD88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0.833</w:t>
            </w:r>
          </w:p>
        </w:tc>
      </w:tr>
      <w:tr w:rsidR="00480F2C" w:rsidRPr="00091817" w14:paraId="42B02202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F5B9A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Interpersonal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E017C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1.154</w:t>
            </w:r>
          </w:p>
        </w:tc>
        <w:tc>
          <w:tcPr>
            <w:tcW w:w="0" w:type="auto"/>
            <w:vAlign w:val="center"/>
            <w:hideMark/>
          </w:tcPr>
          <w:p w14:paraId="54FC2A0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1.084</w:t>
            </w:r>
          </w:p>
        </w:tc>
        <w:tc>
          <w:tcPr>
            <w:tcW w:w="0" w:type="auto"/>
            <w:vAlign w:val="center"/>
            <w:hideMark/>
          </w:tcPr>
          <w:p w14:paraId="68E4D2A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1.184</w:t>
            </w:r>
          </w:p>
        </w:tc>
        <w:tc>
          <w:tcPr>
            <w:tcW w:w="0" w:type="auto"/>
            <w:vAlign w:val="center"/>
            <w:hideMark/>
          </w:tcPr>
          <w:p w14:paraId="2D729D3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1.364</w:t>
            </w:r>
          </w:p>
        </w:tc>
        <w:tc>
          <w:tcPr>
            <w:tcW w:w="0" w:type="auto"/>
            <w:vAlign w:val="center"/>
            <w:hideMark/>
          </w:tcPr>
          <w:p w14:paraId="210668E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1.098</w:t>
            </w:r>
          </w:p>
        </w:tc>
        <w:tc>
          <w:tcPr>
            <w:tcW w:w="0" w:type="auto"/>
            <w:vAlign w:val="center"/>
            <w:hideMark/>
          </w:tcPr>
          <w:p w14:paraId="0DF32D8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1.200</w:t>
            </w:r>
          </w:p>
        </w:tc>
        <w:tc>
          <w:tcPr>
            <w:tcW w:w="0" w:type="auto"/>
            <w:vAlign w:val="center"/>
            <w:hideMark/>
          </w:tcPr>
          <w:p w14:paraId="4527469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0ECB52C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1.047</w:t>
            </w:r>
          </w:p>
        </w:tc>
        <w:tc>
          <w:tcPr>
            <w:tcW w:w="0" w:type="auto"/>
            <w:vAlign w:val="center"/>
            <w:hideMark/>
          </w:tcPr>
          <w:p w14:paraId="2932E91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1.047</w:t>
            </w:r>
          </w:p>
        </w:tc>
        <w:tc>
          <w:tcPr>
            <w:tcW w:w="0" w:type="auto"/>
            <w:vAlign w:val="center"/>
            <w:hideMark/>
          </w:tcPr>
          <w:p w14:paraId="2125FB6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1.071</w:t>
            </w:r>
          </w:p>
        </w:tc>
        <w:tc>
          <w:tcPr>
            <w:tcW w:w="0" w:type="auto"/>
            <w:vAlign w:val="center"/>
            <w:hideMark/>
          </w:tcPr>
          <w:p w14:paraId="492AF15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0.968</w:t>
            </w:r>
          </w:p>
        </w:tc>
        <w:tc>
          <w:tcPr>
            <w:tcW w:w="215" w:type="dxa"/>
            <w:vAlign w:val="center"/>
            <w:hideMark/>
          </w:tcPr>
          <w:p w14:paraId="0F797CA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</w:tr>
      <w:tr w:rsidR="00480F2C" w:rsidRPr="00091817" w14:paraId="399A019A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56C8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Decision-Making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2F28EE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1.103</w:t>
            </w:r>
          </w:p>
        </w:tc>
        <w:tc>
          <w:tcPr>
            <w:tcW w:w="0" w:type="auto"/>
            <w:vAlign w:val="center"/>
            <w:hideMark/>
          </w:tcPr>
          <w:p w14:paraId="4E601AF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1.036</w:t>
            </w:r>
          </w:p>
        </w:tc>
        <w:tc>
          <w:tcPr>
            <w:tcW w:w="0" w:type="auto"/>
            <w:vAlign w:val="center"/>
            <w:hideMark/>
          </w:tcPr>
          <w:p w14:paraId="57F8402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1.132</w:t>
            </w:r>
          </w:p>
        </w:tc>
        <w:tc>
          <w:tcPr>
            <w:tcW w:w="0" w:type="auto"/>
            <w:vAlign w:val="center"/>
            <w:hideMark/>
          </w:tcPr>
          <w:p w14:paraId="69C2667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1.303</w:t>
            </w:r>
          </w:p>
        </w:tc>
        <w:tc>
          <w:tcPr>
            <w:tcW w:w="0" w:type="auto"/>
            <w:vAlign w:val="center"/>
            <w:hideMark/>
          </w:tcPr>
          <w:p w14:paraId="61E0FF6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1.049</w:t>
            </w:r>
          </w:p>
        </w:tc>
        <w:tc>
          <w:tcPr>
            <w:tcW w:w="0" w:type="auto"/>
            <w:vAlign w:val="center"/>
            <w:hideMark/>
          </w:tcPr>
          <w:p w14:paraId="0FB3D48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1.147</w:t>
            </w:r>
          </w:p>
        </w:tc>
        <w:tc>
          <w:tcPr>
            <w:tcW w:w="0" w:type="auto"/>
            <w:vAlign w:val="center"/>
            <w:hideMark/>
          </w:tcPr>
          <w:p w14:paraId="00ED60B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0.956</w:t>
            </w:r>
          </w:p>
        </w:tc>
        <w:tc>
          <w:tcPr>
            <w:tcW w:w="0" w:type="auto"/>
            <w:vAlign w:val="center"/>
            <w:hideMark/>
          </w:tcPr>
          <w:p w14:paraId="2DA50BC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2FC09D7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0B65C5F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1.024</w:t>
            </w:r>
          </w:p>
        </w:tc>
        <w:tc>
          <w:tcPr>
            <w:tcW w:w="0" w:type="auto"/>
            <w:vAlign w:val="center"/>
            <w:hideMark/>
          </w:tcPr>
          <w:p w14:paraId="5A68943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0.925</w:t>
            </w:r>
          </w:p>
        </w:tc>
        <w:tc>
          <w:tcPr>
            <w:tcW w:w="215" w:type="dxa"/>
            <w:vAlign w:val="center"/>
            <w:hideMark/>
          </w:tcPr>
          <w:p w14:paraId="790B17B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0.956</w:t>
            </w:r>
          </w:p>
        </w:tc>
      </w:tr>
      <w:tr w:rsidR="00480F2C" w:rsidRPr="00091817" w14:paraId="1B19FC23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C524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Analytical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Thinking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2D45C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1.103</w:t>
            </w:r>
          </w:p>
        </w:tc>
        <w:tc>
          <w:tcPr>
            <w:tcW w:w="0" w:type="auto"/>
            <w:vAlign w:val="center"/>
            <w:hideMark/>
          </w:tcPr>
          <w:p w14:paraId="58DA06C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1.036</w:t>
            </w:r>
          </w:p>
        </w:tc>
        <w:tc>
          <w:tcPr>
            <w:tcW w:w="0" w:type="auto"/>
            <w:vAlign w:val="center"/>
            <w:hideMark/>
          </w:tcPr>
          <w:p w14:paraId="3F420DE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1.132</w:t>
            </w:r>
          </w:p>
        </w:tc>
        <w:tc>
          <w:tcPr>
            <w:tcW w:w="0" w:type="auto"/>
            <w:vAlign w:val="center"/>
            <w:hideMark/>
          </w:tcPr>
          <w:p w14:paraId="641B3C9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1.303</w:t>
            </w:r>
          </w:p>
        </w:tc>
        <w:tc>
          <w:tcPr>
            <w:tcW w:w="0" w:type="auto"/>
            <w:vAlign w:val="center"/>
            <w:hideMark/>
          </w:tcPr>
          <w:p w14:paraId="03EF59A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1.049</w:t>
            </w:r>
          </w:p>
        </w:tc>
        <w:tc>
          <w:tcPr>
            <w:tcW w:w="0" w:type="auto"/>
            <w:vAlign w:val="center"/>
            <w:hideMark/>
          </w:tcPr>
          <w:p w14:paraId="104E058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1.147</w:t>
            </w:r>
          </w:p>
        </w:tc>
        <w:tc>
          <w:tcPr>
            <w:tcW w:w="0" w:type="auto"/>
            <w:vAlign w:val="center"/>
            <w:hideMark/>
          </w:tcPr>
          <w:p w14:paraId="1C36BA9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0.956</w:t>
            </w:r>
          </w:p>
        </w:tc>
        <w:tc>
          <w:tcPr>
            <w:tcW w:w="0" w:type="auto"/>
            <w:vAlign w:val="center"/>
            <w:hideMark/>
          </w:tcPr>
          <w:p w14:paraId="7AA06B8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7749D08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65D133E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1.024</w:t>
            </w:r>
          </w:p>
        </w:tc>
        <w:tc>
          <w:tcPr>
            <w:tcW w:w="0" w:type="auto"/>
            <w:vAlign w:val="center"/>
            <w:hideMark/>
          </w:tcPr>
          <w:p w14:paraId="25C086E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0.925</w:t>
            </w:r>
          </w:p>
        </w:tc>
        <w:tc>
          <w:tcPr>
            <w:tcW w:w="215" w:type="dxa"/>
            <w:vAlign w:val="center"/>
            <w:hideMark/>
          </w:tcPr>
          <w:p w14:paraId="6602F91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0.956</w:t>
            </w:r>
          </w:p>
        </w:tc>
      </w:tr>
      <w:tr w:rsidR="00480F2C" w:rsidRPr="00091817" w14:paraId="03F3C92F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EA80F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Responsibility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5624AB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1.077</w:t>
            </w:r>
          </w:p>
        </w:tc>
        <w:tc>
          <w:tcPr>
            <w:tcW w:w="0" w:type="auto"/>
            <w:vAlign w:val="center"/>
            <w:hideMark/>
          </w:tcPr>
          <w:p w14:paraId="76D81C4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1.012</w:t>
            </w:r>
          </w:p>
        </w:tc>
        <w:tc>
          <w:tcPr>
            <w:tcW w:w="0" w:type="auto"/>
            <w:vAlign w:val="center"/>
            <w:hideMark/>
          </w:tcPr>
          <w:p w14:paraId="5BC2920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1.105</w:t>
            </w:r>
          </w:p>
        </w:tc>
        <w:tc>
          <w:tcPr>
            <w:tcW w:w="0" w:type="auto"/>
            <w:vAlign w:val="center"/>
            <w:hideMark/>
          </w:tcPr>
          <w:p w14:paraId="526A2C6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1.273</w:t>
            </w:r>
          </w:p>
        </w:tc>
        <w:tc>
          <w:tcPr>
            <w:tcW w:w="0" w:type="auto"/>
            <w:vAlign w:val="center"/>
            <w:hideMark/>
          </w:tcPr>
          <w:p w14:paraId="4E374FC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1.024</w:t>
            </w:r>
          </w:p>
        </w:tc>
        <w:tc>
          <w:tcPr>
            <w:tcW w:w="0" w:type="auto"/>
            <w:vAlign w:val="center"/>
            <w:hideMark/>
          </w:tcPr>
          <w:p w14:paraId="3AFC5AA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1.120</w:t>
            </w:r>
          </w:p>
        </w:tc>
        <w:tc>
          <w:tcPr>
            <w:tcW w:w="0" w:type="auto"/>
            <w:vAlign w:val="center"/>
            <w:hideMark/>
          </w:tcPr>
          <w:p w14:paraId="7E2DF4C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0.933</w:t>
            </w:r>
          </w:p>
        </w:tc>
        <w:tc>
          <w:tcPr>
            <w:tcW w:w="0" w:type="auto"/>
            <w:vAlign w:val="center"/>
            <w:hideMark/>
          </w:tcPr>
          <w:p w14:paraId="4414872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0.977</w:t>
            </w:r>
          </w:p>
        </w:tc>
        <w:tc>
          <w:tcPr>
            <w:tcW w:w="0" w:type="auto"/>
            <w:vAlign w:val="center"/>
            <w:hideMark/>
          </w:tcPr>
          <w:p w14:paraId="6290DB2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0.977</w:t>
            </w:r>
          </w:p>
        </w:tc>
        <w:tc>
          <w:tcPr>
            <w:tcW w:w="0" w:type="auto"/>
            <w:vAlign w:val="center"/>
            <w:hideMark/>
          </w:tcPr>
          <w:p w14:paraId="6A350D2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1047BAF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0.903</w:t>
            </w:r>
          </w:p>
        </w:tc>
        <w:tc>
          <w:tcPr>
            <w:tcW w:w="215" w:type="dxa"/>
            <w:vAlign w:val="center"/>
            <w:hideMark/>
          </w:tcPr>
          <w:p w14:paraId="2ADD398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0.933</w:t>
            </w:r>
          </w:p>
        </w:tc>
      </w:tr>
      <w:tr w:rsidR="00480F2C" w:rsidRPr="00091817" w14:paraId="12B4A0B2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9AFD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Willingness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5BCBE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1.192</w:t>
            </w:r>
          </w:p>
        </w:tc>
        <w:tc>
          <w:tcPr>
            <w:tcW w:w="0" w:type="auto"/>
            <w:vAlign w:val="center"/>
            <w:hideMark/>
          </w:tcPr>
          <w:p w14:paraId="01AA665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1.120</w:t>
            </w:r>
          </w:p>
        </w:tc>
        <w:tc>
          <w:tcPr>
            <w:tcW w:w="0" w:type="auto"/>
            <w:vAlign w:val="center"/>
            <w:hideMark/>
          </w:tcPr>
          <w:p w14:paraId="0124D00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1.224</w:t>
            </w:r>
          </w:p>
        </w:tc>
        <w:tc>
          <w:tcPr>
            <w:tcW w:w="0" w:type="auto"/>
            <w:vAlign w:val="center"/>
            <w:hideMark/>
          </w:tcPr>
          <w:p w14:paraId="7C4D6DC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1.409</w:t>
            </w:r>
          </w:p>
        </w:tc>
        <w:tc>
          <w:tcPr>
            <w:tcW w:w="0" w:type="auto"/>
            <w:vAlign w:val="center"/>
            <w:hideMark/>
          </w:tcPr>
          <w:p w14:paraId="4178E52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1.134</w:t>
            </w:r>
          </w:p>
        </w:tc>
        <w:tc>
          <w:tcPr>
            <w:tcW w:w="0" w:type="auto"/>
            <w:vAlign w:val="center"/>
            <w:hideMark/>
          </w:tcPr>
          <w:p w14:paraId="55FB874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1.240</w:t>
            </w:r>
          </w:p>
        </w:tc>
        <w:tc>
          <w:tcPr>
            <w:tcW w:w="0" w:type="auto"/>
            <w:vAlign w:val="center"/>
            <w:hideMark/>
          </w:tcPr>
          <w:p w14:paraId="2D8233B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1.033</w:t>
            </w:r>
          </w:p>
        </w:tc>
        <w:tc>
          <w:tcPr>
            <w:tcW w:w="0" w:type="auto"/>
            <w:vAlign w:val="center"/>
            <w:hideMark/>
          </w:tcPr>
          <w:p w14:paraId="7705F94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1.081</w:t>
            </w:r>
          </w:p>
        </w:tc>
        <w:tc>
          <w:tcPr>
            <w:tcW w:w="0" w:type="auto"/>
            <w:vAlign w:val="center"/>
            <w:hideMark/>
          </w:tcPr>
          <w:p w14:paraId="3B38C27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1.081</w:t>
            </w:r>
          </w:p>
        </w:tc>
        <w:tc>
          <w:tcPr>
            <w:tcW w:w="0" w:type="auto"/>
            <w:vAlign w:val="center"/>
            <w:hideMark/>
          </w:tcPr>
          <w:p w14:paraId="0B88B5A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1.107</w:t>
            </w:r>
          </w:p>
        </w:tc>
        <w:tc>
          <w:tcPr>
            <w:tcW w:w="0" w:type="auto"/>
            <w:vAlign w:val="center"/>
            <w:hideMark/>
          </w:tcPr>
          <w:p w14:paraId="16AEB06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215" w:type="dxa"/>
            <w:vAlign w:val="center"/>
            <w:hideMark/>
          </w:tcPr>
          <w:p w14:paraId="46B1166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1.033</w:t>
            </w:r>
          </w:p>
        </w:tc>
      </w:tr>
      <w:tr w:rsidR="00480F2C" w:rsidRPr="00091817" w14:paraId="6C18132F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5802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Referee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Opinion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91B6C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1.154</w:t>
            </w:r>
          </w:p>
        </w:tc>
        <w:tc>
          <w:tcPr>
            <w:tcW w:w="0" w:type="auto"/>
            <w:vAlign w:val="center"/>
            <w:hideMark/>
          </w:tcPr>
          <w:p w14:paraId="031CBD2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1.084</w:t>
            </w:r>
          </w:p>
        </w:tc>
        <w:tc>
          <w:tcPr>
            <w:tcW w:w="0" w:type="auto"/>
            <w:vAlign w:val="center"/>
            <w:hideMark/>
          </w:tcPr>
          <w:p w14:paraId="0090DC4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1.184</w:t>
            </w:r>
          </w:p>
        </w:tc>
        <w:tc>
          <w:tcPr>
            <w:tcW w:w="0" w:type="auto"/>
            <w:vAlign w:val="center"/>
            <w:hideMark/>
          </w:tcPr>
          <w:p w14:paraId="5060681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1.364</w:t>
            </w:r>
          </w:p>
        </w:tc>
        <w:tc>
          <w:tcPr>
            <w:tcW w:w="0" w:type="auto"/>
            <w:vAlign w:val="center"/>
            <w:hideMark/>
          </w:tcPr>
          <w:p w14:paraId="1D861D5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1.098</w:t>
            </w:r>
          </w:p>
        </w:tc>
        <w:tc>
          <w:tcPr>
            <w:tcW w:w="0" w:type="auto"/>
            <w:vAlign w:val="center"/>
            <w:hideMark/>
          </w:tcPr>
          <w:p w14:paraId="3D200A9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1.200</w:t>
            </w:r>
          </w:p>
        </w:tc>
        <w:tc>
          <w:tcPr>
            <w:tcW w:w="0" w:type="auto"/>
            <w:vAlign w:val="center"/>
            <w:hideMark/>
          </w:tcPr>
          <w:p w14:paraId="11430BF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  <w:tc>
          <w:tcPr>
            <w:tcW w:w="0" w:type="auto"/>
            <w:vAlign w:val="center"/>
            <w:hideMark/>
          </w:tcPr>
          <w:p w14:paraId="542FA72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1.047</w:t>
            </w:r>
          </w:p>
        </w:tc>
        <w:tc>
          <w:tcPr>
            <w:tcW w:w="0" w:type="auto"/>
            <w:vAlign w:val="center"/>
            <w:hideMark/>
          </w:tcPr>
          <w:p w14:paraId="432D410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1.047</w:t>
            </w:r>
          </w:p>
        </w:tc>
        <w:tc>
          <w:tcPr>
            <w:tcW w:w="0" w:type="auto"/>
            <w:vAlign w:val="center"/>
            <w:hideMark/>
          </w:tcPr>
          <w:p w14:paraId="3A23FDD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1.071</w:t>
            </w:r>
          </w:p>
        </w:tc>
        <w:tc>
          <w:tcPr>
            <w:tcW w:w="0" w:type="auto"/>
            <w:vAlign w:val="center"/>
            <w:hideMark/>
          </w:tcPr>
          <w:p w14:paraId="11CEBEB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0.968</w:t>
            </w:r>
          </w:p>
        </w:tc>
        <w:tc>
          <w:tcPr>
            <w:tcW w:w="215" w:type="dxa"/>
            <w:vAlign w:val="center"/>
            <w:hideMark/>
          </w:tcPr>
          <w:p w14:paraId="4377F5A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1.000</w:t>
            </w:r>
          </w:p>
        </w:tc>
      </w:tr>
    </w:tbl>
    <w:p w14:paraId="72A4D427" w14:textId="77777777" w:rsidR="008706D1" w:rsidRPr="001C6F1B" w:rsidRDefault="008706D1" w:rsidP="001C6F1B">
      <w:pPr>
        <w:spacing w:line="360" w:lineRule="auto"/>
        <w:jc w:val="both"/>
      </w:pPr>
      <w:r w:rsidRPr="001C6F1B">
        <w:lastRenderedPageBreak/>
        <w:t xml:space="preserve">As </w:t>
      </w:r>
      <w:proofErr w:type="spellStart"/>
      <w:r w:rsidRPr="001C6F1B">
        <w:t>shown</w:t>
      </w:r>
      <w:proofErr w:type="spellEnd"/>
      <w:r w:rsidRPr="001C6F1B">
        <w:t xml:space="preserve"> in </w:t>
      </w:r>
      <w:proofErr w:type="spellStart"/>
      <w:r w:rsidRPr="001C6F1B">
        <w:t>Table</w:t>
      </w:r>
      <w:proofErr w:type="spellEnd"/>
      <w:r w:rsidRPr="001C6F1B">
        <w:t xml:space="preserve"> 1, the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enables</w:t>
      </w:r>
      <w:proofErr w:type="spellEnd"/>
      <w:r w:rsidRPr="001C6F1B">
        <w:t xml:space="preserve"> the </w:t>
      </w:r>
      <w:proofErr w:type="spellStart"/>
      <w:r w:rsidRPr="001C6F1B">
        <w:t>systematic</w:t>
      </w:r>
      <w:proofErr w:type="spellEnd"/>
      <w:r w:rsidRPr="001C6F1B">
        <w:t xml:space="preserve"> </w:t>
      </w:r>
      <w:proofErr w:type="spellStart"/>
      <w:r w:rsidRPr="001C6F1B">
        <w:t>evaluation</w:t>
      </w:r>
      <w:proofErr w:type="spellEnd"/>
      <w:r w:rsidRPr="001C6F1B">
        <w:t xml:space="preserve"> of the </w:t>
      </w:r>
      <w:proofErr w:type="spellStart"/>
      <w:r w:rsidRPr="001C6F1B">
        <w:t>criteria's</w:t>
      </w:r>
      <w:proofErr w:type="spellEnd"/>
      <w:r w:rsidRPr="001C6F1B">
        <w:t xml:space="preserve">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</w:t>
      </w:r>
      <w:proofErr w:type="spellStart"/>
      <w:r w:rsidRPr="001C6F1B">
        <w:t>levels</w:t>
      </w:r>
      <w:proofErr w:type="spellEnd"/>
      <w:r w:rsidRPr="001C6F1B">
        <w:t xml:space="preserve"> </w:t>
      </w:r>
      <w:proofErr w:type="spellStart"/>
      <w:r w:rsidRPr="001C6F1B">
        <w:t>assigned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decision-makers</w:t>
      </w:r>
      <w:proofErr w:type="spellEnd"/>
      <w:r w:rsidRPr="001C6F1B">
        <w:t xml:space="preserve">. </w:t>
      </w:r>
      <w:proofErr w:type="spellStart"/>
      <w:r w:rsidRPr="001C6F1B">
        <w:t>It</w:t>
      </w:r>
      <w:proofErr w:type="spellEnd"/>
      <w:r w:rsidRPr="001C6F1B">
        <w:t xml:space="preserve"> </w:t>
      </w:r>
      <w:proofErr w:type="spellStart"/>
      <w:r w:rsidRPr="001C6F1B">
        <w:t>reflects</w:t>
      </w:r>
      <w:proofErr w:type="spellEnd"/>
      <w:r w:rsidRPr="001C6F1B">
        <w:t xml:space="preserve"> the </w:t>
      </w:r>
      <w:proofErr w:type="spellStart"/>
      <w:r w:rsidRPr="001C6F1B">
        <w:t>foundational</w:t>
      </w:r>
      <w:proofErr w:type="spellEnd"/>
      <w:r w:rsidRPr="001C6F1B">
        <w:t xml:space="preserve"> </w:t>
      </w:r>
      <w:proofErr w:type="spellStart"/>
      <w:r w:rsidRPr="001C6F1B">
        <w:t>structure</w:t>
      </w:r>
      <w:proofErr w:type="spellEnd"/>
      <w:r w:rsidRPr="001C6F1B">
        <w:t xml:space="preserve"> of AHP and </w:t>
      </w:r>
      <w:proofErr w:type="spellStart"/>
      <w:r w:rsidRPr="001C6F1B">
        <w:t>facilitates</w:t>
      </w:r>
      <w:proofErr w:type="spellEnd"/>
      <w:r w:rsidRPr="001C6F1B">
        <w:t xml:space="preserve"> the </w:t>
      </w:r>
      <w:proofErr w:type="spellStart"/>
      <w:r w:rsidRPr="001C6F1B">
        <w:t>quantification</w:t>
      </w:r>
      <w:proofErr w:type="spellEnd"/>
      <w:r w:rsidRPr="001C6F1B">
        <w:t xml:space="preserve"> of </w:t>
      </w:r>
      <w:proofErr w:type="spellStart"/>
      <w:r w:rsidRPr="001C6F1B">
        <w:t>expert</w:t>
      </w:r>
      <w:proofErr w:type="spellEnd"/>
      <w:r w:rsidRPr="001C6F1B">
        <w:t xml:space="preserve"> </w:t>
      </w:r>
      <w:proofErr w:type="spellStart"/>
      <w:r w:rsidRPr="001C6F1B">
        <w:t>judgments</w:t>
      </w:r>
      <w:proofErr w:type="spellEnd"/>
      <w:r w:rsidRPr="001C6F1B">
        <w:t>.</w:t>
      </w:r>
    </w:p>
    <w:p w14:paraId="386BD388" w14:textId="77777777" w:rsidR="008706D1" w:rsidRPr="001C6F1B" w:rsidRDefault="008706D1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adheres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AHP’s</w:t>
      </w:r>
      <w:proofErr w:type="spellEnd"/>
      <w:r w:rsidRPr="001C6F1B">
        <w:t xml:space="preserve"> </w:t>
      </w:r>
      <w:proofErr w:type="spellStart"/>
      <w:r w:rsidRPr="001C6F1B">
        <w:t>theoretical</w:t>
      </w:r>
      <w:proofErr w:type="spellEnd"/>
      <w:r w:rsidRPr="001C6F1B">
        <w:t xml:space="preserve"> </w:t>
      </w:r>
      <w:proofErr w:type="spellStart"/>
      <w:r w:rsidRPr="001C6F1B">
        <w:t>foundations</w:t>
      </w:r>
      <w:proofErr w:type="spellEnd"/>
      <w:r w:rsidRPr="001C6F1B">
        <w:t xml:space="preserve">.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diagonal</w:t>
      </w:r>
      <w:proofErr w:type="spellEnd"/>
      <w:r w:rsidRPr="001C6F1B">
        <w:t xml:space="preserve"> element </w:t>
      </w:r>
      <w:proofErr w:type="spellStart"/>
      <w:r w:rsidRPr="001C6F1B">
        <w:t>equals</w:t>
      </w:r>
      <w:proofErr w:type="spellEnd"/>
      <w:r w:rsidRPr="001C6F1B">
        <w:t xml:space="preserve"> 1, as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holds</w:t>
      </w:r>
      <w:proofErr w:type="spellEnd"/>
      <w:r w:rsidRPr="001C6F1B">
        <w:t xml:space="preserve"> </w:t>
      </w:r>
      <w:proofErr w:type="spellStart"/>
      <w:r w:rsidRPr="001C6F1B">
        <w:t>equal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</w:t>
      </w:r>
      <w:proofErr w:type="spellStart"/>
      <w:r w:rsidRPr="001C6F1B">
        <w:t>when</w:t>
      </w:r>
      <w:proofErr w:type="spellEnd"/>
      <w:r w:rsidRPr="001C6F1B">
        <w:t xml:space="preserve"> </w:t>
      </w:r>
      <w:proofErr w:type="spellStart"/>
      <w:r w:rsidRPr="001C6F1B">
        <w:t>compared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itself</w:t>
      </w:r>
      <w:proofErr w:type="spellEnd"/>
      <w:r w:rsidRPr="001C6F1B">
        <w:t xml:space="preserve">. </w:t>
      </w:r>
      <w:proofErr w:type="spellStart"/>
      <w:r w:rsidRPr="001C6F1B">
        <w:t>Additionally</w:t>
      </w:r>
      <w:proofErr w:type="spellEnd"/>
      <w:r w:rsidRPr="001C6F1B">
        <w:t xml:space="preserve">, </w:t>
      </w:r>
      <w:proofErr w:type="spellStart"/>
      <w:r w:rsidRPr="001C6F1B">
        <w:t>reciprocal</w:t>
      </w:r>
      <w:proofErr w:type="spellEnd"/>
      <w:r w:rsidRPr="001C6F1B">
        <w:t xml:space="preserve"> </w:t>
      </w:r>
      <w:proofErr w:type="spellStart"/>
      <w:r w:rsidRPr="001C6F1B">
        <w:t>values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symmetrically</w:t>
      </w:r>
      <w:proofErr w:type="spellEnd"/>
      <w:r w:rsidRPr="001C6F1B">
        <w:t xml:space="preserve"> </w:t>
      </w:r>
      <w:proofErr w:type="spellStart"/>
      <w:r w:rsidRPr="001C6F1B">
        <w:t>represented</w:t>
      </w:r>
      <w:proofErr w:type="spellEnd"/>
      <w:r w:rsidRPr="001C6F1B">
        <w:t xml:space="preserve">, </w:t>
      </w:r>
      <w:proofErr w:type="spellStart"/>
      <w:r w:rsidRPr="001C6F1B">
        <w:t>fulfilling</w:t>
      </w:r>
      <w:proofErr w:type="spellEnd"/>
      <w:r w:rsidRPr="001C6F1B">
        <w:t xml:space="preserve"> the “</w:t>
      </w:r>
      <w:proofErr w:type="spellStart"/>
      <w:r w:rsidRPr="001C6F1B">
        <w:t>reciprocity</w:t>
      </w:r>
      <w:proofErr w:type="spellEnd"/>
      <w:r w:rsidRPr="001C6F1B">
        <w:t xml:space="preserve">” </w:t>
      </w:r>
      <w:proofErr w:type="spellStart"/>
      <w:r w:rsidRPr="001C6F1B">
        <w:t>principle</w:t>
      </w:r>
      <w:proofErr w:type="spellEnd"/>
      <w:r w:rsidRPr="001C6F1B">
        <w:t xml:space="preserve"> (</w:t>
      </w:r>
      <w:proofErr w:type="spellStart"/>
      <w:r w:rsidRPr="001C6F1B">
        <w:t>Saaty</w:t>
      </w:r>
      <w:proofErr w:type="spellEnd"/>
      <w:r w:rsidRPr="001C6F1B">
        <w:t>, 1980).</w:t>
      </w:r>
    </w:p>
    <w:p w14:paraId="1B9EC986" w14:textId="77777777" w:rsidR="008706D1" w:rsidRPr="001C6F1B" w:rsidRDefault="008706D1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trends</w:t>
      </w:r>
      <w:proofErr w:type="spellEnd"/>
      <w:r w:rsidRPr="001C6F1B">
        <w:t xml:space="preserve"> </w:t>
      </w:r>
      <w:proofErr w:type="spellStart"/>
      <w:r w:rsidRPr="001C6F1B">
        <w:t>suggest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some</w:t>
      </w:r>
      <w:proofErr w:type="spellEnd"/>
      <w:r w:rsidRPr="001C6F1B">
        <w:t xml:space="preserve">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consistently</w:t>
      </w:r>
      <w:proofErr w:type="spellEnd"/>
      <w:r w:rsidRPr="001C6F1B">
        <w:t xml:space="preserve"> </w:t>
      </w:r>
      <w:proofErr w:type="spellStart"/>
      <w:r w:rsidRPr="001C6F1B">
        <w:t>rated</w:t>
      </w:r>
      <w:proofErr w:type="spellEnd"/>
      <w:r w:rsidRPr="001C6F1B">
        <w:t xml:space="preserve"> </w:t>
      </w:r>
      <w:proofErr w:type="spellStart"/>
      <w:r w:rsidRPr="001C6F1B">
        <w:t>higher</w:t>
      </w:r>
      <w:proofErr w:type="spellEnd"/>
      <w:r w:rsidRPr="001C6F1B">
        <w:t xml:space="preserve"> </w:t>
      </w:r>
      <w:proofErr w:type="spellStart"/>
      <w:r w:rsidRPr="001C6F1B">
        <w:t>than</w:t>
      </w:r>
      <w:proofErr w:type="spellEnd"/>
      <w:r w:rsidRPr="001C6F1B">
        <w:t xml:space="preserve"> </w:t>
      </w:r>
      <w:proofErr w:type="spellStart"/>
      <w:r w:rsidRPr="001C6F1B">
        <w:t>others</w:t>
      </w:r>
      <w:proofErr w:type="spellEnd"/>
      <w:r w:rsidRPr="001C6F1B">
        <w:t xml:space="preserve">.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example</w:t>
      </w:r>
      <w:proofErr w:type="spellEnd"/>
      <w:r w:rsidRPr="001C6F1B">
        <w:t>, “</w:t>
      </w:r>
      <w:proofErr w:type="spellStart"/>
      <w:r w:rsidRPr="001C6F1B">
        <w:t>Willingness</w:t>
      </w:r>
      <w:proofErr w:type="spellEnd"/>
      <w:r w:rsidRPr="001C6F1B">
        <w:t xml:space="preserve"> and </w:t>
      </w:r>
      <w:proofErr w:type="spellStart"/>
      <w:r w:rsidRPr="001C6F1B">
        <w:t>Commitment</w:t>
      </w:r>
      <w:proofErr w:type="spellEnd"/>
      <w:r w:rsidRPr="001C6F1B">
        <w:t xml:space="preserve">” </w:t>
      </w:r>
      <w:proofErr w:type="spellStart"/>
      <w:r w:rsidRPr="001C6F1B">
        <w:t>received</w:t>
      </w:r>
      <w:proofErr w:type="spellEnd"/>
      <w:r w:rsidRPr="001C6F1B">
        <w:t xml:space="preserve"> the </w:t>
      </w:r>
      <w:proofErr w:type="spellStart"/>
      <w:r w:rsidRPr="001C6F1B">
        <w:t>highest</w:t>
      </w:r>
      <w:proofErr w:type="spellEnd"/>
      <w:r w:rsidRPr="001C6F1B">
        <w:t xml:space="preserve"> </w:t>
      </w:r>
      <w:proofErr w:type="spellStart"/>
      <w:r w:rsidRPr="001C6F1B">
        <w:t>priority</w:t>
      </w:r>
      <w:proofErr w:type="spellEnd"/>
      <w:r w:rsidRPr="001C6F1B">
        <w:t xml:space="preserve"> in </w:t>
      </w:r>
      <w:proofErr w:type="spellStart"/>
      <w:r w:rsidRPr="001C6F1B">
        <w:t>most</w:t>
      </w:r>
      <w:proofErr w:type="spellEnd"/>
      <w:r w:rsidRPr="001C6F1B">
        <w:t xml:space="preserve"> </w:t>
      </w:r>
      <w:proofErr w:type="spellStart"/>
      <w:r w:rsidRPr="001C6F1B">
        <w:t>comparisons</w:t>
      </w:r>
      <w:proofErr w:type="spellEnd"/>
      <w:r w:rsidRPr="001C6F1B">
        <w:t xml:space="preserve">, </w:t>
      </w:r>
      <w:proofErr w:type="spellStart"/>
      <w:r w:rsidRPr="001C6F1B">
        <w:t>followed</w:t>
      </w:r>
      <w:proofErr w:type="spellEnd"/>
      <w:r w:rsidRPr="001C6F1B">
        <w:t xml:space="preserve"> </w:t>
      </w:r>
      <w:proofErr w:type="spellStart"/>
      <w:r w:rsidRPr="001C6F1B">
        <w:t>closely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“</w:t>
      </w:r>
      <w:proofErr w:type="spellStart"/>
      <w:r w:rsidRPr="001C6F1B">
        <w:t>Interpersonal</w:t>
      </w:r>
      <w:proofErr w:type="spellEnd"/>
      <w:r w:rsidRPr="001C6F1B">
        <w:t xml:space="preserve"> </w:t>
      </w:r>
      <w:proofErr w:type="spellStart"/>
      <w:r w:rsidRPr="001C6F1B">
        <w:t>Relations</w:t>
      </w:r>
      <w:proofErr w:type="spellEnd"/>
      <w:r w:rsidRPr="001C6F1B">
        <w:t>” and “</w:t>
      </w:r>
      <w:proofErr w:type="spellStart"/>
      <w:r w:rsidRPr="001C6F1B">
        <w:t>Referee</w:t>
      </w:r>
      <w:proofErr w:type="spellEnd"/>
      <w:r w:rsidRPr="001C6F1B">
        <w:t xml:space="preserve"> </w:t>
      </w:r>
      <w:proofErr w:type="spellStart"/>
      <w:r w:rsidRPr="001C6F1B">
        <w:t>Opinions</w:t>
      </w:r>
      <w:proofErr w:type="spellEnd"/>
      <w:r w:rsidRPr="001C6F1B">
        <w:t xml:space="preserve">.”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highlights</w:t>
      </w:r>
      <w:proofErr w:type="spellEnd"/>
      <w:r w:rsidRPr="001C6F1B">
        <w:t xml:space="preserve"> a </w:t>
      </w:r>
      <w:proofErr w:type="spellStart"/>
      <w:r w:rsidRPr="001C6F1B">
        <w:t>tendency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prioritize</w:t>
      </w:r>
      <w:proofErr w:type="spellEnd"/>
      <w:r w:rsidRPr="001C6F1B">
        <w:t xml:space="preserve"> </w:t>
      </w:r>
      <w:proofErr w:type="spellStart"/>
      <w:r w:rsidRPr="001C6F1B">
        <w:t>behavioral</w:t>
      </w:r>
      <w:proofErr w:type="spellEnd"/>
      <w:r w:rsidRPr="001C6F1B">
        <w:t xml:space="preserve"> and </w:t>
      </w:r>
      <w:proofErr w:type="spellStart"/>
      <w:r w:rsidRPr="001C6F1B">
        <w:t>social</w:t>
      </w:r>
      <w:proofErr w:type="spellEnd"/>
      <w:r w:rsidRPr="001C6F1B">
        <w:t xml:space="preserve"> </w:t>
      </w:r>
      <w:proofErr w:type="spellStart"/>
      <w:r w:rsidRPr="001C6F1B">
        <w:t>competencies</w:t>
      </w:r>
      <w:proofErr w:type="spellEnd"/>
      <w:r w:rsidRPr="001C6F1B">
        <w:t xml:space="preserve"> </w:t>
      </w:r>
      <w:proofErr w:type="spellStart"/>
      <w:r w:rsidRPr="001C6F1B">
        <w:t>over</w:t>
      </w:r>
      <w:proofErr w:type="spellEnd"/>
      <w:r w:rsidRPr="001C6F1B">
        <w:t xml:space="preserve"> </w:t>
      </w:r>
      <w:proofErr w:type="spellStart"/>
      <w:r w:rsidRPr="001C6F1B">
        <w:t>technical</w:t>
      </w:r>
      <w:proofErr w:type="spellEnd"/>
      <w:r w:rsidRPr="001C6F1B">
        <w:t xml:space="preserve"> and </w:t>
      </w:r>
      <w:proofErr w:type="spellStart"/>
      <w:r w:rsidRPr="001C6F1B">
        <w:t>physical</w:t>
      </w:r>
      <w:proofErr w:type="spellEnd"/>
      <w:r w:rsidRPr="001C6F1B">
        <w:t xml:space="preserve"> </w:t>
      </w:r>
      <w:proofErr w:type="spellStart"/>
      <w:r w:rsidRPr="001C6F1B">
        <w:t>ones</w:t>
      </w:r>
      <w:proofErr w:type="spellEnd"/>
      <w:r w:rsidRPr="001C6F1B">
        <w:t xml:space="preserve">. </w:t>
      </w:r>
      <w:proofErr w:type="spellStart"/>
      <w:r w:rsidRPr="001C6F1B">
        <w:t>Conversely</w:t>
      </w:r>
      <w:proofErr w:type="spellEnd"/>
      <w:r w:rsidRPr="001C6F1B">
        <w:t>, “</w:t>
      </w:r>
      <w:proofErr w:type="spellStart"/>
      <w:r w:rsidRPr="001C6F1B">
        <w:t>Certificates</w:t>
      </w:r>
      <w:proofErr w:type="spellEnd"/>
      <w:r w:rsidRPr="001C6F1B">
        <w:t xml:space="preserve"> and </w:t>
      </w:r>
      <w:proofErr w:type="spellStart"/>
      <w:r w:rsidRPr="001C6F1B">
        <w:t>Trainings</w:t>
      </w:r>
      <w:proofErr w:type="spellEnd"/>
      <w:r w:rsidRPr="001C6F1B">
        <w:t xml:space="preserve">” </w:t>
      </w:r>
      <w:proofErr w:type="spellStart"/>
      <w:r w:rsidRPr="001C6F1B">
        <w:t>often</w:t>
      </w:r>
      <w:proofErr w:type="spellEnd"/>
      <w:r w:rsidRPr="001C6F1B">
        <w:t xml:space="preserve"> </w:t>
      </w:r>
      <w:proofErr w:type="spellStart"/>
      <w:r w:rsidRPr="001C6F1B">
        <w:t>received</w:t>
      </w:r>
      <w:proofErr w:type="spellEnd"/>
      <w:r w:rsidRPr="001C6F1B">
        <w:t xml:space="preserve"> </w:t>
      </w:r>
      <w:proofErr w:type="spellStart"/>
      <w:r w:rsidRPr="001C6F1B">
        <w:t>lower</w:t>
      </w:r>
      <w:proofErr w:type="spellEnd"/>
      <w:r w:rsidRPr="001C6F1B">
        <w:t xml:space="preserve"> </w:t>
      </w:r>
      <w:proofErr w:type="spellStart"/>
      <w:r w:rsidRPr="001C6F1B">
        <w:t>values</w:t>
      </w:r>
      <w:proofErr w:type="spellEnd"/>
      <w:r w:rsidRPr="001C6F1B">
        <w:t xml:space="preserve">, </w:t>
      </w:r>
      <w:proofErr w:type="spellStart"/>
      <w:r w:rsidRPr="001C6F1B">
        <w:t>indicating</w:t>
      </w:r>
      <w:proofErr w:type="spellEnd"/>
      <w:r w:rsidRPr="001C6F1B">
        <w:t xml:space="preserve"> </w:t>
      </w:r>
      <w:proofErr w:type="spellStart"/>
      <w:r w:rsidRPr="001C6F1B">
        <w:t>lesser</w:t>
      </w:r>
      <w:proofErr w:type="spellEnd"/>
      <w:r w:rsidRPr="001C6F1B">
        <w:t xml:space="preserve">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>. “</w:t>
      </w:r>
      <w:proofErr w:type="spellStart"/>
      <w:r w:rsidRPr="001C6F1B">
        <w:t>Computer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>” and “</w:t>
      </w:r>
      <w:proofErr w:type="spellStart"/>
      <w:r w:rsidRPr="001C6F1B">
        <w:t>Physical</w:t>
      </w:r>
      <w:proofErr w:type="spellEnd"/>
      <w:r w:rsidRPr="001C6F1B">
        <w:t xml:space="preserve"> </w:t>
      </w:r>
      <w:proofErr w:type="spellStart"/>
      <w:r w:rsidRPr="001C6F1B">
        <w:t>Condition</w:t>
      </w:r>
      <w:proofErr w:type="spellEnd"/>
      <w:r w:rsidRPr="001C6F1B">
        <w:t xml:space="preserve">”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generally</w:t>
      </w:r>
      <w:proofErr w:type="spellEnd"/>
      <w:r w:rsidRPr="001C6F1B">
        <w:t xml:space="preserve"> </w:t>
      </w:r>
      <w:proofErr w:type="spellStart"/>
      <w:r w:rsidRPr="001C6F1B">
        <w:t>rated</w:t>
      </w:r>
      <w:proofErr w:type="spellEnd"/>
      <w:r w:rsidRPr="001C6F1B">
        <w:t xml:space="preserve"> </w:t>
      </w:r>
      <w:proofErr w:type="spellStart"/>
      <w:r w:rsidRPr="001C6F1B">
        <w:t>neutrally</w:t>
      </w:r>
      <w:proofErr w:type="spellEnd"/>
      <w:r w:rsidRPr="001C6F1B">
        <w:t xml:space="preserve">, </w:t>
      </w:r>
      <w:proofErr w:type="spellStart"/>
      <w:r w:rsidRPr="001C6F1B">
        <w:t>perceived</w:t>
      </w:r>
      <w:proofErr w:type="spellEnd"/>
      <w:r w:rsidRPr="001C6F1B">
        <w:t xml:space="preserve"> as </w:t>
      </w:r>
      <w:proofErr w:type="spellStart"/>
      <w:r w:rsidRPr="001C6F1B">
        <w:t>neither</w:t>
      </w:r>
      <w:proofErr w:type="spellEnd"/>
      <w:r w:rsidRPr="001C6F1B">
        <w:t xml:space="preserve"> </w:t>
      </w:r>
      <w:proofErr w:type="spellStart"/>
      <w:r w:rsidRPr="001C6F1B">
        <w:t>critical</w:t>
      </w:r>
      <w:proofErr w:type="spellEnd"/>
      <w:r w:rsidRPr="001C6F1B">
        <w:t xml:space="preserve"> </w:t>
      </w:r>
      <w:proofErr w:type="spellStart"/>
      <w:r w:rsidRPr="001C6F1B">
        <w:t>nor</w:t>
      </w:r>
      <w:proofErr w:type="spellEnd"/>
      <w:r w:rsidRPr="001C6F1B">
        <w:t xml:space="preserve"> </w:t>
      </w:r>
      <w:proofErr w:type="spellStart"/>
      <w:r w:rsidRPr="001C6F1B">
        <w:t>negligible</w:t>
      </w:r>
      <w:proofErr w:type="spellEnd"/>
      <w:r w:rsidRPr="001C6F1B">
        <w:t>.</w:t>
      </w:r>
    </w:p>
    <w:p w14:paraId="35A5C73D" w14:textId="77777777" w:rsidR="008706D1" w:rsidRPr="001C6F1B" w:rsidRDefault="008706D1" w:rsidP="001C6F1B">
      <w:pPr>
        <w:spacing w:line="360" w:lineRule="auto"/>
        <w:jc w:val="both"/>
      </w:pP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findings</w:t>
      </w:r>
      <w:proofErr w:type="spellEnd"/>
      <w:r w:rsidRPr="001C6F1B">
        <w:t xml:space="preserve"> </w:t>
      </w:r>
      <w:proofErr w:type="spellStart"/>
      <w:r w:rsidRPr="001C6F1B">
        <w:t>reflect</w:t>
      </w:r>
      <w:proofErr w:type="spellEnd"/>
      <w:r w:rsidRPr="001C6F1B">
        <w:t xml:space="preserve"> a trend </w:t>
      </w:r>
      <w:proofErr w:type="spellStart"/>
      <w:r w:rsidRPr="001C6F1B">
        <w:t>frequently</w:t>
      </w:r>
      <w:proofErr w:type="spellEnd"/>
      <w:r w:rsidRPr="001C6F1B">
        <w:t xml:space="preserve"> </w:t>
      </w:r>
      <w:proofErr w:type="spellStart"/>
      <w:r w:rsidRPr="001C6F1B">
        <w:t>emphasized</w:t>
      </w:r>
      <w:proofErr w:type="spellEnd"/>
      <w:r w:rsidRPr="001C6F1B">
        <w:t xml:space="preserve"> in modern HR </w:t>
      </w:r>
      <w:proofErr w:type="spellStart"/>
      <w:r w:rsidRPr="001C6F1B">
        <w:t>literature</w:t>
      </w:r>
      <w:proofErr w:type="spellEnd"/>
      <w:r w:rsidRPr="001C6F1B">
        <w:t xml:space="preserve">, </w:t>
      </w:r>
      <w:proofErr w:type="spellStart"/>
      <w:r w:rsidRPr="001C6F1B">
        <w:t>whereby</w:t>
      </w:r>
      <w:proofErr w:type="spellEnd"/>
      <w:r w:rsidRPr="001C6F1B">
        <w:t xml:space="preserve"> </w:t>
      </w:r>
      <w:proofErr w:type="spellStart"/>
      <w:r w:rsidRPr="001C6F1B">
        <w:t>soft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 xml:space="preserve"> </w:t>
      </w:r>
      <w:proofErr w:type="spellStart"/>
      <w:r w:rsidRPr="001C6F1B">
        <w:t>such</w:t>
      </w:r>
      <w:proofErr w:type="spellEnd"/>
      <w:r w:rsidRPr="001C6F1B">
        <w:t xml:space="preserve"> as </w:t>
      </w:r>
      <w:proofErr w:type="spellStart"/>
      <w:r w:rsidRPr="001C6F1B">
        <w:t>motivation</w:t>
      </w:r>
      <w:proofErr w:type="spellEnd"/>
      <w:r w:rsidRPr="001C6F1B">
        <w:t xml:space="preserve"> and </w:t>
      </w:r>
      <w:proofErr w:type="spellStart"/>
      <w:r w:rsidRPr="001C6F1B">
        <w:t>social</w:t>
      </w:r>
      <w:proofErr w:type="spellEnd"/>
      <w:r w:rsidRPr="001C6F1B">
        <w:t xml:space="preserve"> </w:t>
      </w:r>
      <w:proofErr w:type="spellStart"/>
      <w:r w:rsidRPr="001C6F1B">
        <w:t>adaptability</w:t>
      </w:r>
      <w:proofErr w:type="spellEnd"/>
      <w:r w:rsidRPr="001C6F1B">
        <w:t xml:space="preserve"> </w:t>
      </w:r>
      <w:proofErr w:type="spellStart"/>
      <w:r w:rsidRPr="001C6F1B">
        <w:t>outweigh</w:t>
      </w:r>
      <w:proofErr w:type="spellEnd"/>
      <w:r w:rsidRPr="001C6F1B">
        <w:t xml:space="preserve"> formal </w:t>
      </w:r>
      <w:proofErr w:type="spellStart"/>
      <w:r w:rsidRPr="001C6F1B">
        <w:t>qualifications</w:t>
      </w:r>
      <w:proofErr w:type="spellEnd"/>
      <w:r w:rsidRPr="001C6F1B">
        <w:t xml:space="preserve"> in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decisions</w:t>
      </w:r>
      <w:proofErr w:type="spellEnd"/>
      <w:r w:rsidRPr="001C6F1B">
        <w:t xml:space="preserve"> (Park et al., 2024; Jiang et al., 2024; Zhang &amp; Lee, 2024).</w:t>
      </w:r>
    </w:p>
    <w:p w14:paraId="33D9336C" w14:textId="77777777" w:rsidR="008706D1" w:rsidRPr="001C6F1B" w:rsidRDefault="008706D1" w:rsidP="001C6F1B">
      <w:pPr>
        <w:spacing w:line="360" w:lineRule="auto"/>
        <w:jc w:val="both"/>
      </w:pPr>
      <w:proofErr w:type="spellStart"/>
      <w:r w:rsidRPr="001C6F1B">
        <w:t>Following</w:t>
      </w:r>
      <w:proofErr w:type="spellEnd"/>
      <w:r w:rsidRPr="001C6F1B">
        <w:t xml:space="preserve"> the </w:t>
      </w:r>
      <w:proofErr w:type="spellStart"/>
      <w:r w:rsidRPr="001C6F1B">
        <w:t>construction</w:t>
      </w:r>
      <w:proofErr w:type="spellEnd"/>
      <w:r w:rsidRPr="001C6F1B">
        <w:t xml:space="preserve"> of the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, </w:t>
      </w:r>
      <w:proofErr w:type="spellStart"/>
      <w:r w:rsidRPr="001C6F1B">
        <w:t>normalization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performed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dividing</w:t>
      </w:r>
      <w:proofErr w:type="spellEnd"/>
      <w:r w:rsidRPr="001C6F1B">
        <w:t xml:space="preserve">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column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its</w:t>
      </w:r>
      <w:proofErr w:type="spellEnd"/>
      <w:r w:rsidRPr="001C6F1B">
        <w:t xml:space="preserve"> </w:t>
      </w:r>
      <w:proofErr w:type="spellStart"/>
      <w:r w:rsidRPr="001C6F1B">
        <w:t>sum</w:t>
      </w:r>
      <w:proofErr w:type="spellEnd"/>
      <w:r w:rsidRPr="001C6F1B">
        <w:t xml:space="preserve">, </w:t>
      </w:r>
      <w:proofErr w:type="spellStart"/>
      <w:r w:rsidRPr="001C6F1B">
        <w:t>ensuring</w:t>
      </w:r>
      <w:proofErr w:type="spellEnd"/>
      <w:r w:rsidRPr="001C6F1B">
        <w:t xml:space="preserve"> </w:t>
      </w:r>
      <w:proofErr w:type="spellStart"/>
      <w:r w:rsidRPr="001C6F1B">
        <w:t>proportional</w:t>
      </w:r>
      <w:proofErr w:type="spellEnd"/>
      <w:r w:rsidRPr="001C6F1B">
        <w:t xml:space="preserve">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across</w:t>
      </w:r>
      <w:proofErr w:type="spellEnd"/>
      <w:r w:rsidRPr="001C6F1B">
        <w:t xml:space="preserve"> </w:t>
      </w:r>
      <w:proofErr w:type="spellStart"/>
      <w:r w:rsidRPr="001C6F1B">
        <w:t>criteria</w:t>
      </w:r>
      <w:proofErr w:type="spellEnd"/>
      <w:r w:rsidRPr="001C6F1B">
        <w:t xml:space="preserve">. The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 is </w:t>
      </w:r>
      <w:proofErr w:type="spellStart"/>
      <w:r w:rsidRPr="001C6F1B">
        <w:t>presented</w:t>
      </w:r>
      <w:proofErr w:type="spellEnd"/>
      <w:r w:rsidRPr="001C6F1B">
        <w:t xml:space="preserve"> in </w:t>
      </w:r>
      <w:proofErr w:type="spellStart"/>
      <w:r w:rsidRPr="001C6F1B">
        <w:t>Table</w:t>
      </w:r>
      <w:proofErr w:type="spellEnd"/>
      <w:r w:rsidRPr="001C6F1B">
        <w:t xml:space="preserve"> 2.</w:t>
      </w:r>
    </w:p>
    <w:p w14:paraId="2E967BEB" w14:textId="77777777" w:rsidR="008706D1" w:rsidRPr="00091817" w:rsidRDefault="008706D1" w:rsidP="001C6F1B">
      <w:pPr>
        <w:spacing w:line="240" w:lineRule="auto"/>
        <w:jc w:val="both"/>
        <w:rPr>
          <w:sz w:val="18"/>
          <w:szCs w:val="18"/>
        </w:rPr>
      </w:pPr>
      <w:proofErr w:type="spellStart"/>
      <w:r w:rsidRPr="00091817">
        <w:rPr>
          <w:b/>
          <w:bCs/>
          <w:sz w:val="18"/>
          <w:szCs w:val="18"/>
        </w:rPr>
        <w:t>Table</w:t>
      </w:r>
      <w:proofErr w:type="spellEnd"/>
      <w:r w:rsidRPr="00091817">
        <w:rPr>
          <w:b/>
          <w:bCs/>
          <w:sz w:val="18"/>
          <w:szCs w:val="18"/>
        </w:rPr>
        <w:t xml:space="preserve"> 2. </w:t>
      </w:r>
      <w:proofErr w:type="spellStart"/>
      <w:r w:rsidRPr="00091817">
        <w:rPr>
          <w:b/>
          <w:bCs/>
          <w:sz w:val="18"/>
          <w:szCs w:val="18"/>
        </w:rPr>
        <w:t>Normalized</w:t>
      </w:r>
      <w:proofErr w:type="spellEnd"/>
      <w:r w:rsidRPr="00091817">
        <w:rPr>
          <w:b/>
          <w:bCs/>
          <w:sz w:val="18"/>
          <w:szCs w:val="18"/>
        </w:rPr>
        <w:t xml:space="preserve"> </w:t>
      </w:r>
      <w:proofErr w:type="spellStart"/>
      <w:r w:rsidRPr="00091817">
        <w:rPr>
          <w:b/>
          <w:bCs/>
          <w:sz w:val="18"/>
          <w:szCs w:val="18"/>
        </w:rPr>
        <w:t>Pairwise</w:t>
      </w:r>
      <w:proofErr w:type="spellEnd"/>
      <w:r w:rsidRPr="00091817">
        <w:rPr>
          <w:b/>
          <w:bCs/>
          <w:sz w:val="18"/>
          <w:szCs w:val="18"/>
        </w:rPr>
        <w:t xml:space="preserve"> </w:t>
      </w:r>
      <w:proofErr w:type="spellStart"/>
      <w:r w:rsidRPr="00091817">
        <w:rPr>
          <w:b/>
          <w:bCs/>
          <w:sz w:val="18"/>
          <w:szCs w:val="18"/>
        </w:rPr>
        <w:t>Comparison</w:t>
      </w:r>
      <w:proofErr w:type="spellEnd"/>
      <w:r w:rsidRPr="00091817">
        <w:rPr>
          <w:b/>
          <w:bCs/>
          <w:sz w:val="18"/>
          <w:szCs w:val="18"/>
        </w:rPr>
        <w:t xml:space="preserve"> </w:t>
      </w:r>
      <w:proofErr w:type="spellStart"/>
      <w:r w:rsidRPr="00091817">
        <w:rPr>
          <w:b/>
          <w:bCs/>
          <w:sz w:val="18"/>
          <w:szCs w:val="18"/>
        </w:rPr>
        <w:t>Matrix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2"/>
        <w:gridCol w:w="697"/>
        <w:gridCol w:w="618"/>
        <w:gridCol w:w="626"/>
        <w:gridCol w:w="657"/>
        <w:gridCol w:w="736"/>
        <w:gridCol w:w="627"/>
        <w:gridCol w:w="807"/>
        <w:gridCol w:w="610"/>
        <w:gridCol w:w="649"/>
        <w:gridCol w:w="878"/>
        <w:gridCol w:w="736"/>
        <w:gridCol w:w="539"/>
      </w:tblGrid>
      <w:tr w:rsidR="008706D1" w:rsidRPr="00091817" w14:paraId="58E8D0CC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1CBD5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Criteria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F996E3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259D6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Foreign</w:t>
            </w:r>
            <w:proofErr w:type="spellEnd"/>
            <w:r w:rsidRPr="00091817">
              <w:rPr>
                <w:sz w:val="18"/>
                <w:szCs w:val="18"/>
              </w:rPr>
              <w:t xml:space="preserve"> Language</w:t>
            </w:r>
          </w:p>
        </w:tc>
        <w:tc>
          <w:tcPr>
            <w:tcW w:w="0" w:type="auto"/>
            <w:vAlign w:val="center"/>
            <w:hideMark/>
          </w:tcPr>
          <w:p w14:paraId="1A1544F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Computer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D02FCC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A7A08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C727A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Physical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Condition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E48F0C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Interpersonal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F491A1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Decision-Making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79E4F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Analytical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Thinking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9522CC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Responsibility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8BAB1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Willingness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FC6C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Referee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Opinion</w:t>
            </w:r>
            <w:proofErr w:type="spellEnd"/>
          </w:p>
        </w:tc>
      </w:tr>
      <w:tr w:rsidR="008706D1" w:rsidRPr="00091817" w14:paraId="52804D7D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9F178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0563B5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  <w:tc>
          <w:tcPr>
            <w:tcW w:w="0" w:type="auto"/>
            <w:vAlign w:val="center"/>
            <w:hideMark/>
          </w:tcPr>
          <w:p w14:paraId="172FFD9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  <w:tc>
          <w:tcPr>
            <w:tcW w:w="0" w:type="auto"/>
            <w:vAlign w:val="center"/>
            <w:hideMark/>
          </w:tcPr>
          <w:p w14:paraId="272009B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0.0788</w:t>
            </w:r>
          </w:p>
        </w:tc>
        <w:tc>
          <w:tcPr>
            <w:tcW w:w="0" w:type="auto"/>
            <w:vAlign w:val="center"/>
            <w:hideMark/>
          </w:tcPr>
          <w:p w14:paraId="132130A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  <w:tc>
          <w:tcPr>
            <w:tcW w:w="0" w:type="auto"/>
            <w:vAlign w:val="center"/>
            <w:hideMark/>
          </w:tcPr>
          <w:p w14:paraId="7B5476F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0.0788</w:t>
            </w:r>
          </w:p>
        </w:tc>
        <w:tc>
          <w:tcPr>
            <w:tcW w:w="0" w:type="auto"/>
            <w:vAlign w:val="center"/>
            <w:hideMark/>
          </w:tcPr>
          <w:p w14:paraId="7263FA8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  <w:tc>
          <w:tcPr>
            <w:tcW w:w="0" w:type="auto"/>
            <w:vAlign w:val="center"/>
            <w:hideMark/>
          </w:tcPr>
          <w:p w14:paraId="008FEEE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  <w:tc>
          <w:tcPr>
            <w:tcW w:w="0" w:type="auto"/>
            <w:vAlign w:val="center"/>
            <w:hideMark/>
          </w:tcPr>
          <w:p w14:paraId="2CCDF61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  <w:tc>
          <w:tcPr>
            <w:tcW w:w="0" w:type="auto"/>
            <w:vAlign w:val="center"/>
            <w:hideMark/>
          </w:tcPr>
          <w:p w14:paraId="746734E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  <w:tc>
          <w:tcPr>
            <w:tcW w:w="0" w:type="auto"/>
            <w:vAlign w:val="center"/>
            <w:hideMark/>
          </w:tcPr>
          <w:p w14:paraId="3664CDF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  <w:tc>
          <w:tcPr>
            <w:tcW w:w="0" w:type="auto"/>
            <w:vAlign w:val="center"/>
            <w:hideMark/>
          </w:tcPr>
          <w:p w14:paraId="543DF80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  <w:tc>
          <w:tcPr>
            <w:tcW w:w="0" w:type="auto"/>
            <w:vAlign w:val="center"/>
            <w:hideMark/>
          </w:tcPr>
          <w:p w14:paraId="686053E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0.0789</w:t>
            </w:r>
          </w:p>
        </w:tc>
      </w:tr>
      <w:tr w:rsidR="008706D1" w:rsidRPr="00091817" w14:paraId="578E20CF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99C9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Foreign</w:t>
            </w:r>
            <w:proofErr w:type="spellEnd"/>
            <w:r w:rsidRPr="00091817">
              <w:rPr>
                <w:sz w:val="18"/>
                <w:szCs w:val="18"/>
              </w:rPr>
              <w:t xml:space="preserve"> Language</w:t>
            </w:r>
          </w:p>
        </w:tc>
        <w:tc>
          <w:tcPr>
            <w:tcW w:w="0" w:type="auto"/>
            <w:vAlign w:val="center"/>
            <w:hideMark/>
          </w:tcPr>
          <w:p w14:paraId="1A68063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23C37E3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1DCED99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237DE06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2F17916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363149F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1BF09CF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78C2AE0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5F9C58B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0C04CB5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2EF96E1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  <w:tc>
          <w:tcPr>
            <w:tcW w:w="0" w:type="auto"/>
            <w:vAlign w:val="center"/>
            <w:hideMark/>
          </w:tcPr>
          <w:p w14:paraId="32007B7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0.0839</w:t>
            </w:r>
          </w:p>
        </w:tc>
      </w:tr>
      <w:tr w:rsidR="008706D1" w:rsidRPr="00091817" w14:paraId="332AAAE2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8D7A1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Computer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91BCD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0.0768</w:t>
            </w:r>
          </w:p>
        </w:tc>
        <w:tc>
          <w:tcPr>
            <w:tcW w:w="0" w:type="auto"/>
            <w:vAlign w:val="center"/>
            <w:hideMark/>
          </w:tcPr>
          <w:p w14:paraId="5A0660F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0.0769</w:t>
            </w:r>
          </w:p>
        </w:tc>
        <w:tc>
          <w:tcPr>
            <w:tcW w:w="0" w:type="auto"/>
            <w:vAlign w:val="center"/>
            <w:hideMark/>
          </w:tcPr>
          <w:p w14:paraId="41C1F06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0.0768</w:t>
            </w:r>
          </w:p>
        </w:tc>
        <w:tc>
          <w:tcPr>
            <w:tcW w:w="0" w:type="auto"/>
            <w:vAlign w:val="center"/>
            <w:hideMark/>
          </w:tcPr>
          <w:p w14:paraId="4830A1C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0.0769</w:t>
            </w:r>
          </w:p>
        </w:tc>
        <w:tc>
          <w:tcPr>
            <w:tcW w:w="0" w:type="auto"/>
            <w:vAlign w:val="center"/>
            <w:hideMark/>
          </w:tcPr>
          <w:p w14:paraId="0CBBC4B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0.0769</w:t>
            </w:r>
          </w:p>
        </w:tc>
        <w:tc>
          <w:tcPr>
            <w:tcW w:w="0" w:type="auto"/>
            <w:vAlign w:val="center"/>
            <w:hideMark/>
          </w:tcPr>
          <w:p w14:paraId="1A75428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0.0768</w:t>
            </w:r>
          </w:p>
        </w:tc>
        <w:tc>
          <w:tcPr>
            <w:tcW w:w="0" w:type="auto"/>
            <w:vAlign w:val="center"/>
            <w:hideMark/>
          </w:tcPr>
          <w:p w14:paraId="1F86A79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0.0768</w:t>
            </w:r>
          </w:p>
        </w:tc>
        <w:tc>
          <w:tcPr>
            <w:tcW w:w="0" w:type="auto"/>
            <w:vAlign w:val="center"/>
            <w:hideMark/>
          </w:tcPr>
          <w:p w14:paraId="0BD7FE3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0.0769</w:t>
            </w:r>
          </w:p>
        </w:tc>
        <w:tc>
          <w:tcPr>
            <w:tcW w:w="0" w:type="auto"/>
            <w:vAlign w:val="center"/>
            <w:hideMark/>
          </w:tcPr>
          <w:p w14:paraId="7840137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0.0769</w:t>
            </w:r>
          </w:p>
        </w:tc>
        <w:tc>
          <w:tcPr>
            <w:tcW w:w="0" w:type="auto"/>
            <w:vAlign w:val="center"/>
            <w:hideMark/>
          </w:tcPr>
          <w:p w14:paraId="4D38934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0.0769</w:t>
            </w:r>
          </w:p>
        </w:tc>
        <w:tc>
          <w:tcPr>
            <w:tcW w:w="0" w:type="auto"/>
            <w:vAlign w:val="center"/>
            <w:hideMark/>
          </w:tcPr>
          <w:p w14:paraId="0E75ED5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0.0768</w:t>
            </w:r>
          </w:p>
        </w:tc>
        <w:tc>
          <w:tcPr>
            <w:tcW w:w="0" w:type="auto"/>
            <w:vAlign w:val="center"/>
            <w:hideMark/>
          </w:tcPr>
          <w:p w14:paraId="5D20174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0.0768</w:t>
            </w:r>
          </w:p>
        </w:tc>
      </w:tr>
      <w:tr w:rsidR="008706D1" w:rsidRPr="00091817" w14:paraId="550EC9F8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EA65A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Certificate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49E74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  <w:tc>
          <w:tcPr>
            <w:tcW w:w="0" w:type="auto"/>
            <w:vAlign w:val="center"/>
            <w:hideMark/>
          </w:tcPr>
          <w:p w14:paraId="533A1FB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  <w:tc>
          <w:tcPr>
            <w:tcW w:w="0" w:type="auto"/>
            <w:vAlign w:val="center"/>
            <w:hideMark/>
          </w:tcPr>
          <w:p w14:paraId="77DFFE5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  <w:tc>
          <w:tcPr>
            <w:tcW w:w="0" w:type="auto"/>
            <w:vAlign w:val="center"/>
            <w:hideMark/>
          </w:tcPr>
          <w:p w14:paraId="672DD67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  <w:tc>
          <w:tcPr>
            <w:tcW w:w="0" w:type="auto"/>
            <w:vAlign w:val="center"/>
            <w:hideMark/>
          </w:tcPr>
          <w:p w14:paraId="6489017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  <w:tc>
          <w:tcPr>
            <w:tcW w:w="0" w:type="auto"/>
            <w:vAlign w:val="center"/>
            <w:hideMark/>
          </w:tcPr>
          <w:p w14:paraId="770A56E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  <w:tc>
          <w:tcPr>
            <w:tcW w:w="0" w:type="auto"/>
            <w:vAlign w:val="center"/>
            <w:hideMark/>
          </w:tcPr>
          <w:p w14:paraId="62B57F0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  <w:tc>
          <w:tcPr>
            <w:tcW w:w="0" w:type="auto"/>
            <w:vAlign w:val="center"/>
            <w:hideMark/>
          </w:tcPr>
          <w:p w14:paraId="67D689D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  <w:tc>
          <w:tcPr>
            <w:tcW w:w="0" w:type="auto"/>
            <w:vAlign w:val="center"/>
            <w:hideMark/>
          </w:tcPr>
          <w:p w14:paraId="2C73626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  <w:tc>
          <w:tcPr>
            <w:tcW w:w="0" w:type="auto"/>
            <w:vAlign w:val="center"/>
            <w:hideMark/>
          </w:tcPr>
          <w:p w14:paraId="619242E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0.0668</w:t>
            </w:r>
          </w:p>
        </w:tc>
        <w:tc>
          <w:tcPr>
            <w:tcW w:w="0" w:type="auto"/>
            <w:vAlign w:val="center"/>
            <w:hideMark/>
          </w:tcPr>
          <w:p w14:paraId="431DC16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0.0668</w:t>
            </w:r>
          </w:p>
        </w:tc>
        <w:tc>
          <w:tcPr>
            <w:tcW w:w="0" w:type="auto"/>
            <w:vAlign w:val="center"/>
            <w:hideMark/>
          </w:tcPr>
          <w:p w14:paraId="679187A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0.0667</w:t>
            </w:r>
          </w:p>
        </w:tc>
      </w:tr>
      <w:tr w:rsidR="008706D1" w:rsidRPr="00091817" w14:paraId="444F69BB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670BE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Appearance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41855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53A48F2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6B14A86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128C699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2FBB329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3B90FDA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445F18D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0F4842D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623963C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4EB4FD0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105B5FB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  <w:tc>
          <w:tcPr>
            <w:tcW w:w="0" w:type="auto"/>
            <w:vAlign w:val="center"/>
            <w:hideMark/>
          </w:tcPr>
          <w:p w14:paraId="1C74B4F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0.0829</w:t>
            </w:r>
          </w:p>
        </w:tc>
      </w:tr>
      <w:tr w:rsidR="008706D1" w:rsidRPr="00091817" w14:paraId="65242FAB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980A6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Physical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Condition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D387E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0.0759</w:t>
            </w:r>
          </w:p>
        </w:tc>
        <w:tc>
          <w:tcPr>
            <w:tcW w:w="0" w:type="auto"/>
            <w:vAlign w:val="center"/>
            <w:hideMark/>
          </w:tcPr>
          <w:p w14:paraId="6211802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0.0759</w:t>
            </w:r>
          </w:p>
        </w:tc>
        <w:tc>
          <w:tcPr>
            <w:tcW w:w="0" w:type="auto"/>
            <w:vAlign w:val="center"/>
            <w:hideMark/>
          </w:tcPr>
          <w:p w14:paraId="546D82A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0.0758</w:t>
            </w:r>
          </w:p>
        </w:tc>
        <w:tc>
          <w:tcPr>
            <w:tcW w:w="0" w:type="auto"/>
            <w:vAlign w:val="center"/>
            <w:hideMark/>
          </w:tcPr>
          <w:p w14:paraId="083AF70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0.0758</w:t>
            </w:r>
          </w:p>
        </w:tc>
        <w:tc>
          <w:tcPr>
            <w:tcW w:w="0" w:type="auto"/>
            <w:vAlign w:val="center"/>
            <w:hideMark/>
          </w:tcPr>
          <w:p w14:paraId="5923624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0.0759</w:t>
            </w:r>
          </w:p>
        </w:tc>
        <w:tc>
          <w:tcPr>
            <w:tcW w:w="0" w:type="auto"/>
            <w:vAlign w:val="center"/>
            <w:hideMark/>
          </w:tcPr>
          <w:p w14:paraId="3D7EAB2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0.0758</w:t>
            </w:r>
          </w:p>
        </w:tc>
        <w:tc>
          <w:tcPr>
            <w:tcW w:w="0" w:type="auto"/>
            <w:vAlign w:val="center"/>
            <w:hideMark/>
          </w:tcPr>
          <w:p w14:paraId="3F7954E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0.0758</w:t>
            </w:r>
          </w:p>
        </w:tc>
        <w:tc>
          <w:tcPr>
            <w:tcW w:w="0" w:type="auto"/>
            <w:vAlign w:val="center"/>
            <w:hideMark/>
          </w:tcPr>
          <w:p w14:paraId="2CBA27C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0.0758</w:t>
            </w:r>
          </w:p>
        </w:tc>
        <w:tc>
          <w:tcPr>
            <w:tcW w:w="0" w:type="auto"/>
            <w:vAlign w:val="center"/>
            <w:hideMark/>
          </w:tcPr>
          <w:p w14:paraId="7C95210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0.0758</w:t>
            </w:r>
          </w:p>
        </w:tc>
        <w:tc>
          <w:tcPr>
            <w:tcW w:w="0" w:type="auto"/>
            <w:vAlign w:val="center"/>
            <w:hideMark/>
          </w:tcPr>
          <w:p w14:paraId="0020458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0.0758</w:t>
            </w:r>
          </w:p>
        </w:tc>
        <w:tc>
          <w:tcPr>
            <w:tcW w:w="0" w:type="auto"/>
            <w:vAlign w:val="center"/>
            <w:hideMark/>
          </w:tcPr>
          <w:p w14:paraId="711768C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0.0758</w:t>
            </w:r>
          </w:p>
        </w:tc>
        <w:tc>
          <w:tcPr>
            <w:tcW w:w="0" w:type="auto"/>
            <w:vAlign w:val="center"/>
            <w:hideMark/>
          </w:tcPr>
          <w:p w14:paraId="2A1AE73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0.0758</w:t>
            </w:r>
          </w:p>
        </w:tc>
      </w:tr>
      <w:tr w:rsidR="008706D1" w:rsidRPr="00091817" w14:paraId="7FAB9B73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45B06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lastRenderedPageBreak/>
              <w:t>Interpersonal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8D2DD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17257E4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146B5C5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75C14B1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1369BB7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5A4AB56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7F1E081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3E28FB6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454155F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768AC8E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454940C5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2646A81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</w:tr>
      <w:tr w:rsidR="008706D1" w:rsidRPr="00091817" w14:paraId="65A6634F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7778D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Decision-Making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63F03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2C03C15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271D833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323EE56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31F3DB9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733BFFA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5FCB94A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2013264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19B080E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234E1B9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0684A15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292E05E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</w:tr>
      <w:tr w:rsidR="008706D1" w:rsidRPr="00091817" w14:paraId="2F874C74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3CC47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Analytical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Thinking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549B8E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1846A40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690F3F9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090658C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538949A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54DB405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7A403E0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0D99102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440E62A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76EB14A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33852EA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  <w:tc>
          <w:tcPr>
            <w:tcW w:w="0" w:type="auto"/>
            <w:vAlign w:val="center"/>
            <w:hideMark/>
          </w:tcPr>
          <w:p w14:paraId="175B959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0.0870</w:t>
            </w:r>
          </w:p>
        </w:tc>
      </w:tr>
      <w:tr w:rsidR="008706D1" w:rsidRPr="00091817" w14:paraId="211EFD20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CBC4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Responsibility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1EF9B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7D5E646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293EA07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629F593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162F48B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2F062A64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1A950CD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631AEED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1B48D02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5365FDD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0AC74E1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  <w:tc>
          <w:tcPr>
            <w:tcW w:w="0" w:type="auto"/>
            <w:vAlign w:val="center"/>
            <w:hideMark/>
          </w:tcPr>
          <w:p w14:paraId="1B0B71F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0.0849</w:t>
            </w:r>
          </w:p>
        </w:tc>
      </w:tr>
      <w:tr w:rsidR="008706D1" w:rsidRPr="00091817" w14:paraId="39C90DBB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E16E8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Willingness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F5AB3F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45B80DE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40F9858C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0.0941</w:t>
            </w:r>
          </w:p>
        </w:tc>
        <w:tc>
          <w:tcPr>
            <w:tcW w:w="0" w:type="auto"/>
            <w:vAlign w:val="center"/>
            <w:hideMark/>
          </w:tcPr>
          <w:p w14:paraId="3F851BA9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7082E70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68E5E011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55D1D500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6DE53F4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0EB8B42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5EE3E24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676DB5A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  <w:tc>
          <w:tcPr>
            <w:tcW w:w="0" w:type="auto"/>
            <w:vAlign w:val="center"/>
            <w:hideMark/>
          </w:tcPr>
          <w:p w14:paraId="76DDE5E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0.0940</w:t>
            </w:r>
          </w:p>
        </w:tc>
      </w:tr>
      <w:tr w:rsidR="008706D1" w:rsidRPr="00091817" w14:paraId="392F9854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2097D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proofErr w:type="spellStart"/>
            <w:r w:rsidRPr="00091817">
              <w:rPr>
                <w:sz w:val="18"/>
                <w:szCs w:val="18"/>
              </w:rPr>
              <w:t>Referee</w:t>
            </w:r>
            <w:proofErr w:type="spellEnd"/>
            <w:r w:rsidRPr="00091817">
              <w:rPr>
                <w:sz w:val="18"/>
                <w:szCs w:val="18"/>
              </w:rPr>
              <w:t xml:space="preserve"> </w:t>
            </w:r>
            <w:proofErr w:type="spellStart"/>
            <w:r w:rsidRPr="00091817">
              <w:rPr>
                <w:sz w:val="18"/>
                <w:szCs w:val="18"/>
              </w:rPr>
              <w:t>Opinion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6F372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67A3B7CB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0ECEE4C7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322B6DB3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471C49D6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23498078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55D23A6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7D16A3AE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6892417F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4DE78592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45FC031D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  <w:tc>
          <w:tcPr>
            <w:tcW w:w="0" w:type="auto"/>
            <w:vAlign w:val="center"/>
            <w:hideMark/>
          </w:tcPr>
          <w:p w14:paraId="7010378A" w14:textId="77777777" w:rsidR="008706D1" w:rsidRPr="00091817" w:rsidRDefault="008706D1" w:rsidP="00091817">
            <w:pPr>
              <w:spacing w:line="240" w:lineRule="auto"/>
              <w:jc w:val="both"/>
              <w:rPr>
                <w:sz w:val="18"/>
                <w:szCs w:val="18"/>
              </w:rPr>
            </w:pPr>
            <w:r w:rsidRPr="00091817">
              <w:rPr>
                <w:sz w:val="18"/>
                <w:szCs w:val="18"/>
              </w:rPr>
              <w:t>0.0910</w:t>
            </w:r>
          </w:p>
        </w:tc>
      </w:tr>
    </w:tbl>
    <w:p w14:paraId="71F39745" w14:textId="77777777" w:rsidR="008706D1" w:rsidRPr="001C6F1B" w:rsidRDefault="008706D1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structural</w:t>
      </w:r>
      <w:proofErr w:type="spellEnd"/>
      <w:r w:rsidRPr="001C6F1B">
        <w:t xml:space="preserve"> </w:t>
      </w:r>
      <w:proofErr w:type="spellStart"/>
      <w:r w:rsidRPr="001C6F1B">
        <w:t>characteristics</w:t>
      </w:r>
      <w:proofErr w:type="spellEnd"/>
      <w:r w:rsidRPr="001C6F1B">
        <w:t xml:space="preserve"> of the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demonstrate</w:t>
      </w:r>
      <w:proofErr w:type="spellEnd"/>
      <w:r w:rsidRPr="001C6F1B">
        <w:t xml:space="preserve"> </w:t>
      </w:r>
      <w:proofErr w:type="spellStart"/>
      <w:r w:rsidRPr="001C6F1B">
        <w:t>alignment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AHP </w:t>
      </w:r>
      <w:proofErr w:type="spellStart"/>
      <w:r w:rsidRPr="001C6F1B">
        <w:t>logic</w:t>
      </w:r>
      <w:proofErr w:type="spellEnd"/>
      <w:r w:rsidRPr="001C6F1B">
        <w:t xml:space="preserve">.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cell</w:t>
      </w:r>
      <w:proofErr w:type="spellEnd"/>
      <w:r w:rsidRPr="001C6F1B">
        <w:t xml:space="preserve"> </w:t>
      </w:r>
      <w:proofErr w:type="spellStart"/>
      <w:r w:rsidRPr="001C6F1B">
        <w:t>expresses</w:t>
      </w:r>
      <w:proofErr w:type="spellEnd"/>
      <w:r w:rsidRPr="001C6F1B">
        <w:t xml:space="preserve"> the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dominance</w:t>
      </w:r>
      <w:proofErr w:type="spellEnd"/>
      <w:r w:rsidRPr="001C6F1B">
        <w:t xml:space="preserve"> of a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compared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others</w:t>
      </w:r>
      <w:proofErr w:type="spellEnd"/>
      <w:r w:rsidRPr="001C6F1B">
        <w:t xml:space="preserve">, and the </w:t>
      </w:r>
      <w:proofErr w:type="spellStart"/>
      <w:r w:rsidRPr="001C6F1B">
        <w:t>column</w:t>
      </w:r>
      <w:proofErr w:type="spellEnd"/>
      <w:r w:rsidRPr="001C6F1B">
        <w:t xml:space="preserve"> </w:t>
      </w:r>
      <w:proofErr w:type="spellStart"/>
      <w:r w:rsidRPr="001C6F1B">
        <w:t>sums</w:t>
      </w:r>
      <w:proofErr w:type="spellEnd"/>
      <w:r w:rsidRPr="001C6F1B">
        <w:t xml:space="preserve"> </w:t>
      </w:r>
      <w:proofErr w:type="spellStart"/>
      <w:r w:rsidRPr="001C6F1B">
        <w:t>equal</w:t>
      </w:r>
      <w:proofErr w:type="spellEnd"/>
      <w:r w:rsidRPr="001C6F1B">
        <w:t xml:space="preserve"> 1 </w:t>
      </w:r>
      <w:proofErr w:type="spellStart"/>
      <w:r w:rsidRPr="001C6F1B">
        <w:t>due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normalization</w:t>
      </w:r>
      <w:proofErr w:type="spellEnd"/>
      <w:r w:rsidRPr="001C6F1B">
        <w:t>.</w:t>
      </w:r>
    </w:p>
    <w:p w14:paraId="28FF1A38" w14:textId="77777777" w:rsidR="008706D1" w:rsidRPr="001C6F1B" w:rsidRDefault="008706D1" w:rsidP="001C6F1B">
      <w:pPr>
        <w:spacing w:line="360" w:lineRule="auto"/>
        <w:jc w:val="both"/>
      </w:pP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such</w:t>
      </w:r>
      <w:proofErr w:type="spellEnd"/>
      <w:r w:rsidRPr="001C6F1B">
        <w:t xml:space="preserve"> as “</w:t>
      </w:r>
      <w:proofErr w:type="spellStart"/>
      <w:r w:rsidRPr="001C6F1B">
        <w:t>Willingness</w:t>
      </w:r>
      <w:proofErr w:type="spellEnd"/>
      <w:r w:rsidRPr="001C6F1B">
        <w:t xml:space="preserve"> and </w:t>
      </w:r>
      <w:proofErr w:type="spellStart"/>
      <w:r w:rsidRPr="001C6F1B">
        <w:t>Commitment</w:t>
      </w:r>
      <w:proofErr w:type="spellEnd"/>
      <w:r w:rsidRPr="001C6F1B">
        <w:t>,” “</w:t>
      </w:r>
      <w:proofErr w:type="spellStart"/>
      <w:r w:rsidRPr="001C6F1B">
        <w:t>Interpersonal</w:t>
      </w:r>
      <w:proofErr w:type="spellEnd"/>
      <w:r w:rsidRPr="001C6F1B">
        <w:t xml:space="preserve"> </w:t>
      </w:r>
      <w:proofErr w:type="spellStart"/>
      <w:r w:rsidRPr="001C6F1B">
        <w:t>Relations</w:t>
      </w:r>
      <w:proofErr w:type="spellEnd"/>
      <w:r w:rsidRPr="001C6F1B">
        <w:t>,” and “</w:t>
      </w:r>
      <w:proofErr w:type="spellStart"/>
      <w:r w:rsidRPr="001C6F1B">
        <w:t>Referee</w:t>
      </w:r>
      <w:proofErr w:type="spellEnd"/>
      <w:r w:rsidRPr="001C6F1B">
        <w:t xml:space="preserve"> </w:t>
      </w:r>
      <w:proofErr w:type="spellStart"/>
      <w:r w:rsidRPr="001C6F1B">
        <w:t>Opinions</w:t>
      </w:r>
      <w:proofErr w:type="spellEnd"/>
      <w:r w:rsidRPr="001C6F1B">
        <w:t xml:space="preserve">” </w:t>
      </w:r>
      <w:proofErr w:type="spellStart"/>
      <w:r w:rsidRPr="001C6F1B">
        <w:t>stand</w:t>
      </w:r>
      <w:proofErr w:type="spellEnd"/>
      <w:r w:rsidRPr="001C6F1B">
        <w:t xml:space="preserve"> </w:t>
      </w:r>
      <w:proofErr w:type="spellStart"/>
      <w:r w:rsidRPr="001C6F1B">
        <w:t>out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higher</w:t>
      </w:r>
      <w:proofErr w:type="spellEnd"/>
      <w:r w:rsidRPr="001C6F1B">
        <w:t xml:space="preserve">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values</w:t>
      </w:r>
      <w:proofErr w:type="spellEnd"/>
      <w:r w:rsidRPr="001C6F1B">
        <w:t xml:space="preserve">, </w:t>
      </w:r>
      <w:proofErr w:type="spellStart"/>
      <w:r w:rsidRPr="001C6F1B">
        <w:t>reinforcing</w:t>
      </w:r>
      <w:proofErr w:type="spellEnd"/>
      <w:r w:rsidRPr="001C6F1B">
        <w:t xml:space="preserve">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prominence</w:t>
      </w:r>
      <w:proofErr w:type="spellEnd"/>
      <w:r w:rsidRPr="001C6F1B">
        <w:t xml:space="preserve"> in the </w:t>
      </w:r>
      <w:proofErr w:type="spellStart"/>
      <w:r w:rsidRPr="001C6F1B">
        <w:t>evaluation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. </w:t>
      </w:r>
      <w:proofErr w:type="spellStart"/>
      <w:r w:rsidRPr="001C6F1B">
        <w:t>Meanwhile</w:t>
      </w:r>
      <w:proofErr w:type="spellEnd"/>
      <w:r w:rsidRPr="001C6F1B">
        <w:t>, “</w:t>
      </w:r>
      <w:proofErr w:type="spellStart"/>
      <w:r w:rsidRPr="001C6F1B">
        <w:t>Certificates</w:t>
      </w:r>
      <w:proofErr w:type="spellEnd"/>
      <w:r w:rsidRPr="001C6F1B">
        <w:t xml:space="preserve"> and </w:t>
      </w:r>
      <w:proofErr w:type="spellStart"/>
      <w:r w:rsidRPr="001C6F1B">
        <w:t>Trainings</w:t>
      </w:r>
      <w:proofErr w:type="spellEnd"/>
      <w:r w:rsidRPr="001C6F1B">
        <w:t xml:space="preserve">” </w:t>
      </w:r>
      <w:proofErr w:type="spellStart"/>
      <w:r w:rsidRPr="001C6F1B">
        <w:t>consistently</w:t>
      </w:r>
      <w:proofErr w:type="spellEnd"/>
      <w:r w:rsidRPr="001C6F1B">
        <w:t xml:space="preserve"> </w:t>
      </w:r>
      <w:proofErr w:type="spellStart"/>
      <w:r w:rsidRPr="001C6F1B">
        <w:t>exhibit</w:t>
      </w:r>
      <w:proofErr w:type="spellEnd"/>
      <w:r w:rsidRPr="001C6F1B">
        <w:t xml:space="preserve"> </w:t>
      </w:r>
      <w:proofErr w:type="spellStart"/>
      <w:r w:rsidRPr="001C6F1B">
        <w:t>lower</w:t>
      </w:r>
      <w:proofErr w:type="spellEnd"/>
      <w:r w:rsidRPr="001C6F1B">
        <w:t xml:space="preserve"> </w:t>
      </w:r>
      <w:proofErr w:type="spellStart"/>
      <w:r w:rsidRPr="001C6F1B">
        <w:t>values</w:t>
      </w:r>
      <w:proofErr w:type="spellEnd"/>
      <w:r w:rsidRPr="001C6F1B">
        <w:t xml:space="preserve">, </w:t>
      </w:r>
      <w:proofErr w:type="spellStart"/>
      <w:r w:rsidRPr="001C6F1B">
        <w:t>underscoring</w:t>
      </w:r>
      <w:proofErr w:type="spellEnd"/>
      <w:r w:rsidRPr="001C6F1B">
        <w:t xml:space="preserve"> the </w:t>
      </w:r>
      <w:proofErr w:type="spellStart"/>
      <w:r w:rsidRPr="001C6F1B">
        <w:t>lesser</w:t>
      </w:r>
      <w:proofErr w:type="spellEnd"/>
      <w:r w:rsidRPr="001C6F1B">
        <w:t xml:space="preserve"> </w:t>
      </w:r>
      <w:proofErr w:type="spellStart"/>
      <w:r w:rsidRPr="001C6F1B">
        <w:t>impact</w:t>
      </w:r>
      <w:proofErr w:type="spellEnd"/>
      <w:r w:rsidRPr="001C6F1B">
        <w:t xml:space="preserve"> of formal </w:t>
      </w:r>
      <w:proofErr w:type="spellStart"/>
      <w:r w:rsidRPr="001C6F1B">
        <w:t>credentials</w:t>
      </w:r>
      <w:proofErr w:type="spellEnd"/>
      <w:r w:rsidRPr="001C6F1B">
        <w:t>.</w:t>
      </w:r>
    </w:p>
    <w:p w14:paraId="5D9D9C66" w14:textId="77777777" w:rsidR="008706D1" w:rsidRPr="001C6F1B" w:rsidRDefault="008706D1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serves</w:t>
      </w:r>
      <w:proofErr w:type="spellEnd"/>
      <w:r w:rsidRPr="001C6F1B">
        <w:t xml:space="preserve"> as the </w:t>
      </w:r>
      <w:proofErr w:type="spellStart"/>
      <w:r w:rsidRPr="001C6F1B">
        <w:t>basis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computing</w:t>
      </w:r>
      <w:proofErr w:type="spellEnd"/>
      <w:r w:rsidRPr="001C6F1B">
        <w:t xml:space="preserve"> the </w:t>
      </w:r>
      <w:proofErr w:type="spellStart"/>
      <w:r w:rsidRPr="001C6F1B">
        <w:t>eigenvector</w:t>
      </w:r>
      <w:proofErr w:type="spellEnd"/>
      <w:r w:rsidRPr="001C6F1B">
        <w:t xml:space="preserve"> (</w:t>
      </w:r>
      <w:proofErr w:type="spellStart"/>
      <w:r w:rsidRPr="001C6F1B">
        <w:t>weight</w:t>
      </w:r>
      <w:proofErr w:type="spellEnd"/>
      <w:r w:rsidRPr="001C6F1B">
        <w:t xml:space="preserve"> </w:t>
      </w:r>
      <w:proofErr w:type="spellStart"/>
      <w:r w:rsidRPr="001C6F1B">
        <w:t>vector</w:t>
      </w:r>
      <w:proofErr w:type="spellEnd"/>
      <w:r w:rsidRPr="001C6F1B">
        <w:t xml:space="preserve">), </w:t>
      </w:r>
      <w:proofErr w:type="spellStart"/>
      <w:r w:rsidRPr="001C6F1B">
        <w:t>representing</w:t>
      </w:r>
      <w:proofErr w:type="spellEnd"/>
      <w:r w:rsidRPr="001C6F1B">
        <w:t xml:space="preserve"> the </w:t>
      </w:r>
      <w:proofErr w:type="spellStart"/>
      <w:r w:rsidRPr="001C6F1B">
        <w:t>numerical</w:t>
      </w:r>
      <w:proofErr w:type="spellEnd"/>
      <w:r w:rsidRPr="001C6F1B">
        <w:t xml:space="preserve"> </w:t>
      </w:r>
      <w:proofErr w:type="spellStart"/>
      <w:r w:rsidRPr="001C6F1B">
        <w:t>priorities</w:t>
      </w:r>
      <w:proofErr w:type="spellEnd"/>
      <w:r w:rsidRPr="001C6F1B">
        <w:t xml:space="preserve"> of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criterion</w:t>
      </w:r>
      <w:proofErr w:type="spellEnd"/>
      <w:r w:rsidRPr="001C6F1B">
        <w:t xml:space="preserve"> as </w:t>
      </w:r>
      <w:proofErr w:type="spellStart"/>
      <w:r w:rsidRPr="001C6F1B">
        <w:t>perceived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decision-makers</w:t>
      </w:r>
      <w:proofErr w:type="spellEnd"/>
      <w:r w:rsidRPr="001C6F1B">
        <w:t xml:space="preserve">.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weights</w:t>
      </w:r>
      <w:proofErr w:type="spellEnd"/>
      <w:r w:rsidRPr="001C6F1B">
        <w:t xml:space="preserve">, </w:t>
      </w:r>
      <w:proofErr w:type="spellStart"/>
      <w:r w:rsidRPr="001C6F1B">
        <w:t>derived</w:t>
      </w:r>
      <w:proofErr w:type="spellEnd"/>
      <w:r w:rsidRPr="001C6F1B">
        <w:t xml:space="preserve"> </w:t>
      </w:r>
      <w:proofErr w:type="spellStart"/>
      <w:r w:rsidRPr="001C6F1B">
        <w:t>from</w:t>
      </w:r>
      <w:proofErr w:type="spellEnd"/>
      <w:r w:rsidRPr="001C6F1B">
        <w:t xml:space="preserve"> </w:t>
      </w:r>
      <w:proofErr w:type="spellStart"/>
      <w:r w:rsidRPr="001C6F1B">
        <w:t>row</w:t>
      </w:r>
      <w:proofErr w:type="spellEnd"/>
      <w:r w:rsidRPr="001C6F1B">
        <w:t xml:space="preserve"> </w:t>
      </w:r>
      <w:proofErr w:type="spellStart"/>
      <w:r w:rsidRPr="001C6F1B">
        <w:t>averages</w:t>
      </w:r>
      <w:proofErr w:type="spellEnd"/>
      <w:r w:rsidRPr="001C6F1B">
        <w:t xml:space="preserve">,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presented</w:t>
      </w:r>
      <w:proofErr w:type="spellEnd"/>
      <w:r w:rsidRPr="001C6F1B">
        <w:t xml:space="preserve"> in the </w:t>
      </w:r>
      <w:proofErr w:type="spellStart"/>
      <w:r w:rsidRPr="001C6F1B">
        <w:t>next</w:t>
      </w:r>
      <w:proofErr w:type="spellEnd"/>
      <w:r w:rsidRPr="001C6F1B">
        <w:t xml:space="preserve"> </w:t>
      </w:r>
      <w:proofErr w:type="spellStart"/>
      <w:r w:rsidRPr="001C6F1B">
        <w:t>section</w:t>
      </w:r>
      <w:proofErr w:type="spellEnd"/>
      <w:r w:rsidRPr="001C6F1B">
        <w:t>.</w:t>
      </w:r>
    </w:p>
    <w:p w14:paraId="5C0D66A4" w14:textId="6BE16EE2" w:rsidR="004B03E5" w:rsidRPr="001C6F1B" w:rsidRDefault="004B03E5" w:rsidP="001C6F1B">
      <w:pPr>
        <w:spacing w:line="240" w:lineRule="auto"/>
        <w:jc w:val="both"/>
      </w:pPr>
      <w:proofErr w:type="spellStart"/>
      <w:r w:rsidRPr="001C6F1B">
        <w:rPr>
          <w:b/>
          <w:bCs/>
        </w:rPr>
        <w:t>Table</w:t>
      </w:r>
      <w:proofErr w:type="spellEnd"/>
      <w:r w:rsidRPr="001C6F1B">
        <w:rPr>
          <w:b/>
          <w:bCs/>
        </w:rPr>
        <w:t xml:space="preserve"> 3. </w:t>
      </w:r>
      <w:proofErr w:type="spellStart"/>
      <w:r w:rsidRPr="001C6F1B">
        <w:rPr>
          <w:b/>
          <w:bCs/>
        </w:rPr>
        <w:t>Weight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Vector</w:t>
      </w:r>
      <w:proofErr w:type="spellEnd"/>
      <w:r w:rsidRPr="001C6F1B">
        <w:rPr>
          <w:b/>
          <w:bCs/>
        </w:rPr>
        <w:t xml:space="preserve"> (AHP </w:t>
      </w:r>
      <w:proofErr w:type="spellStart"/>
      <w:r w:rsidRPr="001C6F1B">
        <w:rPr>
          <w:b/>
          <w:bCs/>
        </w:rPr>
        <w:t>Weights</w:t>
      </w:r>
      <w:proofErr w:type="spellEnd"/>
      <w:r w:rsidRPr="001C6F1B">
        <w:rPr>
          <w:b/>
          <w:bCs/>
        </w:rPr>
        <w:t>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1"/>
        <w:gridCol w:w="1290"/>
      </w:tblGrid>
      <w:tr w:rsidR="004B03E5" w:rsidRPr="001C6F1B" w14:paraId="4426F8B6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2778CC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Criterion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A51EE12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 xml:space="preserve">AHP </w:t>
            </w:r>
            <w:proofErr w:type="spellStart"/>
            <w:r w:rsidRPr="001C6F1B">
              <w:t>Weight</w:t>
            </w:r>
            <w:proofErr w:type="spellEnd"/>
          </w:p>
        </w:tc>
      </w:tr>
      <w:tr w:rsidR="004B03E5" w:rsidRPr="001C6F1B" w14:paraId="7D4AA556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04598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Willingness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1AAC24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0.0940</w:t>
            </w:r>
          </w:p>
        </w:tc>
      </w:tr>
      <w:tr w:rsidR="004B03E5" w:rsidRPr="001C6F1B" w14:paraId="0886FF8A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B5C04A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Interpersonal</w:t>
            </w:r>
            <w:proofErr w:type="spellEnd"/>
            <w:r w:rsidRPr="001C6F1B">
              <w:t xml:space="preserve"> </w:t>
            </w:r>
            <w:proofErr w:type="spellStart"/>
            <w:r w:rsidRPr="001C6F1B">
              <w:t>Skills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E9EAE06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0.0910</w:t>
            </w:r>
          </w:p>
        </w:tc>
      </w:tr>
      <w:tr w:rsidR="004B03E5" w:rsidRPr="001C6F1B" w14:paraId="15FEBB74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05FF10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Referee</w:t>
            </w:r>
            <w:proofErr w:type="spellEnd"/>
            <w:r w:rsidRPr="001C6F1B">
              <w:t xml:space="preserve"> </w:t>
            </w:r>
            <w:proofErr w:type="spellStart"/>
            <w:r w:rsidRPr="001C6F1B">
              <w:t>Opinion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16EFEB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0.0910</w:t>
            </w:r>
          </w:p>
        </w:tc>
      </w:tr>
      <w:tr w:rsidR="004B03E5" w:rsidRPr="001C6F1B" w14:paraId="04C9725B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A03A4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Decision-Making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1A94C0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0.0870</w:t>
            </w:r>
          </w:p>
        </w:tc>
      </w:tr>
      <w:tr w:rsidR="004B03E5" w:rsidRPr="001C6F1B" w14:paraId="7718DD7E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4B00D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Analytical</w:t>
            </w:r>
            <w:proofErr w:type="spellEnd"/>
            <w:r w:rsidRPr="001C6F1B">
              <w:t xml:space="preserve"> </w:t>
            </w:r>
            <w:proofErr w:type="spellStart"/>
            <w:r w:rsidRPr="001C6F1B">
              <w:t>Thinking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352B5E4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0.0870</w:t>
            </w:r>
          </w:p>
        </w:tc>
      </w:tr>
      <w:tr w:rsidR="004B03E5" w:rsidRPr="001C6F1B" w14:paraId="0CD3506C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F619AC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Responsibility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43885D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0.0849</w:t>
            </w:r>
          </w:p>
        </w:tc>
      </w:tr>
      <w:tr w:rsidR="004B03E5" w:rsidRPr="001C6F1B" w14:paraId="2403CAD8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103CC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Foreign</w:t>
            </w:r>
            <w:proofErr w:type="spellEnd"/>
            <w:r w:rsidRPr="001C6F1B">
              <w:t xml:space="preserve"> Language</w:t>
            </w:r>
          </w:p>
        </w:tc>
        <w:tc>
          <w:tcPr>
            <w:tcW w:w="0" w:type="auto"/>
            <w:vAlign w:val="center"/>
            <w:hideMark/>
          </w:tcPr>
          <w:p w14:paraId="04BB644F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0.0839</w:t>
            </w:r>
          </w:p>
        </w:tc>
      </w:tr>
      <w:tr w:rsidR="004B03E5" w:rsidRPr="001C6F1B" w14:paraId="7801E62A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899763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Appearance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817F69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0.0829</w:t>
            </w:r>
          </w:p>
        </w:tc>
      </w:tr>
      <w:tr w:rsidR="004B03E5" w:rsidRPr="001C6F1B" w14:paraId="6FBF5684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7BF62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Experience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A602A0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0.0789</w:t>
            </w:r>
          </w:p>
        </w:tc>
      </w:tr>
      <w:tr w:rsidR="004B03E5" w:rsidRPr="001C6F1B" w14:paraId="39D6E31F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66EE1B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lastRenderedPageBreak/>
              <w:t>Computer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C947DD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0.0768</w:t>
            </w:r>
          </w:p>
        </w:tc>
      </w:tr>
      <w:tr w:rsidR="004B03E5" w:rsidRPr="001C6F1B" w14:paraId="7006A596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3DD3B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Physical</w:t>
            </w:r>
            <w:proofErr w:type="spellEnd"/>
            <w:r w:rsidRPr="001C6F1B">
              <w:t xml:space="preserve"> </w:t>
            </w:r>
            <w:proofErr w:type="spellStart"/>
            <w:r w:rsidRPr="001C6F1B">
              <w:t>Condition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DAC00D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0.0758</w:t>
            </w:r>
          </w:p>
        </w:tc>
      </w:tr>
      <w:tr w:rsidR="004B03E5" w:rsidRPr="001C6F1B" w14:paraId="7AA867E5" w14:textId="77777777" w:rsidTr="004B03E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B56DD" w14:textId="77777777" w:rsidR="004B03E5" w:rsidRPr="001C6F1B" w:rsidRDefault="004B03E5" w:rsidP="001C6F1B">
            <w:pPr>
              <w:spacing w:line="240" w:lineRule="auto"/>
              <w:jc w:val="both"/>
            </w:pPr>
            <w:proofErr w:type="spellStart"/>
            <w:r w:rsidRPr="001C6F1B">
              <w:t>Certificates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010415D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0.0667</w:t>
            </w:r>
          </w:p>
        </w:tc>
      </w:tr>
    </w:tbl>
    <w:p w14:paraId="29A6B79A" w14:textId="77777777" w:rsidR="004B03E5" w:rsidRPr="001C6F1B" w:rsidRDefault="004B03E5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analysis</w:t>
      </w:r>
      <w:proofErr w:type="spellEnd"/>
      <w:r w:rsidRPr="001C6F1B">
        <w:t xml:space="preserve"> </w:t>
      </w:r>
      <w:proofErr w:type="spellStart"/>
      <w:r w:rsidRPr="001C6F1B">
        <w:t>reveals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"</w:t>
      </w:r>
      <w:proofErr w:type="spellStart"/>
      <w:r w:rsidRPr="001C6F1B">
        <w:t>Willingness</w:t>
      </w:r>
      <w:proofErr w:type="spellEnd"/>
      <w:r w:rsidRPr="001C6F1B">
        <w:t xml:space="preserve"> and </w:t>
      </w:r>
      <w:proofErr w:type="spellStart"/>
      <w:r w:rsidRPr="001C6F1B">
        <w:t>Commitment</w:t>
      </w:r>
      <w:proofErr w:type="spellEnd"/>
      <w:r w:rsidRPr="001C6F1B">
        <w:t xml:space="preserve">" </w:t>
      </w:r>
      <w:proofErr w:type="spellStart"/>
      <w:r w:rsidRPr="001C6F1B">
        <w:t>stands</w:t>
      </w:r>
      <w:proofErr w:type="spellEnd"/>
      <w:r w:rsidRPr="001C6F1B">
        <w:t xml:space="preserve"> </w:t>
      </w:r>
      <w:proofErr w:type="spellStart"/>
      <w:r w:rsidRPr="001C6F1B">
        <w:t>out</w:t>
      </w:r>
      <w:proofErr w:type="spellEnd"/>
      <w:r w:rsidRPr="001C6F1B">
        <w:t xml:space="preserve"> as the </w:t>
      </w:r>
      <w:proofErr w:type="spellStart"/>
      <w:r w:rsidRPr="001C6F1B">
        <w:t>most</w:t>
      </w:r>
      <w:proofErr w:type="spellEnd"/>
      <w:r w:rsidRPr="001C6F1B">
        <w:t xml:space="preserve"> </w:t>
      </w:r>
      <w:proofErr w:type="spellStart"/>
      <w:r w:rsidRPr="001C6F1B">
        <w:t>important</w:t>
      </w:r>
      <w:proofErr w:type="spellEnd"/>
      <w:r w:rsidRPr="001C6F1B">
        <w:t xml:space="preserve">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a </w:t>
      </w:r>
      <w:proofErr w:type="spellStart"/>
      <w:r w:rsidRPr="001C6F1B">
        <w:t>weight</w:t>
      </w:r>
      <w:proofErr w:type="spellEnd"/>
      <w:r w:rsidRPr="001C6F1B">
        <w:t xml:space="preserve"> of 9.4%, </w:t>
      </w:r>
      <w:proofErr w:type="spellStart"/>
      <w:r w:rsidRPr="001C6F1B">
        <w:t>followed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"</w:t>
      </w:r>
      <w:proofErr w:type="spellStart"/>
      <w:r w:rsidRPr="001C6F1B">
        <w:t>Interpersonal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>" and "</w:t>
      </w:r>
      <w:proofErr w:type="spellStart"/>
      <w:r w:rsidRPr="001C6F1B">
        <w:t>Referee</w:t>
      </w:r>
      <w:proofErr w:type="spellEnd"/>
      <w:r w:rsidRPr="001C6F1B">
        <w:t xml:space="preserve"> </w:t>
      </w:r>
      <w:proofErr w:type="spellStart"/>
      <w:r w:rsidRPr="001C6F1B">
        <w:t>Opinion</w:t>
      </w:r>
      <w:proofErr w:type="spellEnd"/>
      <w:r w:rsidRPr="001C6F1B">
        <w:t xml:space="preserve">," </w:t>
      </w:r>
      <w:proofErr w:type="spellStart"/>
      <w:r w:rsidRPr="001C6F1B">
        <w:t>collectively</w:t>
      </w:r>
      <w:proofErr w:type="spellEnd"/>
      <w:r w:rsidRPr="001C6F1B">
        <w:t xml:space="preserve"> </w:t>
      </w:r>
      <w:proofErr w:type="spellStart"/>
      <w:r w:rsidRPr="001C6F1B">
        <w:t>accounting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over</w:t>
      </w:r>
      <w:proofErr w:type="spellEnd"/>
      <w:r w:rsidRPr="001C6F1B">
        <w:t xml:space="preserve"> 27% of the total </w:t>
      </w:r>
      <w:proofErr w:type="spellStart"/>
      <w:r w:rsidRPr="001C6F1B">
        <w:t>importance</w:t>
      </w:r>
      <w:proofErr w:type="spellEnd"/>
      <w:r w:rsidRPr="001C6F1B">
        <w:t xml:space="preserve">.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results</w:t>
      </w:r>
      <w:proofErr w:type="spellEnd"/>
      <w:r w:rsidRPr="001C6F1B">
        <w:t xml:space="preserve"> </w:t>
      </w:r>
      <w:proofErr w:type="spellStart"/>
      <w:r w:rsidRPr="001C6F1B">
        <w:t>suggest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behavioral</w:t>
      </w:r>
      <w:proofErr w:type="spellEnd"/>
      <w:r w:rsidRPr="001C6F1B">
        <w:t xml:space="preserve"> and </w:t>
      </w:r>
      <w:proofErr w:type="spellStart"/>
      <w:r w:rsidRPr="001C6F1B">
        <w:t>social</w:t>
      </w:r>
      <w:proofErr w:type="spellEnd"/>
      <w:r w:rsidRPr="001C6F1B">
        <w:t xml:space="preserve"> </w:t>
      </w:r>
      <w:proofErr w:type="spellStart"/>
      <w:r w:rsidRPr="001C6F1B">
        <w:t>competencies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prioritized</w:t>
      </w:r>
      <w:proofErr w:type="spellEnd"/>
      <w:r w:rsidRPr="001C6F1B">
        <w:t xml:space="preserve"> </w:t>
      </w:r>
      <w:proofErr w:type="spellStart"/>
      <w:r w:rsidRPr="001C6F1B">
        <w:t>over</w:t>
      </w:r>
      <w:proofErr w:type="spellEnd"/>
      <w:r w:rsidRPr="001C6F1B">
        <w:t xml:space="preserve"> </w:t>
      </w:r>
      <w:proofErr w:type="spellStart"/>
      <w:r w:rsidRPr="001C6F1B">
        <w:t>technical</w:t>
      </w:r>
      <w:proofErr w:type="spellEnd"/>
      <w:r w:rsidRPr="001C6F1B">
        <w:t xml:space="preserve"> and </w:t>
      </w:r>
      <w:proofErr w:type="spellStart"/>
      <w:r w:rsidRPr="001C6F1B">
        <w:t>physical</w:t>
      </w:r>
      <w:proofErr w:type="spellEnd"/>
      <w:r w:rsidRPr="001C6F1B">
        <w:t xml:space="preserve"> </w:t>
      </w:r>
      <w:proofErr w:type="spellStart"/>
      <w:r w:rsidRPr="001C6F1B">
        <w:t>qualifications</w:t>
      </w:r>
      <w:proofErr w:type="spellEnd"/>
      <w:r w:rsidRPr="001C6F1B">
        <w:t xml:space="preserve"> in 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>.</w:t>
      </w:r>
    </w:p>
    <w:p w14:paraId="7BDE48B6" w14:textId="77777777" w:rsidR="004B03E5" w:rsidRPr="001C6F1B" w:rsidRDefault="004B03E5" w:rsidP="001C6F1B">
      <w:pPr>
        <w:spacing w:line="360" w:lineRule="auto"/>
        <w:jc w:val="both"/>
      </w:pPr>
      <w:proofErr w:type="spellStart"/>
      <w:r w:rsidRPr="001C6F1B">
        <w:t>Conversely</w:t>
      </w:r>
      <w:proofErr w:type="spellEnd"/>
      <w:r w:rsidRPr="001C6F1B">
        <w:t>, "</w:t>
      </w:r>
      <w:proofErr w:type="spellStart"/>
      <w:r w:rsidRPr="001C6F1B">
        <w:t>Certificates</w:t>
      </w:r>
      <w:proofErr w:type="spellEnd"/>
      <w:r w:rsidRPr="001C6F1B">
        <w:t xml:space="preserve"> and </w:t>
      </w:r>
      <w:proofErr w:type="spellStart"/>
      <w:r w:rsidRPr="001C6F1B">
        <w:t>Trainings</w:t>
      </w:r>
      <w:proofErr w:type="spellEnd"/>
      <w:r w:rsidRPr="001C6F1B">
        <w:t xml:space="preserve">" </w:t>
      </w:r>
      <w:proofErr w:type="spellStart"/>
      <w:r w:rsidRPr="001C6F1B">
        <w:t>scored</w:t>
      </w:r>
      <w:proofErr w:type="spellEnd"/>
      <w:r w:rsidRPr="001C6F1B">
        <w:t xml:space="preserve"> the </w:t>
      </w:r>
      <w:proofErr w:type="spellStart"/>
      <w:r w:rsidRPr="001C6F1B">
        <w:t>lowest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at 6.7%, </w:t>
      </w:r>
      <w:proofErr w:type="spellStart"/>
      <w:r w:rsidRPr="001C6F1B">
        <w:t>alongside</w:t>
      </w:r>
      <w:proofErr w:type="spellEnd"/>
      <w:r w:rsidRPr="001C6F1B">
        <w:t xml:space="preserve"> "</w:t>
      </w:r>
      <w:proofErr w:type="spellStart"/>
      <w:r w:rsidRPr="001C6F1B">
        <w:t>Computer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>" and "</w:t>
      </w:r>
      <w:proofErr w:type="spellStart"/>
      <w:r w:rsidRPr="001C6F1B">
        <w:t>Physical</w:t>
      </w:r>
      <w:proofErr w:type="spellEnd"/>
      <w:r w:rsidRPr="001C6F1B">
        <w:t xml:space="preserve"> </w:t>
      </w:r>
      <w:proofErr w:type="spellStart"/>
      <w:r w:rsidRPr="001C6F1B">
        <w:t>Condition</w:t>
      </w:r>
      <w:proofErr w:type="spellEnd"/>
      <w:r w:rsidRPr="001C6F1B">
        <w:t xml:space="preserve">," </w:t>
      </w:r>
      <w:proofErr w:type="spellStart"/>
      <w:r w:rsidRPr="001C6F1B">
        <w:t>which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ranked</w:t>
      </w:r>
      <w:proofErr w:type="spellEnd"/>
      <w:r w:rsidRPr="001C6F1B">
        <w:t xml:space="preserve"> </w:t>
      </w:r>
      <w:proofErr w:type="spellStart"/>
      <w:r w:rsidRPr="001C6F1B">
        <w:t>lower</w:t>
      </w:r>
      <w:proofErr w:type="spellEnd"/>
      <w:r w:rsidRPr="001C6F1B">
        <w:t xml:space="preserve"> </w:t>
      </w:r>
      <w:proofErr w:type="spellStart"/>
      <w:r w:rsidRPr="001C6F1B">
        <w:t>overall</w:t>
      </w:r>
      <w:proofErr w:type="spellEnd"/>
      <w:r w:rsidRPr="001C6F1B">
        <w:t xml:space="preserve">.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finding</w:t>
      </w:r>
      <w:proofErr w:type="spellEnd"/>
      <w:r w:rsidRPr="001C6F1B">
        <w:t xml:space="preserve"> </w:t>
      </w:r>
      <w:proofErr w:type="spellStart"/>
      <w:r w:rsidRPr="001C6F1B">
        <w:t>highlights</w:t>
      </w:r>
      <w:proofErr w:type="spellEnd"/>
      <w:r w:rsidRPr="001C6F1B">
        <w:t xml:space="preserve"> a </w:t>
      </w:r>
      <w:proofErr w:type="spellStart"/>
      <w:r w:rsidRPr="001C6F1B">
        <w:t>tendency</w:t>
      </w:r>
      <w:proofErr w:type="spellEnd"/>
      <w:r w:rsidRPr="001C6F1B">
        <w:t xml:space="preserve"> </w:t>
      </w:r>
      <w:proofErr w:type="spellStart"/>
      <w:r w:rsidRPr="001C6F1B">
        <w:t>among</w:t>
      </w:r>
      <w:proofErr w:type="spellEnd"/>
      <w:r w:rsidRPr="001C6F1B">
        <w:t xml:space="preserve"> </w:t>
      </w:r>
      <w:proofErr w:type="spellStart"/>
      <w:r w:rsidRPr="001C6F1B">
        <w:t>decision-makers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value</w:t>
      </w:r>
      <w:proofErr w:type="spellEnd"/>
      <w:r w:rsidRPr="001C6F1B">
        <w:t xml:space="preserve"> </w:t>
      </w:r>
      <w:proofErr w:type="spellStart"/>
      <w:r w:rsidRPr="001C6F1B">
        <w:t>soft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 xml:space="preserve"> </w:t>
      </w:r>
      <w:proofErr w:type="spellStart"/>
      <w:r w:rsidRPr="001C6F1B">
        <w:t>more</w:t>
      </w:r>
      <w:proofErr w:type="spellEnd"/>
      <w:r w:rsidRPr="001C6F1B">
        <w:t xml:space="preserve"> </w:t>
      </w:r>
      <w:proofErr w:type="spellStart"/>
      <w:r w:rsidRPr="001C6F1B">
        <w:t>highly</w:t>
      </w:r>
      <w:proofErr w:type="spellEnd"/>
      <w:r w:rsidRPr="001C6F1B">
        <w:t xml:space="preserve"> </w:t>
      </w:r>
      <w:proofErr w:type="spellStart"/>
      <w:r w:rsidRPr="001C6F1B">
        <w:t>than</w:t>
      </w:r>
      <w:proofErr w:type="spellEnd"/>
      <w:r w:rsidRPr="001C6F1B">
        <w:t xml:space="preserve"> formal </w:t>
      </w:r>
      <w:proofErr w:type="spellStart"/>
      <w:r w:rsidRPr="001C6F1B">
        <w:t>qualifications</w:t>
      </w:r>
      <w:proofErr w:type="spellEnd"/>
      <w:r w:rsidRPr="001C6F1B">
        <w:t>.</w:t>
      </w:r>
    </w:p>
    <w:p w14:paraId="1998700C" w14:textId="77777777" w:rsidR="004B03E5" w:rsidRPr="001C6F1B" w:rsidRDefault="004B03E5" w:rsidP="001C6F1B">
      <w:pPr>
        <w:spacing w:line="360" w:lineRule="auto"/>
        <w:jc w:val="both"/>
      </w:pP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outcomes</w:t>
      </w:r>
      <w:proofErr w:type="spellEnd"/>
      <w:r w:rsidRPr="001C6F1B">
        <w:t xml:space="preserve"> </w:t>
      </w:r>
      <w:proofErr w:type="spellStart"/>
      <w:r w:rsidRPr="001C6F1B">
        <w:t>align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contemporary</w:t>
      </w:r>
      <w:proofErr w:type="spellEnd"/>
      <w:r w:rsidRPr="001C6F1B">
        <w:t xml:space="preserve"> HR </w:t>
      </w:r>
      <w:proofErr w:type="spellStart"/>
      <w:r w:rsidRPr="001C6F1B">
        <w:t>perspectives</w:t>
      </w:r>
      <w:proofErr w:type="spellEnd"/>
      <w:r w:rsidRPr="001C6F1B">
        <w:t xml:space="preserve">, </w:t>
      </w:r>
      <w:proofErr w:type="spellStart"/>
      <w:r w:rsidRPr="001C6F1B">
        <w:t>which</w:t>
      </w:r>
      <w:proofErr w:type="spellEnd"/>
      <w:r w:rsidRPr="001C6F1B">
        <w:t xml:space="preserve"> </w:t>
      </w:r>
      <w:proofErr w:type="spellStart"/>
      <w:r w:rsidRPr="001C6F1B">
        <w:t>emphasize</w:t>
      </w:r>
      <w:proofErr w:type="spellEnd"/>
      <w:r w:rsidRPr="001C6F1B">
        <w:t xml:space="preserve"> </w:t>
      </w:r>
      <w:proofErr w:type="spellStart"/>
      <w:r w:rsidRPr="001C6F1B">
        <w:t>attributes</w:t>
      </w:r>
      <w:proofErr w:type="spellEnd"/>
      <w:r w:rsidRPr="001C6F1B">
        <w:t xml:space="preserve"> </w:t>
      </w:r>
      <w:proofErr w:type="spellStart"/>
      <w:r w:rsidRPr="001C6F1B">
        <w:t>such</w:t>
      </w:r>
      <w:proofErr w:type="spellEnd"/>
      <w:r w:rsidRPr="001C6F1B">
        <w:t xml:space="preserve"> as </w:t>
      </w:r>
      <w:proofErr w:type="spellStart"/>
      <w:r w:rsidRPr="001C6F1B">
        <w:t>motivation</w:t>
      </w:r>
      <w:proofErr w:type="spellEnd"/>
      <w:r w:rsidRPr="001C6F1B">
        <w:t xml:space="preserve">, </w:t>
      </w:r>
      <w:proofErr w:type="spellStart"/>
      <w:r w:rsidRPr="001C6F1B">
        <w:t>team</w:t>
      </w:r>
      <w:proofErr w:type="spellEnd"/>
      <w:r w:rsidRPr="001C6F1B">
        <w:t xml:space="preserve"> </w:t>
      </w:r>
      <w:proofErr w:type="spellStart"/>
      <w:r w:rsidRPr="001C6F1B">
        <w:t>compatibility</w:t>
      </w:r>
      <w:proofErr w:type="spellEnd"/>
      <w:r w:rsidRPr="001C6F1B">
        <w:t xml:space="preserve">, and </w:t>
      </w:r>
      <w:proofErr w:type="spellStart"/>
      <w:r w:rsidRPr="001C6F1B">
        <w:t>communication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 xml:space="preserve"> as </w:t>
      </w:r>
      <w:proofErr w:type="spellStart"/>
      <w:r w:rsidRPr="001C6F1B">
        <w:t>predictors</w:t>
      </w:r>
      <w:proofErr w:type="spellEnd"/>
      <w:r w:rsidRPr="001C6F1B">
        <w:t xml:space="preserve"> of </w:t>
      </w:r>
      <w:proofErr w:type="spellStart"/>
      <w:r w:rsidRPr="001C6F1B">
        <w:t>long-term</w:t>
      </w:r>
      <w:proofErr w:type="spellEnd"/>
      <w:r w:rsidRPr="001C6F1B">
        <w:t xml:space="preserve">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performance</w:t>
      </w:r>
      <w:proofErr w:type="spellEnd"/>
      <w:r w:rsidRPr="001C6F1B">
        <w:t xml:space="preserve">. The AHP </w:t>
      </w:r>
      <w:proofErr w:type="spellStart"/>
      <w:r w:rsidRPr="001C6F1B">
        <w:t>weights</w:t>
      </w:r>
      <w:proofErr w:type="spellEnd"/>
      <w:r w:rsidRPr="001C6F1B">
        <w:t xml:space="preserve"> </w:t>
      </w:r>
      <w:proofErr w:type="spellStart"/>
      <w:r w:rsidRPr="001C6F1B">
        <w:t>derived</w:t>
      </w:r>
      <w:proofErr w:type="spellEnd"/>
      <w:r w:rsidRPr="001C6F1B">
        <w:t xml:space="preserve"> here </w:t>
      </w:r>
      <w:proofErr w:type="spellStart"/>
      <w:r w:rsidRPr="001C6F1B">
        <w:t>reinforce</w:t>
      </w:r>
      <w:proofErr w:type="spellEnd"/>
      <w:r w:rsidRPr="001C6F1B">
        <w:t xml:space="preserve">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prioritization</w:t>
      </w:r>
      <w:proofErr w:type="spellEnd"/>
      <w:r w:rsidRPr="001C6F1B">
        <w:t xml:space="preserve"> of </w:t>
      </w:r>
      <w:proofErr w:type="spellStart"/>
      <w:r w:rsidRPr="001C6F1B">
        <w:t>soft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>.</w:t>
      </w:r>
    </w:p>
    <w:p w14:paraId="080F2EA4" w14:textId="77777777" w:rsidR="004B03E5" w:rsidRPr="001C6F1B" w:rsidRDefault="004B03E5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weight</w:t>
      </w:r>
      <w:proofErr w:type="spellEnd"/>
      <w:r w:rsidRPr="001C6F1B">
        <w:t xml:space="preserve"> </w:t>
      </w:r>
      <w:proofErr w:type="spellStart"/>
      <w:r w:rsidRPr="001C6F1B">
        <w:t>vector</w:t>
      </w:r>
      <w:proofErr w:type="spellEnd"/>
      <w:r w:rsidRPr="001C6F1B">
        <w:t xml:space="preserve">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forms</w:t>
      </w:r>
      <w:proofErr w:type="spellEnd"/>
      <w:r w:rsidRPr="001C6F1B">
        <w:t xml:space="preserve"> the </w:t>
      </w:r>
      <w:proofErr w:type="spellStart"/>
      <w:r w:rsidRPr="001C6F1B">
        <w:t>foundation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the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analysis</w:t>
      </w:r>
      <w:proofErr w:type="spellEnd"/>
      <w:r w:rsidRPr="001C6F1B">
        <w:t xml:space="preserve">, </w:t>
      </w:r>
      <w:proofErr w:type="spellStart"/>
      <w:r w:rsidRPr="001C6F1B">
        <w:t>which</w:t>
      </w:r>
      <w:proofErr w:type="spellEnd"/>
      <w:r w:rsidRPr="001C6F1B">
        <w:t xml:space="preserve"> </w:t>
      </w:r>
      <w:proofErr w:type="spellStart"/>
      <w:r w:rsidRPr="001C6F1B">
        <w:t>evaluates</w:t>
      </w:r>
      <w:proofErr w:type="spellEnd"/>
      <w:r w:rsidRPr="001C6F1B">
        <w:t xml:space="preserve"> the </w:t>
      </w:r>
      <w:proofErr w:type="spellStart"/>
      <w:r w:rsidRPr="001C6F1B">
        <w:t>reliability</w:t>
      </w:r>
      <w:proofErr w:type="spellEnd"/>
      <w:r w:rsidRPr="001C6F1B">
        <w:t xml:space="preserve"> of the </w:t>
      </w:r>
      <w:proofErr w:type="spellStart"/>
      <w:r w:rsidRPr="001C6F1B">
        <w:t>decision-makers</w:t>
      </w:r>
      <w:proofErr w:type="spellEnd"/>
      <w:r w:rsidRPr="001C6F1B">
        <w:t xml:space="preserve">’ </w:t>
      </w:r>
      <w:proofErr w:type="spellStart"/>
      <w:r w:rsidRPr="001C6F1B">
        <w:t>judgments</w:t>
      </w:r>
      <w:proofErr w:type="spellEnd"/>
      <w:r w:rsidRPr="001C6F1B">
        <w:t xml:space="preserve"> (</w:t>
      </w:r>
      <w:proofErr w:type="spellStart"/>
      <w:r w:rsidRPr="001C6F1B">
        <w:t>Saaty</w:t>
      </w:r>
      <w:proofErr w:type="spellEnd"/>
      <w:r w:rsidRPr="001C6F1B">
        <w:t xml:space="preserve">, 1980). </w:t>
      </w:r>
      <w:proofErr w:type="spellStart"/>
      <w:r w:rsidRPr="001C6F1B">
        <w:t>Following</w:t>
      </w:r>
      <w:proofErr w:type="spellEnd"/>
      <w:r w:rsidRPr="001C6F1B">
        <w:t xml:space="preserve"> the </w:t>
      </w:r>
      <w:proofErr w:type="spellStart"/>
      <w:r w:rsidRPr="001C6F1B">
        <w:t>calculation</w:t>
      </w:r>
      <w:proofErr w:type="spellEnd"/>
      <w:r w:rsidRPr="001C6F1B">
        <w:t xml:space="preserve"> of the </w:t>
      </w:r>
      <w:proofErr w:type="spellStart"/>
      <w:r w:rsidRPr="001C6F1B">
        <w:t>weight</w:t>
      </w:r>
      <w:proofErr w:type="spellEnd"/>
      <w:r w:rsidRPr="001C6F1B">
        <w:t xml:space="preserve"> </w:t>
      </w:r>
      <w:proofErr w:type="spellStart"/>
      <w:r w:rsidRPr="001C6F1B">
        <w:t>vector</w:t>
      </w:r>
      <w:proofErr w:type="spellEnd"/>
      <w:r w:rsidRPr="001C6F1B">
        <w:t xml:space="preserve">, the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proceeds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assess</w:t>
      </w:r>
      <w:proofErr w:type="spellEnd"/>
      <w:r w:rsidRPr="001C6F1B">
        <w:t xml:space="preserve"> the </w:t>
      </w:r>
      <w:proofErr w:type="spellStart"/>
      <w:r w:rsidRPr="001C6F1B">
        <w:t>internal</w:t>
      </w:r>
      <w:proofErr w:type="spellEnd"/>
      <w:r w:rsidRPr="001C6F1B">
        <w:t xml:space="preserve"> </w:t>
      </w:r>
      <w:proofErr w:type="spellStart"/>
      <w:r w:rsidRPr="001C6F1B">
        <w:t>consistency</w:t>
      </w:r>
      <w:proofErr w:type="spellEnd"/>
      <w:r w:rsidRPr="001C6F1B">
        <w:t xml:space="preserve"> of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judgments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calculating</w:t>
      </w:r>
      <w:proofErr w:type="spellEnd"/>
      <w:r w:rsidRPr="001C6F1B">
        <w:t xml:space="preserve"> λ </w:t>
      </w:r>
      <w:proofErr w:type="spellStart"/>
      <w:r w:rsidRPr="001C6F1B">
        <w:t>max</w:t>
      </w:r>
      <w:proofErr w:type="spellEnd"/>
      <w:r w:rsidRPr="001C6F1B">
        <w:t xml:space="preserve">, the </w:t>
      </w:r>
      <w:proofErr w:type="spellStart"/>
      <w:r w:rsidRPr="001C6F1B">
        <w:t>Consistency</w:t>
      </w:r>
      <w:proofErr w:type="spellEnd"/>
      <w:r w:rsidRPr="001C6F1B">
        <w:t xml:space="preserve"> Index (CI), and the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Ratio</w:t>
      </w:r>
      <w:proofErr w:type="spellEnd"/>
      <w:r w:rsidRPr="001C6F1B">
        <w:t xml:space="preserve"> (CR).</w:t>
      </w:r>
    </w:p>
    <w:p w14:paraId="497CF87C" w14:textId="77777777" w:rsidR="004B03E5" w:rsidRPr="001C6F1B" w:rsidRDefault="004B03E5" w:rsidP="001C6F1B">
      <w:pPr>
        <w:spacing w:line="240" w:lineRule="auto"/>
        <w:jc w:val="both"/>
      </w:pPr>
      <w:proofErr w:type="spellStart"/>
      <w:r w:rsidRPr="001C6F1B">
        <w:rPr>
          <w:b/>
          <w:bCs/>
        </w:rPr>
        <w:t>Table</w:t>
      </w:r>
      <w:proofErr w:type="spellEnd"/>
      <w:r w:rsidRPr="001C6F1B">
        <w:rPr>
          <w:b/>
          <w:bCs/>
        </w:rPr>
        <w:t xml:space="preserve"> 4. </w:t>
      </w:r>
      <w:proofErr w:type="spellStart"/>
      <w:r w:rsidRPr="001C6F1B">
        <w:rPr>
          <w:b/>
          <w:bCs/>
        </w:rPr>
        <w:t>Consistency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Calculations</w:t>
      </w:r>
      <w:proofErr w:type="spellEnd"/>
    </w:p>
    <w:tbl>
      <w:tblPr>
        <w:tblW w:w="0" w:type="auto"/>
        <w:tblCellSpacing w:w="15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1227"/>
        <w:gridCol w:w="480"/>
        <w:gridCol w:w="1242"/>
      </w:tblGrid>
      <w:tr w:rsidR="004B03E5" w:rsidRPr="001C6F1B" w14:paraId="7D0E91AB" w14:textId="77777777" w:rsidTr="00480F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557BA5" w14:textId="77777777" w:rsidR="004B03E5" w:rsidRPr="001C6F1B" w:rsidRDefault="004B03E5" w:rsidP="001C6F1B">
            <w:pPr>
              <w:spacing w:line="240" w:lineRule="auto"/>
              <w:jc w:val="both"/>
            </w:pPr>
            <w:proofErr w:type="gramStart"/>
            <w:r w:rsidRPr="001C6F1B">
              <w:t>λ</w:t>
            </w:r>
            <w:proofErr w:type="gramEnd"/>
            <w:r w:rsidRPr="001C6F1B">
              <w:t xml:space="preserve"> </w:t>
            </w:r>
            <w:proofErr w:type="spellStart"/>
            <w:r w:rsidRPr="001C6F1B">
              <w:t>max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C75578A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CI</w:t>
            </w:r>
          </w:p>
        </w:tc>
        <w:tc>
          <w:tcPr>
            <w:tcW w:w="0" w:type="auto"/>
            <w:vAlign w:val="center"/>
            <w:hideMark/>
          </w:tcPr>
          <w:p w14:paraId="5CAC0081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RI</w:t>
            </w:r>
          </w:p>
        </w:tc>
        <w:tc>
          <w:tcPr>
            <w:tcW w:w="0" w:type="auto"/>
            <w:vAlign w:val="center"/>
            <w:hideMark/>
          </w:tcPr>
          <w:p w14:paraId="4D9C379E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CR</w:t>
            </w:r>
          </w:p>
        </w:tc>
      </w:tr>
      <w:tr w:rsidR="004B03E5" w:rsidRPr="001C6F1B" w14:paraId="102F2A48" w14:textId="77777777" w:rsidTr="00480F2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F75531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12.0000</w:t>
            </w:r>
          </w:p>
        </w:tc>
        <w:tc>
          <w:tcPr>
            <w:tcW w:w="0" w:type="auto"/>
            <w:vAlign w:val="center"/>
            <w:hideMark/>
          </w:tcPr>
          <w:p w14:paraId="558C0D3E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-1.</w:t>
            </w:r>
            <w:proofErr w:type="gramStart"/>
            <w:r w:rsidRPr="001C6F1B">
              <w:t>6149e</w:t>
            </w:r>
            <w:proofErr w:type="gramEnd"/>
            <w:r w:rsidRPr="001C6F1B">
              <w:t>-16</w:t>
            </w:r>
          </w:p>
        </w:tc>
        <w:tc>
          <w:tcPr>
            <w:tcW w:w="0" w:type="auto"/>
            <w:vAlign w:val="center"/>
            <w:hideMark/>
          </w:tcPr>
          <w:p w14:paraId="78E4F88F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1.54</w:t>
            </w:r>
          </w:p>
        </w:tc>
        <w:tc>
          <w:tcPr>
            <w:tcW w:w="0" w:type="auto"/>
            <w:vAlign w:val="center"/>
            <w:hideMark/>
          </w:tcPr>
          <w:p w14:paraId="03207B84" w14:textId="77777777" w:rsidR="004B03E5" w:rsidRPr="001C6F1B" w:rsidRDefault="004B03E5" w:rsidP="001C6F1B">
            <w:pPr>
              <w:spacing w:line="240" w:lineRule="auto"/>
              <w:jc w:val="both"/>
            </w:pPr>
            <w:r w:rsidRPr="001C6F1B">
              <w:t>-1.</w:t>
            </w:r>
            <w:proofErr w:type="gramStart"/>
            <w:r w:rsidRPr="001C6F1B">
              <w:t>0486e</w:t>
            </w:r>
            <w:proofErr w:type="gramEnd"/>
            <w:r w:rsidRPr="001C6F1B">
              <w:t>-16</w:t>
            </w:r>
          </w:p>
        </w:tc>
      </w:tr>
    </w:tbl>
    <w:p w14:paraId="7C75CFE4" w14:textId="77777777" w:rsidR="004B03E5" w:rsidRPr="001C6F1B" w:rsidRDefault="004B03E5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maximum</w:t>
      </w:r>
      <w:proofErr w:type="spellEnd"/>
      <w:r w:rsidRPr="001C6F1B">
        <w:t xml:space="preserve"> </w:t>
      </w:r>
      <w:proofErr w:type="spellStart"/>
      <w:r w:rsidRPr="001C6F1B">
        <w:t>eigenvalue</w:t>
      </w:r>
      <w:proofErr w:type="spellEnd"/>
      <w:r w:rsidRPr="001C6F1B">
        <w:t xml:space="preserve"> (λ </w:t>
      </w:r>
      <w:proofErr w:type="spellStart"/>
      <w:r w:rsidRPr="001C6F1B">
        <w:t>max</w:t>
      </w:r>
      <w:proofErr w:type="spellEnd"/>
      <w:r w:rsidRPr="001C6F1B">
        <w:t xml:space="preserve">) </w:t>
      </w:r>
      <w:proofErr w:type="spellStart"/>
      <w:r w:rsidRPr="001C6F1B">
        <w:t>calculated</w:t>
      </w:r>
      <w:proofErr w:type="spellEnd"/>
      <w:r w:rsidRPr="001C6F1B">
        <w:t xml:space="preserve"> as 12.0000 is </w:t>
      </w:r>
      <w:proofErr w:type="spellStart"/>
      <w:r w:rsidRPr="001C6F1B">
        <w:t>exactly</w:t>
      </w:r>
      <w:proofErr w:type="spellEnd"/>
      <w:r w:rsidRPr="001C6F1B">
        <w:t xml:space="preserve"> </w:t>
      </w:r>
      <w:proofErr w:type="spellStart"/>
      <w:r w:rsidRPr="001C6F1B">
        <w:t>equal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the </w:t>
      </w:r>
      <w:proofErr w:type="spellStart"/>
      <w:r w:rsidRPr="001C6F1B">
        <w:t>number</w:t>
      </w:r>
      <w:proofErr w:type="spellEnd"/>
      <w:r w:rsidRPr="001C6F1B">
        <w:t xml:space="preserve"> of </w:t>
      </w:r>
      <w:proofErr w:type="spellStart"/>
      <w:r w:rsidRPr="001C6F1B">
        <w:t>criteria</w:t>
      </w:r>
      <w:proofErr w:type="spellEnd"/>
      <w:r w:rsidRPr="001C6F1B">
        <w:t xml:space="preserve">, </w:t>
      </w:r>
      <w:proofErr w:type="spellStart"/>
      <w:r w:rsidRPr="001C6F1B">
        <w:t>indicating</w:t>
      </w:r>
      <w:proofErr w:type="spellEnd"/>
      <w:r w:rsidRPr="001C6F1B">
        <w:t xml:space="preserve"> </w:t>
      </w:r>
      <w:proofErr w:type="spellStart"/>
      <w:r w:rsidRPr="001C6F1B">
        <w:t>perfect</w:t>
      </w:r>
      <w:proofErr w:type="spellEnd"/>
      <w:r w:rsidRPr="001C6F1B">
        <w:t xml:space="preserve"> </w:t>
      </w:r>
      <w:proofErr w:type="spellStart"/>
      <w:r w:rsidRPr="001C6F1B">
        <w:t>consistency</w:t>
      </w:r>
      <w:proofErr w:type="spellEnd"/>
      <w:r w:rsidRPr="001C6F1B">
        <w:t xml:space="preserve"> in the </w:t>
      </w:r>
      <w:proofErr w:type="spellStart"/>
      <w:r w:rsidRPr="001C6F1B">
        <w:t>comparison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. As a </w:t>
      </w:r>
      <w:proofErr w:type="spellStart"/>
      <w:r w:rsidRPr="001C6F1B">
        <w:t>result</w:t>
      </w:r>
      <w:proofErr w:type="spellEnd"/>
      <w:r w:rsidRPr="001C6F1B">
        <w:t xml:space="preserve">, the </w:t>
      </w:r>
      <w:proofErr w:type="spellStart"/>
      <w:r w:rsidRPr="001C6F1B">
        <w:t>Consistency</w:t>
      </w:r>
      <w:proofErr w:type="spellEnd"/>
      <w:r w:rsidRPr="001C6F1B">
        <w:t xml:space="preserve"> Index (CI) is </w:t>
      </w:r>
      <w:proofErr w:type="spellStart"/>
      <w:r w:rsidRPr="001C6F1B">
        <w:t>approximately</w:t>
      </w:r>
      <w:proofErr w:type="spellEnd"/>
      <w:r w:rsidRPr="001C6F1B">
        <w:t xml:space="preserve"> 0. Using the reference </w:t>
      </w:r>
      <w:proofErr w:type="spellStart"/>
      <w:r w:rsidRPr="001C6F1B">
        <w:t>Random</w:t>
      </w:r>
      <w:proofErr w:type="spellEnd"/>
      <w:r w:rsidRPr="001C6F1B">
        <w:t xml:space="preserve"> Index (RI) of 1.54 as </w:t>
      </w:r>
      <w:proofErr w:type="spellStart"/>
      <w:r w:rsidRPr="001C6F1B">
        <w:t>suggested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Saaty</w:t>
      </w:r>
      <w:proofErr w:type="spellEnd"/>
      <w:r w:rsidRPr="001C6F1B">
        <w:t xml:space="preserve"> (1980), the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Ratio</w:t>
      </w:r>
      <w:proofErr w:type="spellEnd"/>
      <w:r w:rsidRPr="001C6F1B">
        <w:t xml:space="preserve"> (CR)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calculated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be </w:t>
      </w:r>
      <w:proofErr w:type="spellStart"/>
      <w:r w:rsidRPr="001C6F1B">
        <w:t>virtually</w:t>
      </w:r>
      <w:proofErr w:type="spellEnd"/>
      <w:r w:rsidRPr="001C6F1B">
        <w:t xml:space="preserve"> 0, </w:t>
      </w:r>
      <w:proofErr w:type="spellStart"/>
      <w:r w:rsidRPr="001C6F1B">
        <w:t>confirming</w:t>
      </w:r>
      <w:proofErr w:type="spellEnd"/>
      <w:r w:rsidRPr="001C6F1B">
        <w:t xml:space="preserve"> a </w:t>
      </w:r>
      <w:proofErr w:type="spellStart"/>
      <w:r w:rsidRPr="001C6F1B">
        <w:t>highly</w:t>
      </w:r>
      <w:proofErr w:type="spellEnd"/>
      <w:r w:rsidRPr="001C6F1B">
        <w:t xml:space="preserve"> </w:t>
      </w:r>
      <w:proofErr w:type="spellStart"/>
      <w:r w:rsidRPr="001C6F1B">
        <w:t>consistent</w:t>
      </w:r>
      <w:proofErr w:type="spellEnd"/>
      <w:r w:rsidRPr="001C6F1B">
        <w:t xml:space="preserve"> set of </w:t>
      </w:r>
      <w:proofErr w:type="spellStart"/>
      <w:r w:rsidRPr="001C6F1B">
        <w:t>comparisons</w:t>
      </w:r>
      <w:proofErr w:type="spellEnd"/>
      <w:r w:rsidRPr="001C6F1B">
        <w:t>.</w:t>
      </w:r>
    </w:p>
    <w:p w14:paraId="4EB55676" w14:textId="77777777" w:rsidR="004B03E5" w:rsidRPr="001C6F1B" w:rsidRDefault="004B03E5" w:rsidP="001C6F1B">
      <w:pPr>
        <w:spacing w:line="360" w:lineRule="auto"/>
        <w:jc w:val="both"/>
      </w:pPr>
      <w:r w:rsidRPr="001C6F1B">
        <w:t xml:space="preserve">A CR </w:t>
      </w:r>
      <w:proofErr w:type="spellStart"/>
      <w:r w:rsidRPr="001C6F1B">
        <w:t>value</w:t>
      </w:r>
      <w:proofErr w:type="spellEnd"/>
      <w:r w:rsidRPr="001C6F1B">
        <w:t xml:space="preserve"> </w:t>
      </w:r>
      <w:proofErr w:type="spellStart"/>
      <w:r w:rsidRPr="001C6F1B">
        <w:t>below</w:t>
      </w:r>
      <w:proofErr w:type="spellEnd"/>
      <w:r w:rsidRPr="001C6F1B">
        <w:t xml:space="preserve"> 0.10 is </w:t>
      </w:r>
      <w:proofErr w:type="spellStart"/>
      <w:r w:rsidRPr="001C6F1B">
        <w:t>generally</w:t>
      </w:r>
      <w:proofErr w:type="spellEnd"/>
      <w:r w:rsidRPr="001C6F1B">
        <w:t xml:space="preserve"> </w:t>
      </w:r>
      <w:proofErr w:type="spellStart"/>
      <w:r w:rsidRPr="001C6F1B">
        <w:t>accepted</w:t>
      </w:r>
      <w:proofErr w:type="spellEnd"/>
      <w:r w:rsidRPr="001C6F1B">
        <w:t xml:space="preserve"> as </w:t>
      </w:r>
      <w:proofErr w:type="spellStart"/>
      <w:r w:rsidRPr="001C6F1B">
        <w:t>evidence</w:t>
      </w:r>
      <w:proofErr w:type="spellEnd"/>
      <w:r w:rsidRPr="001C6F1B">
        <w:t xml:space="preserve"> of </w:t>
      </w:r>
      <w:proofErr w:type="spellStart"/>
      <w:r w:rsidRPr="001C6F1B">
        <w:t>consistency</w:t>
      </w:r>
      <w:proofErr w:type="spellEnd"/>
      <w:r w:rsidRPr="001C6F1B">
        <w:t xml:space="preserve"> (</w:t>
      </w:r>
      <w:proofErr w:type="spellStart"/>
      <w:r w:rsidRPr="001C6F1B">
        <w:t>Saaty</w:t>
      </w:r>
      <w:proofErr w:type="spellEnd"/>
      <w:r w:rsidRPr="001C6F1B">
        <w:t xml:space="preserve">, 1980). </w:t>
      </w:r>
      <w:proofErr w:type="spellStart"/>
      <w:r w:rsidRPr="001C6F1B">
        <w:t>Thus</w:t>
      </w:r>
      <w:proofErr w:type="spellEnd"/>
      <w:r w:rsidRPr="001C6F1B">
        <w:t xml:space="preserve">, the </w:t>
      </w:r>
      <w:proofErr w:type="spellStart"/>
      <w:r w:rsidRPr="001C6F1B">
        <w:t>obtained</w:t>
      </w:r>
      <w:proofErr w:type="spellEnd"/>
      <w:r w:rsidRPr="001C6F1B">
        <w:t xml:space="preserve"> CR </w:t>
      </w:r>
      <w:proofErr w:type="spellStart"/>
      <w:r w:rsidRPr="001C6F1B">
        <w:t>value</w:t>
      </w:r>
      <w:proofErr w:type="spellEnd"/>
      <w:r w:rsidRPr="001C6F1B">
        <w:t xml:space="preserve"> </w:t>
      </w:r>
      <w:proofErr w:type="spellStart"/>
      <w:r w:rsidRPr="001C6F1B">
        <w:t>affirms</w:t>
      </w:r>
      <w:proofErr w:type="spellEnd"/>
      <w:r w:rsidRPr="001C6F1B">
        <w:t xml:space="preserve"> the </w:t>
      </w:r>
      <w:proofErr w:type="spellStart"/>
      <w:r w:rsidRPr="001C6F1B">
        <w:t>logical</w:t>
      </w:r>
      <w:proofErr w:type="spellEnd"/>
      <w:r w:rsidRPr="001C6F1B">
        <w:t xml:space="preserve"> </w:t>
      </w:r>
      <w:proofErr w:type="spellStart"/>
      <w:r w:rsidRPr="001C6F1B">
        <w:t>coherence</w:t>
      </w:r>
      <w:proofErr w:type="spellEnd"/>
      <w:r w:rsidRPr="001C6F1B">
        <w:t xml:space="preserve"> of the </w:t>
      </w:r>
      <w:proofErr w:type="spellStart"/>
      <w:r w:rsidRPr="001C6F1B">
        <w:t>evaluators</w:t>
      </w:r>
      <w:proofErr w:type="spellEnd"/>
      <w:r w:rsidRPr="001C6F1B">
        <w:t xml:space="preserve">’ </w:t>
      </w:r>
      <w:proofErr w:type="spellStart"/>
      <w:r w:rsidRPr="001C6F1B">
        <w:t>judgments</w:t>
      </w:r>
      <w:proofErr w:type="spellEnd"/>
      <w:r w:rsidRPr="001C6F1B">
        <w:t xml:space="preserve"> and </w:t>
      </w:r>
      <w:proofErr w:type="spellStart"/>
      <w:r w:rsidRPr="001C6F1B">
        <w:t>validates</w:t>
      </w:r>
      <w:proofErr w:type="spellEnd"/>
      <w:r w:rsidRPr="001C6F1B">
        <w:t xml:space="preserve"> the </w:t>
      </w:r>
      <w:proofErr w:type="spellStart"/>
      <w:r w:rsidRPr="001C6F1B">
        <w:t>reliability</w:t>
      </w:r>
      <w:proofErr w:type="spellEnd"/>
      <w:r w:rsidRPr="001C6F1B">
        <w:t xml:space="preserve"> of the AHP </w:t>
      </w:r>
      <w:proofErr w:type="spellStart"/>
      <w:r w:rsidRPr="001C6F1B">
        <w:t>analysis</w:t>
      </w:r>
      <w:proofErr w:type="spellEnd"/>
      <w:r w:rsidRPr="001C6F1B">
        <w:t xml:space="preserve">.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outcome</w:t>
      </w:r>
      <w:proofErr w:type="spellEnd"/>
      <w:r w:rsidRPr="001C6F1B">
        <w:t xml:space="preserve"> </w:t>
      </w:r>
      <w:proofErr w:type="spellStart"/>
      <w:r w:rsidRPr="001C6F1B">
        <w:t>indicates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the </w:t>
      </w:r>
      <w:proofErr w:type="spellStart"/>
      <w:r w:rsidRPr="001C6F1B">
        <w:t>derived</w:t>
      </w:r>
      <w:proofErr w:type="spellEnd"/>
      <w:r w:rsidRPr="001C6F1B">
        <w:t xml:space="preserve"> </w:t>
      </w:r>
      <w:proofErr w:type="spellStart"/>
      <w:r w:rsidRPr="001C6F1B">
        <w:t>priorities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both</w:t>
      </w:r>
      <w:proofErr w:type="spellEnd"/>
      <w:r w:rsidRPr="001C6F1B">
        <w:t xml:space="preserve"> </w:t>
      </w:r>
      <w:proofErr w:type="spellStart"/>
      <w:r w:rsidRPr="001C6F1B">
        <w:t>methodologically</w:t>
      </w:r>
      <w:proofErr w:type="spellEnd"/>
      <w:r w:rsidRPr="001C6F1B">
        <w:t xml:space="preserve"> </w:t>
      </w:r>
      <w:proofErr w:type="spellStart"/>
      <w:r w:rsidRPr="001C6F1B">
        <w:t>sound</w:t>
      </w:r>
      <w:proofErr w:type="spellEnd"/>
      <w:r w:rsidRPr="001C6F1B">
        <w:t xml:space="preserve"> and </w:t>
      </w:r>
      <w:proofErr w:type="spellStart"/>
      <w:r w:rsidRPr="001C6F1B">
        <w:t>conceptually</w:t>
      </w:r>
      <w:proofErr w:type="spellEnd"/>
      <w:r w:rsidRPr="001C6F1B">
        <w:t xml:space="preserve"> </w:t>
      </w:r>
      <w:proofErr w:type="spellStart"/>
      <w:r w:rsidRPr="001C6F1B">
        <w:t>robust</w:t>
      </w:r>
      <w:proofErr w:type="spellEnd"/>
      <w:r w:rsidRPr="001C6F1B">
        <w:t>.</w:t>
      </w:r>
    </w:p>
    <w:p w14:paraId="04085BF2" w14:textId="77777777" w:rsidR="00BB3074" w:rsidRPr="001C6F1B" w:rsidRDefault="00BB3074" w:rsidP="001C6F1B">
      <w:pPr>
        <w:spacing w:line="360" w:lineRule="auto"/>
        <w:jc w:val="both"/>
        <w:rPr>
          <w:b/>
          <w:bCs/>
        </w:rPr>
      </w:pPr>
      <w:proofErr w:type="spellStart"/>
      <w:r w:rsidRPr="001C6F1B">
        <w:rPr>
          <w:b/>
          <w:bCs/>
        </w:rPr>
        <w:lastRenderedPageBreak/>
        <w:t>Weights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by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Criterion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Group</w:t>
      </w:r>
      <w:proofErr w:type="spellEnd"/>
    </w:p>
    <w:p w14:paraId="4FBC117B" w14:textId="77777777" w:rsidR="00BB3074" w:rsidRPr="001C6F1B" w:rsidRDefault="00BB3074" w:rsidP="001C6F1B">
      <w:pPr>
        <w:spacing w:line="360" w:lineRule="auto"/>
        <w:jc w:val="both"/>
      </w:pPr>
      <w:r w:rsidRPr="001C6F1B">
        <w:t xml:space="preserve">In the AHP model </w:t>
      </w:r>
      <w:proofErr w:type="spellStart"/>
      <w:r w:rsidRPr="001C6F1B">
        <w:t>developed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the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, the total </w:t>
      </w:r>
      <w:proofErr w:type="spellStart"/>
      <w:r w:rsidRPr="001C6F1B">
        <w:t>weights</w:t>
      </w:r>
      <w:proofErr w:type="spellEnd"/>
      <w:r w:rsidRPr="001C6F1B">
        <w:t xml:space="preserve"> of </w:t>
      </w:r>
      <w:proofErr w:type="spellStart"/>
      <w:r w:rsidRPr="001C6F1B">
        <w:t>sub-criteria</w:t>
      </w:r>
      <w:proofErr w:type="spellEnd"/>
      <w:r w:rsidRPr="001C6F1B">
        <w:t xml:space="preserve"> </w:t>
      </w:r>
      <w:proofErr w:type="spellStart"/>
      <w:r w:rsidRPr="001C6F1B">
        <w:t>under</w:t>
      </w:r>
      <w:proofErr w:type="spellEnd"/>
      <w:r w:rsidRPr="001C6F1B">
        <w:t xml:space="preserve"> </w:t>
      </w:r>
      <w:proofErr w:type="spellStart"/>
      <w:r w:rsidRPr="001C6F1B">
        <w:t>four</w:t>
      </w:r>
      <w:proofErr w:type="spellEnd"/>
      <w:r w:rsidRPr="001C6F1B">
        <w:t xml:space="preserve"> main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groups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calculated</w:t>
      </w:r>
      <w:proofErr w:type="spellEnd"/>
      <w:r w:rsidRPr="001C6F1B">
        <w:t xml:space="preserve">.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groups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structured</w:t>
      </w:r>
      <w:proofErr w:type="spellEnd"/>
      <w:r w:rsidRPr="001C6F1B">
        <w:t xml:space="preserve"> as </w:t>
      </w:r>
      <w:proofErr w:type="spellStart"/>
      <w:r w:rsidRPr="001C6F1B">
        <w:rPr>
          <w:b/>
          <w:bCs/>
        </w:rPr>
        <w:t>technical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, </w:t>
      </w:r>
      <w:proofErr w:type="spellStart"/>
      <w:r w:rsidRPr="001C6F1B">
        <w:rPr>
          <w:b/>
          <w:bCs/>
        </w:rPr>
        <w:t>physical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, </w:t>
      </w:r>
      <w:proofErr w:type="spellStart"/>
      <w:r w:rsidRPr="001C6F1B">
        <w:rPr>
          <w:b/>
          <w:bCs/>
        </w:rPr>
        <w:t>social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, and </w:t>
      </w:r>
      <w:r w:rsidRPr="001C6F1B">
        <w:rPr>
          <w:b/>
          <w:bCs/>
        </w:rPr>
        <w:t xml:space="preserve">reference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. The </w:t>
      </w:r>
      <w:proofErr w:type="spellStart"/>
      <w:r w:rsidRPr="001C6F1B">
        <w:t>table</w:t>
      </w:r>
      <w:proofErr w:type="spellEnd"/>
      <w:r w:rsidRPr="001C6F1B">
        <w:t xml:space="preserve"> </w:t>
      </w:r>
      <w:proofErr w:type="spellStart"/>
      <w:r w:rsidRPr="001C6F1B">
        <w:t>below</w:t>
      </w:r>
      <w:proofErr w:type="spellEnd"/>
      <w:r w:rsidRPr="001C6F1B">
        <w:t xml:space="preserve"> </w:t>
      </w:r>
      <w:proofErr w:type="spellStart"/>
      <w:r w:rsidRPr="001C6F1B">
        <w:t>presents</w:t>
      </w:r>
      <w:proofErr w:type="spellEnd"/>
      <w:r w:rsidRPr="001C6F1B">
        <w:t xml:space="preserve"> the total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level of </w:t>
      </w:r>
      <w:proofErr w:type="spellStart"/>
      <w:r w:rsidRPr="001C6F1B">
        <w:t>each</w:t>
      </w:r>
      <w:proofErr w:type="spellEnd"/>
      <w:r w:rsidRPr="001C6F1B">
        <w:t xml:space="preserve"> </w:t>
      </w:r>
      <w:proofErr w:type="spellStart"/>
      <w:r w:rsidRPr="001C6F1B">
        <w:t>group</w:t>
      </w:r>
      <w:proofErr w:type="spellEnd"/>
      <w:r w:rsidRPr="001C6F1B">
        <w:t xml:space="preserve"> </w:t>
      </w:r>
      <w:proofErr w:type="spellStart"/>
      <w:r w:rsidRPr="001C6F1B">
        <w:t>among</w:t>
      </w:r>
      <w:proofErr w:type="spellEnd"/>
      <w:r w:rsidRPr="001C6F1B">
        <w:t xml:space="preserve"> </w:t>
      </w:r>
      <w:proofErr w:type="spellStart"/>
      <w:r w:rsidRPr="001C6F1B">
        <w:t>all</w:t>
      </w:r>
      <w:proofErr w:type="spellEnd"/>
      <w:r w:rsidRPr="001C6F1B">
        <w:t xml:space="preserve"> </w:t>
      </w:r>
      <w:proofErr w:type="spellStart"/>
      <w:r w:rsidRPr="001C6F1B">
        <w:t>criteria</w:t>
      </w:r>
      <w:proofErr w:type="spellEnd"/>
      <w:r w:rsidRPr="001C6F1B">
        <w:t xml:space="preserve"> and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percentage</w:t>
      </w:r>
      <w:proofErr w:type="spellEnd"/>
      <w:r w:rsidRPr="001C6F1B">
        <w:t xml:space="preserve"> </w:t>
      </w:r>
      <w:proofErr w:type="spellStart"/>
      <w:r w:rsidRPr="001C6F1B">
        <w:t>equivalents</w:t>
      </w:r>
      <w:proofErr w:type="spellEnd"/>
      <w:r w:rsidRPr="001C6F1B">
        <w:t>.</w:t>
      </w:r>
    </w:p>
    <w:p w14:paraId="7CF768DB" w14:textId="77777777" w:rsidR="00BB3074" w:rsidRPr="001C6F1B" w:rsidRDefault="00BB3074" w:rsidP="001C6F1B">
      <w:pPr>
        <w:spacing w:line="360" w:lineRule="auto"/>
        <w:jc w:val="both"/>
      </w:pPr>
      <w:proofErr w:type="spellStart"/>
      <w:r w:rsidRPr="001C6F1B">
        <w:rPr>
          <w:b/>
          <w:bCs/>
        </w:rPr>
        <w:t>Table</w:t>
      </w:r>
      <w:proofErr w:type="spellEnd"/>
      <w:r w:rsidRPr="001C6F1B">
        <w:rPr>
          <w:b/>
          <w:bCs/>
        </w:rPr>
        <w:t xml:space="preserve"> 5. </w:t>
      </w:r>
      <w:proofErr w:type="spellStart"/>
      <w:r w:rsidRPr="001C6F1B">
        <w:rPr>
          <w:b/>
          <w:bCs/>
        </w:rPr>
        <w:t>Aggregated</w:t>
      </w:r>
      <w:proofErr w:type="spellEnd"/>
      <w:r w:rsidRPr="001C6F1B">
        <w:rPr>
          <w:b/>
          <w:bCs/>
        </w:rPr>
        <w:t xml:space="preserve"> AHP </w:t>
      </w:r>
      <w:proofErr w:type="spellStart"/>
      <w:r w:rsidRPr="001C6F1B">
        <w:rPr>
          <w:b/>
          <w:bCs/>
        </w:rPr>
        <w:t>Weights</w:t>
      </w:r>
      <w:proofErr w:type="spellEnd"/>
      <w:r w:rsidRPr="001C6F1B">
        <w:rPr>
          <w:b/>
          <w:bCs/>
        </w:rPr>
        <w:t xml:space="preserve"> and </w:t>
      </w:r>
      <w:proofErr w:type="spellStart"/>
      <w:r w:rsidRPr="001C6F1B">
        <w:rPr>
          <w:b/>
          <w:bCs/>
        </w:rPr>
        <w:t>Percentage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Distributions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by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Criterion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Group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21"/>
        <w:gridCol w:w="1374"/>
        <w:gridCol w:w="1664"/>
      </w:tblGrid>
      <w:tr w:rsidR="00BB3074" w:rsidRPr="001C6F1B" w14:paraId="487C67A0" w14:textId="77777777" w:rsidTr="0009181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A7E9D35" w14:textId="77777777" w:rsidR="00BB3074" w:rsidRPr="001C6F1B" w:rsidRDefault="00BB3074" w:rsidP="00091817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1C6F1B">
              <w:rPr>
                <w:b/>
                <w:bCs/>
              </w:rPr>
              <w:t>Criterion</w:t>
            </w:r>
            <w:proofErr w:type="spellEnd"/>
            <w:r w:rsidRPr="001C6F1B">
              <w:rPr>
                <w:b/>
                <w:bCs/>
              </w:rPr>
              <w:t xml:space="preserve"> </w:t>
            </w:r>
            <w:proofErr w:type="spellStart"/>
            <w:r w:rsidRPr="001C6F1B">
              <w:rPr>
                <w:b/>
                <w:bCs/>
              </w:rPr>
              <w:t>Group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1D9A4" w14:textId="77777777" w:rsidR="00BB3074" w:rsidRPr="001C6F1B" w:rsidRDefault="00BB3074" w:rsidP="00091817">
            <w:pPr>
              <w:spacing w:line="240" w:lineRule="auto"/>
              <w:jc w:val="both"/>
              <w:rPr>
                <w:b/>
                <w:bCs/>
              </w:rPr>
            </w:pPr>
            <w:r w:rsidRPr="001C6F1B">
              <w:rPr>
                <w:b/>
                <w:bCs/>
              </w:rPr>
              <w:t xml:space="preserve">Total </w:t>
            </w:r>
            <w:proofErr w:type="spellStart"/>
            <w:r w:rsidRPr="001C6F1B">
              <w:rPr>
                <w:b/>
                <w:bCs/>
              </w:rPr>
              <w:t>Weight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2E724D3" w14:textId="77777777" w:rsidR="00BB3074" w:rsidRPr="001C6F1B" w:rsidRDefault="00BB3074" w:rsidP="00091817">
            <w:pPr>
              <w:spacing w:line="240" w:lineRule="auto"/>
              <w:jc w:val="both"/>
              <w:rPr>
                <w:b/>
                <w:bCs/>
              </w:rPr>
            </w:pPr>
            <w:proofErr w:type="spellStart"/>
            <w:r w:rsidRPr="001C6F1B">
              <w:rPr>
                <w:b/>
                <w:bCs/>
              </w:rPr>
              <w:t>Percentage</w:t>
            </w:r>
            <w:proofErr w:type="spellEnd"/>
            <w:r w:rsidRPr="001C6F1B">
              <w:rPr>
                <w:b/>
                <w:bCs/>
              </w:rPr>
              <w:t xml:space="preserve"> (%)</w:t>
            </w:r>
          </w:p>
        </w:tc>
      </w:tr>
      <w:tr w:rsidR="00BB3074" w:rsidRPr="001C6F1B" w14:paraId="4C2BCA05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04F12" w14:textId="77777777" w:rsidR="00BB3074" w:rsidRPr="001C6F1B" w:rsidRDefault="00BB3074" w:rsidP="00091817">
            <w:pPr>
              <w:spacing w:line="240" w:lineRule="auto"/>
              <w:jc w:val="both"/>
            </w:pPr>
            <w:proofErr w:type="spellStart"/>
            <w:r w:rsidRPr="001C6F1B">
              <w:t>Social</w:t>
            </w:r>
            <w:proofErr w:type="spellEnd"/>
            <w:r w:rsidRPr="001C6F1B">
              <w:t xml:space="preserve"> </w:t>
            </w:r>
            <w:proofErr w:type="spellStart"/>
            <w:r w:rsidRPr="001C6F1B">
              <w:t>Competency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065F9A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>0.4439</w:t>
            </w:r>
          </w:p>
        </w:tc>
        <w:tc>
          <w:tcPr>
            <w:tcW w:w="0" w:type="auto"/>
            <w:vAlign w:val="center"/>
            <w:hideMark/>
          </w:tcPr>
          <w:p w14:paraId="6B8E464C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>44.39</w:t>
            </w:r>
          </w:p>
        </w:tc>
      </w:tr>
      <w:tr w:rsidR="00BB3074" w:rsidRPr="001C6F1B" w14:paraId="657A1B56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F1F7C2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 xml:space="preserve">Technical </w:t>
            </w:r>
            <w:proofErr w:type="spellStart"/>
            <w:r w:rsidRPr="001C6F1B">
              <w:t>Competency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BBAB46D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>0.3063</w:t>
            </w:r>
          </w:p>
        </w:tc>
        <w:tc>
          <w:tcPr>
            <w:tcW w:w="0" w:type="auto"/>
            <w:vAlign w:val="center"/>
            <w:hideMark/>
          </w:tcPr>
          <w:p w14:paraId="54A8A977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>30.63</w:t>
            </w:r>
          </w:p>
        </w:tc>
      </w:tr>
      <w:tr w:rsidR="00BB3074" w:rsidRPr="001C6F1B" w14:paraId="55438A2F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79BAB" w14:textId="77777777" w:rsidR="00BB3074" w:rsidRPr="001C6F1B" w:rsidRDefault="00BB3074" w:rsidP="00091817">
            <w:pPr>
              <w:spacing w:line="240" w:lineRule="auto"/>
              <w:jc w:val="both"/>
            </w:pPr>
            <w:proofErr w:type="spellStart"/>
            <w:r w:rsidRPr="001C6F1B">
              <w:t>Physical</w:t>
            </w:r>
            <w:proofErr w:type="spellEnd"/>
            <w:r w:rsidRPr="001C6F1B">
              <w:t xml:space="preserve"> </w:t>
            </w:r>
            <w:proofErr w:type="spellStart"/>
            <w:r w:rsidRPr="001C6F1B">
              <w:t>Competency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F9BB867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>0.1587</w:t>
            </w:r>
          </w:p>
        </w:tc>
        <w:tc>
          <w:tcPr>
            <w:tcW w:w="0" w:type="auto"/>
            <w:vAlign w:val="center"/>
            <w:hideMark/>
          </w:tcPr>
          <w:p w14:paraId="53FE139F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>15.87</w:t>
            </w:r>
          </w:p>
        </w:tc>
      </w:tr>
      <w:tr w:rsidR="00BB3074" w:rsidRPr="001C6F1B" w14:paraId="2435A623" w14:textId="77777777" w:rsidTr="0009181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191B99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 xml:space="preserve">Reference </w:t>
            </w:r>
            <w:proofErr w:type="spellStart"/>
            <w:r w:rsidRPr="001C6F1B">
              <w:t>Competency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446CFD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>0.0910</w:t>
            </w:r>
          </w:p>
        </w:tc>
        <w:tc>
          <w:tcPr>
            <w:tcW w:w="0" w:type="auto"/>
            <w:vAlign w:val="center"/>
            <w:hideMark/>
          </w:tcPr>
          <w:p w14:paraId="3515E66D" w14:textId="77777777" w:rsidR="00BB3074" w:rsidRPr="001C6F1B" w:rsidRDefault="00BB3074" w:rsidP="00091817">
            <w:pPr>
              <w:spacing w:line="240" w:lineRule="auto"/>
              <w:jc w:val="both"/>
            </w:pPr>
            <w:r w:rsidRPr="001C6F1B">
              <w:t>9.10</w:t>
            </w:r>
          </w:p>
        </w:tc>
      </w:tr>
    </w:tbl>
    <w:p w14:paraId="39334B95" w14:textId="77777777" w:rsidR="00BB3074" w:rsidRPr="001C6F1B" w:rsidRDefault="00BB3074" w:rsidP="001C6F1B">
      <w:pPr>
        <w:spacing w:line="360" w:lineRule="auto"/>
        <w:jc w:val="both"/>
      </w:pPr>
      <w:proofErr w:type="spellStart"/>
      <w:r w:rsidRPr="001C6F1B">
        <w:t>According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the </w:t>
      </w:r>
      <w:proofErr w:type="spellStart"/>
      <w:r w:rsidRPr="001C6F1B">
        <w:t>findings</w:t>
      </w:r>
      <w:proofErr w:type="spellEnd"/>
      <w:r w:rsidRPr="001C6F1B">
        <w:t xml:space="preserve">, the </w:t>
      </w:r>
      <w:proofErr w:type="spellStart"/>
      <w:r w:rsidRPr="001C6F1B">
        <w:rPr>
          <w:b/>
          <w:bCs/>
        </w:rPr>
        <w:t>social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competency</w:t>
      </w:r>
      <w:proofErr w:type="spellEnd"/>
      <w:r w:rsidRPr="001C6F1B">
        <w:t xml:space="preserve"> </w:t>
      </w:r>
      <w:proofErr w:type="spellStart"/>
      <w:r w:rsidRPr="001C6F1B">
        <w:t>group</w:t>
      </w:r>
      <w:proofErr w:type="spellEnd"/>
      <w:r w:rsidRPr="001C6F1B">
        <w:t xml:space="preserve"> </w:t>
      </w:r>
      <w:proofErr w:type="spellStart"/>
      <w:r w:rsidRPr="001C6F1B">
        <w:t>emerges</w:t>
      </w:r>
      <w:proofErr w:type="spellEnd"/>
      <w:r w:rsidRPr="001C6F1B">
        <w:t xml:space="preserve"> as the </w:t>
      </w:r>
      <w:proofErr w:type="spellStart"/>
      <w:r w:rsidRPr="001C6F1B">
        <w:t>most</w:t>
      </w:r>
      <w:proofErr w:type="spellEnd"/>
      <w:r w:rsidRPr="001C6F1B">
        <w:t xml:space="preserve"> </w:t>
      </w:r>
      <w:proofErr w:type="spellStart"/>
      <w:r w:rsidRPr="001C6F1B">
        <w:t>influential</w:t>
      </w:r>
      <w:proofErr w:type="spellEnd"/>
      <w:r w:rsidRPr="001C6F1B">
        <w:t xml:space="preserve"> </w:t>
      </w:r>
      <w:proofErr w:type="spellStart"/>
      <w:r w:rsidRPr="001C6F1B">
        <w:t>category</w:t>
      </w:r>
      <w:proofErr w:type="spellEnd"/>
      <w:r w:rsidRPr="001C6F1B">
        <w:t xml:space="preserve"> in the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. </w:t>
      </w:r>
      <w:proofErr w:type="spellStart"/>
      <w:r w:rsidRPr="001C6F1B">
        <w:t>Representing</w:t>
      </w:r>
      <w:proofErr w:type="spellEnd"/>
      <w:r w:rsidRPr="001C6F1B">
        <w:t xml:space="preserve"> </w:t>
      </w:r>
      <w:proofErr w:type="spellStart"/>
      <w:r w:rsidRPr="001C6F1B">
        <w:t>approximately</w:t>
      </w:r>
      <w:proofErr w:type="spellEnd"/>
      <w:r w:rsidRPr="001C6F1B">
        <w:t xml:space="preserve"> 44% of the total </w:t>
      </w:r>
      <w:proofErr w:type="spellStart"/>
      <w:r w:rsidRPr="001C6F1B">
        <w:t>weight</w:t>
      </w:r>
      <w:proofErr w:type="spellEnd"/>
      <w:r w:rsidRPr="001C6F1B">
        <w:t xml:space="preserve">,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group</w:t>
      </w:r>
      <w:proofErr w:type="spellEnd"/>
      <w:r w:rsidRPr="001C6F1B">
        <w:t xml:space="preserve"> </w:t>
      </w:r>
      <w:proofErr w:type="spellStart"/>
      <w:r w:rsidRPr="001C6F1B">
        <w:t>encompasses</w:t>
      </w:r>
      <w:proofErr w:type="spellEnd"/>
      <w:r w:rsidRPr="001C6F1B">
        <w:t xml:space="preserve"> </w:t>
      </w:r>
      <w:proofErr w:type="spellStart"/>
      <w:r w:rsidRPr="001C6F1B">
        <w:t>psychosocial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 xml:space="preserve"> </w:t>
      </w:r>
      <w:proofErr w:type="spellStart"/>
      <w:r w:rsidRPr="001C6F1B">
        <w:t>such</w:t>
      </w:r>
      <w:proofErr w:type="spellEnd"/>
      <w:r w:rsidRPr="001C6F1B">
        <w:t xml:space="preserve"> as interpersonal </w:t>
      </w:r>
      <w:proofErr w:type="spellStart"/>
      <w:r w:rsidRPr="001C6F1B">
        <w:t>communication</w:t>
      </w:r>
      <w:proofErr w:type="spellEnd"/>
      <w:r w:rsidRPr="001C6F1B">
        <w:t xml:space="preserve">, </w:t>
      </w:r>
      <w:proofErr w:type="spellStart"/>
      <w:r w:rsidRPr="001C6F1B">
        <w:t>decision-making</w:t>
      </w:r>
      <w:proofErr w:type="spellEnd"/>
      <w:r w:rsidRPr="001C6F1B">
        <w:t xml:space="preserve">, </w:t>
      </w:r>
      <w:proofErr w:type="spellStart"/>
      <w:r w:rsidRPr="001C6F1B">
        <w:t>analytical</w:t>
      </w:r>
      <w:proofErr w:type="spellEnd"/>
      <w:r w:rsidRPr="001C6F1B">
        <w:t xml:space="preserve"> </w:t>
      </w:r>
      <w:proofErr w:type="spellStart"/>
      <w:r w:rsidRPr="001C6F1B">
        <w:t>thinking</w:t>
      </w:r>
      <w:proofErr w:type="spellEnd"/>
      <w:r w:rsidRPr="001C6F1B">
        <w:t xml:space="preserve">, sense of </w:t>
      </w:r>
      <w:proofErr w:type="spellStart"/>
      <w:r w:rsidRPr="001C6F1B">
        <w:t>responsibility</w:t>
      </w:r>
      <w:proofErr w:type="spellEnd"/>
      <w:r w:rsidRPr="001C6F1B">
        <w:t xml:space="preserve">, and </w:t>
      </w:r>
      <w:proofErr w:type="spellStart"/>
      <w:r w:rsidRPr="001C6F1B">
        <w:t>willingness</w:t>
      </w:r>
      <w:proofErr w:type="spellEnd"/>
      <w:r w:rsidRPr="001C6F1B">
        <w:t xml:space="preserve"> and </w:t>
      </w:r>
      <w:proofErr w:type="spellStart"/>
      <w:r w:rsidRPr="001C6F1B">
        <w:t>commitment</w:t>
      </w:r>
      <w:proofErr w:type="spellEnd"/>
      <w:r w:rsidRPr="001C6F1B">
        <w:t xml:space="preserve">.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results</w:t>
      </w:r>
      <w:proofErr w:type="spellEnd"/>
      <w:r w:rsidRPr="001C6F1B">
        <w:t xml:space="preserve"> </w:t>
      </w:r>
      <w:proofErr w:type="spellStart"/>
      <w:r w:rsidRPr="001C6F1B">
        <w:t>align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the </w:t>
      </w:r>
      <w:proofErr w:type="spellStart"/>
      <w:r w:rsidRPr="001C6F1B">
        <w:t>growing</w:t>
      </w:r>
      <w:proofErr w:type="spellEnd"/>
      <w:r w:rsidRPr="001C6F1B">
        <w:t xml:space="preserve"> </w:t>
      </w:r>
      <w:proofErr w:type="spellStart"/>
      <w:r w:rsidRPr="001C6F1B">
        <w:t>emphasis</w:t>
      </w:r>
      <w:proofErr w:type="spellEnd"/>
      <w:r w:rsidRPr="001C6F1B">
        <w:t xml:space="preserve"> on </w:t>
      </w:r>
      <w:proofErr w:type="spellStart"/>
      <w:r w:rsidRPr="001C6F1B">
        <w:t>soft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 xml:space="preserve"> in the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 </w:t>
      </w:r>
      <w:proofErr w:type="spellStart"/>
      <w:r w:rsidRPr="001C6F1B">
        <w:t>literature</w:t>
      </w:r>
      <w:proofErr w:type="spellEnd"/>
      <w:r w:rsidRPr="001C6F1B">
        <w:t>.</w:t>
      </w:r>
    </w:p>
    <w:p w14:paraId="7FE755D0" w14:textId="77777777" w:rsidR="00BB3074" w:rsidRPr="001C6F1B" w:rsidRDefault="00BB3074" w:rsidP="001C6F1B">
      <w:pPr>
        <w:spacing w:line="360" w:lineRule="auto"/>
        <w:jc w:val="both"/>
      </w:pPr>
      <w:r w:rsidRPr="001C6F1B">
        <w:rPr>
          <w:b/>
          <w:bCs/>
        </w:rPr>
        <w:t xml:space="preserve">Technical </w:t>
      </w:r>
      <w:proofErr w:type="spellStart"/>
      <w:r w:rsidRPr="001C6F1B">
        <w:rPr>
          <w:b/>
          <w:bCs/>
        </w:rPr>
        <w:t>competencies</w:t>
      </w:r>
      <w:proofErr w:type="spellEnd"/>
      <w:r w:rsidRPr="001C6F1B">
        <w:t xml:space="preserve">, </w:t>
      </w:r>
      <w:proofErr w:type="spellStart"/>
      <w:r w:rsidRPr="001C6F1B">
        <w:t>which</w:t>
      </w:r>
      <w:proofErr w:type="spellEnd"/>
      <w:r w:rsidRPr="001C6F1B">
        <w:t xml:space="preserve"> </w:t>
      </w:r>
      <w:proofErr w:type="spellStart"/>
      <w:r w:rsidRPr="001C6F1B">
        <w:t>include</w:t>
      </w:r>
      <w:proofErr w:type="spellEnd"/>
      <w:r w:rsidRPr="001C6F1B">
        <w:t xml:space="preserve">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related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’ </w:t>
      </w:r>
      <w:proofErr w:type="spellStart"/>
      <w:r w:rsidRPr="001C6F1B">
        <w:t>professional</w:t>
      </w:r>
      <w:proofErr w:type="spellEnd"/>
      <w:r w:rsidRPr="001C6F1B">
        <w:t xml:space="preserve"> knowledge and </w:t>
      </w:r>
      <w:proofErr w:type="spellStart"/>
      <w:r w:rsidRPr="001C6F1B">
        <w:t>capabilities</w:t>
      </w:r>
      <w:proofErr w:type="spellEnd"/>
      <w:r w:rsidRPr="001C6F1B">
        <w:t xml:space="preserve">, </w:t>
      </w:r>
      <w:proofErr w:type="spellStart"/>
      <w:r w:rsidRPr="001C6F1B">
        <w:t>rank</w:t>
      </w:r>
      <w:proofErr w:type="spellEnd"/>
      <w:r w:rsidRPr="001C6F1B">
        <w:t xml:space="preserve"> </w:t>
      </w:r>
      <w:proofErr w:type="spellStart"/>
      <w:r w:rsidRPr="001C6F1B">
        <w:t>second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30.63%. In </w:t>
      </w:r>
      <w:proofErr w:type="spellStart"/>
      <w:r w:rsidRPr="001C6F1B">
        <w:t>contrast</w:t>
      </w:r>
      <w:proofErr w:type="spellEnd"/>
      <w:r w:rsidRPr="001C6F1B">
        <w:t xml:space="preserve">, </w:t>
      </w:r>
      <w:proofErr w:type="spellStart"/>
      <w:r w:rsidRPr="001C6F1B">
        <w:rPr>
          <w:b/>
          <w:bCs/>
        </w:rPr>
        <w:t>physical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competencies</w:t>
      </w:r>
      <w:proofErr w:type="spellEnd"/>
      <w:r w:rsidRPr="001C6F1B">
        <w:t xml:space="preserve"> and </w:t>
      </w:r>
      <w:r w:rsidRPr="001C6F1B">
        <w:rPr>
          <w:b/>
          <w:bCs/>
        </w:rPr>
        <w:t>reference-</w:t>
      </w:r>
      <w:proofErr w:type="spellStart"/>
      <w:r w:rsidRPr="001C6F1B">
        <w:rPr>
          <w:b/>
          <w:bCs/>
        </w:rPr>
        <w:t>related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competencies</w:t>
      </w:r>
      <w:proofErr w:type="spellEnd"/>
      <w:r w:rsidRPr="001C6F1B">
        <w:t xml:space="preserve"> </w:t>
      </w:r>
      <w:proofErr w:type="spellStart"/>
      <w:r w:rsidRPr="001C6F1B">
        <w:t>carry</w:t>
      </w:r>
      <w:proofErr w:type="spellEnd"/>
      <w:r w:rsidRPr="001C6F1B">
        <w:t xml:space="preserve"> </w:t>
      </w:r>
      <w:proofErr w:type="spellStart"/>
      <w:r w:rsidRPr="001C6F1B">
        <w:t>relatively</w:t>
      </w:r>
      <w:proofErr w:type="spellEnd"/>
      <w:r w:rsidRPr="001C6F1B">
        <w:t xml:space="preserve"> </w:t>
      </w:r>
      <w:proofErr w:type="spellStart"/>
      <w:r w:rsidRPr="001C6F1B">
        <w:t>lower</w:t>
      </w:r>
      <w:proofErr w:type="spellEnd"/>
      <w:r w:rsidRPr="001C6F1B">
        <w:t xml:space="preserve"> </w:t>
      </w:r>
      <w:proofErr w:type="spellStart"/>
      <w:r w:rsidRPr="001C6F1B">
        <w:t>weights</w:t>
      </w:r>
      <w:proofErr w:type="spellEnd"/>
      <w:r w:rsidRPr="001C6F1B">
        <w:t xml:space="preserve"> of 15.87% and 9.10%, </w:t>
      </w:r>
      <w:proofErr w:type="spellStart"/>
      <w:r w:rsidRPr="001C6F1B">
        <w:t>respectively</w:t>
      </w:r>
      <w:proofErr w:type="spellEnd"/>
      <w:r w:rsidRPr="001C6F1B">
        <w:t xml:space="preserve">. The </w:t>
      </w:r>
      <w:proofErr w:type="spellStart"/>
      <w:r w:rsidRPr="001C6F1B">
        <w:t>relatively</w:t>
      </w:r>
      <w:proofErr w:type="spellEnd"/>
      <w:r w:rsidRPr="001C6F1B">
        <w:t xml:space="preserve"> </w:t>
      </w:r>
      <w:proofErr w:type="spellStart"/>
      <w:r w:rsidRPr="001C6F1B">
        <w:t>low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</w:t>
      </w:r>
      <w:proofErr w:type="spellStart"/>
      <w:r w:rsidRPr="001C6F1B">
        <w:t>attributed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reference </w:t>
      </w:r>
      <w:proofErr w:type="spellStart"/>
      <w:r w:rsidRPr="001C6F1B">
        <w:t>opinions</w:t>
      </w:r>
      <w:proofErr w:type="spellEnd"/>
      <w:r w:rsidRPr="001C6F1B">
        <w:t xml:space="preserve"> </w:t>
      </w:r>
      <w:proofErr w:type="spellStart"/>
      <w:r w:rsidRPr="001C6F1B">
        <w:t>suggests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organizations</w:t>
      </w:r>
      <w:proofErr w:type="spellEnd"/>
      <w:r w:rsidRPr="001C6F1B">
        <w:t xml:space="preserve"> </w:t>
      </w:r>
      <w:proofErr w:type="spellStart"/>
      <w:r w:rsidRPr="001C6F1B">
        <w:t>prioritize</w:t>
      </w:r>
      <w:proofErr w:type="spellEnd"/>
      <w:r w:rsidRPr="001C6F1B">
        <w:t xml:space="preserve"> the </w:t>
      </w:r>
      <w:proofErr w:type="spellStart"/>
      <w:r w:rsidRPr="001C6F1B">
        <w:t>candidate’s</w:t>
      </w:r>
      <w:proofErr w:type="spellEnd"/>
      <w:r w:rsidRPr="001C6F1B">
        <w:t xml:space="preserve"> </w:t>
      </w:r>
      <w:proofErr w:type="spellStart"/>
      <w:r w:rsidRPr="001C6F1B">
        <w:t>directly</w:t>
      </w:r>
      <w:proofErr w:type="spellEnd"/>
      <w:r w:rsidRPr="001C6F1B">
        <w:t xml:space="preserve"> </w:t>
      </w:r>
      <w:proofErr w:type="spellStart"/>
      <w:r w:rsidRPr="001C6F1B">
        <w:t>observable</w:t>
      </w:r>
      <w:proofErr w:type="spellEnd"/>
      <w:r w:rsidRPr="001C6F1B">
        <w:t xml:space="preserve"> </w:t>
      </w:r>
      <w:proofErr w:type="spellStart"/>
      <w:r w:rsidRPr="001C6F1B">
        <w:t>behavior</w:t>
      </w:r>
      <w:proofErr w:type="spellEnd"/>
      <w:r w:rsidRPr="001C6F1B">
        <w:t xml:space="preserve"> and </w:t>
      </w:r>
      <w:proofErr w:type="spellStart"/>
      <w:r w:rsidRPr="001C6F1B">
        <w:t>performance</w:t>
      </w:r>
      <w:proofErr w:type="spellEnd"/>
      <w:r w:rsidRPr="001C6F1B">
        <w:t xml:space="preserve"> </w:t>
      </w:r>
      <w:proofErr w:type="spellStart"/>
      <w:r w:rsidRPr="001C6F1B">
        <w:t>over</w:t>
      </w:r>
      <w:proofErr w:type="spellEnd"/>
      <w:r w:rsidRPr="001C6F1B">
        <w:t xml:space="preserve"> </w:t>
      </w:r>
      <w:proofErr w:type="spellStart"/>
      <w:r w:rsidRPr="001C6F1B">
        <w:t>third-party</w:t>
      </w:r>
      <w:proofErr w:type="spellEnd"/>
      <w:r w:rsidRPr="001C6F1B">
        <w:t xml:space="preserve"> </w:t>
      </w:r>
      <w:proofErr w:type="spellStart"/>
      <w:r w:rsidRPr="001C6F1B">
        <w:t>assessments</w:t>
      </w:r>
      <w:proofErr w:type="spellEnd"/>
      <w:r w:rsidRPr="001C6F1B">
        <w:t>.</w:t>
      </w:r>
    </w:p>
    <w:p w14:paraId="68D3FFBA" w14:textId="77777777" w:rsidR="00BB3074" w:rsidRPr="001C6F1B" w:rsidRDefault="00BB3074" w:rsidP="001C6F1B">
      <w:pPr>
        <w:spacing w:line="360" w:lineRule="auto"/>
        <w:jc w:val="both"/>
      </w:pP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distribution</w:t>
      </w:r>
      <w:proofErr w:type="spellEnd"/>
      <w:r w:rsidRPr="001C6F1B">
        <w:t xml:space="preserve"> </w:t>
      </w:r>
      <w:proofErr w:type="spellStart"/>
      <w:r w:rsidRPr="001C6F1B">
        <w:t>provides</w:t>
      </w:r>
      <w:proofErr w:type="spellEnd"/>
      <w:r w:rsidRPr="001C6F1B">
        <w:t xml:space="preserve"> </w:t>
      </w:r>
      <w:proofErr w:type="spellStart"/>
      <w:r w:rsidRPr="001C6F1B">
        <w:t>meaningful</w:t>
      </w:r>
      <w:proofErr w:type="spellEnd"/>
      <w:r w:rsidRPr="001C6F1B">
        <w:t xml:space="preserve"> </w:t>
      </w:r>
      <w:proofErr w:type="spellStart"/>
      <w:r w:rsidRPr="001C6F1B">
        <w:t>insights</w:t>
      </w:r>
      <w:proofErr w:type="spellEnd"/>
      <w:r w:rsidRPr="001C6F1B">
        <w:t xml:space="preserve"> not </w:t>
      </w:r>
      <w:proofErr w:type="spellStart"/>
      <w:r w:rsidRPr="001C6F1B">
        <w:t>only</w:t>
      </w:r>
      <w:proofErr w:type="spellEnd"/>
      <w:r w:rsidRPr="001C6F1B">
        <w:t xml:space="preserve"> </w:t>
      </w:r>
      <w:proofErr w:type="spellStart"/>
      <w:r w:rsidRPr="001C6F1B">
        <w:t>from</w:t>
      </w:r>
      <w:proofErr w:type="spellEnd"/>
      <w:r w:rsidRPr="001C6F1B">
        <w:t xml:space="preserve"> a </w:t>
      </w:r>
      <w:proofErr w:type="spellStart"/>
      <w:r w:rsidRPr="001C6F1B">
        <w:t>quantitative</w:t>
      </w:r>
      <w:proofErr w:type="spellEnd"/>
      <w:r w:rsidRPr="001C6F1B">
        <w:t xml:space="preserve"> </w:t>
      </w:r>
      <w:proofErr w:type="spellStart"/>
      <w:r w:rsidRPr="001C6F1B">
        <w:t>analysis</w:t>
      </w:r>
      <w:proofErr w:type="spellEnd"/>
      <w:r w:rsidRPr="001C6F1B">
        <w:t xml:space="preserve"> </w:t>
      </w:r>
      <w:proofErr w:type="spellStart"/>
      <w:r w:rsidRPr="001C6F1B">
        <w:t>perspective</w:t>
      </w:r>
      <w:proofErr w:type="spellEnd"/>
      <w:r w:rsidRPr="001C6F1B">
        <w:t xml:space="preserve"> but </w:t>
      </w:r>
      <w:proofErr w:type="spellStart"/>
      <w:r w:rsidRPr="001C6F1B">
        <w:t>also</w:t>
      </w:r>
      <w:proofErr w:type="spellEnd"/>
      <w:r w:rsidRPr="001C6F1B">
        <w:t xml:space="preserve"> in </w:t>
      </w:r>
      <w:proofErr w:type="spellStart"/>
      <w:r w:rsidRPr="001C6F1B">
        <w:t>terms</w:t>
      </w:r>
      <w:proofErr w:type="spellEnd"/>
      <w:r w:rsidRPr="001C6F1B">
        <w:t xml:space="preserve"> of </w:t>
      </w:r>
      <w:proofErr w:type="spellStart"/>
      <w:r w:rsidRPr="001C6F1B">
        <w:t>understanding</w:t>
      </w:r>
      <w:proofErr w:type="spellEnd"/>
      <w:r w:rsidRPr="001C6F1B">
        <w:t xml:space="preserve"> </w:t>
      </w:r>
      <w:proofErr w:type="spellStart"/>
      <w:r w:rsidRPr="001C6F1B">
        <w:t>industry</w:t>
      </w:r>
      <w:proofErr w:type="spellEnd"/>
      <w:r w:rsidRPr="001C6F1B">
        <w:t xml:space="preserve"> </w:t>
      </w:r>
      <w:proofErr w:type="spellStart"/>
      <w:r w:rsidRPr="001C6F1B">
        <w:t>expectations</w:t>
      </w:r>
      <w:proofErr w:type="spellEnd"/>
      <w:r w:rsidRPr="001C6F1B">
        <w:t xml:space="preserve">. The </w:t>
      </w:r>
      <w:proofErr w:type="spellStart"/>
      <w:r w:rsidRPr="001C6F1B">
        <w:t>strong</w:t>
      </w:r>
      <w:proofErr w:type="spellEnd"/>
      <w:r w:rsidRPr="001C6F1B">
        <w:t xml:space="preserve"> </w:t>
      </w:r>
      <w:proofErr w:type="spellStart"/>
      <w:r w:rsidRPr="001C6F1B">
        <w:t>emphasis</w:t>
      </w:r>
      <w:proofErr w:type="spellEnd"/>
      <w:r w:rsidRPr="001C6F1B">
        <w:t xml:space="preserve"> on </w:t>
      </w:r>
      <w:proofErr w:type="spellStart"/>
      <w:r w:rsidRPr="001C6F1B">
        <w:t>social</w:t>
      </w:r>
      <w:proofErr w:type="spellEnd"/>
      <w:r w:rsidRPr="001C6F1B">
        <w:t xml:space="preserve"> </w:t>
      </w:r>
      <w:proofErr w:type="spellStart"/>
      <w:r w:rsidRPr="001C6F1B">
        <w:t>competencies</w:t>
      </w:r>
      <w:proofErr w:type="spellEnd"/>
      <w:r w:rsidRPr="001C6F1B">
        <w:t xml:space="preserve"> </w:t>
      </w:r>
      <w:proofErr w:type="spellStart"/>
      <w:r w:rsidRPr="001C6F1B">
        <w:t>indicates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organizations</w:t>
      </w:r>
      <w:proofErr w:type="spellEnd"/>
      <w:r w:rsidRPr="001C6F1B">
        <w:t xml:space="preserve"> </w:t>
      </w:r>
      <w:proofErr w:type="spellStart"/>
      <w:r w:rsidRPr="001C6F1B">
        <w:t>value</w:t>
      </w:r>
      <w:proofErr w:type="spellEnd"/>
      <w:r w:rsidRPr="001C6F1B">
        <w:t xml:space="preserve"> not </w:t>
      </w:r>
      <w:proofErr w:type="spellStart"/>
      <w:r w:rsidRPr="001C6F1B">
        <w:t>only</w:t>
      </w:r>
      <w:proofErr w:type="spellEnd"/>
      <w:r w:rsidRPr="001C6F1B">
        <w:t xml:space="preserve"> </w:t>
      </w:r>
      <w:proofErr w:type="spellStart"/>
      <w:r w:rsidRPr="001C6F1B">
        <w:t>technical</w:t>
      </w:r>
      <w:proofErr w:type="spellEnd"/>
      <w:r w:rsidRPr="001C6F1B">
        <w:t xml:space="preserve"> </w:t>
      </w:r>
      <w:proofErr w:type="spellStart"/>
      <w:r w:rsidRPr="001C6F1B">
        <w:t>expertise</w:t>
      </w:r>
      <w:proofErr w:type="spellEnd"/>
      <w:r w:rsidRPr="001C6F1B">
        <w:t xml:space="preserve"> but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multidimensional</w:t>
      </w:r>
      <w:proofErr w:type="spellEnd"/>
      <w:r w:rsidRPr="001C6F1B">
        <w:t xml:space="preserve"> </w:t>
      </w:r>
      <w:proofErr w:type="spellStart"/>
      <w:r w:rsidRPr="001C6F1B">
        <w:t>traits</w:t>
      </w:r>
      <w:proofErr w:type="spellEnd"/>
      <w:r w:rsidRPr="001C6F1B">
        <w:t xml:space="preserve"> </w:t>
      </w:r>
      <w:proofErr w:type="spellStart"/>
      <w:r w:rsidRPr="001C6F1B">
        <w:t>such</w:t>
      </w:r>
      <w:proofErr w:type="spellEnd"/>
      <w:r w:rsidRPr="001C6F1B">
        <w:t xml:space="preserve"> as </w:t>
      </w:r>
      <w:proofErr w:type="spellStart"/>
      <w:r w:rsidRPr="001C6F1B">
        <w:t>teamwork</w:t>
      </w:r>
      <w:proofErr w:type="spellEnd"/>
      <w:r w:rsidRPr="001C6F1B">
        <w:t xml:space="preserve">, </w:t>
      </w:r>
      <w:proofErr w:type="spellStart"/>
      <w:r w:rsidRPr="001C6F1B">
        <w:t>dedication</w:t>
      </w:r>
      <w:proofErr w:type="spellEnd"/>
      <w:r w:rsidRPr="001C6F1B">
        <w:t xml:space="preserve">, and a </w:t>
      </w:r>
      <w:proofErr w:type="spellStart"/>
      <w:r w:rsidRPr="001C6F1B">
        <w:t>strong</w:t>
      </w:r>
      <w:proofErr w:type="spellEnd"/>
      <w:r w:rsidRPr="001C6F1B">
        <w:t xml:space="preserve"> sense of </w:t>
      </w:r>
      <w:proofErr w:type="spellStart"/>
      <w:r w:rsidRPr="001C6F1B">
        <w:t>responsibility</w:t>
      </w:r>
      <w:proofErr w:type="spellEnd"/>
      <w:r w:rsidRPr="001C6F1B">
        <w:t>.</w:t>
      </w:r>
    </w:p>
    <w:p w14:paraId="37D82782" w14:textId="77777777" w:rsidR="00100741" w:rsidRPr="001C6F1B" w:rsidRDefault="00100741" w:rsidP="001C6F1B">
      <w:pPr>
        <w:spacing w:line="360" w:lineRule="auto"/>
        <w:jc w:val="both"/>
        <w:rPr>
          <w:b/>
          <w:bCs/>
        </w:rPr>
      </w:pPr>
      <w:proofErr w:type="spellStart"/>
      <w:r w:rsidRPr="001C6F1B">
        <w:rPr>
          <w:b/>
          <w:bCs/>
        </w:rPr>
        <w:t>Conclusion</w:t>
      </w:r>
      <w:proofErr w:type="spellEnd"/>
    </w:p>
    <w:p w14:paraId="7A7071E7" w14:textId="77777777" w:rsidR="00100741" w:rsidRPr="001C6F1B" w:rsidRDefault="00100741" w:rsidP="001C6F1B">
      <w:pPr>
        <w:spacing w:line="360" w:lineRule="auto"/>
        <w:jc w:val="both"/>
      </w:pP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employed</w:t>
      </w:r>
      <w:proofErr w:type="spellEnd"/>
      <w:r w:rsidRPr="001C6F1B">
        <w:t xml:space="preserve"> the </w:t>
      </w:r>
      <w:proofErr w:type="spellStart"/>
      <w:r w:rsidRPr="001C6F1B">
        <w:t>Analytic</w:t>
      </w:r>
      <w:proofErr w:type="spellEnd"/>
      <w:r w:rsidRPr="001C6F1B">
        <w:t xml:space="preserve"> </w:t>
      </w:r>
      <w:proofErr w:type="spellStart"/>
      <w:r w:rsidRPr="001C6F1B">
        <w:t>Hierarchy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 (AHP)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determine</w:t>
      </w:r>
      <w:proofErr w:type="spellEnd"/>
      <w:r w:rsidRPr="001C6F1B">
        <w:t xml:space="preserve"> the </w:t>
      </w:r>
      <w:proofErr w:type="spellStart"/>
      <w:r w:rsidRPr="001C6F1B">
        <w:t>relative</w:t>
      </w:r>
      <w:proofErr w:type="spellEnd"/>
      <w:r w:rsidRPr="001C6F1B">
        <w:t xml:space="preserve"> </w:t>
      </w:r>
      <w:proofErr w:type="spellStart"/>
      <w:r w:rsidRPr="001C6F1B">
        <w:t>importance</w:t>
      </w:r>
      <w:proofErr w:type="spellEnd"/>
      <w:r w:rsidRPr="001C6F1B">
        <w:t xml:space="preserve"> of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influencing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processes</w:t>
      </w:r>
      <w:proofErr w:type="spellEnd"/>
      <w:r w:rsidRPr="001C6F1B">
        <w:t xml:space="preserve">. </w:t>
      </w:r>
      <w:proofErr w:type="spellStart"/>
      <w:r w:rsidRPr="001C6F1B">
        <w:t>Based</w:t>
      </w:r>
      <w:proofErr w:type="spellEnd"/>
      <w:r w:rsidRPr="001C6F1B">
        <w:t xml:space="preserve"> on </w:t>
      </w:r>
      <w:proofErr w:type="spellStart"/>
      <w:r w:rsidRPr="001C6F1B">
        <w:t>expert</w:t>
      </w:r>
      <w:proofErr w:type="spellEnd"/>
      <w:r w:rsidRPr="001C6F1B">
        <w:t xml:space="preserve"> </w:t>
      </w:r>
      <w:proofErr w:type="spellStart"/>
      <w:r w:rsidRPr="001C6F1B">
        <w:t>evaluations</w:t>
      </w:r>
      <w:proofErr w:type="spellEnd"/>
      <w:r w:rsidRPr="001C6F1B">
        <w:t xml:space="preserve"> </w:t>
      </w:r>
      <w:proofErr w:type="spellStart"/>
      <w:r w:rsidRPr="001C6F1B">
        <w:t>provided</w:t>
      </w:r>
      <w:proofErr w:type="spellEnd"/>
      <w:r w:rsidRPr="001C6F1B">
        <w:t xml:space="preserve"> </w:t>
      </w:r>
      <w:proofErr w:type="spellStart"/>
      <w:r w:rsidRPr="001C6F1B">
        <w:t>through</w:t>
      </w:r>
      <w:proofErr w:type="spellEnd"/>
      <w:r w:rsidRPr="001C6F1B">
        <w:t xml:space="preserve"> </w:t>
      </w:r>
      <w:proofErr w:type="spellStart"/>
      <w:r w:rsidRPr="001C6F1B">
        <w:t>pairwise</w:t>
      </w:r>
      <w:proofErr w:type="spellEnd"/>
      <w:r w:rsidRPr="001C6F1B">
        <w:t xml:space="preserve"> </w:t>
      </w:r>
      <w:proofErr w:type="spellStart"/>
      <w:r w:rsidRPr="001C6F1B">
        <w:t>comparisons</w:t>
      </w:r>
      <w:proofErr w:type="spellEnd"/>
      <w:r w:rsidRPr="001C6F1B">
        <w:t xml:space="preserve">, the </w:t>
      </w:r>
      <w:proofErr w:type="spellStart"/>
      <w:r w:rsidRPr="001C6F1B">
        <w:t>resulting</w:t>
      </w:r>
      <w:proofErr w:type="spellEnd"/>
      <w:r w:rsidRPr="001C6F1B">
        <w:t xml:space="preserve"> </w:t>
      </w:r>
      <w:proofErr w:type="spellStart"/>
      <w:r w:rsidRPr="001C6F1B">
        <w:t>decision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proofErr w:type="spellStart"/>
      <w:r w:rsidRPr="001C6F1B">
        <w:t>analyzed</w:t>
      </w:r>
      <w:proofErr w:type="spellEnd"/>
      <w:r w:rsidRPr="001C6F1B">
        <w:t xml:space="preserve">, </w:t>
      </w:r>
      <w:proofErr w:type="spellStart"/>
      <w:r w:rsidRPr="001C6F1B">
        <w:t>yielding</w:t>
      </w:r>
      <w:proofErr w:type="spellEnd"/>
      <w:r w:rsidRPr="001C6F1B">
        <w:t xml:space="preserve"> </w:t>
      </w:r>
      <w:proofErr w:type="spellStart"/>
      <w:r w:rsidRPr="001C6F1B">
        <w:lastRenderedPageBreak/>
        <w:t>significant</w:t>
      </w:r>
      <w:proofErr w:type="spellEnd"/>
      <w:r w:rsidRPr="001C6F1B">
        <w:t xml:space="preserve"> </w:t>
      </w:r>
      <w:proofErr w:type="spellStart"/>
      <w:r w:rsidRPr="001C6F1B">
        <w:t>findings</w:t>
      </w:r>
      <w:proofErr w:type="spellEnd"/>
      <w:r w:rsidRPr="001C6F1B">
        <w:t xml:space="preserve"> in </w:t>
      </w:r>
      <w:proofErr w:type="spellStart"/>
      <w:r w:rsidRPr="001C6F1B">
        <w:t>terms</w:t>
      </w:r>
      <w:proofErr w:type="spellEnd"/>
      <w:r w:rsidRPr="001C6F1B">
        <w:t xml:space="preserve"> of </w:t>
      </w:r>
      <w:proofErr w:type="spellStart"/>
      <w:r w:rsidRPr="001C6F1B">
        <w:t>both</w:t>
      </w:r>
      <w:proofErr w:type="spellEnd"/>
      <w:r w:rsidRPr="001C6F1B">
        <w:t xml:space="preserve"> </w:t>
      </w:r>
      <w:proofErr w:type="spellStart"/>
      <w:r w:rsidRPr="001C6F1B">
        <w:t>methodological</w:t>
      </w:r>
      <w:proofErr w:type="spellEnd"/>
      <w:r w:rsidRPr="001C6F1B">
        <w:t xml:space="preserve"> </w:t>
      </w:r>
      <w:proofErr w:type="spellStart"/>
      <w:r w:rsidRPr="001C6F1B">
        <w:t>consistency</w:t>
      </w:r>
      <w:proofErr w:type="spellEnd"/>
      <w:r w:rsidRPr="001C6F1B">
        <w:t xml:space="preserve"> and </w:t>
      </w:r>
      <w:proofErr w:type="spellStart"/>
      <w:r w:rsidRPr="001C6F1B">
        <w:t>content</w:t>
      </w:r>
      <w:proofErr w:type="spellEnd"/>
      <w:r w:rsidRPr="001C6F1B">
        <w:t xml:space="preserve"> </w:t>
      </w:r>
      <w:proofErr w:type="spellStart"/>
      <w:r w:rsidRPr="001C6F1B">
        <w:t>validity</w:t>
      </w:r>
      <w:proofErr w:type="spellEnd"/>
      <w:r w:rsidRPr="001C6F1B">
        <w:t xml:space="preserve">. The </w:t>
      </w:r>
      <w:proofErr w:type="spellStart"/>
      <w:r w:rsidRPr="001C6F1B">
        <w:t>results</w:t>
      </w:r>
      <w:proofErr w:type="spellEnd"/>
      <w:r w:rsidRPr="001C6F1B">
        <w:t xml:space="preserve"> </w:t>
      </w:r>
      <w:proofErr w:type="spellStart"/>
      <w:r w:rsidRPr="001C6F1B">
        <w:t>demonstrate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AHP can </w:t>
      </w:r>
      <w:proofErr w:type="spellStart"/>
      <w:r w:rsidRPr="001C6F1B">
        <w:t>make</w:t>
      </w:r>
      <w:proofErr w:type="spellEnd"/>
      <w:r w:rsidRPr="001C6F1B">
        <w:t xml:space="preserve"> a </w:t>
      </w:r>
      <w:proofErr w:type="spellStart"/>
      <w:r w:rsidRPr="001C6F1B">
        <w:t>meaningful</w:t>
      </w:r>
      <w:proofErr w:type="spellEnd"/>
      <w:r w:rsidRPr="001C6F1B">
        <w:t xml:space="preserve"> </w:t>
      </w:r>
      <w:proofErr w:type="spellStart"/>
      <w:r w:rsidRPr="001C6F1B">
        <w:t>contribution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 </w:t>
      </w:r>
      <w:proofErr w:type="spellStart"/>
      <w:r w:rsidRPr="001C6F1B">
        <w:t>departments</w:t>
      </w:r>
      <w:proofErr w:type="spellEnd"/>
      <w:r w:rsidRPr="001C6F1B">
        <w:t xml:space="preserve"> </w:t>
      </w:r>
      <w:proofErr w:type="spellStart"/>
      <w:r w:rsidRPr="001C6F1B">
        <w:t>during</w:t>
      </w:r>
      <w:proofErr w:type="spellEnd"/>
      <w:r w:rsidRPr="001C6F1B">
        <w:t xml:space="preserve"> the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. </w:t>
      </w:r>
      <w:proofErr w:type="spellStart"/>
      <w:r w:rsidRPr="001C6F1B">
        <w:t>Indeed</w:t>
      </w:r>
      <w:proofErr w:type="spellEnd"/>
      <w:r w:rsidRPr="001C6F1B">
        <w:t xml:space="preserve">, a </w:t>
      </w:r>
      <w:proofErr w:type="spellStart"/>
      <w:r w:rsidRPr="001C6F1B">
        <w:t>review</w:t>
      </w:r>
      <w:proofErr w:type="spellEnd"/>
      <w:r w:rsidRPr="001C6F1B">
        <w:t xml:space="preserve"> of the </w:t>
      </w:r>
      <w:proofErr w:type="spellStart"/>
      <w:r w:rsidRPr="001C6F1B">
        <w:t>literature</w:t>
      </w:r>
      <w:proofErr w:type="spellEnd"/>
      <w:r w:rsidRPr="001C6F1B">
        <w:t xml:space="preserve"> </w:t>
      </w:r>
      <w:proofErr w:type="spellStart"/>
      <w:r w:rsidRPr="001C6F1B">
        <w:t>reveals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many</w:t>
      </w:r>
      <w:proofErr w:type="spellEnd"/>
      <w:r w:rsidRPr="001C6F1B">
        <w:t xml:space="preserve"> </w:t>
      </w:r>
      <w:proofErr w:type="spellStart"/>
      <w:r w:rsidRPr="001C6F1B">
        <w:t>organizations</w:t>
      </w:r>
      <w:proofErr w:type="spellEnd"/>
      <w:r w:rsidRPr="001C6F1B">
        <w:t xml:space="preserve"> </w:t>
      </w:r>
      <w:proofErr w:type="spellStart"/>
      <w:r w:rsidRPr="001C6F1B">
        <w:t>have</w:t>
      </w:r>
      <w:proofErr w:type="spellEnd"/>
      <w:r w:rsidRPr="001C6F1B">
        <w:t xml:space="preserve"> </w:t>
      </w:r>
      <w:proofErr w:type="spellStart"/>
      <w:r w:rsidRPr="001C6F1B">
        <w:t>benefited</w:t>
      </w:r>
      <w:proofErr w:type="spellEnd"/>
      <w:r w:rsidRPr="001C6F1B">
        <w:t xml:space="preserve"> </w:t>
      </w:r>
      <w:proofErr w:type="spellStart"/>
      <w:r w:rsidRPr="001C6F1B">
        <w:t>from</w:t>
      </w:r>
      <w:proofErr w:type="spellEnd"/>
      <w:r w:rsidRPr="001C6F1B">
        <w:t xml:space="preserve"> </w:t>
      </w:r>
      <w:proofErr w:type="spellStart"/>
      <w:r w:rsidRPr="001C6F1B">
        <w:t>implementing</w:t>
      </w:r>
      <w:proofErr w:type="spellEnd"/>
      <w:r w:rsidRPr="001C6F1B">
        <w:t xml:space="preserve"> the AHP </w:t>
      </w:r>
      <w:proofErr w:type="spellStart"/>
      <w:r w:rsidRPr="001C6F1B">
        <w:t>method</w:t>
      </w:r>
      <w:proofErr w:type="spellEnd"/>
      <w:r w:rsidRPr="001C6F1B">
        <w:t xml:space="preserve"> in </w:t>
      </w:r>
      <w:proofErr w:type="spellStart"/>
      <w:r w:rsidRPr="001C6F1B">
        <w:t>recruitment</w:t>
      </w:r>
      <w:proofErr w:type="spellEnd"/>
      <w:r w:rsidRPr="001C6F1B">
        <w:t xml:space="preserve"> (Park et al., 2024; Jiang et al., 2024; Zhang &amp; Lee, 2024). </w:t>
      </w: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 </w:t>
      </w:r>
      <w:proofErr w:type="spellStart"/>
      <w:r w:rsidRPr="001C6F1B">
        <w:t>specifically</w:t>
      </w:r>
      <w:proofErr w:type="spellEnd"/>
      <w:r w:rsidRPr="001C6F1B">
        <w:t xml:space="preserve"> </w:t>
      </w:r>
      <w:proofErr w:type="spellStart"/>
      <w:r w:rsidRPr="001C6F1B">
        <w:t>identifies</w:t>
      </w:r>
      <w:proofErr w:type="spellEnd"/>
      <w:r w:rsidRPr="001C6F1B">
        <w:t xml:space="preserve"> the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priorities</w:t>
      </w:r>
      <w:proofErr w:type="spellEnd"/>
      <w:r w:rsidRPr="001C6F1B">
        <w:t xml:space="preserve"> of </w:t>
      </w:r>
      <w:proofErr w:type="spellStart"/>
      <w:r w:rsidRPr="001C6F1B">
        <w:t>department</w:t>
      </w:r>
      <w:proofErr w:type="spellEnd"/>
      <w:r w:rsidRPr="001C6F1B">
        <w:t xml:space="preserve"> managers in </w:t>
      </w:r>
      <w:proofErr w:type="spellStart"/>
      <w:r w:rsidRPr="001C6F1B">
        <w:t>accommodation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>.</w:t>
      </w:r>
    </w:p>
    <w:p w14:paraId="46CE964A" w14:textId="77777777" w:rsidR="00100741" w:rsidRPr="001C6F1B" w:rsidRDefault="00100741" w:rsidP="001C6F1B">
      <w:pPr>
        <w:spacing w:line="360" w:lineRule="auto"/>
        <w:jc w:val="both"/>
      </w:pPr>
      <w:proofErr w:type="spellStart"/>
      <w:r w:rsidRPr="001C6F1B">
        <w:t>Within</w:t>
      </w:r>
      <w:proofErr w:type="spellEnd"/>
      <w:r w:rsidRPr="001C6F1B">
        <w:t xml:space="preserve"> the AHP </w:t>
      </w:r>
      <w:proofErr w:type="spellStart"/>
      <w:r w:rsidRPr="001C6F1B">
        <w:t>analysis</w:t>
      </w:r>
      <w:proofErr w:type="spellEnd"/>
      <w:r w:rsidRPr="001C6F1B">
        <w:t xml:space="preserve">, </w:t>
      </w:r>
      <w:proofErr w:type="spellStart"/>
      <w:r w:rsidRPr="001C6F1B">
        <w:t>twelve</w:t>
      </w:r>
      <w:proofErr w:type="spellEnd"/>
      <w:r w:rsidRPr="001C6F1B">
        <w:t xml:space="preserve"> </w:t>
      </w:r>
      <w:proofErr w:type="spellStart"/>
      <w:r w:rsidRPr="001C6F1B">
        <w:t>sub-criteria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categorized</w:t>
      </w:r>
      <w:proofErr w:type="spellEnd"/>
      <w:r w:rsidRPr="001C6F1B">
        <w:t xml:space="preserve"> </w:t>
      </w:r>
      <w:proofErr w:type="spellStart"/>
      <w:r w:rsidRPr="001C6F1B">
        <w:t>under</w:t>
      </w:r>
      <w:proofErr w:type="spellEnd"/>
      <w:r w:rsidRPr="001C6F1B">
        <w:t xml:space="preserve"> </w:t>
      </w:r>
      <w:proofErr w:type="spellStart"/>
      <w:r w:rsidRPr="001C6F1B">
        <w:t>four</w:t>
      </w:r>
      <w:proofErr w:type="spellEnd"/>
      <w:r w:rsidRPr="001C6F1B">
        <w:t xml:space="preserve"> main </w:t>
      </w:r>
      <w:proofErr w:type="spellStart"/>
      <w:r w:rsidRPr="001C6F1B">
        <w:t>groups</w:t>
      </w:r>
      <w:proofErr w:type="spellEnd"/>
      <w:r w:rsidRPr="001C6F1B">
        <w:t xml:space="preserve">: </w:t>
      </w:r>
      <w:proofErr w:type="spellStart"/>
      <w:r w:rsidRPr="001C6F1B">
        <w:t>technical</w:t>
      </w:r>
      <w:proofErr w:type="spellEnd"/>
      <w:r w:rsidRPr="001C6F1B">
        <w:t xml:space="preserve"> </w:t>
      </w:r>
      <w:proofErr w:type="spellStart"/>
      <w:r w:rsidRPr="001C6F1B">
        <w:t>competency</w:t>
      </w:r>
      <w:proofErr w:type="spellEnd"/>
      <w:r w:rsidRPr="001C6F1B">
        <w:t xml:space="preserve">, </w:t>
      </w:r>
      <w:proofErr w:type="spellStart"/>
      <w:r w:rsidRPr="001C6F1B">
        <w:t>physical</w:t>
      </w:r>
      <w:proofErr w:type="spellEnd"/>
      <w:r w:rsidRPr="001C6F1B">
        <w:t xml:space="preserve"> </w:t>
      </w:r>
      <w:proofErr w:type="spellStart"/>
      <w:r w:rsidRPr="001C6F1B">
        <w:t>competency</w:t>
      </w:r>
      <w:proofErr w:type="spellEnd"/>
      <w:r w:rsidRPr="001C6F1B">
        <w:t xml:space="preserve">, </w:t>
      </w:r>
      <w:proofErr w:type="spellStart"/>
      <w:r w:rsidRPr="001C6F1B">
        <w:t>social</w:t>
      </w:r>
      <w:proofErr w:type="spellEnd"/>
      <w:r w:rsidRPr="001C6F1B">
        <w:t xml:space="preserve"> </w:t>
      </w:r>
      <w:proofErr w:type="spellStart"/>
      <w:r w:rsidRPr="001C6F1B">
        <w:t>competency</w:t>
      </w:r>
      <w:proofErr w:type="spellEnd"/>
      <w:r w:rsidRPr="001C6F1B">
        <w:t xml:space="preserve">, and reference </w:t>
      </w:r>
      <w:proofErr w:type="spellStart"/>
      <w:r w:rsidRPr="001C6F1B">
        <w:t>competency</w:t>
      </w:r>
      <w:proofErr w:type="spellEnd"/>
      <w:r w:rsidRPr="001C6F1B">
        <w:t xml:space="preserve">. </w:t>
      </w:r>
      <w:proofErr w:type="spellStart"/>
      <w:r w:rsidRPr="001C6F1B">
        <w:t>According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the </w:t>
      </w:r>
      <w:proofErr w:type="spellStart"/>
      <w:r w:rsidRPr="001C6F1B">
        <w:t>comparative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, </w:t>
      </w:r>
      <w:proofErr w:type="spellStart"/>
      <w:r w:rsidRPr="001C6F1B">
        <w:t>normalized</w:t>
      </w:r>
      <w:proofErr w:type="spellEnd"/>
      <w:r w:rsidRPr="001C6F1B">
        <w:t xml:space="preserve"> </w:t>
      </w:r>
      <w:proofErr w:type="spellStart"/>
      <w:r w:rsidRPr="001C6F1B">
        <w:t>matrix</w:t>
      </w:r>
      <w:proofErr w:type="spellEnd"/>
      <w:r w:rsidRPr="001C6F1B">
        <w:t xml:space="preserve">, </w:t>
      </w:r>
      <w:proofErr w:type="spellStart"/>
      <w:r w:rsidRPr="001C6F1B">
        <w:t>priority</w:t>
      </w:r>
      <w:proofErr w:type="spellEnd"/>
      <w:r w:rsidRPr="001C6F1B">
        <w:t xml:space="preserve"> </w:t>
      </w:r>
      <w:proofErr w:type="spellStart"/>
      <w:r w:rsidRPr="001C6F1B">
        <w:t>vector</w:t>
      </w:r>
      <w:proofErr w:type="spellEnd"/>
      <w:r w:rsidRPr="001C6F1B">
        <w:t xml:space="preserve">, and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analyses</w:t>
      </w:r>
      <w:proofErr w:type="spellEnd"/>
      <w:r w:rsidRPr="001C6F1B">
        <w:t xml:space="preserve">, the </w:t>
      </w:r>
      <w:proofErr w:type="spellStart"/>
      <w:r w:rsidRPr="001C6F1B">
        <w:t>criterion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the </w:t>
      </w:r>
      <w:proofErr w:type="spellStart"/>
      <w:r w:rsidRPr="001C6F1B">
        <w:t>highest</w:t>
      </w:r>
      <w:proofErr w:type="spellEnd"/>
      <w:r w:rsidRPr="001C6F1B">
        <w:t xml:space="preserve"> </w:t>
      </w:r>
      <w:proofErr w:type="spellStart"/>
      <w:r w:rsidRPr="001C6F1B">
        <w:t>weight</w:t>
      </w:r>
      <w:proofErr w:type="spellEnd"/>
      <w:r w:rsidRPr="001C6F1B">
        <w:t xml:space="preserve"> </w:t>
      </w:r>
      <w:proofErr w:type="spellStart"/>
      <w:r w:rsidRPr="001C6F1B">
        <w:t>was</w:t>
      </w:r>
      <w:proofErr w:type="spellEnd"/>
      <w:r w:rsidRPr="001C6F1B">
        <w:t xml:space="preserve"> </w:t>
      </w:r>
      <w:r w:rsidRPr="001C6F1B">
        <w:rPr>
          <w:b/>
          <w:bCs/>
        </w:rPr>
        <w:t>“</w:t>
      </w:r>
      <w:proofErr w:type="spellStart"/>
      <w:r w:rsidRPr="001C6F1B">
        <w:rPr>
          <w:b/>
          <w:bCs/>
        </w:rPr>
        <w:t>Willingness</w:t>
      </w:r>
      <w:proofErr w:type="spellEnd"/>
      <w:r w:rsidRPr="001C6F1B">
        <w:rPr>
          <w:b/>
          <w:bCs/>
        </w:rPr>
        <w:t xml:space="preserve"> and </w:t>
      </w:r>
      <w:proofErr w:type="spellStart"/>
      <w:r w:rsidRPr="001C6F1B">
        <w:rPr>
          <w:b/>
          <w:bCs/>
        </w:rPr>
        <w:t>Commitment</w:t>
      </w:r>
      <w:proofErr w:type="spellEnd"/>
      <w:r w:rsidRPr="001C6F1B">
        <w:rPr>
          <w:b/>
          <w:bCs/>
        </w:rPr>
        <w:t>”</w:t>
      </w:r>
      <w:r w:rsidRPr="001C6F1B">
        <w:t xml:space="preserve">, </w:t>
      </w:r>
      <w:proofErr w:type="spellStart"/>
      <w:r w:rsidRPr="001C6F1B">
        <w:t>followed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r w:rsidRPr="001C6F1B">
        <w:rPr>
          <w:b/>
          <w:bCs/>
        </w:rPr>
        <w:t>“</w:t>
      </w:r>
      <w:proofErr w:type="spellStart"/>
      <w:r w:rsidRPr="001C6F1B">
        <w:rPr>
          <w:b/>
          <w:bCs/>
        </w:rPr>
        <w:t>Interpersonal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Skills</w:t>
      </w:r>
      <w:proofErr w:type="spellEnd"/>
      <w:r w:rsidRPr="001C6F1B">
        <w:rPr>
          <w:b/>
          <w:bCs/>
        </w:rPr>
        <w:t>”</w:t>
      </w:r>
      <w:r w:rsidRPr="001C6F1B">
        <w:t xml:space="preserve"> and </w:t>
      </w:r>
      <w:r w:rsidRPr="001C6F1B">
        <w:rPr>
          <w:b/>
          <w:bCs/>
        </w:rPr>
        <w:t>“</w:t>
      </w:r>
      <w:proofErr w:type="spellStart"/>
      <w:r w:rsidRPr="001C6F1B">
        <w:rPr>
          <w:b/>
          <w:bCs/>
        </w:rPr>
        <w:t>Referee</w:t>
      </w:r>
      <w:proofErr w:type="spellEnd"/>
      <w:r w:rsidRPr="001C6F1B">
        <w:rPr>
          <w:b/>
          <w:bCs/>
        </w:rPr>
        <w:t xml:space="preserve"> </w:t>
      </w:r>
      <w:proofErr w:type="spellStart"/>
      <w:r w:rsidRPr="001C6F1B">
        <w:rPr>
          <w:b/>
          <w:bCs/>
        </w:rPr>
        <w:t>Opinion</w:t>
      </w:r>
      <w:proofErr w:type="spellEnd"/>
      <w:r w:rsidRPr="001C6F1B">
        <w:rPr>
          <w:b/>
          <w:bCs/>
        </w:rPr>
        <w:t>.”</w:t>
      </w:r>
      <w:r w:rsidRPr="001C6F1B">
        <w:t xml:space="preserve">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results</w:t>
      </w:r>
      <w:proofErr w:type="spellEnd"/>
      <w:r w:rsidRPr="001C6F1B">
        <w:t xml:space="preserve"> </w:t>
      </w:r>
      <w:proofErr w:type="spellStart"/>
      <w:r w:rsidRPr="001C6F1B">
        <w:t>clearly</w:t>
      </w:r>
      <w:proofErr w:type="spellEnd"/>
      <w:r w:rsidRPr="001C6F1B">
        <w:t xml:space="preserve"> </w:t>
      </w:r>
      <w:proofErr w:type="spellStart"/>
      <w:r w:rsidRPr="001C6F1B">
        <w:t>indicate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decision-makers</w:t>
      </w:r>
      <w:proofErr w:type="spellEnd"/>
      <w:r w:rsidRPr="001C6F1B">
        <w:t xml:space="preserve"> in hotel </w:t>
      </w:r>
      <w:proofErr w:type="spellStart"/>
      <w:r w:rsidRPr="001C6F1B">
        <w:t>enterprises</w:t>
      </w:r>
      <w:proofErr w:type="spellEnd"/>
      <w:r w:rsidRPr="001C6F1B">
        <w:t xml:space="preserve"> </w:t>
      </w:r>
      <w:proofErr w:type="spellStart"/>
      <w:r w:rsidRPr="001C6F1B">
        <w:t>place</w:t>
      </w:r>
      <w:proofErr w:type="spellEnd"/>
      <w:r w:rsidRPr="001C6F1B">
        <w:t xml:space="preserve"> </w:t>
      </w:r>
      <w:proofErr w:type="spellStart"/>
      <w:r w:rsidRPr="001C6F1B">
        <w:t>greater</w:t>
      </w:r>
      <w:proofErr w:type="spellEnd"/>
      <w:r w:rsidRPr="001C6F1B">
        <w:t xml:space="preserve"> </w:t>
      </w:r>
      <w:proofErr w:type="spellStart"/>
      <w:r w:rsidRPr="001C6F1B">
        <w:t>emphasis</w:t>
      </w:r>
      <w:proofErr w:type="spellEnd"/>
      <w:r w:rsidRPr="001C6F1B">
        <w:t xml:space="preserve"> on </w:t>
      </w:r>
      <w:proofErr w:type="spellStart"/>
      <w:r w:rsidRPr="001C6F1B">
        <w:t>behavioral</w:t>
      </w:r>
      <w:proofErr w:type="spellEnd"/>
      <w:r w:rsidRPr="001C6F1B">
        <w:t xml:space="preserve"> and </w:t>
      </w:r>
      <w:proofErr w:type="spellStart"/>
      <w:r w:rsidRPr="001C6F1B">
        <w:t>social</w:t>
      </w:r>
      <w:proofErr w:type="spellEnd"/>
      <w:r w:rsidRPr="001C6F1B">
        <w:t xml:space="preserve"> </w:t>
      </w:r>
      <w:proofErr w:type="spellStart"/>
      <w:r w:rsidRPr="001C6F1B">
        <w:t>skills</w:t>
      </w:r>
      <w:proofErr w:type="spellEnd"/>
      <w:r w:rsidRPr="001C6F1B">
        <w:t xml:space="preserve"> </w:t>
      </w:r>
      <w:proofErr w:type="spellStart"/>
      <w:r w:rsidRPr="001C6F1B">
        <w:t>over</w:t>
      </w:r>
      <w:proofErr w:type="spellEnd"/>
      <w:r w:rsidRPr="001C6F1B">
        <w:t xml:space="preserve"> </w:t>
      </w:r>
      <w:proofErr w:type="spellStart"/>
      <w:r w:rsidRPr="001C6F1B">
        <w:t>technical</w:t>
      </w:r>
      <w:proofErr w:type="spellEnd"/>
      <w:r w:rsidRPr="001C6F1B">
        <w:t xml:space="preserve"> </w:t>
      </w:r>
      <w:proofErr w:type="spellStart"/>
      <w:r w:rsidRPr="001C6F1B">
        <w:t>qualifications</w:t>
      </w:r>
      <w:proofErr w:type="spellEnd"/>
      <w:r w:rsidRPr="001C6F1B">
        <w:t xml:space="preserve"> in </w:t>
      </w:r>
      <w:proofErr w:type="spellStart"/>
      <w:r w:rsidRPr="001C6F1B">
        <w:t>hiring</w:t>
      </w:r>
      <w:proofErr w:type="spellEnd"/>
      <w:r w:rsidRPr="001C6F1B">
        <w:t xml:space="preserve"> </w:t>
      </w:r>
      <w:proofErr w:type="spellStart"/>
      <w:r w:rsidRPr="001C6F1B">
        <w:t>processes</w:t>
      </w:r>
      <w:proofErr w:type="spellEnd"/>
      <w:r w:rsidRPr="001C6F1B">
        <w:t>.</w:t>
      </w:r>
    </w:p>
    <w:p w14:paraId="7E6879F5" w14:textId="77777777" w:rsidR="00100741" w:rsidRPr="001C6F1B" w:rsidRDefault="00100741" w:rsidP="001C6F1B">
      <w:pPr>
        <w:spacing w:line="360" w:lineRule="auto"/>
        <w:jc w:val="both"/>
      </w:pP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finding</w:t>
      </w:r>
      <w:proofErr w:type="spellEnd"/>
      <w:r w:rsidRPr="001C6F1B">
        <w:t xml:space="preserve"> is </w:t>
      </w:r>
      <w:proofErr w:type="spellStart"/>
      <w:r w:rsidRPr="001C6F1B">
        <w:t>supported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Kravariti</w:t>
      </w:r>
      <w:proofErr w:type="spellEnd"/>
      <w:r w:rsidRPr="001C6F1B">
        <w:t xml:space="preserve"> et al. (2022), </w:t>
      </w:r>
      <w:proofErr w:type="spellStart"/>
      <w:r w:rsidRPr="001C6F1B">
        <w:t>who</w:t>
      </w:r>
      <w:proofErr w:type="spellEnd"/>
      <w:r w:rsidRPr="001C6F1B">
        <w:t xml:space="preserve"> </w:t>
      </w:r>
      <w:proofErr w:type="spellStart"/>
      <w:r w:rsidRPr="001C6F1B">
        <w:t>noted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 </w:t>
      </w:r>
      <w:proofErr w:type="spellStart"/>
      <w:r w:rsidRPr="001C6F1B">
        <w:t>departments</w:t>
      </w:r>
      <w:proofErr w:type="spellEnd"/>
      <w:r w:rsidRPr="001C6F1B">
        <w:t xml:space="preserve"> </w:t>
      </w:r>
      <w:proofErr w:type="spellStart"/>
      <w:r w:rsidRPr="001C6F1B">
        <w:t>give</w:t>
      </w:r>
      <w:proofErr w:type="spellEnd"/>
      <w:r w:rsidRPr="001C6F1B">
        <w:t xml:space="preserve"> </w:t>
      </w:r>
      <w:proofErr w:type="spellStart"/>
      <w:r w:rsidRPr="001C6F1B">
        <w:t>priority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' </w:t>
      </w:r>
      <w:proofErr w:type="spellStart"/>
      <w:r w:rsidRPr="001C6F1B">
        <w:t>willingness</w:t>
      </w:r>
      <w:proofErr w:type="spellEnd"/>
      <w:r w:rsidRPr="001C6F1B">
        <w:t xml:space="preserve"> and self-</w:t>
      </w:r>
      <w:proofErr w:type="spellStart"/>
      <w:r w:rsidRPr="001C6F1B">
        <w:t>confidence</w:t>
      </w:r>
      <w:proofErr w:type="spellEnd"/>
      <w:r w:rsidRPr="001C6F1B">
        <w:t xml:space="preserve"> </w:t>
      </w:r>
      <w:proofErr w:type="spellStart"/>
      <w:r w:rsidRPr="001C6F1B">
        <w:t>during</w:t>
      </w:r>
      <w:proofErr w:type="spellEnd"/>
      <w:r w:rsidRPr="001C6F1B">
        <w:t xml:space="preserve"> </w:t>
      </w:r>
      <w:proofErr w:type="spellStart"/>
      <w:r w:rsidRPr="001C6F1B">
        <w:t>recruitment</w:t>
      </w:r>
      <w:proofErr w:type="spellEnd"/>
      <w:r w:rsidRPr="001C6F1B">
        <w:t xml:space="preserve">. </w:t>
      </w:r>
      <w:proofErr w:type="spellStart"/>
      <w:r w:rsidRPr="001C6F1B">
        <w:t>Additionally</w:t>
      </w:r>
      <w:proofErr w:type="spellEnd"/>
      <w:r w:rsidRPr="001C6F1B">
        <w:t xml:space="preserve">, </w:t>
      </w:r>
      <w:proofErr w:type="spellStart"/>
      <w:r w:rsidRPr="001C6F1B">
        <w:t>employers</w:t>
      </w:r>
      <w:proofErr w:type="spellEnd"/>
      <w:r w:rsidRPr="001C6F1B">
        <w:t xml:space="preserve">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value</w:t>
      </w:r>
      <w:proofErr w:type="spellEnd"/>
      <w:r w:rsidRPr="001C6F1B">
        <w:t xml:space="preserve"> </w:t>
      </w:r>
      <w:proofErr w:type="spellStart"/>
      <w:r w:rsidRPr="001C6F1B">
        <w:t>talent</w:t>
      </w:r>
      <w:proofErr w:type="spellEnd"/>
      <w:r w:rsidRPr="001C6F1B">
        <w:t xml:space="preserve"> </w:t>
      </w:r>
      <w:proofErr w:type="spellStart"/>
      <w:r w:rsidRPr="001C6F1B">
        <w:t>levels</w:t>
      </w:r>
      <w:proofErr w:type="spellEnd"/>
      <w:r w:rsidRPr="001C6F1B">
        <w:t xml:space="preserve"> and the </w:t>
      </w:r>
      <w:proofErr w:type="spellStart"/>
      <w:r w:rsidRPr="001C6F1B">
        <w:t>quality</w:t>
      </w:r>
      <w:proofErr w:type="spellEnd"/>
      <w:r w:rsidRPr="001C6F1B">
        <w:t xml:space="preserve"> of </w:t>
      </w:r>
      <w:proofErr w:type="spellStart"/>
      <w:r w:rsidRPr="001C6F1B">
        <w:t>education</w:t>
      </w:r>
      <w:proofErr w:type="spellEnd"/>
      <w:r w:rsidRPr="001C6F1B">
        <w:t xml:space="preserve"> </w:t>
      </w:r>
      <w:proofErr w:type="spellStart"/>
      <w:r w:rsidRPr="001C6F1B">
        <w:t>aligned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job</w:t>
      </w:r>
      <w:proofErr w:type="spellEnd"/>
      <w:r w:rsidRPr="001C6F1B">
        <w:t xml:space="preserve"> </w:t>
      </w:r>
      <w:proofErr w:type="spellStart"/>
      <w:r w:rsidRPr="001C6F1B">
        <w:t>requirements</w:t>
      </w:r>
      <w:proofErr w:type="spellEnd"/>
      <w:r w:rsidRPr="001C6F1B">
        <w:t xml:space="preserve">. </w:t>
      </w:r>
      <w:proofErr w:type="spellStart"/>
      <w:r w:rsidRPr="001C6F1B">
        <w:t>Similarly</w:t>
      </w:r>
      <w:proofErr w:type="spellEnd"/>
      <w:r w:rsidRPr="001C6F1B">
        <w:t xml:space="preserve">, </w:t>
      </w:r>
      <w:proofErr w:type="spellStart"/>
      <w:r w:rsidRPr="001C6F1B">
        <w:t>Biea</w:t>
      </w:r>
      <w:proofErr w:type="spellEnd"/>
      <w:r w:rsidRPr="001C6F1B">
        <w:t xml:space="preserve"> et al. (2024) </w:t>
      </w:r>
      <w:proofErr w:type="spellStart"/>
      <w:r w:rsidRPr="001C6F1B">
        <w:t>found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</w:t>
      </w:r>
      <w:proofErr w:type="spellStart"/>
      <w:r w:rsidRPr="001C6F1B">
        <w:t>organizations</w:t>
      </w:r>
      <w:proofErr w:type="spellEnd"/>
      <w:r w:rsidRPr="001C6F1B">
        <w:t xml:space="preserve"> </w:t>
      </w:r>
      <w:proofErr w:type="spellStart"/>
      <w:r w:rsidRPr="001C6F1B">
        <w:t>aim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recruit</w:t>
      </w:r>
      <w:proofErr w:type="spellEnd"/>
      <w:r w:rsidRPr="001C6F1B">
        <w:t xml:space="preserve"> top </w:t>
      </w:r>
      <w:proofErr w:type="spellStart"/>
      <w:r w:rsidRPr="001C6F1B">
        <w:t>talent</w:t>
      </w:r>
      <w:proofErr w:type="spellEnd"/>
      <w:r w:rsidRPr="001C6F1B">
        <w:t xml:space="preserve"> </w:t>
      </w:r>
      <w:proofErr w:type="spellStart"/>
      <w:r w:rsidRPr="001C6F1B">
        <w:t>while</w:t>
      </w:r>
      <w:proofErr w:type="spellEnd"/>
      <w:r w:rsidRPr="001C6F1B">
        <w:t xml:space="preserve"> </w:t>
      </w:r>
      <w:proofErr w:type="spellStart"/>
      <w:r w:rsidRPr="001C6F1B">
        <w:t>preventing</w:t>
      </w:r>
      <w:proofErr w:type="spellEnd"/>
      <w:r w:rsidRPr="001C6F1B">
        <w:t xml:space="preserve">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acquisition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competitors</w:t>
      </w:r>
      <w:proofErr w:type="spellEnd"/>
      <w:r w:rsidRPr="001C6F1B">
        <w:t xml:space="preserve">. They </w:t>
      </w:r>
      <w:proofErr w:type="spellStart"/>
      <w:r w:rsidRPr="001C6F1B">
        <w:t>emphasized</w:t>
      </w:r>
      <w:proofErr w:type="spellEnd"/>
      <w:r w:rsidRPr="001C6F1B">
        <w:t xml:space="preserve"> the </w:t>
      </w:r>
      <w:proofErr w:type="spellStart"/>
      <w:r w:rsidRPr="001C6F1B">
        <w:t>importance</w:t>
      </w:r>
      <w:proofErr w:type="spellEnd"/>
      <w:r w:rsidRPr="001C6F1B">
        <w:t xml:space="preserve"> of interpersonal </w:t>
      </w:r>
      <w:proofErr w:type="spellStart"/>
      <w:r w:rsidRPr="001C6F1B">
        <w:t>skills</w:t>
      </w:r>
      <w:proofErr w:type="spellEnd"/>
      <w:r w:rsidRPr="001C6F1B">
        <w:t xml:space="preserve"> and </w:t>
      </w:r>
      <w:proofErr w:type="spellStart"/>
      <w:r w:rsidRPr="001C6F1B">
        <w:t>referee</w:t>
      </w:r>
      <w:proofErr w:type="spellEnd"/>
      <w:r w:rsidRPr="001C6F1B">
        <w:t xml:space="preserve"> </w:t>
      </w:r>
      <w:proofErr w:type="spellStart"/>
      <w:r w:rsidRPr="001C6F1B">
        <w:t>endorsements</w:t>
      </w:r>
      <w:proofErr w:type="spellEnd"/>
      <w:r w:rsidRPr="001C6F1B">
        <w:t xml:space="preserve"> in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strategies</w:t>
      </w:r>
      <w:proofErr w:type="spellEnd"/>
      <w:r w:rsidRPr="001C6F1B">
        <w:t xml:space="preserve">. </w:t>
      </w:r>
      <w:proofErr w:type="spellStart"/>
      <w:r w:rsidRPr="001C6F1B">
        <w:t>Thus</w:t>
      </w:r>
      <w:proofErr w:type="spellEnd"/>
      <w:r w:rsidRPr="001C6F1B">
        <w:t xml:space="preserve">, </w:t>
      </w:r>
      <w:proofErr w:type="spellStart"/>
      <w:r w:rsidRPr="001C6F1B">
        <w:t>hiring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 </w:t>
      </w:r>
      <w:proofErr w:type="spellStart"/>
      <w:r w:rsidRPr="001C6F1B">
        <w:t>who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both</w:t>
      </w:r>
      <w:proofErr w:type="spellEnd"/>
      <w:r w:rsidRPr="001C6F1B">
        <w:t xml:space="preserve"> </w:t>
      </w:r>
      <w:proofErr w:type="spellStart"/>
      <w:r w:rsidRPr="001C6F1B">
        <w:t>talented</w:t>
      </w:r>
      <w:proofErr w:type="spellEnd"/>
      <w:r w:rsidRPr="001C6F1B">
        <w:t xml:space="preserve"> and </w:t>
      </w:r>
      <w:proofErr w:type="spellStart"/>
      <w:r w:rsidRPr="001C6F1B">
        <w:t>positively</w:t>
      </w:r>
      <w:proofErr w:type="spellEnd"/>
      <w:r w:rsidRPr="001C6F1B">
        <w:t xml:space="preserve"> </w:t>
      </w:r>
      <w:proofErr w:type="spellStart"/>
      <w:r w:rsidRPr="001C6F1B">
        <w:t>evaluated</w:t>
      </w:r>
      <w:proofErr w:type="spellEnd"/>
      <w:r w:rsidRPr="001C6F1B">
        <w:t xml:space="preserve"> </w:t>
      </w:r>
      <w:proofErr w:type="spellStart"/>
      <w:r w:rsidRPr="001C6F1B">
        <w:t>by</w:t>
      </w:r>
      <w:proofErr w:type="spellEnd"/>
      <w:r w:rsidRPr="001C6F1B">
        <w:t xml:space="preserve"> </w:t>
      </w:r>
      <w:proofErr w:type="spellStart"/>
      <w:r w:rsidRPr="001C6F1B">
        <w:t>their</w:t>
      </w:r>
      <w:proofErr w:type="spellEnd"/>
      <w:r w:rsidRPr="001C6F1B">
        <w:t xml:space="preserve"> </w:t>
      </w:r>
      <w:proofErr w:type="spellStart"/>
      <w:r w:rsidRPr="001C6F1B">
        <w:t>professional</w:t>
      </w:r>
      <w:proofErr w:type="spellEnd"/>
      <w:r w:rsidRPr="001C6F1B">
        <w:t xml:space="preserve"> </w:t>
      </w:r>
      <w:proofErr w:type="spellStart"/>
      <w:r w:rsidRPr="001C6F1B">
        <w:t>networks</w:t>
      </w:r>
      <w:proofErr w:type="spellEnd"/>
      <w:r w:rsidRPr="001C6F1B">
        <w:t xml:space="preserve"> </w:t>
      </w:r>
      <w:proofErr w:type="spellStart"/>
      <w:r w:rsidRPr="001C6F1B">
        <w:t>may</w:t>
      </w:r>
      <w:proofErr w:type="spellEnd"/>
      <w:r w:rsidRPr="001C6F1B">
        <w:t xml:space="preserve"> </w:t>
      </w:r>
      <w:proofErr w:type="spellStart"/>
      <w:r w:rsidRPr="001C6F1B">
        <w:t>help</w:t>
      </w:r>
      <w:proofErr w:type="spellEnd"/>
      <w:r w:rsidRPr="001C6F1B">
        <w:t xml:space="preserve"> optimize hotel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practices</w:t>
      </w:r>
      <w:proofErr w:type="spellEnd"/>
      <w:r w:rsidRPr="001C6F1B">
        <w:t xml:space="preserve">. </w:t>
      </w:r>
      <w:proofErr w:type="spellStart"/>
      <w:r w:rsidRPr="001C6F1B">
        <w:t>Based</w:t>
      </w:r>
      <w:proofErr w:type="spellEnd"/>
      <w:r w:rsidRPr="001C6F1B">
        <w:t xml:space="preserve"> on </w:t>
      </w:r>
      <w:proofErr w:type="spellStart"/>
      <w:r w:rsidRPr="001C6F1B">
        <w:t>these</w:t>
      </w:r>
      <w:proofErr w:type="spellEnd"/>
      <w:r w:rsidRPr="001C6F1B">
        <w:t xml:space="preserve"> </w:t>
      </w:r>
      <w:proofErr w:type="spellStart"/>
      <w:r w:rsidRPr="001C6F1B">
        <w:t>findings</w:t>
      </w:r>
      <w:proofErr w:type="spellEnd"/>
      <w:r w:rsidRPr="001C6F1B">
        <w:t xml:space="preserve">, hotel </w:t>
      </w:r>
      <w:proofErr w:type="spellStart"/>
      <w:r w:rsidRPr="001C6F1B">
        <w:t>enterprises</w:t>
      </w:r>
      <w:proofErr w:type="spellEnd"/>
      <w:r w:rsidRPr="001C6F1B">
        <w:t xml:space="preserve"> </w:t>
      </w:r>
      <w:proofErr w:type="spellStart"/>
      <w:r w:rsidRPr="001C6F1B">
        <w:t>are</w:t>
      </w:r>
      <w:proofErr w:type="spellEnd"/>
      <w:r w:rsidRPr="001C6F1B">
        <w:t xml:space="preserve"> </w:t>
      </w:r>
      <w:proofErr w:type="spellStart"/>
      <w:r w:rsidRPr="001C6F1B">
        <w:t>encouraged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prioritize</w:t>
      </w:r>
      <w:proofErr w:type="spellEnd"/>
      <w:r w:rsidRPr="001C6F1B">
        <w:t xml:space="preserve"> </w:t>
      </w:r>
      <w:proofErr w:type="spellStart"/>
      <w:r w:rsidRPr="001C6F1B">
        <w:t>socially</w:t>
      </w:r>
      <w:proofErr w:type="spellEnd"/>
      <w:r w:rsidRPr="001C6F1B">
        <w:t xml:space="preserve"> </w:t>
      </w:r>
      <w:proofErr w:type="spellStart"/>
      <w:r w:rsidRPr="001C6F1B">
        <w:t>competent</w:t>
      </w:r>
      <w:proofErr w:type="spellEnd"/>
      <w:r w:rsidRPr="001C6F1B">
        <w:t xml:space="preserve"> and </w:t>
      </w:r>
      <w:proofErr w:type="spellStart"/>
      <w:r w:rsidRPr="001C6F1B">
        <w:t>talented</w:t>
      </w:r>
      <w:proofErr w:type="spellEnd"/>
      <w:r w:rsidRPr="001C6F1B">
        <w:t xml:space="preserve"> </w:t>
      </w:r>
      <w:proofErr w:type="spellStart"/>
      <w:r w:rsidRPr="001C6F1B">
        <w:t>individuals</w:t>
      </w:r>
      <w:proofErr w:type="spellEnd"/>
      <w:r w:rsidRPr="001C6F1B">
        <w:t xml:space="preserve"> </w:t>
      </w:r>
      <w:proofErr w:type="spellStart"/>
      <w:r w:rsidRPr="001C6F1B">
        <w:t>during</w:t>
      </w:r>
      <w:proofErr w:type="spellEnd"/>
      <w:r w:rsidRPr="001C6F1B">
        <w:t xml:space="preserve"> </w:t>
      </w:r>
      <w:proofErr w:type="spellStart"/>
      <w:r w:rsidRPr="001C6F1B">
        <w:t>recruitment</w:t>
      </w:r>
      <w:proofErr w:type="spellEnd"/>
      <w:r w:rsidRPr="001C6F1B">
        <w:t xml:space="preserve">, </w:t>
      </w:r>
      <w:proofErr w:type="spellStart"/>
      <w:r w:rsidRPr="001C6F1B">
        <w:t>especially</w:t>
      </w:r>
      <w:proofErr w:type="spellEnd"/>
      <w:r w:rsidRPr="001C6F1B">
        <w:t xml:space="preserve"> since </w:t>
      </w:r>
      <w:proofErr w:type="spellStart"/>
      <w:r w:rsidRPr="001C6F1B">
        <w:t>tourism</w:t>
      </w:r>
      <w:proofErr w:type="spellEnd"/>
      <w:r w:rsidRPr="001C6F1B">
        <w:t xml:space="preserve"> is a </w:t>
      </w:r>
      <w:proofErr w:type="spellStart"/>
      <w:r w:rsidRPr="001C6F1B">
        <w:t>sector</w:t>
      </w:r>
      <w:proofErr w:type="spellEnd"/>
      <w:r w:rsidRPr="001C6F1B">
        <w:t xml:space="preserve"> </w:t>
      </w:r>
      <w:proofErr w:type="spellStart"/>
      <w:r w:rsidRPr="001C6F1B">
        <w:t>where</w:t>
      </w:r>
      <w:proofErr w:type="spellEnd"/>
      <w:r w:rsidRPr="001C6F1B">
        <w:t xml:space="preserve"> </w:t>
      </w:r>
      <w:proofErr w:type="spellStart"/>
      <w:r w:rsidRPr="001C6F1B">
        <w:t>communication</w:t>
      </w:r>
      <w:proofErr w:type="spellEnd"/>
      <w:r w:rsidRPr="001C6F1B">
        <w:t xml:space="preserve"> is </w:t>
      </w:r>
      <w:proofErr w:type="spellStart"/>
      <w:r w:rsidRPr="001C6F1B">
        <w:t>fundamental</w:t>
      </w:r>
      <w:proofErr w:type="spellEnd"/>
      <w:r w:rsidRPr="001C6F1B">
        <w:t xml:space="preserve">. </w:t>
      </w:r>
      <w:proofErr w:type="spellStart"/>
      <w:r w:rsidRPr="001C6F1B">
        <w:t>Employing</w:t>
      </w:r>
      <w:proofErr w:type="spellEnd"/>
      <w:r w:rsidRPr="001C6F1B">
        <w:t xml:space="preserve"> </w:t>
      </w:r>
      <w:proofErr w:type="spellStart"/>
      <w:r w:rsidRPr="001C6F1B">
        <w:t>socially</w:t>
      </w:r>
      <w:proofErr w:type="spellEnd"/>
      <w:r w:rsidRPr="001C6F1B">
        <w:t xml:space="preserve"> </w:t>
      </w:r>
      <w:proofErr w:type="spellStart"/>
      <w:r w:rsidRPr="001C6F1B">
        <w:t>skilled</w:t>
      </w:r>
      <w:proofErr w:type="spellEnd"/>
      <w:r w:rsidRPr="001C6F1B">
        <w:t xml:space="preserve"> </w:t>
      </w:r>
      <w:proofErr w:type="spellStart"/>
      <w:r w:rsidRPr="001C6F1B">
        <w:t>individuals</w:t>
      </w:r>
      <w:proofErr w:type="spellEnd"/>
      <w:r w:rsidRPr="001C6F1B">
        <w:t xml:space="preserve"> can </w:t>
      </w:r>
      <w:proofErr w:type="spellStart"/>
      <w:r w:rsidRPr="001C6F1B">
        <w:t>provide</w:t>
      </w:r>
      <w:proofErr w:type="spellEnd"/>
      <w:r w:rsidRPr="001C6F1B">
        <w:t xml:space="preserve"> a </w:t>
      </w:r>
      <w:proofErr w:type="spellStart"/>
      <w:r w:rsidRPr="001C6F1B">
        <w:t>strategic</w:t>
      </w:r>
      <w:proofErr w:type="spellEnd"/>
      <w:r w:rsidRPr="001C6F1B">
        <w:t xml:space="preserve"> </w:t>
      </w:r>
      <w:proofErr w:type="spellStart"/>
      <w:r w:rsidRPr="001C6F1B">
        <w:t>advantage</w:t>
      </w:r>
      <w:proofErr w:type="spellEnd"/>
      <w:r w:rsidRPr="001C6F1B">
        <w:t xml:space="preserve"> in </w:t>
      </w:r>
      <w:proofErr w:type="spellStart"/>
      <w:r w:rsidRPr="001C6F1B">
        <w:t>customer</w:t>
      </w:r>
      <w:proofErr w:type="spellEnd"/>
      <w:r w:rsidRPr="001C6F1B">
        <w:t xml:space="preserve"> </w:t>
      </w:r>
      <w:proofErr w:type="spellStart"/>
      <w:r w:rsidRPr="001C6F1B">
        <w:t>relations</w:t>
      </w:r>
      <w:proofErr w:type="spellEnd"/>
      <w:r w:rsidRPr="001C6F1B">
        <w:t>.</w:t>
      </w:r>
    </w:p>
    <w:p w14:paraId="091BAD7C" w14:textId="77777777" w:rsidR="00100741" w:rsidRPr="001C6F1B" w:rsidRDefault="00100741" w:rsidP="001C6F1B">
      <w:pPr>
        <w:spacing w:line="360" w:lineRule="auto"/>
        <w:jc w:val="both"/>
      </w:pPr>
      <w:r w:rsidRPr="001C6F1B">
        <w:t xml:space="preserve">The </w:t>
      </w:r>
      <w:proofErr w:type="spellStart"/>
      <w:r w:rsidRPr="001C6F1B">
        <w:t>calculated</w:t>
      </w:r>
      <w:proofErr w:type="spellEnd"/>
      <w:r w:rsidRPr="001C6F1B">
        <w:t xml:space="preserve"> </w:t>
      </w:r>
      <w:proofErr w:type="spellStart"/>
      <w:r w:rsidRPr="001C6F1B">
        <w:t>consistency</w:t>
      </w:r>
      <w:proofErr w:type="spellEnd"/>
      <w:r w:rsidRPr="001C6F1B">
        <w:t xml:space="preserve"> </w:t>
      </w:r>
      <w:proofErr w:type="spellStart"/>
      <w:r w:rsidRPr="001C6F1B">
        <w:t>ratio</w:t>
      </w:r>
      <w:proofErr w:type="spellEnd"/>
      <w:r w:rsidRPr="001C6F1B">
        <w:t xml:space="preserve"> (CR ≈ 0) </w:t>
      </w:r>
      <w:proofErr w:type="spellStart"/>
      <w:r w:rsidRPr="001C6F1B">
        <w:t>confirms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the </w:t>
      </w:r>
      <w:proofErr w:type="spellStart"/>
      <w:r w:rsidRPr="001C6F1B">
        <w:t>evaluations</w:t>
      </w:r>
      <w:proofErr w:type="spellEnd"/>
      <w:r w:rsidRPr="001C6F1B">
        <w:t xml:space="preserve"> of </w:t>
      </w:r>
      <w:proofErr w:type="spellStart"/>
      <w:r w:rsidRPr="001C6F1B">
        <w:t>decision-makers</w:t>
      </w:r>
      <w:proofErr w:type="spellEnd"/>
      <w:r w:rsidRPr="001C6F1B">
        <w:t xml:space="preserve"> </w:t>
      </w:r>
      <w:proofErr w:type="spellStart"/>
      <w:r w:rsidRPr="001C6F1B">
        <w:t>were</w:t>
      </w:r>
      <w:proofErr w:type="spellEnd"/>
      <w:r w:rsidRPr="001C6F1B">
        <w:t xml:space="preserve"> </w:t>
      </w:r>
      <w:proofErr w:type="spellStart"/>
      <w:r w:rsidRPr="001C6F1B">
        <w:t>highly</w:t>
      </w:r>
      <w:proofErr w:type="spellEnd"/>
      <w:r w:rsidRPr="001C6F1B">
        <w:t xml:space="preserve"> </w:t>
      </w:r>
      <w:proofErr w:type="spellStart"/>
      <w:r w:rsidRPr="001C6F1B">
        <w:t>stable</w:t>
      </w:r>
      <w:proofErr w:type="spellEnd"/>
      <w:r w:rsidRPr="001C6F1B">
        <w:t xml:space="preserve"> and </w:t>
      </w:r>
      <w:proofErr w:type="spellStart"/>
      <w:r w:rsidRPr="001C6F1B">
        <w:t>consistent</w:t>
      </w:r>
      <w:proofErr w:type="spellEnd"/>
      <w:r w:rsidRPr="001C6F1B">
        <w:t xml:space="preserve">, </w:t>
      </w:r>
      <w:proofErr w:type="spellStart"/>
      <w:r w:rsidRPr="001C6F1B">
        <w:t>thereby</w:t>
      </w:r>
      <w:proofErr w:type="spellEnd"/>
      <w:r w:rsidRPr="001C6F1B">
        <w:t xml:space="preserve"> </w:t>
      </w:r>
      <w:proofErr w:type="spellStart"/>
      <w:r w:rsidRPr="001C6F1B">
        <w:t>verifying</w:t>
      </w:r>
      <w:proofErr w:type="spellEnd"/>
      <w:r w:rsidRPr="001C6F1B">
        <w:t xml:space="preserve"> the </w:t>
      </w:r>
      <w:proofErr w:type="spellStart"/>
      <w:r w:rsidRPr="001C6F1B">
        <w:t>reliability</w:t>
      </w:r>
      <w:proofErr w:type="spellEnd"/>
      <w:r w:rsidRPr="001C6F1B">
        <w:t xml:space="preserve"> of the model. The </w:t>
      </w:r>
      <w:proofErr w:type="spellStart"/>
      <w:r w:rsidRPr="001C6F1B">
        <w:t>systematic</w:t>
      </w:r>
      <w:proofErr w:type="spellEnd"/>
      <w:r w:rsidRPr="001C6F1B">
        <w:t xml:space="preserve"> </w:t>
      </w:r>
      <w:proofErr w:type="spellStart"/>
      <w:r w:rsidRPr="001C6F1B">
        <w:t>structure</w:t>
      </w:r>
      <w:proofErr w:type="spellEnd"/>
      <w:r w:rsidRPr="001C6F1B">
        <w:t xml:space="preserve"> </w:t>
      </w:r>
      <w:proofErr w:type="spellStart"/>
      <w:r w:rsidRPr="001C6F1B">
        <w:t>established</w:t>
      </w:r>
      <w:proofErr w:type="spellEnd"/>
      <w:r w:rsidRPr="001C6F1B">
        <w:t xml:space="preserve"> </w:t>
      </w:r>
      <w:proofErr w:type="spellStart"/>
      <w:r w:rsidRPr="001C6F1B">
        <w:t>through</w:t>
      </w:r>
      <w:proofErr w:type="spellEnd"/>
      <w:r w:rsidRPr="001C6F1B">
        <w:t xml:space="preserve"> AHP </w:t>
      </w:r>
      <w:proofErr w:type="spellStart"/>
      <w:r w:rsidRPr="001C6F1B">
        <w:t>offers</w:t>
      </w:r>
      <w:proofErr w:type="spellEnd"/>
      <w:r w:rsidRPr="001C6F1B">
        <w:t xml:space="preserve"> HR </w:t>
      </w:r>
      <w:proofErr w:type="spellStart"/>
      <w:r w:rsidRPr="001C6F1B">
        <w:t>units</w:t>
      </w:r>
      <w:proofErr w:type="spellEnd"/>
      <w:r w:rsidRPr="001C6F1B">
        <w:t xml:space="preserve"> in hotel </w:t>
      </w:r>
      <w:proofErr w:type="spellStart"/>
      <w:r w:rsidRPr="001C6F1B">
        <w:t>enterprises</w:t>
      </w:r>
      <w:proofErr w:type="spellEnd"/>
      <w:r w:rsidRPr="001C6F1B">
        <w:t xml:space="preserve"> a </w:t>
      </w:r>
      <w:proofErr w:type="spellStart"/>
      <w:r w:rsidRPr="001C6F1B">
        <w:t>rational</w:t>
      </w:r>
      <w:proofErr w:type="spellEnd"/>
      <w:r w:rsidRPr="001C6F1B">
        <w:t xml:space="preserve"> and </w:t>
      </w:r>
      <w:proofErr w:type="spellStart"/>
      <w:r w:rsidRPr="001C6F1B">
        <w:t>objective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 </w:t>
      </w:r>
      <w:proofErr w:type="spellStart"/>
      <w:r w:rsidRPr="001C6F1B">
        <w:t>framework</w:t>
      </w:r>
      <w:proofErr w:type="spellEnd"/>
      <w:r w:rsidRPr="001C6F1B">
        <w:t xml:space="preserve">. Park et al. (2024)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showed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the AHP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enables</w:t>
      </w:r>
      <w:proofErr w:type="spellEnd"/>
      <w:r w:rsidRPr="001C6F1B">
        <w:t xml:space="preserve"> HR </w:t>
      </w:r>
      <w:proofErr w:type="spellStart"/>
      <w:r w:rsidRPr="001C6F1B">
        <w:t>departments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diagnose</w:t>
      </w:r>
      <w:proofErr w:type="spellEnd"/>
      <w:r w:rsidRPr="001C6F1B">
        <w:t xml:space="preserve"> the </w:t>
      </w:r>
      <w:proofErr w:type="spellStart"/>
      <w:r w:rsidRPr="001C6F1B">
        <w:t>reasons</w:t>
      </w:r>
      <w:proofErr w:type="spellEnd"/>
      <w:r w:rsidRPr="001C6F1B">
        <w:t xml:space="preserve"> </w:t>
      </w:r>
      <w:proofErr w:type="spellStart"/>
      <w:r w:rsidRPr="001C6F1B">
        <w:t>behind</w:t>
      </w:r>
      <w:proofErr w:type="spellEnd"/>
      <w:r w:rsidRPr="001C6F1B">
        <w:t xml:space="preserve"> </w:t>
      </w:r>
      <w:proofErr w:type="spellStart"/>
      <w:r w:rsidRPr="001C6F1B">
        <w:t>low</w:t>
      </w:r>
      <w:proofErr w:type="spellEnd"/>
      <w:r w:rsidRPr="001C6F1B">
        <w:t xml:space="preserve">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performance</w:t>
      </w:r>
      <w:proofErr w:type="spellEnd"/>
      <w:r w:rsidRPr="001C6F1B">
        <w:t xml:space="preserve">, </w:t>
      </w:r>
      <w:proofErr w:type="spellStart"/>
      <w:r w:rsidRPr="001C6F1B">
        <w:t>thereby</w:t>
      </w:r>
      <w:proofErr w:type="spellEnd"/>
      <w:r w:rsidRPr="001C6F1B">
        <w:t xml:space="preserve"> </w:t>
      </w:r>
      <w:proofErr w:type="spellStart"/>
      <w:r w:rsidRPr="001C6F1B">
        <w:t>facilitating</w:t>
      </w:r>
      <w:proofErr w:type="spellEnd"/>
      <w:r w:rsidRPr="001C6F1B">
        <w:t xml:space="preserve"> </w:t>
      </w:r>
      <w:proofErr w:type="spellStart"/>
      <w:r w:rsidRPr="001C6F1B">
        <w:t>targeted</w:t>
      </w:r>
      <w:proofErr w:type="spellEnd"/>
      <w:r w:rsidRPr="001C6F1B">
        <w:t xml:space="preserve"> </w:t>
      </w:r>
      <w:proofErr w:type="spellStart"/>
      <w:r w:rsidRPr="001C6F1B">
        <w:t>interventions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enhance</w:t>
      </w:r>
      <w:proofErr w:type="spellEnd"/>
      <w:r w:rsidRPr="001C6F1B">
        <w:t xml:space="preserve"> </w:t>
      </w:r>
      <w:proofErr w:type="spellStart"/>
      <w:r w:rsidRPr="001C6F1B">
        <w:t>efficiency</w:t>
      </w:r>
      <w:proofErr w:type="spellEnd"/>
      <w:r w:rsidRPr="001C6F1B">
        <w:t xml:space="preserve">. </w:t>
      </w:r>
      <w:proofErr w:type="spellStart"/>
      <w:r w:rsidRPr="001C6F1B">
        <w:t>Similarly</w:t>
      </w:r>
      <w:proofErr w:type="spellEnd"/>
      <w:r w:rsidRPr="001C6F1B">
        <w:t xml:space="preserve">, Jiang et al. (2024) </w:t>
      </w:r>
      <w:proofErr w:type="spellStart"/>
      <w:r w:rsidRPr="001C6F1B">
        <w:t>demonstrated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the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helps</w:t>
      </w:r>
      <w:proofErr w:type="spellEnd"/>
      <w:r w:rsidRPr="001C6F1B">
        <w:t xml:space="preserve"> </w:t>
      </w:r>
      <w:proofErr w:type="spellStart"/>
      <w:r w:rsidRPr="001C6F1B">
        <w:t>identify</w:t>
      </w:r>
      <w:proofErr w:type="spellEnd"/>
      <w:r w:rsidRPr="001C6F1B">
        <w:t xml:space="preserve"> the </w:t>
      </w:r>
      <w:proofErr w:type="spellStart"/>
      <w:r w:rsidRPr="001C6F1B">
        <w:t>most</w:t>
      </w:r>
      <w:proofErr w:type="spellEnd"/>
      <w:r w:rsidRPr="001C6F1B">
        <w:t xml:space="preserve"> </w:t>
      </w:r>
      <w:proofErr w:type="spellStart"/>
      <w:r w:rsidRPr="001C6F1B">
        <w:t>suitable</w:t>
      </w:r>
      <w:proofErr w:type="spellEnd"/>
      <w:r w:rsidRPr="001C6F1B">
        <w:t xml:space="preserve"> </w:t>
      </w:r>
      <w:proofErr w:type="spellStart"/>
      <w:r w:rsidRPr="001C6F1B">
        <w:t>candidates</w:t>
      </w:r>
      <w:proofErr w:type="spellEnd"/>
      <w:r w:rsidRPr="001C6F1B">
        <w:t xml:space="preserve">, </w:t>
      </w:r>
      <w:proofErr w:type="spellStart"/>
      <w:r w:rsidRPr="001C6F1B">
        <w:t>contributing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sustainable</w:t>
      </w:r>
      <w:proofErr w:type="spellEnd"/>
      <w:r w:rsidRPr="001C6F1B">
        <w:t xml:space="preserve">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performance</w:t>
      </w:r>
      <w:proofErr w:type="spellEnd"/>
      <w:r w:rsidRPr="001C6F1B">
        <w:t xml:space="preserve">. </w:t>
      </w:r>
      <w:proofErr w:type="spellStart"/>
      <w:r w:rsidRPr="001C6F1B">
        <w:t>Especially</w:t>
      </w:r>
      <w:proofErr w:type="spellEnd"/>
      <w:r w:rsidRPr="001C6F1B">
        <w:t xml:space="preserve"> in the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sector</w:t>
      </w:r>
      <w:proofErr w:type="spellEnd"/>
      <w:r w:rsidRPr="001C6F1B">
        <w:t xml:space="preserve">, </w:t>
      </w:r>
      <w:proofErr w:type="spellStart"/>
      <w:r w:rsidRPr="001C6F1B">
        <w:t>where</w:t>
      </w:r>
      <w:proofErr w:type="spellEnd"/>
      <w:r w:rsidRPr="001C6F1B">
        <w:t xml:space="preserve"> </w:t>
      </w:r>
      <w:proofErr w:type="spellStart"/>
      <w:r w:rsidRPr="001C6F1B">
        <w:t>operational</w:t>
      </w:r>
      <w:proofErr w:type="spellEnd"/>
      <w:r w:rsidRPr="001C6F1B">
        <w:t xml:space="preserve"> </w:t>
      </w:r>
      <w:proofErr w:type="spellStart"/>
      <w:r w:rsidRPr="001C6F1B">
        <w:t>stability</w:t>
      </w:r>
      <w:proofErr w:type="spellEnd"/>
      <w:r w:rsidRPr="001C6F1B">
        <w:t xml:space="preserve"> is </w:t>
      </w:r>
      <w:proofErr w:type="spellStart"/>
      <w:r w:rsidRPr="001C6F1B">
        <w:t>critical</w:t>
      </w:r>
      <w:proofErr w:type="spellEnd"/>
      <w:r w:rsidRPr="001C6F1B">
        <w:t xml:space="preserve">, AHP </w:t>
      </w:r>
      <w:proofErr w:type="spellStart"/>
      <w:r w:rsidRPr="001C6F1B">
        <w:t>emerges</w:t>
      </w:r>
      <w:proofErr w:type="spellEnd"/>
      <w:r w:rsidRPr="001C6F1B">
        <w:t xml:space="preserve"> as a </w:t>
      </w:r>
      <w:proofErr w:type="spellStart"/>
      <w:r w:rsidRPr="001C6F1B">
        <w:t>powerful</w:t>
      </w:r>
      <w:proofErr w:type="spellEnd"/>
      <w:r w:rsidRPr="001C6F1B">
        <w:t xml:space="preserve"> </w:t>
      </w:r>
      <w:proofErr w:type="spellStart"/>
      <w:r w:rsidRPr="001C6F1B">
        <w:t>decision-support</w:t>
      </w:r>
      <w:proofErr w:type="spellEnd"/>
      <w:r w:rsidRPr="001C6F1B">
        <w:t xml:space="preserve"> </w:t>
      </w:r>
      <w:proofErr w:type="spellStart"/>
      <w:r w:rsidRPr="001C6F1B">
        <w:t>tool</w:t>
      </w:r>
      <w:proofErr w:type="spellEnd"/>
      <w:r w:rsidRPr="001C6F1B">
        <w:t xml:space="preserve">. </w:t>
      </w:r>
      <w:proofErr w:type="spellStart"/>
      <w:r w:rsidRPr="001C6F1B">
        <w:t>Accordingly</w:t>
      </w:r>
      <w:proofErr w:type="spellEnd"/>
      <w:r w:rsidRPr="001C6F1B">
        <w:t xml:space="preserve">, it is </w:t>
      </w:r>
      <w:proofErr w:type="spellStart"/>
      <w:r w:rsidRPr="001C6F1B">
        <w:t>recommended</w:t>
      </w:r>
      <w:proofErr w:type="spellEnd"/>
      <w:r w:rsidRPr="001C6F1B">
        <w:t xml:space="preserve"> </w:t>
      </w:r>
      <w:proofErr w:type="spellStart"/>
      <w:r w:rsidRPr="001C6F1B">
        <w:t>that</w:t>
      </w:r>
      <w:proofErr w:type="spellEnd"/>
      <w:r w:rsidRPr="001C6F1B">
        <w:t xml:space="preserve"> HR </w:t>
      </w:r>
      <w:proofErr w:type="spellStart"/>
      <w:r w:rsidRPr="001C6F1B">
        <w:lastRenderedPageBreak/>
        <w:t>departments</w:t>
      </w:r>
      <w:proofErr w:type="spellEnd"/>
      <w:r w:rsidRPr="001C6F1B">
        <w:t xml:space="preserve"> in hotel </w:t>
      </w:r>
      <w:proofErr w:type="spellStart"/>
      <w:r w:rsidRPr="001C6F1B">
        <w:t>enterprises</w:t>
      </w:r>
      <w:proofErr w:type="spellEnd"/>
      <w:r w:rsidRPr="001C6F1B">
        <w:t xml:space="preserve"> </w:t>
      </w:r>
      <w:proofErr w:type="spellStart"/>
      <w:r w:rsidRPr="001C6F1B">
        <w:t>apply</w:t>
      </w:r>
      <w:proofErr w:type="spellEnd"/>
      <w:r w:rsidRPr="001C6F1B">
        <w:t xml:space="preserve"> AHP </w:t>
      </w:r>
      <w:proofErr w:type="spellStart"/>
      <w:r w:rsidRPr="001C6F1B">
        <w:t>more</w:t>
      </w:r>
      <w:proofErr w:type="spellEnd"/>
      <w:r w:rsidRPr="001C6F1B">
        <w:t xml:space="preserve"> </w:t>
      </w:r>
      <w:proofErr w:type="spellStart"/>
      <w:r w:rsidRPr="001C6F1B">
        <w:t>frequently</w:t>
      </w:r>
      <w:proofErr w:type="spellEnd"/>
      <w:r w:rsidRPr="001C6F1B">
        <w:t xml:space="preserve"> </w:t>
      </w:r>
      <w:proofErr w:type="spellStart"/>
      <w:r w:rsidRPr="001C6F1B">
        <w:t>throughout</w:t>
      </w:r>
      <w:proofErr w:type="spellEnd"/>
      <w:r w:rsidRPr="001C6F1B">
        <w:t xml:space="preserve"> 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>—</w:t>
      </w:r>
      <w:proofErr w:type="spellStart"/>
      <w:r w:rsidRPr="001C6F1B">
        <w:t>potentially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academic</w:t>
      </w:r>
      <w:proofErr w:type="spellEnd"/>
      <w:r w:rsidRPr="001C6F1B">
        <w:t xml:space="preserve"> </w:t>
      </w:r>
      <w:proofErr w:type="spellStart"/>
      <w:r w:rsidRPr="001C6F1B">
        <w:t>consultation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optimal </w:t>
      </w:r>
      <w:proofErr w:type="spellStart"/>
      <w:r w:rsidRPr="001C6F1B">
        <w:t>implementation</w:t>
      </w:r>
      <w:proofErr w:type="spellEnd"/>
      <w:r w:rsidRPr="001C6F1B">
        <w:t>.</w:t>
      </w:r>
    </w:p>
    <w:p w14:paraId="05DB1CBB" w14:textId="77777777" w:rsidR="00100741" w:rsidRPr="001C6F1B" w:rsidRDefault="00100741" w:rsidP="001C6F1B">
      <w:pPr>
        <w:spacing w:line="360" w:lineRule="auto"/>
        <w:jc w:val="both"/>
      </w:pPr>
      <w:proofErr w:type="spellStart"/>
      <w:r w:rsidRPr="001C6F1B">
        <w:t>This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 not </w:t>
      </w:r>
      <w:proofErr w:type="spellStart"/>
      <w:r w:rsidRPr="001C6F1B">
        <w:t>only</w:t>
      </w:r>
      <w:proofErr w:type="spellEnd"/>
      <w:r w:rsidRPr="001C6F1B">
        <w:t xml:space="preserve"> </w:t>
      </w:r>
      <w:proofErr w:type="spellStart"/>
      <w:r w:rsidRPr="001C6F1B">
        <w:t>defines</w:t>
      </w:r>
      <w:proofErr w:type="spellEnd"/>
      <w:r w:rsidRPr="001C6F1B">
        <w:t xml:space="preserve"> the </w:t>
      </w:r>
      <w:proofErr w:type="spellStart"/>
      <w:r w:rsidRPr="001C6F1B">
        <w:t>priority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 but </w:t>
      </w:r>
      <w:proofErr w:type="spellStart"/>
      <w:r w:rsidRPr="001C6F1B">
        <w:t>also</w:t>
      </w:r>
      <w:proofErr w:type="spellEnd"/>
      <w:r w:rsidRPr="001C6F1B">
        <w:t xml:space="preserve"> </w:t>
      </w:r>
      <w:proofErr w:type="spellStart"/>
      <w:r w:rsidRPr="001C6F1B">
        <w:t>provides</w:t>
      </w:r>
      <w:proofErr w:type="spellEnd"/>
      <w:r w:rsidRPr="001C6F1B">
        <w:t xml:space="preserve"> a </w:t>
      </w:r>
      <w:proofErr w:type="spellStart"/>
      <w:r w:rsidRPr="001C6F1B">
        <w:t>practical</w:t>
      </w:r>
      <w:proofErr w:type="spellEnd"/>
      <w:r w:rsidRPr="001C6F1B">
        <w:t xml:space="preserve"> </w:t>
      </w:r>
      <w:proofErr w:type="spellStart"/>
      <w:r w:rsidRPr="001C6F1B">
        <w:t>decision-support</w:t>
      </w:r>
      <w:proofErr w:type="spellEnd"/>
      <w:r w:rsidRPr="001C6F1B">
        <w:t xml:space="preserve"> model. </w:t>
      </w:r>
      <w:proofErr w:type="spellStart"/>
      <w:r w:rsidRPr="001C6F1B">
        <w:t>Future</w:t>
      </w:r>
      <w:proofErr w:type="spellEnd"/>
      <w:r w:rsidRPr="001C6F1B">
        <w:t xml:space="preserve"> </w:t>
      </w:r>
      <w:proofErr w:type="spellStart"/>
      <w:r w:rsidRPr="001C6F1B">
        <w:t>research</w:t>
      </w:r>
      <w:proofErr w:type="spellEnd"/>
      <w:r w:rsidRPr="001C6F1B">
        <w:t xml:space="preserve"> </w:t>
      </w:r>
      <w:proofErr w:type="spellStart"/>
      <w:r w:rsidRPr="001C6F1B">
        <w:t>could</w:t>
      </w:r>
      <w:proofErr w:type="spellEnd"/>
      <w:r w:rsidRPr="001C6F1B">
        <w:t xml:space="preserve"> </w:t>
      </w:r>
      <w:proofErr w:type="spellStart"/>
      <w:r w:rsidRPr="001C6F1B">
        <w:t>apply</w:t>
      </w:r>
      <w:proofErr w:type="spellEnd"/>
      <w:r w:rsidRPr="001C6F1B">
        <w:t xml:space="preserve"> </w:t>
      </w:r>
      <w:proofErr w:type="spellStart"/>
      <w:r w:rsidRPr="001C6F1B">
        <w:t>similar</w:t>
      </w:r>
      <w:proofErr w:type="spellEnd"/>
      <w:r w:rsidRPr="001C6F1B">
        <w:t xml:space="preserve"> </w:t>
      </w:r>
      <w:proofErr w:type="spellStart"/>
      <w:r w:rsidRPr="001C6F1B">
        <w:t>analyses</w:t>
      </w:r>
      <w:proofErr w:type="spellEnd"/>
      <w:r w:rsidRPr="001C6F1B">
        <w:t xml:space="preserve"> in </w:t>
      </w:r>
      <w:proofErr w:type="spellStart"/>
      <w:r w:rsidRPr="001C6F1B">
        <w:t>other</w:t>
      </w:r>
      <w:proofErr w:type="spellEnd"/>
      <w:r w:rsidRPr="001C6F1B">
        <w:t xml:space="preserve"> </w:t>
      </w:r>
      <w:proofErr w:type="spellStart"/>
      <w:r w:rsidRPr="001C6F1B">
        <w:t>sectors</w:t>
      </w:r>
      <w:proofErr w:type="spellEnd"/>
      <w:r w:rsidRPr="001C6F1B">
        <w:t xml:space="preserve">, </w:t>
      </w:r>
      <w:proofErr w:type="spellStart"/>
      <w:r w:rsidRPr="001C6F1B">
        <w:t>positions</w:t>
      </w:r>
      <w:proofErr w:type="spellEnd"/>
      <w:r w:rsidRPr="001C6F1B">
        <w:t xml:space="preserve">, </w:t>
      </w:r>
      <w:proofErr w:type="spellStart"/>
      <w:r w:rsidRPr="001C6F1B">
        <w:t>or</w:t>
      </w:r>
      <w:proofErr w:type="spellEnd"/>
      <w:r w:rsidRPr="001C6F1B">
        <w:t xml:space="preserve"> </w:t>
      </w:r>
      <w:proofErr w:type="spellStart"/>
      <w:r w:rsidRPr="001C6F1B">
        <w:t>organizational</w:t>
      </w:r>
      <w:proofErr w:type="spellEnd"/>
      <w:r w:rsidRPr="001C6F1B">
        <w:t xml:space="preserve"> </w:t>
      </w:r>
      <w:proofErr w:type="spellStart"/>
      <w:r w:rsidRPr="001C6F1B">
        <w:t>contexts</w:t>
      </w:r>
      <w:proofErr w:type="spellEnd"/>
      <w:r w:rsidRPr="001C6F1B">
        <w:t xml:space="preserve">, </w:t>
      </w:r>
      <w:proofErr w:type="spellStart"/>
      <w:r w:rsidRPr="001C6F1B">
        <w:t>thereby</w:t>
      </w:r>
      <w:proofErr w:type="spellEnd"/>
      <w:r w:rsidRPr="001C6F1B">
        <w:t xml:space="preserve"> </w:t>
      </w:r>
      <w:proofErr w:type="spellStart"/>
      <w:r w:rsidRPr="001C6F1B">
        <w:t>contributing</w:t>
      </w:r>
      <w:proofErr w:type="spellEnd"/>
      <w:r w:rsidRPr="001C6F1B">
        <w:t xml:space="preserve"> </w:t>
      </w:r>
      <w:proofErr w:type="spellStart"/>
      <w:r w:rsidRPr="001C6F1B">
        <w:t>comparative</w:t>
      </w:r>
      <w:proofErr w:type="spellEnd"/>
      <w:r w:rsidRPr="001C6F1B">
        <w:t xml:space="preserve"> </w:t>
      </w:r>
      <w:proofErr w:type="spellStart"/>
      <w:r w:rsidRPr="001C6F1B">
        <w:t>insights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the </w:t>
      </w:r>
      <w:proofErr w:type="spellStart"/>
      <w:r w:rsidRPr="001C6F1B">
        <w:t>literature</w:t>
      </w:r>
      <w:proofErr w:type="spellEnd"/>
      <w:r w:rsidRPr="001C6F1B">
        <w:t xml:space="preserve">. </w:t>
      </w:r>
      <w:proofErr w:type="spellStart"/>
      <w:r w:rsidRPr="001C6F1B">
        <w:t>Comparable</w:t>
      </w:r>
      <w:proofErr w:type="spellEnd"/>
      <w:r w:rsidRPr="001C6F1B">
        <w:t xml:space="preserve"> </w:t>
      </w:r>
      <w:proofErr w:type="spellStart"/>
      <w:r w:rsidRPr="001C6F1B">
        <w:t>studies</w:t>
      </w:r>
      <w:proofErr w:type="spellEnd"/>
      <w:r w:rsidRPr="001C6F1B">
        <w:t xml:space="preserve"> </w:t>
      </w:r>
      <w:proofErr w:type="spellStart"/>
      <w:r w:rsidRPr="001C6F1B">
        <w:t>could</w:t>
      </w:r>
      <w:proofErr w:type="spellEnd"/>
      <w:r w:rsidRPr="001C6F1B">
        <w:t xml:space="preserve"> </w:t>
      </w:r>
      <w:proofErr w:type="spellStart"/>
      <w:r w:rsidRPr="001C6F1B">
        <w:t>explore</w:t>
      </w:r>
      <w:proofErr w:type="spellEnd"/>
      <w:r w:rsidRPr="001C6F1B">
        <w:t xml:space="preserve"> </w:t>
      </w:r>
      <w:proofErr w:type="spellStart"/>
      <w:r w:rsidRPr="001C6F1B">
        <w:t>employee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criteria</w:t>
      </w:r>
      <w:proofErr w:type="spellEnd"/>
      <w:r w:rsidRPr="001C6F1B">
        <w:t xml:space="preserve"> in food and </w:t>
      </w:r>
      <w:proofErr w:type="spellStart"/>
      <w:r w:rsidRPr="001C6F1B">
        <w:t>beverage</w:t>
      </w:r>
      <w:proofErr w:type="spellEnd"/>
      <w:r w:rsidRPr="001C6F1B">
        <w:t xml:space="preserve"> </w:t>
      </w:r>
      <w:proofErr w:type="spellStart"/>
      <w:r w:rsidRPr="001C6F1B">
        <w:t>enterprises</w:t>
      </w:r>
      <w:proofErr w:type="spellEnd"/>
      <w:r w:rsidRPr="001C6F1B">
        <w:t xml:space="preserve">, </w:t>
      </w:r>
      <w:proofErr w:type="spellStart"/>
      <w:r w:rsidRPr="001C6F1B">
        <w:t>travel</w:t>
      </w:r>
      <w:proofErr w:type="spellEnd"/>
      <w:r w:rsidRPr="001C6F1B">
        <w:t xml:space="preserve"> </w:t>
      </w:r>
      <w:proofErr w:type="spellStart"/>
      <w:r w:rsidRPr="001C6F1B">
        <w:t>agencies</w:t>
      </w:r>
      <w:proofErr w:type="spellEnd"/>
      <w:r w:rsidRPr="001C6F1B">
        <w:t xml:space="preserve">, and </w:t>
      </w:r>
      <w:proofErr w:type="spellStart"/>
      <w:r w:rsidRPr="001C6F1B">
        <w:t>event</w:t>
      </w:r>
      <w:proofErr w:type="spellEnd"/>
      <w:r w:rsidRPr="001C6F1B">
        <w:t xml:space="preserve"> </w:t>
      </w:r>
      <w:proofErr w:type="spellStart"/>
      <w:r w:rsidRPr="001C6F1B">
        <w:t>management</w:t>
      </w:r>
      <w:proofErr w:type="spellEnd"/>
      <w:r w:rsidRPr="001C6F1B">
        <w:t xml:space="preserve"> companies, </w:t>
      </w:r>
      <w:proofErr w:type="spellStart"/>
      <w:r w:rsidRPr="001C6F1B">
        <w:t>offering</w:t>
      </w:r>
      <w:proofErr w:type="spellEnd"/>
      <w:r w:rsidRPr="001C6F1B">
        <w:t xml:space="preserve"> </w:t>
      </w:r>
      <w:proofErr w:type="spellStart"/>
      <w:r w:rsidRPr="001C6F1B">
        <w:t>further</w:t>
      </w:r>
      <w:proofErr w:type="spellEnd"/>
      <w:r w:rsidRPr="001C6F1B">
        <w:t xml:space="preserve"> </w:t>
      </w:r>
      <w:proofErr w:type="spellStart"/>
      <w:r w:rsidRPr="001C6F1B">
        <w:t>validation</w:t>
      </w:r>
      <w:proofErr w:type="spellEnd"/>
      <w:r w:rsidRPr="001C6F1B">
        <w:t xml:space="preserve"> and </w:t>
      </w:r>
      <w:proofErr w:type="spellStart"/>
      <w:r w:rsidRPr="001C6F1B">
        <w:t>expansion</w:t>
      </w:r>
      <w:proofErr w:type="spellEnd"/>
      <w:r w:rsidRPr="001C6F1B">
        <w:t xml:space="preserve"> of the </w:t>
      </w:r>
      <w:proofErr w:type="spellStart"/>
      <w:r w:rsidRPr="001C6F1B">
        <w:t>findings</w:t>
      </w:r>
      <w:proofErr w:type="spellEnd"/>
      <w:r w:rsidRPr="001C6F1B">
        <w:t xml:space="preserve"> </w:t>
      </w:r>
      <w:proofErr w:type="spellStart"/>
      <w:r w:rsidRPr="001C6F1B">
        <w:t>presented</w:t>
      </w:r>
      <w:proofErr w:type="spellEnd"/>
      <w:r w:rsidRPr="001C6F1B">
        <w:t xml:space="preserve"> here.</w:t>
      </w:r>
    </w:p>
    <w:p w14:paraId="5DB3C3CB" w14:textId="77777777" w:rsidR="002C523F" w:rsidRPr="001C6F1B" w:rsidRDefault="002C523F" w:rsidP="001C6F1B">
      <w:pPr>
        <w:spacing w:line="360" w:lineRule="auto"/>
        <w:jc w:val="both"/>
        <w:rPr>
          <w:b/>
          <w:bCs/>
        </w:rPr>
      </w:pPr>
      <w:proofErr w:type="spellStart"/>
      <w:r w:rsidRPr="001C6F1B">
        <w:rPr>
          <w:b/>
          <w:bCs/>
        </w:rPr>
        <w:t>References</w:t>
      </w:r>
      <w:proofErr w:type="spellEnd"/>
    </w:p>
    <w:p w14:paraId="546B3037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Abbasi, S. G., Tahir, M. S., Abbas, M., &amp; </w:t>
      </w:r>
      <w:proofErr w:type="spellStart"/>
      <w:r w:rsidRPr="001C6F1B">
        <w:t>Shabbir</w:t>
      </w:r>
      <w:proofErr w:type="spellEnd"/>
      <w:r w:rsidRPr="001C6F1B">
        <w:t xml:space="preserve">, M. S. (2022). </w:t>
      </w:r>
      <w:proofErr w:type="spellStart"/>
      <w:r w:rsidRPr="001C6F1B">
        <w:t>Examining</w:t>
      </w:r>
      <w:proofErr w:type="spellEnd"/>
      <w:r w:rsidRPr="001C6F1B">
        <w:t xml:space="preserve"> the </w:t>
      </w:r>
      <w:proofErr w:type="spellStart"/>
      <w:r w:rsidRPr="001C6F1B">
        <w:t>relationship</w:t>
      </w:r>
      <w:proofErr w:type="spellEnd"/>
      <w:r w:rsidRPr="001C6F1B">
        <w:t xml:space="preserve"> </w:t>
      </w:r>
      <w:proofErr w:type="spellStart"/>
      <w:r w:rsidRPr="001C6F1B">
        <w:t>between</w:t>
      </w:r>
      <w:proofErr w:type="spellEnd"/>
      <w:r w:rsidRPr="001C6F1B">
        <w:t xml:space="preserve"> </w:t>
      </w:r>
      <w:proofErr w:type="spellStart"/>
      <w:r w:rsidRPr="001C6F1B">
        <w:t>recruitment</w:t>
      </w:r>
      <w:proofErr w:type="spellEnd"/>
      <w:r w:rsidRPr="001C6F1B">
        <w:t xml:space="preserve"> &amp;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practices</w:t>
      </w:r>
      <w:proofErr w:type="spellEnd"/>
      <w:r w:rsidRPr="001C6F1B">
        <w:t xml:space="preserve"> and </w:t>
      </w:r>
      <w:proofErr w:type="spellStart"/>
      <w:r w:rsidRPr="001C6F1B">
        <w:t>business</w:t>
      </w:r>
      <w:proofErr w:type="spellEnd"/>
      <w:r w:rsidRPr="001C6F1B">
        <w:t xml:space="preserve"> </w:t>
      </w:r>
      <w:proofErr w:type="spellStart"/>
      <w:r w:rsidRPr="001C6F1B">
        <w:t>growth</w:t>
      </w:r>
      <w:proofErr w:type="spellEnd"/>
      <w:r w:rsidRPr="001C6F1B">
        <w:t xml:space="preserve">: An </w:t>
      </w:r>
      <w:proofErr w:type="spellStart"/>
      <w:r w:rsidRPr="001C6F1B">
        <w:t>exploratory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. </w:t>
      </w:r>
      <w:r w:rsidRPr="001C6F1B">
        <w:rPr>
          <w:i/>
          <w:iCs/>
        </w:rPr>
        <w:t xml:space="preserve">Journal of </w:t>
      </w:r>
      <w:proofErr w:type="spellStart"/>
      <w:r w:rsidRPr="001C6F1B">
        <w:rPr>
          <w:i/>
          <w:iCs/>
        </w:rPr>
        <w:t>Public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Affairs</w:t>
      </w:r>
      <w:proofErr w:type="spellEnd"/>
      <w:r w:rsidRPr="001C6F1B">
        <w:rPr>
          <w:i/>
          <w:iCs/>
        </w:rPr>
        <w:t>, 22</w:t>
      </w:r>
      <w:r w:rsidRPr="001C6F1B">
        <w:t>(2), e2438.</w:t>
      </w:r>
    </w:p>
    <w:p w14:paraId="2F259648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Altuntepe</w:t>
      </w:r>
      <w:proofErr w:type="spellEnd"/>
      <w:r w:rsidRPr="001C6F1B">
        <w:t xml:space="preserve">, N., &amp; Güner, T. (2013). Türkiye’de istihdam-büyüme ilişkisinin analizi. </w:t>
      </w:r>
      <w:r w:rsidRPr="001C6F1B">
        <w:rPr>
          <w:i/>
          <w:iCs/>
        </w:rPr>
        <w:t>Uluslararası Alanya İşletme Fakültesi Dergisi, 5</w:t>
      </w:r>
      <w:r w:rsidRPr="001C6F1B">
        <w:t>(1), 73–84.</w:t>
      </w:r>
    </w:p>
    <w:p w14:paraId="50031C00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Aymankuy</w:t>
      </w:r>
      <w:proofErr w:type="spellEnd"/>
      <w:r w:rsidRPr="001C6F1B">
        <w:t xml:space="preserve">, Y., &amp; </w:t>
      </w:r>
      <w:proofErr w:type="spellStart"/>
      <w:r w:rsidRPr="001C6F1B">
        <w:t>Aymankuy</w:t>
      </w:r>
      <w:proofErr w:type="spellEnd"/>
      <w:r w:rsidRPr="001C6F1B">
        <w:t xml:space="preserve">, Ş. (2013). Turizm işletmeciliği eğitimi alan öğrencilerin turizm sektöründeki istihdamla ilgili görüşleri ve sektördeki kariyer beklentileri (Balıkesir Üniversitesi örneği). </w:t>
      </w:r>
      <w:r w:rsidRPr="001C6F1B">
        <w:rPr>
          <w:i/>
          <w:iCs/>
        </w:rPr>
        <w:t>Akademik Bakış Dergisi, 35.</w:t>
      </w:r>
    </w:p>
    <w:p w14:paraId="22560FA8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Ayçin, E. (2020). Personel seçim sürecinde CRITIC ve MAIRCA yöntemlerinin kullanılması. </w:t>
      </w:r>
      <w:r w:rsidRPr="001C6F1B">
        <w:rPr>
          <w:i/>
          <w:iCs/>
        </w:rPr>
        <w:t>The Business Journal, 1</w:t>
      </w:r>
      <w:r w:rsidRPr="001C6F1B">
        <w:t>(1), 1–12.</w:t>
      </w:r>
    </w:p>
    <w:p w14:paraId="5AA369D6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Balezentis</w:t>
      </w:r>
      <w:proofErr w:type="spellEnd"/>
      <w:r w:rsidRPr="001C6F1B">
        <w:t xml:space="preserve">, A., </w:t>
      </w:r>
      <w:proofErr w:type="spellStart"/>
      <w:r w:rsidRPr="001C6F1B">
        <w:t>Balezentis</w:t>
      </w:r>
      <w:proofErr w:type="spellEnd"/>
      <w:r w:rsidRPr="001C6F1B">
        <w:t xml:space="preserve">, T., &amp; </w:t>
      </w:r>
      <w:proofErr w:type="spellStart"/>
      <w:r w:rsidRPr="001C6F1B">
        <w:t>Brauers</w:t>
      </w:r>
      <w:proofErr w:type="spellEnd"/>
      <w:r w:rsidRPr="001C6F1B">
        <w:t xml:space="preserve">, W. K. M. (2012).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based</w:t>
      </w:r>
      <w:proofErr w:type="spellEnd"/>
      <w:r w:rsidRPr="001C6F1B">
        <w:t xml:space="preserve"> on </w:t>
      </w:r>
      <w:proofErr w:type="spellStart"/>
      <w:r w:rsidRPr="001C6F1B">
        <w:t>computing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words</w:t>
      </w:r>
      <w:proofErr w:type="spellEnd"/>
      <w:r w:rsidRPr="001C6F1B">
        <w:t xml:space="preserve"> and </w:t>
      </w:r>
      <w:proofErr w:type="spellStart"/>
      <w:r w:rsidRPr="001C6F1B">
        <w:t>fuzzy</w:t>
      </w:r>
      <w:proofErr w:type="spellEnd"/>
      <w:r w:rsidRPr="001C6F1B">
        <w:t xml:space="preserve"> MULTIMOORA. </w:t>
      </w:r>
      <w:proofErr w:type="spellStart"/>
      <w:r w:rsidRPr="001C6F1B">
        <w:rPr>
          <w:i/>
          <w:iCs/>
        </w:rPr>
        <w:t>Expert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Systems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with</w:t>
      </w:r>
      <w:proofErr w:type="spellEnd"/>
      <w:r w:rsidRPr="001C6F1B">
        <w:rPr>
          <w:i/>
          <w:iCs/>
        </w:rPr>
        <w:t xml:space="preserve"> Applications, 39</w:t>
      </w:r>
      <w:r w:rsidRPr="001C6F1B">
        <w:t>(9), 7961–7967.</w:t>
      </w:r>
    </w:p>
    <w:p w14:paraId="4A200D5C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Barakazı</w:t>
      </w:r>
      <w:proofErr w:type="spellEnd"/>
      <w:r w:rsidRPr="001C6F1B">
        <w:t xml:space="preserve">, M. (2023). Turizm işletmelerinde </w:t>
      </w:r>
      <w:proofErr w:type="spellStart"/>
      <w:r w:rsidRPr="001C6F1B">
        <w:t>işgören</w:t>
      </w:r>
      <w:proofErr w:type="spellEnd"/>
      <w:r w:rsidRPr="001C6F1B">
        <w:t xml:space="preserve"> seçim sürecine yönelik bir araştırma. </w:t>
      </w:r>
      <w:r w:rsidRPr="001C6F1B">
        <w:rPr>
          <w:i/>
          <w:iCs/>
        </w:rPr>
        <w:t>İşletme Araştırmaları Dergisi, 15</w:t>
      </w:r>
      <w:r w:rsidRPr="001C6F1B">
        <w:t>(2), 1136–1151.</w:t>
      </w:r>
    </w:p>
    <w:p w14:paraId="4AAD5B5D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Barutçugil, İ. (2004). </w:t>
      </w:r>
      <w:r w:rsidRPr="001C6F1B">
        <w:rPr>
          <w:i/>
          <w:iCs/>
        </w:rPr>
        <w:t>Stratejik insan kaynakları yönetimi</w:t>
      </w:r>
      <w:r w:rsidRPr="001C6F1B">
        <w:t>. Kariyer Yayınları.</w:t>
      </w:r>
    </w:p>
    <w:p w14:paraId="7796C98F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Biea</w:t>
      </w:r>
      <w:proofErr w:type="spellEnd"/>
      <w:r w:rsidRPr="001C6F1B">
        <w:t xml:space="preserve">, E. A., </w:t>
      </w:r>
      <w:proofErr w:type="spellStart"/>
      <w:r w:rsidRPr="001C6F1B">
        <w:t>Dinu</w:t>
      </w:r>
      <w:proofErr w:type="spellEnd"/>
      <w:r w:rsidRPr="001C6F1B">
        <w:t xml:space="preserve">, E., </w:t>
      </w:r>
      <w:proofErr w:type="spellStart"/>
      <w:r w:rsidRPr="001C6F1B">
        <w:t>Bunica</w:t>
      </w:r>
      <w:proofErr w:type="spellEnd"/>
      <w:r w:rsidRPr="001C6F1B">
        <w:t xml:space="preserve">, A., &amp; </w:t>
      </w:r>
      <w:proofErr w:type="spellStart"/>
      <w:r w:rsidRPr="001C6F1B">
        <w:t>Jerdea</w:t>
      </w:r>
      <w:proofErr w:type="spellEnd"/>
      <w:r w:rsidRPr="001C6F1B">
        <w:t xml:space="preserve">, L. (2024). </w:t>
      </w:r>
      <w:proofErr w:type="spellStart"/>
      <w:r w:rsidRPr="001C6F1B">
        <w:t>Recruitment</w:t>
      </w:r>
      <w:proofErr w:type="spellEnd"/>
      <w:r w:rsidRPr="001C6F1B">
        <w:t xml:space="preserve"> in </w:t>
      </w:r>
      <w:proofErr w:type="spellStart"/>
      <w:r w:rsidRPr="001C6F1B">
        <w:t>SMEs</w:t>
      </w:r>
      <w:proofErr w:type="spellEnd"/>
      <w:r w:rsidRPr="001C6F1B">
        <w:t xml:space="preserve">: The role of </w:t>
      </w:r>
      <w:proofErr w:type="spellStart"/>
      <w:r w:rsidRPr="001C6F1B">
        <w:t>managerial</w:t>
      </w:r>
      <w:proofErr w:type="spellEnd"/>
      <w:r w:rsidRPr="001C6F1B">
        <w:t xml:space="preserve"> </w:t>
      </w:r>
      <w:proofErr w:type="spellStart"/>
      <w:r w:rsidRPr="001C6F1B">
        <w:t>practices</w:t>
      </w:r>
      <w:proofErr w:type="spellEnd"/>
      <w:r w:rsidRPr="001C6F1B">
        <w:t xml:space="preserve">, </w:t>
      </w:r>
      <w:proofErr w:type="spellStart"/>
      <w:r w:rsidRPr="001C6F1B">
        <w:t>technology</w:t>
      </w:r>
      <w:proofErr w:type="spellEnd"/>
      <w:r w:rsidRPr="001C6F1B">
        <w:t xml:space="preserve"> and </w:t>
      </w:r>
      <w:proofErr w:type="spellStart"/>
      <w:r w:rsidRPr="001C6F1B">
        <w:t>innovation</w:t>
      </w:r>
      <w:proofErr w:type="spellEnd"/>
      <w:r w:rsidRPr="001C6F1B">
        <w:t xml:space="preserve">. </w:t>
      </w:r>
      <w:proofErr w:type="spellStart"/>
      <w:r w:rsidRPr="001C6F1B">
        <w:rPr>
          <w:i/>
          <w:iCs/>
        </w:rPr>
        <w:t>European</w:t>
      </w:r>
      <w:proofErr w:type="spellEnd"/>
      <w:r w:rsidRPr="001C6F1B">
        <w:rPr>
          <w:i/>
          <w:iCs/>
        </w:rPr>
        <w:t xml:space="preserve"> Business </w:t>
      </w:r>
      <w:proofErr w:type="spellStart"/>
      <w:r w:rsidRPr="001C6F1B">
        <w:rPr>
          <w:i/>
          <w:iCs/>
        </w:rPr>
        <w:t>Review</w:t>
      </w:r>
      <w:proofErr w:type="spellEnd"/>
      <w:r w:rsidRPr="001C6F1B">
        <w:rPr>
          <w:i/>
          <w:iCs/>
        </w:rPr>
        <w:t>, 36</w:t>
      </w:r>
      <w:r w:rsidRPr="001C6F1B">
        <w:t>(3), 361–391.</w:t>
      </w:r>
    </w:p>
    <w:p w14:paraId="6EBF7DCA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Cable, D. M., &amp; Turban, D. B. (2003). The </w:t>
      </w:r>
      <w:proofErr w:type="spellStart"/>
      <w:r w:rsidRPr="001C6F1B">
        <w:t>value</w:t>
      </w:r>
      <w:proofErr w:type="spellEnd"/>
      <w:r w:rsidRPr="001C6F1B">
        <w:t xml:space="preserve"> of </w:t>
      </w:r>
      <w:proofErr w:type="spellStart"/>
      <w:r w:rsidRPr="001C6F1B">
        <w:t>organizational</w:t>
      </w:r>
      <w:proofErr w:type="spellEnd"/>
      <w:r w:rsidRPr="001C6F1B">
        <w:t xml:space="preserve"> </w:t>
      </w:r>
      <w:proofErr w:type="spellStart"/>
      <w:r w:rsidRPr="001C6F1B">
        <w:t>reputation</w:t>
      </w:r>
      <w:proofErr w:type="spellEnd"/>
      <w:r w:rsidRPr="001C6F1B">
        <w:t xml:space="preserve"> in the </w:t>
      </w:r>
      <w:proofErr w:type="spellStart"/>
      <w:r w:rsidRPr="001C6F1B">
        <w:t>recruitment</w:t>
      </w:r>
      <w:proofErr w:type="spellEnd"/>
      <w:r w:rsidRPr="001C6F1B">
        <w:t xml:space="preserve"> </w:t>
      </w:r>
      <w:proofErr w:type="spellStart"/>
      <w:r w:rsidRPr="001C6F1B">
        <w:t>context</w:t>
      </w:r>
      <w:proofErr w:type="spellEnd"/>
      <w:r w:rsidRPr="001C6F1B">
        <w:t xml:space="preserve">: A </w:t>
      </w:r>
      <w:proofErr w:type="spellStart"/>
      <w:r w:rsidRPr="001C6F1B">
        <w:t>brand‐equity</w:t>
      </w:r>
      <w:proofErr w:type="spellEnd"/>
      <w:r w:rsidRPr="001C6F1B">
        <w:t xml:space="preserve"> </w:t>
      </w:r>
      <w:proofErr w:type="spellStart"/>
      <w:r w:rsidRPr="001C6F1B">
        <w:t>perspective</w:t>
      </w:r>
      <w:proofErr w:type="spellEnd"/>
      <w:r w:rsidRPr="001C6F1B">
        <w:t xml:space="preserve">. </w:t>
      </w:r>
      <w:r w:rsidRPr="001C6F1B">
        <w:rPr>
          <w:i/>
          <w:iCs/>
        </w:rPr>
        <w:t xml:space="preserve">Journal of Applied </w:t>
      </w:r>
      <w:proofErr w:type="spellStart"/>
      <w:r w:rsidRPr="001C6F1B">
        <w:rPr>
          <w:i/>
          <w:iCs/>
        </w:rPr>
        <w:t>Social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Psychology</w:t>
      </w:r>
      <w:proofErr w:type="spellEnd"/>
      <w:r w:rsidRPr="001C6F1B">
        <w:rPr>
          <w:i/>
          <w:iCs/>
        </w:rPr>
        <w:t>, 33</w:t>
      </w:r>
      <w:r w:rsidRPr="001C6F1B">
        <w:t>(11), 2244–2266.</w:t>
      </w:r>
    </w:p>
    <w:p w14:paraId="43499E8D" w14:textId="77777777" w:rsidR="002C523F" w:rsidRPr="001C6F1B" w:rsidRDefault="002C523F" w:rsidP="001C6F1B">
      <w:pPr>
        <w:spacing w:line="360" w:lineRule="auto"/>
        <w:jc w:val="both"/>
      </w:pPr>
      <w:r w:rsidRPr="001C6F1B">
        <w:lastRenderedPageBreak/>
        <w:t xml:space="preserve">Chen, L. S., &amp; Cheng, C. H. (2005). </w:t>
      </w:r>
      <w:proofErr w:type="spellStart"/>
      <w:r w:rsidRPr="001C6F1B">
        <w:t>Selecting</w:t>
      </w:r>
      <w:proofErr w:type="spellEnd"/>
      <w:r w:rsidRPr="001C6F1B">
        <w:t xml:space="preserve"> IS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</w:t>
      </w:r>
      <w:proofErr w:type="spellStart"/>
      <w:r w:rsidRPr="001C6F1B">
        <w:t>fuzzy</w:t>
      </w:r>
      <w:proofErr w:type="spellEnd"/>
      <w:r w:rsidRPr="001C6F1B">
        <w:t xml:space="preserve"> GDSS </w:t>
      </w:r>
      <w:proofErr w:type="spellStart"/>
      <w:r w:rsidRPr="001C6F1B">
        <w:t>based</w:t>
      </w:r>
      <w:proofErr w:type="spellEnd"/>
      <w:r w:rsidRPr="001C6F1B">
        <w:t xml:space="preserve"> on </w:t>
      </w:r>
      <w:proofErr w:type="spellStart"/>
      <w:r w:rsidRPr="001C6F1B">
        <w:t>metric</w:t>
      </w:r>
      <w:proofErr w:type="spellEnd"/>
      <w:r w:rsidRPr="001C6F1B">
        <w:t xml:space="preserve"> </w:t>
      </w:r>
      <w:proofErr w:type="spellStart"/>
      <w:r w:rsidRPr="001C6F1B">
        <w:t>distance</w:t>
      </w:r>
      <w:proofErr w:type="spellEnd"/>
      <w:r w:rsidRPr="001C6F1B">
        <w:t xml:space="preserve"> </w:t>
      </w:r>
      <w:proofErr w:type="spellStart"/>
      <w:r w:rsidRPr="001C6F1B">
        <w:t>method</w:t>
      </w:r>
      <w:proofErr w:type="spellEnd"/>
      <w:r w:rsidRPr="001C6F1B">
        <w:t xml:space="preserve">. </w:t>
      </w:r>
      <w:proofErr w:type="spellStart"/>
      <w:r w:rsidRPr="001C6F1B">
        <w:rPr>
          <w:i/>
          <w:iCs/>
        </w:rPr>
        <w:t>European</w:t>
      </w:r>
      <w:proofErr w:type="spellEnd"/>
      <w:r w:rsidRPr="001C6F1B">
        <w:rPr>
          <w:i/>
          <w:iCs/>
        </w:rPr>
        <w:t xml:space="preserve"> Journal of </w:t>
      </w:r>
      <w:proofErr w:type="spellStart"/>
      <w:r w:rsidRPr="001C6F1B">
        <w:rPr>
          <w:i/>
          <w:iCs/>
        </w:rPr>
        <w:t>Operational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Research</w:t>
      </w:r>
      <w:proofErr w:type="spellEnd"/>
      <w:r w:rsidRPr="001C6F1B">
        <w:rPr>
          <w:i/>
          <w:iCs/>
        </w:rPr>
        <w:t>, 160</w:t>
      </w:r>
      <w:r w:rsidRPr="001C6F1B">
        <w:t>(3), 803–820.</w:t>
      </w:r>
    </w:p>
    <w:p w14:paraId="7A545DE9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Doğan, A., &amp; Önder, E. (2014). İnsan kaynakları temin ve seçiminde çok kriterli karar verme tekniklerinin kullanılması ve bir uygulama. </w:t>
      </w:r>
      <w:r w:rsidRPr="001C6F1B">
        <w:rPr>
          <w:i/>
          <w:iCs/>
        </w:rPr>
        <w:t xml:space="preserve">Journal of Yasar </w:t>
      </w:r>
      <w:proofErr w:type="spellStart"/>
      <w:r w:rsidRPr="001C6F1B">
        <w:rPr>
          <w:i/>
          <w:iCs/>
        </w:rPr>
        <w:t>University</w:t>
      </w:r>
      <w:proofErr w:type="spellEnd"/>
      <w:r w:rsidRPr="001C6F1B">
        <w:rPr>
          <w:i/>
          <w:iCs/>
        </w:rPr>
        <w:t>, 9</w:t>
      </w:r>
      <w:r w:rsidRPr="001C6F1B">
        <w:t>(34), 5796–5819.</w:t>
      </w:r>
    </w:p>
    <w:p w14:paraId="11A3B9EB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Eroğlu, E., Yıldırım, B. F., &amp; Özdemir, M. (2014). Çok kriterli karar vermede “ORESTE” yöntemi ve personel seçiminde uygulanması. </w:t>
      </w:r>
      <w:r w:rsidRPr="001C6F1B">
        <w:rPr>
          <w:i/>
          <w:iCs/>
        </w:rPr>
        <w:t>Yönetim Dergisi, 25</w:t>
      </w:r>
      <w:r w:rsidRPr="001C6F1B">
        <w:t>(76), 1–19.</w:t>
      </w:r>
    </w:p>
    <w:p w14:paraId="51203307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Gibney</w:t>
      </w:r>
      <w:proofErr w:type="spellEnd"/>
      <w:r w:rsidRPr="001C6F1B">
        <w:t xml:space="preserve">, R., &amp; Shang, J. (2007). </w:t>
      </w:r>
      <w:proofErr w:type="spellStart"/>
      <w:r w:rsidRPr="001C6F1B">
        <w:t>Decision</w:t>
      </w:r>
      <w:proofErr w:type="spellEnd"/>
      <w:r w:rsidRPr="001C6F1B">
        <w:t xml:space="preserve"> </w:t>
      </w:r>
      <w:proofErr w:type="spellStart"/>
      <w:r w:rsidRPr="001C6F1B">
        <w:t>making</w:t>
      </w:r>
      <w:proofErr w:type="spellEnd"/>
      <w:r w:rsidRPr="001C6F1B">
        <w:t xml:space="preserve"> in </w:t>
      </w:r>
      <w:proofErr w:type="spellStart"/>
      <w:r w:rsidRPr="001C6F1B">
        <w:t>academia</w:t>
      </w:r>
      <w:proofErr w:type="spellEnd"/>
      <w:r w:rsidRPr="001C6F1B">
        <w:t xml:space="preserve">: A </w:t>
      </w:r>
      <w:proofErr w:type="spellStart"/>
      <w:r w:rsidRPr="001C6F1B">
        <w:t>case</w:t>
      </w:r>
      <w:proofErr w:type="spellEnd"/>
      <w:r w:rsidRPr="001C6F1B">
        <w:t xml:space="preserve"> of the </w:t>
      </w:r>
      <w:proofErr w:type="spellStart"/>
      <w:r w:rsidRPr="001C6F1B">
        <w:t>dean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. </w:t>
      </w:r>
      <w:r w:rsidRPr="001C6F1B">
        <w:rPr>
          <w:i/>
          <w:iCs/>
        </w:rPr>
        <w:t xml:space="preserve">Mathematical and </w:t>
      </w:r>
      <w:proofErr w:type="spellStart"/>
      <w:r w:rsidRPr="001C6F1B">
        <w:rPr>
          <w:i/>
          <w:iCs/>
        </w:rPr>
        <w:t>Computer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Modelling</w:t>
      </w:r>
      <w:proofErr w:type="spellEnd"/>
      <w:r w:rsidRPr="001C6F1B">
        <w:rPr>
          <w:i/>
          <w:iCs/>
        </w:rPr>
        <w:t>, 46</w:t>
      </w:r>
      <w:r w:rsidRPr="001C6F1B">
        <w:t>, 1030–1040.</w:t>
      </w:r>
    </w:p>
    <w:p w14:paraId="5B527865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Jiang, Y., </w:t>
      </w:r>
      <w:proofErr w:type="spellStart"/>
      <w:r w:rsidRPr="001C6F1B">
        <w:t>Jamil</w:t>
      </w:r>
      <w:proofErr w:type="spellEnd"/>
      <w:r w:rsidRPr="001C6F1B">
        <w:t xml:space="preserve">, S., Zaman, S. I., &amp; Fatima, S. A. (2024). </w:t>
      </w:r>
      <w:proofErr w:type="spellStart"/>
      <w:r w:rsidRPr="001C6F1B">
        <w:t>Elevating</w:t>
      </w:r>
      <w:proofErr w:type="spellEnd"/>
      <w:r w:rsidRPr="001C6F1B">
        <w:t xml:space="preserve"> </w:t>
      </w:r>
      <w:proofErr w:type="spellStart"/>
      <w:r w:rsidRPr="001C6F1B">
        <w:t>organizational</w:t>
      </w:r>
      <w:proofErr w:type="spellEnd"/>
      <w:r w:rsidRPr="001C6F1B">
        <w:t xml:space="preserve"> </w:t>
      </w:r>
      <w:proofErr w:type="spellStart"/>
      <w:r w:rsidRPr="001C6F1B">
        <w:t>effectiveness</w:t>
      </w:r>
      <w:proofErr w:type="spellEnd"/>
      <w:r w:rsidRPr="001C6F1B">
        <w:t xml:space="preserve">: </w:t>
      </w:r>
      <w:proofErr w:type="spellStart"/>
      <w:r w:rsidRPr="001C6F1B">
        <w:t>Synthesizing</w:t>
      </w:r>
      <w:proofErr w:type="spellEnd"/>
      <w:r w:rsidRPr="001C6F1B">
        <w:t xml:space="preserve">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</w:t>
      </w:r>
      <w:proofErr w:type="spellEnd"/>
      <w:r w:rsidRPr="001C6F1B">
        <w:t xml:space="preserve"> </w:t>
      </w:r>
      <w:proofErr w:type="spellStart"/>
      <w:r w:rsidRPr="001C6F1B">
        <w:t>management</w:t>
      </w:r>
      <w:proofErr w:type="spellEnd"/>
      <w:r w:rsidRPr="001C6F1B">
        <w:t xml:space="preserve"> </w:t>
      </w:r>
      <w:proofErr w:type="spellStart"/>
      <w:r w:rsidRPr="001C6F1B">
        <w:t>with</w:t>
      </w:r>
      <w:proofErr w:type="spellEnd"/>
      <w:r w:rsidRPr="001C6F1B">
        <w:t xml:space="preserve"> </w:t>
      </w:r>
      <w:proofErr w:type="spellStart"/>
      <w:r w:rsidRPr="001C6F1B">
        <w:t>sustainable</w:t>
      </w:r>
      <w:proofErr w:type="spellEnd"/>
      <w:r w:rsidRPr="001C6F1B">
        <w:t xml:space="preserve"> </w:t>
      </w:r>
      <w:proofErr w:type="spellStart"/>
      <w:r w:rsidRPr="001C6F1B">
        <w:t>performance</w:t>
      </w:r>
      <w:proofErr w:type="spellEnd"/>
      <w:r w:rsidRPr="001C6F1B">
        <w:t xml:space="preserve"> </w:t>
      </w:r>
      <w:proofErr w:type="spellStart"/>
      <w:r w:rsidRPr="001C6F1B">
        <w:t>alignment</w:t>
      </w:r>
      <w:proofErr w:type="spellEnd"/>
      <w:r w:rsidRPr="001C6F1B">
        <w:t xml:space="preserve">. </w:t>
      </w:r>
      <w:r w:rsidRPr="001C6F1B">
        <w:rPr>
          <w:i/>
          <w:iCs/>
        </w:rPr>
        <w:t xml:space="preserve">Journal of </w:t>
      </w:r>
      <w:proofErr w:type="spellStart"/>
      <w:r w:rsidRPr="001C6F1B">
        <w:rPr>
          <w:i/>
          <w:iCs/>
        </w:rPr>
        <w:t>Organizational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Effectiveness</w:t>
      </w:r>
      <w:proofErr w:type="spellEnd"/>
      <w:r w:rsidRPr="001C6F1B">
        <w:rPr>
          <w:i/>
          <w:iCs/>
        </w:rPr>
        <w:t xml:space="preserve">: People and </w:t>
      </w:r>
      <w:proofErr w:type="spellStart"/>
      <w:r w:rsidRPr="001C6F1B">
        <w:rPr>
          <w:i/>
          <w:iCs/>
        </w:rPr>
        <w:t>Performance</w:t>
      </w:r>
      <w:proofErr w:type="spellEnd"/>
      <w:r w:rsidRPr="001C6F1B">
        <w:rPr>
          <w:i/>
          <w:iCs/>
        </w:rPr>
        <w:t>, 11</w:t>
      </w:r>
      <w:r w:rsidRPr="001C6F1B">
        <w:t>(2), 392–447.</w:t>
      </w:r>
    </w:p>
    <w:p w14:paraId="05E1A744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Karabasevic</w:t>
      </w:r>
      <w:proofErr w:type="spellEnd"/>
      <w:r w:rsidRPr="001C6F1B">
        <w:t xml:space="preserve">, D., </w:t>
      </w:r>
      <w:proofErr w:type="spellStart"/>
      <w:r w:rsidRPr="001C6F1B">
        <w:t>Zavadskas</w:t>
      </w:r>
      <w:proofErr w:type="spellEnd"/>
      <w:r w:rsidRPr="001C6F1B">
        <w:t xml:space="preserve">, E. K., </w:t>
      </w:r>
      <w:proofErr w:type="spellStart"/>
      <w:r w:rsidRPr="001C6F1B">
        <w:t>Stanujkic</w:t>
      </w:r>
      <w:proofErr w:type="spellEnd"/>
      <w:r w:rsidRPr="001C6F1B">
        <w:t xml:space="preserve">, D., </w:t>
      </w:r>
      <w:proofErr w:type="spellStart"/>
      <w:r w:rsidRPr="001C6F1B">
        <w:t>Popovic</w:t>
      </w:r>
      <w:proofErr w:type="spellEnd"/>
      <w:r w:rsidRPr="001C6F1B">
        <w:t xml:space="preserve">, G., &amp; </w:t>
      </w:r>
      <w:proofErr w:type="spellStart"/>
      <w:r w:rsidRPr="001C6F1B">
        <w:t>Brzakovic</w:t>
      </w:r>
      <w:proofErr w:type="spellEnd"/>
      <w:r w:rsidRPr="001C6F1B">
        <w:t xml:space="preserve">, M. (2018). An </w:t>
      </w:r>
      <w:proofErr w:type="spellStart"/>
      <w:r w:rsidRPr="001C6F1B">
        <w:t>approach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in the IT </w:t>
      </w:r>
      <w:proofErr w:type="spellStart"/>
      <w:r w:rsidRPr="001C6F1B">
        <w:t>industry</w:t>
      </w:r>
      <w:proofErr w:type="spellEnd"/>
      <w:r w:rsidRPr="001C6F1B">
        <w:t xml:space="preserve"> </w:t>
      </w:r>
      <w:proofErr w:type="spellStart"/>
      <w:r w:rsidRPr="001C6F1B">
        <w:t>based</w:t>
      </w:r>
      <w:proofErr w:type="spellEnd"/>
      <w:r w:rsidRPr="001C6F1B">
        <w:t xml:space="preserve"> on the EDAS </w:t>
      </w:r>
      <w:proofErr w:type="spellStart"/>
      <w:r w:rsidRPr="001C6F1B">
        <w:t>method</w:t>
      </w:r>
      <w:proofErr w:type="spellEnd"/>
      <w:r w:rsidRPr="001C6F1B">
        <w:t xml:space="preserve">. </w:t>
      </w:r>
      <w:proofErr w:type="spellStart"/>
      <w:r w:rsidRPr="001C6F1B">
        <w:rPr>
          <w:i/>
          <w:iCs/>
        </w:rPr>
        <w:t>Transformations</w:t>
      </w:r>
      <w:proofErr w:type="spellEnd"/>
      <w:r w:rsidRPr="001C6F1B">
        <w:rPr>
          <w:i/>
          <w:iCs/>
        </w:rPr>
        <w:t xml:space="preserve"> in Business &amp; </w:t>
      </w:r>
      <w:proofErr w:type="spellStart"/>
      <w:r w:rsidRPr="001C6F1B">
        <w:rPr>
          <w:i/>
          <w:iCs/>
        </w:rPr>
        <w:t>Economics</w:t>
      </w:r>
      <w:proofErr w:type="spellEnd"/>
      <w:r w:rsidRPr="001C6F1B">
        <w:rPr>
          <w:i/>
          <w:iCs/>
        </w:rPr>
        <w:t>, 17</w:t>
      </w:r>
      <w:r w:rsidRPr="001C6F1B">
        <w:t>(2), 54–65.</w:t>
      </w:r>
    </w:p>
    <w:p w14:paraId="3CDA96BF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Kelemenis</w:t>
      </w:r>
      <w:proofErr w:type="spellEnd"/>
      <w:r w:rsidRPr="001C6F1B">
        <w:t xml:space="preserve">, A., &amp; </w:t>
      </w:r>
      <w:proofErr w:type="spellStart"/>
      <w:r w:rsidRPr="001C6F1B">
        <w:t>Askounis</w:t>
      </w:r>
      <w:proofErr w:type="spellEnd"/>
      <w:r w:rsidRPr="001C6F1B">
        <w:t xml:space="preserve">, D. (2010). A </w:t>
      </w:r>
      <w:proofErr w:type="spellStart"/>
      <w:r w:rsidRPr="001C6F1B">
        <w:t>new</w:t>
      </w:r>
      <w:proofErr w:type="spellEnd"/>
      <w:r w:rsidRPr="001C6F1B">
        <w:t xml:space="preserve"> TOPSIS-</w:t>
      </w:r>
      <w:proofErr w:type="spellStart"/>
      <w:r w:rsidRPr="001C6F1B">
        <w:t>based</w:t>
      </w:r>
      <w:proofErr w:type="spellEnd"/>
      <w:r w:rsidRPr="001C6F1B">
        <w:t xml:space="preserve"> </w:t>
      </w:r>
      <w:proofErr w:type="spellStart"/>
      <w:r w:rsidRPr="001C6F1B">
        <w:t>multi-criteria</w:t>
      </w:r>
      <w:proofErr w:type="spellEnd"/>
      <w:r w:rsidRPr="001C6F1B">
        <w:t xml:space="preserve"> </w:t>
      </w:r>
      <w:proofErr w:type="spellStart"/>
      <w:r w:rsidRPr="001C6F1B">
        <w:t>approach</w:t>
      </w:r>
      <w:proofErr w:type="spellEnd"/>
      <w:r w:rsidRPr="001C6F1B">
        <w:t xml:space="preserve"> </w:t>
      </w:r>
      <w:proofErr w:type="spellStart"/>
      <w:r w:rsidRPr="001C6F1B">
        <w:t>to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. </w:t>
      </w:r>
      <w:proofErr w:type="spellStart"/>
      <w:r w:rsidRPr="001C6F1B">
        <w:rPr>
          <w:i/>
          <w:iCs/>
        </w:rPr>
        <w:t>Expert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Systems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with</w:t>
      </w:r>
      <w:proofErr w:type="spellEnd"/>
      <w:r w:rsidRPr="001C6F1B">
        <w:rPr>
          <w:i/>
          <w:iCs/>
        </w:rPr>
        <w:t xml:space="preserve"> Applications, 37</w:t>
      </w:r>
      <w:r w:rsidRPr="001C6F1B">
        <w:t>(7), 4999–5008.</w:t>
      </w:r>
    </w:p>
    <w:p w14:paraId="28D5FC53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Kersuliene</w:t>
      </w:r>
      <w:proofErr w:type="spellEnd"/>
      <w:r w:rsidRPr="001C6F1B">
        <w:t xml:space="preserve">, V., &amp; </w:t>
      </w:r>
      <w:proofErr w:type="spellStart"/>
      <w:r w:rsidRPr="001C6F1B">
        <w:t>Turskis</w:t>
      </w:r>
      <w:proofErr w:type="spellEnd"/>
      <w:r w:rsidRPr="001C6F1B">
        <w:t xml:space="preserve">, Z. (2011). </w:t>
      </w:r>
      <w:proofErr w:type="spellStart"/>
      <w:r w:rsidRPr="001C6F1B">
        <w:t>Integrated</w:t>
      </w:r>
      <w:proofErr w:type="spellEnd"/>
      <w:r w:rsidRPr="001C6F1B">
        <w:t xml:space="preserve"> </w:t>
      </w:r>
      <w:proofErr w:type="spellStart"/>
      <w:r w:rsidRPr="001C6F1B">
        <w:t>fuzzy</w:t>
      </w:r>
      <w:proofErr w:type="spellEnd"/>
      <w:r w:rsidRPr="001C6F1B">
        <w:t xml:space="preserve"> multiple </w:t>
      </w:r>
      <w:proofErr w:type="spellStart"/>
      <w:r w:rsidRPr="001C6F1B">
        <w:t>criteria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 model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architect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. </w:t>
      </w:r>
      <w:proofErr w:type="spellStart"/>
      <w:r w:rsidRPr="001C6F1B">
        <w:rPr>
          <w:i/>
          <w:iCs/>
        </w:rPr>
        <w:t>Technological</w:t>
      </w:r>
      <w:proofErr w:type="spellEnd"/>
      <w:r w:rsidRPr="001C6F1B">
        <w:rPr>
          <w:i/>
          <w:iCs/>
        </w:rPr>
        <w:t xml:space="preserve"> and </w:t>
      </w:r>
      <w:proofErr w:type="spellStart"/>
      <w:r w:rsidRPr="001C6F1B">
        <w:rPr>
          <w:i/>
          <w:iCs/>
        </w:rPr>
        <w:t>Economic</w:t>
      </w:r>
      <w:proofErr w:type="spellEnd"/>
      <w:r w:rsidRPr="001C6F1B">
        <w:rPr>
          <w:i/>
          <w:iCs/>
        </w:rPr>
        <w:t xml:space="preserve"> Development of </w:t>
      </w:r>
      <w:proofErr w:type="spellStart"/>
      <w:r w:rsidRPr="001C6F1B">
        <w:rPr>
          <w:i/>
          <w:iCs/>
        </w:rPr>
        <w:t>Economy</w:t>
      </w:r>
      <w:proofErr w:type="spellEnd"/>
      <w:r w:rsidRPr="001C6F1B">
        <w:rPr>
          <w:i/>
          <w:iCs/>
        </w:rPr>
        <w:t>, 17</w:t>
      </w:r>
      <w:r w:rsidRPr="001C6F1B">
        <w:t>(4), 645–666.</w:t>
      </w:r>
    </w:p>
    <w:p w14:paraId="343DB4F3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Kılıç, Y. (2014). Turizm sektörü istihdamının eğitim durumu ve </w:t>
      </w:r>
      <w:proofErr w:type="spellStart"/>
      <w:r w:rsidRPr="001C6F1B">
        <w:t>insangücü</w:t>
      </w:r>
      <w:proofErr w:type="spellEnd"/>
      <w:r w:rsidRPr="001C6F1B">
        <w:t xml:space="preserve"> planlaması. </w:t>
      </w:r>
      <w:r w:rsidRPr="001C6F1B">
        <w:rPr>
          <w:i/>
          <w:iCs/>
        </w:rPr>
        <w:t>Eğitim Bilimleri Araştırma Dergisi, 4</w:t>
      </w:r>
      <w:r w:rsidRPr="001C6F1B">
        <w:t>(1), 419–436.</w:t>
      </w:r>
    </w:p>
    <w:p w14:paraId="3E539BFA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Kravariti</w:t>
      </w:r>
      <w:proofErr w:type="spellEnd"/>
      <w:r w:rsidRPr="001C6F1B">
        <w:t xml:space="preserve">, F., </w:t>
      </w:r>
      <w:proofErr w:type="spellStart"/>
      <w:r w:rsidRPr="001C6F1B">
        <w:t>Voutsina</w:t>
      </w:r>
      <w:proofErr w:type="spellEnd"/>
      <w:r w:rsidRPr="001C6F1B">
        <w:t xml:space="preserve">, K., </w:t>
      </w:r>
      <w:proofErr w:type="spellStart"/>
      <w:r w:rsidRPr="001C6F1B">
        <w:t>Tasoulis</w:t>
      </w:r>
      <w:proofErr w:type="spellEnd"/>
      <w:r w:rsidRPr="001C6F1B">
        <w:t xml:space="preserve">, K., </w:t>
      </w:r>
      <w:proofErr w:type="spellStart"/>
      <w:r w:rsidRPr="001C6F1B">
        <w:t>Dibia</w:t>
      </w:r>
      <w:proofErr w:type="spellEnd"/>
      <w:r w:rsidRPr="001C6F1B">
        <w:t xml:space="preserve">, C., &amp; Johnston, K. (2022). </w:t>
      </w:r>
      <w:proofErr w:type="spellStart"/>
      <w:r w:rsidRPr="001C6F1B">
        <w:t>Talent</w:t>
      </w:r>
      <w:proofErr w:type="spellEnd"/>
      <w:r w:rsidRPr="001C6F1B">
        <w:t xml:space="preserve"> </w:t>
      </w:r>
      <w:proofErr w:type="spellStart"/>
      <w:r w:rsidRPr="001C6F1B">
        <w:t>management</w:t>
      </w:r>
      <w:proofErr w:type="spellEnd"/>
      <w:r w:rsidRPr="001C6F1B">
        <w:t xml:space="preserve"> in </w:t>
      </w:r>
      <w:proofErr w:type="spellStart"/>
      <w:r w:rsidRPr="001C6F1B">
        <w:t>hospitality</w:t>
      </w:r>
      <w:proofErr w:type="spellEnd"/>
      <w:r w:rsidRPr="001C6F1B">
        <w:t xml:space="preserve"> and </w:t>
      </w:r>
      <w:proofErr w:type="spellStart"/>
      <w:r w:rsidRPr="001C6F1B">
        <w:t>tourism</w:t>
      </w:r>
      <w:proofErr w:type="spellEnd"/>
      <w:r w:rsidRPr="001C6F1B">
        <w:t xml:space="preserve">: A </w:t>
      </w:r>
      <w:proofErr w:type="spellStart"/>
      <w:r w:rsidRPr="001C6F1B">
        <w:t>systematic</w:t>
      </w:r>
      <w:proofErr w:type="spellEnd"/>
      <w:r w:rsidRPr="001C6F1B">
        <w:t xml:space="preserve"> </w:t>
      </w:r>
      <w:proofErr w:type="spellStart"/>
      <w:r w:rsidRPr="001C6F1B">
        <w:t>literature</w:t>
      </w:r>
      <w:proofErr w:type="spellEnd"/>
      <w:r w:rsidRPr="001C6F1B">
        <w:t xml:space="preserve"> </w:t>
      </w:r>
      <w:proofErr w:type="spellStart"/>
      <w:r w:rsidRPr="001C6F1B">
        <w:t>review</w:t>
      </w:r>
      <w:proofErr w:type="spellEnd"/>
      <w:r w:rsidRPr="001C6F1B">
        <w:t xml:space="preserve"> and </w:t>
      </w:r>
      <w:proofErr w:type="spellStart"/>
      <w:r w:rsidRPr="001C6F1B">
        <w:t>research</w:t>
      </w:r>
      <w:proofErr w:type="spellEnd"/>
      <w:r w:rsidRPr="001C6F1B">
        <w:t xml:space="preserve"> </w:t>
      </w:r>
      <w:proofErr w:type="spellStart"/>
      <w:r w:rsidRPr="001C6F1B">
        <w:t>agenda</w:t>
      </w:r>
      <w:proofErr w:type="spellEnd"/>
      <w:r w:rsidRPr="001C6F1B">
        <w:t xml:space="preserve">. </w:t>
      </w:r>
      <w:r w:rsidRPr="001C6F1B">
        <w:rPr>
          <w:i/>
          <w:iCs/>
        </w:rPr>
        <w:t xml:space="preserve">International Journal of </w:t>
      </w:r>
      <w:proofErr w:type="spellStart"/>
      <w:r w:rsidRPr="001C6F1B">
        <w:rPr>
          <w:i/>
          <w:iCs/>
        </w:rPr>
        <w:t>Contemporary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Hospitality</w:t>
      </w:r>
      <w:proofErr w:type="spellEnd"/>
      <w:r w:rsidRPr="001C6F1B">
        <w:rPr>
          <w:i/>
          <w:iCs/>
        </w:rPr>
        <w:t xml:space="preserve"> Management, 34</w:t>
      </w:r>
      <w:r w:rsidRPr="001C6F1B">
        <w:t>(1), 321–360.</w:t>
      </w:r>
    </w:p>
    <w:p w14:paraId="2893AD86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Kutluay Tutar, F., Alpaslan, C., Tutar, E., &amp; Erkan, Ç. (2013). Turizm sektörünün istihdam üzerine etkisi. </w:t>
      </w:r>
      <w:r w:rsidRPr="001C6F1B">
        <w:rPr>
          <w:i/>
          <w:iCs/>
        </w:rPr>
        <w:t>Küresel İktisat ve İşletme Çalışmaları Dergisi, 2</w:t>
      </w:r>
      <w:r w:rsidRPr="001C6F1B">
        <w:t>(4), 14–27.</w:t>
      </w:r>
    </w:p>
    <w:p w14:paraId="4474B024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Lin, H. T. (2010).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 </w:t>
      </w:r>
      <w:proofErr w:type="spellStart"/>
      <w:r w:rsidRPr="001C6F1B">
        <w:t>using</w:t>
      </w:r>
      <w:proofErr w:type="spellEnd"/>
      <w:r w:rsidRPr="001C6F1B">
        <w:t xml:space="preserve"> </w:t>
      </w:r>
      <w:proofErr w:type="spellStart"/>
      <w:r w:rsidRPr="001C6F1B">
        <w:t>analytic</w:t>
      </w:r>
      <w:proofErr w:type="spellEnd"/>
      <w:r w:rsidRPr="001C6F1B">
        <w:t xml:space="preserve"> network </w:t>
      </w:r>
      <w:proofErr w:type="spellStart"/>
      <w:r w:rsidRPr="001C6F1B">
        <w:t>process</w:t>
      </w:r>
      <w:proofErr w:type="spellEnd"/>
      <w:r w:rsidRPr="001C6F1B">
        <w:t xml:space="preserve"> and </w:t>
      </w:r>
      <w:proofErr w:type="spellStart"/>
      <w:r w:rsidRPr="001C6F1B">
        <w:t>fuzzy</w:t>
      </w:r>
      <w:proofErr w:type="spellEnd"/>
      <w:r w:rsidRPr="001C6F1B">
        <w:t xml:space="preserve"> </w:t>
      </w:r>
      <w:proofErr w:type="gramStart"/>
      <w:r w:rsidRPr="001C6F1B">
        <w:t>data</w:t>
      </w:r>
      <w:proofErr w:type="gramEnd"/>
      <w:r w:rsidRPr="001C6F1B">
        <w:t xml:space="preserve"> </w:t>
      </w:r>
      <w:proofErr w:type="spellStart"/>
      <w:r w:rsidRPr="001C6F1B">
        <w:t>envelopment</w:t>
      </w:r>
      <w:proofErr w:type="spellEnd"/>
      <w:r w:rsidRPr="001C6F1B">
        <w:t xml:space="preserve"> </w:t>
      </w:r>
      <w:proofErr w:type="spellStart"/>
      <w:r w:rsidRPr="001C6F1B">
        <w:t>analysis</w:t>
      </w:r>
      <w:proofErr w:type="spellEnd"/>
      <w:r w:rsidRPr="001C6F1B">
        <w:t xml:space="preserve"> </w:t>
      </w:r>
      <w:proofErr w:type="spellStart"/>
      <w:r w:rsidRPr="001C6F1B">
        <w:t>approaches</w:t>
      </w:r>
      <w:proofErr w:type="spellEnd"/>
      <w:r w:rsidRPr="001C6F1B">
        <w:t xml:space="preserve">. </w:t>
      </w:r>
      <w:proofErr w:type="spellStart"/>
      <w:r w:rsidRPr="001C6F1B">
        <w:rPr>
          <w:i/>
          <w:iCs/>
        </w:rPr>
        <w:t>Computers</w:t>
      </w:r>
      <w:proofErr w:type="spellEnd"/>
      <w:r w:rsidRPr="001C6F1B">
        <w:rPr>
          <w:i/>
          <w:iCs/>
        </w:rPr>
        <w:t xml:space="preserve"> and </w:t>
      </w:r>
      <w:proofErr w:type="spellStart"/>
      <w:r w:rsidRPr="001C6F1B">
        <w:rPr>
          <w:i/>
          <w:iCs/>
        </w:rPr>
        <w:t>Industrial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Engineering</w:t>
      </w:r>
      <w:proofErr w:type="spellEnd"/>
      <w:r w:rsidRPr="001C6F1B">
        <w:rPr>
          <w:i/>
          <w:iCs/>
        </w:rPr>
        <w:t>, 59</w:t>
      </w:r>
      <w:r w:rsidRPr="001C6F1B">
        <w:t>(4), 937–944.</w:t>
      </w:r>
    </w:p>
    <w:p w14:paraId="4B963356" w14:textId="77777777" w:rsidR="002C523F" w:rsidRPr="001C6F1B" w:rsidRDefault="002C523F" w:rsidP="001C6F1B">
      <w:pPr>
        <w:spacing w:line="360" w:lineRule="auto"/>
        <w:jc w:val="both"/>
      </w:pPr>
      <w:r w:rsidRPr="001C6F1B">
        <w:lastRenderedPageBreak/>
        <w:t xml:space="preserve">Mercan, T., &amp; Can, A. (2023). </w:t>
      </w:r>
      <w:proofErr w:type="spellStart"/>
      <w:r w:rsidRPr="001C6F1B">
        <w:t>İşgören</w:t>
      </w:r>
      <w:proofErr w:type="spellEnd"/>
      <w:r w:rsidRPr="001C6F1B">
        <w:t xml:space="preserve"> seçiminde etkili olan faktörlerin FUCOM yöntemi ile değerlendirilmesi: Bir havayolu işletmesinde uygulama. </w:t>
      </w:r>
      <w:r w:rsidRPr="001C6F1B">
        <w:rPr>
          <w:i/>
          <w:iCs/>
        </w:rPr>
        <w:t>Süleyman Demirel Üniversitesi Vizyoner Dergisi, 14</w:t>
      </w:r>
      <w:r w:rsidRPr="001C6F1B">
        <w:t>(40), 1311–1329.</w:t>
      </w:r>
    </w:p>
    <w:p w14:paraId="5C3C5769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Oncioiu</w:t>
      </w:r>
      <w:proofErr w:type="spellEnd"/>
      <w:r w:rsidRPr="001C6F1B">
        <w:t xml:space="preserve">, I., Anton, E., </w:t>
      </w:r>
      <w:proofErr w:type="spellStart"/>
      <w:r w:rsidRPr="001C6F1B">
        <w:t>Ifrim</w:t>
      </w:r>
      <w:proofErr w:type="spellEnd"/>
      <w:r w:rsidRPr="001C6F1B">
        <w:t xml:space="preserve">, A. M., &amp; </w:t>
      </w:r>
      <w:proofErr w:type="spellStart"/>
      <w:r w:rsidRPr="001C6F1B">
        <w:t>Mândricel</w:t>
      </w:r>
      <w:proofErr w:type="spellEnd"/>
      <w:r w:rsidRPr="001C6F1B">
        <w:t xml:space="preserve">, D. A. (2022). The </w:t>
      </w:r>
      <w:proofErr w:type="spellStart"/>
      <w:r w:rsidRPr="001C6F1B">
        <w:t>influence</w:t>
      </w:r>
      <w:proofErr w:type="spellEnd"/>
      <w:r w:rsidRPr="001C6F1B">
        <w:t xml:space="preserve"> of </w:t>
      </w:r>
      <w:proofErr w:type="spellStart"/>
      <w:r w:rsidRPr="001C6F1B">
        <w:t>social</w:t>
      </w:r>
      <w:proofErr w:type="spellEnd"/>
      <w:r w:rsidRPr="001C6F1B">
        <w:t xml:space="preserve"> </w:t>
      </w:r>
      <w:proofErr w:type="spellStart"/>
      <w:r w:rsidRPr="001C6F1B">
        <w:t>networks</w:t>
      </w:r>
      <w:proofErr w:type="spellEnd"/>
      <w:r w:rsidRPr="001C6F1B">
        <w:t xml:space="preserve"> on the </w:t>
      </w:r>
      <w:proofErr w:type="spellStart"/>
      <w:r w:rsidRPr="001C6F1B">
        <w:t>digital</w:t>
      </w:r>
      <w:proofErr w:type="spellEnd"/>
      <w:r w:rsidRPr="001C6F1B">
        <w:t xml:space="preserve"> </w:t>
      </w:r>
      <w:proofErr w:type="spellStart"/>
      <w:r w:rsidRPr="001C6F1B">
        <w:t>recruitment</w:t>
      </w:r>
      <w:proofErr w:type="spellEnd"/>
      <w:r w:rsidRPr="001C6F1B">
        <w:t xml:space="preserve"> of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: An </w:t>
      </w:r>
      <w:proofErr w:type="spellStart"/>
      <w:r w:rsidRPr="001C6F1B">
        <w:t>empirical</w:t>
      </w:r>
      <w:proofErr w:type="spellEnd"/>
      <w:r w:rsidRPr="001C6F1B">
        <w:t xml:space="preserve"> </w:t>
      </w:r>
      <w:proofErr w:type="spellStart"/>
      <w:r w:rsidRPr="001C6F1B">
        <w:t>study</w:t>
      </w:r>
      <w:proofErr w:type="spellEnd"/>
      <w:r w:rsidRPr="001C6F1B">
        <w:t xml:space="preserve"> in the </w:t>
      </w:r>
      <w:proofErr w:type="spellStart"/>
      <w:r w:rsidRPr="001C6F1B">
        <w:t>tourism</w:t>
      </w:r>
      <w:proofErr w:type="spellEnd"/>
      <w:r w:rsidRPr="001C6F1B">
        <w:t xml:space="preserve"> </w:t>
      </w:r>
      <w:proofErr w:type="spellStart"/>
      <w:r w:rsidRPr="001C6F1B">
        <w:t>sector</w:t>
      </w:r>
      <w:proofErr w:type="spellEnd"/>
      <w:r w:rsidRPr="001C6F1B">
        <w:t xml:space="preserve">. </w:t>
      </w:r>
      <w:proofErr w:type="spellStart"/>
      <w:r w:rsidRPr="001C6F1B">
        <w:rPr>
          <w:i/>
          <w:iCs/>
        </w:rPr>
        <w:t>Sustainability</w:t>
      </w:r>
      <w:proofErr w:type="spellEnd"/>
      <w:r w:rsidRPr="001C6F1B">
        <w:rPr>
          <w:i/>
          <w:iCs/>
        </w:rPr>
        <w:t>, 14</w:t>
      </w:r>
      <w:r w:rsidRPr="001C6F1B">
        <w:t>(6), 3693.</w:t>
      </w:r>
    </w:p>
    <w:p w14:paraId="11F249F0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Örücü, E. (2002). Turizm işletmelerinde orta ve üst kademe yöneticilerin </w:t>
      </w:r>
      <w:proofErr w:type="spellStart"/>
      <w:r w:rsidRPr="001C6F1B">
        <w:t>işgören</w:t>
      </w:r>
      <w:proofErr w:type="spellEnd"/>
      <w:r w:rsidRPr="001C6F1B">
        <w:t xml:space="preserve"> seçme ve değerlendirme sürecindeki eğilimleri. </w:t>
      </w:r>
      <w:r w:rsidRPr="001C6F1B">
        <w:rPr>
          <w:i/>
          <w:iCs/>
        </w:rPr>
        <w:t>Dokuz Eylül Üniversitesi İİBF Dergisi, 1</w:t>
      </w:r>
      <w:r w:rsidRPr="001C6F1B">
        <w:t>(2), 119–132.</w:t>
      </w:r>
    </w:p>
    <w:p w14:paraId="170B3A28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Özbek, A. (2014). Yöneticilerin çok kriterli karar verme yöntemi ile belirlenmesi. </w:t>
      </w:r>
      <w:r w:rsidRPr="001C6F1B">
        <w:rPr>
          <w:i/>
          <w:iCs/>
        </w:rPr>
        <w:t>Yönetim ve Ekonomi Araştırmaları Dergisi, 24</w:t>
      </w:r>
      <w:r w:rsidRPr="001C6F1B">
        <w:t>, 209–225.</w:t>
      </w:r>
    </w:p>
    <w:p w14:paraId="24C2CC53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Özgen, H. (2002). </w:t>
      </w:r>
      <w:r w:rsidRPr="001C6F1B">
        <w:rPr>
          <w:i/>
          <w:iCs/>
        </w:rPr>
        <w:t>İnsan kaynakları yönetimi</w:t>
      </w:r>
      <w:r w:rsidRPr="001C6F1B">
        <w:t>. Nobel Kitabevi.</w:t>
      </w:r>
    </w:p>
    <w:p w14:paraId="6025640B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Park, B. J., Park, M. J., &amp; </w:t>
      </w:r>
      <w:proofErr w:type="spellStart"/>
      <w:r w:rsidRPr="001C6F1B">
        <w:t>Shin</w:t>
      </w:r>
      <w:proofErr w:type="spellEnd"/>
      <w:r w:rsidRPr="001C6F1B">
        <w:t xml:space="preserve">, J. G. (2024). An </w:t>
      </w:r>
      <w:proofErr w:type="spellStart"/>
      <w:r w:rsidRPr="001C6F1B">
        <w:t>evaluation</w:t>
      </w:r>
      <w:proofErr w:type="spellEnd"/>
      <w:r w:rsidRPr="001C6F1B">
        <w:t xml:space="preserve"> </w:t>
      </w:r>
      <w:proofErr w:type="spellStart"/>
      <w:r w:rsidRPr="001C6F1B">
        <w:t>framework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low</w:t>
      </w:r>
      <w:proofErr w:type="spellEnd"/>
      <w:r w:rsidRPr="001C6F1B">
        <w:t xml:space="preserve"> </w:t>
      </w:r>
      <w:proofErr w:type="spellStart"/>
      <w:r w:rsidRPr="001C6F1B">
        <w:t>performers</w:t>
      </w:r>
      <w:proofErr w:type="spellEnd"/>
      <w:r w:rsidRPr="001C6F1B">
        <w:t xml:space="preserve"> and </w:t>
      </w:r>
      <w:proofErr w:type="spellStart"/>
      <w:r w:rsidRPr="001C6F1B">
        <w:t>human</w:t>
      </w:r>
      <w:proofErr w:type="spellEnd"/>
      <w:r w:rsidRPr="001C6F1B">
        <w:t xml:space="preserve"> </w:t>
      </w:r>
      <w:proofErr w:type="spellStart"/>
      <w:r w:rsidRPr="001C6F1B">
        <w:t>resource</w:t>
      </w:r>
      <w:proofErr w:type="spellEnd"/>
      <w:r w:rsidRPr="001C6F1B">
        <w:t xml:space="preserve"> </w:t>
      </w:r>
      <w:proofErr w:type="spellStart"/>
      <w:r w:rsidRPr="001C6F1B">
        <w:t>management</w:t>
      </w:r>
      <w:proofErr w:type="spellEnd"/>
      <w:r w:rsidRPr="001C6F1B">
        <w:t xml:space="preserve"> </w:t>
      </w:r>
      <w:proofErr w:type="spellStart"/>
      <w:r w:rsidRPr="001C6F1B">
        <w:t>planning</w:t>
      </w:r>
      <w:proofErr w:type="spellEnd"/>
      <w:r w:rsidRPr="001C6F1B">
        <w:t xml:space="preserve">: Application </w:t>
      </w:r>
      <w:proofErr w:type="spellStart"/>
      <w:r w:rsidRPr="001C6F1B">
        <w:t>to</w:t>
      </w:r>
      <w:proofErr w:type="spellEnd"/>
      <w:r w:rsidRPr="001C6F1B">
        <w:t xml:space="preserve"> a life </w:t>
      </w:r>
      <w:proofErr w:type="spellStart"/>
      <w:r w:rsidRPr="001C6F1B">
        <w:t>insurance</w:t>
      </w:r>
      <w:proofErr w:type="spellEnd"/>
      <w:r w:rsidRPr="001C6F1B">
        <w:t xml:space="preserve"> </w:t>
      </w:r>
      <w:proofErr w:type="spellStart"/>
      <w:r w:rsidRPr="001C6F1B">
        <w:t>company</w:t>
      </w:r>
      <w:proofErr w:type="spellEnd"/>
      <w:r w:rsidRPr="001C6F1B">
        <w:t xml:space="preserve"> in </w:t>
      </w:r>
      <w:proofErr w:type="spellStart"/>
      <w:r w:rsidRPr="001C6F1B">
        <w:t>Korea</w:t>
      </w:r>
      <w:proofErr w:type="spellEnd"/>
      <w:r w:rsidRPr="001C6F1B">
        <w:t xml:space="preserve">. </w:t>
      </w:r>
      <w:r w:rsidRPr="001C6F1B">
        <w:rPr>
          <w:i/>
          <w:iCs/>
        </w:rPr>
        <w:t>Evaluation and Program Planning, 106</w:t>
      </w:r>
      <w:r w:rsidRPr="001C6F1B">
        <w:t>, 102463.</w:t>
      </w:r>
    </w:p>
    <w:p w14:paraId="157BD650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Prasanna</w:t>
      </w:r>
      <w:proofErr w:type="spellEnd"/>
      <w:r w:rsidRPr="001C6F1B">
        <w:t xml:space="preserve">, A., Miller, H. N., </w:t>
      </w:r>
      <w:proofErr w:type="spellStart"/>
      <w:r w:rsidRPr="001C6F1B">
        <w:t>Wu</w:t>
      </w:r>
      <w:proofErr w:type="spellEnd"/>
      <w:r w:rsidRPr="001C6F1B">
        <w:t xml:space="preserve">, Y., </w:t>
      </w:r>
      <w:proofErr w:type="spellStart"/>
      <w:r w:rsidRPr="001C6F1B">
        <w:t>Peeler</w:t>
      </w:r>
      <w:proofErr w:type="spellEnd"/>
      <w:r w:rsidRPr="001C6F1B">
        <w:t xml:space="preserve">, A., </w:t>
      </w:r>
      <w:proofErr w:type="spellStart"/>
      <w:r w:rsidRPr="001C6F1B">
        <w:t>Ogungbe</w:t>
      </w:r>
      <w:proofErr w:type="spellEnd"/>
      <w:r w:rsidRPr="001C6F1B">
        <w:t xml:space="preserve">, O., </w:t>
      </w:r>
      <w:proofErr w:type="spellStart"/>
      <w:r w:rsidRPr="001C6F1B">
        <w:t>Plante</w:t>
      </w:r>
      <w:proofErr w:type="spellEnd"/>
      <w:r w:rsidRPr="001C6F1B">
        <w:t xml:space="preserve">, T. B., &amp; </w:t>
      </w:r>
      <w:proofErr w:type="spellStart"/>
      <w:r w:rsidRPr="001C6F1B">
        <w:t>Juraschek</w:t>
      </w:r>
      <w:proofErr w:type="spellEnd"/>
      <w:r w:rsidRPr="001C6F1B">
        <w:t xml:space="preserve">, S. P. (2021). </w:t>
      </w:r>
      <w:proofErr w:type="spellStart"/>
      <w:r w:rsidRPr="001C6F1B">
        <w:t>Recruitment</w:t>
      </w:r>
      <w:proofErr w:type="spellEnd"/>
      <w:r w:rsidRPr="001C6F1B">
        <w:t xml:space="preserve"> of Black </w:t>
      </w:r>
      <w:proofErr w:type="spellStart"/>
      <w:r w:rsidRPr="001C6F1B">
        <w:t>adults</w:t>
      </w:r>
      <w:proofErr w:type="spellEnd"/>
      <w:r w:rsidRPr="001C6F1B">
        <w:t xml:space="preserve"> </w:t>
      </w:r>
      <w:proofErr w:type="spellStart"/>
      <w:r w:rsidRPr="001C6F1B">
        <w:t>into</w:t>
      </w:r>
      <w:proofErr w:type="spellEnd"/>
      <w:r w:rsidRPr="001C6F1B">
        <w:t xml:space="preserve"> </w:t>
      </w:r>
      <w:proofErr w:type="spellStart"/>
      <w:r w:rsidRPr="001C6F1B">
        <w:t>cardiovascular</w:t>
      </w:r>
      <w:proofErr w:type="spellEnd"/>
      <w:r w:rsidRPr="001C6F1B">
        <w:t xml:space="preserve"> </w:t>
      </w:r>
      <w:proofErr w:type="spellStart"/>
      <w:r w:rsidRPr="001C6F1B">
        <w:t>disease</w:t>
      </w:r>
      <w:proofErr w:type="spellEnd"/>
      <w:r w:rsidRPr="001C6F1B">
        <w:t xml:space="preserve"> </w:t>
      </w:r>
      <w:proofErr w:type="spellStart"/>
      <w:r w:rsidRPr="001C6F1B">
        <w:t>trials</w:t>
      </w:r>
      <w:proofErr w:type="spellEnd"/>
      <w:r w:rsidRPr="001C6F1B">
        <w:t xml:space="preserve">. </w:t>
      </w:r>
      <w:r w:rsidRPr="001C6F1B">
        <w:rPr>
          <w:i/>
          <w:iCs/>
        </w:rPr>
        <w:t xml:space="preserve">Journal of the </w:t>
      </w:r>
      <w:proofErr w:type="spellStart"/>
      <w:r w:rsidRPr="001C6F1B">
        <w:rPr>
          <w:i/>
          <w:iCs/>
        </w:rPr>
        <w:t>American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Heart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Association</w:t>
      </w:r>
      <w:proofErr w:type="spellEnd"/>
      <w:r w:rsidRPr="001C6F1B">
        <w:rPr>
          <w:i/>
          <w:iCs/>
        </w:rPr>
        <w:t>, 10</w:t>
      </w:r>
      <w:r w:rsidRPr="001C6F1B">
        <w:t>(17), e021108.</w:t>
      </w:r>
    </w:p>
    <w:p w14:paraId="4AD96625" w14:textId="77777777" w:rsidR="002C523F" w:rsidRPr="001C6F1B" w:rsidRDefault="002C523F" w:rsidP="001C6F1B">
      <w:pPr>
        <w:spacing w:line="360" w:lineRule="auto"/>
        <w:jc w:val="both"/>
      </w:pPr>
      <w:proofErr w:type="spellStart"/>
      <w:r w:rsidRPr="001C6F1B">
        <w:t>Verma</w:t>
      </w:r>
      <w:proofErr w:type="spellEnd"/>
      <w:r w:rsidRPr="001C6F1B">
        <w:t xml:space="preserve">, A., </w:t>
      </w:r>
      <w:proofErr w:type="spellStart"/>
      <w:r w:rsidRPr="001C6F1B">
        <w:t>Yurov</w:t>
      </w:r>
      <w:proofErr w:type="spellEnd"/>
      <w:r w:rsidRPr="001C6F1B">
        <w:t xml:space="preserve">, K. M., </w:t>
      </w:r>
      <w:proofErr w:type="spellStart"/>
      <w:r w:rsidRPr="001C6F1B">
        <w:t>Lane</w:t>
      </w:r>
      <w:proofErr w:type="spellEnd"/>
      <w:r w:rsidRPr="001C6F1B">
        <w:t xml:space="preserve">, P. L., &amp; </w:t>
      </w:r>
      <w:proofErr w:type="spellStart"/>
      <w:r w:rsidRPr="001C6F1B">
        <w:t>Yurova</w:t>
      </w:r>
      <w:proofErr w:type="spellEnd"/>
      <w:r w:rsidRPr="001C6F1B">
        <w:t xml:space="preserve">, Y. V. (2019). An </w:t>
      </w:r>
      <w:proofErr w:type="spellStart"/>
      <w:r w:rsidRPr="001C6F1B">
        <w:t>investigation</w:t>
      </w:r>
      <w:proofErr w:type="spellEnd"/>
      <w:r w:rsidRPr="001C6F1B">
        <w:t xml:space="preserve"> of </w:t>
      </w:r>
      <w:proofErr w:type="spellStart"/>
      <w:r w:rsidRPr="001C6F1B">
        <w:t>skill</w:t>
      </w:r>
      <w:proofErr w:type="spellEnd"/>
      <w:r w:rsidRPr="001C6F1B">
        <w:t xml:space="preserve"> </w:t>
      </w:r>
      <w:proofErr w:type="spellStart"/>
      <w:r w:rsidRPr="001C6F1B">
        <w:t>requirements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business</w:t>
      </w:r>
      <w:proofErr w:type="spellEnd"/>
      <w:r w:rsidRPr="001C6F1B">
        <w:t xml:space="preserve"> and </w:t>
      </w:r>
      <w:proofErr w:type="gramStart"/>
      <w:r w:rsidRPr="001C6F1B">
        <w:t>data</w:t>
      </w:r>
      <w:proofErr w:type="gramEnd"/>
      <w:r w:rsidRPr="001C6F1B">
        <w:t xml:space="preserve"> </w:t>
      </w:r>
      <w:proofErr w:type="spellStart"/>
      <w:r w:rsidRPr="001C6F1B">
        <w:t>analytics</w:t>
      </w:r>
      <w:proofErr w:type="spellEnd"/>
      <w:r w:rsidRPr="001C6F1B">
        <w:t xml:space="preserve"> </w:t>
      </w:r>
      <w:proofErr w:type="spellStart"/>
      <w:r w:rsidRPr="001C6F1B">
        <w:t>positions</w:t>
      </w:r>
      <w:proofErr w:type="spellEnd"/>
      <w:r w:rsidRPr="001C6F1B">
        <w:t xml:space="preserve">: A </w:t>
      </w:r>
      <w:proofErr w:type="spellStart"/>
      <w:r w:rsidRPr="001C6F1B">
        <w:t>content</w:t>
      </w:r>
      <w:proofErr w:type="spellEnd"/>
      <w:r w:rsidRPr="001C6F1B">
        <w:t xml:space="preserve"> </w:t>
      </w:r>
      <w:proofErr w:type="spellStart"/>
      <w:r w:rsidRPr="001C6F1B">
        <w:t>analysis</w:t>
      </w:r>
      <w:proofErr w:type="spellEnd"/>
      <w:r w:rsidRPr="001C6F1B">
        <w:t xml:space="preserve"> of </w:t>
      </w:r>
      <w:proofErr w:type="spellStart"/>
      <w:r w:rsidRPr="001C6F1B">
        <w:t>job</w:t>
      </w:r>
      <w:proofErr w:type="spellEnd"/>
      <w:r w:rsidRPr="001C6F1B">
        <w:t xml:space="preserve"> </w:t>
      </w:r>
      <w:proofErr w:type="spellStart"/>
      <w:r w:rsidRPr="001C6F1B">
        <w:t>advertisements</w:t>
      </w:r>
      <w:proofErr w:type="spellEnd"/>
      <w:r w:rsidRPr="001C6F1B">
        <w:t xml:space="preserve">. </w:t>
      </w:r>
      <w:r w:rsidRPr="001C6F1B">
        <w:rPr>
          <w:i/>
          <w:iCs/>
        </w:rPr>
        <w:t xml:space="preserve">Journal of </w:t>
      </w:r>
      <w:proofErr w:type="spellStart"/>
      <w:r w:rsidRPr="001C6F1B">
        <w:rPr>
          <w:i/>
          <w:iCs/>
        </w:rPr>
        <w:t>Education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for</w:t>
      </w:r>
      <w:proofErr w:type="spellEnd"/>
      <w:r w:rsidRPr="001C6F1B">
        <w:rPr>
          <w:i/>
          <w:iCs/>
        </w:rPr>
        <w:t xml:space="preserve"> Business, 94</w:t>
      </w:r>
      <w:r w:rsidRPr="001C6F1B">
        <w:t>(4), 243–250.</w:t>
      </w:r>
    </w:p>
    <w:p w14:paraId="1130844B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Zhang, K., &amp; Lee, J. E. (2024). </w:t>
      </w:r>
      <w:proofErr w:type="spellStart"/>
      <w:r w:rsidRPr="001C6F1B">
        <w:t>Assessing</w:t>
      </w:r>
      <w:proofErr w:type="spellEnd"/>
      <w:r w:rsidRPr="001C6F1B">
        <w:t xml:space="preserve"> the </w:t>
      </w:r>
      <w:proofErr w:type="spellStart"/>
      <w:r w:rsidRPr="001C6F1B">
        <w:t>operational</w:t>
      </w:r>
      <w:proofErr w:type="spellEnd"/>
      <w:r w:rsidRPr="001C6F1B">
        <w:t xml:space="preserve"> </w:t>
      </w:r>
      <w:proofErr w:type="spellStart"/>
      <w:r w:rsidRPr="001C6F1B">
        <w:t>capability</w:t>
      </w:r>
      <w:proofErr w:type="spellEnd"/>
      <w:r w:rsidRPr="001C6F1B">
        <w:t xml:space="preserve"> of </w:t>
      </w:r>
      <w:proofErr w:type="spellStart"/>
      <w:r w:rsidRPr="001C6F1B">
        <w:t>disaster</w:t>
      </w:r>
      <w:proofErr w:type="spellEnd"/>
      <w:r w:rsidRPr="001C6F1B">
        <w:t xml:space="preserve"> and </w:t>
      </w:r>
      <w:proofErr w:type="spellStart"/>
      <w:r w:rsidRPr="001C6F1B">
        <w:t>emergency</w:t>
      </w:r>
      <w:proofErr w:type="spellEnd"/>
      <w:r w:rsidRPr="001C6F1B">
        <w:t xml:space="preserve"> </w:t>
      </w:r>
      <w:proofErr w:type="spellStart"/>
      <w:r w:rsidRPr="001C6F1B">
        <w:t>management</w:t>
      </w:r>
      <w:proofErr w:type="spellEnd"/>
      <w:r w:rsidRPr="001C6F1B">
        <w:t xml:space="preserve"> </w:t>
      </w:r>
      <w:proofErr w:type="spellStart"/>
      <w:r w:rsidRPr="001C6F1B">
        <w:t>resources</w:t>
      </w:r>
      <w:proofErr w:type="spellEnd"/>
      <w:r w:rsidRPr="001C6F1B">
        <w:t xml:space="preserve">: Using </w:t>
      </w:r>
      <w:proofErr w:type="spellStart"/>
      <w:r w:rsidRPr="001C6F1B">
        <w:t>analytic</w:t>
      </w:r>
      <w:proofErr w:type="spellEnd"/>
      <w:r w:rsidRPr="001C6F1B">
        <w:t xml:space="preserve"> </w:t>
      </w:r>
      <w:proofErr w:type="spellStart"/>
      <w:r w:rsidRPr="001C6F1B">
        <w:t>hierarchy</w:t>
      </w:r>
      <w:proofErr w:type="spellEnd"/>
      <w:r w:rsidRPr="001C6F1B">
        <w:t xml:space="preserve"> </w:t>
      </w:r>
      <w:proofErr w:type="spellStart"/>
      <w:r w:rsidRPr="001C6F1B">
        <w:t>process</w:t>
      </w:r>
      <w:proofErr w:type="spellEnd"/>
      <w:r w:rsidRPr="001C6F1B">
        <w:t xml:space="preserve">. </w:t>
      </w:r>
      <w:proofErr w:type="spellStart"/>
      <w:r w:rsidRPr="001C6F1B">
        <w:rPr>
          <w:i/>
          <w:iCs/>
        </w:rPr>
        <w:t>Sustainability</w:t>
      </w:r>
      <w:proofErr w:type="spellEnd"/>
      <w:r w:rsidRPr="001C6F1B">
        <w:rPr>
          <w:i/>
          <w:iCs/>
        </w:rPr>
        <w:t>, 16</w:t>
      </w:r>
      <w:r w:rsidRPr="001C6F1B">
        <w:t>(10), 3933.</w:t>
      </w:r>
    </w:p>
    <w:p w14:paraId="0D4FE579" w14:textId="77777777" w:rsidR="002C523F" w:rsidRPr="001C6F1B" w:rsidRDefault="002C523F" w:rsidP="001C6F1B">
      <w:pPr>
        <w:spacing w:line="360" w:lineRule="auto"/>
        <w:jc w:val="both"/>
      </w:pPr>
      <w:r w:rsidRPr="001C6F1B">
        <w:t xml:space="preserve">Zhang, S., &amp; </w:t>
      </w:r>
      <w:proofErr w:type="spellStart"/>
      <w:r w:rsidRPr="001C6F1B">
        <w:t>Liu</w:t>
      </w:r>
      <w:proofErr w:type="spellEnd"/>
      <w:r w:rsidRPr="001C6F1B">
        <w:t>, S. (2011). A GRA-</w:t>
      </w:r>
      <w:proofErr w:type="spellStart"/>
      <w:r w:rsidRPr="001C6F1B">
        <w:t>based</w:t>
      </w:r>
      <w:proofErr w:type="spellEnd"/>
      <w:r w:rsidRPr="001C6F1B">
        <w:t xml:space="preserve"> </w:t>
      </w:r>
      <w:proofErr w:type="spellStart"/>
      <w:r w:rsidRPr="001C6F1B">
        <w:t>intuitionistic</w:t>
      </w:r>
      <w:proofErr w:type="spellEnd"/>
      <w:r w:rsidRPr="001C6F1B">
        <w:t xml:space="preserve"> </w:t>
      </w:r>
      <w:proofErr w:type="spellStart"/>
      <w:r w:rsidRPr="001C6F1B">
        <w:t>fuzzy</w:t>
      </w:r>
      <w:proofErr w:type="spellEnd"/>
      <w:r w:rsidRPr="001C6F1B">
        <w:t xml:space="preserve"> </w:t>
      </w:r>
      <w:proofErr w:type="spellStart"/>
      <w:r w:rsidRPr="001C6F1B">
        <w:t>multi-criteria</w:t>
      </w:r>
      <w:proofErr w:type="spellEnd"/>
      <w:r w:rsidRPr="001C6F1B">
        <w:t xml:space="preserve"> </w:t>
      </w:r>
      <w:proofErr w:type="spellStart"/>
      <w:r w:rsidRPr="001C6F1B">
        <w:t>group</w:t>
      </w:r>
      <w:proofErr w:type="spellEnd"/>
      <w:r w:rsidRPr="001C6F1B">
        <w:t xml:space="preserve"> </w:t>
      </w:r>
      <w:proofErr w:type="spellStart"/>
      <w:r w:rsidRPr="001C6F1B">
        <w:t>decision-making</w:t>
      </w:r>
      <w:proofErr w:type="spellEnd"/>
      <w:r w:rsidRPr="001C6F1B">
        <w:t xml:space="preserve"> </w:t>
      </w:r>
      <w:proofErr w:type="spellStart"/>
      <w:r w:rsidRPr="001C6F1B">
        <w:t>method</w:t>
      </w:r>
      <w:proofErr w:type="spellEnd"/>
      <w:r w:rsidRPr="001C6F1B">
        <w:t xml:space="preserve"> </w:t>
      </w:r>
      <w:proofErr w:type="spellStart"/>
      <w:r w:rsidRPr="001C6F1B">
        <w:t>for</w:t>
      </w:r>
      <w:proofErr w:type="spellEnd"/>
      <w:r w:rsidRPr="001C6F1B">
        <w:t xml:space="preserve"> </w:t>
      </w:r>
      <w:proofErr w:type="spellStart"/>
      <w:r w:rsidRPr="001C6F1B">
        <w:t>personnel</w:t>
      </w:r>
      <w:proofErr w:type="spellEnd"/>
      <w:r w:rsidRPr="001C6F1B">
        <w:t xml:space="preserve"> </w:t>
      </w:r>
      <w:proofErr w:type="spellStart"/>
      <w:r w:rsidRPr="001C6F1B">
        <w:t>selection</w:t>
      </w:r>
      <w:proofErr w:type="spellEnd"/>
      <w:r w:rsidRPr="001C6F1B">
        <w:t xml:space="preserve">. </w:t>
      </w:r>
      <w:proofErr w:type="spellStart"/>
      <w:r w:rsidRPr="001C6F1B">
        <w:rPr>
          <w:i/>
          <w:iCs/>
        </w:rPr>
        <w:t>Expert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Systems</w:t>
      </w:r>
      <w:proofErr w:type="spellEnd"/>
      <w:r w:rsidRPr="001C6F1B">
        <w:rPr>
          <w:i/>
          <w:iCs/>
        </w:rPr>
        <w:t xml:space="preserve"> </w:t>
      </w:r>
      <w:proofErr w:type="spellStart"/>
      <w:r w:rsidRPr="001C6F1B">
        <w:rPr>
          <w:i/>
          <w:iCs/>
        </w:rPr>
        <w:t>with</w:t>
      </w:r>
      <w:proofErr w:type="spellEnd"/>
      <w:r w:rsidRPr="001C6F1B">
        <w:rPr>
          <w:i/>
          <w:iCs/>
        </w:rPr>
        <w:t xml:space="preserve"> Applications, 38</w:t>
      </w:r>
      <w:r w:rsidRPr="001C6F1B">
        <w:t>(9), 11401–11405.</w:t>
      </w:r>
    </w:p>
    <w:p w14:paraId="12A00363" w14:textId="77777777" w:rsidR="004B03E5" w:rsidRPr="001C6F1B" w:rsidRDefault="004B03E5" w:rsidP="001C6F1B">
      <w:pPr>
        <w:spacing w:line="360" w:lineRule="auto"/>
        <w:jc w:val="both"/>
      </w:pPr>
    </w:p>
    <w:p w14:paraId="6EDC12D1" w14:textId="640AA037" w:rsidR="005E73C8" w:rsidRPr="001C6F1B" w:rsidRDefault="005E73C8" w:rsidP="001C6F1B">
      <w:pPr>
        <w:spacing w:line="360" w:lineRule="auto"/>
        <w:jc w:val="both"/>
      </w:pPr>
    </w:p>
    <w:sectPr w:rsidR="005E73C8" w:rsidRPr="001C6F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55BB9"/>
    <w:multiLevelType w:val="multilevel"/>
    <w:tmpl w:val="03761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17AC7"/>
    <w:multiLevelType w:val="multilevel"/>
    <w:tmpl w:val="FD089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586343"/>
    <w:multiLevelType w:val="multilevel"/>
    <w:tmpl w:val="8B4EA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70436F"/>
    <w:multiLevelType w:val="multilevel"/>
    <w:tmpl w:val="92648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FE07E3"/>
    <w:multiLevelType w:val="multilevel"/>
    <w:tmpl w:val="5B38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92AD4"/>
    <w:multiLevelType w:val="multilevel"/>
    <w:tmpl w:val="6D526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AF6F9F"/>
    <w:multiLevelType w:val="multilevel"/>
    <w:tmpl w:val="F0B4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003083">
    <w:abstractNumId w:val="6"/>
  </w:num>
  <w:num w:numId="2" w16cid:durableId="22751124">
    <w:abstractNumId w:val="0"/>
  </w:num>
  <w:num w:numId="3" w16cid:durableId="1096360910">
    <w:abstractNumId w:val="2"/>
  </w:num>
  <w:num w:numId="4" w16cid:durableId="582491981">
    <w:abstractNumId w:val="5"/>
  </w:num>
  <w:num w:numId="5" w16cid:durableId="93870774">
    <w:abstractNumId w:val="1"/>
  </w:num>
  <w:num w:numId="6" w16cid:durableId="861283004">
    <w:abstractNumId w:val="3"/>
  </w:num>
  <w:num w:numId="7" w16cid:durableId="21266505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A00"/>
    <w:rsid w:val="000263F0"/>
    <w:rsid w:val="00066F65"/>
    <w:rsid w:val="00091817"/>
    <w:rsid w:val="00100741"/>
    <w:rsid w:val="001B5070"/>
    <w:rsid w:val="001C6F1B"/>
    <w:rsid w:val="002316D7"/>
    <w:rsid w:val="00262091"/>
    <w:rsid w:val="002C523F"/>
    <w:rsid w:val="002D68D7"/>
    <w:rsid w:val="002E067E"/>
    <w:rsid w:val="00480F2C"/>
    <w:rsid w:val="004B03E5"/>
    <w:rsid w:val="004E10A8"/>
    <w:rsid w:val="0050616D"/>
    <w:rsid w:val="005A0E98"/>
    <w:rsid w:val="005E73C8"/>
    <w:rsid w:val="006E2F7E"/>
    <w:rsid w:val="007D146A"/>
    <w:rsid w:val="008706D1"/>
    <w:rsid w:val="008F7135"/>
    <w:rsid w:val="00A2359D"/>
    <w:rsid w:val="00BA2EB4"/>
    <w:rsid w:val="00BB3074"/>
    <w:rsid w:val="00BD14A0"/>
    <w:rsid w:val="00D32581"/>
    <w:rsid w:val="00EF04B3"/>
    <w:rsid w:val="00F7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44040"/>
  <w15:chartTrackingRefBased/>
  <w15:docId w15:val="{23AC7DC5-718A-4200-BEEE-F6776DC7F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3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3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73A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F73A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3A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3A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3A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3A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3A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3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3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F73A0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F73A0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3A0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3A0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3A0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3A0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3A00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3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3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3A0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3A0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3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3A0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3A0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3A0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3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3A0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3A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3A00"/>
    <w:pPr>
      <w:spacing w:before="100" w:beforeAutospacing="1" w:after="100" w:afterAutospacing="1" w:line="240" w:lineRule="auto"/>
    </w:pPr>
    <w:rPr>
      <w:rFonts w:eastAsia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F73A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0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DE0BD-CBCE-49D7-BE57-C26D079B7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18</Pages>
  <Words>5564</Words>
  <Characters>31715</Characters>
  <Application>Microsoft Office Word</Application>
  <DocSecurity>0</DocSecurity>
  <Lines>264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Solunoğlu</dc:creator>
  <cp:keywords/>
  <dc:description/>
  <cp:lastModifiedBy>Ali SOLUNOĞLU</cp:lastModifiedBy>
  <cp:revision>29</cp:revision>
  <dcterms:created xsi:type="dcterms:W3CDTF">2025-06-09T16:40:00Z</dcterms:created>
  <dcterms:modified xsi:type="dcterms:W3CDTF">2025-10-01T09:25:00Z</dcterms:modified>
</cp:coreProperties>
</file>