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9D5" w:rsidRPr="00CB2053" w:rsidRDefault="004429D5" w:rsidP="004429D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SG"/>
        </w:rPr>
      </w:pPr>
      <w:r w:rsidRPr="00CB2053">
        <w:rPr>
          <w:rFonts w:ascii="Times New Roman" w:eastAsia="Times New Roman" w:hAnsi="Times New Roman" w:cs="Times New Roman"/>
          <w:b/>
          <w:bCs/>
          <w:sz w:val="24"/>
          <w:szCs w:val="24"/>
          <w:lang w:eastAsia="en-SG"/>
        </w:rPr>
        <w:t xml:space="preserve">Implementation of State </w:t>
      </w:r>
      <w:proofErr w:type="spellStart"/>
      <w:r w:rsidRPr="00CB2053">
        <w:rPr>
          <w:rFonts w:ascii="Times New Roman" w:eastAsia="Times New Roman" w:hAnsi="Times New Roman" w:cs="Times New Roman"/>
          <w:b/>
          <w:bCs/>
          <w:sz w:val="24"/>
          <w:szCs w:val="24"/>
          <w:lang w:eastAsia="en-SG"/>
        </w:rPr>
        <w:t>Defense</w:t>
      </w:r>
      <w:proofErr w:type="spellEnd"/>
      <w:r w:rsidRPr="00CB2053">
        <w:rPr>
          <w:rFonts w:ascii="Times New Roman" w:eastAsia="Times New Roman" w:hAnsi="Times New Roman" w:cs="Times New Roman"/>
          <w:b/>
          <w:bCs/>
          <w:sz w:val="24"/>
          <w:szCs w:val="24"/>
          <w:lang w:eastAsia="en-SG"/>
        </w:rPr>
        <w:t xml:space="preserve"> Character Management at SMAN 3 </w:t>
      </w:r>
      <w:proofErr w:type="spellStart"/>
      <w:r w:rsidRPr="00CB2053">
        <w:rPr>
          <w:rFonts w:ascii="Times New Roman" w:eastAsia="Times New Roman" w:hAnsi="Times New Roman" w:cs="Times New Roman"/>
          <w:b/>
          <w:bCs/>
          <w:sz w:val="24"/>
          <w:szCs w:val="24"/>
          <w:lang w:eastAsia="en-SG"/>
        </w:rPr>
        <w:t>Taruna</w:t>
      </w:r>
      <w:proofErr w:type="spellEnd"/>
      <w:r w:rsidRPr="00CB2053">
        <w:rPr>
          <w:rFonts w:ascii="Times New Roman" w:eastAsia="Times New Roman" w:hAnsi="Times New Roman" w:cs="Times New Roman"/>
          <w:b/>
          <w:bCs/>
          <w:sz w:val="24"/>
          <w:szCs w:val="24"/>
          <w:lang w:eastAsia="en-SG"/>
        </w:rPr>
        <w:t xml:space="preserve"> </w:t>
      </w:r>
      <w:proofErr w:type="spellStart"/>
      <w:r w:rsidRPr="00CB2053">
        <w:rPr>
          <w:rFonts w:ascii="Times New Roman" w:eastAsia="Times New Roman" w:hAnsi="Times New Roman" w:cs="Times New Roman"/>
          <w:b/>
          <w:bCs/>
          <w:sz w:val="24"/>
          <w:szCs w:val="24"/>
          <w:lang w:eastAsia="en-SG"/>
        </w:rPr>
        <w:t>Angkasa</w:t>
      </w:r>
      <w:proofErr w:type="spellEnd"/>
      <w:r w:rsidRPr="00CB2053">
        <w:rPr>
          <w:rFonts w:ascii="Times New Roman" w:eastAsia="Times New Roman" w:hAnsi="Times New Roman" w:cs="Times New Roman"/>
          <w:b/>
          <w:bCs/>
          <w:sz w:val="24"/>
          <w:szCs w:val="24"/>
          <w:lang w:eastAsia="en-SG"/>
        </w:rPr>
        <w:t xml:space="preserve"> </w:t>
      </w:r>
      <w:proofErr w:type="spellStart"/>
      <w:r w:rsidR="00CB2053" w:rsidRPr="00CB2053">
        <w:rPr>
          <w:rFonts w:ascii="Times New Roman" w:eastAsia="Times New Roman" w:hAnsi="Times New Roman" w:cs="Times New Roman"/>
          <w:b/>
          <w:bCs/>
          <w:sz w:val="24"/>
          <w:szCs w:val="24"/>
          <w:lang w:eastAsia="en-SG"/>
        </w:rPr>
        <w:t>Jawa</w:t>
      </w:r>
      <w:proofErr w:type="spellEnd"/>
      <w:r w:rsidR="00CB2053" w:rsidRPr="00CB2053">
        <w:rPr>
          <w:rFonts w:ascii="Times New Roman" w:eastAsia="Times New Roman" w:hAnsi="Times New Roman" w:cs="Times New Roman"/>
          <w:b/>
          <w:bCs/>
          <w:sz w:val="24"/>
          <w:szCs w:val="24"/>
          <w:lang w:eastAsia="en-SG"/>
        </w:rPr>
        <w:t xml:space="preserve"> </w:t>
      </w:r>
      <w:proofErr w:type="spellStart"/>
      <w:r w:rsidR="00CB2053" w:rsidRPr="00CB2053">
        <w:rPr>
          <w:rFonts w:ascii="Times New Roman" w:eastAsia="Times New Roman" w:hAnsi="Times New Roman" w:cs="Times New Roman"/>
          <w:b/>
          <w:bCs/>
          <w:sz w:val="24"/>
          <w:szCs w:val="24"/>
          <w:lang w:eastAsia="en-SG"/>
        </w:rPr>
        <w:t>timur</w:t>
      </w:r>
      <w:proofErr w:type="spellEnd"/>
    </w:p>
    <w:p w:rsidR="00CB2053" w:rsidRDefault="00CB2053" w:rsidP="004429D5">
      <w:pPr>
        <w:spacing w:before="100" w:beforeAutospacing="1" w:after="100" w:afterAutospacing="1" w:line="360" w:lineRule="auto"/>
        <w:jc w:val="center"/>
        <w:outlineLvl w:val="1"/>
        <w:rPr>
          <w:rFonts w:ascii="Times New Roman" w:eastAsia="Times New Roman" w:hAnsi="Times New Roman" w:cs="Times New Roman"/>
          <w:b/>
          <w:bCs/>
          <w:sz w:val="24"/>
          <w:szCs w:val="24"/>
          <w:lang w:eastAsia="en-SG"/>
        </w:rPr>
      </w:pPr>
      <w:proofErr w:type="spellStart"/>
      <w:r w:rsidRPr="00CB2053">
        <w:rPr>
          <w:rFonts w:ascii="Times New Roman" w:eastAsia="Times New Roman" w:hAnsi="Times New Roman" w:cs="Times New Roman"/>
          <w:b/>
          <w:bCs/>
          <w:sz w:val="24"/>
          <w:szCs w:val="24"/>
          <w:lang w:eastAsia="en-SG"/>
        </w:rPr>
        <w:t>Syahrul</w:t>
      </w:r>
      <w:proofErr w:type="spellEnd"/>
      <w:r w:rsidRPr="00CB2053">
        <w:rPr>
          <w:rFonts w:ascii="Times New Roman" w:eastAsia="Times New Roman" w:hAnsi="Times New Roman" w:cs="Times New Roman"/>
          <w:b/>
          <w:bCs/>
          <w:sz w:val="24"/>
          <w:szCs w:val="24"/>
          <w:lang w:eastAsia="en-SG"/>
        </w:rPr>
        <w:t xml:space="preserve"> </w:t>
      </w:r>
      <w:proofErr w:type="spellStart"/>
      <w:r w:rsidRPr="00CB2053">
        <w:rPr>
          <w:rFonts w:ascii="Times New Roman" w:eastAsia="Times New Roman" w:hAnsi="Times New Roman" w:cs="Times New Roman"/>
          <w:b/>
          <w:bCs/>
          <w:sz w:val="24"/>
          <w:szCs w:val="24"/>
          <w:lang w:eastAsia="en-SG"/>
        </w:rPr>
        <w:t>Jadmika</w:t>
      </w:r>
      <w:proofErr w:type="spellEnd"/>
      <w:r w:rsidRPr="00CB2053">
        <w:rPr>
          <w:rFonts w:ascii="Times New Roman" w:eastAsia="Times New Roman" w:hAnsi="Times New Roman" w:cs="Times New Roman"/>
          <w:b/>
          <w:bCs/>
          <w:sz w:val="24"/>
          <w:szCs w:val="24"/>
          <w:lang w:eastAsia="en-SG"/>
        </w:rPr>
        <w:t xml:space="preserve"> </w:t>
      </w:r>
      <w:proofErr w:type="spellStart"/>
      <w:r w:rsidRPr="00CB2053">
        <w:rPr>
          <w:rFonts w:ascii="Times New Roman" w:eastAsia="Times New Roman" w:hAnsi="Times New Roman" w:cs="Times New Roman"/>
          <w:b/>
          <w:bCs/>
          <w:sz w:val="24"/>
          <w:szCs w:val="24"/>
          <w:lang w:eastAsia="en-SG"/>
        </w:rPr>
        <w:t>Wignya</w:t>
      </w:r>
      <w:proofErr w:type="spellEnd"/>
      <w:r w:rsidRPr="00CB2053">
        <w:rPr>
          <w:rFonts w:ascii="Times New Roman" w:eastAsia="Times New Roman" w:hAnsi="Times New Roman" w:cs="Times New Roman"/>
          <w:b/>
          <w:bCs/>
          <w:sz w:val="24"/>
          <w:szCs w:val="24"/>
          <w:lang w:eastAsia="en-SG"/>
        </w:rPr>
        <w:t xml:space="preserve"> </w:t>
      </w:r>
      <w:proofErr w:type="spellStart"/>
      <w:r w:rsidRPr="00CB2053">
        <w:rPr>
          <w:rFonts w:ascii="Times New Roman" w:eastAsia="Times New Roman" w:hAnsi="Times New Roman" w:cs="Times New Roman"/>
          <w:b/>
          <w:bCs/>
          <w:sz w:val="24"/>
          <w:szCs w:val="24"/>
          <w:lang w:eastAsia="en-SG"/>
        </w:rPr>
        <w:t>Eka</w:t>
      </w:r>
      <w:proofErr w:type="spellEnd"/>
      <w:r w:rsidRPr="00CB2053">
        <w:rPr>
          <w:rFonts w:ascii="Times New Roman" w:eastAsia="Times New Roman" w:hAnsi="Times New Roman" w:cs="Times New Roman"/>
          <w:b/>
          <w:bCs/>
          <w:sz w:val="24"/>
          <w:szCs w:val="24"/>
          <w:lang w:eastAsia="en-SG"/>
        </w:rPr>
        <w:t xml:space="preserve"> Putra</w:t>
      </w:r>
      <w:r w:rsidR="0071057D">
        <w:rPr>
          <w:rFonts w:ascii="Times New Roman" w:eastAsia="Times New Roman" w:hAnsi="Times New Roman" w:cs="Times New Roman"/>
          <w:b/>
          <w:bCs/>
          <w:sz w:val="24"/>
          <w:szCs w:val="24"/>
          <w:lang w:eastAsia="en-SG"/>
        </w:rPr>
        <w:t xml:space="preserve">, </w:t>
      </w:r>
      <w:proofErr w:type="spellStart"/>
      <w:r w:rsidR="0071057D">
        <w:rPr>
          <w:rFonts w:ascii="Times New Roman" w:eastAsia="Times New Roman" w:hAnsi="Times New Roman" w:cs="Times New Roman"/>
          <w:b/>
          <w:bCs/>
          <w:sz w:val="24"/>
          <w:szCs w:val="24"/>
          <w:lang w:eastAsia="en-SG"/>
        </w:rPr>
        <w:t>Abipraya</w:t>
      </w:r>
      <w:proofErr w:type="spellEnd"/>
      <w:r w:rsidR="0071057D">
        <w:rPr>
          <w:rFonts w:ascii="Times New Roman" w:eastAsia="Times New Roman" w:hAnsi="Times New Roman" w:cs="Times New Roman"/>
          <w:b/>
          <w:bCs/>
          <w:sz w:val="24"/>
          <w:szCs w:val="24"/>
          <w:lang w:eastAsia="en-SG"/>
        </w:rPr>
        <w:t xml:space="preserve"> </w:t>
      </w:r>
      <w:proofErr w:type="spellStart"/>
      <w:r w:rsidR="0071057D">
        <w:rPr>
          <w:rFonts w:ascii="Times New Roman" w:eastAsia="Times New Roman" w:hAnsi="Times New Roman" w:cs="Times New Roman"/>
          <w:b/>
          <w:bCs/>
          <w:sz w:val="24"/>
          <w:szCs w:val="24"/>
          <w:lang w:eastAsia="en-SG"/>
        </w:rPr>
        <w:t>Saloka</w:t>
      </w:r>
      <w:proofErr w:type="spellEnd"/>
      <w:r w:rsidR="0071057D">
        <w:rPr>
          <w:rFonts w:ascii="Times New Roman" w:eastAsia="Times New Roman" w:hAnsi="Times New Roman" w:cs="Times New Roman"/>
          <w:b/>
          <w:bCs/>
          <w:sz w:val="24"/>
          <w:szCs w:val="24"/>
          <w:lang w:eastAsia="en-SG"/>
        </w:rPr>
        <w:t xml:space="preserve"> </w:t>
      </w:r>
      <w:proofErr w:type="spellStart"/>
      <w:r w:rsidR="0071057D">
        <w:rPr>
          <w:rFonts w:ascii="Times New Roman" w:eastAsia="Times New Roman" w:hAnsi="Times New Roman" w:cs="Times New Roman"/>
          <w:b/>
          <w:bCs/>
          <w:sz w:val="24"/>
          <w:szCs w:val="24"/>
          <w:lang w:eastAsia="en-SG"/>
        </w:rPr>
        <w:t>Hubbi</w:t>
      </w:r>
      <w:proofErr w:type="spellEnd"/>
      <w:r w:rsidR="0071057D">
        <w:rPr>
          <w:rFonts w:ascii="Times New Roman" w:eastAsia="Times New Roman" w:hAnsi="Times New Roman" w:cs="Times New Roman"/>
          <w:b/>
          <w:bCs/>
          <w:sz w:val="24"/>
          <w:szCs w:val="24"/>
          <w:lang w:eastAsia="en-SG"/>
        </w:rPr>
        <w:t xml:space="preserve"> El </w:t>
      </w:r>
      <w:proofErr w:type="spellStart"/>
      <w:r w:rsidR="0071057D">
        <w:rPr>
          <w:rFonts w:ascii="Times New Roman" w:eastAsia="Times New Roman" w:hAnsi="Times New Roman" w:cs="Times New Roman"/>
          <w:b/>
          <w:bCs/>
          <w:sz w:val="24"/>
          <w:szCs w:val="24"/>
          <w:lang w:eastAsia="en-SG"/>
        </w:rPr>
        <w:t>Qudsi</w:t>
      </w:r>
      <w:proofErr w:type="spellEnd"/>
      <w:r w:rsidR="0071057D">
        <w:rPr>
          <w:rFonts w:ascii="Times New Roman" w:eastAsia="Times New Roman" w:hAnsi="Times New Roman" w:cs="Times New Roman"/>
          <w:b/>
          <w:bCs/>
          <w:sz w:val="24"/>
          <w:szCs w:val="24"/>
          <w:lang w:eastAsia="en-SG"/>
        </w:rPr>
        <w:t xml:space="preserve">, </w:t>
      </w:r>
      <w:proofErr w:type="spellStart"/>
      <w:r w:rsidR="0071057D">
        <w:rPr>
          <w:rFonts w:ascii="Times New Roman" w:eastAsia="Times New Roman" w:hAnsi="Times New Roman" w:cs="Times New Roman"/>
          <w:b/>
          <w:bCs/>
          <w:sz w:val="24"/>
          <w:szCs w:val="24"/>
          <w:lang w:eastAsia="en-SG"/>
        </w:rPr>
        <w:t>Wira</w:t>
      </w:r>
      <w:proofErr w:type="spellEnd"/>
      <w:r w:rsidR="0071057D">
        <w:rPr>
          <w:rFonts w:ascii="Times New Roman" w:eastAsia="Times New Roman" w:hAnsi="Times New Roman" w:cs="Times New Roman"/>
          <w:b/>
          <w:bCs/>
          <w:sz w:val="24"/>
          <w:szCs w:val="24"/>
          <w:lang w:eastAsia="en-SG"/>
        </w:rPr>
        <w:t xml:space="preserve"> </w:t>
      </w:r>
      <w:proofErr w:type="spellStart"/>
      <w:r w:rsidR="0071057D">
        <w:rPr>
          <w:rFonts w:ascii="Times New Roman" w:eastAsia="Times New Roman" w:hAnsi="Times New Roman" w:cs="Times New Roman"/>
          <w:b/>
          <w:bCs/>
          <w:sz w:val="24"/>
          <w:szCs w:val="24"/>
          <w:lang w:eastAsia="en-SG"/>
        </w:rPr>
        <w:t>Nauval</w:t>
      </w:r>
      <w:proofErr w:type="spellEnd"/>
      <w:r w:rsidR="0071057D">
        <w:rPr>
          <w:rFonts w:ascii="Times New Roman" w:eastAsia="Times New Roman" w:hAnsi="Times New Roman" w:cs="Times New Roman"/>
          <w:b/>
          <w:bCs/>
          <w:sz w:val="24"/>
          <w:szCs w:val="24"/>
          <w:lang w:eastAsia="en-SG"/>
        </w:rPr>
        <w:t xml:space="preserve"> </w:t>
      </w:r>
      <w:proofErr w:type="spellStart"/>
      <w:r w:rsidR="0071057D">
        <w:rPr>
          <w:rFonts w:ascii="Times New Roman" w:eastAsia="Times New Roman" w:hAnsi="Times New Roman" w:cs="Times New Roman"/>
          <w:b/>
          <w:bCs/>
          <w:sz w:val="24"/>
          <w:szCs w:val="24"/>
          <w:lang w:eastAsia="en-SG"/>
        </w:rPr>
        <w:t>Vrisya</w:t>
      </w:r>
      <w:proofErr w:type="spellEnd"/>
    </w:p>
    <w:p w:rsidR="00CB2053" w:rsidRDefault="00CB2053" w:rsidP="00CB2053">
      <w:pPr>
        <w:pStyle w:val="NormalWeb"/>
        <w:jc w:val="both"/>
      </w:pPr>
      <w:r>
        <w:rPr>
          <w:b/>
          <w:bCs/>
        </w:rPr>
        <w:t>Abstract</w:t>
      </w:r>
    </w:p>
    <w:p w:rsidR="00CB2053" w:rsidRDefault="00CB2053" w:rsidP="00CB2053">
      <w:pPr>
        <w:pStyle w:val="NormalWeb"/>
        <w:jc w:val="both"/>
      </w:pPr>
      <w:r>
        <w:rPr>
          <w:rStyle w:val="citation-17"/>
        </w:rPr>
        <w:t>Character education integrated with the spirit of defending the country plays a vital role in shaping a young generation that is not only intellectually superior, but also noble in character</w:t>
      </w:r>
      <w:r>
        <w:t xml:space="preserve">. </w:t>
      </w:r>
      <w:r>
        <w:rPr>
          <w:rStyle w:val="citation-16"/>
        </w:rPr>
        <w:t xml:space="preserve">This study aims to examine in depth the implementation of state </w:t>
      </w:r>
      <w:proofErr w:type="spellStart"/>
      <w:r>
        <w:rPr>
          <w:rStyle w:val="citation-16"/>
        </w:rPr>
        <w:t>defense</w:t>
      </w:r>
      <w:proofErr w:type="spellEnd"/>
      <w:r>
        <w:rPr>
          <w:rStyle w:val="citation-16"/>
        </w:rPr>
        <w:t xml:space="preserve"> character management at SMAN 3 </w:t>
      </w:r>
      <w:proofErr w:type="spellStart"/>
      <w:r>
        <w:rPr>
          <w:rStyle w:val="citation-16"/>
        </w:rPr>
        <w:t>Taruna</w:t>
      </w:r>
      <w:proofErr w:type="spellEnd"/>
      <w:r>
        <w:rPr>
          <w:rStyle w:val="citation-16"/>
        </w:rPr>
        <w:t xml:space="preserve"> </w:t>
      </w:r>
      <w:proofErr w:type="spellStart"/>
      <w:r>
        <w:rPr>
          <w:rStyle w:val="citation-16"/>
        </w:rPr>
        <w:t>Angkasa</w:t>
      </w:r>
      <w:proofErr w:type="spellEnd"/>
      <w:r>
        <w:rPr>
          <w:rStyle w:val="citation-16"/>
        </w:rPr>
        <w:t xml:space="preserve"> </w:t>
      </w:r>
      <w:proofErr w:type="spellStart"/>
      <w:r>
        <w:rPr>
          <w:rStyle w:val="citation-16"/>
        </w:rPr>
        <w:t>Jawa</w:t>
      </w:r>
      <w:proofErr w:type="spellEnd"/>
      <w:r>
        <w:rPr>
          <w:rStyle w:val="citation-16"/>
        </w:rPr>
        <w:t xml:space="preserve"> </w:t>
      </w:r>
      <w:proofErr w:type="spellStart"/>
      <w:r>
        <w:rPr>
          <w:rStyle w:val="citation-16"/>
        </w:rPr>
        <w:t>timur</w:t>
      </w:r>
      <w:proofErr w:type="spellEnd"/>
      <w:r>
        <w:rPr>
          <w:rStyle w:val="citation-16"/>
        </w:rPr>
        <w:t>, a school that combines an academic curriculum with the development of semi-military discipline</w:t>
      </w:r>
      <w:r>
        <w:t xml:space="preserve">. </w:t>
      </w:r>
      <w:r>
        <w:rPr>
          <w:rStyle w:val="citation-15"/>
        </w:rPr>
        <w:t>This innovation is implemented through a systematic education management approach, including the planning, organizing, implementing, and evaluation stages on a regular basis</w:t>
      </w:r>
      <w:r>
        <w:t xml:space="preserve">. </w:t>
      </w:r>
      <w:r>
        <w:rPr>
          <w:rStyle w:val="citation-14"/>
        </w:rPr>
        <w:t>The implementation of this program targets the entire education ecosystem, with the main focus on students, and involves the active role of teachers, dormitory coaches, parents, and strategic partners such as the Indonesian Air Force and the Education Office</w:t>
      </w:r>
      <w:r>
        <w:t>.</w:t>
      </w:r>
    </w:p>
    <w:p w:rsidR="00CB2053" w:rsidRDefault="00CB2053" w:rsidP="00CB2053">
      <w:pPr>
        <w:pStyle w:val="NormalWeb"/>
        <w:jc w:val="both"/>
      </w:pPr>
      <w:r>
        <w:rPr>
          <w:rStyle w:val="citation-13"/>
        </w:rPr>
        <w:t>The results of the implementation showed a significant positive impact, where students became more disciplined, had a strong sense of nationalism, and showed an increase in responsibility and leadership</w:t>
      </w:r>
      <w:r>
        <w:t xml:space="preserve">. </w:t>
      </w:r>
      <w:r>
        <w:rPr>
          <w:rStyle w:val="citation-12"/>
        </w:rPr>
        <w:t>The school environment has also become much more orderly, safe, and conducive, which also encourages the improvement of students' academic and non-academic achievements</w:t>
      </w:r>
      <w:r>
        <w:t xml:space="preserve">. </w:t>
      </w:r>
      <w:r>
        <w:rPr>
          <w:rStyle w:val="citation-11"/>
        </w:rPr>
        <w:t>This success also has an impact on increasing public trust in the quality of education at the school</w:t>
      </w:r>
      <w:r>
        <w:t xml:space="preserve">. </w:t>
      </w:r>
      <w:r>
        <w:rPr>
          <w:rStyle w:val="citation-10"/>
        </w:rPr>
        <w:t>Although there are obstacles in its implementation, such as students' difficulties in adapting to strict rules and limited facilities, this has been successfully overcome through a shift in strategy towards a more persuasive, dialogical, and personal coaching approach</w:t>
      </w:r>
      <w:r>
        <w:t xml:space="preserve">. </w:t>
      </w:r>
      <w:r>
        <w:rPr>
          <w:rStyle w:val="citation-9"/>
        </w:rPr>
        <w:t>Overall, planned, consistent, and collaborative character management has proven effective in making the value of defending the country a real and sustainable school culture</w:t>
      </w:r>
      <w:r>
        <w:t>.</w:t>
      </w:r>
    </w:p>
    <w:p w:rsidR="00CB2053" w:rsidRDefault="00CB2053" w:rsidP="00CB2053">
      <w:pPr>
        <w:pStyle w:val="NormalWeb"/>
        <w:jc w:val="both"/>
        <w:rPr>
          <w:i/>
          <w:iCs/>
        </w:rPr>
      </w:pPr>
      <w:r>
        <w:rPr>
          <w:b/>
          <w:bCs/>
        </w:rPr>
        <w:t xml:space="preserve">Keywords: </w:t>
      </w:r>
      <w:r>
        <w:rPr>
          <w:i/>
          <w:iCs/>
        </w:rPr>
        <w:t xml:space="preserve">Character Education, </w:t>
      </w:r>
      <w:proofErr w:type="spellStart"/>
      <w:r>
        <w:rPr>
          <w:i/>
          <w:iCs/>
        </w:rPr>
        <w:t>Defense</w:t>
      </w:r>
      <w:proofErr w:type="spellEnd"/>
      <w:r>
        <w:rPr>
          <w:i/>
          <w:iCs/>
        </w:rPr>
        <w:t xml:space="preserve"> of the State, School Management, SMAN 3 </w:t>
      </w:r>
      <w:proofErr w:type="spellStart"/>
      <w:r>
        <w:rPr>
          <w:i/>
          <w:iCs/>
        </w:rPr>
        <w:t>Taruna</w:t>
      </w:r>
      <w:proofErr w:type="spellEnd"/>
      <w:r>
        <w:rPr>
          <w:i/>
          <w:iCs/>
        </w:rPr>
        <w:t xml:space="preserve"> </w:t>
      </w:r>
      <w:proofErr w:type="spellStart"/>
      <w:r>
        <w:rPr>
          <w:i/>
          <w:iCs/>
        </w:rPr>
        <w:t>Angkasa</w:t>
      </w:r>
      <w:proofErr w:type="spellEnd"/>
      <w:r>
        <w:rPr>
          <w:i/>
          <w:iCs/>
        </w:rPr>
        <w:t>, Discipline.</w:t>
      </w:r>
    </w:p>
    <w:p w:rsidR="00BE687E" w:rsidRDefault="00BE687E" w:rsidP="00CB2053">
      <w:pPr>
        <w:pStyle w:val="NormalWeb"/>
        <w:jc w:val="both"/>
      </w:pPr>
    </w:p>
    <w:p w:rsidR="004B300A" w:rsidRPr="00CB2053" w:rsidRDefault="00BA2C4B"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0" w:name="_Hlk223612031"/>
      <w:r w:rsidRPr="00CB2053">
        <w:rPr>
          <w:rFonts w:ascii="Times New Roman" w:eastAsia="Times New Roman" w:hAnsi="Times New Roman" w:cs="Times New Roman"/>
          <w:b/>
          <w:bCs/>
          <w:sz w:val="24"/>
          <w:szCs w:val="24"/>
          <w:lang w:eastAsia="en-SG"/>
        </w:rPr>
        <w:t>Introduction</w:t>
      </w:r>
    </w:p>
    <w:bookmarkEnd w:id="0"/>
    <w:p w:rsidR="004B300A" w:rsidRPr="00CB2053" w:rsidRDefault="004B300A" w:rsidP="004B300A">
      <w:pPr>
        <w:spacing w:after="0" w:line="360" w:lineRule="auto"/>
        <w:ind w:firstLine="284"/>
        <w:jc w:val="both"/>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 xml:space="preserve">Character education plays a vital role in shaping the identity of Indonesian citizens. Through this process, education is expected to be able to produce a generation that is not only superior in intellect, but also has noble morals. In this context, cadet-based schools are present as a reference for the values of strength that lead to the desired activities, emphasizing that character education is an urgent need for the nation. This is in line with the mandate of the Education Law in Indonesia is expected to continue to develop and adapt to the changing times to achieve the goals that have been set. The regulation emphasizes that the essence of education is to develop the potential of students to grow into human beings who have faith, piety, noble character, capable, creative, independent, </w:t>
      </w:r>
      <w:r w:rsidRPr="00CB2053">
        <w:rPr>
          <w:rFonts w:ascii="Times New Roman" w:hAnsi="Times New Roman" w:cs="Times New Roman"/>
          <w:sz w:val="24"/>
          <w:szCs w:val="24"/>
          <w:shd w:val="clear" w:color="auto" w:fill="FFFFFF"/>
        </w:rPr>
        <w:lastRenderedPageBreak/>
        <w:t xml:space="preserve">and democratic and responsible citizens. Furthermore, if it is associated with the national context, character education cannot be separated from the spirit of defending the country. This concept is also clearly regulated in the Law on Rights and this obligation is regulated in Article 27 Paragraph (3) of the Constitution of the Republic of Indonesia in 1945 and Law Number 3 of 2002 concerning State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w:t>
      </w:r>
      <w:bookmarkStart w:id="1" w:name="_GoBack"/>
      <w:bookmarkEnd w:id="1"/>
      <w:r w:rsidR="00BE687E">
        <w:rPr>
          <w:rFonts w:ascii="Times New Roman" w:hAnsi="Times New Roman" w:cs="Times New Roman"/>
          <w:sz w:val="24"/>
          <w:szCs w:val="24"/>
          <w:shd w:val="clear" w:color="auto" w:fill="FFFFFF"/>
        </w:rPr>
        <w:t xml:space="preserve"> </w:t>
      </w:r>
      <w:sdt>
        <w:sdtPr>
          <w:rPr>
            <w:rFonts w:ascii="Times New Roman" w:hAnsi="Times New Roman" w:cs="Times New Roman"/>
            <w:sz w:val="24"/>
            <w:szCs w:val="24"/>
            <w:shd w:val="clear" w:color="auto" w:fill="FFFFFF"/>
          </w:rPr>
          <w:id w:val="876284003"/>
          <w:citation/>
        </w:sdtPr>
        <w:sdtContent>
          <w:r w:rsidRPr="00CB2053">
            <w:rPr>
              <w:rFonts w:ascii="Times New Roman" w:hAnsi="Times New Roman" w:cs="Times New Roman"/>
              <w:sz w:val="24"/>
              <w:szCs w:val="24"/>
              <w:shd w:val="clear" w:color="auto" w:fill="FFFFFF"/>
            </w:rPr>
            <w:fldChar w:fldCharType="begin"/>
          </w:r>
          <w:r w:rsidRPr="00CB2053">
            <w:rPr>
              <w:rFonts w:ascii="Times New Roman" w:hAnsi="Times New Roman" w:cs="Times New Roman"/>
              <w:sz w:val="24"/>
              <w:szCs w:val="24"/>
              <w:shd w:val="clear" w:color="auto" w:fill="FFFFFF"/>
            </w:rPr>
            <w:instrText xml:space="preserve">CITATION Ati25 \l 1033 </w:instrText>
          </w:r>
          <w:r w:rsidRPr="00CB2053">
            <w:rPr>
              <w:rFonts w:ascii="Times New Roman" w:hAnsi="Times New Roman" w:cs="Times New Roman"/>
              <w:sz w:val="24"/>
              <w:szCs w:val="24"/>
              <w:shd w:val="clear" w:color="auto" w:fill="FFFFFF"/>
            </w:rPr>
            <w:fldChar w:fldCharType="separate"/>
          </w:r>
          <w:r w:rsidRPr="00CB2053">
            <w:rPr>
              <w:rFonts w:ascii="Times New Roman" w:hAnsi="Times New Roman" w:cs="Times New Roman"/>
              <w:noProof/>
              <w:sz w:val="24"/>
              <w:szCs w:val="24"/>
              <w:shd w:val="clear" w:color="auto" w:fill="FFFFFF"/>
            </w:rPr>
            <w:t xml:space="preserve"> (Atikasari &amp; Samian, 2025)</w:t>
          </w:r>
          <w:r w:rsidRPr="00CB2053">
            <w:rPr>
              <w:rFonts w:ascii="Times New Roman" w:hAnsi="Times New Roman" w:cs="Times New Roman"/>
              <w:sz w:val="24"/>
              <w:szCs w:val="24"/>
              <w:shd w:val="clear" w:color="auto" w:fill="FFFFFF"/>
            </w:rPr>
            <w:fldChar w:fldCharType="end"/>
          </w:r>
        </w:sdtContent>
      </w:sdt>
    </w:p>
    <w:p w:rsidR="004B300A" w:rsidRPr="00CB2053" w:rsidRDefault="004B300A" w:rsidP="004B300A">
      <w:pPr>
        <w:spacing w:after="0" w:line="360" w:lineRule="auto"/>
        <w:ind w:firstLine="284"/>
        <w:jc w:val="both"/>
        <w:rPr>
          <w:rFonts w:ascii="Times New Roman" w:eastAsia="Times New Roman" w:hAnsi="Times New Roman" w:cs="Times New Roman"/>
          <w:sz w:val="24"/>
          <w:szCs w:val="24"/>
          <w:lang w:eastAsia="en-SG"/>
        </w:rPr>
      </w:pPr>
      <w:r w:rsidRPr="00CB2053">
        <w:rPr>
          <w:rFonts w:ascii="Times New Roman" w:hAnsi="Times New Roman" w:cs="Times New Roman"/>
          <w:sz w:val="24"/>
          <w:szCs w:val="24"/>
          <w:shd w:val="clear" w:color="auto" w:fill="FFFFFF"/>
        </w:rPr>
        <w:t xml:space="preserve">SMAN 3 </w:t>
      </w:r>
      <w:proofErr w:type="spellStart"/>
      <w:r w:rsidRPr="00CB2053">
        <w:rPr>
          <w:rFonts w:ascii="Times New Roman" w:hAnsi="Times New Roman" w:cs="Times New Roman"/>
          <w:sz w:val="24"/>
          <w:szCs w:val="24"/>
          <w:shd w:val="clear" w:color="auto" w:fill="FFFFFF"/>
        </w:rPr>
        <w:t>Taruna</w:t>
      </w:r>
      <w:proofErr w:type="spellEnd"/>
      <w:r w:rsidRPr="00CB2053">
        <w:rPr>
          <w:rFonts w:ascii="Times New Roman" w:hAnsi="Times New Roman" w:cs="Times New Roman"/>
          <w:sz w:val="24"/>
          <w:szCs w:val="24"/>
          <w:shd w:val="clear" w:color="auto" w:fill="FFFFFF"/>
        </w:rPr>
        <w:t xml:space="preserve"> </w:t>
      </w:r>
      <w:proofErr w:type="spellStart"/>
      <w:r w:rsidRPr="00CB2053">
        <w:rPr>
          <w:rFonts w:ascii="Times New Roman" w:hAnsi="Times New Roman" w:cs="Times New Roman"/>
          <w:sz w:val="24"/>
          <w:szCs w:val="24"/>
          <w:shd w:val="clear" w:color="auto" w:fill="FFFFFF"/>
        </w:rPr>
        <w:t>Angkasa</w:t>
      </w:r>
      <w:proofErr w:type="spellEnd"/>
      <w:r w:rsidRPr="00CB2053">
        <w:rPr>
          <w:rFonts w:ascii="Times New Roman" w:hAnsi="Times New Roman" w:cs="Times New Roman"/>
          <w:sz w:val="24"/>
          <w:szCs w:val="24"/>
          <w:shd w:val="clear" w:color="auto" w:fill="FFFFFF"/>
        </w:rPr>
        <w:t xml:space="preserve"> </w:t>
      </w:r>
      <w:proofErr w:type="spellStart"/>
      <w:r w:rsidR="00CB2053">
        <w:rPr>
          <w:rFonts w:ascii="Times New Roman" w:hAnsi="Times New Roman" w:cs="Times New Roman"/>
          <w:sz w:val="24"/>
          <w:szCs w:val="24"/>
          <w:shd w:val="clear" w:color="auto" w:fill="FFFFFF"/>
        </w:rPr>
        <w:t>Jawa</w:t>
      </w:r>
      <w:proofErr w:type="spellEnd"/>
      <w:r w:rsidR="00CB2053">
        <w:rPr>
          <w:rFonts w:ascii="Times New Roman" w:hAnsi="Times New Roman" w:cs="Times New Roman"/>
          <w:sz w:val="24"/>
          <w:szCs w:val="24"/>
          <w:shd w:val="clear" w:color="auto" w:fill="FFFFFF"/>
        </w:rPr>
        <w:t xml:space="preserve"> </w:t>
      </w:r>
      <w:proofErr w:type="spellStart"/>
      <w:r w:rsidR="00CB2053">
        <w:rPr>
          <w:rFonts w:ascii="Times New Roman" w:hAnsi="Times New Roman" w:cs="Times New Roman"/>
          <w:sz w:val="24"/>
          <w:szCs w:val="24"/>
          <w:shd w:val="clear" w:color="auto" w:fill="FFFFFF"/>
        </w:rPr>
        <w:t>timur</w:t>
      </w:r>
      <w:proofErr w:type="spellEnd"/>
      <w:r w:rsidRPr="00CB2053">
        <w:rPr>
          <w:rFonts w:ascii="Times New Roman" w:hAnsi="Times New Roman" w:cs="Times New Roman"/>
          <w:sz w:val="24"/>
          <w:szCs w:val="24"/>
          <w:shd w:val="clear" w:color="auto" w:fill="FFFFFF"/>
        </w:rPr>
        <w:t xml:space="preserve"> occupies a strategic position in shaping the value of defending the country, considering that this school combines an academic curriculum with character development that prioritizes semi-military discipline. However, so that these grades are not just a ceremonial routine, it is necessary to have a well-planned and well-managed management to make it a real school culture. Seeing this condition, this study is designed to examine in depth how the implementation of state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 xml:space="preserve"> character management is carried out at SMAN 3 </w:t>
      </w:r>
      <w:proofErr w:type="spellStart"/>
      <w:r w:rsidRPr="00CB2053">
        <w:rPr>
          <w:rFonts w:ascii="Times New Roman" w:hAnsi="Times New Roman" w:cs="Times New Roman"/>
          <w:sz w:val="24"/>
          <w:szCs w:val="24"/>
          <w:shd w:val="clear" w:color="auto" w:fill="FFFFFF"/>
        </w:rPr>
        <w:t>Taruna</w:t>
      </w:r>
      <w:proofErr w:type="spellEnd"/>
      <w:r w:rsidRPr="00CB2053">
        <w:rPr>
          <w:rFonts w:ascii="Times New Roman" w:hAnsi="Times New Roman" w:cs="Times New Roman"/>
          <w:sz w:val="24"/>
          <w:szCs w:val="24"/>
          <w:shd w:val="clear" w:color="auto" w:fill="FFFFFF"/>
        </w:rPr>
        <w:t xml:space="preserve"> </w:t>
      </w:r>
      <w:proofErr w:type="spellStart"/>
      <w:r w:rsidRPr="00CB2053">
        <w:rPr>
          <w:rFonts w:ascii="Times New Roman" w:hAnsi="Times New Roman" w:cs="Times New Roman"/>
          <w:sz w:val="24"/>
          <w:szCs w:val="24"/>
          <w:shd w:val="clear" w:color="auto" w:fill="FFFFFF"/>
        </w:rPr>
        <w:t>Angkasa</w:t>
      </w:r>
      <w:proofErr w:type="spellEnd"/>
      <w:r w:rsidRPr="00CB2053">
        <w:rPr>
          <w:rFonts w:ascii="Times New Roman" w:hAnsi="Times New Roman" w:cs="Times New Roman"/>
          <w:sz w:val="24"/>
          <w:szCs w:val="24"/>
          <w:shd w:val="clear" w:color="auto" w:fill="FFFFFF"/>
        </w:rPr>
        <w:t xml:space="preserve"> </w:t>
      </w:r>
      <w:proofErr w:type="spellStart"/>
      <w:r w:rsidR="00CB2053">
        <w:rPr>
          <w:rFonts w:ascii="Times New Roman" w:hAnsi="Times New Roman" w:cs="Times New Roman"/>
          <w:sz w:val="24"/>
          <w:szCs w:val="24"/>
          <w:shd w:val="clear" w:color="auto" w:fill="FFFFFF"/>
        </w:rPr>
        <w:t>Jawa</w:t>
      </w:r>
      <w:proofErr w:type="spellEnd"/>
      <w:r w:rsidR="00CB2053">
        <w:rPr>
          <w:rFonts w:ascii="Times New Roman" w:hAnsi="Times New Roman" w:cs="Times New Roman"/>
          <w:sz w:val="24"/>
          <w:szCs w:val="24"/>
          <w:shd w:val="clear" w:color="auto" w:fill="FFFFFF"/>
        </w:rPr>
        <w:t xml:space="preserve"> </w:t>
      </w:r>
      <w:proofErr w:type="spellStart"/>
      <w:r w:rsidR="00CB2053">
        <w:rPr>
          <w:rFonts w:ascii="Times New Roman" w:hAnsi="Times New Roman" w:cs="Times New Roman"/>
          <w:sz w:val="24"/>
          <w:szCs w:val="24"/>
          <w:shd w:val="clear" w:color="auto" w:fill="FFFFFF"/>
        </w:rPr>
        <w:t>timur</w:t>
      </w:r>
      <w:proofErr w:type="spellEnd"/>
      <w:r w:rsidRPr="00CB2053">
        <w:rPr>
          <w:rFonts w:ascii="Times New Roman" w:hAnsi="Times New Roman" w:cs="Times New Roman"/>
          <w:sz w:val="24"/>
          <w:szCs w:val="24"/>
          <w:shd w:val="clear" w:color="auto" w:fill="FFFFFF"/>
        </w:rPr>
        <w:t>.</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sz w:val="24"/>
          <w:szCs w:val="24"/>
          <w:lang w:eastAsia="en-SG"/>
        </w:rPr>
      </w:pPr>
      <w:bookmarkStart w:id="2" w:name="_Hlk223612010"/>
      <w:r w:rsidRPr="00CB2053">
        <w:rPr>
          <w:rFonts w:ascii="Times New Roman" w:hAnsi="Times New Roman" w:cs="Times New Roman"/>
          <w:b/>
          <w:sz w:val="24"/>
          <w:szCs w:val="24"/>
        </w:rPr>
        <w:t>Innovation Goals and Objectives</w:t>
      </w:r>
      <w:bookmarkEnd w:id="2"/>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Integrating the values of national </w:t>
      </w:r>
      <w:proofErr w:type="spellStart"/>
      <w:r w:rsidRPr="00CB2053">
        <w:rPr>
          <w:shd w:val="clear" w:color="auto" w:fill="FFFFFF"/>
        </w:rPr>
        <w:t>defense</w:t>
      </w:r>
      <w:proofErr w:type="spellEnd"/>
      <w:r w:rsidRPr="00CB2053">
        <w:rPr>
          <w:shd w:val="clear" w:color="auto" w:fill="FFFFFF"/>
        </w:rPr>
        <w:t xml:space="preserve"> into the school management system is an important strategic step. The goal is not only to pursue academic achievements, but how schools can empower students' character in real terms. Values such as love for the homeland, national awareness, discipline, and the spirit of service must be internalized through planning, implementation, and evaluation of school programs.</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In practice, this culture can be seen from the consistency of school management. Starting from the implementation of discipline, the habituation of flag ceremonies, to the scope of extracurricular and student leadership. Teachers and education staff must also set an example in carrying out their duties, as well as managing ethics well. All of this is a reflection of the school culture that prioritizes the spirit of defending the country.</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The integration implemented by the school has had a real impact on shaping the character of students, focusing on four main values: discipline, nationalism, responsibility, and leadership. Discipline itself is built through obedience to discipline and neat time management. The love of the homeland is instilled by introducing the history of the nation's struggle and respecting the symbol of statehood. For responsibility, students are invited to get used to fulfilling obligations both in school assignments and organizational activities, while leadership skills are trained directly through participation in student organizations, collaboration in group work, and self-development programs that require initiative and example.</w:t>
      </w:r>
      <w:sdt>
        <w:sdtPr>
          <w:rPr>
            <w:shd w:val="clear" w:color="auto" w:fill="FFFFFF"/>
          </w:rPr>
          <w:id w:val="-406151910"/>
          <w:citation/>
        </w:sdtPr>
        <w:sdtContent>
          <w:r w:rsidRPr="00CB2053">
            <w:rPr>
              <w:shd w:val="clear" w:color="auto" w:fill="FFFFFF"/>
            </w:rPr>
            <w:fldChar w:fldCharType="begin"/>
          </w:r>
          <w:r w:rsidRPr="00CB2053">
            <w:rPr>
              <w:shd w:val="clear" w:color="auto" w:fill="FFFFFF"/>
            </w:rPr>
            <w:instrText xml:space="preserve">CITATION Sit24 \l 1033 </w:instrText>
          </w:r>
          <w:r w:rsidRPr="00CB2053">
            <w:rPr>
              <w:shd w:val="clear" w:color="auto" w:fill="FFFFFF"/>
            </w:rPr>
            <w:fldChar w:fldCharType="separate"/>
          </w:r>
          <w:r w:rsidRPr="00CB2053">
            <w:rPr>
              <w:noProof/>
              <w:shd w:val="clear" w:color="auto" w:fill="FFFFFF"/>
            </w:rPr>
            <w:t>(Zuliani &amp; Munawaroh, 2024)</w:t>
          </w:r>
          <w:r w:rsidRPr="00CB2053">
            <w:rPr>
              <w:shd w:val="clear" w:color="auto" w:fill="FFFFFF"/>
            </w:rPr>
            <w:fldChar w:fldCharType="end"/>
          </w:r>
        </w:sdtContent>
      </w:sdt>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The integration of the values of defending the state in school management will ultimately form a more orderly and integrity culture. The learning environment becomes more conducive because all school residents have the same commitment to the rules and </w:t>
      </w:r>
      <w:r w:rsidRPr="00CB2053">
        <w:rPr>
          <w:shd w:val="clear" w:color="auto" w:fill="FFFFFF"/>
        </w:rPr>
        <w:lastRenderedPageBreak/>
        <w:t>moral values adhered to. This culture of integrity can be seen from academic honesty, administrative discipline, to transparency in decisions. That way, school is not only a place for knowledge transfer, but also a vehicle for the formation of a generation with strong character who is ready to contribute to the nation and state.</w:t>
      </w:r>
      <w:sdt>
        <w:sdtPr>
          <w:rPr>
            <w:shd w:val="clear" w:color="auto" w:fill="FFFFFF"/>
          </w:rPr>
          <w:id w:val="-1773309360"/>
          <w:citation/>
        </w:sdtPr>
        <w:sdtContent>
          <w:r w:rsidRPr="00CB2053">
            <w:rPr>
              <w:shd w:val="clear" w:color="auto" w:fill="FFFFFF"/>
            </w:rPr>
            <w:fldChar w:fldCharType="begin"/>
          </w:r>
          <w:r w:rsidRPr="00CB2053">
            <w:rPr>
              <w:shd w:val="clear" w:color="auto" w:fill="FFFFFF"/>
            </w:rPr>
            <w:instrText xml:space="preserve"> CITATION Hen25 \l 1033 </w:instrText>
          </w:r>
          <w:r w:rsidRPr="00CB2053">
            <w:rPr>
              <w:shd w:val="clear" w:color="auto" w:fill="FFFFFF"/>
            </w:rPr>
            <w:fldChar w:fldCharType="separate"/>
          </w:r>
          <w:r w:rsidRPr="00CB2053">
            <w:rPr>
              <w:noProof/>
              <w:shd w:val="clear" w:color="auto" w:fill="FFFFFF"/>
            </w:rPr>
            <w:t xml:space="preserve"> (Iswiyanto, 2025)</w:t>
          </w:r>
          <w:r w:rsidRPr="00CB2053">
            <w:rPr>
              <w:shd w:val="clear" w:color="auto" w:fill="FFFFFF"/>
            </w:rPr>
            <w:fldChar w:fldCharType="end"/>
          </w:r>
        </w:sdtContent>
      </w:sdt>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 xml:space="preserve">The implementation of this program is designed to reach all components in the educational ecosystem of SMAN 3 </w:t>
      </w:r>
      <w:proofErr w:type="spellStart"/>
      <w:r w:rsidRPr="00CB2053">
        <w:rPr>
          <w:shd w:val="clear" w:color="auto" w:fill="FFFFFF"/>
        </w:rPr>
        <w:t>Taruna</w:t>
      </w:r>
      <w:proofErr w:type="spellEnd"/>
      <w:r w:rsidRPr="00CB2053">
        <w:rPr>
          <w:shd w:val="clear" w:color="auto" w:fill="FFFFFF"/>
        </w:rPr>
        <w:t xml:space="preserve"> </w:t>
      </w:r>
      <w:proofErr w:type="spellStart"/>
      <w:r w:rsidRPr="00CB2053">
        <w:rPr>
          <w:shd w:val="clear" w:color="auto" w:fill="FFFFFF"/>
        </w:rPr>
        <w:t>Angkasa</w:t>
      </w:r>
      <w:proofErr w:type="spellEnd"/>
      <w:r w:rsidRPr="00CB2053">
        <w:rPr>
          <w:shd w:val="clear" w:color="auto" w:fill="FFFFFF"/>
        </w:rPr>
        <w:t>. However, the main focus remains on the students. They were chosen because of their unique position as a fostered party</w:t>
      </w:r>
      <w:r w:rsidRPr="00CB2053">
        <w:t>.</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Second, teachers and education staff have a dual role, namely as program implementers as well as role models. They are not only in charge of delivering subject matter, but also must be able to </w:t>
      </w:r>
      <w:proofErr w:type="spellStart"/>
      <w:r w:rsidRPr="00CB2053">
        <w:rPr>
          <w:shd w:val="clear" w:color="auto" w:fill="FFFFFF"/>
        </w:rPr>
        <w:t>instill</w:t>
      </w:r>
      <w:proofErr w:type="spellEnd"/>
      <w:r w:rsidRPr="00CB2053">
        <w:rPr>
          <w:shd w:val="clear" w:color="auto" w:fill="FFFFFF"/>
        </w:rPr>
        <w:t xml:space="preserve"> character values. This is done through a pedagogical approach, exemplary attitudes, and consistency in enforcing school rules. Professionalism and integrity of teachers are the main determining factors in the success of student character development.</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Third, dormitory coaches have a dual role; They are not only targets, but also strategic partners in the program, especially for character building outside of formal lesson hours. With structured guidance and constant supervision, the dormitory coach ensures that the values of discipline, independence, and responsibility are truly ingrained in students' daily lives.</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The fourth point highlights that students' parents are also included in the crucial implementation targets. Support and synergy between schools and families are urgently needed. The goal is that the values instilled in schools do not only stop in the educational environment, but are also strengthened again at home. This harmonious collaboration between the two parties will create continuity in character development. This is important so that educational goals can be achieved optimally</w:t>
      </w:r>
      <w:sdt>
        <w:sdtPr>
          <w:rPr>
            <w:shd w:val="clear" w:color="auto" w:fill="FFFFFF"/>
          </w:rPr>
          <w:id w:val="-46691700"/>
          <w:citation/>
        </w:sdtPr>
        <w:sdtContent>
          <w:r w:rsidRPr="00CB2053">
            <w:rPr>
              <w:shd w:val="clear" w:color="auto" w:fill="FFFFFF"/>
            </w:rPr>
            <w:fldChar w:fldCharType="begin"/>
          </w:r>
          <w:r w:rsidRPr="00CB2053">
            <w:rPr>
              <w:shd w:val="clear" w:color="auto" w:fill="FFFFFF"/>
            </w:rPr>
            <w:instrText xml:space="preserve"> CITATION Lis23 \l 1033 </w:instrText>
          </w:r>
          <w:r w:rsidRPr="00CB2053">
            <w:rPr>
              <w:shd w:val="clear" w:color="auto" w:fill="FFFFFF"/>
            </w:rPr>
            <w:fldChar w:fldCharType="separate"/>
          </w:r>
          <w:r w:rsidRPr="00CB2053">
            <w:rPr>
              <w:noProof/>
              <w:shd w:val="clear" w:color="auto" w:fill="FFFFFF"/>
            </w:rPr>
            <w:t xml:space="preserve"> (Liberty, 2023)</w:t>
          </w:r>
          <w:r w:rsidRPr="00CB2053">
            <w:rPr>
              <w:shd w:val="clear" w:color="auto" w:fill="FFFFFF"/>
            </w:rPr>
            <w:fldChar w:fldCharType="end"/>
          </w:r>
        </w:sdtContent>
      </w:sdt>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r w:rsidRPr="00CB2053">
        <w:rPr>
          <w:rFonts w:ascii="Times New Roman" w:eastAsia="Times New Roman" w:hAnsi="Times New Roman" w:cs="Times New Roman"/>
          <w:b/>
          <w:bCs/>
          <w:sz w:val="24"/>
          <w:szCs w:val="24"/>
          <w:lang w:eastAsia="en-SG"/>
        </w:rPr>
        <w:t xml:space="preserve"> </w:t>
      </w:r>
      <w:bookmarkStart w:id="3" w:name="_Hlk223612060"/>
      <w:r w:rsidRPr="00CB2053">
        <w:rPr>
          <w:rFonts w:ascii="Times New Roman" w:hAnsi="Times New Roman" w:cs="Times New Roman"/>
          <w:b/>
          <w:sz w:val="24"/>
          <w:szCs w:val="24"/>
        </w:rPr>
        <w:t>Mechanisms or organizations that are structured to implement innovation</w:t>
      </w:r>
      <w:bookmarkEnd w:id="3"/>
    </w:p>
    <w:p w:rsidR="004B300A" w:rsidRPr="00CB2053" w:rsidRDefault="004B300A" w:rsidP="004B300A">
      <w:pPr>
        <w:spacing w:after="0" w:line="360" w:lineRule="auto"/>
        <w:ind w:firstLine="284"/>
        <w:jc w:val="both"/>
        <w:outlineLvl w:val="1"/>
        <w:rPr>
          <w:rStyle w:val="Emphasis"/>
          <w:rFonts w:ascii="Times New Roman" w:hAnsi="Times New Roman" w:cs="Times New Roman"/>
          <w:sz w:val="24"/>
          <w:szCs w:val="24"/>
          <w:bdr w:val="single" w:sz="2" w:space="0" w:color="E4E4E7" w:frame="1"/>
          <w:shd w:val="clear" w:color="auto" w:fill="FFFFFF"/>
        </w:rPr>
      </w:pPr>
      <w:r w:rsidRPr="00CB2053">
        <w:rPr>
          <w:rFonts w:ascii="Times New Roman" w:hAnsi="Times New Roman" w:cs="Times New Roman"/>
          <w:sz w:val="24"/>
          <w:szCs w:val="24"/>
          <w:shd w:val="clear" w:color="auto" w:fill="FFFFFF"/>
        </w:rPr>
        <w:t>The structure of the implementation of innovations is systematically prepared to ensure the effectiveness and sustainability of the program. The Principal is in full control as the main person in charge, with roles that include policy briefing, strategic decision-making, and general oversight of the entire range of activities. His leadership is the key to keeping this program in line with the school's vision and mission.</w:t>
      </w:r>
      <w:sdt>
        <w:sdtPr>
          <w:rPr>
            <w:rFonts w:ascii="Times New Roman" w:hAnsi="Times New Roman" w:cs="Times New Roman"/>
            <w:sz w:val="24"/>
            <w:szCs w:val="24"/>
            <w:shd w:val="clear" w:color="auto" w:fill="FFFFFF"/>
          </w:rPr>
          <w:id w:val="1758854712"/>
          <w:citation/>
        </w:sdtPr>
        <w:sdtContent>
          <w:r w:rsidRPr="00CB2053">
            <w:rPr>
              <w:rFonts w:ascii="Times New Roman" w:hAnsi="Times New Roman" w:cs="Times New Roman"/>
              <w:sz w:val="24"/>
              <w:szCs w:val="24"/>
              <w:shd w:val="clear" w:color="auto" w:fill="FFFFFF"/>
            </w:rPr>
            <w:fldChar w:fldCharType="begin"/>
          </w:r>
          <w:r w:rsidRPr="00CB2053">
            <w:rPr>
              <w:rFonts w:ascii="Times New Roman" w:hAnsi="Times New Roman" w:cs="Times New Roman"/>
              <w:sz w:val="24"/>
              <w:szCs w:val="24"/>
              <w:shd w:val="clear" w:color="auto" w:fill="FFFFFF"/>
            </w:rPr>
            <w:instrText xml:space="preserve">CITATION Pre22 \l 1033 </w:instrText>
          </w:r>
          <w:r w:rsidRPr="00CB2053">
            <w:rPr>
              <w:rFonts w:ascii="Times New Roman" w:hAnsi="Times New Roman" w:cs="Times New Roman"/>
              <w:sz w:val="24"/>
              <w:szCs w:val="24"/>
              <w:shd w:val="clear" w:color="auto" w:fill="FFFFFF"/>
            </w:rPr>
            <w:fldChar w:fldCharType="separate"/>
          </w:r>
          <w:r w:rsidRPr="00CB2053">
            <w:rPr>
              <w:rFonts w:ascii="Times New Roman" w:hAnsi="Times New Roman" w:cs="Times New Roman"/>
              <w:noProof/>
              <w:sz w:val="24"/>
              <w:szCs w:val="24"/>
              <w:shd w:val="clear" w:color="auto" w:fill="FFFFFF"/>
            </w:rPr>
            <w:t xml:space="preserve"> (Prenger, Tappel, &amp; Poortman, 2022)</w:t>
          </w:r>
          <w:r w:rsidRPr="00CB2053">
            <w:rPr>
              <w:rFonts w:ascii="Times New Roman" w:hAnsi="Times New Roman" w:cs="Times New Roman"/>
              <w:sz w:val="24"/>
              <w:szCs w:val="24"/>
              <w:shd w:val="clear" w:color="auto" w:fill="FFFFFF"/>
            </w:rPr>
            <w:fldChar w:fldCharType="end"/>
          </w:r>
        </w:sdtContent>
      </w:sdt>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The Vice Principal for Student Affairs holds the position of program coordinator. Its duties include coordinating the planning, implementation, and control of activities in the field. He also bridged communication between school leaders and the implementation team so that all activities could be carried out in a structured and integrated manner.</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lastRenderedPageBreak/>
        <w:t xml:space="preserve">The implementation team of this program does not stand alone, but involves synergy from Cadet Coaches, Guidance and </w:t>
      </w:r>
      <w:proofErr w:type="spellStart"/>
      <w:r w:rsidRPr="00CB2053">
        <w:rPr>
          <w:rFonts w:ascii="Times New Roman" w:hAnsi="Times New Roman" w:cs="Times New Roman"/>
          <w:sz w:val="24"/>
          <w:szCs w:val="24"/>
          <w:shd w:val="clear" w:color="auto" w:fill="FFFFFF"/>
        </w:rPr>
        <w:t>Counseling</w:t>
      </w:r>
      <w:proofErr w:type="spellEnd"/>
      <w:r w:rsidRPr="00CB2053">
        <w:rPr>
          <w:rFonts w:ascii="Times New Roman" w:hAnsi="Times New Roman" w:cs="Times New Roman"/>
          <w:sz w:val="24"/>
          <w:szCs w:val="24"/>
          <w:shd w:val="clear" w:color="auto" w:fill="FFFFFF"/>
        </w:rPr>
        <w:t xml:space="preserve"> Teachers (BK), Homeroom Teachers, to Student Council Administrators. Cadet Coaches, for example, are fully responsible for honing students' character, discipline, and leadership through cadet activities. BK teachers themselves emphasize more on psychological assistance and direction related to attitudes and </w:t>
      </w:r>
      <w:proofErr w:type="spellStart"/>
      <w:r w:rsidRPr="00CB2053">
        <w:rPr>
          <w:rFonts w:ascii="Times New Roman" w:hAnsi="Times New Roman" w:cs="Times New Roman"/>
          <w:sz w:val="24"/>
          <w:szCs w:val="24"/>
          <w:shd w:val="clear" w:color="auto" w:fill="FFFFFF"/>
        </w:rPr>
        <w:t>behaviors</w:t>
      </w:r>
      <w:proofErr w:type="spellEnd"/>
      <w:r w:rsidRPr="00CB2053">
        <w:rPr>
          <w:rFonts w:ascii="Times New Roman" w:hAnsi="Times New Roman" w:cs="Times New Roman"/>
          <w:sz w:val="24"/>
          <w:szCs w:val="24"/>
          <w:shd w:val="clear" w:color="auto" w:fill="FFFFFF"/>
        </w:rPr>
        <w:t>. On the other hand, homeroom teachers carry out the function of supervising and coaching intensively the development of each student in their class. Meanwhile, the Student Council Management, in addition to being a student representative to support the program, is also expected to be an exemplary agent for other fellow students.</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This evaluation team is led by the Deputy Principal for Curriculum. The main focus is to assess the extent to which the innovation is successfully implemented and how effective the results are. This activity is carried out periodically to ensure that the program remains in line with the original plan. In addition, the results of the evaluation are also used to compile recommendations for improvement to improve the quality of work in the future.</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 xml:space="preserve">The first step in running the program is to prepare an annual plan. This preparation must be carried out systematically and measurably. </w:t>
      </w:r>
      <w:r w:rsidRPr="00CB2053">
        <w:rPr>
          <w:rFonts w:ascii="Times New Roman" w:hAnsi="Times New Roman" w:cs="Times New Roman"/>
          <w:i/>
          <w:color w:val="000000" w:themeColor="text1"/>
          <w:sz w:val="24"/>
          <w:szCs w:val="24"/>
          <w:shd w:val="clear" w:color="auto" w:fill="FFFFFF"/>
        </w:rPr>
        <w:t>"Schools set goals, success indicators, forms of activities, and implementation schedules that align with the vision and mission of the institution"</w:t>
      </w:r>
      <w:r w:rsidRPr="00CB2053">
        <w:rPr>
          <w:rFonts w:ascii="Times New Roman" w:hAnsi="Times New Roman" w:cs="Times New Roman"/>
          <w:sz w:val="24"/>
          <w:szCs w:val="24"/>
          <w:shd w:val="clear" w:color="auto" w:fill="FFFFFF"/>
        </w:rPr>
        <w:t xml:space="preserve"> This means that the school sets goals, success indicators, forms of activities, and implementation schedules that are in line with the vision and mission of the institution. Careful planning is the main foundation, because without it </w:t>
      </w:r>
      <w:proofErr w:type="spellStart"/>
      <w:r w:rsidRPr="00CB2053">
        <w:rPr>
          <w:rFonts w:ascii="Times New Roman" w:hAnsi="Times New Roman" w:cs="Times New Roman"/>
          <w:sz w:val="24"/>
          <w:szCs w:val="24"/>
          <w:shd w:val="clear" w:color="auto" w:fill="FFFFFF"/>
        </w:rPr>
        <w:t>it</w:t>
      </w:r>
      <w:proofErr w:type="spellEnd"/>
      <w:r w:rsidRPr="00CB2053">
        <w:rPr>
          <w:rFonts w:ascii="Times New Roman" w:hAnsi="Times New Roman" w:cs="Times New Roman"/>
          <w:sz w:val="24"/>
          <w:szCs w:val="24"/>
          <w:shd w:val="clear" w:color="auto" w:fill="FFFFFF"/>
        </w:rPr>
        <w:t xml:space="preserve"> is difficult for activities to run in a clear and sustainable direction.</w:t>
      </w:r>
      <w:sdt>
        <w:sdtPr>
          <w:rPr>
            <w:rFonts w:ascii="Times New Roman" w:hAnsi="Times New Roman" w:cs="Times New Roman"/>
            <w:sz w:val="24"/>
            <w:szCs w:val="24"/>
            <w:shd w:val="clear" w:color="auto" w:fill="FFFFFF"/>
          </w:rPr>
          <w:id w:val="-1333835190"/>
          <w:citation/>
        </w:sdtPr>
        <w:sdtContent>
          <w:r w:rsidRPr="00CB2053">
            <w:rPr>
              <w:rFonts w:ascii="Times New Roman" w:hAnsi="Times New Roman" w:cs="Times New Roman"/>
              <w:sz w:val="24"/>
              <w:szCs w:val="24"/>
              <w:shd w:val="clear" w:color="auto" w:fill="FFFFFF"/>
            </w:rPr>
            <w:fldChar w:fldCharType="begin"/>
          </w:r>
          <w:r w:rsidRPr="00CB2053">
            <w:rPr>
              <w:rFonts w:ascii="Times New Roman" w:hAnsi="Times New Roman" w:cs="Times New Roman"/>
              <w:sz w:val="24"/>
              <w:szCs w:val="24"/>
              <w:shd w:val="clear" w:color="auto" w:fill="FFFFFF"/>
            </w:rPr>
            <w:instrText xml:space="preserve"> CITATION Rob23 \l 1033 </w:instrText>
          </w:r>
          <w:r w:rsidRPr="00CB2053">
            <w:rPr>
              <w:rFonts w:ascii="Times New Roman" w:hAnsi="Times New Roman" w:cs="Times New Roman"/>
              <w:sz w:val="24"/>
              <w:szCs w:val="24"/>
              <w:shd w:val="clear" w:color="auto" w:fill="FFFFFF"/>
            </w:rPr>
            <w:fldChar w:fldCharType="separate"/>
          </w:r>
          <w:r w:rsidRPr="00CB2053">
            <w:rPr>
              <w:rFonts w:ascii="Times New Roman" w:hAnsi="Times New Roman" w:cs="Times New Roman"/>
              <w:noProof/>
              <w:sz w:val="24"/>
              <w:szCs w:val="24"/>
              <w:shd w:val="clear" w:color="auto" w:fill="FFFFFF"/>
            </w:rPr>
            <w:t xml:space="preserve"> (Fleming, 2023)</w:t>
          </w:r>
          <w:r w:rsidRPr="00CB2053">
            <w:rPr>
              <w:rFonts w:ascii="Times New Roman" w:hAnsi="Times New Roman" w:cs="Times New Roman"/>
              <w:sz w:val="24"/>
              <w:szCs w:val="24"/>
              <w:shd w:val="clear" w:color="auto" w:fill="FFFFFF"/>
            </w:rPr>
            <w:fldChar w:fldCharType="end"/>
          </w:r>
        </w:sdtContent>
      </w:sdt>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The steps are focused on delivering information to teachers and students, which serves as an initial foundation to equalize perceptions and build commitment. Through this activity, all parties will be directed about the program objectives, the division of roles, and the implementation procedures that must be obeyed. Transparent communication is the key so that all elements of the school are in agreement and in harmony in carrying out the program.</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The next step is to implement these values into real activities, both academic and non-academic. The values that have been designed should not only stop at the concept, but must be integrated into the teaching and learning process, extracurricular activities, character development, and daily routines in the school and dormitory environment. With a consistent and integrated approach, these values will really permeate and strengthen internalization in students.</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lastRenderedPageBreak/>
        <w:t>In closing, the implementation of the program needs to be monitored and evaluated regularly to ensure its effectiveness. Monitoring functions to keep activities in line with the initial plan, while evaluation focuses more on tracking achievements, obstacles, and opportunities to improve. The findings of this evaluation are then processed into improvement materials for the next period. Through this mechanism, the implementation process is not stagnant, but continues to adapt in order to achieve the maximum possible impact.</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4" w:name="_Hlk223612249"/>
      <w:r w:rsidRPr="00CB2053">
        <w:rPr>
          <w:rFonts w:ascii="Times New Roman" w:hAnsi="Times New Roman" w:cs="Times New Roman"/>
          <w:b/>
          <w:sz w:val="24"/>
          <w:szCs w:val="24"/>
        </w:rPr>
        <w:t>Aspects/Materials developed in innovation</w:t>
      </w:r>
      <w:bookmarkStart w:id="5" w:name="_Hlk223612269"/>
      <w:bookmarkEnd w:id="4"/>
      <w:bookmarkEnd w:id="5"/>
    </w:p>
    <w:p w:rsidR="004B300A" w:rsidRPr="00CB2053" w:rsidRDefault="004B300A" w:rsidP="004B300A">
      <w:pPr>
        <w:spacing w:after="0" w:line="360" w:lineRule="auto"/>
        <w:ind w:firstLine="284"/>
        <w:jc w:val="both"/>
        <w:outlineLvl w:val="1"/>
        <w:rPr>
          <w:rFonts w:ascii="Times New Roman" w:hAnsi="Times New Roman" w:cs="Times New Roman"/>
          <w:sz w:val="24"/>
          <w:szCs w:val="24"/>
        </w:rPr>
      </w:pPr>
      <w:r w:rsidRPr="00CB2053">
        <w:rPr>
          <w:rFonts w:ascii="Times New Roman" w:hAnsi="Times New Roman" w:cs="Times New Roman"/>
          <w:sz w:val="24"/>
          <w:szCs w:val="24"/>
          <w:shd w:val="clear" w:color="auto" w:fill="FFFFFF"/>
        </w:rPr>
        <w:t xml:space="preserve">This program prioritizes the development of national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 xml:space="preserve"> character as a fundamental foundation in shaping student personalities. A sense of love for the homeland is instilled gradually, starting from the habit of respecting the symbol of the state and understanding the history of the nation's struggle. This aims to foster pride as part of Indonesia. Not only that, the awareness of the nation and the state is also strengthened with a deep understanding of the rights and obligations as citizens. The commitment to maintain unity and unity is also implemented in real terms in daily routines, not just discourse.</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Discipline and responsibility are indeed the main foundation in building character. This is reflected in compliance with the rules, punctuality, and full dedication in every task, both in the academic and organizational realms. More than that, integrity and honesty are instilled as a moral foundation so that students are used to being honest, in harmony between words and actions, and dare to take responsibility for every step taken. On the other hand, leadership aspects and mental toughness also need to be honed to form individuals who have high confidence, are capable of making decisions, are resilient in facing pressure, and have a positive attitude in responding to various existing challenges.</w:t>
      </w:r>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These values are not left separate, but are united in various activities that are systematically designed and ongoing. Daily routines such as ceremonies, morning apples, and evening apples, are important places to hone discipline, foster nationalism, and build a sense of collective responsibility. In the leadership program, students are also given space to learn to manage a team, make decisions, and be a role model for their peers. Not to forget, social activities are also included to train empathy, care, and enthusiasm to serve the community.</w:t>
      </w:r>
    </w:p>
    <w:p w:rsidR="004B300A" w:rsidRPr="00CB2053" w:rsidRDefault="004B300A" w:rsidP="004B300A">
      <w:pPr>
        <w:spacing w:after="0" w:line="360" w:lineRule="auto"/>
        <w:ind w:firstLine="284"/>
        <w:jc w:val="both"/>
        <w:outlineLvl w:val="1"/>
        <w:rPr>
          <w:rFonts w:ascii="Times New Roman" w:eastAsia="Times New Roman" w:hAnsi="Times New Roman" w:cs="Times New Roman"/>
          <w:b/>
          <w:bCs/>
          <w:sz w:val="24"/>
          <w:szCs w:val="24"/>
          <w:lang w:eastAsia="en-SG"/>
        </w:rPr>
      </w:pPr>
      <w:r w:rsidRPr="00CB2053">
        <w:rPr>
          <w:rFonts w:ascii="Times New Roman" w:hAnsi="Times New Roman" w:cs="Times New Roman"/>
          <w:sz w:val="24"/>
          <w:szCs w:val="24"/>
          <w:shd w:val="clear" w:color="auto" w:fill="FFFFFF"/>
        </w:rPr>
        <w:t xml:space="preserve">The dormitory system does play an important role in internalizing values, especially through the habit of independent, orderly, and orderly living that is applied in daily life. The learning of national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 xml:space="preserve"> and aerospace, which is taught directly by TNI AU personnel, also presents a very real learning experience. Through this guidance, students </w:t>
      </w:r>
      <w:r w:rsidRPr="00CB2053">
        <w:rPr>
          <w:rFonts w:ascii="Times New Roman" w:hAnsi="Times New Roman" w:cs="Times New Roman"/>
          <w:sz w:val="24"/>
          <w:szCs w:val="24"/>
          <w:shd w:val="clear" w:color="auto" w:fill="FFFFFF"/>
        </w:rPr>
        <w:lastRenderedPageBreak/>
        <w:t xml:space="preserve">can understand national insights, military discipline, and the spirit of service more deeply. Through a combination of theory and practice, the value of defending the country does not only stop at conceptual understanding, but is actually manifested in the real attitudes and </w:t>
      </w:r>
      <w:proofErr w:type="spellStart"/>
      <w:r w:rsidRPr="00CB2053">
        <w:rPr>
          <w:rFonts w:ascii="Times New Roman" w:hAnsi="Times New Roman" w:cs="Times New Roman"/>
          <w:sz w:val="24"/>
          <w:szCs w:val="24"/>
          <w:shd w:val="clear" w:color="auto" w:fill="FFFFFF"/>
        </w:rPr>
        <w:t>behaviors</w:t>
      </w:r>
      <w:proofErr w:type="spellEnd"/>
      <w:r w:rsidRPr="00CB2053">
        <w:rPr>
          <w:rFonts w:ascii="Times New Roman" w:hAnsi="Times New Roman" w:cs="Times New Roman"/>
          <w:sz w:val="24"/>
          <w:szCs w:val="24"/>
          <w:shd w:val="clear" w:color="auto" w:fill="FFFFFF"/>
        </w:rPr>
        <w:t xml:space="preserve"> shown by the students</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6" w:name="_Hlk223612365"/>
      <w:r w:rsidRPr="00CB2053">
        <w:rPr>
          <w:rFonts w:ascii="Times New Roman" w:hAnsi="Times New Roman" w:cs="Times New Roman"/>
          <w:b/>
          <w:sz w:val="24"/>
          <w:szCs w:val="24"/>
        </w:rPr>
        <w:t>Achievements and obstacles in the implementation of innovation (indicators of success and alternative solutions)</w:t>
      </w:r>
      <w:bookmarkEnd w:id="6"/>
    </w:p>
    <w:p w:rsidR="004B300A" w:rsidRPr="00CB2053" w:rsidRDefault="004B300A" w:rsidP="004B300A">
      <w:pPr>
        <w:spacing w:after="0" w:line="360" w:lineRule="auto"/>
        <w:ind w:firstLine="284"/>
        <w:jc w:val="both"/>
        <w:outlineLvl w:val="1"/>
        <w:rPr>
          <w:rFonts w:ascii="Times New Roman" w:eastAsia="Times New Roman" w:hAnsi="Times New Roman" w:cs="Times New Roman"/>
          <w:b/>
          <w:bCs/>
          <w:sz w:val="24"/>
          <w:szCs w:val="24"/>
          <w:lang w:eastAsia="en-SG"/>
        </w:rPr>
      </w:pPr>
      <w:bookmarkStart w:id="7" w:name="_Hlk223592401"/>
      <w:r w:rsidRPr="00CB2053">
        <w:rPr>
          <w:rFonts w:ascii="Times New Roman" w:hAnsi="Times New Roman" w:cs="Times New Roman"/>
          <w:sz w:val="24"/>
          <w:szCs w:val="24"/>
          <w:shd w:val="clear" w:color="auto" w:fill="FFFFFF"/>
        </w:rPr>
        <w:t xml:space="preserve">The assessment of program success at SMAN 3 </w:t>
      </w:r>
      <w:proofErr w:type="spellStart"/>
      <w:r w:rsidRPr="00CB2053">
        <w:rPr>
          <w:rFonts w:ascii="Times New Roman" w:hAnsi="Times New Roman" w:cs="Times New Roman"/>
          <w:sz w:val="24"/>
          <w:szCs w:val="24"/>
          <w:shd w:val="clear" w:color="auto" w:fill="FFFFFF"/>
        </w:rPr>
        <w:t>Taruna</w:t>
      </w:r>
      <w:proofErr w:type="spellEnd"/>
      <w:r w:rsidRPr="00CB2053">
        <w:rPr>
          <w:rFonts w:ascii="Times New Roman" w:hAnsi="Times New Roman" w:cs="Times New Roman"/>
          <w:sz w:val="24"/>
          <w:szCs w:val="24"/>
          <w:shd w:val="clear" w:color="auto" w:fill="FFFFFF"/>
        </w:rPr>
        <w:t xml:space="preserve"> </w:t>
      </w:r>
      <w:proofErr w:type="spellStart"/>
      <w:r w:rsidRPr="00CB2053">
        <w:rPr>
          <w:rFonts w:ascii="Times New Roman" w:hAnsi="Times New Roman" w:cs="Times New Roman"/>
          <w:sz w:val="24"/>
          <w:szCs w:val="24"/>
          <w:shd w:val="clear" w:color="auto" w:fill="FFFFFF"/>
        </w:rPr>
        <w:t>Angkasa</w:t>
      </w:r>
      <w:proofErr w:type="spellEnd"/>
      <w:r w:rsidRPr="00CB2053">
        <w:rPr>
          <w:rFonts w:ascii="Times New Roman" w:hAnsi="Times New Roman" w:cs="Times New Roman"/>
          <w:sz w:val="24"/>
          <w:szCs w:val="24"/>
          <w:shd w:val="clear" w:color="auto" w:fill="FFFFFF"/>
        </w:rPr>
        <w:t xml:space="preserve"> is measurable by focusing on changing school </w:t>
      </w:r>
      <w:proofErr w:type="spellStart"/>
      <w:r w:rsidRPr="00CB2053">
        <w:rPr>
          <w:rFonts w:ascii="Times New Roman" w:hAnsi="Times New Roman" w:cs="Times New Roman"/>
          <w:sz w:val="24"/>
          <w:szCs w:val="24"/>
          <w:shd w:val="clear" w:color="auto" w:fill="FFFFFF"/>
        </w:rPr>
        <w:t>behavior</w:t>
      </w:r>
      <w:proofErr w:type="spellEnd"/>
      <w:r w:rsidRPr="00CB2053">
        <w:rPr>
          <w:rFonts w:ascii="Times New Roman" w:hAnsi="Times New Roman" w:cs="Times New Roman"/>
          <w:sz w:val="24"/>
          <w:szCs w:val="24"/>
          <w:shd w:val="clear" w:color="auto" w:fill="FFFFFF"/>
        </w:rPr>
        <w:t xml:space="preserve"> and culture. The effectiveness of discipline coaching is clearly seen from the uniformity and neatness of appearance. The increase in attitude scores on students' character report cards is also proof that integrity, responsibility, and social concern are beginning to be embedded. Student participation in national activities, both at the school level and outside, is also a benchmark. The most important thing is when discipline has become a daily habit for all school residents, which indicates that the value of defending the country has been successfully internalized in a sustainable manner.</w:t>
      </w:r>
      <w:bookmarkEnd w:id="7"/>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The reality on the ground shows that the implementation of this program does not run smoothly without obstacles. One of the main frictions arises from the attitude of some students who still find it difficult to accept very strict rules, especially those who are not used to high standards of discipline. Not to mention, the diversity of social backgrounds, cultures, and parenting styles at home also complicate their adaptation process to the school environment. Technical factors are no less important, namely the limitation of supporting facilities that have the potential to hinder the optimization of activities and the overall running of the program.</w:t>
      </w:r>
    </w:p>
    <w:p w:rsidR="004B300A" w:rsidRPr="00CB2053" w:rsidRDefault="004B300A" w:rsidP="004B300A">
      <w:pPr>
        <w:spacing w:after="0" w:line="360" w:lineRule="auto"/>
        <w:ind w:firstLine="284"/>
        <w:jc w:val="both"/>
        <w:outlineLvl w:val="1"/>
        <w:rPr>
          <w:rFonts w:ascii="Times New Roman" w:hAnsi="Times New Roman" w:cs="Times New Roman"/>
          <w:sz w:val="24"/>
          <w:szCs w:val="24"/>
        </w:rPr>
      </w:pPr>
      <w:r w:rsidRPr="00CB2053">
        <w:rPr>
          <w:rFonts w:ascii="Times New Roman" w:hAnsi="Times New Roman" w:cs="Times New Roman"/>
          <w:sz w:val="24"/>
          <w:szCs w:val="24"/>
          <w:shd w:val="clear" w:color="auto" w:fill="FFFFFF"/>
        </w:rPr>
        <w:t xml:space="preserve">Responding to these challenges, the school then shifted the strategy by applying a more persuasive approach and personalized coaching. In essence, the focus is shifted from simply pressuring students with rules, to building dialogue, understanding, and individual mentoring so that they feel valued. Through more humane communication, higher </w:t>
      </w:r>
      <w:proofErr w:type="spellStart"/>
      <w:r w:rsidRPr="00CB2053">
        <w:rPr>
          <w:rFonts w:ascii="Times New Roman" w:hAnsi="Times New Roman" w:cs="Times New Roman"/>
          <w:sz w:val="24"/>
          <w:szCs w:val="24"/>
          <w:shd w:val="clear" w:color="auto" w:fill="FFFFFF"/>
        </w:rPr>
        <w:t>counseling</w:t>
      </w:r>
      <w:proofErr w:type="spellEnd"/>
      <w:r w:rsidRPr="00CB2053">
        <w:rPr>
          <w:rFonts w:ascii="Times New Roman" w:hAnsi="Times New Roman" w:cs="Times New Roman"/>
          <w:sz w:val="24"/>
          <w:szCs w:val="24"/>
          <w:shd w:val="clear" w:color="auto" w:fill="FFFFFF"/>
        </w:rPr>
        <w:t xml:space="preserve"> intensity, and real examples from educators and coaches, it is hoped that every obstacle can be resolved constructively. In this way, the main target, namely the formation of national </w:t>
      </w:r>
      <w:proofErr w:type="spellStart"/>
      <w:r w:rsidRPr="00CB2053">
        <w:rPr>
          <w:rFonts w:ascii="Times New Roman" w:hAnsi="Times New Roman" w:cs="Times New Roman"/>
          <w:sz w:val="24"/>
          <w:szCs w:val="24"/>
          <w:shd w:val="clear" w:color="auto" w:fill="FFFFFF"/>
        </w:rPr>
        <w:t>defense</w:t>
      </w:r>
      <w:proofErr w:type="spellEnd"/>
      <w:r w:rsidRPr="00CB2053">
        <w:rPr>
          <w:rFonts w:ascii="Times New Roman" w:hAnsi="Times New Roman" w:cs="Times New Roman"/>
          <w:sz w:val="24"/>
          <w:szCs w:val="24"/>
          <w:shd w:val="clear" w:color="auto" w:fill="FFFFFF"/>
        </w:rPr>
        <w:t xml:space="preserve"> character, can still be achieved to the maximum.</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8" w:name="_Hlk223612488"/>
      <w:r w:rsidRPr="00CB2053">
        <w:rPr>
          <w:rFonts w:ascii="Times New Roman" w:hAnsi="Times New Roman" w:cs="Times New Roman"/>
          <w:b/>
          <w:sz w:val="24"/>
          <w:szCs w:val="24"/>
        </w:rPr>
        <w:t>Cooperation with various stakeholders in the implementation of</w:t>
      </w:r>
    </w:p>
    <w:bookmarkEnd w:id="8"/>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 xml:space="preserve">The implementation of this innovation prioritizes strategic collaboration with various parties. The role of parents or guardians of students is taken as the main partner in building character, because families hold the key to the sustainability of education outside of school. Synergy between schools and parents is also important. The goal is that the values </w:t>
      </w:r>
      <w:r w:rsidRPr="00CB2053">
        <w:rPr>
          <w:shd w:val="clear" w:color="auto" w:fill="FFFFFF"/>
        </w:rPr>
        <w:lastRenderedPageBreak/>
        <w:t>of discipline, responsibility, and nationalism taught in schools do not only stop in the classroom, but continue to be strengthened in daily life at home.</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Not only that, the Indonesian Air Force also participates in becoming a strategic partner in national insight training and discipline coaching. Their involvement makes the national </w:t>
      </w:r>
      <w:proofErr w:type="spellStart"/>
      <w:r w:rsidRPr="00CB2053">
        <w:rPr>
          <w:shd w:val="clear" w:color="auto" w:fill="FFFFFF"/>
        </w:rPr>
        <w:t>defense</w:t>
      </w:r>
      <w:proofErr w:type="spellEnd"/>
      <w:r w:rsidRPr="00CB2053">
        <w:rPr>
          <w:shd w:val="clear" w:color="auto" w:fill="FFFFFF"/>
        </w:rPr>
        <w:t xml:space="preserve"> material more applicable and contextual, so that students get direct experience from institutions that are experts in the field of </w:t>
      </w:r>
      <w:proofErr w:type="spellStart"/>
      <w:r w:rsidRPr="00CB2053">
        <w:rPr>
          <w:shd w:val="clear" w:color="auto" w:fill="FFFFFF"/>
        </w:rPr>
        <w:t>defense</w:t>
      </w:r>
      <w:proofErr w:type="spellEnd"/>
      <w:r w:rsidRPr="00CB2053">
        <w:rPr>
          <w:shd w:val="clear" w:color="auto" w:fill="FFFFFF"/>
        </w:rPr>
        <w:t xml:space="preserve"> and aerospace. Meanwhile, the Regency/City Education Office is present to provide policy legitimacy, ensuring that this program remains in accordance with applicable education regulations.</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The commitment was officially stated through the signing of a Memorandum of Understanding (MoU). Not just a document, this collaboration is implemented through integrated real activities, such as training and national activities. National seminars are also routinely held to reach students, teachers, and parents so that they better understand the value of defending the country. This series of activities is arranged in a planned and sustainable integrated coaching program. This synergy between institutions is crucial so that innovation runs effectively and really shapes the character of students in real terms.</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9" w:name="_Hlk223612543"/>
      <w:r w:rsidRPr="00CB2053">
        <w:rPr>
          <w:rFonts w:ascii="Times New Roman" w:hAnsi="Times New Roman" w:cs="Times New Roman"/>
          <w:b/>
          <w:sz w:val="24"/>
          <w:szCs w:val="24"/>
        </w:rPr>
        <w:t>Description of the innovation (Concept, Method, or Technology Used)</w:t>
      </w:r>
    </w:p>
    <w:bookmarkEnd w:id="9"/>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 xml:space="preserve">This innovation refers to the principles of education management that are carried out systematically and continuously. To take care of the national </w:t>
      </w:r>
      <w:proofErr w:type="spellStart"/>
      <w:r w:rsidRPr="00CB2053">
        <w:rPr>
          <w:shd w:val="clear" w:color="auto" w:fill="FFFFFF"/>
        </w:rPr>
        <w:t>defense</w:t>
      </w:r>
      <w:proofErr w:type="spellEnd"/>
      <w:r w:rsidRPr="00CB2053">
        <w:rPr>
          <w:shd w:val="clear" w:color="auto" w:fill="FFFFFF"/>
        </w:rPr>
        <w:t xml:space="preserve"> character program, the school does not do it carelessly, but through neat stages: starting from planning, organizing, implementing, to evaluation. When planning, the school has set goals, indicators, and strategies that match the vision and mission of the institution. In the organizing section, the focus is to ensure that the division of tasks between school elements is clear. The implementation of the program itself is combined in academic and non-academic activities, not separated. Evaluations are also carried out regularly to check effectiveness and find ways to improve. In this managerial way, the development of the character of defending the country is no longer just a momentary event, but has been integrated into the school system.</w:t>
      </w:r>
      <w:sdt>
        <w:sdtPr>
          <w:rPr>
            <w:shd w:val="clear" w:color="auto" w:fill="FFFFFF"/>
          </w:rPr>
          <w:id w:val="-453097399"/>
          <w:citation/>
        </w:sdtPr>
        <w:sdtContent>
          <w:r w:rsidRPr="00CB2053">
            <w:rPr>
              <w:shd w:val="clear" w:color="auto" w:fill="FFFFFF"/>
            </w:rPr>
            <w:fldChar w:fldCharType="begin"/>
          </w:r>
          <w:r w:rsidRPr="00CB2053">
            <w:rPr>
              <w:shd w:val="clear" w:color="auto" w:fill="FFFFFF"/>
            </w:rPr>
            <w:instrText xml:space="preserve">CITATION Mur \l 1033 </w:instrText>
          </w:r>
          <w:r w:rsidRPr="00CB2053">
            <w:rPr>
              <w:shd w:val="clear" w:color="auto" w:fill="FFFFFF"/>
            </w:rPr>
            <w:fldChar w:fldCharType="separate"/>
          </w:r>
          <w:r w:rsidRPr="00CB2053">
            <w:rPr>
              <w:noProof/>
              <w:shd w:val="clear" w:color="auto" w:fill="FFFFFF"/>
            </w:rPr>
            <w:t>(Murfi, et al., 2024)</w:t>
          </w:r>
          <w:r w:rsidRPr="00CB2053">
            <w:rPr>
              <w:shd w:val="clear" w:color="auto" w:fill="FFFFFF"/>
            </w:rPr>
            <w:fldChar w:fldCharType="end"/>
          </w:r>
        </w:sdtContent>
      </w:sdt>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In order for this innovation to run optimally, there are several key methods that are applied simultaneously. Habituation through daily routines such as apples and discipline is the basis for instilling discipline, but this must be supported by real examples from teachers and school leaders in terms of integrity. Students' positive </w:t>
      </w:r>
      <w:proofErr w:type="spellStart"/>
      <w:r w:rsidRPr="00CB2053">
        <w:rPr>
          <w:shd w:val="clear" w:color="auto" w:fill="FFFFFF"/>
        </w:rPr>
        <w:t>behavior</w:t>
      </w:r>
      <w:proofErr w:type="spellEnd"/>
      <w:r w:rsidRPr="00CB2053">
        <w:rPr>
          <w:shd w:val="clear" w:color="auto" w:fill="FFFFFF"/>
        </w:rPr>
        <w:t xml:space="preserve"> is then maintained through appreciation and feedback, while the consequences of their actions are regulated through a proportionate and educational reward and punishment system. Most importantly, the value of defending the country should not just stop at ceremonies, but should be fully integrated into the curriculum, from subject matter to academic </w:t>
      </w:r>
      <w:r w:rsidRPr="00CB2053">
        <w:rPr>
          <w:shd w:val="clear" w:color="auto" w:fill="FFFFFF"/>
        </w:rPr>
        <w:lastRenderedPageBreak/>
        <w:t>assignments. By uniting all these elements, the process of character internalization is expected to run effectively and sustainably.</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10" w:name="_Hlk223612637"/>
      <w:r w:rsidRPr="00CB2053">
        <w:rPr>
          <w:rFonts w:ascii="Times New Roman" w:hAnsi="Times New Roman" w:cs="Times New Roman"/>
          <w:b/>
          <w:sz w:val="24"/>
          <w:szCs w:val="24"/>
        </w:rPr>
        <w:t>Expected impact or outcome</w:t>
      </w:r>
      <w:bookmarkEnd w:id="10"/>
    </w:p>
    <w:p w:rsidR="004B300A" w:rsidRPr="00CB2053" w:rsidRDefault="004B300A" w:rsidP="004B300A">
      <w:pPr>
        <w:spacing w:after="0" w:line="360" w:lineRule="auto"/>
        <w:ind w:firstLine="284"/>
        <w:jc w:val="both"/>
        <w:outlineLvl w:val="1"/>
        <w:rPr>
          <w:rFonts w:ascii="Times New Roman" w:eastAsia="Times New Roman" w:hAnsi="Times New Roman" w:cs="Times New Roman"/>
          <w:b/>
          <w:bCs/>
          <w:sz w:val="24"/>
          <w:szCs w:val="24"/>
          <w:lang w:eastAsia="en-SG"/>
        </w:rPr>
      </w:pPr>
      <w:r w:rsidRPr="00CB2053">
        <w:rPr>
          <w:rFonts w:ascii="Times New Roman" w:hAnsi="Times New Roman" w:cs="Times New Roman"/>
          <w:sz w:val="24"/>
          <w:szCs w:val="24"/>
          <w:shd w:val="clear" w:color="auto" w:fill="FFFFFF"/>
        </w:rPr>
        <w:t xml:space="preserve">Through the innovations implemented, various positive changes were created that were directly felt by the school community and the community. The most prominent achievement can be seen in the character of students who are now more disciplined and have a strong sense of nationalism. They not only obey the rules, but also internalize the attitude of love for the homeland, responsibility, and commitment as students and citizens. This is evident from their </w:t>
      </w:r>
      <w:proofErr w:type="spellStart"/>
      <w:r w:rsidRPr="00CB2053">
        <w:rPr>
          <w:rFonts w:ascii="Times New Roman" w:hAnsi="Times New Roman" w:cs="Times New Roman"/>
          <w:sz w:val="24"/>
          <w:szCs w:val="24"/>
          <w:shd w:val="clear" w:color="auto" w:fill="FFFFFF"/>
        </w:rPr>
        <w:t>behavior</w:t>
      </w:r>
      <w:proofErr w:type="spellEnd"/>
      <w:r w:rsidRPr="00CB2053">
        <w:rPr>
          <w:rFonts w:ascii="Times New Roman" w:hAnsi="Times New Roman" w:cs="Times New Roman"/>
          <w:sz w:val="24"/>
          <w:szCs w:val="24"/>
          <w:shd w:val="clear" w:color="auto" w:fill="FFFFFF"/>
        </w:rPr>
        <w:t xml:space="preserve"> in their daily lives, both when in the school environment and outside of school.</w:t>
      </w:r>
    </w:p>
    <w:p w:rsidR="004B300A" w:rsidRPr="00CB2053" w:rsidRDefault="004B300A" w:rsidP="004B300A">
      <w:pPr>
        <w:spacing w:after="0" w:line="360" w:lineRule="auto"/>
        <w:ind w:firstLine="284"/>
        <w:jc w:val="both"/>
        <w:outlineLvl w:val="1"/>
        <w:rPr>
          <w:rFonts w:ascii="Times New Roman" w:hAnsi="Times New Roman" w:cs="Times New Roman"/>
          <w:sz w:val="24"/>
          <w:szCs w:val="24"/>
        </w:rPr>
      </w:pPr>
      <w:r w:rsidRPr="00CB2053">
        <w:rPr>
          <w:rFonts w:ascii="Times New Roman" w:hAnsi="Times New Roman" w:cs="Times New Roman"/>
          <w:sz w:val="24"/>
          <w:szCs w:val="24"/>
          <w:shd w:val="clear" w:color="auto" w:fill="FFFFFF"/>
        </w:rPr>
        <w:t>The school environment now feels much more orderly and conducive. This is not without reason; The existence of structured governance, consistent enforcement of rules, and collective awareness from all school residents are the main keys. As a result, the learning process becomes safer, more comfortable, and more productive. It is not surprising that student achievement, both academic and non-academic, also increases, because they can focus on developing their potential to the maximum because they are no longer disturbed by disciplinary violations or internal conflicts.</w:t>
      </w:r>
    </w:p>
    <w:p w:rsidR="004B300A" w:rsidRPr="00CB2053" w:rsidRDefault="004B300A" w:rsidP="004B300A">
      <w:pPr>
        <w:spacing w:after="0" w:line="360" w:lineRule="auto"/>
        <w:ind w:firstLine="284"/>
        <w:jc w:val="both"/>
        <w:outlineLvl w:val="1"/>
        <w:rPr>
          <w:rFonts w:ascii="Times New Roman" w:hAnsi="Times New Roman" w:cs="Times New Roman"/>
          <w:sz w:val="24"/>
          <w:szCs w:val="24"/>
        </w:rPr>
      </w:pPr>
      <w:r w:rsidRPr="00CB2053">
        <w:rPr>
          <w:rFonts w:ascii="Times New Roman" w:hAnsi="Times New Roman" w:cs="Times New Roman"/>
          <w:sz w:val="24"/>
          <w:szCs w:val="24"/>
          <w:shd w:val="clear" w:color="auto" w:fill="FFFFFF"/>
        </w:rPr>
        <w:t xml:space="preserve">The existing achievements have a direct impact on increasing public trust in schools. Parents and various related parties now see a real commitment, especially in terms of character formation and quality of education. As a result, the school is no longer just known for its academic achievements, but is also considered formidable in fostering morals and a sense of nationality. The school environment began to be formed by prioritizing the value of defending the country. Now, every policy, activity, and social interaction in it is carried out on the basis of the spirit of integrity, responsibility, and </w:t>
      </w:r>
      <w:proofErr w:type="gramStart"/>
      <w:r w:rsidRPr="00CB2053">
        <w:rPr>
          <w:rFonts w:ascii="Times New Roman" w:hAnsi="Times New Roman" w:cs="Times New Roman"/>
          <w:sz w:val="24"/>
          <w:szCs w:val="24"/>
          <w:shd w:val="clear" w:color="auto" w:fill="FFFFFF"/>
        </w:rPr>
        <w:t>nationalism.</w:t>
      </w:r>
      <w:r w:rsidRPr="00CB2053">
        <w:rPr>
          <w:rFonts w:ascii="Times New Roman" w:hAnsi="Times New Roman" w:cs="Times New Roman"/>
          <w:sz w:val="24"/>
          <w:szCs w:val="24"/>
        </w:rPr>
        <w:t>.</w:t>
      </w:r>
      <w:proofErr w:type="gramEnd"/>
    </w:p>
    <w:p w:rsidR="004B300A" w:rsidRPr="00CB2053" w:rsidRDefault="004B300A" w:rsidP="004B300A">
      <w:pPr>
        <w:spacing w:after="0" w:line="360" w:lineRule="auto"/>
        <w:ind w:firstLine="284"/>
        <w:jc w:val="both"/>
        <w:outlineLvl w:val="1"/>
        <w:rPr>
          <w:rFonts w:ascii="Times New Roman" w:hAnsi="Times New Roman" w:cs="Times New Roman"/>
          <w:sz w:val="24"/>
          <w:szCs w:val="24"/>
          <w:shd w:val="clear" w:color="auto" w:fill="FFFFFF"/>
        </w:rPr>
      </w:pPr>
      <w:r w:rsidRPr="00CB2053">
        <w:rPr>
          <w:rFonts w:ascii="Times New Roman" w:hAnsi="Times New Roman" w:cs="Times New Roman"/>
          <w:sz w:val="24"/>
          <w:szCs w:val="24"/>
          <w:shd w:val="clear" w:color="auto" w:fill="FFFFFF"/>
        </w:rPr>
        <w:t>In the long term, this innovation is expected to be able to foster awareness of defending the country among the younger generation, especially in daily social interactions. In the end, they will develop into individuals who are not only ready to make real contributions, but also committed to maintaining unity and actively participating in driving the development of the nation and state.</w:t>
      </w:r>
    </w:p>
    <w:p w:rsidR="004B300A" w:rsidRPr="00CB2053" w:rsidRDefault="004B300A" w:rsidP="004B300A">
      <w:pPr>
        <w:pStyle w:val="ListParagraph"/>
        <w:numPr>
          <w:ilvl w:val="0"/>
          <w:numId w:val="1"/>
        </w:numPr>
        <w:spacing w:after="0" w:line="360" w:lineRule="auto"/>
        <w:ind w:left="284" w:hanging="284"/>
        <w:jc w:val="both"/>
        <w:outlineLvl w:val="1"/>
        <w:rPr>
          <w:rFonts w:ascii="Times New Roman" w:eastAsia="Times New Roman" w:hAnsi="Times New Roman" w:cs="Times New Roman"/>
          <w:b/>
          <w:bCs/>
          <w:sz w:val="24"/>
          <w:szCs w:val="24"/>
          <w:lang w:eastAsia="en-SG"/>
        </w:rPr>
      </w:pPr>
      <w:bookmarkStart w:id="11" w:name="_Hlk223612662"/>
      <w:r w:rsidRPr="00CB2053">
        <w:rPr>
          <w:rFonts w:ascii="Times New Roman" w:hAnsi="Times New Roman" w:cs="Times New Roman"/>
          <w:b/>
          <w:sz w:val="24"/>
          <w:szCs w:val="24"/>
        </w:rPr>
        <w:t>Innovation implementation and sustainability plan</w:t>
      </w:r>
    </w:p>
    <w:bookmarkEnd w:id="11"/>
    <w:p w:rsidR="004B300A" w:rsidRPr="00CB2053" w:rsidRDefault="004B300A" w:rsidP="004B300A">
      <w:pPr>
        <w:pStyle w:val="NormalWeb"/>
        <w:spacing w:before="0" w:beforeAutospacing="0" w:after="0" w:afterAutospacing="0" w:line="360" w:lineRule="auto"/>
        <w:jc w:val="both"/>
        <w:rPr>
          <w:shd w:val="clear" w:color="auto" w:fill="FFFFFF"/>
        </w:rPr>
      </w:pPr>
      <w:r w:rsidRPr="00CB2053">
        <w:rPr>
          <w:b/>
        </w:rPr>
        <w:t>1. Implementation plan</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In order for these innovations to be carried out in a systematic, measurable, and sustainable manner, the implementation plan is designed in several stages. In the first year, the main priority is the socialization of the program and the preparation of the </w:t>
      </w:r>
      <w:r w:rsidRPr="00CB2053">
        <w:rPr>
          <w:shd w:val="clear" w:color="auto" w:fill="FFFFFF"/>
        </w:rPr>
        <w:lastRenderedPageBreak/>
        <w:t>system. The school will map needs, design policy tools, and align the vision with all school residents. This step also includes the creation of technical guidelines, the determination of success indicators, and the formation of a solid implementation team to create a clear operational foundation.</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When entering the second year, the program began to be carried out comprehensively covering all aspects of school activities, both academic and non-academic. All parties in the school have carried out their roles according to their respective duties. In this phase, an initial evaluation is carried out to assess effectiveness, find obstacles, and formulate needed improvement steps.</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Heading into the third year, the focus is on strengthening and further developing innovations. Good practices that have been optimized will be expanded and refined. The school will also carry out further innovations based on previous evaluations so that the program remains adaptive to the dynamics of student needs and the development of the educational environment.</w:t>
      </w:r>
    </w:p>
    <w:p w:rsidR="004B300A" w:rsidRPr="00CB2053" w:rsidRDefault="004B300A" w:rsidP="004B300A">
      <w:pPr>
        <w:pStyle w:val="NormalWeb"/>
        <w:spacing w:before="0" w:beforeAutospacing="0" w:after="0" w:afterAutospacing="0" w:line="360" w:lineRule="auto"/>
        <w:jc w:val="both"/>
      </w:pPr>
      <w:r w:rsidRPr="00CB2053">
        <w:rPr>
          <w:rStyle w:val="Strong"/>
        </w:rPr>
        <w:t>2. Program Sustainability</w:t>
      </w:r>
    </w:p>
    <w:p w:rsidR="004B300A" w:rsidRPr="00CB2053" w:rsidRDefault="004B300A" w:rsidP="004B300A">
      <w:pPr>
        <w:pStyle w:val="NormalWeb"/>
        <w:spacing w:before="0" w:beforeAutospacing="0" w:after="0" w:afterAutospacing="0" w:line="360" w:lineRule="auto"/>
        <w:ind w:firstLine="284"/>
        <w:jc w:val="both"/>
      </w:pPr>
      <w:r w:rsidRPr="00CB2053">
        <w:rPr>
          <w:shd w:val="clear" w:color="auto" w:fill="FFFFFF"/>
        </w:rPr>
        <w:t>In order for this innovation to survive in the long term, the program is deliberately integrated into the School Work Plan (RKS). This step ensures that the implementation of the program has a strong medium-term planning foundation and clear budget support. Annual evaluations are also carried out regularly to ensure that indicators are achieved and the quality of implementation is maintained. Teachers and education personnel also continue to be trained so that their capacity in fostering the character of defending the country is more solid. The monitoring system is also continuously updated so that supervision and measurement of program achievements run more effectively by relying on data.</w:t>
      </w:r>
    </w:p>
    <w:p w:rsidR="004B300A" w:rsidRPr="00CB2053" w:rsidRDefault="004B300A" w:rsidP="004B300A">
      <w:pPr>
        <w:pStyle w:val="NormalWeb"/>
        <w:spacing w:before="0" w:beforeAutospacing="0" w:after="0" w:afterAutospacing="0" w:line="360" w:lineRule="auto"/>
        <w:ind w:firstLine="284"/>
        <w:jc w:val="both"/>
        <w:rPr>
          <w:shd w:val="clear" w:color="auto" w:fill="FFFFFF"/>
        </w:rPr>
      </w:pPr>
      <w:r w:rsidRPr="00CB2053">
        <w:rPr>
          <w:shd w:val="clear" w:color="auto" w:fill="FFFFFF"/>
        </w:rPr>
        <w:t xml:space="preserve">In essence, this program is present as an innovation that continues to develop/grow and is the hallmark of SMAN 3 </w:t>
      </w:r>
      <w:proofErr w:type="spellStart"/>
      <w:r w:rsidRPr="00CB2053">
        <w:rPr>
          <w:shd w:val="clear" w:color="auto" w:fill="FFFFFF"/>
        </w:rPr>
        <w:t>Taruna</w:t>
      </w:r>
      <w:proofErr w:type="spellEnd"/>
      <w:r w:rsidRPr="00CB2053">
        <w:rPr>
          <w:shd w:val="clear" w:color="auto" w:fill="FFFFFF"/>
        </w:rPr>
        <w:t xml:space="preserve"> </w:t>
      </w:r>
      <w:proofErr w:type="spellStart"/>
      <w:r w:rsidRPr="00CB2053">
        <w:rPr>
          <w:shd w:val="clear" w:color="auto" w:fill="FFFFFF"/>
        </w:rPr>
        <w:t>Angkasa</w:t>
      </w:r>
      <w:proofErr w:type="spellEnd"/>
      <w:r w:rsidRPr="00CB2053">
        <w:rPr>
          <w:shd w:val="clear" w:color="auto" w:fill="FFFFFF"/>
        </w:rPr>
        <w:t xml:space="preserve"> in building the character of defending the country. The approach used is also designed systematically and measurably. With the synergy of all parties and professional management, this program has great potential to become an example in character development. The goal is clear: to create a model that is superior and highly competitive.</w:t>
      </w:r>
    </w:p>
    <w:sdt>
      <w:sdtPr>
        <w:rPr>
          <w:rFonts w:ascii="Times New Roman" w:eastAsiaTheme="minorHAnsi" w:hAnsi="Times New Roman" w:cs="Times New Roman"/>
          <w:color w:val="auto"/>
          <w:sz w:val="22"/>
          <w:szCs w:val="22"/>
          <w:lang w:val="en-SG"/>
        </w:rPr>
        <w:id w:val="-1433967783"/>
        <w:docPartObj>
          <w:docPartGallery w:val="Bibliographies"/>
          <w:docPartUnique/>
        </w:docPartObj>
      </w:sdtPr>
      <w:sdtContent>
        <w:p w:rsidR="00CB2053" w:rsidRPr="00CB2053" w:rsidRDefault="00CB2053">
          <w:pPr>
            <w:pStyle w:val="Heading1"/>
            <w:rPr>
              <w:rFonts w:ascii="Times New Roman" w:hAnsi="Times New Roman" w:cs="Times New Roman"/>
            </w:rPr>
          </w:pPr>
          <w:r w:rsidRPr="00CB2053">
            <w:rPr>
              <w:rFonts w:ascii="Times New Roman" w:hAnsi="Times New Roman" w:cs="Times New Roman"/>
            </w:rPr>
            <w:t>References</w:t>
          </w:r>
        </w:p>
        <w:sdt>
          <w:sdtPr>
            <w:rPr>
              <w:rFonts w:ascii="Times New Roman" w:hAnsi="Times New Roman" w:cs="Times New Roman"/>
            </w:rPr>
            <w:id w:val="-573587230"/>
            <w:bibliography/>
          </w:sdtPr>
          <w:sdtContent>
            <w:p w:rsidR="00CB2053" w:rsidRPr="00CB2053" w:rsidRDefault="00CB2053" w:rsidP="00CB2053">
              <w:pPr>
                <w:pStyle w:val="Bibliography"/>
                <w:ind w:left="720" w:hanging="720"/>
                <w:rPr>
                  <w:rFonts w:ascii="Times New Roman" w:hAnsi="Times New Roman" w:cs="Times New Roman"/>
                  <w:noProof/>
                  <w:sz w:val="24"/>
                  <w:szCs w:val="24"/>
                  <w:lang w:val="en-US"/>
                </w:rPr>
              </w:pPr>
              <w:r w:rsidRPr="00CB2053">
                <w:rPr>
                  <w:rFonts w:ascii="Times New Roman" w:hAnsi="Times New Roman" w:cs="Times New Roman"/>
                </w:rPr>
                <w:fldChar w:fldCharType="begin"/>
              </w:r>
              <w:r w:rsidRPr="00CB2053">
                <w:rPr>
                  <w:rFonts w:ascii="Times New Roman" w:hAnsi="Times New Roman" w:cs="Times New Roman"/>
                </w:rPr>
                <w:instrText xml:space="preserve"> BIBLIOGRAPHY </w:instrText>
              </w:r>
              <w:r w:rsidRPr="00CB2053">
                <w:rPr>
                  <w:rFonts w:ascii="Times New Roman" w:hAnsi="Times New Roman" w:cs="Times New Roman"/>
                </w:rPr>
                <w:fldChar w:fldCharType="separate"/>
              </w:r>
              <w:r w:rsidRPr="00CB2053">
                <w:rPr>
                  <w:rFonts w:ascii="Times New Roman" w:hAnsi="Times New Roman" w:cs="Times New Roman"/>
                  <w:noProof/>
                  <w:lang w:val="en-US"/>
                </w:rPr>
                <w:t xml:space="preserve">Adin, A. M., &amp; Fauzi, S. (2024). Peran Pendidikan Islam dalam Membentuk Generasi Islami. </w:t>
              </w:r>
              <w:r w:rsidRPr="00CB2053">
                <w:rPr>
                  <w:rFonts w:ascii="Times New Roman" w:hAnsi="Times New Roman" w:cs="Times New Roman"/>
                  <w:i/>
                  <w:iCs/>
                  <w:noProof/>
                  <w:lang w:val="en-US"/>
                </w:rPr>
                <w:t>Tsaqofah</w:t>
              </w:r>
              <w:r w:rsidRPr="00CB2053">
                <w:rPr>
                  <w:rFonts w:ascii="Times New Roman" w:hAnsi="Times New Roman" w:cs="Times New Roman"/>
                  <w:noProof/>
                  <w:lang w:val="en-US"/>
                </w:rPr>
                <w:t>.</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Atikasari, S. S., &amp; Samian, S. (2025). Hak dan kewajiban warga negara indonesia dalam bela negara. </w:t>
              </w:r>
              <w:r w:rsidRPr="00CB2053">
                <w:rPr>
                  <w:rFonts w:ascii="Times New Roman" w:hAnsi="Times New Roman" w:cs="Times New Roman"/>
                  <w:i/>
                  <w:iCs/>
                  <w:noProof/>
                  <w:lang w:val="en-US"/>
                </w:rPr>
                <w:t>Jurnal Pendidikan Kewarganegaraan Undiksha</w:t>
              </w:r>
              <w:r w:rsidRPr="00CB2053">
                <w:rPr>
                  <w:rFonts w:ascii="Times New Roman" w:hAnsi="Times New Roman" w:cs="Times New Roman"/>
                  <w:noProof/>
                  <w:lang w:val="en-US"/>
                </w:rPr>
                <w:t>, 1–7.</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lastRenderedPageBreak/>
                <w:t xml:space="preserve">Fleming, R. S. (2023). Institutional Mission and Vision. </w:t>
              </w:r>
              <w:r w:rsidRPr="00CB2053">
                <w:rPr>
                  <w:rFonts w:ascii="Times New Roman" w:hAnsi="Times New Roman" w:cs="Times New Roman"/>
                  <w:i/>
                  <w:iCs/>
                  <w:noProof/>
                  <w:lang w:val="en-US"/>
                </w:rPr>
                <w:t>Springer texts in education</w:t>
              </w:r>
              <w:r w:rsidRPr="00CB2053">
                <w:rPr>
                  <w:rFonts w:ascii="Times New Roman" w:hAnsi="Times New Roman" w:cs="Times New Roman"/>
                  <w:noProof/>
                  <w:lang w:val="en-US"/>
                </w:rPr>
                <w:t>, 13-15.</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Iswiyanto, H. A. (2025). Strategi Manajemen Pendidikan dalam Mengintegrasikan Nilai-Nilai Pancasila di Madrasah. </w:t>
              </w:r>
              <w:r w:rsidRPr="00CB2053">
                <w:rPr>
                  <w:rFonts w:ascii="Times New Roman" w:hAnsi="Times New Roman" w:cs="Times New Roman"/>
                  <w:i/>
                  <w:iCs/>
                  <w:noProof/>
                  <w:lang w:val="en-US"/>
                </w:rPr>
                <w:t>Al Amiyah: Jurnal Ilmiah Multidisiplin</w:t>
              </w:r>
              <w:r w:rsidRPr="00CB2053">
                <w:rPr>
                  <w:rFonts w:ascii="Times New Roman" w:hAnsi="Times New Roman" w:cs="Times New Roman"/>
                  <w:noProof/>
                  <w:lang w:val="en-US"/>
                </w:rPr>
                <w:t>, 129-140.</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Kementrian, P. d. (2013, 1 1). Overview of the education sector in Indonesia 2012.</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Liberty, L. (2023). Building School-Family Partnerships That Propel Children on Pathways for Positive Life Outcomes. </w:t>
              </w:r>
              <w:r w:rsidRPr="00CB2053">
                <w:rPr>
                  <w:rFonts w:ascii="Times New Roman" w:hAnsi="Times New Roman" w:cs="Times New Roman"/>
                  <w:i/>
                  <w:iCs/>
                  <w:noProof/>
                  <w:lang w:val="en-US"/>
                </w:rPr>
                <w:t>Advances in early childhood and K-12 education</w:t>
              </w:r>
              <w:r w:rsidRPr="00CB2053">
                <w:rPr>
                  <w:rFonts w:ascii="Times New Roman" w:hAnsi="Times New Roman" w:cs="Times New Roman"/>
                  <w:noProof/>
                  <w:lang w:val="en-US"/>
                </w:rPr>
                <w:t>, 22-44.</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Murfi, Y., Anwar, S., Swastanto, Y., Santoso, T. I., Taufik, R. M., Maulana, A., &amp; Maulana, A. (2024). Formulation of National Defense Education Strategy in Order to Strengthen a Strong National Defense. </w:t>
              </w:r>
              <w:r w:rsidRPr="00CB2053">
                <w:rPr>
                  <w:rFonts w:ascii="Times New Roman" w:hAnsi="Times New Roman" w:cs="Times New Roman"/>
                  <w:i/>
                  <w:iCs/>
                  <w:noProof/>
                  <w:lang w:val="en-US"/>
                </w:rPr>
                <w:t>ournal of Ecohumanism</w:t>
              </w:r>
              <w:r w:rsidRPr="00CB2053">
                <w:rPr>
                  <w:rFonts w:ascii="Times New Roman" w:hAnsi="Times New Roman" w:cs="Times New Roman"/>
                  <w:noProof/>
                  <w:lang w:val="en-US"/>
                </w:rPr>
                <w:t>, 1353–1362.</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Prenger, P., Tappel, A., &amp; Poortman, C. a. (2022). How can educational innovations become sustainable? A review of the empirical literature. </w:t>
              </w:r>
              <w:r w:rsidRPr="00CB2053">
                <w:rPr>
                  <w:rFonts w:ascii="Times New Roman" w:hAnsi="Times New Roman" w:cs="Times New Roman"/>
                  <w:i/>
                  <w:iCs/>
                  <w:noProof/>
                  <w:lang w:val="en-US"/>
                </w:rPr>
                <w:t>Frontiers in Education</w:t>
              </w:r>
              <w:r w:rsidRPr="00CB2053">
                <w:rPr>
                  <w:rFonts w:ascii="Times New Roman" w:hAnsi="Times New Roman" w:cs="Times New Roman"/>
                  <w:noProof/>
                  <w:lang w:val="en-US"/>
                </w:rPr>
                <w:t>, 1-19.</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Salahudin, S. I. (2024). The Role of Physical Education and Sports in Shaping the Nation’s Character. </w:t>
              </w:r>
              <w:r w:rsidRPr="00CB2053">
                <w:rPr>
                  <w:rFonts w:ascii="Times New Roman" w:hAnsi="Times New Roman" w:cs="Times New Roman"/>
                  <w:i/>
                  <w:iCs/>
                  <w:noProof/>
                  <w:lang w:val="en-US"/>
                </w:rPr>
                <w:t>champions</w:t>
              </w:r>
              <w:r w:rsidRPr="00CB2053">
                <w:rPr>
                  <w:rFonts w:ascii="Times New Roman" w:hAnsi="Times New Roman" w:cs="Times New Roman"/>
                  <w:noProof/>
                  <w:lang w:val="en-US"/>
                </w:rPr>
                <w:t>, 1-8.</w:t>
              </w:r>
            </w:p>
            <w:p w:rsidR="00CB2053" w:rsidRPr="00CB2053" w:rsidRDefault="00CB2053" w:rsidP="00CB2053">
              <w:pPr>
                <w:pStyle w:val="Bibliography"/>
                <w:ind w:left="720" w:hanging="720"/>
                <w:rPr>
                  <w:rFonts w:ascii="Times New Roman" w:hAnsi="Times New Roman" w:cs="Times New Roman"/>
                  <w:noProof/>
                  <w:lang w:val="en-US"/>
                </w:rPr>
              </w:pPr>
              <w:r w:rsidRPr="00CB2053">
                <w:rPr>
                  <w:rFonts w:ascii="Times New Roman" w:hAnsi="Times New Roman" w:cs="Times New Roman"/>
                  <w:noProof/>
                  <w:lang w:val="en-US"/>
                </w:rPr>
                <w:t xml:space="preserve">Zuliani, S., &amp; Munawaroh, S. (2024). Penerapan Manajemen Pendidikan dalam Memperkuat Karakter Siswa di Sekolah. </w:t>
              </w:r>
              <w:r w:rsidRPr="00CB2053">
                <w:rPr>
                  <w:rFonts w:ascii="Times New Roman" w:hAnsi="Times New Roman" w:cs="Times New Roman"/>
                  <w:i/>
                  <w:iCs/>
                  <w:noProof/>
                  <w:lang w:val="en-US"/>
                </w:rPr>
                <w:t>At Tadbir: Islamic Education Management Journal</w:t>
              </w:r>
              <w:r w:rsidRPr="00CB2053">
                <w:rPr>
                  <w:rFonts w:ascii="Times New Roman" w:hAnsi="Times New Roman" w:cs="Times New Roman"/>
                  <w:noProof/>
                  <w:lang w:val="en-US"/>
                </w:rPr>
                <w:t>, 135–144.</w:t>
              </w:r>
            </w:p>
            <w:p w:rsidR="00CB2053" w:rsidRPr="00CB2053" w:rsidRDefault="00CB2053" w:rsidP="00CB2053">
              <w:pPr>
                <w:rPr>
                  <w:rFonts w:ascii="Times New Roman" w:hAnsi="Times New Roman" w:cs="Times New Roman"/>
                </w:rPr>
              </w:pPr>
              <w:r w:rsidRPr="00CB2053">
                <w:rPr>
                  <w:rFonts w:ascii="Times New Roman" w:hAnsi="Times New Roman" w:cs="Times New Roman"/>
                  <w:b/>
                  <w:bCs/>
                  <w:noProof/>
                </w:rPr>
                <w:fldChar w:fldCharType="end"/>
              </w:r>
            </w:p>
          </w:sdtContent>
        </w:sdt>
      </w:sdtContent>
    </w:sdt>
    <w:p w:rsidR="00CB2053" w:rsidRPr="00CB2053" w:rsidRDefault="00CB2053" w:rsidP="00CB2053">
      <w:pPr>
        <w:pStyle w:val="NormalWeb"/>
        <w:spacing w:before="0" w:beforeAutospacing="0" w:after="0" w:afterAutospacing="0" w:line="360" w:lineRule="auto"/>
        <w:jc w:val="both"/>
        <w:rPr>
          <w:shd w:val="clear" w:color="auto" w:fill="FFFFFF"/>
        </w:rPr>
      </w:pPr>
    </w:p>
    <w:p w:rsidR="004B300A" w:rsidRPr="00CB2053" w:rsidRDefault="004B300A" w:rsidP="004429D5">
      <w:pPr>
        <w:spacing w:before="100" w:beforeAutospacing="1" w:after="100" w:afterAutospacing="1" w:line="360" w:lineRule="auto"/>
        <w:jc w:val="center"/>
        <w:outlineLvl w:val="1"/>
        <w:rPr>
          <w:rFonts w:ascii="Times New Roman" w:eastAsia="Times New Roman" w:hAnsi="Times New Roman" w:cs="Times New Roman"/>
          <w:b/>
          <w:bCs/>
          <w:color w:val="1F1F1F"/>
          <w:sz w:val="24"/>
          <w:szCs w:val="24"/>
          <w:bdr w:val="none" w:sz="0" w:space="0" w:color="auto" w:frame="1"/>
          <w:lang w:eastAsia="en-SG"/>
        </w:rPr>
      </w:pPr>
    </w:p>
    <w:sectPr w:rsidR="004B300A" w:rsidRPr="00CB2053" w:rsidSect="0071057D">
      <w:pgSz w:w="11907" w:h="16840" w:code="9"/>
      <w:pgMar w:top="1134" w:right="1701" w:bottom="1134" w:left="1701" w:header="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86737"/>
    <w:multiLevelType w:val="hybridMultilevel"/>
    <w:tmpl w:val="298A07C8"/>
    <w:lvl w:ilvl="0" w:tplc="48090015">
      <w:start w:val="1"/>
      <w:numFmt w:val="upperLetter"/>
      <w:lvlText w:val="%1."/>
      <w:lvlJc w:val="left"/>
      <w:pPr>
        <w:ind w:left="720" w:hanging="360"/>
      </w:pPr>
      <w:rPr>
        <w:rFonts w:eastAsia="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43"/>
    <w:rsid w:val="00003076"/>
    <w:rsid w:val="00037743"/>
    <w:rsid w:val="000A66E3"/>
    <w:rsid w:val="001246FC"/>
    <w:rsid w:val="001642E2"/>
    <w:rsid w:val="001E22DC"/>
    <w:rsid w:val="003259A9"/>
    <w:rsid w:val="0034176D"/>
    <w:rsid w:val="004005E7"/>
    <w:rsid w:val="004429D5"/>
    <w:rsid w:val="004B300A"/>
    <w:rsid w:val="00513619"/>
    <w:rsid w:val="00574A9C"/>
    <w:rsid w:val="00681952"/>
    <w:rsid w:val="0068686A"/>
    <w:rsid w:val="006A7150"/>
    <w:rsid w:val="006A7D09"/>
    <w:rsid w:val="006C7CCB"/>
    <w:rsid w:val="006F4383"/>
    <w:rsid w:val="0071057D"/>
    <w:rsid w:val="007F73C5"/>
    <w:rsid w:val="00871FE0"/>
    <w:rsid w:val="00917B70"/>
    <w:rsid w:val="009A5EB1"/>
    <w:rsid w:val="00AE552C"/>
    <w:rsid w:val="00B169E4"/>
    <w:rsid w:val="00BA2C4B"/>
    <w:rsid w:val="00BE687E"/>
    <w:rsid w:val="00C219F8"/>
    <w:rsid w:val="00CB2053"/>
    <w:rsid w:val="00D320C7"/>
    <w:rsid w:val="00F13B4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208F"/>
  <w15:chartTrackingRefBased/>
  <w15:docId w15:val="{800DA92B-EDF9-4C1E-BA79-443F45B9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176D"/>
  </w:style>
  <w:style w:type="paragraph" w:styleId="Heading1">
    <w:name w:val="heading 1"/>
    <w:basedOn w:val="Normal"/>
    <w:next w:val="Normal"/>
    <w:link w:val="Heading1Char"/>
    <w:uiPriority w:val="9"/>
    <w:qFormat/>
    <w:rsid w:val="00CB2053"/>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7743"/>
    <w:rPr>
      <w:b/>
      <w:bCs/>
    </w:rPr>
  </w:style>
  <w:style w:type="paragraph" w:styleId="NormalWeb">
    <w:name w:val="Normal (Web)"/>
    <w:basedOn w:val="Normal"/>
    <w:uiPriority w:val="99"/>
    <w:unhideWhenUsed/>
    <w:rsid w:val="0003774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Emphasis">
    <w:name w:val="Emphasis"/>
    <w:basedOn w:val="DefaultParagraphFont"/>
    <w:uiPriority w:val="20"/>
    <w:qFormat/>
    <w:rsid w:val="00037743"/>
    <w:rPr>
      <w:i/>
      <w:iCs/>
    </w:rPr>
  </w:style>
  <w:style w:type="paragraph" w:styleId="ListParagraph">
    <w:name w:val="List Paragraph"/>
    <w:basedOn w:val="Normal"/>
    <w:uiPriority w:val="34"/>
    <w:qFormat/>
    <w:rsid w:val="00037743"/>
    <w:pPr>
      <w:ind w:left="720"/>
      <w:contextualSpacing/>
    </w:pPr>
  </w:style>
  <w:style w:type="character" w:customStyle="1" w:styleId="citation-17">
    <w:name w:val="citation-17"/>
    <w:basedOn w:val="DefaultParagraphFont"/>
    <w:rsid w:val="004429D5"/>
  </w:style>
  <w:style w:type="character" w:customStyle="1" w:styleId="citation-16">
    <w:name w:val="citation-16"/>
    <w:basedOn w:val="DefaultParagraphFont"/>
    <w:rsid w:val="004429D5"/>
  </w:style>
  <w:style w:type="character" w:customStyle="1" w:styleId="citation-15">
    <w:name w:val="citation-15"/>
    <w:basedOn w:val="DefaultParagraphFont"/>
    <w:rsid w:val="004429D5"/>
  </w:style>
  <w:style w:type="character" w:customStyle="1" w:styleId="citation-14">
    <w:name w:val="citation-14"/>
    <w:basedOn w:val="DefaultParagraphFont"/>
    <w:rsid w:val="004429D5"/>
  </w:style>
  <w:style w:type="character" w:customStyle="1" w:styleId="citation-13">
    <w:name w:val="citation-13"/>
    <w:basedOn w:val="DefaultParagraphFont"/>
    <w:rsid w:val="004429D5"/>
  </w:style>
  <w:style w:type="character" w:customStyle="1" w:styleId="citation-12">
    <w:name w:val="citation-12"/>
    <w:basedOn w:val="DefaultParagraphFont"/>
    <w:rsid w:val="004429D5"/>
  </w:style>
  <w:style w:type="character" w:customStyle="1" w:styleId="citation-11">
    <w:name w:val="citation-11"/>
    <w:basedOn w:val="DefaultParagraphFont"/>
    <w:rsid w:val="004429D5"/>
  </w:style>
  <w:style w:type="character" w:customStyle="1" w:styleId="citation-10">
    <w:name w:val="citation-10"/>
    <w:basedOn w:val="DefaultParagraphFont"/>
    <w:rsid w:val="004429D5"/>
  </w:style>
  <w:style w:type="character" w:customStyle="1" w:styleId="citation-9">
    <w:name w:val="citation-9"/>
    <w:basedOn w:val="DefaultParagraphFont"/>
    <w:rsid w:val="004429D5"/>
  </w:style>
  <w:style w:type="character" w:styleId="PlaceholderText">
    <w:name w:val="Placeholder Text"/>
    <w:basedOn w:val="DefaultParagraphFont"/>
    <w:uiPriority w:val="99"/>
    <w:semiHidden/>
    <w:rsid w:val="00CB2053"/>
    <w:rPr>
      <w:color w:val="808080"/>
    </w:rPr>
  </w:style>
  <w:style w:type="character" w:customStyle="1" w:styleId="Heading1Char">
    <w:name w:val="Heading 1 Char"/>
    <w:basedOn w:val="DefaultParagraphFont"/>
    <w:link w:val="Heading1"/>
    <w:uiPriority w:val="9"/>
    <w:rsid w:val="00CB2053"/>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CB2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16516">
      <w:bodyDiv w:val="1"/>
      <w:marLeft w:val="0"/>
      <w:marRight w:val="0"/>
      <w:marTop w:val="0"/>
      <w:marBottom w:val="0"/>
      <w:divBdr>
        <w:top w:val="none" w:sz="0" w:space="0" w:color="auto"/>
        <w:left w:val="none" w:sz="0" w:space="0" w:color="auto"/>
        <w:bottom w:val="none" w:sz="0" w:space="0" w:color="auto"/>
        <w:right w:val="none" w:sz="0" w:space="0" w:color="auto"/>
      </w:divBdr>
    </w:div>
    <w:div w:id="794445180">
      <w:bodyDiv w:val="1"/>
      <w:marLeft w:val="0"/>
      <w:marRight w:val="0"/>
      <w:marTop w:val="0"/>
      <w:marBottom w:val="0"/>
      <w:divBdr>
        <w:top w:val="none" w:sz="0" w:space="0" w:color="auto"/>
        <w:left w:val="none" w:sz="0" w:space="0" w:color="auto"/>
        <w:bottom w:val="none" w:sz="0" w:space="0" w:color="auto"/>
        <w:right w:val="none" w:sz="0" w:space="0" w:color="auto"/>
      </w:divBdr>
    </w:div>
    <w:div w:id="1049233244">
      <w:bodyDiv w:val="1"/>
      <w:marLeft w:val="0"/>
      <w:marRight w:val="0"/>
      <w:marTop w:val="0"/>
      <w:marBottom w:val="0"/>
      <w:divBdr>
        <w:top w:val="none" w:sz="0" w:space="0" w:color="auto"/>
        <w:left w:val="none" w:sz="0" w:space="0" w:color="auto"/>
        <w:bottom w:val="none" w:sz="0" w:space="0" w:color="auto"/>
        <w:right w:val="none" w:sz="0" w:space="0" w:color="auto"/>
      </w:divBdr>
    </w:div>
    <w:div w:id="1084255380">
      <w:bodyDiv w:val="1"/>
      <w:marLeft w:val="0"/>
      <w:marRight w:val="0"/>
      <w:marTop w:val="0"/>
      <w:marBottom w:val="0"/>
      <w:divBdr>
        <w:top w:val="none" w:sz="0" w:space="0" w:color="auto"/>
        <w:left w:val="none" w:sz="0" w:space="0" w:color="auto"/>
        <w:bottom w:val="none" w:sz="0" w:space="0" w:color="auto"/>
        <w:right w:val="none" w:sz="0" w:space="0" w:color="auto"/>
      </w:divBdr>
    </w:div>
    <w:div w:id="18633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Adi24</b:Tag>
    <b:SourceType>JournalArticle</b:SourceType>
    <b:Guid>{66331503-CDB2-45D7-B9CF-E2800FF9D0FF}</b:Guid>
    <b:Author>
      <b:Author>
        <b:NameList>
          <b:Person>
            <b:Last>Adin</b:Last>
            <b:First>A.</b:First>
            <b:Middle>M.,</b:Middle>
          </b:Person>
          <b:Person>
            <b:Last>Fauzi</b:Last>
            <b:First>S.</b:First>
          </b:Person>
        </b:NameList>
      </b:Author>
    </b:Author>
    <b:Title>Peran Pendidikan Islam dalam Membentuk Generasi Islami</b:Title>
    <b:JournalName>Tsaqofah</b:JournalName>
    <b:Year>2024</b:Year>
    <b:RefOrder>1</b:RefOrder>
  </b:Source>
  <b:Source>
    <b:Tag>Pen13</b:Tag>
    <b:SourceType>JournalArticle</b:SourceType>
    <b:Guid>{9A796D95-B3FE-4370-8F69-910777EAA75D}</b:Guid>
    <b:Author>
      <b:Author>
        <b:NameList>
          <b:Person>
            <b:Last>Kementrian</b:Last>
            <b:First>Pendidikan</b:First>
            <b:Middle>dan Kebudayaan</b:Middle>
          </b:Person>
        </b:NameList>
      </b:Author>
    </b:Author>
    <b:Year>2013</b:Year>
    <b:Month>1</b:Month>
    <b:Day>1</b:Day>
    <b:Title>Overview of the education sector in Indonesia 2012</b:Title>
    <b:RefOrder>2</b:RefOrder>
  </b:Source>
  <b:Source>
    <b:Tag>Sal24</b:Tag>
    <b:SourceType>JournalArticle</b:SourceType>
    <b:Guid>{12841919-E9BF-4AFF-9120-7C1416382446}</b:Guid>
    <b:Author>
      <b:Author>
        <b:NameList>
          <b:Person>
            <b:Last>Salahudin</b:Last>
            <b:First>S.,</b:First>
            <b:Middle>Irawan, E., &amp; Furkan, F.</b:Middle>
          </b:Person>
        </b:NameList>
      </b:Author>
    </b:Author>
    <b:Title>The Role of Physical Education and Sports in Shaping the Nation’s Character</b:Title>
    <b:JournalName>champions</b:JournalName>
    <b:Year>2024</b:Year>
    <b:Pages>1-8</b:Pages>
    <b:RefOrder>3</b:RefOrder>
  </b:Source>
  <b:Source>
    <b:Tag>Ati25</b:Tag>
    <b:SourceType>JournalArticle</b:SourceType>
    <b:Guid>{6101FA43-4F80-47C4-B540-629F76FBC741}</b:Guid>
    <b:Author>
      <b:Author>
        <b:NameList>
          <b:Person>
            <b:Last>Atikasari</b:Last>
            <b:First>S.</b:First>
            <b:Middle>S.,</b:Middle>
          </b:Person>
          <b:Person>
            <b:Last>Samian</b:Last>
            <b:First>S</b:First>
          </b:Person>
        </b:NameList>
      </b:Author>
    </b:Author>
    <b:Title>Hak dan kewajiban warga negara indonesia dalam bela negara</b:Title>
    <b:JournalName>Jurnal Pendidikan Kewarganegaraan Undiksha</b:JournalName>
    <b:Year>2025</b:Year>
    <b:Pages>1–7</b:Pages>
    <b:RefOrder>4</b:RefOrder>
  </b:Source>
  <b:Source>
    <b:Tag>Sit24</b:Tag>
    <b:SourceType>JournalArticle</b:SourceType>
    <b:Guid>{26D77F82-6DC8-4980-8219-2F173AFAAF4F}</b:Guid>
    <b:Author>
      <b:Author>
        <b:NameList>
          <b:Person>
            <b:Last>Zuliani</b:Last>
            <b:First>Siti</b:First>
          </b:Person>
          <b:Person>
            <b:Last>Munawaroh</b:Last>
            <b:First>Saidatul</b:First>
          </b:Person>
        </b:NameList>
      </b:Author>
    </b:Author>
    <b:Title>Penerapan Manajemen Pendidikan dalam Memperkuat Karakter Siswa di Sekolah</b:Title>
    <b:JournalName>At Tadbir: Islamic Education Management Journal</b:JournalName>
    <b:Year>2024</b:Year>
    <b:Pages>135–144</b:Pages>
    <b:RefOrder>5</b:RefOrder>
  </b:Source>
  <b:Source>
    <b:Tag>Hen25</b:Tag>
    <b:SourceType>JournalArticle</b:SourceType>
    <b:Guid>{323645B2-21F3-48E7-A055-96DD9ECC0211}</b:Guid>
    <b:Author>
      <b:Author>
        <b:NameList>
          <b:Person>
            <b:Last>Iswiyanto</b:Last>
            <b:First>Hendra</b:First>
            <b:Middle>Ani</b:Middle>
          </b:Person>
        </b:NameList>
      </b:Author>
    </b:Author>
    <b:Title>Strategi Manajemen Pendidikan dalam Mengintegrasikan Nilai-Nilai Pancasila di Madrasah</b:Title>
    <b:JournalName>Al Amiyah: Jurnal Ilmiah Multidisiplin</b:JournalName>
    <b:Year>2025</b:Year>
    <b:Pages>129-140</b:Pages>
    <b:RefOrder>6</b:RefOrder>
  </b:Source>
  <b:Source>
    <b:Tag>Lis23</b:Tag>
    <b:SourceType>JournalArticle</b:SourceType>
    <b:Guid>{AE5AC846-4F04-450A-A3E5-3FF5C1B57803}</b:Guid>
    <b:Author>
      <b:Author>
        <b:NameList>
          <b:Person>
            <b:Last>Liberty</b:Last>
            <b:First>Lisa</b:First>
          </b:Person>
        </b:NameList>
      </b:Author>
    </b:Author>
    <b:Title>Building School-Family Partnerships That Propel Children on Pathways for Positive Life Outcomes</b:Title>
    <b:JournalName>Advances in early childhood and K-12 education</b:JournalName>
    <b:Year>2023</b:Year>
    <b:Pages>22-44</b:Pages>
    <b:RefOrder>7</b:RefOrder>
  </b:Source>
  <b:Source>
    <b:Tag>Pre22</b:Tag>
    <b:SourceType>JournalArticle</b:SourceType>
    <b:Guid>{156934C8-4AF7-4489-BF1D-74862823ABA7}</b:Guid>
    <b:Author>
      <b:Author>
        <b:NameList>
          <b:Person>
            <b:Last>Prenger</b:Last>
            <b:First>P</b:First>
          </b:Person>
          <b:Person>
            <b:Last>Tappel</b:Last>
            <b:First>APM</b:First>
          </b:Person>
          <b:Person>
            <b:Last>Poortman</b:Last>
            <b:First>CL</b:First>
            <b:Middle>and Schildkamp, K</b:Middle>
          </b:Person>
        </b:NameList>
      </b:Author>
    </b:Author>
    <b:Title>How can educational innovations become sustainable? A review of the empirical literature</b:Title>
    <b:JournalName>Frontiers in Education</b:JournalName>
    <b:Year>2022</b:Year>
    <b:Pages>1-19</b:Pages>
    <b:RefOrder>8</b:RefOrder>
  </b:Source>
  <b:Source>
    <b:Tag>Rob23</b:Tag>
    <b:SourceType>JournalArticle</b:SourceType>
    <b:Guid>{0A9F3BF5-B637-4955-BA76-1CA4BDF6E989}</b:Guid>
    <b:Author>
      <b:Author>
        <b:NameList>
          <b:Person>
            <b:Last>Fleming</b:Last>
            <b:First>Robert</b:First>
            <b:Middle>S.</b:Middle>
          </b:Person>
        </b:NameList>
      </b:Author>
    </b:Author>
    <b:Title> Institutional Mission and Vision</b:Title>
    <b:JournalName>Springer texts in education</b:JournalName>
    <b:Year>2023</b:Year>
    <b:Pages>13-15</b:Pages>
    <b:RefOrder>9</b:RefOrder>
  </b:Source>
  <b:Source>
    <b:Tag>Mur</b:Tag>
    <b:SourceType>JournalArticle</b:SourceType>
    <b:Guid>{EEE60220-4EDF-4973-934E-AFE54F5BD666}</b:Guid>
    <b:Author>
      <b:Author>
        <b:NameList>
          <b:Person>
            <b:Last>Murfi</b:Last>
            <b:First>Y.</b:First>
          </b:Person>
          <b:Person>
            <b:Last>Anwar</b:Last>
            <b:First>S.</b:First>
          </b:Person>
          <b:Person>
            <b:Last>Swastanto</b:Last>
            <b:First>Y.</b:First>
          </b:Person>
          <b:Person>
            <b:Last>Santoso</b:Last>
            <b:First>T.</b:First>
            <b:Middle>I.</b:Middle>
          </b:Person>
          <b:Person>
            <b:Last>Taufik</b:Last>
            <b:First>R.</b:First>
            <b:Middle>M.</b:Middle>
          </b:Person>
          <b:Person>
            <b:Last>Maulana</b:Last>
            <b:First>A.</b:First>
          </b:Person>
          <b:Person>
            <b:Last>Maulana</b:Last>
            <b:First>A.</b:First>
          </b:Person>
        </b:NameList>
      </b:Author>
    </b:Author>
    <b:Title>Formulation of National Defense Education Strategy in Order to Strengthen a Strong National Defense</b:Title>
    <b:JournalName>ournal of Ecohumanism</b:JournalName>
    <b:Year>2024</b:Year>
    <b:Pages>1353–1362</b:Pages>
    <b:RefOrder>10</b:RefOrder>
  </b:Source>
</b:Sources>
</file>

<file path=customXml/itemProps1.xml><?xml version="1.0" encoding="utf-8"?>
<ds:datastoreItem xmlns:ds="http://schemas.openxmlformats.org/officeDocument/2006/customXml" ds:itemID="{B45D4891-CFC7-4052-B14C-0361F987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3952</Words>
  <Characters>22530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SYAHRUL JWEP</dc:creator>
  <cp:keywords/>
  <dc:description/>
  <cp:lastModifiedBy>SYAHRUL JWEP</cp:lastModifiedBy>
  <cp:revision>1</cp:revision>
  <dcterms:created xsi:type="dcterms:W3CDTF">2026-03-04T06:44:00Z</dcterms:created>
  <dcterms:modified xsi:type="dcterms:W3CDTF">2026-04-01T06:53:00Z</dcterms:modified>
</cp:coreProperties>
</file>