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26D1" w14:textId="77777777" w:rsidR="00891566" w:rsidRDefault="00891566" w:rsidP="007D7BAE">
      <w:pPr>
        <w:ind w:left="-284" w:right="141"/>
        <w:jc w:val="center"/>
        <w:rPr>
          <w:rFonts w:ascii="Times New Roman" w:hAnsi="Times New Roman" w:cs="Times New Roman"/>
          <w:b/>
          <w:bCs/>
          <w:sz w:val="28"/>
          <w:szCs w:val="28"/>
          <w:lang w:val="en-US"/>
        </w:rPr>
      </w:pPr>
    </w:p>
    <w:p w14:paraId="5EFF4050" w14:textId="2BC557DF" w:rsidR="00891566" w:rsidRPr="00891566" w:rsidRDefault="00891566" w:rsidP="007D7BAE">
      <w:pPr>
        <w:ind w:left="-284" w:right="141"/>
        <w:jc w:val="center"/>
        <w:rPr>
          <w:rFonts w:ascii="Times New Roman" w:hAnsi="Times New Roman" w:cs="Times New Roman"/>
          <w:b/>
          <w:bCs/>
          <w:sz w:val="28"/>
          <w:szCs w:val="28"/>
          <w:lang w:val="en-US"/>
        </w:rPr>
      </w:pPr>
      <w:r w:rsidRPr="00891566">
        <w:rPr>
          <w:rFonts w:ascii="Times New Roman" w:hAnsi="Times New Roman" w:cs="Times New Roman"/>
          <w:b/>
          <w:bCs/>
          <w:sz w:val="28"/>
          <w:szCs w:val="28"/>
          <w:lang w:val="en-US"/>
        </w:rPr>
        <w:t>The Gut–Brain Axis in Adolescent Obesity: A Multidisciplinary Framework for Early Cognitive and Microbiome Assessment</w:t>
      </w:r>
    </w:p>
    <w:p w14:paraId="37486912" w14:textId="39EE494F" w:rsidR="00C55C1D" w:rsidRPr="003554CB" w:rsidRDefault="00ED3D6B" w:rsidP="00413A49">
      <w:pPr>
        <w:spacing w:after="0" w:line="240" w:lineRule="auto"/>
        <w:ind w:left="-284" w:right="141" w:firstLine="851"/>
        <w:rPr>
          <w:rFonts w:ascii="Times New Roman" w:eastAsia="Times New Roman" w:hAnsi="Times New Roman" w:cs="Times New Roman"/>
          <w:bCs/>
          <w:color w:val="000000"/>
          <w:sz w:val="28"/>
          <w:szCs w:val="28"/>
          <w:vertAlign w:val="superscript"/>
          <w:lang w:val="uz-Cyrl-UZ" w:eastAsia="ru-RU"/>
        </w:rPr>
      </w:pPr>
      <w:r w:rsidRPr="00197BCA">
        <w:rPr>
          <w:rFonts w:ascii="Times New Roman" w:eastAsia="Times New Roman" w:hAnsi="Times New Roman" w:cs="Times New Roman"/>
          <w:bCs/>
          <w:color w:val="000000"/>
          <w:sz w:val="28"/>
          <w:szCs w:val="28"/>
          <w:lang w:val="uz-Cyrl-UZ" w:eastAsia="ru-RU"/>
        </w:rPr>
        <w:t/>
      </w:r>
      <w:r w:rsidR="00615DD6" w:rsidRPr="00615DD6">
        <w:rPr>
          <w:rFonts w:ascii="Times New Roman" w:hAnsi="Times New Roman"/>
          <w:b/>
          <w:lang w:val="en-US"/>
        </w:rPr>
        <w:t/>
      </w:r>
      <w:r w:rsidR="00413A49">
        <w:rPr>
          <w:rFonts w:ascii="Times New Roman" w:eastAsia="Times New Roman" w:hAnsi="Times New Roman" w:cs="Times New Roman"/>
          <w:bCs/>
          <w:color w:val="000000"/>
          <w:sz w:val="28"/>
          <w:szCs w:val="28"/>
          <w:lang w:val="en-US" w:eastAsia="ru-RU"/>
        </w:rPr>
        <w:t/>
      </w:r>
      <w:r w:rsidR="003554CB" w:rsidRPr="003554CB">
        <w:rPr>
          <w:rFonts w:ascii="Times New Roman" w:eastAsia="Times New Roman" w:hAnsi="Times New Roman" w:cs="Times New Roman"/>
          <w:bCs/>
          <w:color w:val="000000"/>
          <w:sz w:val="28"/>
          <w:szCs w:val="28"/>
          <w:lang w:val="uz-Cyrl-UZ" w:eastAsia="ru-RU"/>
        </w:rPr>
        <w:t xml:space="preserve"/>
      </w:r>
      <w:r w:rsidR="003554CB" w:rsidRPr="00C80415">
        <w:rPr>
          <w:rFonts w:ascii="Times New Roman" w:eastAsia="Times New Roman" w:hAnsi="Times New Roman" w:cs="Times New Roman"/>
          <w:bCs/>
          <w:color w:val="000000"/>
          <w:sz w:val="28"/>
          <w:szCs w:val="28"/>
          <w:lang w:val="uz-Cyrl-UZ" w:eastAsia="ru-RU"/>
        </w:rPr>
        <w:t/>
      </w:r>
      <w:r w:rsidR="003554CB" w:rsidRPr="00197BCA">
        <w:rPr>
          <w:rFonts w:ascii="Times New Roman" w:eastAsia="Times New Roman" w:hAnsi="Times New Roman" w:cs="Times New Roman"/>
          <w:bCs/>
          <w:color w:val="000000"/>
          <w:sz w:val="28"/>
          <w:szCs w:val="28"/>
          <w:lang w:val="uz-Cyrl-UZ" w:eastAsia="ru-RU"/>
        </w:rPr>
        <w:t xml:space="preserve"/>
      </w:r>
      <w:r w:rsidR="00413A49">
        <w:rPr>
          <w:rFonts w:ascii="Times New Roman" w:eastAsia="Times New Roman" w:hAnsi="Times New Roman" w:cs="Times New Roman"/>
          <w:bCs/>
          <w:color w:val="000000"/>
          <w:sz w:val="28"/>
          <w:szCs w:val="28"/>
          <w:lang w:val="en-US" w:eastAsia="ru-RU"/>
        </w:rPr>
        <w:t xml:space="preserve"/>
      </w:r>
      <w:r w:rsidR="00615DD6" w:rsidRPr="004C4757">
        <w:rPr>
          <w:rFonts w:ascii="Times New Roman" w:hAnsi="Times New Roman"/>
          <w:b/>
          <w:vertAlign w:val="superscript"/>
          <w:lang w:val="en-US"/>
        </w:rPr>
        <w:t/>
      </w:r>
      <w:r w:rsidR="00413A49">
        <w:rPr>
          <w:rFonts w:ascii="Times New Roman" w:eastAsia="Times New Roman" w:hAnsi="Times New Roman" w:cs="Times New Roman"/>
          <w:bCs/>
          <w:color w:val="000000"/>
          <w:sz w:val="28"/>
          <w:szCs w:val="28"/>
          <w:lang w:val="en-US" w:eastAsia="ru-RU"/>
        </w:rPr>
        <w:t/>
      </w:r>
      <w:r w:rsidR="003554CB" w:rsidRPr="003554CB">
        <w:rPr>
          <w:rFonts w:ascii="Times New Roman" w:eastAsia="Times New Roman" w:hAnsi="Times New Roman" w:cs="Times New Roman"/>
          <w:bCs/>
          <w:color w:val="000000"/>
          <w:sz w:val="28"/>
          <w:szCs w:val="28"/>
          <w:lang w:val="uz-Cyrl-UZ" w:eastAsia="ru-RU"/>
        </w:rPr>
        <w:t xml:space="preserve"/>
      </w:r>
      <w:r w:rsidR="003554CB" w:rsidRPr="00C80415">
        <w:rPr>
          <w:rFonts w:ascii="Times New Roman" w:eastAsia="Times New Roman" w:hAnsi="Times New Roman" w:cs="Times New Roman"/>
          <w:bCs/>
          <w:color w:val="000000"/>
          <w:sz w:val="28"/>
          <w:szCs w:val="28"/>
          <w:lang w:val="uz-Cyrl-UZ" w:eastAsia="ru-RU"/>
        </w:rPr>
        <w:t/>
      </w:r>
      <w:r w:rsidR="003554CB" w:rsidRPr="004C4757">
        <w:rPr>
          <w:rFonts w:ascii="Times New Roman" w:hAnsi="Times New Roman" w:cs="Times New Roman"/>
          <w:sz w:val="28"/>
          <w:szCs w:val="28"/>
          <w:lang w:val="en-US"/>
        </w:rPr>
        <w:t/>
      </w:r>
      <w:r w:rsidR="003554CB" w:rsidRPr="004C4757">
        <w:rPr>
          <w:rFonts w:ascii="Times New Roman" w:hAnsi="Times New Roman"/>
          <w:b/>
          <w:vertAlign w:val="superscript"/>
          <w:lang w:val="en-US"/>
        </w:rPr>
        <w:t xml:space="preserve"/>
      </w:r>
      <w:r w:rsidR="0070525B" w:rsidRPr="004C4757">
        <w:rPr>
          <w:rFonts w:ascii="Times New Roman" w:hAnsi="Times New Roman"/>
          <w:b/>
          <w:vertAlign w:val="superscript"/>
          <w:lang w:val="en-US"/>
        </w:rPr>
        <w:t/>
      </w:r>
      <w:r w:rsidR="00C55C1D" w:rsidRPr="00197BCA">
        <w:rPr>
          <w:rFonts w:ascii="Times New Roman" w:eastAsia="Times New Roman" w:hAnsi="Times New Roman" w:cs="Times New Roman"/>
          <w:bCs/>
          <w:color w:val="000000"/>
          <w:sz w:val="28"/>
          <w:szCs w:val="28"/>
          <w:lang w:val="uz-Cyrl-UZ" w:eastAsia="ru-RU"/>
        </w:rPr>
        <w:t/>
      </w:r>
    </w:p>
    <w:p w14:paraId="7961C827" w14:textId="77777777" w:rsidR="00C55C1D" w:rsidRPr="00197BCA" w:rsidRDefault="00C55C1D" w:rsidP="007D7BAE">
      <w:pPr>
        <w:spacing w:after="0" w:line="240" w:lineRule="auto"/>
        <w:ind w:left="-284" w:right="141" w:firstLine="851"/>
        <w:jc w:val="right"/>
        <w:rPr>
          <w:rFonts w:ascii="Times New Roman" w:eastAsia="Times New Roman" w:hAnsi="Times New Roman" w:cs="Times New Roman"/>
          <w:bCs/>
          <w:color w:val="000000"/>
          <w:sz w:val="28"/>
          <w:szCs w:val="28"/>
          <w:lang w:val="uz-Cyrl-UZ" w:eastAsia="ru-RU"/>
        </w:rPr>
      </w:pPr>
    </w:p>
    <w:p w14:paraId="4FEEE3CF" w14:textId="7C9D3C25" w:rsidR="00D33A82" w:rsidRPr="004C4757" w:rsidRDefault="004C4757" w:rsidP="00D33A82">
      <w:pPr>
        <w:ind w:firstLine="709"/>
        <w:rPr>
          <w:rFonts w:ascii="Times New Roman" w:hAnsi="Times New Roman"/>
          <w:sz w:val="18"/>
          <w:szCs w:val="18"/>
          <w:lang w:val="en-US"/>
        </w:rPr>
      </w:pPr>
      <w:r w:rsidRPr="004C4757">
        <w:rPr>
          <w:rFonts w:ascii="Times New Roman" w:hAnsi="Times New Roman"/>
          <w:sz w:val="20"/>
          <w:szCs w:val="20"/>
          <w:vertAlign w:val="superscript"/>
          <w:lang w:val="en-US"/>
        </w:rPr>
        <w:t/>
      </w:r>
      <w:r w:rsidR="00D33A82" w:rsidRPr="00D33A82">
        <w:rPr>
          <w:rFonts w:ascii="Times New Roman" w:hAnsi="Times New Roman"/>
          <w:sz w:val="18"/>
          <w:szCs w:val="18"/>
          <w:lang w:val="en-US"/>
        </w:rPr>
        <w:t/>
      </w:r>
    </w:p>
    <w:p w14:paraId="3D620E8C" w14:textId="7CE263D1" w:rsidR="004C4757" w:rsidRPr="004C4757" w:rsidRDefault="004C4757" w:rsidP="004C4757">
      <w:pPr>
        <w:ind w:firstLine="709"/>
        <w:rPr>
          <w:rFonts w:ascii="Times New Roman" w:hAnsi="Times New Roman"/>
          <w:sz w:val="18"/>
          <w:szCs w:val="18"/>
          <w:lang w:val="en-US"/>
        </w:rPr>
      </w:pPr>
      <w:r w:rsidRPr="004C4757">
        <w:rPr>
          <w:rFonts w:ascii="Times New Roman" w:hAnsi="Times New Roman"/>
          <w:vertAlign w:val="superscript"/>
          <w:lang w:val="en-US"/>
        </w:rPr>
        <w:t/>
      </w:r>
      <w:r w:rsidRPr="004C4757">
        <w:rPr>
          <w:rFonts w:ascii="Times New Roman" w:hAnsi="Times New Roman"/>
          <w:sz w:val="18"/>
          <w:szCs w:val="18"/>
          <w:lang w:val="en-US"/>
        </w:rPr>
        <w:t/>
      </w:r>
    </w:p>
    <w:p w14:paraId="26DF03F2" w14:textId="77777777" w:rsidR="004C4757" w:rsidRPr="004C4757" w:rsidRDefault="004C4757" w:rsidP="00D33A82">
      <w:pPr>
        <w:ind w:firstLine="709"/>
        <w:rPr>
          <w:rFonts w:ascii="Times New Roman" w:hAnsi="Times New Roman"/>
          <w:sz w:val="18"/>
          <w:szCs w:val="18"/>
          <w:lang w:val="en-US"/>
        </w:rPr>
      </w:pPr>
    </w:p>
    <w:p w14:paraId="72D1B74F" w14:textId="689BF885" w:rsidR="00573E54" w:rsidRDefault="00D33A82" w:rsidP="00573E54">
      <w:pPr>
        <w:ind w:firstLine="709"/>
        <w:rPr>
          <w:rFonts w:ascii="Times New Roman" w:hAnsi="Times New Roman"/>
          <w:sz w:val="18"/>
          <w:szCs w:val="18"/>
          <w:lang w:val="en-US"/>
        </w:rPr>
      </w:pPr>
      <w:r w:rsidRPr="00D33A82">
        <w:rPr>
          <w:rFonts w:ascii="Times New Roman" w:hAnsi="Times New Roman"/>
          <w:sz w:val="18"/>
          <w:szCs w:val="18"/>
          <w:lang w:val="en-US"/>
        </w:rPr>
        <w:t xml:space="preserve"/>
      </w:r>
      <w:proofErr w:type="spellStart"/>
      <w:r>
        <w:rPr>
          <w:rFonts w:ascii="Times New Roman" w:hAnsi="Times New Roman"/>
          <w:sz w:val="18"/>
          <w:szCs w:val="18"/>
          <w:lang w:val="en-US"/>
        </w:rPr>
        <w:t/>
      </w:r>
      <w:r w:rsidRPr="00D33A82">
        <w:rPr>
          <w:rFonts w:ascii="Times New Roman" w:hAnsi="Times New Roman"/>
          <w:sz w:val="18"/>
          <w:szCs w:val="18"/>
          <w:lang w:val="en-US"/>
        </w:rPr>
        <w:t/>
      </w:r>
      <w:proofErr w:type="spellEnd"/>
      <w:r w:rsidRPr="00D33A82">
        <w:rPr>
          <w:rFonts w:ascii="Times New Roman" w:hAnsi="Times New Roman"/>
          <w:sz w:val="18"/>
          <w:szCs w:val="18"/>
          <w:lang w:val="en-US"/>
        </w:rPr>
        <w:t xml:space="preserve"/>
      </w:r>
      <w:proofErr w:type="spellStart"/>
      <w:proofErr w:type="gramStart"/>
      <w:r w:rsidRPr="00D33A82">
        <w:rPr>
          <w:rFonts w:ascii="Times New Roman" w:hAnsi="Times New Roman"/>
          <w:sz w:val="18"/>
          <w:szCs w:val="18"/>
          <w:lang w:val="en-US"/>
        </w:rPr>
        <w:t/>
      </w:r>
      <w:r>
        <w:rPr>
          <w:rFonts w:ascii="Times New Roman" w:hAnsi="Times New Roman"/>
          <w:sz w:val="18"/>
          <w:szCs w:val="18"/>
          <w:lang w:val="en-US"/>
        </w:rPr>
        <w:t/>
      </w:r>
      <w:r w:rsidRPr="00D33A82">
        <w:rPr>
          <w:rFonts w:ascii="Times New Roman" w:hAnsi="Times New Roman"/>
          <w:sz w:val="18"/>
          <w:szCs w:val="18"/>
          <w:lang w:val="en-US"/>
        </w:rPr>
        <w:t/>
      </w:r>
      <w:proofErr w:type="spellEnd"/>
      <w:proofErr w:type="gramEnd"/>
      <w:r w:rsidRPr="00D33A82">
        <w:rPr>
          <w:rFonts w:ascii="Times New Roman" w:hAnsi="Times New Roman"/>
          <w:sz w:val="18"/>
          <w:szCs w:val="18"/>
          <w:lang w:val="en-US"/>
        </w:rPr>
        <w:t/>
      </w:r>
      <w:r>
        <w:rPr>
          <w:rFonts w:ascii="Times New Roman" w:hAnsi="Times New Roman"/>
          <w:sz w:val="18"/>
          <w:szCs w:val="18"/>
          <w:lang w:val="en-US"/>
        </w:rPr>
        <w:t xml:space="preserve"/>
      </w:r>
      <w:r w:rsidRPr="00D33A82">
        <w:rPr>
          <w:rFonts w:ascii="Times New Roman" w:hAnsi="Times New Roman"/>
          <w:sz w:val="18"/>
          <w:szCs w:val="18"/>
          <w:lang w:val="en-US"/>
        </w:rPr>
        <w:t/>
      </w:r>
      <w:r w:rsidR="00573E54">
        <w:rPr>
          <w:rFonts w:ascii="Times New Roman" w:hAnsi="Times New Roman"/>
          <w:sz w:val="18"/>
          <w:szCs w:val="18"/>
          <w:lang w:val="en-US"/>
        </w:rPr>
        <w:t/>
      </w:r>
      <w:r w:rsidR="00573E54" w:rsidRPr="00573E54">
        <w:rPr>
          <w:rFonts w:ascii="Times New Roman" w:hAnsi="Times New Roman"/>
          <w:sz w:val="18"/>
          <w:szCs w:val="18"/>
          <w:lang w:val="en-US"/>
        </w:rPr>
        <w:t xml:space="preserve"/>
      </w:r>
      <w:r w:rsidR="00573E54" w:rsidRPr="00D33A82">
        <w:rPr>
          <w:rFonts w:ascii="Times New Roman" w:hAnsi="Times New Roman"/>
          <w:sz w:val="18"/>
          <w:szCs w:val="18"/>
          <w:lang w:val="en-US"/>
        </w:rPr>
        <w:t/>
      </w:r>
      <w:r w:rsidR="00573E54">
        <w:rPr>
          <w:rFonts w:ascii="Times New Roman" w:hAnsi="Times New Roman"/>
          <w:sz w:val="18"/>
          <w:szCs w:val="18"/>
          <w:lang w:val="en-US"/>
        </w:rPr>
        <w:t/>
      </w:r>
      <w:r w:rsidR="00573E54" w:rsidRPr="00D33A82">
        <w:rPr>
          <w:rFonts w:ascii="Times New Roman" w:hAnsi="Times New Roman"/>
          <w:sz w:val="18"/>
          <w:szCs w:val="18"/>
          <w:lang w:val="en-US"/>
        </w:rPr>
        <w:t xml:space="preserve"/>
      </w:r>
      <w:hyperlink r:id="rId6" w:history="1">
        <w:r w:rsidR="00573E54" w:rsidRPr="00712424">
          <w:rPr>
            <w:rStyle w:val="a6"/>
            <w:rFonts w:ascii="Times New Roman" w:hAnsi="Times New Roman"/>
            <w:sz w:val="18"/>
            <w:szCs w:val="18"/>
            <w:lang w:val="en-US"/>
          </w:rPr>
          <w:t/>
        </w:r>
      </w:hyperlink>
    </w:p>
    <w:p w14:paraId="60BBDEB7" w14:textId="12F597EA" w:rsidR="00573E54" w:rsidRDefault="00573E54" w:rsidP="00573E54">
      <w:pPr>
        <w:ind w:firstLine="709"/>
        <w:rPr>
          <w:rFonts w:ascii="Times New Roman" w:hAnsi="Times New Roman"/>
          <w:sz w:val="18"/>
          <w:szCs w:val="18"/>
          <w:lang w:val="en-US"/>
        </w:rPr>
      </w:pPr>
      <w:r w:rsidRPr="00D33A82">
        <w:rPr>
          <w:rFonts w:ascii="Times New Roman" w:hAnsi="Times New Roman"/>
          <w:sz w:val="18"/>
          <w:szCs w:val="18"/>
          <w:lang w:val="en-US"/>
        </w:rPr>
        <w:t/>
      </w:r>
    </w:p>
    <w:p w14:paraId="1BFA8B11" w14:textId="77777777" w:rsidR="004C4757" w:rsidRDefault="004C4757" w:rsidP="007D7BAE">
      <w:pPr>
        <w:spacing w:line="240" w:lineRule="auto"/>
        <w:ind w:left="-284" w:right="141" w:firstLine="708"/>
        <w:rPr>
          <w:rFonts w:ascii="Times New Roman" w:eastAsia="Times New Roman" w:hAnsi="Times New Roman" w:cs="Times New Roman"/>
          <w:bCs/>
          <w:color w:val="000000"/>
          <w:sz w:val="28"/>
          <w:szCs w:val="28"/>
          <w:lang w:val="uz-Cyrl-UZ" w:eastAsia="ru-RU"/>
        </w:rPr>
      </w:pPr>
    </w:p>
    <w:p w14:paraId="33F6079C" w14:textId="141C47C8" w:rsidR="00ED3D6B" w:rsidRPr="00197BCA" w:rsidRDefault="00ED3D6B" w:rsidP="007D7BAE">
      <w:pPr>
        <w:spacing w:line="240" w:lineRule="auto"/>
        <w:ind w:left="-284" w:right="141" w:firstLine="708"/>
        <w:rPr>
          <w:rFonts w:ascii="Times New Roman" w:eastAsia="Times New Roman" w:hAnsi="Times New Roman" w:cs="Times New Roman"/>
          <w:sz w:val="28"/>
          <w:szCs w:val="28"/>
          <w:lang w:val="en-US" w:eastAsia="ru-RU"/>
        </w:rPr>
      </w:pPr>
      <w:r w:rsidRPr="00197BCA">
        <w:rPr>
          <w:rFonts w:ascii="Times New Roman" w:eastAsia="Times New Roman" w:hAnsi="Times New Roman" w:cs="Times New Roman"/>
          <w:b/>
          <w:bCs/>
          <w:sz w:val="28"/>
          <w:szCs w:val="28"/>
          <w:lang w:val="en-US" w:eastAsia="ru-RU"/>
        </w:rPr>
        <w:t>Abstract:</w:t>
      </w:r>
      <w:r w:rsidRPr="00197BCA">
        <w:rPr>
          <w:rFonts w:ascii="Times New Roman" w:eastAsia="Times New Roman" w:hAnsi="Times New Roman" w:cs="Times New Roman"/>
          <w:sz w:val="28"/>
          <w:szCs w:val="28"/>
          <w:lang w:val="en-US" w:eastAsia="ru-RU"/>
        </w:rPr>
        <w:t xml:space="preserve"> In recent years, adolescent obesity has emerged as a global medico-social challenge, characterized not only by metabolic disturbances but also by distinct neurocognitive impairments. Current research indicates that adolescents with obesity exhibit shifts in the ratio of major bacterial taxa, specifically an increase in </w:t>
      </w:r>
      <w:r w:rsidRPr="00197BCA">
        <w:rPr>
          <w:rFonts w:ascii="Times New Roman" w:eastAsia="Times New Roman" w:hAnsi="Times New Roman" w:cs="Times New Roman"/>
          <w:i/>
          <w:iCs/>
          <w:sz w:val="28"/>
          <w:szCs w:val="28"/>
          <w:lang w:val="en-US" w:eastAsia="ru-RU"/>
        </w:rPr>
        <w:t>Firmicutes</w:t>
      </w:r>
      <w:r w:rsidRPr="00197BCA">
        <w:rPr>
          <w:rFonts w:ascii="Times New Roman" w:eastAsia="Times New Roman" w:hAnsi="Times New Roman" w:cs="Times New Roman"/>
          <w:sz w:val="28"/>
          <w:szCs w:val="28"/>
          <w:lang w:val="en-US" w:eastAsia="ru-RU"/>
        </w:rPr>
        <w:t xml:space="preserve"> alongside a decrease in </w:t>
      </w:r>
      <w:r w:rsidRPr="00197BCA">
        <w:rPr>
          <w:rFonts w:ascii="Times New Roman" w:eastAsia="Times New Roman" w:hAnsi="Times New Roman" w:cs="Times New Roman"/>
          <w:i/>
          <w:iCs/>
          <w:sz w:val="28"/>
          <w:szCs w:val="28"/>
          <w:lang w:val="en-US" w:eastAsia="ru-RU"/>
        </w:rPr>
        <w:t>Bacteroidetes</w:t>
      </w:r>
      <w:r w:rsidRPr="00197BCA">
        <w:rPr>
          <w:rFonts w:ascii="Times New Roman" w:eastAsia="Times New Roman" w:hAnsi="Times New Roman" w:cs="Times New Roman"/>
          <w:sz w:val="28"/>
          <w:szCs w:val="28"/>
          <w:lang w:val="en-US" w:eastAsia="ru-RU"/>
        </w:rPr>
        <w:t xml:space="preserve">, as well as reduced levels of </w:t>
      </w:r>
      <w:r w:rsidRPr="00197BCA">
        <w:rPr>
          <w:rFonts w:ascii="Times New Roman" w:eastAsia="Times New Roman" w:hAnsi="Times New Roman" w:cs="Times New Roman"/>
          <w:i/>
          <w:iCs/>
          <w:sz w:val="28"/>
          <w:szCs w:val="28"/>
          <w:lang w:val="en-US" w:eastAsia="ru-RU"/>
        </w:rPr>
        <w:t>Bifidobacterium</w:t>
      </w:r>
      <w:r w:rsidRPr="00197BCA">
        <w:rPr>
          <w:rFonts w:ascii="Times New Roman" w:eastAsia="Times New Roman" w:hAnsi="Times New Roman" w:cs="Times New Roman"/>
          <w:sz w:val="28"/>
          <w:szCs w:val="28"/>
          <w:lang w:val="en-US" w:eastAsia="ru-RU"/>
        </w:rPr>
        <w:t xml:space="preserve"> and </w:t>
      </w:r>
      <w:r w:rsidRPr="00197BCA">
        <w:rPr>
          <w:rFonts w:ascii="Times New Roman" w:eastAsia="Times New Roman" w:hAnsi="Times New Roman" w:cs="Times New Roman"/>
          <w:i/>
          <w:iCs/>
          <w:sz w:val="28"/>
          <w:szCs w:val="28"/>
          <w:lang w:val="en-US" w:eastAsia="ru-RU"/>
        </w:rPr>
        <w:t>Lactobacillus</w:t>
      </w:r>
      <w:r w:rsidRPr="00197BCA">
        <w:rPr>
          <w:rFonts w:ascii="Times New Roman" w:eastAsia="Times New Roman" w:hAnsi="Times New Roman" w:cs="Times New Roman"/>
          <w:sz w:val="28"/>
          <w:szCs w:val="28"/>
          <w:lang w:val="en-US" w:eastAsia="ru-RU"/>
        </w:rPr>
        <w:t>. Chronic inflammation associated with gut dysbiosis in the context of obesity promotes the production of toxic lipids and alters the synthesis of neurotransmitters in the gut. This, in turn, leads to cognitive changes in the child, further underscoring the critical relevance of this issue today.</w:t>
      </w:r>
    </w:p>
    <w:p w14:paraId="008EC7C3" w14:textId="77777777" w:rsidR="00ED3D6B" w:rsidRPr="00197BCA" w:rsidRDefault="00ED3D6B" w:rsidP="007D7BAE">
      <w:pPr>
        <w:spacing w:line="240" w:lineRule="auto"/>
        <w:ind w:left="-284" w:right="141" w:firstLine="851"/>
        <w:rPr>
          <w:rFonts w:ascii="Times New Roman" w:eastAsia="Times New Roman" w:hAnsi="Times New Roman" w:cs="Times New Roman"/>
          <w:b/>
          <w:i/>
          <w:iCs/>
          <w:color w:val="000000"/>
          <w:sz w:val="28"/>
          <w:szCs w:val="28"/>
          <w:lang w:val="uz-Cyrl-UZ" w:eastAsia="ru-RU"/>
        </w:rPr>
      </w:pPr>
      <w:r w:rsidRPr="00197BCA">
        <w:rPr>
          <w:rFonts w:ascii="Times New Roman" w:eastAsia="Times New Roman" w:hAnsi="Times New Roman" w:cs="Times New Roman"/>
          <w:b/>
          <w:i/>
          <w:iCs/>
          <w:color w:val="000000"/>
          <w:sz w:val="28"/>
          <w:szCs w:val="28"/>
          <w:lang w:val="uz-Cyrl-UZ" w:eastAsia="ru-RU"/>
        </w:rPr>
        <w:t xml:space="preserve">Key words: </w:t>
      </w:r>
      <w:r w:rsidRPr="00197BCA">
        <w:rPr>
          <w:rFonts w:ascii="Times New Roman" w:eastAsia="Times New Roman" w:hAnsi="Times New Roman" w:cs="Times New Roman"/>
          <w:bCs/>
          <w:i/>
          <w:iCs/>
          <w:color w:val="000000"/>
          <w:sz w:val="28"/>
          <w:szCs w:val="28"/>
          <w:lang w:val="uz-Cyrl-UZ" w:eastAsia="ru-RU"/>
        </w:rPr>
        <w:t>adolescent children, obesity, metabolism, cognitive changes, intestinal microbiota, diagnostics.</w:t>
      </w:r>
    </w:p>
    <w:p w14:paraId="7576FADF" w14:textId="32EA4F45" w:rsidR="00ED3D6B" w:rsidRPr="003F15D1" w:rsidRDefault="00ED3D6B" w:rsidP="007D7BAE">
      <w:pPr>
        <w:spacing w:line="240" w:lineRule="auto"/>
        <w:ind w:left="-284" w:right="141" w:firstLine="708"/>
        <w:rPr>
          <w:rFonts w:ascii="Times New Roman" w:eastAsia="Times New Roman" w:hAnsi="Times New Roman" w:cs="Times New Roman"/>
          <w:sz w:val="28"/>
          <w:szCs w:val="28"/>
          <w:lang w:val="en-US" w:eastAsia="ru-RU"/>
        </w:rPr>
      </w:pPr>
      <w:r w:rsidRPr="00ED3D6B">
        <w:rPr>
          <w:rFonts w:ascii="Times New Roman" w:eastAsia="Times New Roman" w:hAnsi="Times New Roman" w:cs="Times New Roman"/>
          <w:sz w:val="28"/>
          <w:szCs w:val="28"/>
          <w:lang w:val="en-US" w:eastAsia="ru-RU"/>
        </w:rPr>
        <w:t xml:space="preserve">In recent years, neurological and cognitive impairments observed in adolescents with metabolic changes </w:t>
      </w:r>
      <w:r w:rsidRPr="003F15D1">
        <w:rPr>
          <w:rFonts w:ascii="Times New Roman" w:eastAsia="Times New Roman" w:hAnsi="Times New Roman" w:cs="Times New Roman"/>
          <w:sz w:val="28"/>
          <w:szCs w:val="28"/>
          <w:lang w:val="en-US" w:eastAsia="ru-RU"/>
        </w:rPr>
        <w:t xml:space="preserve">associated with obesity have evolved beyond a medical issue into a significant social </w:t>
      </w:r>
      <w:proofErr w:type="gramStart"/>
      <w:r w:rsidRPr="003F15D1">
        <w:rPr>
          <w:rFonts w:ascii="Times New Roman" w:eastAsia="Times New Roman" w:hAnsi="Times New Roman" w:cs="Times New Roman"/>
          <w:sz w:val="28"/>
          <w:szCs w:val="28"/>
          <w:lang w:val="en-US" w:eastAsia="ru-RU"/>
        </w:rPr>
        <w:t>challenge</w:t>
      </w:r>
      <w:r w:rsidR="00382594">
        <w:rPr>
          <w:rFonts w:ascii="Times New Roman" w:eastAsia="Times New Roman" w:hAnsi="Times New Roman" w:cs="Times New Roman"/>
          <w:sz w:val="28"/>
          <w:szCs w:val="28"/>
          <w:lang w:val="en-US" w:eastAsia="ru-RU"/>
        </w:rPr>
        <w:t>[</w:t>
      </w:r>
      <w:proofErr w:type="gramEnd"/>
      <w:r w:rsidR="00382594" w:rsidRPr="003F15D1">
        <w:rPr>
          <w:rFonts w:ascii="Times New Roman" w:eastAsia="Times New Roman" w:hAnsi="Times New Roman" w:cs="Times New Roman"/>
          <w:sz w:val="28"/>
          <w:szCs w:val="28"/>
          <w:lang w:val="en-US" w:eastAsia="ru-RU"/>
        </w:rPr>
        <w:t>1</w:t>
      </w:r>
      <w:r w:rsidR="00382594" w:rsidRPr="00382594">
        <w:rPr>
          <w:rFonts w:ascii="Times New Roman" w:eastAsia="Times New Roman" w:hAnsi="Times New Roman" w:cs="Times New Roman"/>
          <w:sz w:val="28"/>
          <w:szCs w:val="28"/>
          <w:lang w:val="en-US" w:eastAsia="ru-RU"/>
        </w:rPr>
        <w:t>,2</w:t>
      </w:r>
      <w:r w:rsidR="00382594">
        <w:rPr>
          <w:rFonts w:ascii="Times New Roman" w:eastAsia="Times New Roman" w:hAnsi="Times New Roman" w:cs="Times New Roman"/>
          <w:color w:val="000000" w:themeColor="text1"/>
          <w:sz w:val="28"/>
          <w:szCs w:val="28"/>
          <w:lang w:val="en-US" w:eastAsia="ru-RU"/>
        </w:rPr>
        <w:t>]</w:t>
      </w:r>
      <w:r w:rsidRPr="003F15D1">
        <w:rPr>
          <w:rFonts w:ascii="Times New Roman" w:eastAsia="Times New Roman" w:hAnsi="Times New Roman" w:cs="Times New Roman"/>
          <w:sz w:val="28"/>
          <w:szCs w:val="28"/>
          <w:lang w:val="en-US" w:eastAsia="ru-RU"/>
        </w:rPr>
        <w:t>. According to research by Smith J. and Brown A., the decline in mental performance among overweight adolescents is linked to impaired memory and attention stability</w:t>
      </w:r>
      <w:r w:rsidR="004C4757" w:rsidRPr="004C4757">
        <w:rPr>
          <w:rFonts w:ascii="Times New Roman" w:eastAsia="Times New Roman" w:hAnsi="Times New Roman" w:cs="Times New Roman"/>
          <w:sz w:val="28"/>
          <w:szCs w:val="28"/>
          <w:lang w:val="en-US" w:eastAsia="ru-RU"/>
        </w:rPr>
        <w:t xml:space="preserve"> </w:t>
      </w:r>
      <w:r w:rsidR="004C4757">
        <w:rPr>
          <w:rFonts w:ascii="Times New Roman" w:eastAsia="Times New Roman" w:hAnsi="Times New Roman" w:cs="Times New Roman"/>
          <w:sz w:val="28"/>
          <w:szCs w:val="28"/>
          <w:lang w:val="en-US" w:eastAsia="ru-RU"/>
        </w:rPr>
        <w:t>[</w:t>
      </w:r>
      <w:r w:rsidR="00FA7042" w:rsidRPr="00FA7042">
        <w:rPr>
          <w:rFonts w:ascii="Times New Roman" w:eastAsia="Times New Roman" w:hAnsi="Times New Roman" w:cs="Times New Roman"/>
          <w:sz w:val="28"/>
          <w:szCs w:val="28"/>
          <w:lang w:val="en-US" w:eastAsia="ru-RU"/>
        </w:rPr>
        <w:t>3</w:t>
      </w:r>
      <w:r w:rsidR="004C4757">
        <w:rPr>
          <w:rFonts w:ascii="Times New Roman" w:eastAsia="Times New Roman" w:hAnsi="Times New Roman" w:cs="Times New Roman"/>
          <w:color w:val="000000" w:themeColor="text1"/>
          <w:sz w:val="28"/>
          <w:szCs w:val="28"/>
          <w:lang w:val="en-US" w:eastAsia="ru-RU"/>
        </w:rPr>
        <w:t>]</w:t>
      </w:r>
      <w:r w:rsidRPr="003F15D1">
        <w:rPr>
          <w:rFonts w:ascii="Times New Roman" w:eastAsia="Times New Roman" w:hAnsi="Times New Roman" w:cs="Times New Roman"/>
          <w:color w:val="000000" w:themeColor="text1"/>
          <w:sz w:val="28"/>
          <w:szCs w:val="28"/>
          <w:lang w:val="en-US" w:eastAsia="ru-RU"/>
        </w:rPr>
        <w:t>. Concurrently, the emerging medical concept of the "gut-brain axis" has gained considerable interest among researchers, suggesting that intestinal microbiota influences the nervous system through metabolic and neuroendocrine mechanisms</w:t>
      </w:r>
      <w:r w:rsidR="004C4757">
        <w:rPr>
          <w:rFonts w:ascii="Times New Roman" w:eastAsia="Times New Roman" w:hAnsi="Times New Roman" w:cs="Times New Roman"/>
          <w:color w:val="000000" w:themeColor="text1"/>
          <w:sz w:val="28"/>
          <w:szCs w:val="28"/>
          <w:lang w:val="en-US" w:eastAsia="ru-RU"/>
        </w:rPr>
        <w:t xml:space="preserve"> [</w:t>
      </w:r>
      <w:r w:rsidR="00382594" w:rsidRPr="00382594">
        <w:rPr>
          <w:rFonts w:ascii="Times New Roman" w:eastAsia="Times New Roman" w:hAnsi="Times New Roman" w:cs="Times New Roman"/>
          <w:color w:val="000000" w:themeColor="text1"/>
          <w:sz w:val="28"/>
          <w:szCs w:val="28"/>
          <w:lang w:val="en-US" w:eastAsia="ru-RU"/>
        </w:rPr>
        <w:t>4,</w:t>
      </w:r>
      <w:r w:rsidR="00FA7042" w:rsidRPr="00FA7042">
        <w:rPr>
          <w:rFonts w:ascii="Times New Roman" w:eastAsia="Times New Roman" w:hAnsi="Times New Roman" w:cs="Times New Roman"/>
          <w:color w:val="000000" w:themeColor="text1"/>
          <w:sz w:val="28"/>
          <w:szCs w:val="28"/>
          <w:lang w:val="en-US" w:eastAsia="ru-RU"/>
        </w:rPr>
        <w:t>5</w:t>
      </w:r>
      <w:r w:rsidR="004C4757">
        <w:rPr>
          <w:rFonts w:ascii="Times New Roman" w:eastAsia="Times New Roman" w:hAnsi="Times New Roman" w:cs="Times New Roman"/>
          <w:color w:val="000000" w:themeColor="text1"/>
          <w:sz w:val="28"/>
          <w:szCs w:val="28"/>
          <w:lang w:val="en-US" w:eastAsia="ru-RU"/>
        </w:rPr>
        <w:t>]</w:t>
      </w:r>
      <w:r w:rsidRPr="003F15D1">
        <w:rPr>
          <w:rFonts w:ascii="Times New Roman" w:eastAsia="Times New Roman" w:hAnsi="Times New Roman" w:cs="Times New Roman"/>
          <w:color w:val="000000" w:themeColor="text1"/>
          <w:sz w:val="28"/>
          <w:szCs w:val="28"/>
          <w:lang w:val="en-US" w:eastAsia="ru-RU"/>
        </w:rPr>
        <w:t>. These alterations are associated with metabolic disturbances in obese children, affecting brain function through neuroinflammation and dysfunction of the hypothalamic</w:t>
      </w:r>
      <w:r w:rsidRPr="00ED3D6B">
        <w:rPr>
          <w:rFonts w:ascii="Times New Roman" w:eastAsia="Times New Roman" w:hAnsi="Times New Roman" w:cs="Times New Roman"/>
          <w:sz w:val="28"/>
          <w:szCs w:val="28"/>
          <w:lang w:val="en-US" w:eastAsia="ru-RU"/>
        </w:rPr>
        <w:t xml:space="preserve">-pituitary-adrenal (HPA) axis </w:t>
      </w:r>
      <w:r w:rsidR="004C4757">
        <w:rPr>
          <w:rFonts w:ascii="Times New Roman" w:eastAsia="Times New Roman" w:hAnsi="Times New Roman" w:cs="Times New Roman"/>
          <w:sz w:val="28"/>
          <w:szCs w:val="28"/>
          <w:lang w:val="en-US" w:eastAsia="ru-RU"/>
        </w:rPr>
        <w:t>[</w:t>
      </w:r>
      <w:r w:rsidR="00382594" w:rsidRPr="00382594">
        <w:rPr>
          <w:rFonts w:ascii="Times New Roman" w:eastAsia="Times New Roman" w:hAnsi="Times New Roman" w:cs="Times New Roman"/>
          <w:sz w:val="28"/>
          <w:szCs w:val="28"/>
          <w:lang w:val="en-US" w:eastAsia="ru-RU"/>
        </w:rPr>
        <w:t>7,8,9</w:t>
      </w:r>
      <w:r w:rsidR="004C4757">
        <w:rPr>
          <w:rFonts w:ascii="Times New Roman" w:eastAsia="Times New Roman" w:hAnsi="Times New Roman" w:cs="Times New Roman"/>
          <w:sz w:val="28"/>
          <w:szCs w:val="28"/>
          <w:lang w:val="en-US" w:eastAsia="ru-RU"/>
        </w:rPr>
        <w:t>]</w:t>
      </w:r>
      <w:r w:rsidRPr="003F15D1">
        <w:rPr>
          <w:rFonts w:ascii="Times New Roman" w:eastAsia="Times New Roman" w:hAnsi="Times New Roman" w:cs="Times New Roman"/>
          <w:sz w:val="28"/>
          <w:szCs w:val="28"/>
          <w:lang w:val="en-US" w:eastAsia="ru-RU"/>
        </w:rPr>
        <w:t>.</w:t>
      </w:r>
    </w:p>
    <w:p w14:paraId="26C93F59" w14:textId="298F468C" w:rsidR="00ED3D6B" w:rsidRPr="004C4757" w:rsidRDefault="00ED3D6B" w:rsidP="004C4757">
      <w:pPr>
        <w:spacing w:line="240" w:lineRule="auto"/>
        <w:ind w:left="-284" w:right="141" w:firstLine="708"/>
        <w:rPr>
          <w:rFonts w:ascii="Times New Roman" w:eastAsia="Times New Roman" w:hAnsi="Times New Roman" w:cs="Times New Roman"/>
          <w:sz w:val="28"/>
          <w:szCs w:val="28"/>
          <w:lang w:val="en-US" w:eastAsia="ru-RU"/>
        </w:rPr>
      </w:pPr>
      <w:r w:rsidRPr="003F15D1">
        <w:rPr>
          <w:rFonts w:ascii="Times New Roman" w:eastAsia="Times New Roman" w:hAnsi="Times New Roman" w:cs="Times New Roman"/>
          <w:sz w:val="28"/>
          <w:szCs w:val="28"/>
          <w:lang w:val="en-US" w:eastAsia="ru-RU"/>
        </w:rPr>
        <w:t xml:space="preserve">Although modern medicine has achieved significant progress in understanding the role of gut microbiota in the pathogenesis of obesity, its impact on cognitive </w:t>
      </w:r>
      <w:r w:rsidRPr="00FA7042">
        <w:rPr>
          <w:rFonts w:ascii="Times New Roman" w:eastAsia="Times New Roman" w:hAnsi="Times New Roman" w:cs="Times New Roman"/>
          <w:sz w:val="28"/>
          <w:szCs w:val="28"/>
          <w:lang w:val="en-US" w:eastAsia="ru-RU"/>
        </w:rPr>
        <w:t>functions and learning abilities in adolescents remains insufficiently explored</w:t>
      </w:r>
      <w:r w:rsidR="004C4757">
        <w:rPr>
          <w:rFonts w:ascii="Times New Roman" w:eastAsia="Times New Roman" w:hAnsi="Times New Roman" w:cs="Times New Roman"/>
          <w:sz w:val="28"/>
          <w:szCs w:val="28"/>
          <w:lang w:val="en-US" w:eastAsia="ru-RU"/>
        </w:rPr>
        <w:t xml:space="preserve"> [</w:t>
      </w:r>
      <w:r w:rsidR="00382594" w:rsidRPr="00382594">
        <w:rPr>
          <w:rFonts w:ascii="Times New Roman" w:eastAsia="Times New Roman" w:hAnsi="Times New Roman" w:cs="Times New Roman"/>
          <w:sz w:val="28"/>
          <w:szCs w:val="28"/>
          <w:lang w:val="en-US" w:eastAsia="ru-RU"/>
        </w:rPr>
        <w:t>1</w:t>
      </w:r>
      <w:r w:rsidR="00C8453C">
        <w:rPr>
          <w:rFonts w:ascii="Times New Roman" w:eastAsia="Times New Roman" w:hAnsi="Times New Roman" w:cs="Times New Roman"/>
          <w:sz w:val="28"/>
          <w:szCs w:val="28"/>
          <w:lang w:val="en-US" w:eastAsia="ru-RU"/>
        </w:rPr>
        <w:t>0,11</w:t>
      </w:r>
      <w:r w:rsidR="004C4757">
        <w:rPr>
          <w:rFonts w:ascii="Times New Roman" w:eastAsia="Times New Roman" w:hAnsi="Times New Roman" w:cs="Times New Roman"/>
          <w:sz w:val="28"/>
          <w:szCs w:val="28"/>
          <w:lang w:val="en-US" w:eastAsia="ru-RU"/>
        </w:rPr>
        <w:t>]</w:t>
      </w:r>
      <w:r w:rsidRPr="00FA7042">
        <w:rPr>
          <w:rFonts w:ascii="Times New Roman" w:eastAsia="Times New Roman" w:hAnsi="Times New Roman" w:cs="Times New Roman"/>
          <w:sz w:val="28"/>
          <w:szCs w:val="28"/>
          <w:lang w:val="en-US" w:eastAsia="ru-RU"/>
        </w:rPr>
        <w:t xml:space="preserve">. Most existing studies have focused on the adult population; however, adolescence is a critical period for the formation of mental and psychological activities, which underscores the urgent need for in-depth research in this area. Identifying the </w:t>
      </w:r>
      <w:r w:rsidRPr="00FA7042">
        <w:rPr>
          <w:rFonts w:ascii="Times New Roman" w:eastAsia="Times New Roman" w:hAnsi="Times New Roman" w:cs="Times New Roman"/>
          <w:sz w:val="28"/>
          <w:szCs w:val="28"/>
          <w:lang w:val="en-US" w:eastAsia="ru-RU"/>
        </w:rPr>
        <w:lastRenderedPageBreak/>
        <w:t>correlation between gut microbiota changes and cognitive impairment through objective neuropsychological assessment methods, as well as the significance of early prediction of these changes, is of particular interest</w:t>
      </w:r>
      <w:r w:rsidR="004C4757" w:rsidRPr="004C4757">
        <w:rPr>
          <w:rFonts w:ascii="Times New Roman" w:eastAsia="Times New Roman" w:hAnsi="Times New Roman" w:cs="Times New Roman"/>
          <w:sz w:val="28"/>
          <w:szCs w:val="28"/>
          <w:lang w:val="en-US" w:eastAsia="ru-RU"/>
        </w:rPr>
        <w:t xml:space="preserve"> </w:t>
      </w:r>
      <w:r w:rsidR="004C4757">
        <w:rPr>
          <w:rFonts w:ascii="Times New Roman" w:eastAsia="Times New Roman" w:hAnsi="Times New Roman" w:cs="Times New Roman"/>
          <w:sz w:val="28"/>
          <w:szCs w:val="28"/>
          <w:lang w:val="en-US" w:eastAsia="ru-RU"/>
        </w:rPr>
        <w:t>[</w:t>
      </w:r>
      <w:r w:rsidR="00C8453C">
        <w:rPr>
          <w:rFonts w:ascii="Times New Roman" w:eastAsia="Times New Roman" w:hAnsi="Times New Roman" w:cs="Times New Roman"/>
          <w:sz w:val="28"/>
          <w:szCs w:val="28"/>
          <w:lang w:val="en-US" w:eastAsia="ru-RU"/>
        </w:rPr>
        <w:t>1</w:t>
      </w:r>
      <w:r w:rsidR="00FA7042" w:rsidRPr="00FA7042">
        <w:rPr>
          <w:rFonts w:ascii="Times New Roman" w:eastAsia="Times New Roman" w:hAnsi="Times New Roman" w:cs="Times New Roman"/>
          <w:sz w:val="28"/>
          <w:szCs w:val="28"/>
          <w:lang w:val="en-US" w:eastAsia="ru-RU"/>
        </w:rPr>
        <w:t>3</w:t>
      </w:r>
      <w:r w:rsidR="004C4757">
        <w:rPr>
          <w:rFonts w:ascii="Times New Roman" w:eastAsia="Times New Roman" w:hAnsi="Times New Roman" w:cs="Times New Roman"/>
          <w:sz w:val="28"/>
          <w:szCs w:val="28"/>
          <w:lang w:val="en-US" w:eastAsia="ru-RU"/>
        </w:rPr>
        <w:t>]</w:t>
      </w:r>
      <w:r w:rsidRPr="00FA7042">
        <w:rPr>
          <w:rFonts w:ascii="Times New Roman" w:eastAsia="Times New Roman" w:hAnsi="Times New Roman" w:cs="Times New Roman"/>
          <w:sz w:val="28"/>
          <w:szCs w:val="28"/>
          <w:lang w:val="en-US" w:eastAsia="ru-RU"/>
        </w:rPr>
        <w:t>. This will not only expand the understanding of the pathogenesis of cognitive disorders in obesity but also provide a basis for new approaches to their early diagnosis and correction</w:t>
      </w:r>
      <w:r w:rsidR="004C4757" w:rsidRPr="004C4757">
        <w:rPr>
          <w:rFonts w:ascii="Times New Roman" w:eastAsia="Times New Roman" w:hAnsi="Times New Roman" w:cs="Times New Roman"/>
          <w:sz w:val="28"/>
          <w:szCs w:val="28"/>
          <w:lang w:val="en-US" w:eastAsia="ru-RU"/>
        </w:rPr>
        <w:t xml:space="preserve"> </w:t>
      </w:r>
      <w:r w:rsidR="004C4757">
        <w:rPr>
          <w:rFonts w:ascii="Times New Roman" w:eastAsia="Times New Roman" w:hAnsi="Times New Roman" w:cs="Times New Roman"/>
          <w:sz w:val="28"/>
          <w:szCs w:val="28"/>
          <w:lang w:val="en-US" w:eastAsia="ru-RU"/>
        </w:rPr>
        <w:t>[</w:t>
      </w:r>
      <w:r w:rsidR="00FA7042" w:rsidRPr="00FA7042">
        <w:rPr>
          <w:rFonts w:ascii="Times New Roman" w:eastAsia="Times New Roman" w:hAnsi="Times New Roman" w:cs="Times New Roman"/>
          <w:sz w:val="28"/>
          <w:szCs w:val="28"/>
          <w:lang w:val="en-US" w:eastAsia="ru-RU"/>
        </w:rPr>
        <w:t>12</w:t>
      </w:r>
      <w:r w:rsidR="004C4757">
        <w:rPr>
          <w:rFonts w:ascii="Times New Roman" w:eastAsia="Times New Roman" w:hAnsi="Times New Roman" w:cs="Times New Roman"/>
          <w:sz w:val="28"/>
          <w:szCs w:val="28"/>
          <w:lang w:val="en-US" w:eastAsia="ru-RU"/>
        </w:rPr>
        <w:t>]</w:t>
      </w:r>
      <w:r w:rsidRPr="00FA7042">
        <w:rPr>
          <w:rFonts w:ascii="Times New Roman" w:eastAsia="Times New Roman" w:hAnsi="Times New Roman" w:cs="Times New Roman"/>
          <w:sz w:val="28"/>
          <w:szCs w:val="28"/>
          <w:lang w:val="en-US" w:eastAsia="ru-RU"/>
        </w:rPr>
        <w:t>.</w:t>
      </w:r>
    </w:p>
    <w:p w14:paraId="118FFA73" w14:textId="77777777" w:rsidR="00ED3D6B" w:rsidRPr="00ED3D6B" w:rsidRDefault="00ED3D6B" w:rsidP="007D7BAE">
      <w:pPr>
        <w:spacing w:line="240" w:lineRule="auto"/>
        <w:ind w:left="-284" w:right="141" w:firstLine="708"/>
        <w:rPr>
          <w:rFonts w:ascii="Times New Roman" w:eastAsia="Times New Roman" w:hAnsi="Times New Roman" w:cs="Times New Roman"/>
          <w:sz w:val="28"/>
          <w:szCs w:val="28"/>
          <w:lang w:val="en-US" w:eastAsia="ru-RU"/>
        </w:rPr>
      </w:pPr>
      <w:r w:rsidRPr="00ED3D6B">
        <w:rPr>
          <w:rFonts w:ascii="Times New Roman" w:eastAsia="Times New Roman" w:hAnsi="Times New Roman" w:cs="Times New Roman"/>
          <w:sz w:val="28"/>
          <w:szCs w:val="28"/>
          <w:lang w:val="en-US" w:eastAsia="ru-RU"/>
        </w:rPr>
        <w:t>Thus, investigating the role of the gut microbiota in the development of cognitive and attention stability impairments observed in adolescent obesity is a relevant and promising field of modern neurology and medicine, carrying significant clinical and social importance.</w:t>
      </w:r>
    </w:p>
    <w:p w14:paraId="5B87BB55" w14:textId="77777777" w:rsidR="00ED3D6B" w:rsidRPr="00ED3D6B" w:rsidRDefault="00ED3D6B" w:rsidP="007D7BAE">
      <w:pPr>
        <w:spacing w:line="240" w:lineRule="auto"/>
        <w:ind w:left="-284" w:right="141" w:firstLine="708"/>
        <w:rPr>
          <w:rFonts w:ascii="Times New Roman" w:eastAsia="Times New Roman" w:hAnsi="Times New Roman" w:cs="Times New Roman"/>
          <w:sz w:val="28"/>
          <w:szCs w:val="28"/>
          <w:lang w:val="en-US" w:eastAsia="ru-RU"/>
        </w:rPr>
      </w:pPr>
      <w:r w:rsidRPr="007D7BAE">
        <w:rPr>
          <w:rFonts w:ascii="Times New Roman" w:eastAsia="Times New Roman" w:hAnsi="Times New Roman" w:cs="Times New Roman"/>
          <w:b/>
          <w:bCs/>
          <w:i/>
          <w:iCs/>
          <w:sz w:val="28"/>
          <w:szCs w:val="28"/>
          <w:lang w:val="en-US" w:eastAsia="ru-RU"/>
        </w:rPr>
        <w:t>Study Objective</w:t>
      </w:r>
      <w:r w:rsidRPr="00ED3D6B">
        <w:rPr>
          <w:rFonts w:ascii="Times New Roman" w:eastAsia="Times New Roman" w:hAnsi="Times New Roman" w:cs="Times New Roman"/>
          <w:b/>
          <w:bCs/>
          <w:sz w:val="28"/>
          <w:szCs w:val="28"/>
          <w:lang w:val="en-US" w:eastAsia="ru-RU"/>
        </w:rPr>
        <w:t>:</w:t>
      </w:r>
      <w:r w:rsidRPr="00ED3D6B">
        <w:rPr>
          <w:rFonts w:ascii="Times New Roman" w:eastAsia="Times New Roman" w:hAnsi="Times New Roman" w:cs="Times New Roman"/>
          <w:sz w:val="28"/>
          <w:szCs w:val="28"/>
          <w:lang w:val="en-US" w:eastAsia="ru-RU"/>
        </w:rPr>
        <w:t xml:space="preserve"> To investigate the relationship between the gut microbiota and the cognitive status of adolescents with metabolic changes.</w:t>
      </w:r>
    </w:p>
    <w:p w14:paraId="012A9682" w14:textId="0808ED92" w:rsidR="00ED3D6B" w:rsidRPr="00ED3D6B" w:rsidRDefault="004B5859" w:rsidP="007D7BAE">
      <w:pPr>
        <w:spacing w:line="240" w:lineRule="auto"/>
        <w:ind w:left="-284" w:right="141" w:firstLine="708"/>
        <w:rPr>
          <w:rFonts w:ascii="Times New Roman" w:eastAsia="Times New Roman" w:hAnsi="Times New Roman" w:cs="Times New Roman"/>
          <w:sz w:val="28"/>
          <w:szCs w:val="28"/>
          <w:lang w:val="en-US" w:eastAsia="ru-RU"/>
        </w:rPr>
      </w:pPr>
      <w:r w:rsidRPr="007D7BAE">
        <w:rPr>
          <w:rFonts w:ascii="Times New Roman" w:eastAsia="Times New Roman" w:hAnsi="Times New Roman" w:cs="Times New Roman"/>
          <w:b/>
          <w:bCs/>
          <w:i/>
          <w:iCs/>
          <w:sz w:val="28"/>
          <w:szCs w:val="28"/>
          <w:lang w:val="en-US" w:eastAsia="ru-RU"/>
        </w:rPr>
        <w:t>Materials and Methods</w:t>
      </w:r>
      <w:r w:rsidR="00ED3D6B" w:rsidRPr="00ED3D6B">
        <w:rPr>
          <w:rFonts w:ascii="Times New Roman" w:eastAsia="Times New Roman" w:hAnsi="Times New Roman" w:cs="Times New Roman"/>
          <w:b/>
          <w:bCs/>
          <w:sz w:val="28"/>
          <w:szCs w:val="28"/>
          <w:lang w:val="en-US" w:eastAsia="ru-RU"/>
        </w:rPr>
        <w:t>:</w:t>
      </w:r>
      <w:r w:rsidR="00ED3D6B" w:rsidRPr="00ED3D6B">
        <w:rPr>
          <w:rFonts w:ascii="Times New Roman" w:eastAsia="Times New Roman" w:hAnsi="Times New Roman" w:cs="Times New Roman"/>
          <w:sz w:val="28"/>
          <w:szCs w:val="28"/>
          <w:lang w:val="en-US" w:eastAsia="ru-RU"/>
        </w:rPr>
        <w:t xml:space="preserve"> This study was conducted between 2024 and 2026 at the multidisciplinary clinic of Samarkand State Medical University (</w:t>
      </w:r>
      <w:proofErr w:type="spellStart"/>
      <w:r w:rsidR="00ED3D6B" w:rsidRPr="00ED3D6B">
        <w:rPr>
          <w:rFonts w:ascii="Times New Roman" w:eastAsia="Times New Roman" w:hAnsi="Times New Roman" w:cs="Times New Roman"/>
          <w:sz w:val="28"/>
          <w:szCs w:val="28"/>
          <w:lang w:val="en-US" w:eastAsia="ru-RU"/>
        </w:rPr>
        <w:t>SamSMU</w:t>
      </w:r>
      <w:proofErr w:type="spellEnd"/>
      <w:r w:rsidR="00ED3D6B" w:rsidRPr="00ED3D6B">
        <w:rPr>
          <w:rFonts w:ascii="Times New Roman" w:eastAsia="Times New Roman" w:hAnsi="Times New Roman" w:cs="Times New Roman"/>
          <w:sz w:val="28"/>
          <w:szCs w:val="28"/>
          <w:lang w:val="en-US" w:eastAsia="ru-RU"/>
        </w:rPr>
        <w:t xml:space="preserve"> MC) and at secondary schools No. 28, 14, and 1 in Samarkand. In the initial stage of the research, 842 children aged 10 to 18 years were examined. Based on the inclusion and exclusion criteria, 63 overweight adolescents with complaints of sleep disturbances and poor academic performance were selected to form the main group (MG). The control group (CG) consisted of 32 practically healthy peers of normal body weight with no such complaints.</w:t>
      </w:r>
    </w:p>
    <w:p w14:paraId="59DC988C" w14:textId="77777777" w:rsidR="00ED3D6B" w:rsidRPr="00ED3D6B" w:rsidRDefault="00ED3D6B" w:rsidP="007D7BAE">
      <w:pPr>
        <w:spacing w:line="240" w:lineRule="auto"/>
        <w:ind w:left="-284" w:right="141" w:firstLine="708"/>
        <w:rPr>
          <w:rFonts w:ascii="Times New Roman" w:eastAsia="Times New Roman" w:hAnsi="Times New Roman" w:cs="Times New Roman"/>
          <w:sz w:val="28"/>
          <w:szCs w:val="28"/>
          <w:lang w:val="en-US" w:eastAsia="ru-RU"/>
        </w:rPr>
      </w:pPr>
      <w:r w:rsidRPr="00ED3D6B">
        <w:rPr>
          <w:rFonts w:ascii="Times New Roman" w:eastAsia="Times New Roman" w:hAnsi="Times New Roman" w:cs="Times New Roman"/>
          <w:sz w:val="28"/>
          <w:szCs w:val="28"/>
          <w:lang w:val="en-US" w:eastAsia="ru-RU"/>
        </w:rPr>
        <w:t>According to a comparative analysis based on age, the participants in the MG were divided into two groups (following UNFPA-UN indicators): early adolescence (ages 10–14) – 39 (61.9%) individuals, and late adolescence (ages 15–18) – 24 (38.1%) individuals. Regarding gender distribution, girls predominated in the early adolescence group with 27 (69.2%) individuals, while boys predominated in the late adolescence group with 13 (54.16%) individuals.</w:t>
      </w:r>
    </w:p>
    <w:p w14:paraId="5CD84659" w14:textId="7FB83D87" w:rsidR="00ED3D6B" w:rsidRPr="00ED3D6B" w:rsidRDefault="00ED3D6B" w:rsidP="007D7BAE">
      <w:pPr>
        <w:spacing w:line="240" w:lineRule="auto"/>
        <w:ind w:left="-284" w:right="141" w:firstLine="708"/>
        <w:rPr>
          <w:rFonts w:ascii="Times New Roman" w:eastAsia="Times New Roman" w:hAnsi="Times New Roman" w:cs="Times New Roman"/>
          <w:sz w:val="28"/>
          <w:szCs w:val="28"/>
          <w:lang w:val="en-US" w:eastAsia="ru-RU"/>
        </w:rPr>
      </w:pPr>
      <w:r w:rsidRPr="00ED3D6B">
        <w:rPr>
          <w:rFonts w:ascii="Times New Roman" w:eastAsia="Times New Roman" w:hAnsi="Times New Roman" w:cs="Times New Roman"/>
          <w:sz w:val="28"/>
          <w:szCs w:val="28"/>
          <w:lang w:val="en-US" w:eastAsia="ru-RU"/>
        </w:rPr>
        <w:t>Additionally, the participants' behavior, emotional state, concentration levels, and learning abilities were evaluated. In accordance with the study's goals and objectives, adolescents in the main group were divided into subgroups based on the pathogenetic characteristics of their sleep disorders: sleep-related breathing disorders, sleep disturbances associated with psycho-emotional stress, and sleep disorders of other etiologies.</w:t>
      </w:r>
    </w:p>
    <w:p w14:paraId="700FB8FE" w14:textId="77777777" w:rsidR="00ED3D6B" w:rsidRPr="00ED3D6B" w:rsidRDefault="00ED3D6B" w:rsidP="007D7BAE">
      <w:pPr>
        <w:spacing w:line="240" w:lineRule="auto"/>
        <w:ind w:left="-284" w:right="141" w:firstLine="708"/>
        <w:rPr>
          <w:rFonts w:ascii="Times New Roman" w:eastAsia="Times New Roman" w:hAnsi="Times New Roman" w:cs="Times New Roman"/>
          <w:sz w:val="28"/>
          <w:szCs w:val="28"/>
          <w:lang w:val="en-US" w:eastAsia="ru-RU"/>
        </w:rPr>
      </w:pPr>
      <w:r w:rsidRPr="00ED3D6B">
        <w:rPr>
          <w:rFonts w:ascii="Times New Roman" w:eastAsia="Times New Roman" w:hAnsi="Times New Roman" w:cs="Times New Roman"/>
          <w:sz w:val="28"/>
          <w:szCs w:val="28"/>
          <w:lang w:val="en-US" w:eastAsia="ru-RU"/>
        </w:rPr>
        <w:t>To achieve the set objective, a comprehensive set of methods was applied to all children, including body weight and height measurements, BMI (body mass index) calculation, modern clinical-neurological and neuropsychological assessments, blood glucose levels, serum lipid profile indicators, and microbiological and molecular-genetic analyses. The clinical-neurological examination was conducted using generally accepted methods, evaluating neurological status, cognitive state, and the characteristics of the patients' psycho-emotional health.</w:t>
      </w:r>
    </w:p>
    <w:p w14:paraId="2189BA30" w14:textId="77777777" w:rsidR="004B5859" w:rsidRDefault="00ED3D6B" w:rsidP="007D7BAE">
      <w:pPr>
        <w:spacing w:line="240" w:lineRule="auto"/>
        <w:ind w:left="-284" w:right="141" w:firstLine="708"/>
        <w:rPr>
          <w:rFonts w:ascii="Times New Roman" w:eastAsia="Times New Roman" w:hAnsi="Times New Roman" w:cs="Times New Roman"/>
          <w:sz w:val="28"/>
          <w:szCs w:val="28"/>
          <w:lang w:val="en-US" w:eastAsia="ru-RU"/>
        </w:rPr>
      </w:pPr>
      <w:r w:rsidRPr="00ED3D6B">
        <w:rPr>
          <w:rFonts w:ascii="Times New Roman" w:eastAsia="Times New Roman" w:hAnsi="Times New Roman" w:cs="Times New Roman"/>
          <w:sz w:val="28"/>
          <w:szCs w:val="28"/>
          <w:lang w:val="en-US" w:eastAsia="ru-RU"/>
        </w:rPr>
        <w:t>To objectify cognitive impairment, standardized neuropsychological tests were utilized, including the Montreal Cognitive Assessment (</w:t>
      </w:r>
      <w:r w:rsidRPr="008750DD">
        <w:rPr>
          <w:rFonts w:ascii="Times New Roman" w:eastAsia="Times New Roman" w:hAnsi="Times New Roman" w:cs="Times New Roman"/>
          <w:i/>
          <w:iCs/>
          <w:sz w:val="28"/>
          <w:szCs w:val="28"/>
          <w:lang w:val="en-US" w:eastAsia="ru-RU"/>
        </w:rPr>
        <w:t>MoCA</w:t>
      </w:r>
      <w:r w:rsidRPr="00ED3D6B">
        <w:rPr>
          <w:rFonts w:ascii="Times New Roman" w:eastAsia="Times New Roman" w:hAnsi="Times New Roman" w:cs="Times New Roman"/>
          <w:sz w:val="28"/>
          <w:szCs w:val="28"/>
          <w:lang w:val="en-US" w:eastAsia="ru-RU"/>
        </w:rPr>
        <w:t xml:space="preserve">) (to assess memory, the examiner recites 5 words for the child to repeat immediately, and then again after </w:t>
      </w:r>
      <w:r w:rsidRPr="00ED3D6B">
        <w:rPr>
          <w:rFonts w:ascii="Times New Roman" w:eastAsia="Times New Roman" w:hAnsi="Times New Roman" w:cs="Times New Roman"/>
          <w:sz w:val="28"/>
          <w:szCs w:val="28"/>
          <w:lang w:val="en-US" w:eastAsia="ru-RU"/>
        </w:rPr>
        <w:lastRenderedPageBreak/>
        <w:t xml:space="preserve">a 5-minute delay) and the </w:t>
      </w:r>
      <w:r w:rsidRPr="004B5859">
        <w:rPr>
          <w:rFonts w:ascii="Times New Roman" w:eastAsia="Times New Roman" w:hAnsi="Times New Roman" w:cs="Times New Roman"/>
          <w:i/>
          <w:iCs/>
          <w:sz w:val="28"/>
          <w:szCs w:val="28"/>
          <w:lang w:val="en-US" w:eastAsia="ru-RU"/>
        </w:rPr>
        <w:t>Digit Span</w:t>
      </w:r>
      <w:r w:rsidRPr="00ED3D6B">
        <w:rPr>
          <w:rFonts w:ascii="Times New Roman" w:eastAsia="Times New Roman" w:hAnsi="Times New Roman" w:cs="Times New Roman"/>
          <w:sz w:val="28"/>
          <w:szCs w:val="28"/>
          <w:lang w:val="en-US" w:eastAsia="ru-RU"/>
        </w:rPr>
        <w:t xml:space="preserve"> test (a test of verbal working memory and attention conducted in two ways: Forward and Backward. In the Forward Digit Span, the child repeats numbers in the same order as presented, while in the Backward Digit Span, the child repeats the recited numbers in reverse order). </w:t>
      </w:r>
    </w:p>
    <w:p w14:paraId="2638E15C" w14:textId="0840304D" w:rsidR="00ED3D6B" w:rsidRPr="00ED3D6B" w:rsidRDefault="00ED3D6B" w:rsidP="007D7BAE">
      <w:pPr>
        <w:spacing w:line="240" w:lineRule="auto"/>
        <w:ind w:left="-284" w:right="141" w:firstLine="708"/>
        <w:rPr>
          <w:rFonts w:ascii="Times New Roman" w:eastAsia="Times New Roman" w:hAnsi="Times New Roman" w:cs="Times New Roman"/>
          <w:sz w:val="28"/>
          <w:szCs w:val="28"/>
          <w:lang w:val="en-US" w:eastAsia="ru-RU"/>
        </w:rPr>
      </w:pPr>
      <w:r w:rsidRPr="00ED3D6B">
        <w:rPr>
          <w:rFonts w:ascii="Times New Roman" w:eastAsia="Times New Roman" w:hAnsi="Times New Roman" w:cs="Times New Roman"/>
          <w:sz w:val="28"/>
          <w:szCs w:val="28"/>
          <w:lang w:val="en-US" w:eastAsia="ru-RU"/>
        </w:rPr>
        <w:t>These tools enabled the assessment of attention, executive functions, working memory, and information processing speed.</w:t>
      </w:r>
    </w:p>
    <w:p w14:paraId="211A9341" w14:textId="77777777" w:rsidR="00197BCA" w:rsidRPr="00197BCA" w:rsidRDefault="00197BCA" w:rsidP="007D7BAE">
      <w:pPr>
        <w:spacing w:line="240" w:lineRule="auto"/>
        <w:ind w:left="-284" w:right="141" w:firstLine="708"/>
        <w:rPr>
          <w:rFonts w:ascii="Times New Roman" w:eastAsia="Times New Roman" w:hAnsi="Times New Roman" w:cs="Times New Roman"/>
          <w:sz w:val="28"/>
          <w:szCs w:val="28"/>
          <w:lang w:val="en-US" w:eastAsia="ru-RU"/>
        </w:rPr>
      </w:pPr>
      <w:r w:rsidRPr="00197BCA">
        <w:rPr>
          <w:rFonts w:ascii="Times New Roman" w:eastAsia="Times New Roman" w:hAnsi="Times New Roman" w:cs="Times New Roman"/>
          <w:sz w:val="28"/>
          <w:szCs w:val="28"/>
          <w:lang w:val="en-US" w:eastAsia="ru-RU"/>
        </w:rPr>
        <w:t>To further evaluate cognitive and behavioral characteristics, modern neuropsychological test batteries designed for adolescents were employed. These included elements of computerized cognitive analysis (</w:t>
      </w:r>
      <w:r w:rsidRPr="004B5859">
        <w:rPr>
          <w:rFonts w:ascii="Times New Roman" w:eastAsia="Times New Roman" w:hAnsi="Times New Roman" w:cs="Times New Roman"/>
          <w:i/>
          <w:iCs/>
          <w:sz w:val="28"/>
          <w:szCs w:val="28"/>
          <w:lang w:val="en-US" w:eastAsia="ru-RU"/>
        </w:rPr>
        <w:t>digital cognitive testing</w:t>
      </w:r>
      <w:r w:rsidRPr="00197BCA">
        <w:rPr>
          <w:rFonts w:ascii="Times New Roman" w:eastAsia="Times New Roman" w:hAnsi="Times New Roman" w:cs="Times New Roman"/>
          <w:sz w:val="28"/>
          <w:szCs w:val="28"/>
          <w:lang w:val="en-US" w:eastAsia="ru-RU"/>
        </w:rPr>
        <w:t xml:space="preserve">), which enhanced the sensitivity for detecting early cognitive changes. The study of the gut microbiota was conducted using high-tech molecular-genetic methods. Primary analysis was performed via </w:t>
      </w:r>
      <w:r w:rsidRPr="004B5859">
        <w:rPr>
          <w:rFonts w:ascii="Times New Roman" w:eastAsia="Times New Roman" w:hAnsi="Times New Roman" w:cs="Times New Roman"/>
          <w:i/>
          <w:iCs/>
          <w:sz w:val="28"/>
          <w:szCs w:val="28"/>
          <w:lang w:val="en-US" w:eastAsia="ru-RU"/>
        </w:rPr>
        <w:t>16S rRNA gene sequencing</w:t>
      </w:r>
      <w:r w:rsidRPr="00197BCA">
        <w:rPr>
          <w:rFonts w:ascii="Times New Roman" w:eastAsia="Times New Roman" w:hAnsi="Times New Roman" w:cs="Times New Roman"/>
          <w:sz w:val="28"/>
          <w:szCs w:val="28"/>
          <w:lang w:val="en-US" w:eastAsia="ru-RU"/>
        </w:rPr>
        <w:t>, enabling the identification of the taxonomic composition of the microbiota and the quantitative ratios of major bacterial groups.</w:t>
      </w:r>
    </w:p>
    <w:p w14:paraId="138FDB50" w14:textId="77777777" w:rsidR="00197BCA" w:rsidRPr="00197BCA" w:rsidRDefault="00197BCA" w:rsidP="007D7BAE">
      <w:pPr>
        <w:spacing w:line="240" w:lineRule="auto"/>
        <w:ind w:left="-284" w:right="141" w:firstLine="708"/>
        <w:rPr>
          <w:rFonts w:ascii="Times New Roman" w:eastAsia="Times New Roman" w:hAnsi="Times New Roman" w:cs="Times New Roman"/>
          <w:sz w:val="28"/>
          <w:szCs w:val="28"/>
          <w:lang w:val="en-US" w:eastAsia="ru-RU"/>
        </w:rPr>
      </w:pPr>
      <w:r w:rsidRPr="00197BCA">
        <w:rPr>
          <w:rFonts w:ascii="Times New Roman" w:eastAsia="Times New Roman" w:hAnsi="Times New Roman" w:cs="Times New Roman"/>
          <w:sz w:val="28"/>
          <w:szCs w:val="28"/>
          <w:lang w:val="en-US" w:eastAsia="ru-RU"/>
        </w:rPr>
        <w:t xml:space="preserve">For a more in-depth analysis of the functional activity of the microbiota, the </w:t>
      </w:r>
      <w:r w:rsidRPr="004B5859">
        <w:rPr>
          <w:rFonts w:ascii="Times New Roman" w:eastAsia="Times New Roman" w:hAnsi="Times New Roman" w:cs="Times New Roman"/>
          <w:i/>
          <w:iCs/>
          <w:sz w:val="28"/>
          <w:szCs w:val="28"/>
          <w:lang w:val="en-US" w:eastAsia="ru-RU"/>
        </w:rPr>
        <w:t>shotgun metagenomic sequencing</w:t>
      </w:r>
      <w:r w:rsidRPr="00197BCA">
        <w:rPr>
          <w:rFonts w:ascii="Times New Roman" w:eastAsia="Times New Roman" w:hAnsi="Times New Roman" w:cs="Times New Roman"/>
          <w:sz w:val="28"/>
          <w:szCs w:val="28"/>
          <w:lang w:val="en-US" w:eastAsia="ru-RU"/>
        </w:rPr>
        <w:t xml:space="preserve"> method was applied. This allowed for the identification of the microbial community and its metabolic potential, including genes associated with neurotransmitter metabolism and inflammatory processes. Additionally, the ratio of key bacterial taxa (</w:t>
      </w:r>
      <w:r w:rsidRPr="004B5859">
        <w:rPr>
          <w:rFonts w:ascii="Times New Roman" w:eastAsia="Times New Roman" w:hAnsi="Times New Roman" w:cs="Times New Roman"/>
          <w:i/>
          <w:iCs/>
          <w:sz w:val="28"/>
          <w:szCs w:val="28"/>
          <w:lang w:val="en-US" w:eastAsia="ru-RU"/>
        </w:rPr>
        <w:t>Firmicutes/Bacteroidetes</w:t>
      </w:r>
      <w:r w:rsidRPr="00197BCA">
        <w:rPr>
          <w:rFonts w:ascii="Times New Roman" w:eastAsia="Times New Roman" w:hAnsi="Times New Roman" w:cs="Times New Roman"/>
          <w:sz w:val="28"/>
          <w:szCs w:val="28"/>
          <w:lang w:val="en-US" w:eastAsia="ru-RU"/>
        </w:rPr>
        <w:t xml:space="preserve">), which is significant in the pathogenesis of obesity and metabolic disorders, was assessed. To investigate the mechanisms by which the gut microbiota influences the central nervous system, parameters of the </w:t>
      </w:r>
      <w:r w:rsidRPr="004B5859">
        <w:rPr>
          <w:rFonts w:ascii="Times New Roman" w:eastAsia="Times New Roman" w:hAnsi="Times New Roman" w:cs="Times New Roman"/>
          <w:i/>
          <w:iCs/>
          <w:sz w:val="28"/>
          <w:szCs w:val="28"/>
          <w:lang w:val="en-US" w:eastAsia="ru-RU"/>
        </w:rPr>
        <w:t>microbiota–gut–brain axis</w:t>
      </w:r>
      <w:r w:rsidRPr="00197BCA">
        <w:rPr>
          <w:rFonts w:ascii="Times New Roman" w:eastAsia="Times New Roman" w:hAnsi="Times New Roman" w:cs="Times New Roman"/>
          <w:sz w:val="28"/>
          <w:szCs w:val="28"/>
          <w:lang w:val="en-US" w:eastAsia="ru-RU"/>
        </w:rPr>
        <w:t xml:space="preserve"> were considered, including pro-inflammatory markers (</w:t>
      </w:r>
      <w:r w:rsidRPr="008750DD">
        <w:rPr>
          <w:rFonts w:ascii="Times New Roman" w:eastAsia="Times New Roman" w:hAnsi="Times New Roman" w:cs="Times New Roman"/>
          <w:i/>
          <w:iCs/>
          <w:sz w:val="28"/>
          <w:szCs w:val="28"/>
          <w:lang w:val="en-US" w:eastAsia="ru-RU"/>
        </w:rPr>
        <w:t>C-reactive protein</w:t>
      </w:r>
      <w:r w:rsidRPr="00197BCA">
        <w:rPr>
          <w:rFonts w:ascii="Times New Roman" w:eastAsia="Times New Roman" w:hAnsi="Times New Roman" w:cs="Times New Roman"/>
          <w:sz w:val="28"/>
          <w:szCs w:val="28"/>
          <w:lang w:val="en-US" w:eastAsia="ru-RU"/>
        </w:rPr>
        <w:t xml:space="preserve">) and microbiota metabolites involved in neuroimmune regulation, specifically </w:t>
      </w:r>
      <w:r w:rsidRPr="008750DD">
        <w:rPr>
          <w:rFonts w:ascii="Times New Roman" w:eastAsia="Times New Roman" w:hAnsi="Times New Roman" w:cs="Times New Roman"/>
          <w:i/>
          <w:iCs/>
          <w:sz w:val="28"/>
          <w:szCs w:val="28"/>
          <w:lang w:val="en-US" w:eastAsia="ru-RU"/>
        </w:rPr>
        <w:t>short-chain fatty acids</w:t>
      </w:r>
      <w:r w:rsidRPr="00197BCA">
        <w:rPr>
          <w:rFonts w:ascii="Times New Roman" w:eastAsia="Times New Roman" w:hAnsi="Times New Roman" w:cs="Times New Roman"/>
          <w:sz w:val="28"/>
          <w:szCs w:val="28"/>
          <w:lang w:val="en-US" w:eastAsia="ru-RU"/>
        </w:rPr>
        <w:t xml:space="preserve"> (acetate, propionate, and butyrate). It is established that the gut microbiota influences the brain through neuroendocrine, immune, and metabolic pathways, forming the system known as the "gut–brain axis."</w:t>
      </w:r>
    </w:p>
    <w:p w14:paraId="10DD5678" w14:textId="77777777" w:rsidR="00197BCA" w:rsidRPr="00197BCA" w:rsidRDefault="00197BCA" w:rsidP="007D7BAE">
      <w:pPr>
        <w:spacing w:line="240" w:lineRule="auto"/>
        <w:ind w:left="-284" w:right="141" w:firstLine="708"/>
        <w:rPr>
          <w:rFonts w:ascii="Times New Roman" w:eastAsia="Times New Roman" w:hAnsi="Times New Roman" w:cs="Times New Roman"/>
          <w:sz w:val="28"/>
          <w:szCs w:val="28"/>
          <w:lang w:val="en-US" w:eastAsia="ru-RU"/>
        </w:rPr>
      </w:pPr>
      <w:r w:rsidRPr="00197BCA">
        <w:rPr>
          <w:rFonts w:ascii="Times New Roman" w:eastAsia="Times New Roman" w:hAnsi="Times New Roman" w:cs="Times New Roman"/>
          <w:sz w:val="28"/>
          <w:szCs w:val="28"/>
          <w:lang w:val="en-US" w:eastAsia="ru-RU"/>
        </w:rPr>
        <w:t xml:space="preserve">Neurophysiological methods, including </w:t>
      </w:r>
      <w:r w:rsidRPr="008750DD">
        <w:rPr>
          <w:rFonts w:ascii="Times New Roman" w:eastAsia="Times New Roman" w:hAnsi="Times New Roman" w:cs="Times New Roman"/>
          <w:i/>
          <w:iCs/>
          <w:sz w:val="28"/>
          <w:szCs w:val="28"/>
          <w:lang w:val="en-US" w:eastAsia="ru-RU"/>
        </w:rPr>
        <w:t>electroencephalography (EEG)</w:t>
      </w:r>
      <w:r w:rsidRPr="00197BCA">
        <w:rPr>
          <w:rFonts w:ascii="Times New Roman" w:eastAsia="Times New Roman" w:hAnsi="Times New Roman" w:cs="Times New Roman"/>
          <w:sz w:val="28"/>
          <w:szCs w:val="28"/>
          <w:lang w:val="en-US" w:eastAsia="ru-RU"/>
        </w:rPr>
        <w:t xml:space="preserve"> to analyze the bioelectric activity of the brain, were utilized to evaluate the functional state of the central nervous system. Statistical processing of the data was performed using modern biostatistical analysis methods. The significance of differences was assessed using parametric and non-parametric criteria (</w:t>
      </w:r>
      <w:r w:rsidRPr="008750DD">
        <w:rPr>
          <w:rFonts w:ascii="Times New Roman" w:eastAsia="Times New Roman" w:hAnsi="Times New Roman" w:cs="Times New Roman"/>
          <w:i/>
          <w:iCs/>
          <w:sz w:val="28"/>
          <w:szCs w:val="28"/>
          <w:lang w:val="en-US" w:eastAsia="ru-RU"/>
        </w:rPr>
        <w:t>Student’s t-test and Mann–Whitney U-test)</w:t>
      </w:r>
      <w:r w:rsidRPr="00197BCA">
        <w:rPr>
          <w:rFonts w:ascii="Times New Roman" w:eastAsia="Times New Roman" w:hAnsi="Times New Roman" w:cs="Times New Roman"/>
          <w:sz w:val="28"/>
          <w:szCs w:val="28"/>
          <w:lang w:val="en-US" w:eastAsia="ru-RU"/>
        </w:rPr>
        <w:t>. Correlation analysis (</w:t>
      </w:r>
      <w:r w:rsidRPr="008750DD">
        <w:rPr>
          <w:rFonts w:ascii="Times New Roman" w:eastAsia="Times New Roman" w:hAnsi="Times New Roman" w:cs="Times New Roman"/>
          <w:i/>
          <w:iCs/>
          <w:sz w:val="28"/>
          <w:szCs w:val="28"/>
          <w:lang w:val="en-US" w:eastAsia="ru-RU"/>
        </w:rPr>
        <w:t>r-coefficient</w:t>
      </w:r>
      <w:r w:rsidRPr="00197BCA">
        <w:rPr>
          <w:rFonts w:ascii="Times New Roman" w:eastAsia="Times New Roman" w:hAnsi="Times New Roman" w:cs="Times New Roman"/>
          <w:sz w:val="28"/>
          <w:szCs w:val="28"/>
          <w:lang w:val="en-US" w:eastAsia="ru-RU"/>
        </w:rPr>
        <w:t xml:space="preserve">) was conducted to analyze the relationship between microbiota indicators and cognitive functions. </w:t>
      </w:r>
      <w:r w:rsidRPr="008750DD">
        <w:rPr>
          <w:rFonts w:ascii="Times New Roman" w:eastAsia="Times New Roman" w:hAnsi="Times New Roman" w:cs="Times New Roman"/>
          <w:i/>
          <w:iCs/>
          <w:sz w:val="28"/>
          <w:szCs w:val="28"/>
          <w:lang w:val="en-US" w:eastAsia="ru-RU"/>
        </w:rPr>
        <w:t xml:space="preserve">ROC analysis </w:t>
      </w:r>
      <w:r w:rsidRPr="00197BCA">
        <w:rPr>
          <w:rFonts w:ascii="Times New Roman" w:eastAsia="Times New Roman" w:hAnsi="Times New Roman" w:cs="Times New Roman"/>
          <w:sz w:val="28"/>
          <w:szCs w:val="28"/>
          <w:lang w:val="en-US" w:eastAsia="ru-RU"/>
        </w:rPr>
        <w:t xml:space="preserve">was employed to determine the significance of the studied parameters, calculating the </w:t>
      </w:r>
      <w:r w:rsidRPr="008750DD">
        <w:rPr>
          <w:rFonts w:ascii="Times New Roman" w:eastAsia="Times New Roman" w:hAnsi="Times New Roman" w:cs="Times New Roman"/>
          <w:i/>
          <w:iCs/>
          <w:sz w:val="28"/>
          <w:szCs w:val="28"/>
          <w:lang w:val="en-US" w:eastAsia="ru-RU"/>
        </w:rPr>
        <w:t>area under the curve (AUC)</w:t>
      </w:r>
      <w:r w:rsidRPr="00197BCA">
        <w:rPr>
          <w:rFonts w:ascii="Times New Roman" w:eastAsia="Times New Roman" w:hAnsi="Times New Roman" w:cs="Times New Roman"/>
          <w:sz w:val="28"/>
          <w:szCs w:val="28"/>
          <w:lang w:val="en-US" w:eastAsia="ru-RU"/>
        </w:rPr>
        <w:t>, as well as the sensitivity and specificity of the diagnostic criteria. A complex analysis of interrelationships was performed using multivariate models, meeting modern requirements for research in the field of the gut–brain axis.</w:t>
      </w:r>
    </w:p>
    <w:p w14:paraId="06919F06" w14:textId="77777777" w:rsidR="00197BCA" w:rsidRPr="00197BCA" w:rsidRDefault="00197BCA" w:rsidP="007D7BAE">
      <w:pPr>
        <w:spacing w:line="240" w:lineRule="auto"/>
        <w:ind w:left="-284" w:right="141" w:firstLine="708"/>
        <w:rPr>
          <w:rFonts w:ascii="Times New Roman" w:eastAsia="Times New Roman" w:hAnsi="Times New Roman" w:cs="Times New Roman"/>
          <w:sz w:val="28"/>
          <w:szCs w:val="28"/>
          <w:lang w:val="en-US" w:eastAsia="ru-RU"/>
        </w:rPr>
      </w:pPr>
      <w:r w:rsidRPr="00197BCA">
        <w:rPr>
          <w:rFonts w:ascii="Times New Roman" w:eastAsia="Times New Roman" w:hAnsi="Times New Roman" w:cs="Times New Roman"/>
          <w:sz w:val="28"/>
          <w:szCs w:val="28"/>
          <w:lang w:val="en-US" w:eastAsia="ru-RU"/>
        </w:rPr>
        <w:t xml:space="preserve">The duration of sleep disturbances ranged from 1 to 5 years, with an average of 2.8 ± 0.6 years. In the analysis of the participants' medical history, data from the perinatal and early postnatal periods were considered, including the course of the mother's pregnancy, the presence of somatic and infectious diseases, the risk of </w:t>
      </w:r>
      <w:r w:rsidRPr="00197BCA">
        <w:rPr>
          <w:rFonts w:ascii="Times New Roman" w:eastAsia="Times New Roman" w:hAnsi="Times New Roman" w:cs="Times New Roman"/>
          <w:sz w:val="28"/>
          <w:szCs w:val="28"/>
          <w:lang w:val="en-US" w:eastAsia="ru-RU"/>
        </w:rPr>
        <w:lastRenderedPageBreak/>
        <w:t>miscarriage, anemia, gestosis, past viral infections, parental habits, and family history of neurological and mental illnesses. Characteristics of the delivery process, Apgar scores for newborns, and early psychomotor development indicators were also recorded. Data collection from participants included the onset and nature of sleep disturbances (difficulty falling asleep, frequent nighttime awakenings, early awakenings, daytime sleepiness), triggering factors such as psycho-emotional stress, academic pressure, and family conflicts, as well as the duration and progression of symptoms.</w:t>
      </w:r>
    </w:p>
    <w:p w14:paraId="0F830190" w14:textId="31E65657" w:rsidR="00197BCA" w:rsidRPr="00197BCA" w:rsidRDefault="00197BCA" w:rsidP="007D7BAE">
      <w:pPr>
        <w:spacing w:line="240" w:lineRule="auto"/>
        <w:ind w:left="-284" w:right="141" w:firstLine="708"/>
        <w:rPr>
          <w:rFonts w:ascii="Times New Roman" w:eastAsia="Times New Roman" w:hAnsi="Times New Roman" w:cs="Times New Roman"/>
          <w:sz w:val="28"/>
          <w:szCs w:val="28"/>
          <w:lang w:val="en-US" w:eastAsia="ru-RU"/>
        </w:rPr>
      </w:pPr>
      <w:r w:rsidRPr="008750DD">
        <w:rPr>
          <w:rFonts w:ascii="Times New Roman" w:eastAsia="Times New Roman" w:hAnsi="Times New Roman" w:cs="Times New Roman"/>
          <w:b/>
          <w:bCs/>
          <w:i/>
          <w:iCs/>
          <w:sz w:val="28"/>
          <w:szCs w:val="28"/>
          <w:lang w:val="en-US" w:eastAsia="ru-RU"/>
        </w:rPr>
        <w:t>Research Results</w:t>
      </w:r>
      <w:r w:rsidRPr="00197BCA">
        <w:rPr>
          <w:rFonts w:ascii="Times New Roman" w:eastAsia="Times New Roman" w:hAnsi="Times New Roman" w:cs="Times New Roman"/>
          <w:b/>
          <w:bCs/>
          <w:sz w:val="28"/>
          <w:szCs w:val="28"/>
          <w:lang w:val="en-US" w:eastAsia="ru-RU"/>
        </w:rPr>
        <w:t>:</w:t>
      </w:r>
      <w:r w:rsidRPr="00197BCA">
        <w:rPr>
          <w:rFonts w:ascii="Times New Roman" w:eastAsia="Times New Roman" w:hAnsi="Times New Roman" w:cs="Times New Roman"/>
          <w:sz w:val="28"/>
          <w:szCs w:val="28"/>
          <w:lang w:val="en-US" w:eastAsia="ru-RU"/>
        </w:rPr>
        <w:t xml:space="preserve"> In accordance with the objectives, the first stage involved analyzing the taxonomic composition of the gut microbiota using </w:t>
      </w:r>
      <w:r w:rsidRPr="008750DD">
        <w:rPr>
          <w:rFonts w:ascii="Times New Roman" w:eastAsia="Times New Roman" w:hAnsi="Times New Roman" w:cs="Times New Roman"/>
          <w:i/>
          <w:iCs/>
          <w:sz w:val="28"/>
          <w:szCs w:val="28"/>
          <w:lang w:val="en-US" w:eastAsia="ru-RU"/>
        </w:rPr>
        <w:t>16S rRNA sequencing</w:t>
      </w:r>
      <w:r w:rsidRPr="00197BCA">
        <w:rPr>
          <w:rFonts w:ascii="Times New Roman" w:eastAsia="Times New Roman" w:hAnsi="Times New Roman" w:cs="Times New Roman"/>
          <w:sz w:val="28"/>
          <w:szCs w:val="28"/>
          <w:lang w:val="en-US" w:eastAsia="ru-RU"/>
        </w:rPr>
        <w:t xml:space="preserve">. Statistically significant changes were identified in the </w:t>
      </w:r>
      <w:r w:rsidRPr="008750DD">
        <w:rPr>
          <w:rFonts w:ascii="Times New Roman" w:eastAsia="Times New Roman" w:hAnsi="Times New Roman" w:cs="Times New Roman"/>
          <w:sz w:val="28"/>
          <w:szCs w:val="28"/>
          <w:lang w:val="en-US" w:eastAsia="ru-RU"/>
        </w:rPr>
        <w:t xml:space="preserve">MG </w:t>
      </w:r>
      <w:r w:rsidRPr="00197BCA">
        <w:rPr>
          <w:rFonts w:ascii="Times New Roman" w:eastAsia="Times New Roman" w:hAnsi="Times New Roman" w:cs="Times New Roman"/>
          <w:sz w:val="28"/>
          <w:szCs w:val="28"/>
          <w:lang w:val="en-US" w:eastAsia="ru-RU"/>
        </w:rPr>
        <w:t xml:space="preserve">(Main Group) compared to the </w:t>
      </w:r>
      <w:r w:rsidRPr="008750DD">
        <w:rPr>
          <w:rFonts w:ascii="Times New Roman" w:eastAsia="Times New Roman" w:hAnsi="Times New Roman" w:cs="Times New Roman"/>
          <w:i/>
          <w:iCs/>
          <w:sz w:val="28"/>
          <w:szCs w:val="28"/>
          <w:lang w:val="en-US" w:eastAsia="ru-RU"/>
        </w:rPr>
        <w:t>CG</w:t>
      </w:r>
      <w:r w:rsidRPr="00197BCA">
        <w:rPr>
          <w:rFonts w:ascii="Times New Roman" w:eastAsia="Times New Roman" w:hAnsi="Times New Roman" w:cs="Times New Roman"/>
          <w:sz w:val="28"/>
          <w:szCs w:val="28"/>
          <w:lang w:val="en-US" w:eastAsia="ru-RU"/>
        </w:rPr>
        <w:t xml:space="preserve"> (Control Group) (Figure 1). The relative abundance of </w:t>
      </w:r>
      <w:r w:rsidRPr="008750DD">
        <w:rPr>
          <w:rFonts w:ascii="Times New Roman" w:eastAsia="Times New Roman" w:hAnsi="Times New Roman" w:cs="Times New Roman"/>
          <w:i/>
          <w:iCs/>
          <w:sz w:val="28"/>
          <w:szCs w:val="28"/>
          <w:lang w:val="en-US" w:eastAsia="ru-RU"/>
        </w:rPr>
        <w:t>Firmicutes</w:t>
      </w:r>
      <w:r w:rsidRPr="00197BCA">
        <w:rPr>
          <w:rFonts w:ascii="Times New Roman" w:eastAsia="Times New Roman" w:hAnsi="Times New Roman" w:cs="Times New Roman"/>
          <w:sz w:val="28"/>
          <w:szCs w:val="28"/>
          <w:lang w:val="en-US" w:eastAsia="ru-RU"/>
        </w:rPr>
        <w:t xml:space="preserve"> bacteria in the MG was 64.3 ± 3.8%, while in the CG, this figure was 48.7 ± 2.9% (p &lt; 0.001). Simultaneously, the level of </w:t>
      </w:r>
      <w:r w:rsidRPr="008750DD">
        <w:rPr>
          <w:rFonts w:ascii="Times New Roman" w:eastAsia="Times New Roman" w:hAnsi="Times New Roman" w:cs="Times New Roman"/>
          <w:i/>
          <w:iCs/>
          <w:sz w:val="28"/>
          <w:szCs w:val="28"/>
          <w:lang w:val="en-US" w:eastAsia="ru-RU"/>
        </w:rPr>
        <w:t>Bacteroidetes</w:t>
      </w:r>
      <w:r w:rsidRPr="00197BCA">
        <w:rPr>
          <w:rFonts w:ascii="Times New Roman" w:eastAsia="Times New Roman" w:hAnsi="Times New Roman" w:cs="Times New Roman"/>
          <w:sz w:val="28"/>
          <w:szCs w:val="28"/>
          <w:lang w:val="en-US" w:eastAsia="ru-RU"/>
        </w:rPr>
        <w:t xml:space="preserve"> in the MG was significantly lower at 21.6 ± 2.5% compared to 38.9 ± 3.1% in the CG (p &lt; 0.001). </w:t>
      </w:r>
      <w:r w:rsidRPr="008750DD">
        <w:rPr>
          <w:rFonts w:ascii="Times New Roman" w:eastAsia="Times New Roman" w:hAnsi="Times New Roman" w:cs="Times New Roman"/>
          <w:i/>
          <w:iCs/>
          <w:sz w:val="28"/>
          <w:szCs w:val="28"/>
          <w:lang w:val="en-US" w:eastAsia="ru-RU"/>
        </w:rPr>
        <w:t>The</w:t>
      </w:r>
      <w:r w:rsidRPr="00197BCA">
        <w:rPr>
          <w:rFonts w:ascii="Times New Roman" w:eastAsia="Times New Roman" w:hAnsi="Times New Roman" w:cs="Times New Roman"/>
          <w:sz w:val="28"/>
          <w:szCs w:val="28"/>
          <w:lang w:val="en-US" w:eastAsia="ru-RU"/>
        </w:rPr>
        <w:t xml:space="preserve"> </w:t>
      </w:r>
      <w:r w:rsidRPr="008750DD">
        <w:rPr>
          <w:rFonts w:ascii="Times New Roman" w:eastAsia="Times New Roman" w:hAnsi="Times New Roman" w:cs="Times New Roman"/>
          <w:i/>
          <w:iCs/>
          <w:sz w:val="28"/>
          <w:szCs w:val="28"/>
          <w:lang w:val="en-US" w:eastAsia="ru-RU"/>
        </w:rPr>
        <w:t>Firmicutes/Bacteroidetes</w:t>
      </w:r>
      <w:r w:rsidRPr="00197BCA">
        <w:rPr>
          <w:rFonts w:ascii="Times New Roman" w:eastAsia="Times New Roman" w:hAnsi="Times New Roman" w:cs="Times New Roman"/>
          <w:sz w:val="28"/>
          <w:szCs w:val="28"/>
          <w:lang w:val="en-US" w:eastAsia="ru-RU"/>
        </w:rPr>
        <w:t xml:space="preserve"> ratio in the MG increased by more than twofold (2.97 ± 0.4 vs. 1.25 ± 0.2; p &lt; 0.001).</w:t>
      </w:r>
    </w:p>
    <w:p w14:paraId="1DD1EE55" w14:textId="77777777" w:rsidR="00197BCA" w:rsidRPr="00197BCA" w:rsidRDefault="00197BCA" w:rsidP="007D7BAE">
      <w:pPr>
        <w:spacing w:line="240" w:lineRule="auto"/>
        <w:ind w:left="-284" w:right="141" w:firstLine="708"/>
        <w:rPr>
          <w:rFonts w:ascii="Times New Roman" w:eastAsia="Times New Roman" w:hAnsi="Times New Roman" w:cs="Times New Roman"/>
          <w:sz w:val="28"/>
          <w:szCs w:val="28"/>
          <w:lang w:val="en-US" w:eastAsia="ru-RU"/>
        </w:rPr>
      </w:pPr>
      <w:r w:rsidRPr="00197BCA">
        <w:rPr>
          <w:rFonts w:ascii="Times New Roman" w:eastAsia="Times New Roman" w:hAnsi="Times New Roman" w:cs="Times New Roman"/>
          <w:sz w:val="28"/>
          <w:szCs w:val="28"/>
          <w:lang w:val="en-US" w:eastAsia="ru-RU"/>
        </w:rPr>
        <w:t xml:space="preserve">The abundance of </w:t>
      </w:r>
      <w:r w:rsidRPr="008750DD">
        <w:rPr>
          <w:rFonts w:ascii="Times New Roman" w:eastAsia="Times New Roman" w:hAnsi="Times New Roman" w:cs="Times New Roman"/>
          <w:i/>
          <w:iCs/>
          <w:sz w:val="28"/>
          <w:szCs w:val="28"/>
          <w:lang w:val="en-US" w:eastAsia="ru-RU"/>
        </w:rPr>
        <w:t xml:space="preserve">Bifidobacterium </w:t>
      </w:r>
      <w:r w:rsidRPr="00197BCA">
        <w:rPr>
          <w:rFonts w:ascii="Times New Roman" w:eastAsia="Times New Roman" w:hAnsi="Times New Roman" w:cs="Times New Roman"/>
          <w:sz w:val="28"/>
          <w:szCs w:val="28"/>
          <w:lang w:val="en-US" w:eastAsia="ru-RU"/>
        </w:rPr>
        <w:t xml:space="preserve">in the </w:t>
      </w:r>
      <w:r w:rsidRPr="008750DD">
        <w:rPr>
          <w:rFonts w:ascii="Times New Roman" w:eastAsia="Times New Roman" w:hAnsi="Times New Roman" w:cs="Times New Roman"/>
          <w:i/>
          <w:iCs/>
          <w:sz w:val="28"/>
          <w:szCs w:val="28"/>
          <w:lang w:val="en-US" w:eastAsia="ru-RU"/>
        </w:rPr>
        <w:t>MG</w:t>
      </w:r>
      <w:r w:rsidRPr="00197BCA">
        <w:rPr>
          <w:rFonts w:ascii="Times New Roman" w:eastAsia="Times New Roman" w:hAnsi="Times New Roman" w:cs="Times New Roman"/>
          <w:sz w:val="28"/>
          <w:szCs w:val="28"/>
          <w:lang w:val="en-US" w:eastAsia="ru-RU"/>
        </w:rPr>
        <w:t xml:space="preserve"> was 7.8 ± 1.2%, which was significantly lower than in the </w:t>
      </w:r>
      <w:r w:rsidRPr="008750DD">
        <w:rPr>
          <w:rFonts w:ascii="Times New Roman" w:eastAsia="Times New Roman" w:hAnsi="Times New Roman" w:cs="Times New Roman"/>
          <w:i/>
          <w:iCs/>
          <w:sz w:val="28"/>
          <w:szCs w:val="28"/>
          <w:lang w:val="en-US" w:eastAsia="ru-RU"/>
        </w:rPr>
        <w:t>CG</w:t>
      </w:r>
      <w:r w:rsidRPr="00197BCA">
        <w:rPr>
          <w:rFonts w:ascii="Times New Roman" w:eastAsia="Times New Roman" w:hAnsi="Times New Roman" w:cs="Times New Roman"/>
          <w:sz w:val="28"/>
          <w:szCs w:val="28"/>
          <w:lang w:val="en-US" w:eastAsia="ru-RU"/>
        </w:rPr>
        <w:t xml:space="preserve"> (14.6 ± 1.8%; p &lt; 0.001). A similar trend was observed in the study of </w:t>
      </w:r>
      <w:r w:rsidRPr="008750DD">
        <w:rPr>
          <w:rFonts w:ascii="Times New Roman" w:eastAsia="Times New Roman" w:hAnsi="Times New Roman" w:cs="Times New Roman"/>
          <w:i/>
          <w:iCs/>
          <w:sz w:val="28"/>
          <w:szCs w:val="28"/>
          <w:lang w:val="en-US" w:eastAsia="ru-RU"/>
        </w:rPr>
        <w:t>Lactobacillus</w:t>
      </w:r>
      <w:r w:rsidRPr="00197BCA">
        <w:rPr>
          <w:rFonts w:ascii="Times New Roman" w:eastAsia="Times New Roman" w:hAnsi="Times New Roman" w:cs="Times New Roman"/>
          <w:sz w:val="28"/>
          <w:szCs w:val="28"/>
          <w:lang w:val="en-US" w:eastAsia="ru-RU"/>
        </w:rPr>
        <w:t xml:space="preserve">, where the values were 5.2 ± 0.9% and 9.3 ± 1.1%, respectively (p &lt; 0.01). </w:t>
      </w:r>
      <w:r w:rsidRPr="008750DD">
        <w:rPr>
          <w:rFonts w:ascii="Times New Roman" w:eastAsia="Times New Roman" w:hAnsi="Times New Roman" w:cs="Times New Roman"/>
          <w:i/>
          <w:iCs/>
          <w:sz w:val="28"/>
          <w:szCs w:val="28"/>
          <w:lang w:val="en-US" w:eastAsia="ru-RU"/>
        </w:rPr>
        <w:t>Alpha-diversity</w:t>
      </w:r>
      <w:r w:rsidRPr="00197BCA">
        <w:rPr>
          <w:rFonts w:ascii="Times New Roman" w:eastAsia="Times New Roman" w:hAnsi="Times New Roman" w:cs="Times New Roman"/>
          <w:sz w:val="28"/>
          <w:szCs w:val="28"/>
          <w:lang w:val="en-US" w:eastAsia="ru-RU"/>
        </w:rPr>
        <w:t xml:space="preserve"> analysis showed that the </w:t>
      </w:r>
      <w:r w:rsidRPr="008750DD">
        <w:rPr>
          <w:rFonts w:ascii="Times New Roman" w:eastAsia="Times New Roman" w:hAnsi="Times New Roman" w:cs="Times New Roman"/>
          <w:i/>
          <w:iCs/>
          <w:sz w:val="28"/>
          <w:szCs w:val="28"/>
          <w:lang w:val="en-US" w:eastAsia="ru-RU"/>
        </w:rPr>
        <w:t>Shannon index</w:t>
      </w:r>
      <w:r w:rsidRPr="00197BCA">
        <w:rPr>
          <w:rFonts w:ascii="Times New Roman" w:eastAsia="Times New Roman" w:hAnsi="Times New Roman" w:cs="Times New Roman"/>
          <w:sz w:val="28"/>
          <w:szCs w:val="28"/>
          <w:lang w:val="en-US" w:eastAsia="ru-RU"/>
        </w:rPr>
        <w:t xml:space="preserve"> in the main group patients decreased to 2.9 ± 0.3 compared to 3.8 ± 0.4 in the CG (p &lt; 0.01), indicating a reduction in microbial diversity. The </w:t>
      </w:r>
      <w:r w:rsidRPr="008750DD">
        <w:rPr>
          <w:rFonts w:ascii="Times New Roman" w:eastAsia="Times New Roman" w:hAnsi="Times New Roman" w:cs="Times New Roman"/>
          <w:i/>
          <w:iCs/>
          <w:sz w:val="28"/>
          <w:szCs w:val="28"/>
          <w:lang w:val="en-US" w:eastAsia="ru-RU"/>
        </w:rPr>
        <w:t>Simpson index</w:t>
      </w:r>
      <w:r w:rsidRPr="00197BCA">
        <w:rPr>
          <w:rFonts w:ascii="Times New Roman" w:eastAsia="Times New Roman" w:hAnsi="Times New Roman" w:cs="Times New Roman"/>
          <w:sz w:val="28"/>
          <w:szCs w:val="28"/>
          <w:lang w:val="en-US" w:eastAsia="ru-RU"/>
        </w:rPr>
        <w:t xml:space="preserve"> also showed a significant decrease (0.71 ± 0.05 vs. 0.84 ± 0.06; p &lt; 0.05).</w:t>
      </w:r>
    </w:p>
    <w:p w14:paraId="3F30C12F" w14:textId="77777777" w:rsidR="00197BCA" w:rsidRPr="00197BCA" w:rsidRDefault="00197BCA" w:rsidP="007D7BAE">
      <w:pPr>
        <w:spacing w:line="240" w:lineRule="auto"/>
        <w:ind w:left="-284" w:right="141"/>
        <w:rPr>
          <w:rFonts w:ascii="Times New Roman" w:eastAsia="Times New Roman" w:hAnsi="Times New Roman" w:cs="Times New Roman"/>
          <w:sz w:val="28"/>
          <w:szCs w:val="28"/>
          <w:lang w:val="en-US" w:eastAsia="ru-RU"/>
        </w:rPr>
      </w:pPr>
      <w:r w:rsidRPr="00197BCA">
        <w:rPr>
          <w:rFonts w:ascii="Times New Roman" w:eastAsia="Times New Roman" w:hAnsi="Times New Roman" w:cs="Times New Roman"/>
          <w:b/>
          <w:bCs/>
          <w:sz w:val="28"/>
          <w:szCs w:val="28"/>
          <w:lang w:val="en-US" w:eastAsia="ru-RU"/>
        </w:rPr>
        <w:t>Table 1. Comparative analysis of bacterial group abundance between groups</w:t>
      </w:r>
    </w:p>
    <w:tbl>
      <w:tblPr>
        <w:tblW w:w="5157" w:type="pct"/>
        <w:tblInd w:w="-294" w:type="dxa"/>
        <w:tblCellMar>
          <w:top w:w="15" w:type="dxa"/>
          <w:left w:w="15" w:type="dxa"/>
          <w:bottom w:w="15" w:type="dxa"/>
          <w:right w:w="15" w:type="dxa"/>
        </w:tblCellMar>
        <w:tblLook w:val="04A0" w:firstRow="1" w:lastRow="0" w:firstColumn="1" w:lastColumn="0" w:noHBand="0" w:noVBand="1"/>
      </w:tblPr>
      <w:tblGrid>
        <w:gridCol w:w="2442"/>
        <w:gridCol w:w="2837"/>
        <w:gridCol w:w="2988"/>
        <w:gridCol w:w="1361"/>
      </w:tblGrid>
      <w:tr w:rsidR="00197BCA" w:rsidRPr="00197BCA" w14:paraId="68735D89" w14:textId="77777777" w:rsidTr="004C4757">
        <w:tc>
          <w:tcPr>
            <w:tcW w:w="12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010E6" w14:textId="69EE9368" w:rsidR="00197BCA" w:rsidRPr="004C4757" w:rsidRDefault="004C4757" w:rsidP="004C4757">
            <w:pPr>
              <w:spacing w:after="0" w:line="240" w:lineRule="auto"/>
              <w:ind w:left="-284" w:right="141"/>
              <w:jc w:val="center"/>
              <w:rPr>
                <w:rFonts w:ascii="Times New Roman" w:eastAsia="Times New Roman" w:hAnsi="Times New Roman" w:cs="Times New Roman"/>
                <w:b/>
                <w:bCs/>
                <w:sz w:val="24"/>
                <w:szCs w:val="24"/>
                <w:lang w:eastAsia="ru-RU"/>
              </w:rPr>
            </w:pPr>
            <w:r w:rsidRPr="004C4757">
              <w:rPr>
                <w:rFonts w:ascii="Times New Roman" w:eastAsia="Times New Roman" w:hAnsi="Times New Roman" w:cs="Times New Roman"/>
                <w:b/>
                <w:bCs/>
                <w:sz w:val="24"/>
                <w:szCs w:val="24"/>
                <w:lang w:val="en-US" w:eastAsia="ru-RU"/>
              </w:rPr>
              <w:t xml:space="preserve"> </w:t>
            </w:r>
            <w:proofErr w:type="spellStart"/>
            <w:r w:rsidR="00197BCA" w:rsidRPr="004C4757">
              <w:rPr>
                <w:rFonts w:ascii="Times New Roman" w:eastAsia="Times New Roman" w:hAnsi="Times New Roman" w:cs="Times New Roman"/>
                <w:b/>
                <w:bCs/>
                <w:sz w:val="24"/>
                <w:szCs w:val="24"/>
                <w:lang w:eastAsia="ru-RU"/>
              </w:rPr>
              <w:t>Bacterial</w:t>
            </w:r>
            <w:proofErr w:type="spellEnd"/>
            <w:r w:rsidR="00197BCA" w:rsidRPr="004C4757">
              <w:rPr>
                <w:rFonts w:ascii="Times New Roman" w:eastAsia="Times New Roman" w:hAnsi="Times New Roman" w:cs="Times New Roman"/>
                <w:b/>
                <w:bCs/>
                <w:sz w:val="24"/>
                <w:szCs w:val="24"/>
                <w:lang w:eastAsia="ru-RU"/>
              </w:rPr>
              <w:t xml:space="preserve">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525D2" w14:textId="058981C7" w:rsidR="00197BCA" w:rsidRPr="004C4757" w:rsidRDefault="004C4757" w:rsidP="004C4757">
            <w:pPr>
              <w:spacing w:after="0" w:line="240" w:lineRule="auto"/>
              <w:ind w:left="-284" w:right="141"/>
              <w:jc w:val="center"/>
              <w:rPr>
                <w:rFonts w:ascii="Times New Roman" w:eastAsia="Times New Roman" w:hAnsi="Times New Roman" w:cs="Times New Roman"/>
                <w:b/>
                <w:bCs/>
                <w:sz w:val="24"/>
                <w:szCs w:val="24"/>
                <w:lang w:eastAsia="ru-RU"/>
              </w:rPr>
            </w:pPr>
            <w:r w:rsidRPr="004C4757">
              <w:rPr>
                <w:rFonts w:ascii="Times New Roman" w:eastAsia="Times New Roman" w:hAnsi="Times New Roman" w:cs="Times New Roman"/>
                <w:b/>
                <w:bCs/>
                <w:sz w:val="24"/>
                <w:szCs w:val="24"/>
                <w:lang w:val="en-US" w:eastAsia="ru-RU"/>
              </w:rPr>
              <w:t xml:space="preserve">   </w:t>
            </w:r>
            <w:proofErr w:type="spellStart"/>
            <w:r w:rsidR="00197BCA" w:rsidRPr="004C4757">
              <w:rPr>
                <w:rFonts w:ascii="Times New Roman" w:eastAsia="Times New Roman" w:hAnsi="Times New Roman" w:cs="Times New Roman"/>
                <w:b/>
                <w:bCs/>
                <w:sz w:val="24"/>
                <w:szCs w:val="24"/>
                <w:lang w:eastAsia="ru-RU"/>
              </w:rPr>
              <w:t>Main</w:t>
            </w:r>
            <w:proofErr w:type="spellEnd"/>
            <w:r w:rsidR="00197BCA" w:rsidRPr="004C4757">
              <w:rPr>
                <w:rFonts w:ascii="Times New Roman" w:eastAsia="Times New Roman" w:hAnsi="Times New Roman" w:cs="Times New Roman"/>
                <w:b/>
                <w:bCs/>
                <w:sz w:val="24"/>
                <w:szCs w:val="24"/>
                <w:lang w:eastAsia="ru-RU"/>
              </w:rPr>
              <w:t xml:space="preserve"> Group (MG),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889BC" w14:textId="642DD114" w:rsidR="00197BCA" w:rsidRPr="004C4757" w:rsidRDefault="004C4757" w:rsidP="004C4757">
            <w:pPr>
              <w:spacing w:after="0" w:line="240" w:lineRule="auto"/>
              <w:ind w:left="-284" w:right="141"/>
              <w:jc w:val="center"/>
              <w:rPr>
                <w:rFonts w:ascii="Times New Roman" w:eastAsia="Times New Roman" w:hAnsi="Times New Roman" w:cs="Times New Roman"/>
                <w:b/>
                <w:bCs/>
                <w:sz w:val="24"/>
                <w:szCs w:val="24"/>
                <w:lang w:eastAsia="ru-RU"/>
              </w:rPr>
            </w:pPr>
            <w:r w:rsidRPr="004C4757">
              <w:rPr>
                <w:rFonts w:ascii="Times New Roman" w:eastAsia="Times New Roman" w:hAnsi="Times New Roman" w:cs="Times New Roman"/>
                <w:b/>
                <w:bCs/>
                <w:sz w:val="24"/>
                <w:szCs w:val="24"/>
                <w:lang w:val="en-US" w:eastAsia="ru-RU"/>
              </w:rPr>
              <w:t xml:space="preserve">  </w:t>
            </w:r>
            <w:r w:rsidR="00197BCA" w:rsidRPr="004C4757">
              <w:rPr>
                <w:rFonts w:ascii="Times New Roman" w:eastAsia="Times New Roman" w:hAnsi="Times New Roman" w:cs="Times New Roman"/>
                <w:b/>
                <w:bCs/>
                <w:sz w:val="24"/>
                <w:szCs w:val="24"/>
                <w:lang w:eastAsia="ru-RU"/>
              </w:rPr>
              <w:t>Control Group (CG),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8BDB9" w14:textId="77777777" w:rsidR="00197BCA" w:rsidRPr="004C4757" w:rsidRDefault="00197BCA" w:rsidP="004C4757">
            <w:pPr>
              <w:spacing w:after="0" w:line="240" w:lineRule="auto"/>
              <w:ind w:left="-284" w:right="141"/>
              <w:jc w:val="center"/>
              <w:rPr>
                <w:rFonts w:ascii="Times New Roman" w:eastAsia="Times New Roman" w:hAnsi="Times New Roman" w:cs="Times New Roman"/>
                <w:b/>
                <w:bCs/>
                <w:sz w:val="24"/>
                <w:szCs w:val="24"/>
                <w:lang w:eastAsia="ru-RU"/>
              </w:rPr>
            </w:pPr>
            <w:r w:rsidRPr="004C4757">
              <w:rPr>
                <w:rFonts w:ascii="Times New Roman" w:eastAsia="Times New Roman" w:hAnsi="Times New Roman" w:cs="Times New Roman"/>
                <w:b/>
                <w:bCs/>
                <w:sz w:val="24"/>
                <w:szCs w:val="24"/>
                <w:lang w:eastAsia="ru-RU"/>
              </w:rPr>
              <w:t>P-</w:t>
            </w:r>
            <w:proofErr w:type="spellStart"/>
            <w:r w:rsidRPr="004C4757">
              <w:rPr>
                <w:rFonts w:ascii="Times New Roman" w:eastAsia="Times New Roman" w:hAnsi="Times New Roman" w:cs="Times New Roman"/>
                <w:b/>
                <w:bCs/>
                <w:sz w:val="24"/>
                <w:szCs w:val="24"/>
                <w:lang w:eastAsia="ru-RU"/>
              </w:rPr>
              <w:t>value</w:t>
            </w:r>
            <w:proofErr w:type="spellEnd"/>
          </w:p>
        </w:tc>
      </w:tr>
      <w:tr w:rsidR="00197BCA" w:rsidRPr="00197BCA" w14:paraId="041BE989" w14:textId="77777777" w:rsidTr="004C4757">
        <w:tc>
          <w:tcPr>
            <w:tcW w:w="12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85060" w14:textId="77777777" w:rsidR="00197BCA" w:rsidRPr="00197BCA" w:rsidRDefault="00197BCA" w:rsidP="004C4757">
            <w:pPr>
              <w:spacing w:after="0" w:line="240" w:lineRule="auto"/>
              <w:ind w:left="-284" w:right="141"/>
              <w:jc w:val="center"/>
              <w:rPr>
                <w:rFonts w:ascii="Times New Roman" w:eastAsia="Times New Roman" w:hAnsi="Times New Roman" w:cs="Times New Roman"/>
                <w:sz w:val="28"/>
                <w:szCs w:val="28"/>
                <w:lang w:eastAsia="ru-RU"/>
              </w:rPr>
            </w:pPr>
            <w:proofErr w:type="spellStart"/>
            <w:r w:rsidRPr="00197BCA">
              <w:rPr>
                <w:rFonts w:ascii="Times New Roman" w:eastAsia="Times New Roman" w:hAnsi="Times New Roman" w:cs="Times New Roman"/>
                <w:i/>
                <w:iCs/>
                <w:sz w:val="28"/>
                <w:szCs w:val="28"/>
                <w:lang w:eastAsia="ru-RU"/>
              </w:rPr>
              <w:t>Firmicutes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0332B" w14:textId="77777777" w:rsidR="00197BCA" w:rsidRPr="00197BCA" w:rsidRDefault="00197BCA" w:rsidP="004C4757">
            <w:pPr>
              <w:spacing w:after="0" w:line="240" w:lineRule="auto"/>
              <w:ind w:left="-284" w:right="141"/>
              <w:jc w:val="center"/>
              <w:rPr>
                <w:rFonts w:ascii="Times New Roman" w:eastAsia="Times New Roman" w:hAnsi="Times New Roman" w:cs="Times New Roman"/>
                <w:sz w:val="28"/>
                <w:szCs w:val="28"/>
                <w:lang w:eastAsia="ru-RU"/>
              </w:rPr>
            </w:pPr>
            <w:r w:rsidRPr="00197BCA">
              <w:rPr>
                <w:rFonts w:ascii="Times New Roman" w:eastAsia="Times New Roman" w:hAnsi="Times New Roman" w:cs="Times New Roman"/>
                <w:sz w:val="28"/>
                <w:szCs w:val="28"/>
                <w:lang w:eastAsia="ru-RU"/>
              </w:rPr>
              <w:t>64.3 ± 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7A641" w14:textId="77777777" w:rsidR="00197BCA" w:rsidRPr="00197BCA" w:rsidRDefault="00197BCA" w:rsidP="004C4757">
            <w:pPr>
              <w:spacing w:after="0" w:line="240" w:lineRule="auto"/>
              <w:ind w:left="-284" w:right="141"/>
              <w:jc w:val="center"/>
              <w:rPr>
                <w:rFonts w:ascii="Times New Roman" w:eastAsia="Times New Roman" w:hAnsi="Times New Roman" w:cs="Times New Roman"/>
                <w:sz w:val="28"/>
                <w:szCs w:val="28"/>
                <w:lang w:eastAsia="ru-RU"/>
              </w:rPr>
            </w:pPr>
            <w:r w:rsidRPr="00197BCA">
              <w:rPr>
                <w:rFonts w:ascii="Times New Roman" w:eastAsia="Times New Roman" w:hAnsi="Times New Roman" w:cs="Times New Roman"/>
                <w:sz w:val="28"/>
                <w:szCs w:val="28"/>
                <w:lang w:eastAsia="ru-RU"/>
              </w:rPr>
              <w:t>48.7 ± 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1D6D9" w14:textId="77777777" w:rsidR="00197BCA" w:rsidRPr="00197BCA" w:rsidRDefault="00197BCA" w:rsidP="004C4757">
            <w:pPr>
              <w:spacing w:after="0" w:line="240" w:lineRule="auto"/>
              <w:ind w:left="-284" w:right="141"/>
              <w:jc w:val="center"/>
              <w:rPr>
                <w:rFonts w:ascii="Times New Roman" w:eastAsia="Times New Roman" w:hAnsi="Times New Roman" w:cs="Times New Roman"/>
                <w:sz w:val="28"/>
                <w:szCs w:val="28"/>
                <w:lang w:eastAsia="ru-RU"/>
              </w:rPr>
            </w:pPr>
            <w:r w:rsidRPr="00197BCA">
              <w:rPr>
                <w:rFonts w:ascii="Times New Roman" w:eastAsia="Times New Roman" w:hAnsi="Times New Roman" w:cs="Times New Roman"/>
                <w:sz w:val="28"/>
                <w:szCs w:val="28"/>
                <w:lang w:eastAsia="ru-RU"/>
              </w:rPr>
              <w:t xml:space="preserve">p </w:t>
            </w:r>
            <w:proofErr w:type="gramStart"/>
            <w:r w:rsidRPr="00197BCA">
              <w:rPr>
                <w:rFonts w:ascii="Times New Roman" w:eastAsia="Times New Roman" w:hAnsi="Times New Roman" w:cs="Times New Roman"/>
                <w:sz w:val="28"/>
                <w:szCs w:val="28"/>
                <w:lang w:eastAsia="ru-RU"/>
              </w:rPr>
              <w:t>&lt; 0</w:t>
            </w:r>
            <w:proofErr w:type="gramEnd"/>
            <w:r w:rsidRPr="00197BCA">
              <w:rPr>
                <w:rFonts w:ascii="Times New Roman" w:eastAsia="Times New Roman" w:hAnsi="Times New Roman" w:cs="Times New Roman"/>
                <w:sz w:val="28"/>
                <w:szCs w:val="28"/>
                <w:lang w:eastAsia="ru-RU"/>
              </w:rPr>
              <w:t>.001</w:t>
            </w:r>
          </w:p>
        </w:tc>
      </w:tr>
      <w:tr w:rsidR="00197BCA" w:rsidRPr="00197BCA" w14:paraId="2BDAA58A" w14:textId="77777777" w:rsidTr="004C4757">
        <w:tc>
          <w:tcPr>
            <w:tcW w:w="12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AEC6C" w14:textId="77777777" w:rsidR="00197BCA" w:rsidRPr="00197BCA" w:rsidRDefault="00197BCA" w:rsidP="004C4757">
            <w:pPr>
              <w:spacing w:after="0" w:line="240" w:lineRule="auto"/>
              <w:ind w:left="-284" w:right="141"/>
              <w:jc w:val="center"/>
              <w:rPr>
                <w:rFonts w:ascii="Times New Roman" w:eastAsia="Times New Roman" w:hAnsi="Times New Roman" w:cs="Times New Roman"/>
                <w:sz w:val="28"/>
                <w:szCs w:val="28"/>
                <w:lang w:eastAsia="ru-RU"/>
              </w:rPr>
            </w:pPr>
            <w:proofErr w:type="spellStart"/>
            <w:r w:rsidRPr="00197BCA">
              <w:rPr>
                <w:rFonts w:ascii="Times New Roman" w:eastAsia="Times New Roman" w:hAnsi="Times New Roman" w:cs="Times New Roman"/>
                <w:i/>
                <w:iCs/>
                <w:sz w:val="28"/>
                <w:szCs w:val="28"/>
                <w:lang w:eastAsia="ru-RU"/>
              </w:rPr>
              <w:t>Bacteroidetes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CBD8C" w14:textId="77777777" w:rsidR="00197BCA" w:rsidRPr="00197BCA" w:rsidRDefault="00197BCA" w:rsidP="004C4757">
            <w:pPr>
              <w:spacing w:after="0" w:line="240" w:lineRule="auto"/>
              <w:ind w:left="-284" w:right="141"/>
              <w:jc w:val="center"/>
              <w:rPr>
                <w:rFonts w:ascii="Times New Roman" w:eastAsia="Times New Roman" w:hAnsi="Times New Roman" w:cs="Times New Roman"/>
                <w:sz w:val="28"/>
                <w:szCs w:val="28"/>
                <w:lang w:eastAsia="ru-RU"/>
              </w:rPr>
            </w:pPr>
            <w:r w:rsidRPr="00197BCA">
              <w:rPr>
                <w:rFonts w:ascii="Times New Roman" w:eastAsia="Times New Roman" w:hAnsi="Times New Roman" w:cs="Times New Roman"/>
                <w:sz w:val="28"/>
                <w:szCs w:val="28"/>
                <w:lang w:eastAsia="ru-RU"/>
              </w:rPr>
              <w:t>21.6 ± 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0589D" w14:textId="77777777" w:rsidR="00197BCA" w:rsidRPr="00197BCA" w:rsidRDefault="00197BCA" w:rsidP="004C4757">
            <w:pPr>
              <w:spacing w:after="0" w:line="240" w:lineRule="auto"/>
              <w:ind w:left="-284" w:right="141"/>
              <w:jc w:val="center"/>
              <w:rPr>
                <w:rFonts w:ascii="Times New Roman" w:eastAsia="Times New Roman" w:hAnsi="Times New Roman" w:cs="Times New Roman"/>
                <w:sz w:val="28"/>
                <w:szCs w:val="28"/>
                <w:lang w:eastAsia="ru-RU"/>
              </w:rPr>
            </w:pPr>
            <w:r w:rsidRPr="00197BCA">
              <w:rPr>
                <w:rFonts w:ascii="Times New Roman" w:eastAsia="Times New Roman" w:hAnsi="Times New Roman" w:cs="Times New Roman"/>
                <w:sz w:val="28"/>
                <w:szCs w:val="28"/>
                <w:lang w:eastAsia="ru-RU"/>
              </w:rPr>
              <w:t>38.9 ± 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42DB8" w14:textId="77777777" w:rsidR="00197BCA" w:rsidRPr="00197BCA" w:rsidRDefault="00197BCA" w:rsidP="004C4757">
            <w:pPr>
              <w:spacing w:after="0" w:line="240" w:lineRule="auto"/>
              <w:ind w:left="-284" w:right="141"/>
              <w:jc w:val="center"/>
              <w:rPr>
                <w:rFonts w:ascii="Times New Roman" w:eastAsia="Times New Roman" w:hAnsi="Times New Roman" w:cs="Times New Roman"/>
                <w:sz w:val="28"/>
                <w:szCs w:val="28"/>
                <w:lang w:eastAsia="ru-RU"/>
              </w:rPr>
            </w:pPr>
            <w:r w:rsidRPr="00197BCA">
              <w:rPr>
                <w:rFonts w:ascii="Times New Roman" w:eastAsia="Times New Roman" w:hAnsi="Times New Roman" w:cs="Times New Roman"/>
                <w:sz w:val="28"/>
                <w:szCs w:val="28"/>
                <w:lang w:eastAsia="ru-RU"/>
              </w:rPr>
              <w:t xml:space="preserve">p </w:t>
            </w:r>
            <w:proofErr w:type="gramStart"/>
            <w:r w:rsidRPr="00197BCA">
              <w:rPr>
                <w:rFonts w:ascii="Times New Roman" w:eastAsia="Times New Roman" w:hAnsi="Times New Roman" w:cs="Times New Roman"/>
                <w:sz w:val="28"/>
                <w:szCs w:val="28"/>
                <w:lang w:eastAsia="ru-RU"/>
              </w:rPr>
              <w:t>&lt; 0</w:t>
            </w:r>
            <w:proofErr w:type="gramEnd"/>
            <w:r w:rsidRPr="00197BCA">
              <w:rPr>
                <w:rFonts w:ascii="Times New Roman" w:eastAsia="Times New Roman" w:hAnsi="Times New Roman" w:cs="Times New Roman"/>
                <w:sz w:val="28"/>
                <w:szCs w:val="28"/>
                <w:lang w:eastAsia="ru-RU"/>
              </w:rPr>
              <w:t>.001</w:t>
            </w:r>
          </w:p>
        </w:tc>
      </w:tr>
      <w:tr w:rsidR="00197BCA" w:rsidRPr="00197BCA" w14:paraId="18A55D28" w14:textId="77777777" w:rsidTr="004C4757">
        <w:tc>
          <w:tcPr>
            <w:tcW w:w="12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D73B9" w14:textId="77777777" w:rsidR="00197BCA" w:rsidRPr="00197BCA" w:rsidRDefault="00197BCA" w:rsidP="004C4757">
            <w:pPr>
              <w:spacing w:after="0" w:line="240" w:lineRule="auto"/>
              <w:ind w:left="-284" w:right="141"/>
              <w:jc w:val="center"/>
              <w:rPr>
                <w:rFonts w:ascii="Times New Roman" w:eastAsia="Times New Roman" w:hAnsi="Times New Roman" w:cs="Times New Roman"/>
                <w:sz w:val="28"/>
                <w:szCs w:val="28"/>
                <w:lang w:eastAsia="ru-RU"/>
              </w:rPr>
            </w:pPr>
            <w:proofErr w:type="spellStart"/>
            <w:r w:rsidRPr="00197BCA">
              <w:rPr>
                <w:rFonts w:ascii="Times New Roman" w:eastAsia="Times New Roman" w:hAnsi="Times New Roman" w:cs="Times New Roman"/>
                <w:i/>
                <w:iCs/>
                <w:sz w:val="28"/>
                <w:szCs w:val="28"/>
                <w:lang w:eastAsia="ru-RU"/>
              </w:rPr>
              <w:t>Bifidobacterium</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D832E" w14:textId="77777777" w:rsidR="00197BCA" w:rsidRPr="00197BCA" w:rsidRDefault="00197BCA" w:rsidP="004C4757">
            <w:pPr>
              <w:spacing w:after="0" w:line="240" w:lineRule="auto"/>
              <w:ind w:left="-284" w:right="141"/>
              <w:jc w:val="center"/>
              <w:rPr>
                <w:rFonts w:ascii="Times New Roman" w:eastAsia="Times New Roman" w:hAnsi="Times New Roman" w:cs="Times New Roman"/>
                <w:sz w:val="28"/>
                <w:szCs w:val="28"/>
                <w:lang w:eastAsia="ru-RU"/>
              </w:rPr>
            </w:pPr>
            <w:r w:rsidRPr="00197BCA">
              <w:rPr>
                <w:rFonts w:ascii="Times New Roman" w:eastAsia="Times New Roman" w:hAnsi="Times New Roman" w:cs="Times New Roman"/>
                <w:sz w:val="28"/>
                <w:szCs w:val="28"/>
                <w:lang w:eastAsia="ru-RU"/>
              </w:rPr>
              <w:t>7.8 ±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E6908" w14:textId="77777777" w:rsidR="00197BCA" w:rsidRPr="00197BCA" w:rsidRDefault="00197BCA" w:rsidP="004C4757">
            <w:pPr>
              <w:spacing w:after="0" w:line="240" w:lineRule="auto"/>
              <w:ind w:left="-284" w:right="141"/>
              <w:jc w:val="center"/>
              <w:rPr>
                <w:rFonts w:ascii="Times New Roman" w:eastAsia="Times New Roman" w:hAnsi="Times New Roman" w:cs="Times New Roman"/>
                <w:sz w:val="28"/>
                <w:szCs w:val="28"/>
                <w:lang w:eastAsia="ru-RU"/>
              </w:rPr>
            </w:pPr>
            <w:r w:rsidRPr="00197BCA">
              <w:rPr>
                <w:rFonts w:ascii="Times New Roman" w:eastAsia="Times New Roman" w:hAnsi="Times New Roman" w:cs="Times New Roman"/>
                <w:sz w:val="28"/>
                <w:szCs w:val="28"/>
                <w:lang w:eastAsia="ru-RU"/>
              </w:rPr>
              <w:t>14.6 ± 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03245" w14:textId="77777777" w:rsidR="00197BCA" w:rsidRPr="00197BCA" w:rsidRDefault="00197BCA" w:rsidP="004C4757">
            <w:pPr>
              <w:spacing w:after="0" w:line="240" w:lineRule="auto"/>
              <w:ind w:left="-284" w:right="141"/>
              <w:jc w:val="center"/>
              <w:rPr>
                <w:rFonts w:ascii="Times New Roman" w:eastAsia="Times New Roman" w:hAnsi="Times New Roman" w:cs="Times New Roman"/>
                <w:sz w:val="28"/>
                <w:szCs w:val="28"/>
                <w:lang w:eastAsia="ru-RU"/>
              </w:rPr>
            </w:pPr>
            <w:r w:rsidRPr="00197BCA">
              <w:rPr>
                <w:rFonts w:ascii="Times New Roman" w:eastAsia="Times New Roman" w:hAnsi="Times New Roman" w:cs="Times New Roman"/>
                <w:sz w:val="28"/>
                <w:szCs w:val="28"/>
                <w:lang w:eastAsia="ru-RU"/>
              </w:rPr>
              <w:t xml:space="preserve">p </w:t>
            </w:r>
            <w:proofErr w:type="gramStart"/>
            <w:r w:rsidRPr="00197BCA">
              <w:rPr>
                <w:rFonts w:ascii="Times New Roman" w:eastAsia="Times New Roman" w:hAnsi="Times New Roman" w:cs="Times New Roman"/>
                <w:sz w:val="28"/>
                <w:szCs w:val="28"/>
                <w:lang w:eastAsia="ru-RU"/>
              </w:rPr>
              <w:t>&lt; 0</w:t>
            </w:r>
            <w:proofErr w:type="gramEnd"/>
            <w:r w:rsidRPr="00197BCA">
              <w:rPr>
                <w:rFonts w:ascii="Times New Roman" w:eastAsia="Times New Roman" w:hAnsi="Times New Roman" w:cs="Times New Roman"/>
                <w:sz w:val="28"/>
                <w:szCs w:val="28"/>
                <w:lang w:eastAsia="ru-RU"/>
              </w:rPr>
              <w:t>.001</w:t>
            </w:r>
          </w:p>
        </w:tc>
      </w:tr>
      <w:tr w:rsidR="00197BCA" w:rsidRPr="00197BCA" w14:paraId="4ADF54FB" w14:textId="77777777" w:rsidTr="004C4757">
        <w:tc>
          <w:tcPr>
            <w:tcW w:w="12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38413" w14:textId="77777777" w:rsidR="00197BCA" w:rsidRPr="00197BCA" w:rsidRDefault="00197BCA" w:rsidP="004C4757">
            <w:pPr>
              <w:spacing w:after="0" w:line="240" w:lineRule="auto"/>
              <w:ind w:left="-284" w:right="141"/>
              <w:jc w:val="center"/>
              <w:rPr>
                <w:rFonts w:ascii="Times New Roman" w:eastAsia="Times New Roman" w:hAnsi="Times New Roman" w:cs="Times New Roman"/>
                <w:sz w:val="28"/>
                <w:szCs w:val="28"/>
                <w:lang w:eastAsia="ru-RU"/>
              </w:rPr>
            </w:pPr>
            <w:proofErr w:type="spellStart"/>
            <w:r w:rsidRPr="00197BCA">
              <w:rPr>
                <w:rFonts w:ascii="Times New Roman" w:eastAsia="Times New Roman" w:hAnsi="Times New Roman" w:cs="Times New Roman"/>
                <w:i/>
                <w:iCs/>
                <w:sz w:val="28"/>
                <w:szCs w:val="28"/>
                <w:lang w:eastAsia="ru-RU"/>
              </w:rPr>
              <w:t>Lactobacillus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E9DC1" w14:textId="77777777" w:rsidR="00197BCA" w:rsidRPr="00197BCA" w:rsidRDefault="00197BCA" w:rsidP="004C4757">
            <w:pPr>
              <w:spacing w:after="0" w:line="240" w:lineRule="auto"/>
              <w:ind w:left="-284" w:right="141"/>
              <w:jc w:val="center"/>
              <w:rPr>
                <w:rFonts w:ascii="Times New Roman" w:eastAsia="Times New Roman" w:hAnsi="Times New Roman" w:cs="Times New Roman"/>
                <w:sz w:val="28"/>
                <w:szCs w:val="28"/>
                <w:lang w:eastAsia="ru-RU"/>
              </w:rPr>
            </w:pPr>
            <w:r w:rsidRPr="00197BCA">
              <w:rPr>
                <w:rFonts w:ascii="Times New Roman" w:eastAsia="Times New Roman" w:hAnsi="Times New Roman" w:cs="Times New Roman"/>
                <w:sz w:val="28"/>
                <w:szCs w:val="28"/>
                <w:lang w:eastAsia="ru-RU"/>
              </w:rPr>
              <w:t>5.2 ± 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6A837" w14:textId="77777777" w:rsidR="00197BCA" w:rsidRPr="00197BCA" w:rsidRDefault="00197BCA" w:rsidP="004C4757">
            <w:pPr>
              <w:spacing w:after="0" w:line="240" w:lineRule="auto"/>
              <w:ind w:left="-284" w:right="141"/>
              <w:jc w:val="center"/>
              <w:rPr>
                <w:rFonts w:ascii="Times New Roman" w:eastAsia="Times New Roman" w:hAnsi="Times New Roman" w:cs="Times New Roman"/>
                <w:sz w:val="28"/>
                <w:szCs w:val="28"/>
                <w:lang w:eastAsia="ru-RU"/>
              </w:rPr>
            </w:pPr>
            <w:r w:rsidRPr="00197BCA">
              <w:rPr>
                <w:rFonts w:ascii="Times New Roman" w:eastAsia="Times New Roman" w:hAnsi="Times New Roman" w:cs="Times New Roman"/>
                <w:sz w:val="28"/>
                <w:szCs w:val="28"/>
                <w:lang w:eastAsia="ru-RU"/>
              </w:rPr>
              <w:t>9.3 ± 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01B2D" w14:textId="77777777" w:rsidR="00197BCA" w:rsidRPr="00197BCA" w:rsidRDefault="00197BCA" w:rsidP="004C4757">
            <w:pPr>
              <w:spacing w:after="0" w:line="240" w:lineRule="auto"/>
              <w:ind w:left="-284" w:right="141"/>
              <w:jc w:val="center"/>
              <w:rPr>
                <w:rFonts w:ascii="Times New Roman" w:eastAsia="Times New Roman" w:hAnsi="Times New Roman" w:cs="Times New Roman"/>
                <w:sz w:val="28"/>
                <w:szCs w:val="28"/>
                <w:lang w:eastAsia="ru-RU"/>
              </w:rPr>
            </w:pPr>
            <w:r w:rsidRPr="00197BCA">
              <w:rPr>
                <w:rFonts w:ascii="Times New Roman" w:eastAsia="Times New Roman" w:hAnsi="Times New Roman" w:cs="Times New Roman"/>
                <w:sz w:val="28"/>
                <w:szCs w:val="28"/>
                <w:lang w:eastAsia="ru-RU"/>
              </w:rPr>
              <w:t xml:space="preserve">p </w:t>
            </w:r>
            <w:proofErr w:type="gramStart"/>
            <w:r w:rsidRPr="00197BCA">
              <w:rPr>
                <w:rFonts w:ascii="Times New Roman" w:eastAsia="Times New Roman" w:hAnsi="Times New Roman" w:cs="Times New Roman"/>
                <w:sz w:val="28"/>
                <w:szCs w:val="28"/>
                <w:lang w:eastAsia="ru-RU"/>
              </w:rPr>
              <w:t>&lt; 0</w:t>
            </w:r>
            <w:proofErr w:type="gramEnd"/>
            <w:r w:rsidRPr="00197BCA">
              <w:rPr>
                <w:rFonts w:ascii="Times New Roman" w:eastAsia="Times New Roman" w:hAnsi="Times New Roman" w:cs="Times New Roman"/>
                <w:sz w:val="28"/>
                <w:szCs w:val="28"/>
                <w:lang w:eastAsia="ru-RU"/>
              </w:rPr>
              <w:t>.01</w:t>
            </w:r>
          </w:p>
        </w:tc>
      </w:tr>
    </w:tbl>
    <w:p w14:paraId="03A2B01E" w14:textId="77777777" w:rsidR="00197BCA" w:rsidRPr="00197BCA" w:rsidRDefault="00197BCA" w:rsidP="007D7BAE">
      <w:pPr>
        <w:spacing w:line="240" w:lineRule="auto"/>
        <w:ind w:left="-284" w:right="141"/>
        <w:rPr>
          <w:rFonts w:ascii="Times New Roman" w:eastAsia="Times New Roman" w:hAnsi="Times New Roman" w:cs="Times New Roman"/>
          <w:b/>
          <w:bCs/>
          <w:sz w:val="28"/>
          <w:szCs w:val="28"/>
          <w:lang w:val="en-US" w:eastAsia="ru-RU"/>
        </w:rPr>
      </w:pPr>
    </w:p>
    <w:p w14:paraId="0EE71886" w14:textId="5D96F786" w:rsidR="00197BCA" w:rsidRPr="008750DD" w:rsidRDefault="00197BCA" w:rsidP="007D7BAE">
      <w:pPr>
        <w:spacing w:line="240" w:lineRule="auto"/>
        <w:ind w:left="-284" w:right="141" w:firstLine="708"/>
        <w:rPr>
          <w:rFonts w:ascii="Times New Roman" w:eastAsia="Times New Roman" w:hAnsi="Times New Roman" w:cs="Times New Roman"/>
          <w:sz w:val="28"/>
          <w:szCs w:val="28"/>
          <w:lang w:val="en-US" w:eastAsia="ru-RU"/>
        </w:rPr>
      </w:pPr>
      <w:r w:rsidRPr="008750DD">
        <w:rPr>
          <w:rFonts w:ascii="Times New Roman" w:eastAsia="Times New Roman" w:hAnsi="Times New Roman" w:cs="Times New Roman"/>
          <w:sz w:val="28"/>
          <w:szCs w:val="28"/>
          <w:lang w:val="en-US" w:eastAsia="ru-RU"/>
        </w:rPr>
        <w:t xml:space="preserve">According to the gender distribution, the </w:t>
      </w:r>
      <w:r w:rsidRPr="008750DD">
        <w:rPr>
          <w:rFonts w:ascii="Times New Roman" w:eastAsia="Times New Roman" w:hAnsi="Times New Roman" w:cs="Times New Roman"/>
          <w:i/>
          <w:iCs/>
          <w:sz w:val="28"/>
          <w:szCs w:val="28"/>
          <w:lang w:val="en-US" w:eastAsia="ru-RU"/>
        </w:rPr>
        <w:t>Firmicutes/Bacteroidetes</w:t>
      </w:r>
      <w:r w:rsidRPr="008750DD">
        <w:rPr>
          <w:rFonts w:ascii="Times New Roman" w:eastAsia="Times New Roman" w:hAnsi="Times New Roman" w:cs="Times New Roman"/>
          <w:sz w:val="28"/>
          <w:szCs w:val="28"/>
          <w:lang w:val="en-US" w:eastAsia="ru-RU"/>
        </w:rPr>
        <w:t xml:space="preserve"> ratio in the MG was found to be 3.15 ± 0.5 in girls and 2.78 ± 0.4 in boys (p &lt; 0.05). The level of </w:t>
      </w:r>
      <w:r w:rsidRPr="008750DD">
        <w:rPr>
          <w:rFonts w:ascii="Times New Roman" w:eastAsia="Times New Roman" w:hAnsi="Times New Roman" w:cs="Times New Roman"/>
          <w:i/>
          <w:iCs/>
          <w:sz w:val="28"/>
          <w:szCs w:val="28"/>
          <w:lang w:val="en-US" w:eastAsia="ru-RU"/>
        </w:rPr>
        <w:t>Bifidobacterium</w:t>
      </w:r>
      <w:r w:rsidRPr="008750DD">
        <w:rPr>
          <w:rFonts w:ascii="Times New Roman" w:eastAsia="Times New Roman" w:hAnsi="Times New Roman" w:cs="Times New Roman"/>
          <w:sz w:val="28"/>
          <w:szCs w:val="28"/>
          <w:lang w:val="en-US" w:eastAsia="ru-RU"/>
        </w:rPr>
        <w:t xml:space="preserve"> in girls was lower (7.1 ± 1.0%) compared to boys (8.6 ± 1.3%; p &lt; 0.05), indicating that </w:t>
      </w:r>
      <w:proofErr w:type="spellStart"/>
      <w:r w:rsidRPr="008750DD">
        <w:rPr>
          <w:rFonts w:ascii="Times New Roman" w:eastAsia="Times New Roman" w:hAnsi="Times New Roman" w:cs="Times New Roman"/>
          <w:sz w:val="28"/>
          <w:szCs w:val="28"/>
          <w:lang w:val="en-US" w:eastAsia="ru-RU"/>
        </w:rPr>
        <w:t>dysbiotic</w:t>
      </w:r>
      <w:proofErr w:type="spellEnd"/>
      <w:r w:rsidRPr="008750DD">
        <w:rPr>
          <w:rFonts w:ascii="Times New Roman" w:eastAsia="Times New Roman" w:hAnsi="Times New Roman" w:cs="Times New Roman"/>
          <w:sz w:val="28"/>
          <w:szCs w:val="28"/>
          <w:lang w:val="en-US" w:eastAsia="ru-RU"/>
        </w:rPr>
        <w:t xml:space="preserve"> changes are more pronounced in female subjects.</w:t>
      </w:r>
    </w:p>
    <w:p w14:paraId="0D516532" w14:textId="77777777" w:rsidR="00197BCA" w:rsidRPr="004B5859" w:rsidRDefault="00197BCA" w:rsidP="007D7BAE">
      <w:pPr>
        <w:pStyle w:val="a7"/>
        <w:ind w:left="-284" w:right="141"/>
        <w:rPr>
          <w:lang w:val="en-US" w:eastAsia="ru-RU"/>
        </w:rPr>
      </w:pPr>
    </w:p>
    <w:p w14:paraId="6C8B1C59" w14:textId="3CBF3FC1" w:rsidR="00197BCA" w:rsidRPr="00197BCA" w:rsidRDefault="00197BCA" w:rsidP="007D7BAE">
      <w:pPr>
        <w:spacing w:line="240" w:lineRule="auto"/>
        <w:ind w:left="-284" w:right="141"/>
        <w:rPr>
          <w:rFonts w:ascii="Times New Roman" w:eastAsia="Times New Roman" w:hAnsi="Times New Roman" w:cs="Times New Roman"/>
          <w:sz w:val="28"/>
          <w:szCs w:val="28"/>
          <w:lang w:eastAsia="ru-RU"/>
        </w:rPr>
      </w:pPr>
      <w:r w:rsidRPr="00197BCA">
        <w:rPr>
          <w:rFonts w:ascii="Times New Roman" w:eastAsia="Times New Roman" w:hAnsi="Times New Roman" w:cs="Times New Roman"/>
          <w:noProof/>
          <w:sz w:val="28"/>
          <w:szCs w:val="28"/>
          <w:lang w:val="uz-Cyrl-UZ" w:eastAsia="ru-RU"/>
        </w:rPr>
        <w:lastRenderedPageBreak/>
        <w:drawing>
          <wp:inline distT="0" distB="0" distL="0" distR="0" wp14:anchorId="0FFD90E7" wp14:editId="0DACB3D4">
            <wp:extent cx="5067300" cy="25527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2D0D85A" w14:textId="77777777" w:rsidR="00197BCA" w:rsidRPr="00197BCA" w:rsidRDefault="00197BCA" w:rsidP="007D7BAE">
      <w:pPr>
        <w:spacing w:after="0" w:line="240" w:lineRule="auto"/>
        <w:ind w:left="-284" w:right="141"/>
        <w:rPr>
          <w:rFonts w:ascii="Times New Roman" w:eastAsia="Times New Roman" w:hAnsi="Times New Roman" w:cs="Times New Roman"/>
          <w:sz w:val="28"/>
          <w:szCs w:val="28"/>
          <w:lang w:eastAsia="ru-RU"/>
        </w:rPr>
      </w:pPr>
    </w:p>
    <w:p w14:paraId="3F08E25C" w14:textId="77777777" w:rsidR="00197BCA" w:rsidRPr="00197BCA" w:rsidRDefault="00197BCA" w:rsidP="007D7BAE">
      <w:pPr>
        <w:spacing w:line="240" w:lineRule="auto"/>
        <w:ind w:left="-284" w:right="141"/>
        <w:rPr>
          <w:rFonts w:ascii="Times New Roman" w:eastAsia="Times New Roman" w:hAnsi="Times New Roman" w:cs="Times New Roman"/>
          <w:sz w:val="28"/>
          <w:szCs w:val="28"/>
          <w:lang w:val="en-US" w:eastAsia="ru-RU"/>
        </w:rPr>
      </w:pPr>
      <w:r w:rsidRPr="00197BCA">
        <w:rPr>
          <w:rFonts w:ascii="Times New Roman" w:eastAsia="Times New Roman" w:hAnsi="Times New Roman" w:cs="Times New Roman"/>
          <w:b/>
          <w:bCs/>
          <w:sz w:val="28"/>
          <w:szCs w:val="28"/>
          <w:lang w:val="en-US" w:eastAsia="ru-RU"/>
        </w:rPr>
        <w:t>Figure 1. Bacterial expression according to gender distribution.</w:t>
      </w:r>
    </w:p>
    <w:p w14:paraId="52E0BFF5" w14:textId="0C2DC172" w:rsidR="00197BCA" w:rsidRPr="00197BCA" w:rsidRDefault="00197BCA" w:rsidP="007D7BAE">
      <w:pPr>
        <w:spacing w:line="240" w:lineRule="auto"/>
        <w:ind w:left="-284" w:right="141" w:firstLine="708"/>
        <w:rPr>
          <w:rFonts w:ascii="Times New Roman" w:eastAsia="Times New Roman" w:hAnsi="Times New Roman" w:cs="Times New Roman"/>
          <w:sz w:val="28"/>
          <w:szCs w:val="28"/>
          <w:lang w:val="en-US" w:eastAsia="ru-RU"/>
        </w:rPr>
      </w:pPr>
      <w:r w:rsidRPr="00197BCA">
        <w:rPr>
          <w:rFonts w:ascii="Times New Roman" w:eastAsia="Times New Roman" w:hAnsi="Times New Roman" w:cs="Times New Roman"/>
          <w:sz w:val="28"/>
          <w:szCs w:val="28"/>
          <w:lang w:val="en-US" w:eastAsia="ru-RU"/>
        </w:rPr>
        <w:t>Analysis based on the etiological variants of sleep disorders revealed that the most significant changes in the microbiota were observed in adolescents with sleep disturbances associated with psycho-emotional stress (</w:t>
      </w:r>
      <w:r w:rsidRPr="008750DD">
        <w:rPr>
          <w:rFonts w:ascii="Times New Roman" w:eastAsia="Times New Roman" w:hAnsi="Times New Roman" w:cs="Times New Roman"/>
          <w:i/>
          <w:iCs/>
          <w:sz w:val="28"/>
          <w:szCs w:val="28"/>
          <w:lang w:val="en-US" w:eastAsia="ru-RU"/>
        </w:rPr>
        <w:t xml:space="preserve">Figure </w:t>
      </w:r>
      <w:r w:rsidR="008750DD" w:rsidRPr="008750DD">
        <w:rPr>
          <w:rFonts w:ascii="Times New Roman" w:eastAsia="Times New Roman" w:hAnsi="Times New Roman" w:cs="Times New Roman"/>
          <w:i/>
          <w:iCs/>
          <w:sz w:val="28"/>
          <w:szCs w:val="28"/>
          <w:lang w:val="en-US" w:eastAsia="ru-RU"/>
        </w:rPr>
        <w:t>1</w:t>
      </w:r>
      <w:r w:rsidRPr="00197BCA">
        <w:rPr>
          <w:rFonts w:ascii="Times New Roman" w:eastAsia="Times New Roman" w:hAnsi="Times New Roman" w:cs="Times New Roman"/>
          <w:sz w:val="28"/>
          <w:szCs w:val="28"/>
          <w:lang w:val="en-US" w:eastAsia="ru-RU"/>
        </w:rPr>
        <w:t xml:space="preserve">). In this subgroup, the relative abundance of </w:t>
      </w:r>
      <w:r w:rsidRPr="00197BCA">
        <w:rPr>
          <w:rFonts w:ascii="Times New Roman" w:eastAsia="Times New Roman" w:hAnsi="Times New Roman" w:cs="Times New Roman"/>
          <w:i/>
          <w:iCs/>
          <w:sz w:val="28"/>
          <w:szCs w:val="28"/>
          <w:lang w:val="en-US" w:eastAsia="ru-RU"/>
        </w:rPr>
        <w:t>Firmicutes</w:t>
      </w:r>
      <w:r w:rsidRPr="00197BCA">
        <w:rPr>
          <w:rFonts w:ascii="Times New Roman" w:eastAsia="Times New Roman" w:hAnsi="Times New Roman" w:cs="Times New Roman"/>
          <w:sz w:val="28"/>
          <w:szCs w:val="28"/>
          <w:lang w:val="en-US" w:eastAsia="ru-RU"/>
        </w:rPr>
        <w:t xml:space="preserve"> reached 68.9 ± 4.1%, compared to 60.2 ± 3.5% in sleep-related breathing disorders and 62.7 ± 3.2% in other types of sleep disturbances (p &lt; 0.01). The decrease in </w:t>
      </w:r>
      <w:r w:rsidRPr="00197BCA">
        <w:rPr>
          <w:rFonts w:ascii="Times New Roman" w:eastAsia="Times New Roman" w:hAnsi="Times New Roman" w:cs="Times New Roman"/>
          <w:i/>
          <w:iCs/>
          <w:sz w:val="28"/>
          <w:szCs w:val="28"/>
          <w:lang w:val="en-US" w:eastAsia="ru-RU"/>
        </w:rPr>
        <w:t>Bacteroidetes</w:t>
      </w:r>
      <w:r w:rsidRPr="00197BCA">
        <w:rPr>
          <w:rFonts w:ascii="Times New Roman" w:eastAsia="Times New Roman" w:hAnsi="Times New Roman" w:cs="Times New Roman"/>
          <w:sz w:val="28"/>
          <w:szCs w:val="28"/>
          <w:lang w:val="en-US" w:eastAsia="ru-RU"/>
        </w:rPr>
        <w:t xml:space="preserve"> levels was most pronounced in the stress-related group (18.4 ± 2.2%, 24.1 ± 2.8%, and 22.3 ± 2.6%, respectively; p &lt; 0.01).</w:t>
      </w:r>
    </w:p>
    <w:p w14:paraId="1331005C" w14:textId="77777777" w:rsidR="00197BCA" w:rsidRPr="00197BCA" w:rsidRDefault="00197BCA" w:rsidP="007D7BAE">
      <w:pPr>
        <w:spacing w:line="240" w:lineRule="auto"/>
        <w:ind w:left="-284" w:right="141" w:firstLine="708"/>
        <w:rPr>
          <w:rFonts w:ascii="Times New Roman" w:eastAsia="Times New Roman" w:hAnsi="Times New Roman" w:cs="Times New Roman"/>
          <w:sz w:val="28"/>
          <w:szCs w:val="28"/>
          <w:lang w:val="en-US" w:eastAsia="ru-RU"/>
        </w:rPr>
      </w:pPr>
      <w:r w:rsidRPr="00197BCA">
        <w:rPr>
          <w:rFonts w:ascii="Times New Roman" w:eastAsia="Times New Roman" w:hAnsi="Times New Roman" w:cs="Times New Roman"/>
          <w:sz w:val="28"/>
          <w:szCs w:val="28"/>
          <w:lang w:val="en-US" w:eastAsia="ru-RU"/>
        </w:rPr>
        <w:t xml:space="preserve">When evaluating the dependence on the severity of clinical symptoms, the </w:t>
      </w:r>
      <w:r w:rsidRPr="008750DD">
        <w:rPr>
          <w:rFonts w:ascii="Times New Roman" w:eastAsia="Times New Roman" w:hAnsi="Times New Roman" w:cs="Times New Roman"/>
          <w:i/>
          <w:iCs/>
          <w:sz w:val="28"/>
          <w:szCs w:val="28"/>
          <w:lang w:val="en-US" w:eastAsia="ru-RU"/>
        </w:rPr>
        <w:t>Shannon index</w:t>
      </w:r>
      <w:r w:rsidRPr="00197BCA">
        <w:rPr>
          <w:rFonts w:ascii="Times New Roman" w:eastAsia="Times New Roman" w:hAnsi="Times New Roman" w:cs="Times New Roman"/>
          <w:sz w:val="28"/>
          <w:szCs w:val="28"/>
          <w:lang w:val="en-US" w:eastAsia="ru-RU"/>
        </w:rPr>
        <w:t xml:space="preserve"> dropped to 2.5 ± 0.2 in patients with severe sleep disturbances and cognitive deficits, whereas in cases of moderate disturbances, this indicator was 3.1 ± 0.3 (p &lt; 0.05). The decrease in the Shannon index signifies a loss of </w:t>
      </w:r>
      <w:r w:rsidRPr="008750DD">
        <w:rPr>
          <w:rFonts w:ascii="Times New Roman" w:eastAsia="Times New Roman" w:hAnsi="Times New Roman" w:cs="Times New Roman"/>
          <w:i/>
          <w:iCs/>
          <w:sz w:val="28"/>
          <w:szCs w:val="28"/>
          <w:lang w:val="en-US" w:eastAsia="ru-RU"/>
        </w:rPr>
        <w:t>microbial diversity</w:t>
      </w:r>
      <w:r w:rsidRPr="00197BCA">
        <w:rPr>
          <w:rFonts w:ascii="Times New Roman" w:eastAsia="Times New Roman" w:hAnsi="Times New Roman" w:cs="Times New Roman"/>
          <w:sz w:val="28"/>
          <w:szCs w:val="28"/>
          <w:lang w:val="en-US" w:eastAsia="ru-RU"/>
        </w:rPr>
        <w:t xml:space="preserve">. This result is closely linked to cognitive decline, which will be further elaborated in the </w:t>
      </w:r>
      <w:r w:rsidRPr="008750DD">
        <w:rPr>
          <w:rFonts w:ascii="Times New Roman" w:eastAsia="Times New Roman" w:hAnsi="Times New Roman" w:cs="Times New Roman"/>
          <w:i/>
          <w:iCs/>
          <w:sz w:val="28"/>
          <w:szCs w:val="28"/>
          <w:lang w:val="en-US" w:eastAsia="ru-RU"/>
        </w:rPr>
        <w:t xml:space="preserve">Discussion </w:t>
      </w:r>
      <w:r w:rsidRPr="00197BCA">
        <w:rPr>
          <w:rFonts w:ascii="Times New Roman" w:eastAsia="Times New Roman" w:hAnsi="Times New Roman" w:cs="Times New Roman"/>
          <w:sz w:val="28"/>
          <w:szCs w:val="28"/>
          <w:lang w:val="en-US" w:eastAsia="ru-RU"/>
        </w:rPr>
        <w:t>section.</w:t>
      </w:r>
    </w:p>
    <w:p w14:paraId="37023DDF" w14:textId="77777777" w:rsidR="00197BCA" w:rsidRPr="00197BCA" w:rsidRDefault="00197BCA" w:rsidP="007D7BAE">
      <w:pPr>
        <w:spacing w:line="240" w:lineRule="auto"/>
        <w:ind w:left="-284" w:right="141" w:firstLine="708"/>
        <w:rPr>
          <w:rFonts w:ascii="Times New Roman" w:eastAsia="Times New Roman" w:hAnsi="Times New Roman" w:cs="Times New Roman"/>
          <w:sz w:val="28"/>
          <w:szCs w:val="28"/>
          <w:lang w:val="en-US" w:eastAsia="ru-RU"/>
        </w:rPr>
      </w:pPr>
      <w:r w:rsidRPr="00197BCA">
        <w:rPr>
          <w:rFonts w:ascii="Times New Roman" w:eastAsia="Times New Roman" w:hAnsi="Times New Roman" w:cs="Times New Roman"/>
          <w:sz w:val="28"/>
          <w:szCs w:val="28"/>
          <w:lang w:val="en-US" w:eastAsia="ru-RU"/>
        </w:rPr>
        <w:t xml:space="preserve">A positive correlation was established between gut dysbiosis and cognitive changes, specifically between the </w:t>
      </w:r>
      <w:r w:rsidRPr="008750DD">
        <w:rPr>
          <w:rFonts w:ascii="Times New Roman" w:eastAsia="Times New Roman" w:hAnsi="Times New Roman" w:cs="Times New Roman"/>
          <w:i/>
          <w:iCs/>
          <w:sz w:val="28"/>
          <w:szCs w:val="28"/>
          <w:lang w:val="en-US" w:eastAsia="ru-RU"/>
        </w:rPr>
        <w:t>Firmicutes/Bacteroidetes</w:t>
      </w:r>
      <w:r w:rsidRPr="00197BCA">
        <w:rPr>
          <w:rFonts w:ascii="Times New Roman" w:eastAsia="Times New Roman" w:hAnsi="Times New Roman" w:cs="Times New Roman"/>
          <w:sz w:val="28"/>
          <w:szCs w:val="28"/>
          <w:lang w:val="en-US" w:eastAsia="ru-RU"/>
        </w:rPr>
        <w:t xml:space="preserve"> ratio and the decline in cognitive performance (r = 0.42; p &lt; 0.01). An inverse correlation was identified between </w:t>
      </w:r>
      <w:r w:rsidRPr="008750DD">
        <w:rPr>
          <w:rFonts w:ascii="Times New Roman" w:eastAsia="Times New Roman" w:hAnsi="Times New Roman" w:cs="Times New Roman"/>
          <w:i/>
          <w:iCs/>
          <w:sz w:val="28"/>
          <w:szCs w:val="28"/>
          <w:lang w:val="en-US" w:eastAsia="ru-RU"/>
        </w:rPr>
        <w:t>Bifidobacterium</w:t>
      </w:r>
      <w:r w:rsidRPr="00197BCA">
        <w:rPr>
          <w:rFonts w:ascii="Times New Roman" w:eastAsia="Times New Roman" w:hAnsi="Times New Roman" w:cs="Times New Roman"/>
          <w:sz w:val="28"/>
          <w:szCs w:val="28"/>
          <w:lang w:val="en-US" w:eastAsia="ru-RU"/>
        </w:rPr>
        <w:t xml:space="preserve"> levels and the severity of cognitive deficit (r = –0.39; p &lt; 0.01). Additionally, a significant association was noted between the decrease in </w:t>
      </w:r>
      <w:r w:rsidRPr="008750DD">
        <w:rPr>
          <w:rFonts w:ascii="Times New Roman" w:eastAsia="Times New Roman" w:hAnsi="Times New Roman" w:cs="Times New Roman"/>
          <w:i/>
          <w:iCs/>
          <w:sz w:val="28"/>
          <w:szCs w:val="28"/>
          <w:lang w:eastAsia="ru-RU"/>
        </w:rPr>
        <w:t>α</w:t>
      </w:r>
      <w:r w:rsidRPr="008750DD">
        <w:rPr>
          <w:rFonts w:ascii="Times New Roman" w:eastAsia="Times New Roman" w:hAnsi="Times New Roman" w:cs="Times New Roman"/>
          <w:i/>
          <w:iCs/>
          <w:sz w:val="28"/>
          <w:szCs w:val="28"/>
          <w:lang w:val="en-US" w:eastAsia="ru-RU"/>
        </w:rPr>
        <w:t>-diversity</w:t>
      </w:r>
      <w:r w:rsidRPr="00197BCA">
        <w:rPr>
          <w:rFonts w:ascii="Times New Roman" w:eastAsia="Times New Roman" w:hAnsi="Times New Roman" w:cs="Times New Roman"/>
          <w:sz w:val="28"/>
          <w:szCs w:val="28"/>
          <w:lang w:val="en-US" w:eastAsia="ru-RU"/>
        </w:rPr>
        <w:t xml:space="preserve"> and the deterioration of attention indicators (r = 0.36; p &lt; 0.05).</w:t>
      </w:r>
      <w:bookmarkStart w:id="0" w:name="_Hlk231777475"/>
    </w:p>
    <w:p w14:paraId="6C0C7019" w14:textId="627BD589" w:rsidR="00197BCA" w:rsidRPr="00197BCA" w:rsidRDefault="00197BCA" w:rsidP="007D7BAE">
      <w:pPr>
        <w:spacing w:line="240" w:lineRule="auto"/>
        <w:ind w:left="-284" w:right="141" w:firstLine="708"/>
        <w:rPr>
          <w:rFonts w:ascii="Times New Roman" w:eastAsia="Times New Roman" w:hAnsi="Times New Roman" w:cs="Times New Roman"/>
          <w:sz w:val="28"/>
          <w:szCs w:val="28"/>
          <w:lang w:val="en-US" w:eastAsia="ru-RU"/>
        </w:rPr>
      </w:pPr>
      <w:r w:rsidRPr="00197BCA">
        <w:rPr>
          <w:rFonts w:ascii="Times New Roman" w:eastAsia="Times New Roman" w:hAnsi="Times New Roman" w:cs="Times New Roman"/>
          <w:sz w:val="28"/>
          <w:szCs w:val="28"/>
          <w:lang w:val="en-US" w:eastAsia="ru-RU"/>
        </w:rPr>
        <w:t xml:space="preserve">In summary, the study results demonstrated the presence of pronounced </w:t>
      </w:r>
      <w:proofErr w:type="spellStart"/>
      <w:r w:rsidRPr="00197BCA">
        <w:rPr>
          <w:rFonts w:ascii="Times New Roman" w:eastAsia="Times New Roman" w:hAnsi="Times New Roman" w:cs="Times New Roman"/>
          <w:sz w:val="28"/>
          <w:szCs w:val="28"/>
          <w:lang w:val="en-US" w:eastAsia="ru-RU"/>
        </w:rPr>
        <w:t>dysbiotic</w:t>
      </w:r>
      <w:proofErr w:type="spellEnd"/>
      <w:r w:rsidRPr="00197BCA">
        <w:rPr>
          <w:rFonts w:ascii="Times New Roman" w:eastAsia="Times New Roman" w:hAnsi="Times New Roman" w:cs="Times New Roman"/>
          <w:sz w:val="28"/>
          <w:szCs w:val="28"/>
          <w:lang w:val="en-US" w:eastAsia="ru-RU"/>
        </w:rPr>
        <w:t xml:space="preserve"> changes in the gut microbiota of the MG (Main Group). These changes are characterized by an increase in </w:t>
      </w:r>
      <w:r w:rsidRPr="008750DD">
        <w:rPr>
          <w:rFonts w:ascii="Times New Roman" w:eastAsia="Times New Roman" w:hAnsi="Times New Roman" w:cs="Times New Roman"/>
          <w:i/>
          <w:iCs/>
          <w:sz w:val="28"/>
          <w:szCs w:val="28"/>
          <w:lang w:val="en-US" w:eastAsia="ru-RU"/>
        </w:rPr>
        <w:t>Firmicutes</w:t>
      </w:r>
      <w:r w:rsidRPr="00197BCA">
        <w:rPr>
          <w:rFonts w:ascii="Times New Roman" w:eastAsia="Times New Roman" w:hAnsi="Times New Roman" w:cs="Times New Roman"/>
          <w:sz w:val="28"/>
          <w:szCs w:val="28"/>
          <w:lang w:val="en-US" w:eastAsia="ru-RU"/>
        </w:rPr>
        <w:t xml:space="preserve">, a decrease in </w:t>
      </w:r>
      <w:r w:rsidRPr="008750DD">
        <w:rPr>
          <w:rFonts w:ascii="Times New Roman" w:eastAsia="Times New Roman" w:hAnsi="Times New Roman" w:cs="Times New Roman"/>
          <w:i/>
          <w:iCs/>
          <w:sz w:val="28"/>
          <w:szCs w:val="28"/>
          <w:lang w:val="en-US" w:eastAsia="ru-RU"/>
        </w:rPr>
        <w:t>Bacteroidetes</w:t>
      </w:r>
      <w:r w:rsidRPr="00197BCA">
        <w:rPr>
          <w:rFonts w:ascii="Times New Roman" w:eastAsia="Times New Roman" w:hAnsi="Times New Roman" w:cs="Times New Roman"/>
          <w:sz w:val="28"/>
          <w:szCs w:val="28"/>
          <w:lang w:val="en-US" w:eastAsia="ru-RU"/>
        </w:rPr>
        <w:t xml:space="preserve"> a</w:t>
      </w:r>
      <w:bookmarkEnd w:id="0"/>
      <w:r w:rsidRPr="00197BCA">
        <w:rPr>
          <w:rFonts w:ascii="Times New Roman" w:eastAsia="Times New Roman" w:hAnsi="Times New Roman" w:cs="Times New Roman"/>
          <w:sz w:val="28"/>
          <w:szCs w:val="28"/>
          <w:lang w:val="en-US" w:eastAsia="ru-RU"/>
        </w:rPr>
        <w:t>nd probiotic bacteria, reduced microbial diversity, and reliable correlational links with clinical and cognitive parameters.</w:t>
      </w:r>
    </w:p>
    <w:p w14:paraId="343551FD" w14:textId="77777777" w:rsidR="00197BCA" w:rsidRPr="00197BCA" w:rsidRDefault="00197BCA" w:rsidP="007D7BAE">
      <w:pPr>
        <w:spacing w:line="240" w:lineRule="auto"/>
        <w:ind w:left="-284" w:right="141" w:firstLine="708"/>
        <w:rPr>
          <w:rFonts w:ascii="Times New Roman" w:eastAsia="Times New Roman" w:hAnsi="Times New Roman" w:cs="Times New Roman"/>
          <w:sz w:val="28"/>
          <w:szCs w:val="28"/>
          <w:lang w:val="en-US" w:eastAsia="ru-RU"/>
        </w:rPr>
      </w:pPr>
      <w:r w:rsidRPr="00197BCA">
        <w:rPr>
          <w:rFonts w:ascii="Times New Roman" w:eastAsia="Times New Roman" w:hAnsi="Times New Roman" w:cs="Times New Roman"/>
          <w:sz w:val="28"/>
          <w:szCs w:val="28"/>
          <w:lang w:val="en-US" w:eastAsia="ru-RU"/>
        </w:rPr>
        <w:t xml:space="preserve">Cognitive impairments identified in adolescents of the main group were characterized by a decrease in </w:t>
      </w:r>
      <w:r w:rsidRPr="008750DD">
        <w:rPr>
          <w:rFonts w:ascii="Times New Roman" w:eastAsia="Times New Roman" w:hAnsi="Times New Roman" w:cs="Times New Roman"/>
          <w:i/>
          <w:iCs/>
          <w:sz w:val="28"/>
          <w:szCs w:val="28"/>
          <w:lang w:val="en-US" w:eastAsia="ru-RU"/>
        </w:rPr>
        <w:t>MoCA</w:t>
      </w:r>
      <w:r w:rsidRPr="00197BCA">
        <w:rPr>
          <w:rFonts w:ascii="Times New Roman" w:eastAsia="Times New Roman" w:hAnsi="Times New Roman" w:cs="Times New Roman"/>
          <w:sz w:val="28"/>
          <w:szCs w:val="28"/>
          <w:lang w:val="en-US" w:eastAsia="ru-RU"/>
        </w:rPr>
        <w:t xml:space="preserve"> scores and an increase in the time required to complete </w:t>
      </w:r>
      <w:r w:rsidRPr="008750DD">
        <w:rPr>
          <w:rFonts w:ascii="Times New Roman" w:eastAsia="Times New Roman" w:hAnsi="Times New Roman" w:cs="Times New Roman"/>
          <w:i/>
          <w:iCs/>
          <w:sz w:val="28"/>
          <w:szCs w:val="28"/>
          <w:lang w:val="en-US" w:eastAsia="ru-RU"/>
        </w:rPr>
        <w:t>TMT</w:t>
      </w:r>
      <w:r w:rsidRPr="00197BCA">
        <w:rPr>
          <w:rFonts w:ascii="Times New Roman" w:eastAsia="Times New Roman" w:hAnsi="Times New Roman" w:cs="Times New Roman"/>
          <w:sz w:val="28"/>
          <w:szCs w:val="28"/>
          <w:lang w:val="en-US" w:eastAsia="ru-RU"/>
        </w:rPr>
        <w:t xml:space="preserve"> (Trail Making Test) assessments, reflecting disturbances in attention, </w:t>
      </w:r>
      <w:r w:rsidRPr="00197BCA">
        <w:rPr>
          <w:rFonts w:ascii="Times New Roman" w:eastAsia="Times New Roman" w:hAnsi="Times New Roman" w:cs="Times New Roman"/>
          <w:sz w:val="28"/>
          <w:szCs w:val="28"/>
          <w:lang w:val="en-US" w:eastAsia="ru-RU"/>
        </w:rPr>
        <w:lastRenderedPageBreak/>
        <w:t>information processing speed, and executive functions. These findings align with international research demonstrating a link between adolescent obesity and cognitive deficit (Smith J., 2022; Brown A., 2023); however, this study specifically highlights the close relationship between these impairments and alterations in the gut microbiota. The gender differences identified in the study indicate that these disturbances are more pronounced in girls, which may be attributed to hormonal characteristics and their influence on the microbiota and neuroendocrine regulation.</w:t>
      </w:r>
    </w:p>
    <w:p w14:paraId="76E9C488" w14:textId="0ED64041" w:rsidR="00197BCA" w:rsidRPr="004B5859" w:rsidRDefault="00197BCA" w:rsidP="007D7BAE">
      <w:pPr>
        <w:spacing w:after="0" w:line="240" w:lineRule="auto"/>
        <w:ind w:left="-284" w:right="141"/>
        <w:rPr>
          <w:rFonts w:ascii="Times New Roman" w:eastAsia="Times New Roman" w:hAnsi="Times New Roman" w:cs="Times New Roman"/>
          <w:sz w:val="28"/>
          <w:szCs w:val="28"/>
          <w:lang w:val="en-US" w:eastAsia="ru-RU"/>
        </w:rPr>
      </w:pPr>
    </w:p>
    <w:p w14:paraId="0125832E" w14:textId="77777777" w:rsidR="00197BCA" w:rsidRPr="008750DD" w:rsidRDefault="00197BCA" w:rsidP="007D7BAE">
      <w:pPr>
        <w:spacing w:line="240" w:lineRule="auto"/>
        <w:ind w:left="-284" w:right="141"/>
        <w:jc w:val="center"/>
        <w:rPr>
          <w:rFonts w:ascii="Times New Roman" w:eastAsia="Times New Roman" w:hAnsi="Times New Roman" w:cs="Times New Roman"/>
          <w:b/>
          <w:bCs/>
          <w:i/>
          <w:iCs/>
          <w:sz w:val="28"/>
          <w:szCs w:val="28"/>
          <w:lang w:val="en-US" w:eastAsia="ru-RU"/>
        </w:rPr>
      </w:pPr>
      <w:r w:rsidRPr="008750DD">
        <w:rPr>
          <w:rFonts w:ascii="Times New Roman" w:eastAsia="Times New Roman" w:hAnsi="Times New Roman" w:cs="Times New Roman"/>
          <w:b/>
          <w:bCs/>
          <w:i/>
          <w:iCs/>
          <w:sz w:val="28"/>
          <w:szCs w:val="28"/>
          <w:lang w:val="en-US" w:eastAsia="ru-RU"/>
        </w:rPr>
        <w:t>CONCLUSION</w:t>
      </w:r>
    </w:p>
    <w:p w14:paraId="70FF5E18" w14:textId="77777777" w:rsidR="00F87F08" w:rsidRPr="00F87F08" w:rsidRDefault="00F87F08" w:rsidP="00F87F08">
      <w:pPr>
        <w:spacing w:line="240" w:lineRule="auto"/>
        <w:ind w:left="-284" w:right="141" w:firstLine="708"/>
        <w:rPr>
          <w:rFonts w:ascii="Times New Roman" w:eastAsia="Times New Roman" w:hAnsi="Times New Roman" w:cs="Times New Roman"/>
          <w:sz w:val="28"/>
          <w:szCs w:val="28"/>
          <w:lang w:val="en-US" w:eastAsia="ru-RU"/>
        </w:rPr>
      </w:pPr>
      <w:r w:rsidRPr="00F87F08">
        <w:rPr>
          <w:rFonts w:ascii="Times New Roman" w:eastAsia="Times New Roman" w:hAnsi="Times New Roman" w:cs="Times New Roman"/>
          <w:sz w:val="28"/>
          <w:szCs w:val="28"/>
          <w:lang w:val="en-US" w:eastAsia="ru-RU"/>
        </w:rPr>
        <w:t>In conclusion, the obtained results allow us to consider the intestinal microbiota as a significant pathogenetic factor in the development of cognitive impairment in adolescents.</w:t>
      </w:r>
    </w:p>
    <w:p w14:paraId="467DDA36" w14:textId="1C376B63" w:rsidR="00F87F08" w:rsidRPr="00F87F08" w:rsidRDefault="00F87F08" w:rsidP="00F87F08">
      <w:pPr>
        <w:spacing w:line="240" w:lineRule="auto"/>
        <w:ind w:left="-284" w:right="141" w:firstLine="708"/>
        <w:rPr>
          <w:rFonts w:ascii="Times New Roman" w:eastAsia="Times New Roman" w:hAnsi="Times New Roman" w:cs="Times New Roman"/>
          <w:sz w:val="28"/>
          <w:szCs w:val="28"/>
          <w:lang w:val="en-US" w:eastAsia="ru-RU"/>
        </w:rPr>
      </w:pPr>
      <w:r w:rsidRPr="00F87F08">
        <w:rPr>
          <w:rFonts w:ascii="Times New Roman" w:eastAsia="Times New Roman" w:hAnsi="Times New Roman" w:cs="Times New Roman"/>
          <w:sz w:val="28"/>
          <w:szCs w:val="28"/>
          <w:lang w:val="en-US" w:eastAsia="ru-RU"/>
        </w:rPr>
        <w:t xml:space="preserve">According to S. Li et al. (2018), disruption of the intestinal mucosal barrier integrity, dysfunction of the blood-brain barrier, and high immunoreactivity of proinflammatory lipopolysaccharides in the hippocampus were identified, which are due to the pathological activity of the gram-negative facultative anaerobe Bacillus fragilis, which dominates the intestinal microbiota in adults. In the experiments of L. Shen et al. (2017) </w:t>
      </w:r>
      <w:r>
        <w:rPr>
          <w:rFonts w:ascii="Times New Roman" w:eastAsia="Times New Roman" w:hAnsi="Times New Roman" w:cs="Times New Roman"/>
          <w:sz w:val="28"/>
          <w:szCs w:val="28"/>
          <w:lang w:val="en-US" w:eastAsia="ru-RU"/>
        </w:rPr>
        <w:t>d</w:t>
      </w:r>
      <w:r w:rsidRPr="00F87F08">
        <w:rPr>
          <w:rFonts w:ascii="Times New Roman" w:eastAsia="Times New Roman" w:hAnsi="Times New Roman" w:cs="Times New Roman"/>
          <w:sz w:val="28"/>
          <w:szCs w:val="28"/>
          <w:lang w:val="en-US" w:eastAsia="ru-RU"/>
        </w:rPr>
        <w:t xml:space="preserve">ifferences in the composition of the </w:t>
      </w:r>
      <w:proofErr w:type="spellStart"/>
      <w:r w:rsidRPr="00F87F08">
        <w:rPr>
          <w:rFonts w:ascii="Times New Roman" w:eastAsia="Times New Roman" w:hAnsi="Times New Roman" w:cs="Times New Roman"/>
          <w:sz w:val="28"/>
          <w:szCs w:val="28"/>
          <w:lang w:val="en-US" w:eastAsia="ru-RU"/>
        </w:rPr>
        <w:t>gutmicrobiota</w:t>
      </w:r>
      <w:proofErr w:type="spellEnd"/>
      <w:r w:rsidRPr="00F87F08">
        <w:rPr>
          <w:rFonts w:ascii="Times New Roman" w:eastAsia="Times New Roman" w:hAnsi="Times New Roman" w:cs="Times New Roman"/>
          <w:sz w:val="28"/>
          <w:szCs w:val="28"/>
          <w:lang w:val="en-US" w:eastAsia="ru-RU"/>
        </w:rPr>
        <w:t xml:space="preserve"> correlated with the number of amyloid plaques in the hippocampus and spatial memory deficits with increased levels of </w:t>
      </w:r>
      <w:proofErr w:type="spellStart"/>
      <w:r w:rsidRPr="00F87F08">
        <w:rPr>
          <w:rFonts w:ascii="Times New Roman" w:eastAsia="Times New Roman" w:hAnsi="Times New Roman" w:cs="Times New Roman"/>
          <w:sz w:val="28"/>
          <w:szCs w:val="28"/>
          <w:lang w:val="en-US" w:eastAsia="ru-RU"/>
        </w:rPr>
        <w:t>Helicobacteraceae</w:t>
      </w:r>
      <w:proofErr w:type="spellEnd"/>
      <w:r w:rsidRPr="00F87F08">
        <w:rPr>
          <w:rFonts w:ascii="Times New Roman" w:eastAsia="Times New Roman" w:hAnsi="Times New Roman" w:cs="Times New Roman"/>
          <w:sz w:val="28"/>
          <w:szCs w:val="28"/>
          <w:lang w:val="en-US" w:eastAsia="ru-RU"/>
        </w:rPr>
        <w:t xml:space="preserve">, </w:t>
      </w:r>
      <w:proofErr w:type="spellStart"/>
      <w:r w:rsidRPr="00F87F08">
        <w:rPr>
          <w:rFonts w:ascii="Times New Roman" w:eastAsia="Times New Roman" w:hAnsi="Times New Roman" w:cs="Times New Roman"/>
          <w:sz w:val="28"/>
          <w:szCs w:val="28"/>
          <w:lang w:val="en-US" w:eastAsia="ru-RU"/>
        </w:rPr>
        <w:t>Desulfovibrionaceae</w:t>
      </w:r>
      <w:proofErr w:type="spellEnd"/>
      <w:r w:rsidRPr="00F87F08">
        <w:rPr>
          <w:rFonts w:ascii="Times New Roman" w:eastAsia="Times New Roman" w:hAnsi="Times New Roman" w:cs="Times New Roman"/>
          <w:sz w:val="28"/>
          <w:szCs w:val="28"/>
          <w:lang w:val="en-US" w:eastAsia="ru-RU"/>
        </w:rPr>
        <w:t xml:space="preserve">, </w:t>
      </w:r>
      <w:proofErr w:type="spellStart"/>
      <w:r w:rsidRPr="00F87F08">
        <w:rPr>
          <w:rFonts w:ascii="Times New Roman" w:eastAsia="Times New Roman" w:hAnsi="Times New Roman" w:cs="Times New Roman"/>
          <w:sz w:val="28"/>
          <w:szCs w:val="28"/>
          <w:lang w:val="en-US" w:eastAsia="ru-RU"/>
        </w:rPr>
        <w:t>Odoribacter</w:t>
      </w:r>
      <w:proofErr w:type="spellEnd"/>
      <w:r w:rsidRPr="00F87F08">
        <w:rPr>
          <w:rFonts w:ascii="Times New Roman" w:eastAsia="Times New Roman" w:hAnsi="Times New Roman" w:cs="Times New Roman"/>
          <w:sz w:val="28"/>
          <w:szCs w:val="28"/>
          <w:lang w:val="en-US" w:eastAsia="ru-RU"/>
        </w:rPr>
        <w:t xml:space="preserve">, and </w:t>
      </w:r>
      <w:proofErr w:type="spellStart"/>
      <w:r w:rsidRPr="00F87F08">
        <w:rPr>
          <w:rFonts w:ascii="Times New Roman" w:eastAsia="Times New Roman" w:hAnsi="Times New Roman" w:cs="Times New Roman"/>
          <w:sz w:val="28"/>
          <w:szCs w:val="28"/>
          <w:lang w:val="en-US" w:eastAsia="ru-RU"/>
        </w:rPr>
        <w:t>Erysipelotrichaceae</w:t>
      </w:r>
      <w:proofErr w:type="spellEnd"/>
      <w:r w:rsidRPr="00F87F08">
        <w:rPr>
          <w:rFonts w:ascii="Times New Roman" w:eastAsia="Times New Roman" w:hAnsi="Times New Roman" w:cs="Times New Roman"/>
          <w:sz w:val="28"/>
          <w:szCs w:val="28"/>
          <w:lang w:val="en-US" w:eastAsia="ru-RU"/>
        </w:rPr>
        <w:t xml:space="preserve"> and decreased levels of </w:t>
      </w:r>
      <w:proofErr w:type="spellStart"/>
      <w:r w:rsidRPr="00F87F08">
        <w:rPr>
          <w:rFonts w:ascii="Times New Roman" w:eastAsia="Times New Roman" w:hAnsi="Times New Roman" w:cs="Times New Roman"/>
          <w:sz w:val="28"/>
          <w:szCs w:val="28"/>
          <w:lang w:val="en-US" w:eastAsia="ru-RU"/>
        </w:rPr>
        <w:t>Prevotella</w:t>
      </w:r>
      <w:proofErr w:type="spellEnd"/>
      <w:r w:rsidRPr="00F87F08">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(14)</w:t>
      </w:r>
      <w:r w:rsidRPr="00F87F08">
        <w:rPr>
          <w:rFonts w:ascii="Times New Roman" w:eastAsia="Times New Roman" w:hAnsi="Times New Roman" w:cs="Times New Roman"/>
          <w:sz w:val="28"/>
          <w:szCs w:val="28"/>
          <w:lang w:val="en-US" w:eastAsia="ru-RU"/>
        </w:rPr>
        <w:t>.</w:t>
      </w:r>
    </w:p>
    <w:p w14:paraId="65291717" w14:textId="77777777" w:rsidR="00F87F08" w:rsidRPr="00F87F08" w:rsidRDefault="00F87F08" w:rsidP="00F87F08">
      <w:pPr>
        <w:spacing w:line="240" w:lineRule="auto"/>
        <w:ind w:left="-284" w:right="141" w:firstLine="708"/>
        <w:rPr>
          <w:rFonts w:ascii="Times New Roman" w:eastAsia="Times New Roman" w:hAnsi="Times New Roman" w:cs="Times New Roman"/>
          <w:sz w:val="28"/>
          <w:szCs w:val="28"/>
          <w:lang w:val="en-US" w:eastAsia="ru-RU"/>
        </w:rPr>
      </w:pPr>
    </w:p>
    <w:p w14:paraId="08EDA36F" w14:textId="77777777" w:rsidR="00F87F08" w:rsidRPr="00F87F08" w:rsidRDefault="00F87F08" w:rsidP="00F87F08">
      <w:pPr>
        <w:spacing w:line="240" w:lineRule="auto"/>
        <w:ind w:left="-284" w:right="141" w:firstLine="708"/>
        <w:rPr>
          <w:rFonts w:ascii="Times New Roman" w:eastAsia="Times New Roman" w:hAnsi="Times New Roman" w:cs="Times New Roman"/>
          <w:sz w:val="28"/>
          <w:szCs w:val="28"/>
          <w:lang w:val="en-US" w:eastAsia="ru-RU"/>
        </w:rPr>
      </w:pPr>
      <w:r w:rsidRPr="00F87F08">
        <w:rPr>
          <w:rFonts w:ascii="Times New Roman" w:eastAsia="Times New Roman" w:hAnsi="Times New Roman" w:cs="Times New Roman"/>
          <w:sz w:val="28"/>
          <w:szCs w:val="28"/>
          <w:lang w:val="en-US" w:eastAsia="ru-RU"/>
        </w:rPr>
        <w:t xml:space="preserve">Serum BDNF levels are closely associated with the gut microbial community, regardless of the presence or absence of obesity. Most of the isolated taxa that positively correlated with this </w:t>
      </w:r>
      <w:proofErr w:type="spellStart"/>
      <w:r w:rsidRPr="00F87F08">
        <w:rPr>
          <w:rFonts w:ascii="Times New Roman" w:eastAsia="Times New Roman" w:hAnsi="Times New Roman" w:cs="Times New Roman"/>
          <w:sz w:val="28"/>
          <w:szCs w:val="28"/>
          <w:lang w:val="en-US" w:eastAsia="ru-RU"/>
        </w:rPr>
        <w:t>neurotrophin</w:t>
      </w:r>
      <w:proofErr w:type="spellEnd"/>
      <w:r w:rsidRPr="00F87F08">
        <w:rPr>
          <w:rFonts w:ascii="Times New Roman" w:eastAsia="Times New Roman" w:hAnsi="Times New Roman" w:cs="Times New Roman"/>
          <w:sz w:val="28"/>
          <w:szCs w:val="28"/>
          <w:lang w:val="en-US" w:eastAsia="ru-RU"/>
        </w:rPr>
        <w:t xml:space="preserve"> content were butyrate- and/or GABA-producing microorganisms capable of degrading mucin. A range of taxa negatively correlated with BDNF levels was also identified, most of which belonged to Gram-positive flora.</w:t>
      </w:r>
    </w:p>
    <w:p w14:paraId="1FA38456" w14:textId="68316B43" w:rsidR="00F87F08" w:rsidRPr="00F87F08" w:rsidRDefault="00F87F08" w:rsidP="00F87F08">
      <w:pPr>
        <w:spacing w:line="240" w:lineRule="auto"/>
        <w:ind w:left="-284" w:right="141" w:firstLine="708"/>
        <w:rPr>
          <w:rFonts w:ascii="Times New Roman" w:eastAsia="Times New Roman" w:hAnsi="Times New Roman" w:cs="Times New Roman"/>
          <w:sz w:val="28"/>
          <w:szCs w:val="28"/>
          <w:lang w:val="en-US" w:eastAsia="ru-RU"/>
        </w:rPr>
      </w:pPr>
      <w:proofErr w:type="spellStart"/>
      <w:r w:rsidRPr="00F87F08">
        <w:rPr>
          <w:rFonts w:ascii="Times New Roman" w:eastAsia="Times New Roman" w:hAnsi="Times New Roman" w:cs="Times New Roman"/>
          <w:sz w:val="28"/>
          <w:szCs w:val="28"/>
          <w:lang w:val="en-US" w:eastAsia="ru-RU"/>
        </w:rPr>
        <w:t>Shangyun</w:t>
      </w:r>
      <w:proofErr w:type="spellEnd"/>
      <w:r w:rsidRPr="00F87F08">
        <w:rPr>
          <w:rFonts w:ascii="Times New Roman" w:eastAsia="Times New Roman" w:hAnsi="Times New Roman" w:cs="Times New Roman"/>
          <w:sz w:val="28"/>
          <w:szCs w:val="28"/>
          <w:lang w:val="en-US" w:eastAsia="ru-RU"/>
        </w:rPr>
        <w:t xml:space="preserve"> Shi demonstrated that tryptophan, acting as a precursor to L-5-hydroxytryptophan, facilitates the synthesis of serotonin; serotonin is subsequently converted to melatonin. Serotonin and melatonin regulate sleep patterns and are involved in the regulation of emotions, cognitive abilities, reward response, learning, memory, and many other psychophysiological </w:t>
      </w:r>
      <w:proofErr w:type="gramStart"/>
      <w:r w:rsidRPr="00F87F08">
        <w:rPr>
          <w:rFonts w:ascii="Times New Roman" w:eastAsia="Times New Roman" w:hAnsi="Times New Roman" w:cs="Times New Roman"/>
          <w:sz w:val="28"/>
          <w:szCs w:val="28"/>
          <w:lang w:val="en-US" w:eastAsia="ru-RU"/>
        </w:rPr>
        <w:t>processes</w:t>
      </w:r>
      <w:r>
        <w:rPr>
          <w:rFonts w:ascii="Times New Roman" w:eastAsia="Times New Roman" w:hAnsi="Times New Roman" w:cs="Times New Roman"/>
          <w:sz w:val="28"/>
          <w:szCs w:val="28"/>
          <w:lang w:val="en-US" w:eastAsia="ru-RU"/>
        </w:rPr>
        <w:t>(</w:t>
      </w:r>
      <w:proofErr w:type="gramEnd"/>
      <w:r>
        <w:rPr>
          <w:rFonts w:ascii="Times New Roman" w:eastAsia="Times New Roman" w:hAnsi="Times New Roman" w:cs="Times New Roman"/>
          <w:sz w:val="28"/>
          <w:szCs w:val="28"/>
          <w:lang w:val="en-US" w:eastAsia="ru-RU"/>
        </w:rPr>
        <w:t>15)</w:t>
      </w:r>
      <w:r w:rsidRPr="00F87F08">
        <w:rPr>
          <w:rFonts w:ascii="Times New Roman" w:eastAsia="Times New Roman" w:hAnsi="Times New Roman" w:cs="Times New Roman"/>
          <w:sz w:val="28"/>
          <w:szCs w:val="28"/>
          <w:lang w:val="en-US" w:eastAsia="ru-RU"/>
        </w:rPr>
        <w:t xml:space="preserve">. </w:t>
      </w:r>
    </w:p>
    <w:p w14:paraId="34AB132B" w14:textId="5F1894C2" w:rsidR="00197BCA" w:rsidRPr="007D7BAE" w:rsidRDefault="00F87F08" w:rsidP="00F87F08">
      <w:pPr>
        <w:spacing w:line="240" w:lineRule="auto"/>
        <w:ind w:left="-284" w:right="141" w:firstLine="708"/>
        <w:rPr>
          <w:rFonts w:ascii="Times New Roman" w:eastAsia="Times New Roman" w:hAnsi="Times New Roman" w:cs="Times New Roman"/>
          <w:sz w:val="28"/>
          <w:szCs w:val="28"/>
          <w:lang w:val="en-US" w:eastAsia="ru-RU"/>
        </w:rPr>
      </w:pPr>
      <w:r w:rsidRPr="00F87F08">
        <w:rPr>
          <w:rFonts w:ascii="Times New Roman" w:eastAsia="Times New Roman" w:hAnsi="Times New Roman" w:cs="Times New Roman"/>
          <w:sz w:val="28"/>
          <w:szCs w:val="28"/>
          <w:lang w:val="en-US" w:eastAsia="ru-RU"/>
        </w:rPr>
        <w:t xml:space="preserve">Unlike most studies that focus only on certain aspects of the microbiota, this work conducted a comprehensive analysis covering all aspects such as microbiota, obesity, age-related characteristics, as well as sleep </w:t>
      </w:r>
      <w:proofErr w:type="spellStart"/>
      <w:proofErr w:type="gramStart"/>
      <w:r w:rsidRPr="00F87F08">
        <w:rPr>
          <w:rFonts w:ascii="Times New Roman" w:eastAsia="Times New Roman" w:hAnsi="Times New Roman" w:cs="Times New Roman"/>
          <w:sz w:val="28"/>
          <w:szCs w:val="28"/>
          <w:lang w:val="en-US" w:eastAsia="ru-RU"/>
        </w:rPr>
        <w:t>disorders.</w:t>
      </w:r>
      <w:r w:rsidR="00197BCA" w:rsidRPr="00197BCA">
        <w:rPr>
          <w:rFonts w:ascii="Times New Roman" w:eastAsia="Times New Roman" w:hAnsi="Times New Roman" w:cs="Times New Roman"/>
          <w:sz w:val="28"/>
          <w:szCs w:val="28"/>
          <w:lang w:val="en-US" w:eastAsia="ru-RU"/>
        </w:rPr>
        <w:t>Furthermore</w:t>
      </w:r>
      <w:proofErr w:type="spellEnd"/>
      <w:proofErr w:type="gramEnd"/>
      <w:r w:rsidR="00197BCA" w:rsidRPr="00197BCA">
        <w:rPr>
          <w:rFonts w:ascii="Times New Roman" w:eastAsia="Times New Roman" w:hAnsi="Times New Roman" w:cs="Times New Roman"/>
          <w:sz w:val="28"/>
          <w:szCs w:val="28"/>
          <w:lang w:val="en-US" w:eastAsia="ru-RU"/>
        </w:rPr>
        <w:t xml:space="preserve">, these results provide a basis for promising therapeutic directions, including microbiota-targeted approaches such as probiotics, prebiotics, and </w:t>
      </w:r>
      <w:r w:rsidR="00197BCA" w:rsidRPr="007D7BAE">
        <w:rPr>
          <w:rFonts w:ascii="Times New Roman" w:eastAsia="Times New Roman" w:hAnsi="Times New Roman" w:cs="Times New Roman"/>
          <w:sz w:val="28"/>
          <w:szCs w:val="28"/>
          <w:lang w:val="en-US" w:eastAsia="ru-RU"/>
        </w:rPr>
        <w:t>dietary interventions.</w:t>
      </w:r>
    </w:p>
    <w:p w14:paraId="0C35839F" w14:textId="4AECE306" w:rsidR="00197BCA" w:rsidRPr="00197BCA" w:rsidRDefault="00197BCA" w:rsidP="007D7BAE">
      <w:pPr>
        <w:spacing w:line="240" w:lineRule="auto"/>
        <w:ind w:left="-284" w:right="141"/>
        <w:rPr>
          <w:rFonts w:ascii="Times New Roman" w:eastAsia="Times New Roman" w:hAnsi="Times New Roman" w:cs="Times New Roman"/>
          <w:sz w:val="28"/>
          <w:szCs w:val="28"/>
          <w:lang w:val="en-US" w:eastAsia="ru-RU"/>
        </w:rPr>
      </w:pPr>
      <w:r w:rsidRPr="007D7BAE">
        <w:rPr>
          <w:rFonts w:ascii="Times New Roman" w:eastAsia="Times New Roman" w:hAnsi="Times New Roman" w:cs="Times New Roman"/>
          <w:sz w:val="28"/>
          <w:szCs w:val="28"/>
          <w:lang w:val="en-US" w:eastAsia="ru-RU"/>
        </w:rPr>
        <w:t xml:space="preserve"> </w:t>
      </w:r>
      <w:r w:rsidR="00F87F08">
        <w:rPr>
          <w:rFonts w:ascii="Times New Roman" w:eastAsia="Times New Roman" w:hAnsi="Times New Roman" w:cs="Times New Roman"/>
          <w:sz w:val="28"/>
          <w:szCs w:val="28"/>
          <w:lang w:val="en-US" w:eastAsia="ru-RU"/>
        </w:rPr>
        <w:tab/>
      </w:r>
      <w:r w:rsidR="007D7BAE">
        <w:rPr>
          <w:rFonts w:ascii="Times New Roman" w:eastAsia="Times New Roman" w:hAnsi="Times New Roman" w:cs="Times New Roman"/>
          <w:sz w:val="28"/>
          <w:szCs w:val="28"/>
          <w:lang w:val="en-US" w:eastAsia="ru-RU"/>
        </w:rPr>
        <w:tab/>
      </w:r>
      <w:r w:rsidR="007D7BAE" w:rsidRPr="007D7BAE">
        <w:rPr>
          <w:rStyle w:val="a3"/>
          <w:rFonts w:ascii="Times New Roman" w:hAnsi="Times New Roman" w:cs="Times New Roman"/>
          <w:b w:val="0"/>
          <w:bCs w:val="0"/>
          <w:sz w:val="28"/>
          <w:szCs w:val="28"/>
          <w:lang w:val="en-US"/>
        </w:rPr>
        <w:t>What is more</w:t>
      </w:r>
      <w:r w:rsidRPr="007D7BAE">
        <w:rPr>
          <w:rFonts w:ascii="Times New Roman" w:eastAsia="Times New Roman" w:hAnsi="Times New Roman" w:cs="Times New Roman"/>
          <w:sz w:val="28"/>
          <w:szCs w:val="28"/>
          <w:lang w:val="en-US" w:eastAsia="ru-RU"/>
        </w:rPr>
        <w:t>, the analysis of etiological factors deserves special attention: according to the results</w:t>
      </w:r>
      <w:r w:rsidRPr="00197BCA">
        <w:rPr>
          <w:rFonts w:ascii="Times New Roman" w:eastAsia="Times New Roman" w:hAnsi="Times New Roman" w:cs="Times New Roman"/>
          <w:sz w:val="28"/>
          <w:szCs w:val="28"/>
          <w:lang w:val="en-US" w:eastAsia="ru-RU"/>
        </w:rPr>
        <w:t xml:space="preserve">, the most pronounced alterations in the microbiota and cognitive functions were observed in adolescents with sleep disturbances associated </w:t>
      </w:r>
      <w:r w:rsidRPr="00197BCA">
        <w:rPr>
          <w:rFonts w:ascii="Times New Roman" w:eastAsia="Times New Roman" w:hAnsi="Times New Roman" w:cs="Times New Roman"/>
          <w:sz w:val="28"/>
          <w:szCs w:val="28"/>
          <w:lang w:val="en-US" w:eastAsia="ru-RU"/>
        </w:rPr>
        <w:lastRenderedPageBreak/>
        <w:t xml:space="preserve">with psycho-emotional stress. This confirms that stress serves as a key modifier influencing the </w:t>
      </w:r>
      <w:r w:rsidRPr="0079256D">
        <w:rPr>
          <w:rFonts w:ascii="Times New Roman" w:eastAsia="Times New Roman" w:hAnsi="Times New Roman" w:cs="Times New Roman"/>
          <w:i/>
          <w:iCs/>
          <w:sz w:val="28"/>
          <w:szCs w:val="28"/>
          <w:lang w:val="en-US" w:eastAsia="ru-RU"/>
        </w:rPr>
        <w:t>"gut-brain axis</w:t>
      </w:r>
      <w:r w:rsidRPr="00197BCA">
        <w:rPr>
          <w:rFonts w:ascii="Times New Roman" w:eastAsia="Times New Roman" w:hAnsi="Times New Roman" w:cs="Times New Roman"/>
          <w:b/>
          <w:bCs/>
          <w:sz w:val="28"/>
          <w:szCs w:val="28"/>
          <w:lang w:val="en-US" w:eastAsia="ru-RU"/>
        </w:rPr>
        <w:t>"</w:t>
      </w:r>
      <w:r w:rsidRPr="00197BCA">
        <w:rPr>
          <w:rFonts w:ascii="Times New Roman" w:eastAsia="Times New Roman" w:hAnsi="Times New Roman" w:cs="Times New Roman"/>
          <w:sz w:val="28"/>
          <w:szCs w:val="28"/>
          <w:lang w:val="en-US" w:eastAsia="ru-RU"/>
        </w:rPr>
        <w:t xml:space="preserve"> through the hypothalamic-pituitary-adrenal (</w:t>
      </w:r>
      <w:r w:rsidRPr="0079256D">
        <w:rPr>
          <w:rFonts w:ascii="Times New Roman" w:eastAsia="Times New Roman" w:hAnsi="Times New Roman" w:cs="Times New Roman"/>
          <w:i/>
          <w:iCs/>
          <w:sz w:val="28"/>
          <w:szCs w:val="28"/>
          <w:lang w:val="en-US" w:eastAsia="ru-RU"/>
        </w:rPr>
        <w:t>HPA</w:t>
      </w:r>
      <w:r w:rsidRPr="00197BCA">
        <w:rPr>
          <w:rFonts w:ascii="Times New Roman" w:eastAsia="Times New Roman" w:hAnsi="Times New Roman" w:cs="Times New Roman"/>
          <w:sz w:val="28"/>
          <w:szCs w:val="28"/>
          <w:lang w:val="en-US" w:eastAsia="ru-RU"/>
        </w:rPr>
        <w:t xml:space="preserve">) axis, immune </w:t>
      </w:r>
      <w:r w:rsidRPr="0079256D">
        <w:rPr>
          <w:rFonts w:ascii="Times New Roman" w:eastAsia="Times New Roman" w:hAnsi="Times New Roman" w:cs="Times New Roman"/>
          <w:i/>
          <w:iCs/>
          <w:sz w:val="28"/>
          <w:szCs w:val="28"/>
          <w:lang w:val="en-US" w:eastAsia="ru-RU"/>
        </w:rPr>
        <w:t>mechanisms,</w:t>
      </w:r>
      <w:r w:rsidRPr="00197BCA">
        <w:rPr>
          <w:rFonts w:ascii="Times New Roman" w:eastAsia="Times New Roman" w:hAnsi="Times New Roman" w:cs="Times New Roman"/>
          <w:sz w:val="28"/>
          <w:szCs w:val="28"/>
          <w:lang w:val="en-US" w:eastAsia="ru-RU"/>
        </w:rPr>
        <w:t xml:space="preserve"> and changes in the composition of the intestinal microbiota.</w:t>
      </w:r>
    </w:p>
    <w:p w14:paraId="3807B0A6" w14:textId="77777777" w:rsidR="004C4757" w:rsidRDefault="004C4757" w:rsidP="007D7BAE">
      <w:pPr>
        <w:spacing w:line="240" w:lineRule="auto"/>
        <w:ind w:left="-284" w:right="141"/>
        <w:rPr>
          <w:rFonts w:ascii="Times New Roman" w:eastAsia="Times New Roman" w:hAnsi="Times New Roman" w:cs="Times New Roman"/>
          <w:b/>
          <w:bCs/>
          <w:i/>
          <w:iCs/>
          <w:sz w:val="28"/>
          <w:szCs w:val="28"/>
          <w:lang w:val="en-US" w:eastAsia="ru-RU"/>
        </w:rPr>
      </w:pPr>
    </w:p>
    <w:p w14:paraId="00B2722A" w14:textId="4CBADEF1" w:rsidR="00197BCA" w:rsidRPr="004C4757" w:rsidRDefault="00197BCA" w:rsidP="004C4757">
      <w:pPr>
        <w:spacing w:line="240" w:lineRule="auto"/>
        <w:ind w:right="141"/>
        <w:rPr>
          <w:rFonts w:ascii="Times New Roman" w:eastAsia="Times New Roman" w:hAnsi="Times New Roman" w:cs="Times New Roman"/>
          <w:b/>
          <w:bCs/>
          <w:sz w:val="28"/>
          <w:szCs w:val="28"/>
          <w:lang w:val="en-US" w:eastAsia="ru-RU"/>
        </w:rPr>
      </w:pPr>
      <w:r w:rsidRPr="004C4757">
        <w:rPr>
          <w:rFonts w:ascii="Times New Roman" w:eastAsia="Times New Roman" w:hAnsi="Times New Roman" w:cs="Times New Roman"/>
          <w:b/>
          <w:bCs/>
          <w:sz w:val="28"/>
          <w:szCs w:val="28"/>
          <w:lang w:val="en-US" w:eastAsia="ru-RU"/>
        </w:rPr>
        <w:t>REFERENCES</w:t>
      </w:r>
    </w:p>
    <w:p w14:paraId="08FC1EBB" w14:textId="77777777" w:rsidR="00FA7042" w:rsidRPr="00382594" w:rsidRDefault="0079256D" w:rsidP="00382594">
      <w:pPr>
        <w:numPr>
          <w:ilvl w:val="0"/>
          <w:numId w:val="18"/>
        </w:numPr>
        <w:spacing w:after="0" w:line="360" w:lineRule="auto"/>
        <w:ind w:right="141"/>
        <w:contextualSpacing/>
        <w:rPr>
          <w:rFonts w:ascii="Times New Roman" w:eastAsia="Times New Roman" w:hAnsi="Times New Roman" w:cs="Times New Roman"/>
          <w:sz w:val="28"/>
          <w:szCs w:val="28"/>
          <w:lang w:val="en-US" w:eastAsia="ru-RU"/>
        </w:rPr>
      </w:pPr>
      <w:r w:rsidRPr="00382594">
        <w:rPr>
          <w:rFonts w:ascii="Times New Roman" w:eastAsia="Times New Roman" w:hAnsi="Times New Roman" w:cs="Times New Roman"/>
          <w:sz w:val="28"/>
          <w:szCs w:val="28"/>
          <w:lang w:val="en-US" w:eastAsia="ru-RU"/>
        </w:rPr>
        <w:t xml:space="preserve">Bruce-Keller A.J., </w:t>
      </w:r>
      <w:proofErr w:type="spellStart"/>
      <w:r w:rsidRPr="00382594">
        <w:rPr>
          <w:rFonts w:ascii="Times New Roman" w:eastAsia="Times New Roman" w:hAnsi="Times New Roman" w:cs="Times New Roman"/>
          <w:sz w:val="28"/>
          <w:szCs w:val="28"/>
          <w:lang w:val="en-US" w:eastAsia="ru-RU"/>
        </w:rPr>
        <w:t>Salbaum</w:t>
      </w:r>
      <w:proofErr w:type="spellEnd"/>
      <w:r w:rsidRPr="00382594">
        <w:rPr>
          <w:rFonts w:ascii="Times New Roman" w:eastAsia="Times New Roman" w:hAnsi="Times New Roman" w:cs="Times New Roman"/>
          <w:sz w:val="28"/>
          <w:szCs w:val="28"/>
          <w:lang w:val="en-US" w:eastAsia="ru-RU"/>
        </w:rPr>
        <w:t xml:space="preserve"> J.M., Luo M. et al. Obese-type gut microbiota induce neurobehavioral changes. Scientific Reports. </w:t>
      </w:r>
      <w:proofErr w:type="gramStart"/>
      <w:r w:rsidRPr="00382594">
        <w:rPr>
          <w:rFonts w:ascii="Times New Roman" w:eastAsia="Times New Roman" w:hAnsi="Times New Roman" w:cs="Times New Roman"/>
          <w:sz w:val="28"/>
          <w:szCs w:val="28"/>
          <w:lang w:val="en-US" w:eastAsia="ru-RU"/>
        </w:rPr>
        <w:t>2015;5:16143</w:t>
      </w:r>
      <w:proofErr w:type="gramEnd"/>
      <w:r w:rsidRPr="00382594">
        <w:rPr>
          <w:rFonts w:ascii="Times New Roman" w:eastAsia="Times New Roman" w:hAnsi="Times New Roman" w:cs="Times New Roman"/>
          <w:sz w:val="28"/>
          <w:szCs w:val="28"/>
          <w:lang w:val="en-US" w:eastAsia="ru-RU"/>
        </w:rPr>
        <w:t>.</w:t>
      </w:r>
    </w:p>
    <w:p w14:paraId="59C85633" w14:textId="72862C42" w:rsidR="00382594" w:rsidRPr="00382594" w:rsidRDefault="00382594" w:rsidP="00382594">
      <w:pPr>
        <w:numPr>
          <w:ilvl w:val="0"/>
          <w:numId w:val="18"/>
        </w:numPr>
        <w:spacing w:after="0" w:line="360" w:lineRule="auto"/>
        <w:ind w:right="141"/>
        <w:contextualSpacing/>
        <w:rPr>
          <w:rFonts w:ascii="Times New Roman" w:eastAsia="Times New Roman" w:hAnsi="Times New Roman" w:cs="Times New Roman"/>
          <w:sz w:val="28"/>
          <w:szCs w:val="28"/>
          <w:lang w:val="en-US" w:eastAsia="ru-RU"/>
        </w:rPr>
      </w:pPr>
      <w:r w:rsidRPr="00382594">
        <w:rPr>
          <w:rFonts w:ascii="Times New Roman" w:hAnsi="Times New Roman" w:cs="Times New Roman"/>
          <w:sz w:val="28"/>
          <w:szCs w:val="28"/>
          <w:lang w:val="en-US"/>
        </w:rPr>
        <w:t xml:space="preserve">Bart </w:t>
      </w:r>
      <w:proofErr w:type="spellStart"/>
      <w:proofErr w:type="gramStart"/>
      <w:r w:rsidRPr="00382594">
        <w:rPr>
          <w:rFonts w:ascii="Times New Roman" w:hAnsi="Times New Roman" w:cs="Times New Roman"/>
          <w:sz w:val="28"/>
          <w:szCs w:val="28"/>
          <w:lang w:val="en-US"/>
        </w:rPr>
        <w:t>Larsena,b</w:t>
      </w:r>
      <w:proofErr w:type="spellEnd"/>
      <w:proofErr w:type="gramEnd"/>
      <w:r w:rsidRPr="00382594">
        <w:rPr>
          <w:rFonts w:ascii="Times New Roman" w:hAnsi="Times New Roman" w:cs="Times New Roman"/>
          <w:sz w:val="28"/>
          <w:szCs w:val="28"/>
          <w:lang w:val="en-US"/>
        </w:rPr>
        <w:t xml:space="preserve"> and Beatriz </w:t>
      </w:r>
      <w:proofErr w:type="spellStart"/>
      <w:r w:rsidRPr="00382594">
        <w:rPr>
          <w:rFonts w:ascii="Times New Roman" w:hAnsi="Times New Roman" w:cs="Times New Roman"/>
          <w:sz w:val="28"/>
          <w:szCs w:val="28"/>
          <w:lang w:val="en-US"/>
        </w:rPr>
        <w:t>Lunab</w:t>
      </w:r>
      <w:proofErr w:type="spellEnd"/>
      <w:r w:rsidRPr="00382594">
        <w:rPr>
          <w:rFonts w:ascii="Times New Roman" w:hAnsi="Times New Roman" w:cs="Times New Roman"/>
          <w:sz w:val="28"/>
          <w:szCs w:val="28"/>
          <w:lang w:val="en-US"/>
        </w:rPr>
        <w:t xml:space="preserve"> Adolescence as a neurobiological critical period for the development of higher-order cognition, </w:t>
      </w:r>
      <w:proofErr w:type="spellStart"/>
      <w:r w:rsidRPr="00382594">
        <w:rPr>
          <w:rFonts w:ascii="Times New Roman" w:hAnsi="Times New Roman" w:cs="Times New Roman"/>
          <w:sz w:val="28"/>
          <w:szCs w:val="28"/>
          <w:lang w:val="en-US"/>
        </w:rPr>
        <w:t>Neurosci</w:t>
      </w:r>
      <w:proofErr w:type="spellEnd"/>
      <w:r w:rsidRPr="00382594">
        <w:rPr>
          <w:rFonts w:ascii="Times New Roman" w:hAnsi="Times New Roman" w:cs="Times New Roman"/>
          <w:sz w:val="28"/>
          <w:szCs w:val="28"/>
          <w:lang w:val="en-US"/>
        </w:rPr>
        <w:t xml:space="preserve"> </w:t>
      </w:r>
      <w:proofErr w:type="spellStart"/>
      <w:r w:rsidRPr="00382594">
        <w:rPr>
          <w:rFonts w:ascii="Times New Roman" w:hAnsi="Times New Roman" w:cs="Times New Roman"/>
          <w:sz w:val="28"/>
          <w:szCs w:val="28"/>
          <w:lang w:val="en-US"/>
        </w:rPr>
        <w:t>Biobehav</w:t>
      </w:r>
      <w:proofErr w:type="spellEnd"/>
      <w:r w:rsidRPr="00382594">
        <w:rPr>
          <w:rFonts w:ascii="Times New Roman" w:hAnsi="Times New Roman" w:cs="Times New Roman"/>
          <w:sz w:val="28"/>
          <w:szCs w:val="28"/>
          <w:lang w:val="en-US"/>
        </w:rPr>
        <w:t xml:space="preserve"> Rev. 2018 November ; 94: 179–195. </w:t>
      </w:r>
      <w:proofErr w:type="gramStart"/>
      <w:r w:rsidRPr="00382594">
        <w:rPr>
          <w:rFonts w:ascii="Times New Roman" w:hAnsi="Times New Roman" w:cs="Times New Roman"/>
          <w:sz w:val="28"/>
          <w:szCs w:val="28"/>
          <w:lang w:val="en-US"/>
        </w:rPr>
        <w:t>doi:10.1016/j.neubiorev</w:t>
      </w:r>
      <w:proofErr w:type="gramEnd"/>
      <w:r w:rsidRPr="00382594">
        <w:rPr>
          <w:rFonts w:ascii="Times New Roman" w:hAnsi="Times New Roman" w:cs="Times New Roman"/>
          <w:sz w:val="28"/>
          <w:szCs w:val="28"/>
          <w:lang w:val="en-US"/>
        </w:rPr>
        <w:t>.2018.09.005</w:t>
      </w:r>
    </w:p>
    <w:p w14:paraId="02CBB3BF" w14:textId="1D803044" w:rsidR="00FA7042" w:rsidRPr="00382594" w:rsidRDefault="003554CB" w:rsidP="00382594">
      <w:pPr>
        <w:numPr>
          <w:ilvl w:val="0"/>
          <w:numId w:val="18"/>
        </w:numPr>
        <w:spacing w:after="0" w:line="360" w:lineRule="auto"/>
        <w:ind w:right="141"/>
        <w:contextualSpacing/>
        <w:rPr>
          <w:rFonts w:ascii="Times New Roman" w:eastAsia="Times New Roman" w:hAnsi="Times New Roman" w:cs="Times New Roman"/>
          <w:sz w:val="28"/>
          <w:szCs w:val="28"/>
          <w:lang w:val="en-US" w:eastAsia="ru-RU"/>
        </w:rPr>
      </w:pPr>
      <w:hyperlink r:id="rId8" w:history="1">
        <w:r w:rsidR="00FA7042" w:rsidRPr="00382594">
          <w:rPr>
            <w:rStyle w:val="name"/>
            <w:rFonts w:ascii="Times New Roman" w:hAnsi="Times New Roman" w:cs="Times New Roman"/>
            <w:sz w:val="28"/>
            <w:szCs w:val="28"/>
            <w:lang w:val="en-US"/>
          </w:rPr>
          <w:t>Brittney D Browning</w:t>
        </w:r>
      </w:hyperlink>
      <w:r w:rsidR="00FA7042" w:rsidRPr="00382594">
        <w:rPr>
          <w:rFonts w:ascii="Times New Roman" w:hAnsi="Times New Roman" w:cs="Times New Roman"/>
          <w:sz w:val="28"/>
          <w:szCs w:val="28"/>
          <w:lang w:val="en-US"/>
        </w:rPr>
        <w:t> </w:t>
      </w:r>
      <w:r w:rsidR="00FA7042" w:rsidRPr="00382594">
        <w:rPr>
          <w:rFonts w:ascii="Times New Roman" w:hAnsi="Times New Roman" w:cs="Times New Roman"/>
          <w:sz w:val="28"/>
          <w:szCs w:val="28"/>
          <w:vertAlign w:val="superscript"/>
          <w:lang w:val="en-US"/>
        </w:rPr>
        <w:t>1,2,</w:t>
      </w:r>
      <w:r w:rsidR="00FA7042" w:rsidRPr="00382594">
        <w:rPr>
          <w:rFonts w:ascii="Segoe UI Emoji" w:hAnsi="Segoe UI Emoji" w:cs="Segoe UI Emoji"/>
          <w:sz w:val="28"/>
          <w:szCs w:val="28"/>
          <w:vertAlign w:val="superscript"/>
          <w:lang w:val="en-US"/>
        </w:rPr>
        <w:t>✉</w:t>
      </w:r>
      <w:r w:rsidR="00FA7042" w:rsidRPr="00382594">
        <w:rPr>
          <w:rFonts w:ascii="Times New Roman" w:hAnsi="Times New Roman" w:cs="Times New Roman"/>
          <w:sz w:val="28"/>
          <w:szCs w:val="28"/>
          <w:lang w:val="en-US"/>
        </w:rPr>
        <w:t>, </w:t>
      </w:r>
      <w:hyperlink r:id="rId9" w:history="1">
        <w:r w:rsidR="00FA7042" w:rsidRPr="00382594">
          <w:rPr>
            <w:rStyle w:val="name"/>
            <w:rFonts w:ascii="Times New Roman" w:hAnsi="Times New Roman" w:cs="Times New Roman"/>
            <w:sz w:val="28"/>
            <w:szCs w:val="28"/>
            <w:lang w:val="en-US"/>
          </w:rPr>
          <w:t>Anna E Kirkland</w:t>
        </w:r>
      </w:hyperlink>
      <w:r w:rsidR="00FA7042" w:rsidRPr="00382594">
        <w:rPr>
          <w:rFonts w:ascii="Times New Roman" w:hAnsi="Times New Roman" w:cs="Times New Roman"/>
          <w:sz w:val="28"/>
          <w:szCs w:val="28"/>
          <w:lang w:val="en-US"/>
        </w:rPr>
        <w:t> </w:t>
      </w:r>
      <w:r w:rsidR="00FA7042" w:rsidRPr="00382594">
        <w:rPr>
          <w:rFonts w:ascii="Times New Roman" w:hAnsi="Times New Roman" w:cs="Times New Roman"/>
          <w:sz w:val="28"/>
          <w:szCs w:val="28"/>
          <w:vertAlign w:val="superscript"/>
          <w:lang w:val="en-US"/>
        </w:rPr>
        <w:t>3</w:t>
      </w:r>
      <w:r w:rsidR="00FA7042" w:rsidRPr="00382594">
        <w:rPr>
          <w:rFonts w:ascii="Times New Roman" w:hAnsi="Times New Roman" w:cs="Times New Roman"/>
          <w:sz w:val="28"/>
          <w:szCs w:val="28"/>
          <w:lang w:val="en-US"/>
        </w:rPr>
        <w:t>, </w:t>
      </w:r>
      <w:proofErr w:type="spellStart"/>
      <w:r w:rsidR="00C8453C" w:rsidRPr="00382594">
        <w:fldChar w:fldCharType="begin"/>
      </w:r>
      <w:r w:rsidR="00C8453C" w:rsidRPr="00382594">
        <w:rPr>
          <w:rFonts w:ascii="Times New Roman" w:hAnsi="Times New Roman" w:cs="Times New Roman"/>
          <w:sz w:val="28"/>
          <w:szCs w:val="28"/>
          <w:lang w:val="en-US"/>
        </w:rPr>
        <w:instrText xml:space="preserve"> HYPERLINK "https://pubmed.ncbi.nlm.nih.gov/?term=%22Green%20R%22%5bAuthor%5d" </w:instrText>
      </w:r>
      <w:r w:rsidR="00C8453C" w:rsidRPr="00382594">
        <w:fldChar w:fldCharType="separate"/>
      </w:r>
      <w:r w:rsidR="00FA7042" w:rsidRPr="00382594">
        <w:rPr>
          <w:rStyle w:val="name"/>
          <w:rFonts w:ascii="Times New Roman" w:hAnsi="Times New Roman" w:cs="Times New Roman"/>
          <w:sz w:val="28"/>
          <w:szCs w:val="28"/>
          <w:lang w:val="en-US"/>
        </w:rPr>
        <w:t>Rejoyce</w:t>
      </w:r>
      <w:proofErr w:type="spellEnd"/>
      <w:r w:rsidR="00FA7042" w:rsidRPr="00382594">
        <w:rPr>
          <w:rStyle w:val="name"/>
          <w:rFonts w:ascii="Times New Roman" w:hAnsi="Times New Roman" w:cs="Times New Roman"/>
          <w:sz w:val="28"/>
          <w:szCs w:val="28"/>
          <w:lang w:val="en-US"/>
        </w:rPr>
        <w:t xml:space="preserve"> Green</w:t>
      </w:r>
      <w:r w:rsidR="00C8453C" w:rsidRPr="00382594">
        <w:rPr>
          <w:rStyle w:val="name"/>
          <w:rFonts w:ascii="Times New Roman" w:hAnsi="Times New Roman" w:cs="Times New Roman"/>
          <w:sz w:val="28"/>
          <w:szCs w:val="28"/>
          <w:lang w:val="en-US"/>
        </w:rPr>
        <w:fldChar w:fldCharType="end"/>
      </w:r>
      <w:r w:rsidR="00FA7042" w:rsidRPr="00382594">
        <w:rPr>
          <w:rFonts w:ascii="Times New Roman" w:hAnsi="Times New Roman" w:cs="Times New Roman"/>
          <w:sz w:val="28"/>
          <w:szCs w:val="28"/>
          <w:lang w:val="en-US"/>
        </w:rPr>
        <w:t> </w:t>
      </w:r>
      <w:r w:rsidR="00FA7042" w:rsidRPr="00382594">
        <w:rPr>
          <w:rFonts w:ascii="Times New Roman" w:hAnsi="Times New Roman" w:cs="Times New Roman"/>
          <w:sz w:val="28"/>
          <w:szCs w:val="28"/>
          <w:vertAlign w:val="superscript"/>
          <w:lang w:val="en-US"/>
        </w:rPr>
        <w:t>4</w:t>
      </w:r>
      <w:r w:rsidR="00FA7042" w:rsidRPr="00382594">
        <w:rPr>
          <w:rFonts w:ascii="Times New Roman" w:hAnsi="Times New Roman" w:cs="Times New Roman"/>
          <w:sz w:val="28"/>
          <w:szCs w:val="28"/>
          <w:lang w:val="en-US"/>
        </w:rPr>
        <w:t>, </w:t>
      </w:r>
      <w:hyperlink r:id="rId10" w:history="1">
        <w:r w:rsidR="00FA7042" w:rsidRPr="00382594">
          <w:rPr>
            <w:rStyle w:val="name"/>
            <w:rFonts w:ascii="Times New Roman" w:hAnsi="Times New Roman" w:cs="Times New Roman"/>
            <w:sz w:val="28"/>
            <w:szCs w:val="28"/>
            <w:lang w:val="en-US"/>
          </w:rPr>
          <w:t xml:space="preserve">Melinda </w:t>
        </w:r>
        <w:proofErr w:type="spellStart"/>
        <w:r w:rsidR="00FA7042" w:rsidRPr="00382594">
          <w:rPr>
            <w:rStyle w:val="name"/>
            <w:rFonts w:ascii="Times New Roman" w:hAnsi="Times New Roman" w:cs="Times New Roman"/>
            <w:sz w:val="28"/>
            <w:szCs w:val="28"/>
            <w:lang w:val="en-US"/>
          </w:rPr>
          <w:t>Engevik</w:t>
        </w:r>
        <w:proofErr w:type="spellEnd"/>
      </w:hyperlink>
      <w:r w:rsidR="00FA7042" w:rsidRPr="00382594">
        <w:rPr>
          <w:rFonts w:ascii="Times New Roman" w:hAnsi="Times New Roman" w:cs="Times New Roman"/>
          <w:sz w:val="28"/>
          <w:szCs w:val="28"/>
          <w:lang w:val="en-US"/>
        </w:rPr>
        <w:t> </w:t>
      </w:r>
      <w:r w:rsidR="00FA7042" w:rsidRPr="00382594">
        <w:rPr>
          <w:rFonts w:ascii="Times New Roman" w:hAnsi="Times New Roman" w:cs="Times New Roman"/>
          <w:sz w:val="28"/>
          <w:szCs w:val="28"/>
          <w:vertAlign w:val="superscript"/>
          <w:lang w:val="en-US"/>
        </w:rPr>
        <w:t>5</w:t>
      </w:r>
      <w:r w:rsidR="00FA7042" w:rsidRPr="00382594">
        <w:rPr>
          <w:rFonts w:ascii="Times New Roman" w:hAnsi="Times New Roman" w:cs="Times New Roman"/>
          <w:sz w:val="28"/>
          <w:szCs w:val="28"/>
          <w:lang w:val="en-US"/>
        </w:rPr>
        <w:t>, </w:t>
      </w:r>
      <w:hyperlink r:id="rId11" w:history="1">
        <w:r w:rsidR="00FA7042" w:rsidRPr="00382594">
          <w:rPr>
            <w:rStyle w:val="name"/>
            <w:rFonts w:ascii="Times New Roman" w:hAnsi="Times New Roman" w:cs="Times New Roman"/>
            <w:sz w:val="28"/>
            <w:szCs w:val="28"/>
            <w:lang w:val="en-US"/>
          </w:rPr>
          <w:t xml:space="preserve">Alexander V </w:t>
        </w:r>
        <w:proofErr w:type="spellStart"/>
        <w:r w:rsidR="00FA7042" w:rsidRPr="00382594">
          <w:rPr>
            <w:rStyle w:val="name"/>
            <w:rFonts w:ascii="Times New Roman" w:hAnsi="Times New Roman" w:cs="Times New Roman"/>
            <w:sz w:val="28"/>
            <w:szCs w:val="28"/>
            <w:lang w:val="en-US"/>
          </w:rPr>
          <w:t>Alekseyenko</w:t>
        </w:r>
        <w:proofErr w:type="spellEnd"/>
      </w:hyperlink>
      <w:r w:rsidR="00FA7042" w:rsidRPr="00382594">
        <w:rPr>
          <w:rFonts w:ascii="Times New Roman" w:hAnsi="Times New Roman" w:cs="Times New Roman"/>
          <w:sz w:val="28"/>
          <w:szCs w:val="28"/>
          <w:lang w:val="en-US"/>
        </w:rPr>
        <w:t> </w:t>
      </w:r>
      <w:r w:rsidR="00FA7042" w:rsidRPr="00382594">
        <w:rPr>
          <w:rFonts w:ascii="Times New Roman" w:hAnsi="Times New Roman" w:cs="Times New Roman"/>
          <w:sz w:val="28"/>
          <w:szCs w:val="28"/>
          <w:vertAlign w:val="superscript"/>
          <w:lang w:val="en-US"/>
        </w:rPr>
        <w:t>6</w:t>
      </w:r>
      <w:r w:rsidR="00FA7042" w:rsidRPr="00382594">
        <w:rPr>
          <w:rFonts w:ascii="Times New Roman" w:hAnsi="Times New Roman" w:cs="Times New Roman"/>
          <w:sz w:val="28"/>
          <w:szCs w:val="28"/>
          <w:lang w:val="en-US"/>
        </w:rPr>
        <w:t>, </w:t>
      </w:r>
      <w:hyperlink r:id="rId12" w:history="1">
        <w:r w:rsidR="00FA7042" w:rsidRPr="00382594">
          <w:rPr>
            <w:rStyle w:val="name"/>
            <w:rFonts w:ascii="Times New Roman" w:hAnsi="Times New Roman" w:cs="Times New Roman"/>
            <w:sz w:val="28"/>
            <w:szCs w:val="28"/>
            <w:lang w:val="en-US"/>
          </w:rPr>
          <w:t xml:space="preserve">Lorenzo </w:t>
        </w:r>
        <w:proofErr w:type="spellStart"/>
        <w:r w:rsidR="00FA7042" w:rsidRPr="00382594">
          <w:rPr>
            <w:rStyle w:val="name"/>
            <w:rFonts w:ascii="Times New Roman" w:hAnsi="Times New Roman" w:cs="Times New Roman"/>
            <w:sz w:val="28"/>
            <w:szCs w:val="28"/>
            <w:lang w:val="en-US"/>
          </w:rPr>
          <w:t>Leggio</w:t>
        </w:r>
        <w:proofErr w:type="spellEnd"/>
      </w:hyperlink>
      <w:r w:rsidR="00FA7042" w:rsidRPr="00382594">
        <w:rPr>
          <w:rFonts w:ascii="Times New Roman" w:hAnsi="Times New Roman" w:cs="Times New Roman"/>
          <w:sz w:val="28"/>
          <w:szCs w:val="28"/>
          <w:lang w:val="en-US"/>
        </w:rPr>
        <w:t> </w:t>
      </w:r>
      <w:r w:rsidR="00FA7042" w:rsidRPr="00382594">
        <w:rPr>
          <w:rFonts w:ascii="Times New Roman" w:hAnsi="Times New Roman" w:cs="Times New Roman"/>
          <w:sz w:val="28"/>
          <w:szCs w:val="28"/>
          <w:vertAlign w:val="superscript"/>
          <w:lang w:val="en-US"/>
        </w:rPr>
        <w:t>7</w:t>
      </w:r>
      <w:r w:rsidR="00FA7042" w:rsidRPr="00382594">
        <w:rPr>
          <w:rFonts w:ascii="Times New Roman" w:hAnsi="Times New Roman" w:cs="Times New Roman"/>
          <w:sz w:val="28"/>
          <w:szCs w:val="28"/>
          <w:lang w:val="en-US"/>
        </w:rPr>
        <w:t>, </w:t>
      </w:r>
      <w:hyperlink r:id="rId13" w:history="1">
        <w:r w:rsidR="00FA7042" w:rsidRPr="00382594">
          <w:rPr>
            <w:rStyle w:val="name"/>
            <w:rFonts w:ascii="Times New Roman" w:hAnsi="Times New Roman" w:cs="Times New Roman"/>
            <w:sz w:val="28"/>
            <w:szCs w:val="28"/>
            <w:lang w:val="en-US"/>
          </w:rPr>
          <w:t>Rachel L Tomko</w:t>
        </w:r>
      </w:hyperlink>
      <w:r w:rsidR="00FA7042" w:rsidRPr="00382594">
        <w:rPr>
          <w:rFonts w:ascii="Times New Roman" w:hAnsi="Times New Roman" w:cs="Times New Roman"/>
          <w:sz w:val="28"/>
          <w:szCs w:val="28"/>
          <w:lang w:val="en-US"/>
        </w:rPr>
        <w:t> </w:t>
      </w:r>
      <w:r w:rsidR="00FA7042" w:rsidRPr="00382594">
        <w:rPr>
          <w:rFonts w:ascii="Times New Roman" w:hAnsi="Times New Roman" w:cs="Times New Roman"/>
          <w:sz w:val="28"/>
          <w:szCs w:val="28"/>
          <w:vertAlign w:val="superscript"/>
          <w:lang w:val="en-US"/>
        </w:rPr>
        <w:t>8</w:t>
      </w:r>
      <w:r w:rsidR="00FA7042" w:rsidRPr="00382594">
        <w:rPr>
          <w:rFonts w:ascii="Times New Roman" w:hAnsi="Times New Roman" w:cs="Times New Roman"/>
          <w:sz w:val="28"/>
          <w:szCs w:val="28"/>
          <w:lang w:val="en-US"/>
        </w:rPr>
        <w:t>, </w:t>
      </w:r>
      <w:hyperlink r:id="rId14" w:history="1">
        <w:r w:rsidR="00FA7042" w:rsidRPr="00382594">
          <w:rPr>
            <w:rStyle w:val="name"/>
            <w:rFonts w:ascii="Times New Roman" w:hAnsi="Times New Roman" w:cs="Times New Roman"/>
            <w:sz w:val="28"/>
            <w:szCs w:val="28"/>
            <w:lang w:val="en-US"/>
          </w:rPr>
          <w:t xml:space="preserve">Lindsay M </w:t>
        </w:r>
        <w:proofErr w:type="spellStart"/>
        <w:r w:rsidR="00FA7042" w:rsidRPr="00382594">
          <w:rPr>
            <w:rStyle w:val="name"/>
            <w:rFonts w:ascii="Times New Roman" w:hAnsi="Times New Roman" w:cs="Times New Roman"/>
            <w:sz w:val="28"/>
            <w:szCs w:val="28"/>
            <w:lang w:val="en-US"/>
          </w:rPr>
          <w:t>Squeglia</w:t>
        </w:r>
        <w:proofErr w:type="spellEnd"/>
      </w:hyperlink>
      <w:r w:rsidR="00FA7042" w:rsidRPr="00382594">
        <w:rPr>
          <w:rFonts w:ascii="Times New Roman" w:hAnsi="Times New Roman" w:cs="Times New Roman"/>
          <w:sz w:val="28"/>
          <w:szCs w:val="28"/>
          <w:lang w:val="en-US"/>
        </w:rPr>
        <w:t> </w:t>
      </w:r>
      <w:r w:rsidR="00FA7042" w:rsidRPr="00382594">
        <w:rPr>
          <w:rFonts w:ascii="Times New Roman" w:hAnsi="Times New Roman" w:cs="Times New Roman"/>
          <w:sz w:val="28"/>
          <w:szCs w:val="28"/>
          <w:vertAlign w:val="superscript"/>
          <w:lang w:val="en-US"/>
        </w:rPr>
        <w:t>9</w:t>
      </w:r>
      <w:r w:rsidR="00FA7042" w:rsidRPr="00382594">
        <w:rPr>
          <w:rFonts w:ascii="Times New Roman" w:hAnsi="Times New Roman" w:cs="Times New Roman"/>
          <w:sz w:val="28"/>
          <w:szCs w:val="28"/>
          <w:lang w:val="en-US"/>
        </w:rPr>
        <w:t>The adolescent and young adult microbiome and its association with substance use: a scoping review . 2023 Sep 1;59(1</w:t>
      </w:r>
      <w:proofErr w:type="gramStart"/>
      <w:r w:rsidR="00FA7042" w:rsidRPr="00382594">
        <w:rPr>
          <w:rFonts w:ascii="Times New Roman" w:hAnsi="Times New Roman" w:cs="Times New Roman"/>
          <w:sz w:val="28"/>
          <w:szCs w:val="28"/>
          <w:lang w:val="en-US"/>
        </w:rPr>
        <w:t>):agad</w:t>
      </w:r>
      <w:proofErr w:type="gramEnd"/>
      <w:r w:rsidR="00FA7042" w:rsidRPr="00382594">
        <w:rPr>
          <w:rFonts w:ascii="Times New Roman" w:hAnsi="Times New Roman" w:cs="Times New Roman"/>
          <w:sz w:val="28"/>
          <w:szCs w:val="28"/>
          <w:lang w:val="en-US"/>
        </w:rPr>
        <w:t xml:space="preserve">055. </w:t>
      </w:r>
      <w:proofErr w:type="spellStart"/>
      <w:r w:rsidR="00FA7042" w:rsidRPr="00382594">
        <w:rPr>
          <w:rFonts w:ascii="Times New Roman" w:hAnsi="Times New Roman" w:cs="Times New Roman"/>
          <w:sz w:val="28"/>
          <w:szCs w:val="28"/>
          <w:lang w:val="en-US"/>
        </w:rPr>
        <w:t>doi</w:t>
      </w:r>
      <w:proofErr w:type="spellEnd"/>
      <w:r w:rsidR="00FA7042" w:rsidRPr="00382594">
        <w:rPr>
          <w:rFonts w:ascii="Times New Roman" w:hAnsi="Times New Roman" w:cs="Times New Roman"/>
          <w:sz w:val="28"/>
          <w:szCs w:val="28"/>
          <w:lang w:val="en-US"/>
        </w:rPr>
        <w:t>: </w:t>
      </w:r>
      <w:hyperlink r:id="rId15" w:tgtFrame="_blank" w:history="1">
        <w:r w:rsidR="00FA7042" w:rsidRPr="00382594">
          <w:rPr>
            <w:rStyle w:val="a6"/>
            <w:rFonts w:ascii="Times New Roman" w:hAnsi="Times New Roman" w:cs="Times New Roman"/>
            <w:color w:val="auto"/>
            <w:sz w:val="28"/>
            <w:szCs w:val="28"/>
            <w:u w:val="none"/>
            <w:lang w:val="en-US"/>
          </w:rPr>
          <w:t>10.1093/</w:t>
        </w:r>
        <w:proofErr w:type="spellStart"/>
        <w:r w:rsidR="00FA7042" w:rsidRPr="00382594">
          <w:rPr>
            <w:rStyle w:val="a6"/>
            <w:rFonts w:ascii="Times New Roman" w:hAnsi="Times New Roman" w:cs="Times New Roman"/>
            <w:color w:val="auto"/>
            <w:sz w:val="28"/>
            <w:szCs w:val="28"/>
            <w:u w:val="none"/>
            <w:lang w:val="en-US"/>
          </w:rPr>
          <w:t>alcalc</w:t>
        </w:r>
        <w:proofErr w:type="spellEnd"/>
        <w:r w:rsidR="00FA7042" w:rsidRPr="00382594">
          <w:rPr>
            <w:rStyle w:val="a6"/>
            <w:rFonts w:ascii="Times New Roman" w:hAnsi="Times New Roman" w:cs="Times New Roman"/>
            <w:color w:val="auto"/>
            <w:sz w:val="28"/>
            <w:szCs w:val="28"/>
            <w:u w:val="none"/>
            <w:lang w:val="en-US"/>
          </w:rPr>
          <w:t>/agad055</w:t>
        </w:r>
      </w:hyperlink>
    </w:p>
    <w:p w14:paraId="5BE8A8E1" w14:textId="6049D28F" w:rsidR="0079256D" w:rsidRPr="00382594" w:rsidRDefault="0079256D" w:rsidP="00382594">
      <w:pPr>
        <w:pStyle w:val="a5"/>
        <w:numPr>
          <w:ilvl w:val="0"/>
          <w:numId w:val="18"/>
        </w:numPr>
        <w:spacing w:after="0" w:line="360" w:lineRule="auto"/>
        <w:ind w:right="141"/>
        <w:rPr>
          <w:rFonts w:ascii="Times New Roman" w:eastAsia="Times New Roman" w:hAnsi="Times New Roman" w:cs="Times New Roman"/>
          <w:sz w:val="28"/>
          <w:szCs w:val="28"/>
          <w:lang w:val="en-US" w:eastAsia="ru-RU"/>
        </w:rPr>
      </w:pPr>
      <w:proofErr w:type="spellStart"/>
      <w:r w:rsidRPr="00382594">
        <w:rPr>
          <w:rFonts w:ascii="Times New Roman" w:eastAsia="Times New Roman" w:hAnsi="Times New Roman" w:cs="Times New Roman"/>
          <w:sz w:val="28"/>
          <w:szCs w:val="28"/>
          <w:lang w:val="en-US" w:eastAsia="ru-RU"/>
        </w:rPr>
        <w:t>Burokas</w:t>
      </w:r>
      <w:proofErr w:type="spellEnd"/>
      <w:r w:rsidRPr="00382594">
        <w:rPr>
          <w:rFonts w:ascii="Times New Roman" w:eastAsia="Times New Roman" w:hAnsi="Times New Roman" w:cs="Times New Roman"/>
          <w:sz w:val="28"/>
          <w:szCs w:val="28"/>
          <w:lang w:val="en-US" w:eastAsia="ru-RU"/>
        </w:rPr>
        <w:t xml:space="preserve"> A., </w:t>
      </w:r>
      <w:proofErr w:type="spellStart"/>
      <w:r w:rsidRPr="00382594">
        <w:rPr>
          <w:rFonts w:ascii="Times New Roman" w:eastAsia="Times New Roman" w:hAnsi="Times New Roman" w:cs="Times New Roman"/>
          <w:sz w:val="28"/>
          <w:szCs w:val="28"/>
          <w:lang w:val="en-US" w:eastAsia="ru-RU"/>
        </w:rPr>
        <w:t>Arboleya</w:t>
      </w:r>
      <w:proofErr w:type="spellEnd"/>
      <w:r w:rsidRPr="00382594">
        <w:rPr>
          <w:rFonts w:ascii="Times New Roman" w:eastAsia="Times New Roman" w:hAnsi="Times New Roman" w:cs="Times New Roman"/>
          <w:sz w:val="28"/>
          <w:szCs w:val="28"/>
          <w:lang w:val="en-US" w:eastAsia="ru-RU"/>
        </w:rPr>
        <w:t xml:space="preserve"> S., Moloney R.D. et al. Targeting the microbiota–gut–brain axis. </w:t>
      </w:r>
      <w:r w:rsidRPr="00382594">
        <w:rPr>
          <w:rFonts w:ascii="Times New Roman" w:eastAsia="Times New Roman" w:hAnsi="Times New Roman" w:cs="Times New Roman"/>
          <w:i/>
          <w:iCs/>
          <w:sz w:val="28"/>
          <w:szCs w:val="28"/>
          <w:lang w:val="en-US" w:eastAsia="ru-RU"/>
        </w:rPr>
        <w:t xml:space="preserve">Neuroscience &amp; Biobehavioral Reviews. </w:t>
      </w:r>
      <w:proofErr w:type="gramStart"/>
      <w:r w:rsidRPr="00382594">
        <w:rPr>
          <w:rFonts w:ascii="Times New Roman" w:eastAsia="Times New Roman" w:hAnsi="Times New Roman" w:cs="Times New Roman"/>
          <w:i/>
          <w:iCs/>
          <w:sz w:val="28"/>
          <w:szCs w:val="28"/>
          <w:lang w:val="en-US" w:eastAsia="ru-RU"/>
        </w:rPr>
        <w:t>2015;49:105</w:t>
      </w:r>
      <w:proofErr w:type="gramEnd"/>
      <w:r w:rsidRPr="00382594">
        <w:rPr>
          <w:rFonts w:ascii="Times New Roman" w:eastAsia="Times New Roman" w:hAnsi="Times New Roman" w:cs="Times New Roman"/>
          <w:i/>
          <w:iCs/>
          <w:sz w:val="28"/>
          <w:szCs w:val="28"/>
          <w:lang w:val="en-US" w:eastAsia="ru-RU"/>
        </w:rPr>
        <w:t>–134.</w:t>
      </w:r>
    </w:p>
    <w:p w14:paraId="78F936A0" w14:textId="5E2D764E" w:rsidR="003F15D1" w:rsidRPr="00382594" w:rsidRDefault="0079256D" w:rsidP="00382594">
      <w:pPr>
        <w:pStyle w:val="a5"/>
        <w:numPr>
          <w:ilvl w:val="0"/>
          <w:numId w:val="18"/>
        </w:numPr>
        <w:autoSpaceDE w:val="0"/>
        <w:autoSpaceDN w:val="0"/>
        <w:adjustRightInd w:val="0"/>
        <w:spacing w:after="0" w:line="360" w:lineRule="auto"/>
        <w:ind w:right="141"/>
        <w:rPr>
          <w:rStyle w:val="a6"/>
          <w:rFonts w:ascii="Times New Roman" w:hAnsi="Times New Roman" w:cs="Times New Roman"/>
          <w:color w:val="auto"/>
          <w:sz w:val="28"/>
          <w:szCs w:val="28"/>
          <w:u w:val="none"/>
          <w:lang w:val="en-US"/>
        </w:rPr>
      </w:pPr>
      <w:proofErr w:type="spellStart"/>
      <w:r w:rsidRPr="00382594">
        <w:rPr>
          <w:rFonts w:ascii="Times New Roman" w:hAnsi="Times New Roman" w:cs="Times New Roman"/>
          <w:sz w:val="28"/>
          <w:szCs w:val="28"/>
          <w:lang w:val="en-US"/>
        </w:rPr>
        <w:t>Djurabekova</w:t>
      </w:r>
      <w:proofErr w:type="spellEnd"/>
      <w:r w:rsidRPr="00382594">
        <w:rPr>
          <w:rFonts w:ascii="Times New Roman" w:hAnsi="Times New Roman" w:cs="Times New Roman"/>
          <w:sz w:val="28"/>
          <w:szCs w:val="28"/>
          <w:lang w:val="en-US"/>
        </w:rPr>
        <w:t xml:space="preserve"> A. T., </w:t>
      </w:r>
      <w:proofErr w:type="spellStart"/>
      <w:r w:rsidRPr="00382594">
        <w:rPr>
          <w:rFonts w:ascii="Times New Roman" w:hAnsi="Times New Roman" w:cs="Times New Roman"/>
          <w:sz w:val="28"/>
          <w:szCs w:val="28"/>
          <w:lang w:val="en-US"/>
        </w:rPr>
        <w:t>Abdullaeva</w:t>
      </w:r>
      <w:proofErr w:type="spellEnd"/>
      <w:r w:rsidRPr="00382594">
        <w:rPr>
          <w:rFonts w:ascii="Times New Roman" w:hAnsi="Times New Roman" w:cs="Times New Roman"/>
          <w:sz w:val="28"/>
          <w:szCs w:val="28"/>
          <w:lang w:val="en-US"/>
        </w:rPr>
        <w:t xml:space="preserve"> N. </w:t>
      </w:r>
      <w:proofErr w:type="gramStart"/>
      <w:r w:rsidRPr="00382594">
        <w:rPr>
          <w:rFonts w:ascii="Times New Roman" w:hAnsi="Times New Roman" w:cs="Times New Roman"/>
          <w:sz w:val="28"/>
          <w:szCs w:val="28"/>
          <w:lang w:val="en-US"/>
        </w:rPr>
        <w:t>N. ,</w:t>
      </w:r>
      <w:proofErr w:type="spellStart"/>
      <w:r w:rsidRPr="00382594">
        <w:rPr>
          <w:rFonts w:ascii="Times New Roman" w:hAnsi="Times New Roman" w:cs="Times New Roman"/>
          <w:sz w:val="28"/>
          <w:szCs w:val="28"/>
          <w:lang w:val="en-US"/>
        </w:rPr>
        <w:t>Isanova</w:t>
      </w:r>
      <w:proofErr w:type="spellEnd"/>
      <w:proofErr w:type="gramEnd"/>
      <w:r w:rsidRPr="00382594">
        <w:rPr>
          <w:rFonts w:ascii="Times New Roman" w:hAnsi="Times New Roman" w:cs="Times New Roman"/>
          <w:sz w:val="28"/>
          <w:szCs w:val="28"/>
          <w:lang w:val="en-US"/>
        </w:rPr>
        <w:t xml:space="preserve"> Sh. T. </w:t>
      </w:r>
      <w:r w:rsidRPr="00382594">
        <w:rPr>
          <w:rFonts w:ascii="Times New Roman" w:hAnsi="Times New Roman" w:cs="Times New Roman"/>
          <w:sz w:val="28"/>
          <w:szCs w:val="28"/>
          <w:shd w:val="clear" w:color="auto" w:fill="FFFFFF"/>
          <w:lang w:val="en-US"/>
        </w:rPr>
        <w:t>S</w:t>
      </w:r>
      <w:r w:rsidR="00382594">
        <w:rPr>
          <w:rFonts w:ascii="Times New Roman" w:hAnsi="Times New Roman" w:cs="Times New Roman"/>
          <w:sz w:val="28"/>
          <w:szCs w:val="28"/>
          <w:shd w:val="clear" w:color="auto" w:fill="FFFFFF"/>
          <w:lang w:val="en-US"/>
        </w:rPr>
        <w:t xml:space="preserve">leep </w:t>
      </w:r>
      <w:proofErr w:type="spellStart"/>
      <w:r w:rsidR="00382594">
        <w:rPr>
          <w:rFonts w:ascii="Times New Roman" w:hAnsi="Times New Roman" w:cs="Times New Roman"/>
          <w:sz w:val="28"/>
          <w:szCs w:val="28"/>
          <w:shd w:val="clear" w:color="auto" w:fill="FFFFFF"/>
          <w:lang w:val="en-US"/>
        </w:rPr>
        <w:t>disordes</w:t>
      </w:r>
      <w:proofErr w:type="spellEnd"/>
      <w:r w:rsidRPr="00382594">
        <w:rPr>
          <w:rFonts w:ascii="Times New Roman" w:hAnsi="Times New Roman" w:cs="Times New Roman"/>
          <w:sz w:val="28"/>
          <w:szCs w:val="28"/>
          <w:shd w:val="clear" w:color="auto" w:fill="FFFFFF"/>
          <w:lang w:val="en-US"/>
        </w:rPr>
        <w:t xml:space="preserve">, </w:t>
      </w:r>
      <w:r w:rsidR="00382594">
        <w:rPr>
          <w:rFonts w:ascii="Times New Roman" w:hAnsi="Times New Roman" w:cs="Times New Roman"/>
          <w:sz w:val="28"/>
          <w:szCs w:val="28"/>
          <w:shd w:val="clear" w:color="auto" w:fill="FFFFFF"/>
          <w:lang w:val="en-US"/>
        </w:rPr>
        <w:t xml:space="preserve">metabolic syndrome </w:t>
      </w:r>
      <w:r w:rsidR="00C8453C">
        <w:rPr>
          <w:rFonts w:ascii="Times New Roman" w:hAnsi="Times New Roman" w:cs="Times New Roman"/>
          <w:sz w:val="28"/>
          <w:szCs w:val="28"/>
          <w:shd w:val="clear" w:color="auto" w:fill="FFFFFF"/>
          <w:lang w:val="en-US"/>
        </w:rPr>
        <w:t>and pathophysiological relationships.</w:t>
      </w:r>
      <w:r w:rsidRPr="00382594">
        <w:rPr>
          <w:rFonts w:ascii="Times New Roman" w:hAnsi="Times New Roman" w:cs="Times New Roman"/>
          <w:sz w:val="28"/>
          <w:szCs w:val="28"/>
          <w:shd w:val="clear" w:color="auto" w:fill="FFFFFF"/>
          <w:lang w:val="en-US"/>
        </w:rPr>
        <w:t xml:space="preserve"> </w:t>
      </w:r>
      <w:r w:rsidRPr="00382594">
        <w:rPr>
          <w:rFonts w:ascii="Times New Roman" w:hAnsi="Times New Roman" w:cs="Times New Roman"/>
          <w:i/>
          <w:iCs/>
          <w:sz w:val="28"/>
          <w:szCs w:val="28"/>
          <w:shd w:val="clear" w:color="auto" w:fill="FFFFFF"/>
          <w:lang w:val="en-US"/>
        </w:rPr>
        <w:t>International Journal of Cognitive Neuroscience and Psychology. 31.05.2025</w:t>
      </w:r>
      <w:r w:rsidRPr="00382594">
        <w:rPr>
          <w:rFonts w:ascii="Times New Roman" w:hAnsi="Times New Roman" w:cs="Times New Roman"/>
          <w:i/>
          <w:iCs/>
          <w:sz w:val="28"/>
          <w:szCs w:val="28"/>
          <w:lang w:val="en-US"/>
        </w:rPr>
        <w:t xml:space="preserve"> IJCNP, Volume 3, Issue 5, 2025 ISSN: 2995-536X</w:t>
      </w:r>
      <w:r w:rsidRPr="00382594">
        <w:rPr>
          <w:rFonts w:ascii="Times New Roman" w:hAnsi="Times New Roman" w:cs="Times New Roman"/>
          <w:sz w:val="28"/>
          <w:szCs w:val="28"/>
          <w:lang w:val="en-US"/>
        </w:rPr>
        <w:t xml:space="preserve"> </w:t>
      </w:r>
      <w:hyperlink r:id="rId16" w:history="1">
        <w:r w:rsidRPr="00382594">
          <w:rPr>
            <w:rStyle w:val="a6"/>
            <w:rFonts w:ascii="Times New Roman" w:hAnsi="Times New Roman" w:cs="Times New Roman"/>
            <w:color w:val="auto"/>
            <w:sz w:val="28"/>
            <w:szCs w:val="28"/>
            <w:u w:val="none"/>
            <w:lang w:val="en-US"/>
          </w:rPr>
          <w:t>https://medicaljournals.eu/index.php/IJCN</w:t>
        </w:r>
      </w:hyperlink>
    </w:p>
    <w:p w14:paraId="49A195B3" w14:textId="77777777" w:rsidR="0079256D" w:rsidRPr="00382594" w:rsidRDefault="0079256D" w:rsidP="00382594">
      <w:pPr>
        <w:numPr>
          <w:ilvl w:val="0"/>
          <w:numId w:val="18"/>
        </w:numPr>
        <w:spacing w:after="0" w:line="360" w:lineRule="auto"/>
        <w:ind w:right="141"/>
        <w:contextualSpacing/>
        <w:rPr>
          <w:rFonts w:ascii="Times New Roman" w:eastAsia="Times New Roman" w:hAnsi="Times New Roman" w:cs="Times New Roman"/>
          <w:sz w:val="28"/>
          <w:szCs w:val="28"/>
          <w:lang w:val="en-US" w:eastAsia="ru-RU"/>
        </w:rPr>
      </w:pPr>
      <w:r w:rsidRPr="00382594">
        <w:rPr>
          <w:rFonts w:ascii="Times New Roman" w:eastAsia="Times New Roman" w:hAnsi="Times New Roman" w:cs="Times New Roman"/>
          <w:sz w:val="28"/>
          <w:szCs w:val="28"/>
          <w:lang w:val="en-US" w:eastAsia="ru-RU"/>
        </w:rPr>
        <w:t xml:space="preserve">Carlson A.L., Xia K., Azcarate-Peril M.A. et al. Infant gut microbiome associated with cognitive development. </w:t>
      </w:r>
      <w:r w:rsidRPr="00382594">
        <w:rPr>
          <w:rFonts w:ascii="Times New Roman" w:eastAsia="Times New Roman" w:hAnsi="Times New Roman" w:cs="Times New Roman"/>
          <w:i/>
          <w:iCs/>
          <w:sz w:val="28"/>
          <w:szCs w:val="28"/>
          <w:lang w:val="en-US" w:eastAsia="ru-RU"/>
        </w:rPr>
        <w:t>Biological Psychiatry.</w:t>
      </w:r>
      <w:r w:rsidRPr="00382594">
        <w:rPr>
          <w:rFonts w:ascii="Times New Roman" w:eastAsia="Times New Roman" w:hAnsi="Times New Roman" w:cs="Times New Roman"/>
          <w:sz w:val="28"/>
          <w:szCs w:val="28"/>
          <w:lang w:val="en-US" w:eastAsia="ru-RU"/>
        </w:rPr>
        <w:t xml:space="preserve"> 2018;83(2):148–159.</w:t>
      </w:r>
    </w:p>
    <w:p w14:paraId="56F8D2A9" w14:textId="77777777" w:rsidR="0079256D" w:rsidRPr="004C4757" w:rsidRDefault="0079256D" w:rsidP="004C4757">
      <w:pPr>
        <w:numPr>
          <w:ilvl w:val="0"/>
          <w:numId w:val="18"/>
        </w:numPr>
        <w:spacing w:after="0" w:line="360" w:lineRule="auto"/>
        <w:ind w:right="141"/>
        <w:contextualSpacing/>
        <w:rPr>
          <w:rFonts w:ascii="Times New Roman" w:eastAsia="Times New Roman" w:hAnsi="Times New Roman" w:cs="Times New Roman"/>
          <w:color w:val="000000"/>
          <w:sz w:val="28"/>
          <w:szCs w:val="28"/>
          <w:lang w:val="en-US" w:eastAsia="ru-RU"/>
        </w:rPr>
      </w:pPr>
      <w:r w:rsidRPr="004C4757">
        <w:rPr>
          <w:rFonts w:ascii="Times New Roman" w:eastAsia="Times New Roman" w:hAnsi="Times New Roman" w:cs="Times New Roman"/>
          <w:color w:val="000000"/>
          <w:sz w:val="28"/>
          <w:szCs w:val="28"/>
          <w:lang w:val="en-US" w:eastAsia="ru-RU"/>
        </w:rPr>
        <w:t>Cryan J.F., O’Riordan K.J., Cowan C.S.M. et al. The microbiota-gut-brain axis. Physiological Reviews. 2019;99(4):1877–2013.</w:t>
      </w:r>
    </w:p>
    <w:p w14:paraId="22B6870C" w14:textId="77777777" w:rsidR="0079256D" w:rsidRPr="004C4757" w:rsidRDefault="0079256D" w:rsidP="00382594">
      <w:pPr>
        <w:numPr>
          <w:ilvl w:val="0"/>
          <w:numId w:val="18"/>
        </w:numPr>
        <w:spacing w:after="0" w:line="360" w:lineRule="auto"/>
        <w:ind w:right="141"/>
        <w:contextualSpacing/>
        <w:rPr>
          <w:rFonts w:ascii="Times New Roman" w:eastAsia="Times New Roman" w:hAnsi="Times New Roman" w:cs="Times New Roman"/>
          <w:sz w:val="28"/>
          <w:szCs w:val="28"/>
          <w:lang w:val="en-US" w:eastAsia="ru-RU"/>
        </w:rPr>
      </w:pPr>
      <w:r w:rsidRPr="004C4757">
        <w:rPr>
          <w:rFonts w:ascii="Times New Roman" w:eastAsia="Times New Roman" w:hAnsi="Times New Roman" w:cs="Times New Roman"/>
          <w:color w:val="000000"/>
          <w:sz w:val="28"/>
          <w:szCs w:val="28"/>
          <w:lang w:val="en-US" w:eastAsia="ru-RU"/>
        </w:rPr>
        <w:t xml:space="preserve">Dinan T.G., Cryan J.F. Brain–gut–microbiota axis and mental health. </w:t>
      </w:r>
      <w:r w:rsidRPr="004C4757">
        <w:rPr>
          <w:rFonts w:ascii="Times New Roman" w:eastAsia="Times New Roman" w:hAnsi="Times New Roman" w:cs="Times New Roman"/>
          <w:sz w:val="28"/>
          <w:szCs w:val="28"/>
          <w:lang w:val="en-US" w:eastAsia="ru-RU"/>
        </w:rPr>
        <w:t>Psychosomatic Medicine. 2022;84(1):13–24.</w:t>
      </w:r>
    </w:p>
    <w:p w14:paraId="4F678F2E" w14:textId="78141147" w:rsidR="0079256D" w:rsidRPr="004C4757" w:rsidRDefault="0079256D" w:rsidP="00382594">
      <w:pPr>
        <w:pStyle w:val="a5"/>
        <w:numPr>
          <w:ilvl w:val="0"/>
          <w:numId w:val="18"/>
        </w:numPr>
        <w:shd w:val="clear" w:color="auto" w:fill="FFFFFF"/>
        <w:spacing w:line="360" w:lineRule="auto"/>
        <w:ind w:right="141"/>
        <w:rPr>
          <w:rFonts w:ascii="Times New Roman" w:hAnsi="Times New Roman" w:cs="Times New Roman"/>
          <w:color w:val="222222"/>
          <w:sz w:val="28"/>
          <w:szCs w:val="28"/>
          <w:lang w:val="en-US"/>
        </w:rPr>
      </w:pPr>
      <w:r w:rsidRPr="004C4757">
        <w:rPr>
          <w:rFonts w:ascii="Times New Roman" w:hAnsi="Times New Roman" w:cs="Times New Roman"/>
          <w:color w:val="222222"/>
          <w:sz w:val="28"/>
          <w:szCs w:val="28"/>
          <w:lang w:val="en-US"/>
        </w:rPr>
        <w:lastRenderedPageBreak/>
        <w:t xml:space="preserve">I SHOIRA, A NARGIZA, D AZIZA, G </w:t>
      </w:r>
      <w:r w:rsidRPr="00382594">
        <w:rPr>
          <w:rFonts w:ascii="Times New Roman" w:hAnsi="Times New Roman" w:cs="Times New Roman"/>
          <w:i/>
          <w:iCs/>
          <w:sz w:val="28"/>
          <w:szCs w:val="28"/>
          <w:lang w:val="en-US"/>
        </w:rPr>
        <w:t xml:space="preserve">AKMALJON  </w:t>
      </w:r>
      <w:hyperlink r:id="rId17" w:history="1">
        <w:r w:rsidRPr="00382594">
          <w:rPr>
            <w:rStyle w:val="a6"/>
            <w:rFonts w:ascii="Times New Roman" w:hAnsi="Times New Roman" w:cs="Times New Roman"/>
            <w:i/>
            <w:iCs/>
            <w:color w:val="auto"/>
            <w:sz w:val="28"/>
            <w:szCs w:val="28"/>
            <w:u w:val="none"/>
            <w:lang w:val="en-US"/>
          </w:rPr>
          <w:t>Clinical-neurological and vegetative dysfunctions in adolescents with metabolic syndrome.</w:t>
        </w:r>
      </w:hyperlink>
      <w:r w:rsidRPr="004C4757">
        <w:rPr>
          <w:rFonts w:ascii="Times New Roman" w:hAnsi="Times New Roman" w:cs="Times New Roman"/>
          <w:color w:val="222222"/>
          <w:sz w:val="28"/>
          <w:szCs w:val="28"/>
          <w:lang w:val="en-US"/>
        </w:rPr>
        <w:t>- International Journal of Pharmaceutical Research</w:t>
      </w:r>
      <w:r w:rsidR="00C8453C">
        <w:rPr>
          <w:rFonts w:ascii="Times New Roman" w:hAnsi="Times New Roman" w:cs="Times New Roman"/>
          <w:color w:val="222222"/>
          <w:sz w:val="28"/>
          <w:szCs w:val="28"/>
          <w:lang w:val="en-US"/>
        </w:rPr>
        <w:t>,</w:t>
      </w:r>
      <w:r w:rsidRPr="004C4757">
        <w:rPr>
          <w:rFonts w:ascii="Times New Roman" w:hAnsi="Times New Roman" w:cs="Times New Roman"/>
          <w:color w:val="222222"/>
          <w:sz w:val="28"/>
          <w:szCs w:val="28"/>
          <w:lang w:val="en-US"/>
        </w:rPr>
        <w:t xml:space="preserve"> 202</w:t>
      </w:r>
      <w:r w:rsidR="00C8453C">
        <w:rPr>
          <w:rFonts w:ascii="Times New Roman" w:hAnsi="Times New Roman" w:cs="Times New Roman"/>
          <w:color w:val="222222"/>
          <w:sz w:val="28"/>
          <w:szCs w:val="28"/>
          <w:lang w:val="en-US"/>
        </w:rPr>
        <w:t xml:space="preserve">, </w:t>
      </w:r>
      <w:r w:rsidRPr="004C4757">
        <w:rPr>
          <w:rFonts w:ascii="Times New Roman" w:hAnsi="Times New Roman" w:cs="Times New Roman"/>
          <w:color w:val="222222"/>
          <w:sz w:val="28"/>
          <w:szCs w:val="28"/>
          <w:shd w:val="clear" w:color="auto" w:fill="FFFFFF"/>
          <w:lang w:val="en-US"/>
        </w:rPr>
        <w:t>2020/7/1</w:t>
      </w:r>
    </w:p>
    <w:p w14:paraId="52ECBDEA" w14:textId="75EBC0B8" w:rsidR="0079256D" w:rsidRPr="004C4757" w:rsidRDefault="0079256D" w:rsidP="00382594">
      <w:pPr>
        <w:pStyle w:val="a5"/>
        <w:numPr>
          <w:ilvl w:val="0"/>
          <w:numId w:val="18"/>
        </w:numPr>
        <w:shd w:val="clear" w:color="auto" w:fill="FFFFFF"/>
        <w:spacing w:line="360" w:lineRule="auto"/>
        <w:ind w:right="141"/>
        <w:rPr>
          <w:rFonts w:ascii="Times New Roman" w:hAnsi="Times New Roman" w:cs="Times New Roman"/>
          <w:color w:val="222222"/>
          <w:sz w:val="28"/>
          <w:szCs w:val="28"/>
          <w:lang w:val="en-US"/>
        </w:rPr>
      </w:pPr>
      <w:r w:rsidRPr="004C4757">
        <w:rPr>
          <w:rFonts w:ascii="Times New Roman" w:hAnsi="Times New Roman" w:cs="Times New Roman"/>
          <w:color w:val="222222"/>
          <w:sz w:val="28"/>
          <w:szCs w:val="28"/>
          <w:lang w:val="en-US"/>
        </w:rPr>
        <w:t xml:space="preserve">IS </w:t>
      </w:r>
      <w:proofErr w:type="spellStart"/>
      <w:r w:rsidRPr="004C4757">
        <w:rPr>
          <w:rFonts w:ascii="Times New Roman" w:hAnsi="Times New Roman" w:cs="Times New Roman"/>
          <w:color w:val="222222"/>
          <w:sz w:val="28"/>
          <w:szCs w:val="28"/>
          <w:lang w:val="en-US"/>
        </w:rPr>
        <w:t>Tulkinovna</w:t>
      </w:r>
      <w:proofErr w:type="spellEnd"/>
      <w:r w:rsidRPr="004C4757">
        <w:rPr>
          <w:rFonts w:ascii="Times New Roman" w:hAnsi="Times New Roman" w:cs="Times New Roman"/>
          <w:color w:val="222222"/>
          <w:sz w:val="28"/>
          <w:szCs w:val="28"/>
          <w:lang w:val="en-US"/>
        </w:rPr>
        <w:t xml:space="preserve">, AN </w:t>
      </w:r>
      <w:proofErr w:type="spellStart"/>
      <w:r w:rsidRPr="004C4757">
        <w:rPr>
          <w:rFonts w:ascii="Times New Roman" w:hAnsi="Times New Roman" w:cs="Times New Roman"/>
          <w:color w:val="222222"/>
          <w:sz w:val="28"/>
          <w:szCs w:val="28"/>
          <w:lang w:val="en-US"/>
        </w:rPr>
        <w:t>Nurmamatovna</w:t>
      </w:r>
      <w:proofErr w:type="spellEnd"/>
      <w:r w:rsidRPr="004C4757">
        <w:rPr>
          <w:rFonts w:ascii="Times New Roman" w:hAnsi="Times New Roman" w:cs="Times New Roman"/>
          <w:color w:val="222222"/>
          <w:sz w:val="28"/>
          <w:szCs w:val="28"/>
          <w:lang w:val="en-US"/>
        </w:rPr>
        <w:t xml:space="preserve">, DA </w:t>
      </w:r>
      <w:proofErr w:type="spellStart"/>
      <w:r w:rsidRPr="004C4757">
        <w:rPr>
          <w:rFonts w:ascii="Times New Roman" w:hAnsi="Times New Roman" w:cs="Times New Roman"/>
          <w:color w:val="222222"/>
          <w:sz w:val="28"/>
          <w:szCs w:val="28"/>
          <w:lang w:val="en-US"/>
        </w:rPr>
        <w:t>Takhirovna</w:t>
      </w:r>
      <w:proofErr w:type="spellEnd"/>
      <w:r w:rsidRPr="004C4757">
        <w:rPr>
          <w:rFonts w:ascii="Times New Roman" w:hAnsi="Times New Roman" w:cs="Times New Roman"/>
          <w:color w:val="222222"/>
          <w:sz w:val="28"/>
          <w:szCs w:val="28"/>
          <w:lang w:val="en-US"/>
        </w:rPr>
        <w:t xml:space="preserve">. </w:t>
      </w:r>
      <w:hyperlink r:id="rId18" w:history="1">
        <w:r w:rsidRPr="00382594">
          <w:rPr>
            <w:rStyle w:val="a6"/>
            <w:rFonts w:ascii="Times New Roman" w:hAnsi="Times New Roman" w:cs="Times New Roman"/>
            <w:i/>
            <w:iCs/>
            <w:color w:val="auto"/>
            <w:sz w:val="28"/>
            <w:szCs w:val="28"/>
            <w:u w:val="none"/>
            <w:lang w:val="en-US"/>
          </w:rPr>
          <w:t>Modern views of obesity–comorbidity</w:t>
        </w:r>
      </w:hyperlink>
      <w:r w:rsidRPr="004C4757">
        <w:rPr>
          <w:rStyle w:val="gscomsmm"/>
          <w:rFonts w:ascii="Times New Roman" w:hAnsi="Times New Roman" w:cs="Times New Roman"/>
          <w:color w:val="222222"/>
          <w:sz w:val="28"/>
          <w:szCs w:val="28"/>
          <w:lang w:val="en-US"/>
        </w:rPr>
        <w:t>*</w:t>
      </w:r>
      <w:r w:rsidRPr="004C4757">
        <w:rPr>
          <w:rFonts w:ascii="Times New Roman" w:hAnsi="Times New Roman" w:cs="Times New Roman"/>
          <w:color w:val="222222"/>
          <w:sz w:val="28"/>
          <w:szCs w:val="28"/>
          <w:lang w:val="en-US"/>
        </w:rPr>
        <w:t xml:space="preserve"> The American Journal of Medical Sciences and …, 2020 </w:t>
      </w:r>
      <w:r w:rsidRPr="004C4757">
        <w:rPr>
          <w:rFonts w:ascii="Times New Roman" w:hAnsi="Times New Roman" w:cs="Times New Roman"/>
          <w:color w:val="222222"/>
          <w:sz w:val="28"/>
          <w:szCs w:val="28"/>
          <w:shd w:val="clear" w:color="auto" w:fill="FFFFFF"/>
          <w:lang w:val="en-US"/>
        </w:rPr>
        <w:t>www.usajournalshub.com/index.php/tajmspr</w:t>
      </w:r>
    </w:p>
    <w:p w14:paraId="5F3E8A8E" w14:textId="713E41B9" w:rsidR="0079256D" w:rsidRPr="004C4757" w:rsidRDefault="0079256D" w:rsidP="00382594">
      <w:pPr>
        <w:pStyle w:val="Default"/>
        <w:numPr>
          <w:ilvl w:val="0"/>
          <w:numId w:val="18"/>
        </w:numPr>
        <w:spacing w:line="360" w:lineRule="auto"/>
        <w:ind w:right="141"/>
        <w:contextualSpacing/>
        <w:rPr>
          <w:rFonts w:ascii="Times New Roman" w:hAnsi="Times New Roman" w:cs="Times New Roman"/>
          <w:i/>
          <w:iCs/>
          <w:color w:val="auto"/>
          <w:sz w:val="28"/>
          <w:szCs w:val="28"/>
          <w:lang w:val="en-US"/>
        </w:rPr>
      </w:pPr>
      <w:proofErr w:type="spellStart"/>
      <w:r w:rsidRPr="004C4757">
        <w:rPr>
          <w:rFonts w:ascii="Times New Roman" w:hAnsi="Times New Roman" w:cs="Times New Roman"/>
          <w:color w:val="auto"/>
          <w:sz w:val="28"/>
          <w:szCs w:val="28"/>
          <w:lang w:val="en-US"/>
        </w:rPr>
        <w:t>Maktuba</w:t>
      </w:r>
      <w:proofErr w:type="spellEnd"/>
      <w:r w:rsidRPr="004C4757">
        <w:rPr>
          <w:rFonts w:ascii="Times New Roman" w:hAnsi="Times New Roman" w:cs="Times New Roman"/>
          <w:color w:val="auto"/>
          <w:sz w:val="28"/>
          <w:szCs w:val="28"/>
          <w:lang w:val="en-US"/>
        </w:rPr>
        <w:t xml:space="preserve"> </w:t>
      </w:r>
      <w:proofErr w:type="spellStart"/>
      <w:r w:rsidRPr="004C4757">
        <w:rPr>
          <w:rFonts w:ascii="Times New Roman" w:hAnsi="Times New Roman" w:cs="Times New Roman"/>
          <w:color w:val="auto"/>
          <w:sz w:val="28"/>
          <w:szCs w:val="28"/>
          <w:lang w:val="en-US"/>
        </w:rPr>
        <w:t>Mirrakhimova</w:t>
      </w:r>
      <w:proofErr w:type="spellEnd"/>
      <w:r w:rsidRPr="004C4757">
        <w:rPr>
          <w:rFonts w:ascii="Times New Roman" w:hAnsi="Times New Roman" w:cs="Times New Roman"/>
          <w:color w:val="auto"/>
          <w:sz w:val="28"/>
          <w:szCs w:val="28"/>
          <w:lang w:val="en-US"/>
        </w:rPr>
        <w:t xml:space="preserve">, </w:t>
      </w:r>
      <w:proofErr w:type="spellStart"/>
      <w:r w:rsidRPr="004C4757">
        <w:rPr>
          <w:rFonts w:ascii="Times New Roman" w:hAnsi="Times New Roman" w:cs="Times New Roman"/>
          <w:color w:val="auto"/>
          <w:sz w:val="28"/>
          <w:szCs w:val="28"/>
          <w:lang w:val="en-US"/>
        </w:rPr>
        <w:t>Shoira</w:t>
      </w:r>
      <w:proofErr w:type="spellEnd"/>
      <w:r w:rsidRPr="004C4757">
        <w:rPr>
          <w:rFonts w:ascii="Times New Roman" w:hAnsi="Times New Roman" w:cs="Times New Roman"/>
          <w:color w:val="auto"/>
          <w:sz w:val="28"/>
          <w:szCs w:val="28"/>
          <w:lang w:val="en-US"/>
        </w:rPr>
        <w:t xml:space="preserve"> </w:t>
      </w:r>
      <w:proofErr w:type="spellStart"/>
      <w:r w:rsidRPr="004C4757">
        <w:rPr>
          <w:rFonts w:ascii="Times New Roman" w:hAnsi="Times New Roman" w:cs="Times New Roman"/>
          <w:color w:val="auto"/>
          <w:sz w:val="28"/>
          <w:szCs w:val="28"/>
          <w:lang w:val="en-US"/>
        </w:rPr>
        <w:t>Isanov</w:t>
      </w:r>
      <w:r w:rsidR="007A54DB" w:rsidRPr="004C4757">
        <w:rPr>
          <w:rFonts w:ascii="Times New Roman" w:hAnsi="Times New Roman" w:cs="Times New Roman"/>
          <w:color w:val="auto"/>
          <w:sz w:val="28"/>
          <w:szCs w:val="28"/>
          <w:lang w:val="en-US"/>
        </w:rPr>
        <w:t>a</w:t>
      </w:r>
      <w:proofErr w:type="spellEnd"/>
      <w:r w:rsidRPr="004C4757">
        <w:rPr>
          <w:rFonts w:ascii="Times New Roman" w:hAnsi="Times New Roman" w:cs="Times New Roman"/>
          <w:color w:val="auto"/>
          <w:sz w:val="28"/>
          <w:szCs w:val="28"/>
          <w:lang w:val="en-US"/>
        </w:rPr>
        <w:t xml:space="preserve">, </w:t>
      </w:r>
      <w:proofErr w:type="spellStart"/>
      <w:r w:rsidRPr="004C4757">
        <w:rPr>
          <w:rFonts w:ascii="Times New Roman" w:hAnsi="Times New Roman" w:cs="Times New Roman"/>
          <w:color w:val="auto"/>
          <w:sz w:val="28"/>
          <w:szCs w:val="28"/>
          <w:lang w:val="en-US"/>
        </w:rPr>
        <w:t>Daulet</w:t>
      </w:r>
      <w:proofErr w:type="spellEnd"/>
      <w:r w:rsidRPr="004C4757">
        <w:rPr>
          <w:rFonts w:ascii="Times New Roman" w:hAnsi="Times New Roman" w:cs="Times New Roman"/>
          <w:color w:val="auto"/>
          <w:sz w:val="28"/>
          <w:szCs w:val="28"/>
          <w:lang w:val="en-US"/>
        </w:rPr>
        <w:t xml:space="preserve"> </w:t>
      </w:r>
      <w:proofErr w:type="spellStart"/>
      <w:r w:rsidRPr="004C4757">
        <w:rPr>
          <w:rFonts w:ascii="Times New Roman" w:hAnsi="Times New Roman" w:cs="Times New Roman"/>
          <w:color w:val="auto"/>
          <w:sz w:val="28"/>
          <w:szCs w:val="28"/>
          <w:lang w:val="en-US"/>
        </w:rPr>
        <w:t>Gulomov</w:t>
      </w:r>
      <w:proofErr w:type="spellEnd"/>
      <w:r w:rsidRPr="004C4757">
        <w:rPr>
          <w:rFonts w:ascii="Times New Roman" w:hAnsi="Times New Roman" w:cs="Times New Roman"/>
          <w:color w:val="auto"/>
          <w:sz w:val="28"/>
          <w:szCs w:val="28"/>
          <w:lang w:val="en-US"/>
        </w:rPr>
        <w:t xml:space="preserve">, </w:t>
      </w:r>
      <w:proofErr w:type="spellStart"/>
      <w:r w:rsidRPr="004C4757">
        <w:rPr>
          <w:rFonts w:ascii="Times New Roman" w:hAnsi="Times New Roman" w:cs="Times New Roman"/>
          <w:color w:val="auto"/>
          <w:sz w:val="28"/>
          <w:szCs w:val="28"/>
          <w:lang w:val="en-US"/>
        </w:rPr>
        <w:t>Norbek</w:t>
      </w:r>
      <w:proofErr w:type="spellEnd"/>
      <w:r w:rsidRPr="004C4757">
        <w:rPr>
          <w:rFonts w:ascii="Times New Roman" w:hAnsi="Times New Roman" w:cs="Times New Roman"/>
          <w:color w:val="auto"/>
          <w:sz w:val="28"/>
          <w:szCs w:val="28"/>
          <w:lang w:val="en-US"/>
        </w:rPr>
        <w:t xml:space="preserve"> </w:t>
      </w:r>
      <w:proofErr w:type="spellStart"/>
      <w:r w:rsidRPr="004C4757">
        <w:rPr>
          <w:rFonts w:ascii="Times New Roman" w:hAnsi="Times New Roman" w:cs="Times New Roman"/>
          <w:color w:val="auto"/>
          <w:sz w:val="28"/>
          <w:szCs w:val="28"/>
          <w:lang w:val="en-US"/>
        </w:rPr>
        <w:t>Kholboyev</w:t>
      </w:r>
      <w:proofErr w:type="spellEnd"/>
      <w:r w:rsidRPr="004C4757">
        <w:rPr>
          <w:rFonts w:ascii="Times New Roman" w:hAnsi="Times New Roman" w:cs="Times New Roman"/>
          <w:color w:val="auto"/>
          <w:sz w:val="28"/>
          <w:szCs w:val="28"/>
          <w:lang w:val="en-US"/>
        </w:rPr>
        <w:t xml:space="preserve">, </w:t>
      </w:r>
      <w:proofErr w:type="spellStart"/>
      <w:r w:rsidRPr="004C4757">
        <w:rPr>
          <w:rFonts w:ascii="Times New Roman" w:hAnsi="Times New Roman" w:cs="Times New Roman"/>
          <w:color w:val="auto"/>
          <w:sz w:val="28"/>
          <w:szCs w:val="28"/>
          <w:lang w:val="en-US"/>
        </w:rPr>
        <w:t>Dilbar</w:t>
      </w:r>
      <w:proofErr w:type="spellEnd"/>
      <w:r w:rsidRPr="004C4757">
        <w:rPr>
          <w:rFonts w:ascii="Times New Roman" w:hAnsi="Times New Roman" w:cs="Times New Roman"/>
          <w:color w:val="auto"/>
          <w:sz w:val="28"/>
          <w:szCs w:val="28"/>
          <w:lang w:val="en-US"/>
        </w:rPr>
        <w:t xml:space="preserve"> </w:t>
      </w:r>
      <w:proofErr w:type="spellStart"/>
      <w:r w:rsidRPr="004C4757">
        <w:rPr>
          <w:rFonts w:ascii="Times New Roman" w:hAnsi="Times New Roman" w:cs="Times New Roman"/>
          <w:color w:val="auto"/>
          <w:sz w:val="28"/>
          <w:szCs w:val="28"/>
          <w:lang w:val="en-US"/>
        </w:rPr>
        <w:t>Urazbaeva</w:t>
      </w:r>
      <w:proofErr w:type="spellEnd"/>
      <w:r w:rsidRPr="004C4757">
        <w:rPr>
          <w:rFonts w:ascii="Times New Roman" w:hAnsi="Times New Roman" w:cs="Times New Roman"/>
          <w:color w:val="auto"/>
          <w:sz w:val="28"/>
          <w:szCs w:val="28"/>
          <w:lang w:val="en-US"/>
        </w:rPr>
        <w:t>, Ahmed H., Venu Anand Das Vaishnav</w:t>
      </w:r>
      <w:r w:rsidRPr="004C4757">
        <w:rPr>
          <w:rFonts w:ascii="Times New Roman" w:hAnsi="Times New Roman" w:cs="Times New Roman"/>
          <w:color w:val="auto"/>
          <w:sz w:val="28"/>
          <w:szCs w:val="28"/>
          <w:lang w:val="uz-Cyrl-UZ"/>
        </w:rPr>
        <w:t>.</w:t>
      </w:r>
      <w:r w:rsidRPr="004C4757">
        <w:rPr>
          <w:rFonts w:ascii="Times New Roman" w:hAnsi="Times New Roman" w:cs="Times New Roman"/>
          <w:color w:val="auto"/>
          <w:sz w:val="28"/>
          <w:szCs w:val="28"/>
          <w:lang w:val="en-US"/>
        </w:rPr>
        <w:t xml:space="preserve"> </w:t>
      </w:r>
      <w:r w:rsidRPr="004C4757">
        <w:rPr>
          <w:rFonts w:ascii="Times New Roman" w:hAnsi="Times New Roman" w:cs="Times New Roman"/>
          <w:color w:val="auto"/>
          <w:sz w:val="28"/>
          <w:szCs w:val="28"/>
          <w:lang w:val="uz-Cyrl-UZ"/>
        </w:rPr>
        <w:t xml:space="preserve"> </w:t>
      </w:r>
      <w:r w:rsidRPr="004C4757">
        <w:rPr>
          <w:rFonts w:ascii="Times New Roman" w:hAnsi="Times New Roman" w:cs="Times New Roman"/>
          <w:color w:val="auto"/>
          <w:sz w:val="28"/>
          <w:szCs w:val="28"/>
          <w:lang w:val="en-US"/>
        </w:rPr>
        <w:t xml:space="preserve"> A prospective clinical study on metabolomic profiling for early detection of response to nutritional interventions in pediatric obesity International </w:t>
      </w:r>
      <w:r w:rsidRPr="004C4757">
        <w:rPr>
          <w:rFonts w:ascii="Times New Roman" w:hAnsi="Times New Roman" w:cs="Times New Roman"/>
          <w:i/>
          <w:iCs/>
          <w:color w:val="auto"/>
          <w:sz w:val="28"/>
          <w:szCs w:val="28"/>
          <w:lang w:val="en-US"/>
        </w:rPr>
        <w:t xml:space="preserve">Journal of </w:t>
      </w:r>
      <w:proofErr w:type="spellStart"/>
      <w:r w:rsidRPr="004C4757">
        <w:rPr>
          <w:rFonts w:ascii="Times New Roman" w:hAnsi="Times New Roman" w:cs="Times New Roman"/>
          <w:i/>
          <w:iCs/>
          <w:color w:val="auto"/>
          <w:sz w:val="28"/>
          <w:szCs w:val="28"/>
          <w:lang w:val="en-US"/>
        </w:rPr>
        <w:t>Nutrology</w:t>
      </w:r>
      <w:proofErr w:type="spellEnd"/>
      <w:r w:rsidRPr="004C4757">
        <w:rPr>
          <w:rFonts w:ascii="Times New Roman" w:hAnsi="Times New Roman" w:cs="Times New Roman"/>
          <w:i/>
          <w:iCs/>
          <w:color w:val="auto"/>
          <w:sz w:val="28"/>
          <w:szCs w:val="28"/>
          <w:lang w:val="en-US"/>
        </w:rPr>
        <w:t xml:space="preserve">, São Paulo, Vol 19, </w:t>
      </w:r>
      <w:proofErr w:type="spellStart"/>
      <w:r w:rsidRPr="004C4757">
        <w:rPr>
          <w:rFonts w:ascii="Times New Roman" w:hAnsi="Times New Roman" w:cs="Times New Roman"/>
          <w:i/>
          <w:iCs/>
          <w:color w:val="auto"/>
          <w:sz w:val="28"/>
          <w:szCs w:val="28"/>
          <w:lang w:val="en-US"/>
        </w:rPr>
        <w:t>Iss</w:t>
      </w:r>
      <w:proofErr w:type="spellEnd"/>
      <w:r w:rsidRPr="004C4757">
        <w:rPr>
          <w:rFonts w:ascii="Times New Roman" w:hAnsi="Times New Roman" w:cs="Times New Roman"/>
          <w:i/>
          <w:iCs/>
          <w:color w:val="auto"/>
          <w:sz w:val="28"/>
          <w:szCs w:val="28"/>
          <w:lang w:val="en-US"/>
        </w:rPr>
        <w:t xml:space="preserve"> 2, e26209, 2026. https://doi.org/10.70102/AEJ.2025.17.3.77</w:t>
      </w:r>
    </w:p>
    <w:p w14:paraId="7F066361" w14:textId="6B7079B3" w:rsidR="00F55914" w:rsidRPr="004C4757" w:rsidRDefault="00F55914" w:rsidP="00382594">
      <w:pPr>
        <w:pStyle w:val="a5"/>
        <w:numPr>
          <w:ilvl w:val="0"/>
          <w:numId w:val="18"/>
        </w:numPr>
        <w:tabs>
          <w:tab w:val="left" w:pos="142"/>
          <w:tab w:val="left" w:pos="426"/>
        </w:tabs>
        <w:spacing w:before="100" w:beforeAutospacing="1" w:after="100" w:afterAutospacing="1" w:line="360" w:lineRule="auto"/>
        <w:rPr>
          <w:rFonts w:ascii="Times New Roman" w:eastAsia="Times New Roman" w:hAnsi="Times New Roman" w:cs="Times New Roman"/>
          <w:sz w:val="28"/>
          <w:szCs w:val="28"/>
          <w:lang w:val="en-US" w:eastAsia="ru-RU"/>
        </w:rPr>
      </w:pPr>
      <w:proofErr w:type="spellStart"/>
      <w:r w:rsidRPr="004C4757">
        <w:rPr>
          <w:rFonts w:ascii="Times New Roman" w:eastAsia="Times New Roman" w:hAnsi="Times New Roman" w:cs="Times New Roman"/>
          <w:sz w:val="28"/>
          <w:szCs w:val="28"/>
          <w:lang w:val="en-US" w:eastAsia="ru-RU"/>
        </w:rPr>
        <w:t>Isanova</w:t>
      </w:r>
      <w:proofErr w:type="spellEnd"/>
      <w:r w:rsidRPr="004C4757">
        <w:rPr>
          <w:rFonts w:ascii="Times New Roman" w:eastAsia="Times New Roman" w:hAnsi="Times New Roman" w:cs="Times New Roman"/>
          <w:sz w:val="28"/>
          <w:szCs w:val="28"/>
          <w:lang w:val="en-US" w:eastAsia="ru-RU"/>
        </w:rPr>
        <w:t xml:space="preserve"> </w:t>
      </w:r>
      <w:proofErr w:type="spellStart"/>
      <w:r w:rsidRPr="004C4757">
        <w:rPr>
          <w:rFonts w:ascii="Times New Roman" w:eastAsia="Times New Roman" w:hAnsi="Times New Roman" w:cs="Times New Roman"/>
          <w:sz w:val="28"/>
          <w:szCs w:val="28"/>
          <w:lang w:val="en-US" w:eastAsia="ru-RU"/>
        </w:rPr>
        <w:t>Sh.T</w:t>
      </w:r>
      <w:proofErr w:type="spellEnd"/>
      <w:r w:rsidRPr="004C4757">
        <w:rPr>
          <w:rFonts w:ascii="Times New Roman" w:eastAsia="Times New Roman" w:hAnsi="Times New Roman" w:cs="Times New Roman"/>
          <w:sz w:val="28"/>
          <w:szCs w:val="28"/>
          <w:lang w:val="en-US" w:eastAsia="ru-RU"/>
        </w:rPr>
        <w:t xml:space="preserve">., </w:t>
      </w:r>
      <w:proofErr w:type="spellStart"/>
      <w:r w:rsidRPr="004C4757">
        <w:rPr>
          <w:rFonts w:ascii="Times New Roman" w:eastAsia="Times New Roman" w:hAnsi="Times New Roman" w:cs="Times New Roman"/>
          <w:sz w:val="28"/>
          <w:szCs w:val="28"/>
          <w:lang w:val="en-US" w:eastAsia="ru-RU"/>
        </w:rPr>
        <w:t>Mukhtarova</w:t>
      </w:r>
      <w:proofErr w:type="spellEnd"/>
      <w:r w:rsidRPr="004C4757">
        <w:rPr>
          <w:rFonts w:ascii="Times New Roman" w:eastAsia="Times New Roman" w:hAnsi="Times New Roman" w:cs="Times New Roman"/>
          <w:sz w:val="28"/>
          <w:szCs w:val="28"/>
          <w:lang w:val="en-US" w:eastAsia="ru-RU"/>
        </w:rPr>
        <w:t xml:space="preserve"> A.A. Dyssomnia and Metabolic Changes in Adolescents. — </w:t>
      </w:r>
      <w:r w:rsidRPr="004C4757">
        <w:rPr>
          <w:rFonts w:ascii="Times New Roman" w:eastAsia="Times New Roman" w:hAnsi="Times New Roman" w:cs="Times New Roman"/>
          <w:i/>
          <w:iCs/>
          <w:sz w:val="28"/>
          <w:szCs w:val="28"/>
          <w:lang w:val="en-US" w:eastAsia="ru-RU"/>
        </w:rPr>
        <w:t xml:space="preserve">Journal of Modern </w:t>
      </w:r>
      <w:proofErr w:type="gramStart"/>
      <w:r w:rsidRPr="004C4757">
        <w:rPr>
          <w:rFonts w:ascii="Times New Roman" w:eastAsia="Times New Roman" w:hAnsi="Times New Roman" w:cs="Times New Roman"/>
          <w:i/>
          <w:iCs/>
          <w:sz w:val="28"/>
          <w:szCs w:val="28"/>
          <w:lang w:val="en-US" w:eastAsia="ru-RU"/>
        </w:rPr>
        <w:t>Medicine</w:t>
      </w:r>
      <w:r w:rsidRPr="004C4757">
        <w:rPr>
          <w:rFonts w:ascii="Times New Roman" w:eastAsia="Times New Roman" w:hAnsi="Times New Roman" w:cs="Times New Roman"/>
          <w:sz w:val="28"/>
          <w:szCs w:val="28"/>
          <w:lang w:val="en-US" w:eastAsia="ru-RU"/>
        </w:rPr>
        <w:t xml:space="preserve"> ,</w:t>
      </w:r>
      <w:proofErr w:type="gramEnd"/>
      <w:r w:rsidRPr="004C4757">
        <w:rPr>
          <w:rFonts w:ascii="Times New Roman" w:eastAsia="Times New Roman" w:hAnsi="Times New Roman" w:cs="Times New Roman"/>
          <w:sz w:val="28"/>
          <w:szCs w:val="28"/>
          <w:lang w:val="en-US" w:eastAsia="ru-RU"/>
        </w:rPr>
        <w:t xml:space="preserve"> 2025.</w:t>
      </w:r>
    </w:p>
    <w:p w14:paraId="37E40B33" w14:textId="77777777" w:rsidR="00F55914" w:rsidRPr="004C4757" w:rsidRDefault="00F55914" w:rsidP="00382594">
      <w:pPr>
        <w:numPr>
          <w:ilvl w:val="0"/>
          <w:numId w:val="18"/>
        </w:numPr>
        <w:spacing w:before="100" w:beforeAutospacing="1" w:after="100" w:afterAutospacing="1" w:line="360" w:lineRule="auto"/>
        <w:contextualSpacing/>
        <w:rPr>
          <w:rFonts w:ascii="Times New Roman" w:eastAsia="Times New Roman" w:hAnsi="Times New Roman" w:cs="Times New Roman"/>
          <w:sz w:val="28"/>
          <w:szCs w:val="28"/>
          <w:lang w:val="en-US" w:eastAsia="ru-RU"/>
        </w:rPr>
      </w:pPr>
      <w:proofErr w:type="spellStart"/>
      <w:r w:rsidRPr="004C4757">
        <w:rPr>
          <w:rFonts w:ascii="Times New Roman" w:eastAsia="Times New Roman" w:hAnsi="Times New Roman" w:cs="Times New Roman"/>
          <w:sz w:val="28"/>
          <w:szCs w:val="28"/>
          <w:lang w:val="en-US" w:eastAsia="ru-RU"/>
        </w:rPr>
        <w:t>Isanova</w:t>
      </w:r>
      <w:proofErr w:type="spellEnd"/>
      <w:r w:rsidRPr="004C4757">
        <w:rPr>
          <w:rFonts w:ascii="Times New Roman" w:eastAsia="Times New Roman" w:hAnsi="Times New Roman" w:cs="Times New Roman"/>
          <w:sz w:val="28"/>
          <w:szCs w:val="28"/>
          <w:lang w:val="en-US" w:eastAsia="ru-RU"/>
        </w:rPr>
        <w:t xml:space="preserve"> </w:t>
      </w:r>
      <w:proofErr w:type="spellStart"/>
      <w:r w:rsidRPr="004C4757">
        <w:rPr>
          <w:rFonts w:ascii="Times New Roman" w:eastAsia="Times New Roman" w:hAnsi="Times New Roman" w:cs="Times New Roman"/>
          <w:sz w:val="28"/>
          <w:szCs w:val="28"/>
          <w:lang w:val="en-US" w:eastAsia="ru-RU"/>
        </w:rPr>
        <w:t>Shoira</w:t>
      </w:r>
      <w:proofErr w:type="spellEnd"/>
      <w:r w:rsidRPr="004C4757">
        <w:rPr>
          <w:rFonts w:ascii="Times New Roman" w:eastAsia="Times New Roman" w:hAnsi="Times New Roman" w:cs="Times New Roman"/>
          <w:sz w:val="28"/>
          <w:szCs w:val="28"/>
          <w:lang w:val="en-US" w:eastAsia="ru-RU"/>
        </w:rPr>
        <w:t xml:space="preserve"> </w:t>
      </w:r>
      <w:proofErr w:type="spellStart"/>
      <w:r w:rsidRPr="004C4757">
        <w:rPr>
          <w:rFonts w:ascii="Times New Roman" w:eastAsia="Times New Roman" w:hAnsi="Times New Roman" w:cs="Times New Roman"/>
          <w:sz w:val="28"/>
          <w:szCs w:val="28"/>
          <w:lang w:val="en-US" w:eastAsia="ru-RU"/>
        </w:rPr>
        <w:t>Tulkinovna</w:t>
      </w:r>
      <w:proofErr w:type="spellEnd"/>
      <w:r w:rsidRPr="004C4757">
        <w:rPr>
          <w:rFonts w:ascii="Times New Roman" w:eastAsia="Times New Roman" w:hAnsi="Times New Roman" w:cs="Times New Roman"/>
          <w:sz w:val="28"/>
          <w:szCs w:val="28"/>
          <w:lang w:val="en-US" w:eastAsia="ru-RU"/>
        </w:rPr>
        <w:t xml:space="preserve">, </w:t>
      </w:r>
      <w:proofErr w:type="spellStart"/>
      <w:r w:rsidRPr="004C4757">
        <w:rPr>
          <w:rFonts w:ascii="Times New Roman" w:eastAsia="Times New Roman" w:hAnsi="Times New Roman" w:cs="Times New Roman"/>
          <w:sz w:val="28"/>
          <w:szCs w:val="28"/>
          <w:lang w:val="en-US" w:eastAsia="ru-RU"/>
        </w:rPr>
        <w:t>Mukhtarova</w:t>
      </w:r>
      <w:proofErr w:type="spellEnd"/>
      <w:r w:rsidRPr="004C4757">
        <w:rPr>
          <w:rFonts w:ascii="Times New Roman" w:eastAsia="Times New Roman" w:hAnsi="Times New Roman" w:cs="Times New Roman"/>
          <w:sz w:val="28"/>
          <w:szCs w:val="28"/>
          <w:lang w:val="en-US" w:eastAsia="ru-RU"/>
        </w:rPr>
        <w:t xml:space="preserve"> Aziza Alisherovna. The Impact of Diabetes Mellitus on Stroke Risk and Course: A Review of Modern Data. — </w:t>
      </w:r>
      <w:r w:rsidRPr="004C4757">
        <w:rPr>
          <w:rFonts w:ascii="Times New Roman" w:eastAsia="Times New Roman" w:hAnsi="Times New Roman" w:cs="Times New Roman"/>
          <w:i/>
          <w:iCs/>
          <w:sz w:val="28"/>
          <w:szCs w:val="28"/>
          <w:lang w:val="en-US" w:eastAsia="ru-RU"/>
        </w:rPr>
        <w:t>Central Asian Endocrinological Journal</w:t>
      </w:r>
      <w:r w:rsidRPr="004C4757">
        <w:rPr>
          <w:rFonts w:ascii="Times New Roman" w:eastAsia="Times New Roman" w:hAnsi="Times New Roman" w:cs="Times New Roman"/>
          <w:sz w:val="28"/>
          <w:szCs w:val="28"/>
          <w:lang w:val="en-US" w:eastAsia="ru-RU"/>
        </w:rPr>
        <w:t>, 2025, No. 2.</w:t>
      </w:r>
    </w:p>
    <w:p w14:paraId="05033C35" w14:textId="6314D448" w:rsidR="00F87F08" w:rsidRPr="00F87F08" w:rsidRDefault="00F87F08" w:rsidP="00F87F08">
      <w:pPr>
        <w:spacing w:line="360" w:lineRule="auto"/>
        <w:ind w:left="-284" w:right="141" w:firstLine="708"/>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 xml:space="preserve">  14.</w:t>
      </w:r>
      <w:r w:rsidRPr="00F87F08">
        <w:rPr>
          <w:rFonts w:ascii="Times New Roman" w:eastAsia="Times New Roman" w:hAnsi="Times New Roman" w:cs="Times New Roman"/>
          <w:sz w:val="28"/>
          <w:szCs w:val="28"/>
          <w:lang w:val="en-US" w:eastAsia="ru-RU"/>
        </w:rPr>
        <w:t xml:space="preserve"> L. Shen et al.  Scientific Reviews Psychiatry (Moscow) 20(3)'2022'98-111</w:t>
      </w:r>
      <w:r>
        <w:rPr>
          <w:rFonts w:ascii="Times New Roman" w:eastAsia="Times New Roman" w:hAnsi="Times New Roman" w:cs="Times New Roman"/>
          <w:sz w:val="28"/>
          <w:szCs w:val="28"/>
          <w:lang w:val="en-US" w:eastAsia="ru-RU"/>
        </w:rPr>
        <w:t xml:space="preserve"> </w:t>
      </w:r>
      <w:r w:rsidRPr="00F87F08">
        <w:rPr>
          <w:rFonts w:ascii="Times New Roman" w:eastAsia="Times New Roman" w:hAnsi="Times New Roman" w:cs="Times New Roman"/>
          <w:sz w:val="28"/>
          <w:szCs w:val="28"/>
          <w:lang w:val="en-US" w:eastAsia="ru-RU"/>
        </w:rPr>
        <w:t>MIA • ISSN2618-6667 (online) • journalpsychiatry.com • DOI 10.30629/2618-6667-2022-20-3-98-111</w:t>
      </w:r>
    </w:p>
    <w:p w14:paraId="43B27E19" w14:textId="0CD5A9C8" w:rsidR="00F87F08" w:rsidRPr="00F87F08" w:rsidRDefault="00F87F08" w:rsidP="00F87F08">
      <w:pPr>
        <w:spacing w:line="360" w:lineRule="auto"/>
        <w:ind w:left="-284" w:right="141"/>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 xml:space="preserve">           15.</w:t>
      </w:r>
      <w:r w:rsidRPr="00F87F08">
        <w:rPr>
          <w:rFonts w:ascii="Times New Roman" w:eastAsia="Times New Roman" w:hAnsi="Times New Roman" w:cs="Times New Roman"/>
          <w:sz w:val="28"/>
          <w:szCs w:val="28"/>
          <w:lang w:val="en-US" w:eastAsia="ru-RU"/>
        </w:rPr>
        <w:t>Shangyun Shi, et al. Investigating bidirectional causal relationships between gut microbiota and insomnia // General Psychiatry (2025), published 12 August 2025, DOI: 10.1136/gpsych-2024-101855</w:t>
      </w:r>
    </w:p>
    <w:p w14:paraId="754B4AF8" w14:textId="319C5FAD" w:rsidR="00ED3D6B" w:rsidRPr="004C4757" w:rsidRDefault="00ED3D6B" w:rsidP="00F87F08">
      <w:pPr>
        <w:shd w:val="clear" w:color="auto" w:fill="FFFFFF"/>
        <w:spacing w:line="360" w:lineRule="auto"/>
        <w:ind w:left="-284" w:right="141"/>
        <w:contextualSpacing/>
        <w:rPr>
          <w:rFonts w:ascii="Times New Roman" w:hAnsi="Times New Roman" w:cs="Times New Roman"/>
          <w:sz w:val="28"/>
          <w:szCs w:val="28"/>
          <w:lang w:val="en-US"/>
        </w:rPr>
      </w:pPr>
    </w:p>
    <w:sectPr w:rsidR="00ED3D6B" w:rsidRPr="004C47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6F04"/>
    <w:multiLevelType w:val="hybridMultilevel"/>
    <w:tmpl w:val="DCB21E04"/>
    <w:lvl w:ilvl="0" w:tplc="67EE9D4C">
      <w:start w:val="1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6175C"/>
    <w:multiLevelType w:val="hybridMultilevel"/>
    <w:tmpl w:val="C78E395C"/>
    <w:lvl w:ilvl="0" w:tplc="A34E8E4E">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15:restartNumberingAfterBreak="0">
    <w:nsid w:val="129C107C"/>
    <w:multiLevelType w:val="multilevel"/>
    <w:tmpl w:val="1A2A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998199D"/>
    <w:multiLevelType w:val="multilevel"/>
    <w:tmpl w:val="C6ECD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AD3287"/>
    <w:multiLevelType w:val="multilevel"/>
    <w:tmpl w:val="46EA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33405"/>
    <w:multiLevelType w:val="multilevel"/>
    <w:tmpl w:val="A3E6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F6B2F"/>
    <w:multiLevelType w:val="hybridMultilevel"/>
    <w:tmpl w:val="57C69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412A74"/>
    <w:multiLevelType w:val="multilevel"/>
    <w:tmpl w:val="C1FC5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3B1655"/>
    <w:multiLevelType w:val="multilevel"/>
    <w:tmpl w:val="F622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D93795"/>
    <w:multiLevelType w:val="multilevel"/>
    <w:tmpl w:val="40B4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562FA"/>
    <w:multiLevelType w:val="multilevel"/>
    <w:tmpl w:val="C4E2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CB03E0"/>
    <w:multiLevelType w:val="multilevel"/>
    <w:tmpl w:val="9ED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34129A"/>
    <w:multiLevelType w:val="multilevel"/>
    <w:tmpl w:val="B306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E7DE9"/>
    <w:multiLevelType w:val="hybridMultilevel"/>
    <w:tmpl w:val="C78E395C"/>
    <w:lvl w:ilvl="0" w:tplc="A34E8E4E">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5" w15:restartNumberingAfterBreak="0">
    <w:nsid w:val="62D972C2"/>
    <w:multiLevelType w:val="multilevel"/>
    <w:tmpl w:val="BE44D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D3421A"/>
    <w:multiLevelType w:val="multilevel"/>
    <w:tmpl w:val="6734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6F1C24"/>
    <w:multiLevelType w:val="multilevel"/>
    <w:tmpl w:val="9090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2"/>
  </w:num>
  <w:num w:numId="4">
    <w:abstractNumId w:val="6"/>
  </w:num>
  <w:num w:numId="5">
    <w:abstractNumId w:val="16"/>
  </w:num>
  <w:num w:numId="6">
    <w:abstractNumId w:val="15"/>
  </w:num>
  <w:num w:numId="7">
    <w:abstractNumId w:val="9"/>
  </w:num>
  <w:num w:numId="8">
    <w:abstractNumId w:val="11"/>
  </w:num>
  <w:num w:numId="9">
    <w:abstractNumId w:val="10"/>
  </w:num>
  <w:num w:numId="10">
    <w:abstractNumId w:val="12"/>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3"/>
  </w:num>
  <w:num w:numId="15">
    <w:abstractNumId w:val="0"/>
  </w:num>
  <w:num w:numId="16">
    <w:abstractNumId w:val="1"/>
  </w:num>
  <w:num w:numId="17">
    <w:abstractNumId w:val="14"/>
  </w:num>
  <w:num w:numId="18">
    <w:abstractNumId w:val="7"/>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1A"/>
    <w:rsid w:val="000800E6"/>
    <w:rsid w:val="000D65CD"/>
    <w:rsid w:val="00172A9A"/>
    <w:rsid w:val="00197BCA"/>
    <w:rsid w:val="003554CB"/>
    <w:rsid w:val="00382594"/>
    <w:rsid w:val="003F15D1"/>
    <w:rsid w:val="00413A49"/>
    <w:rsid w:val="004B5859"/>
    <w:rsid w:val="004C4757"/>
    <w:rsid w:val="00573E54"/>
    <w:rsid w:val="005C41C8"/>
    <w:rsid w:val="00615DD6"/>
    <w:rsid w:val="00666E8E"/>
    <w:rsid w:val="0070525B"/>
    <w:rsid w:val="00734DAF"/>
    <w:rsid w:val="0079256D"/>
    <w:rsid w:val="007A1712"/>
    <w:rsid w:val="007A54DB"/>
    <w:rsid w:val="007D7BAE"/>
    <w:rsid w:val="008750DD"/>
    <w:rsid w:val="00891566"/>
    <w:rsid w:val="00967F9F"/>
    <w:rsid w:val="00BF2114"/>
    <w:rsid w:val="00C01E1A"/>
    <w:rsid w:val="00C55C1D"/>
    <w:rsid w:val="00C80415"/>
    <w:rsid w:val="00C8453C"/>
    <w:rsid w:val="00C91E06"/>
    <w:rsid w:val="00D31603"/>
    <w:rsid w:val="00D33A82"/>
    <w:rsid w:val="00D55423"/>
    <w:rsid w:val="00DA5631"/>
    <w:rsid w:val="00DE112B"/>
    <w:rsid w:val="00E7151A"/>
    <w:rsid w:val="00EA66FC"/>
    <w:rsid w:val="00ED3D6B"/>
    <w:rsid w:val="00F55914"/>
    <w:rsid w:val="00F87F08"/>
    <w:rsid w:val="00FA7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9AB1"/>
  <w15:chartTrackingRefBased/>
  <w15:docId w15:val="{554205A9-58D7-4B01-AEC6-D713EA75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E06"/>
  </w:style>
  <w:style w:type="paragraph" w:styleId="1">
    <w:name w:val="heading 1"/>
    <w:basedOn w:val="a"/>
    <w:next w:val="a"/>
    <w:link w:val="10"/>
    <w:uiPriority w:val="9"/>
    <w:qFormat/>
    <w:rsid w:val="00C91E06"/>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unhideWhenUsed/>
    <w:qFormat/>
    <w:rsid w:val="00C91E06"/>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semiHidden/>
    <w:unhideWhenUsed/>
    <w:qFormat/>
    <w:rsid w:val="00C91E06"/>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rsid w:val="00C91E06"/>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rsid w:val="00C91E06"/>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C91E06"/>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C91E06"/>
    <w:pPr>
      <w:keepNext/>
      <w:keepLines/>
      <w:spacing w:before="120" w:after="0"/>
      <w:outlineLvl w:val="6"/>
    </w:pPr>
    <w:rPr>
      <w:i/>
      <w:iCs/>
    </w:rPr>
  </w:style>
  <w:style w:type="paragraph" w:styleId="8">
    <w:name w:val="heading 8"/>
    <w:basedOn w:val="a"/>
    <w:next w:val="a"/>
    <w:link w:val="80"/>
    <w:uiPriority w:val="9"/>
    <w:semiHidden/>
    <w:unhideWhenUsed/>
    <w:qFormat/>
    <w:rsid w:val="00C91E06"/>
    <w:pPr>
      <w:keepNext/>
      <w:keepLines/>
      <w:spacing w:before="120" w:after="0"/>
      <w:outlineLvl w:val="7"/>
    </w:pPr>
    <w:rPr>
      <w:b/>
      <w:bCs/>
    </w:rPr>
  </w:style>
  <w:style w:type="paragraph" w:styleId="9">
    <w:name w:val="heading 9"/>
    <w:basedOn w:val="a"/>
    <w:next w:val="a"/>
    <w:link w:val="90"/>
    <w:uiPriority w:val="9"/>
    <w:semiHidden/>
    <w:unhideWhenUsed/>
    <w:qFormat/>
    <w:rsid w:val="00C91E06"/>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1E06"/>
    <w:rPr>
      <w:rFonts w:asciiTheme="majorHAnsi" w:eastAsiaTheme="majorEastAsia" w:hAnsiTheme="majorHAnsi" w:cstheme="majorBidi"/>
      <w:b/>
      <w:bCs/>
      <w:sz w:val="28"/>
      <w:szCs w:val="28"/>
    </w:rPr>
  </w:style>
  <w:style w:type="character" w:styleId="a3">
    <w:name w:val="Strong"/>
    <w:basedOn w:val="a0"/>
    <w:uiPriority w:val="22"/>
    <w:qFormat/>
    <w:rsid w:val="00C91E06"/>
    <w:rPr>
      <w:b/>
      <w:bCs/>
      <w:color w:val="auto"/>
    </w:rPr>
  </w:style>
  <w:style w:type="character" w:styleId="a4">
    <w:name w:val="Emphasis"/>
    <w:basedOn w:val="a0"/>
    <w:uiPriority w:val="20"/>
    <w:qFormat/>
    <w:rsid w:val="00C91E06"/>
    <w:rPr>
      <w:i/>
      <w:iCs/>
      <w:color w:val="auto"/>
    </w:rPr>
  </w:style>
  <w:style w:type="paragraph" w:customStyle="1" w:styleId="z1qcye">
    <w:name w:val="z1qcye"/>
    <w:basedOn w:val="a"/>
    <w:rsid w:val="00197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9256D"/>
    <w:pPr>
      <w:autoSpaceDE w:val="0"/>
      <w:autoSpaceDN w:val="0"/>
      <w:adjustRightInd w:val="0"/>
      <w:spacing w:after="0" w:line="240" w:lineRule="auto"/>
    </w:pPr>
    <w:rPr>
      <w:rFonts w:ascii="Arial" w:hAnsi="Arial" w:cs="Arial"/>
      <w:color w:val="000000"/>
      <w:sz w:val="24"/>
      <w:szCs w:val="24"/>
    </w:rPr>
  </w:style>
  <w:style w:type="paragraph" w:styleId="a5">
    <w:name w:val="List Paragraph"/>
    <w:basedOn w:val="a"/>
    <w:uiPriority w:val="34"/>
    <w:qFormat/>
    <w:rsid w:val="0079256D"/>
    <w:pPr>
      <w:ind w:left="720"/>
      <w:contextualSpacing/>
    </w:pPr>
  </w:style>
  <w:style w:type="character" w:styleId="a6">
    <w:name w:val="Hyperlink"/>
    <w:basedOn w:val="a0"/>
    <w:uiPriority w:val="99"/>
    <w:unhideWhenUsed/>
    <w:rsid w:val="0079256D"/>
    <w:rPr>
      <w:color w:val="0563C1" w:themeColor="hyperlink"/>
      <w:u w:val="single"/>
    </w:rPr>
  </w:style>
  <w:style w:type="character" w:customStyle="1" w:styleId="name">
    <w:name w:val="name"/>
    <w:basedOn w:val="a0"/>
    <w:rsid w:val="0079256D"/>
  </w:style>
  <w:style w:type="character" w:customStyle="1" w:styleId="usergroup">
    <w:name w:val="usergroup"/>
    <w:basedOn w:val="a0"/>
    <w:rsid w:val="0079256D"/>
  </w:style>
  <w:style w:type="character" w:customStyle="1" w:styleId="value">
    <w:name w:val="value"/>
    <w:basedOn w:val="a0"/>
    <w:rsid w:val="0079256D"/>
  </w:style>
  <w:style w:type="character" w:customStyle="1" w:styleId="gscomsmm">
    <w:name w:val="gsc_oms_mm"/>
    <w:basedOn w:val="a0"/>
    <w:rsid w:val="0079256D"/>
  </w:style>
  <w:style w:type="paragraph" w:styleId="a7">
    <w:name w:val="No Spacing"/>
    <w:uiPriority w:val="1"/>
    <w:qFormat/>
    <w:rsid w:val="00C91E06"/>
    <w:pPr>
      <w:spacing w:after="0" w:line="240" w:lineRule="auto"/>
    </w:pPr>
  </w:style>
  <w:style w:type="character" w:customStyle="1" w:styleId="10">
    <w:name w:val="Заголовок 1 Знак"/>
    <w:basedOn w:val="a0"/>
    <w:link w:val="1"/>
    <w:uiPriority w:val="9"/>
    <w:rsid w:val="00C91E06"/>
    <w:rPr>
      <w:rFonts w:asciiTheme="majorHAnsi" w:eastAsiaTheme="majorEastAsia" w:hAnsiTheme="majorHAnsi" w:cstheme="majorBidi"/>
      <w:b/>
      <w:bCs/>
      <w:caps/>
      <w:spacing w:val="4"/>
      <w:sz w:val="28"/>
      <w:szCs w:val="28"/>
    </w:rPr>
  </w:style>
  <w:style w:type="character" w:styleId="a8">
    <w:name w:val="Placeholder Text"/>
    <w:basedOn w:val="a0"/>
    <w:uiPriority w:val="99"/>
    <w:semiHidden/>
    <w:rsid w:val="00615DD6"/>
    <w:rPr>
      <w:color w:val="808080"/>
    </w:rPr>
  </w:style>
  <w:style w:type="character" w:styleId="a9">
    <w:name w:val="Unresolved Mention"/>
    <w:basedOn w:val="a0"/>
    <w:uiPriority w:val="99"/>
    <w:semiHidden/>
    <w:unhideWhenUsed/>
    <w:rsid w:val="00573E54"/>
    <w:rPr>
      <w:color w:val="605E5C"/>
      <w:shd w:val="clear" w:color="auto" w:fill="E1DFDD"/>
    </w:rPr>
  </w:style>
  <w:style w:type="character" w:customStyle="1" w:styleId="30">
    <w:name w:val="Заголовок 3 Знак"/>
    <w:basedOn w:val="a0"/>
    <w:link w:val="3"/>
    <w:uiPriority w:val="9"/>
    <w:semiHidden/>
    <w:rsid w:val="00C91E06"/>
    <w:rPr>
      <w:rFonts w:asciiTheme="majorHAnsi" w:eastAsiaTheme="majorEastAsia" w:hAnsiTheme="majorHAnsi" w:cstheme="majorBidi"/>
      <w:spacing w:val="4"/>
      <w:sz w:val="24"/>
      <w:szCs w:val="24"/>
    </w:rPr>
  </w:style>
  <w:style w:type="character" w:customStyle="1" w:styleId="40">
    <w:name w:val="Заголовок 4 Знак"/>
    <w:basedOn w:val="a0"/>
    <w:link w:val="4"/>
    <w:uiPriority w:val="9"/>
    <w:semiHidden/>
    <w:rsid w:val="00C91E06"/>
    <w:rPr>
      <w:rFonts w:asciiTheme="majorHAnsi" w:eastAsiaTheme="majorEastAsia" w:hAnsiTheme="majorHAnsi" w:cstheme="majorBidi"/>
      <w:i/>
      <w:iCs/>
      <w:sz w:val="24"/>
      <w:szCs w:val="24"/>
    </w:rPr>
  </w:style>
  <w:style w:type="character" w:customStyle="1" w:styleId="50">
    <w:name w:val="Заголовок 5 Знак"/>
    <w:basedOn w:val="a0"/>
    <w:link w:val="5"/>
    <w:uiPriority w:val="9"/>
    <w:semiHidden/>
    <w:rsid w:val="00C91E06"/>
    <w:rPr>
      <w:rFonts w:asciiTheme="majorHAnsi" w:eastAsiaTheme="majorEastAsia" w:hAnsiTheme="majorHAnsi" w:cstheme="majorBidi"/>
      <w:b/>
      <w:bCs/>
    </w:rPr>
  </w:style>
  <w:style w:type="character" w:customStyle="1" w:styleId="60">
    <w:name w:val="Заголовок 6 Знак"/>
    <w:basedOn w:val="a0"/>
    <w:link w:val="6"/>
    <w:uiPriority w:val="9"/>
    <w:semiHidden/>
    <w:rsid w:val="00C91E06"/>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C91E06"/>
    <w:rPr>
      <w:i/>
      <w:iCs/>
    </w:rPr>
  </w:style>
  <w:style w:type="character" w:customStyle="1" w:styleId="80">
    <w:name w:val="Заголовок 8 Знак"/>
    <w:basedOn w:val="a0"/>
    <w:link w:val="8"/>
    <w:uiPriority w:val="9"/>
    <w:semiHidden/>
    <w:rsid w:val="00C91E06"/>
    <w:rPr>
      <w:b/>
      <w:bCs/>
    </w:rPr>
  </w:style>
  <w:style w:type="character" w:customStyle="1" w:styleId="90">
    <w:name w:val="Заголовок 9 Знак"/>
    <w:basedOn w:val="a0"/>
    <w:link w:val="9"/>
    <w:uiPriority w:val="9"/>
    <w:semiHidden/>
    <w:rsid w:val="00C91E06"/>
    <w:rPr>
      <w:i/>
      <w:iCs/>
    </w:rPr>
  </w:style>
  <w:style w:type="paragraph" w:styleId="aa">
    <w:name w:val="caption"/>
    <w:basedOn w:val="a"/>
    <w:next w:val="a"/>
    <w:uiPriority w:val="35"/>
    <w:semiHidden/>
    <w:unhideWhenUsed/>
    <w:qFormat/>
    <w:rsid w:val="00C91E06"/>
    <w:rPr>
      <w:b/>
      <w:bCs/>
      <w:sz w:val="18"/>
      <w:szCs w:val="18"/>
    </w:rPr>
  </w:style>
  <w:style w:type="paragraph" w:styleId="ab">
    <w:name w:val="Title"/>
    <w:basedOn w:val="a"/>
    <w:next w:val="a"/>
    <w:link w:val="ac"/>
    <w:uiPriority w:val="10"/>
    <w:qFormat/>
    <w:rsid w:val="00C91E0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c">
    <w:name w:val="Заголовок Знак"/>
    <w:basedOn w:val="a0"/>
    <w:link w:val="ab"/>
    <w:uiPriority w:val="10"/>
    <w:rsid w:val="00C91E06"/>
    <w:rPr>
      <w:rFonts w:asciiTheme="majorHAnsi" w:eastAsiaTheme="majorEastAsia" w:hAnsiTheme="majorHAnsi" w:cstheme="majorBidi"/>
      <w:b/>
      <w:bCs/>
      <w:spacing w:val="-7"/>
      <w:sz w:val="48"/>
      <w:szCs w:val="48"/>
    </w:rPr>
  </w:style>
  <w:style w:type="paragraph" w:styleId="ad">
    <w:name w:val="Subtitle"/>
    <w:basedOn w:val="a"/>
    <w:next w:val="a"/>
    <w:link w:val="ae"/>
    <w:uiPriority w:val="11"/>
    <w:qFormat/>
    <w:rsid w:val="00C91E06"/>
    <w:pPr>
      <w:numPr>
        <w:ilvl w:val="1"/>
      </w:numPr>
      <w:spacing w:after="240"/>
      <w:jc w:val="center"/>
    </w:pPr>
    <w:rPr>
      <w:rFonts w:asciiTheme="majorHAnsi" w:eastAsiaTheme="majorEastAsia" w:hAnsiTheme="majorHAnsi" w:cstheme="majorBidi"/>
      <w:sz w:val="24"/>
      <w:szCs w:val="24"/>
    </w:rPr>
  </w:style>
  <w:style w:type="character" w:customStyle="1" w:styleId="ae">
    <w:name w:val="Подзаголовок Знак"/>
    <w:basedOn w:val="a0"/>
    <w:link w:val="ad"/>
    <w:uiPriority w:val="11"/>
    <w:rsid w:val="00C91E06"/>
    <w:rPr>
      <w:rFonts w:asciiTheme="majorHAnsi" w:eastAsiaTheme="majorEastAsia" w:hAnsiTheme="majorHAnsi" w:cstheme="majorBidi"/>
      <w:sz w:val="24"/>
      <w:szCs w:val="24"/>
    </w:rPr>
  </w:style>
  <w:style w:type="paragraph" w:styleId="21">
    <w:name w:val="Quote"/>
    <w:basedOn w:val="a"/>
    <w:next w:val="a"/>
    <w:link w:val="22"/>
    <w:uiPriority w:val="29"/>
    <w:qFormat/>
    <w:rsid w:val="00C91E0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22">
    <w:name w:val="Цитата 2 Знак"/>
    <w:basedOn w:val="a0"/>
    <w:link w:val="21"/>
    <w:uiPriority w:val="29"/>
    <w:rsid w:val="00C91E06"/>
    <w:rPr>
      <w:rFonts w:asciiTheme="majorHAnsi" w:eastAsiaTheme="majorEastAsia" w:hAnsiTheme="majorHAnsi" w:cstheme="majorBidi"/>
      <w:i/>
      <w:iCs/>
      <w:sz w:val="24"/>
      <w:szCs w:val="24"/>
    </w:rPr>
  </w:style>
  <w:style w:type="paragraph" w:styleId="af">
    <w:name w:val="Intense Quote"/>
    <w:basedOn w:val="a"/>
    <w:next w:val="a"/>
    <w:link w:val="af0"/>
    <w:uiPriority w:val="30"/>
    <w:qFormat/>
    <w:rsid w:val="00C91E0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f0">
    <w:name w:val="Выделенная цитата Знак"/>
    <w:basedOn w:val="a0"/>
    <w:link w:val="af"/>
    <w:uiPriority w:val="30"/>
    <w:rsid w:val="00C91E06"/>
    <w:rPr>
      <w:rFonts w:asciiTheme="majorHAnsi" w:eastAsiaTheme="majorEastAsia" w:hAnsiTheme="majorHAnsi" w:cstheme="majorBidi"/>
      <w:sz w:val="26"/>
      <w:szCs w:val="26"/>
    </w:rPr>
  </w:style>
  <w:style w:type="character" w:styleId="af1">
    <w:name w:val="Subtle Emphasis"/>
    <w:basedOn w:val="a0"/>
    <w:uiPriority w:val="19"/>
    <w:qFormat/>
    <w:rsid w:val="00C91E06"/>
    <w:rPr>
      <w:i/>
      <w:iCs/>
      <w:color w:val="auto"/>
    </w:rPr>
  </w:style>
  <w:style w:type="character" w:styleId="af2">
    <w:name w:val="Intense Emphasis"/>
    <w:basedOn w:val="a0"/>
    <w:uiPriority w:val="21"/>
    <w:qFormat/>
    <w:rsid w:val="00C91E06"/>
    <w:rPr>
      <w:b/>
      <w:bCs/>
      <w:i/>
      <w:iCs/>
      <w:color w:val="auto"/>
    </w:rPr>
  </w:style>
  <w:style w:type="character" w:styleId="af3">
    <w:name w:val="Subtle Reference"/>
    <w:basedOn w:val="a0"/>
    <w:uiPriority w:val="31"/>
    <w:qFormat/>
    <w:rsid w:val="00C91E06"/>
    <w:rPr>
      <w:smallCaps/>
      <w:color w:val="auto"/>
      <w:u w:val="single" w:color="7F7F7F" w:themeColor="text1" w:themeTint="80"/>
    </w:rPr>
  </w:style>
  <w:style w:type="character" w:styleId="af4">
    <w:name w:val="Intense Reference"/>
    <w:basedOn w:val="a0"/>
    <w:uiPriority w:val="32"/>
    <w:qFormat/>
    <w:rsid w:val="00C91E06"/>
    <w:rPr>
      <w:b/>
      <w:bCs/>
      <w:smallCaps/>
      <w:color w:val="auto"/>
      <w:u w:val="single"/>
    </w:rPr>
  </w:style>
  <w:style w:type="character" w:styleId="af5">
    <w:name w:val="Book Title"/>
    <w:basedOn w:val="a0"/>
    <w:uiPriority w:val="33"/>
    <w:qFormat/>
    <w:rsid w:val="00C91E06"/>
    <w:rPr>
      <w:b/>
      <w:bCs/>
      <w:smallCaps/>
      <w:color w:val="auto"/>
    </w:rPr>
  </w:style>
  <w:style w:type="paragraph" w:styleId="af6">
    <w:name w:val="TOC Heading"/>
    <w:basedOn w:val="1"/>
    <w:next w:val="a"/>
    <w:uiPriority w:val="39"/>
    <w:semiHidden/>
    <w:unhideWhenUsed/>
    <w:qFormat/>
    <w:rsid w:val="00C91E0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3893">
      <w:bodyDiv w:val="1"/>
      <w:marLeft w:val="0"/>
      <w:marRight w:val="0"/>
      <w:marTop w:val="0"/>
      <w:marBottom w:val="0"/>
      <w:divBdr>
        <w:top w:val="none" w:sz="0" w:space="0" w:color="auto"/>
        <w:left w:val="none" w:sz="0" w:space="0" w:color="auto"/>
        <w:bottom w:val="none" w:sz="0" w:space="0" w:color="auto"/>
        <w:right w:val="none" w:sz="0" w:space="0" w:color="auto"/>
      </w:divBdr>
      <w:divsChild>
        <w:div w:id="1062099372">
          <w:marLeft w:val="0"/>
          <w:marRight w:val="0"/>
          <w:marTop w:val="240"/>
          <w:marBottom w:val="240"/>
          <w:divBdr>
            <w:top w:val="none" w:sz="0" w:space="0" w:color="auto"/>
            <w:left w:val="none" w:sz="0" w:space="0" w:color="auto"/>
            <w:bottom w:val="none" w:sz="0" w:space="0" w:color="auto"/>
            <w:right w:val="none" w:sz="0" w:space="0" w:color="auto"/>
          </w:divBdr>
        </w:div>
        <w:div w:id="978996656">
          <w:marLeft w:val="0"/>
          <w:marRight w:val="0"/>
          <w:marTop w:val="240"/>
          <w:marBottom w:val="240"/>
          <w:divBdr>
            <w:top w:val="none" w:sz="0" w:space="0" w:color="auto"/>
            <w:left w:val="none" w:sz="0" w:space="0" w:color="auto"/>
            <w:bottom w:val="none" w:sz="0" w:space="0" w:color="auto"/>
            <w:right w:val="none" w:sz="0" w:space="0" w:color="auto"/>
          </w:divBdr>
        </w:div>
        <w:div w:id="1640725011">
          <w:marLeft w:val="0"/>
          <w:marRight w:val="0"/>
          <w:marTop w:val="240"/>
          <w:marBottom w:val="240"/>
          <w:divBdr>
            <w:top w:val="none" w:sz="0" w:space="0" w:color="auto"/>
            <w:left w:val="none" w:sz="0" w:space="0" w:color="auto"/>
            <w:bottom w:val="none" w:sz="0" w:space="0" w:color="auto"/>
            <w:right w:val="none" w:sz="0" w:space="0" w:color="auto"/>
          </w:divBdr>
        </w:div>
        <w:div w:id="10692411">
          <w:marLeft w:val="0"/>
          <w:marRight w:val="0"/>
          <w:marTop w:val="0"/>
          <w:marBottom w:val="0"/>
          <w:divBdr>
            <w:top w:val="none" w:sz="0" w:space="0" w:color="auto"/>
            <w:left w:val="none" w:sz="0" w:space="0" w:color="auto"/>
            <w:bottom w:val="none" w:sz="0" w:space="0" w:color="auto"/>
            <w:right w:val="none" w:sz="0" w:space="0" w:color="auto"/>
          </w:divBdr>
        </w:div>
        <w:div w:id="116334621">
          <w:marLeft w:val="0"/>
          <w:marRight w:val="0"/>
          <w:marTop w:val="240"/>
          <w:marBottom w:val="240"/>
          <w:divBdr>
            <w:top w:val="none" w:sz="0" w:space="0" w:color="auto"/>
            <w:left w:val="none" w:sz="0" w:space="0" w:color="auto"/>
            <w:bottom w:val="none" w:sz="0" w:space="0" w:color="auto"/>
            <w:right w:val="none" w:sz="0" w:space="0" w:color="auto"/>
          </w:divBdr>
        </w:div>
        <w:div w:id="118259424">
          <w:marLeft w:val="0"/>
          <w:marRight w:val="0"/>
          <w:marTop w:val="0"/>
          <w:marBottom w:val="0"/>
          <w:divBdr>
            <w:top w:val="none" w:sz="0" w:space="0" w:color="auto"/>
            <w:left w:val="none" w:sz="0" w:space="0" w:color="auto"/>
            <w:bottom w:val="none" w:sz="0" w:space="0" w:color="auto"/>
            <w:right w:val="none" w:sz="0" w:space="0" w:color="auto"/>
          </w:divBdr>
        </w:div>
      </w:divsChild>
    </w:div>
    <w:div w:id="69888333">
      <w:bodyDiv w:val="1"/>
      <w:marLeft w:val="0"/>
      <w:marRight w:val="0"/>
      <w:marTop w:val="0"/>
      <w:marBottom w:val="0"/>
      <w:divBdr>
        <w:top w:val="none" w:sz="0" w:space="0" w:color="auto"/>
        <w:left w:val="none" w:sz="0" w:space="0" w:color="auto"/>
        <w:bottom w:val="none" w:sz="0" w:space="0" w:color="auto"/>
        <w:right w:val="none" w:sz="0" w:space="0" w:color="auto"/>
      </w:divBdr>
      <w:divsChild>
        <w:div w:id="1140924242">
          <w:marLeft w:val="0"/>
          <w:marRight w:val="0"/>
          <w:marTop w:val="240"/>
          <w:marBottom w:val="240"/>
          <w:divBdr>
            <w:top w:val="none" w:sz="0" w:space="0" w:color="auto"/>
            <w:left w:val="none" w:sz="0" w:space="0" w:color="auto"/>
            <w:bottom w:val="none" w:sz="0" w:space="0" w:color="auto"/>
            <w:right w:val="none" w:sz="0" w:space="0" w:color="auto"/>
          </w:divBdr>
        </w:div>
        <w:div w:id="512033955">
          <w:marLeft w:val="0"/>
          <w:marRight w:val="0"/>
          <w:marTop w:val="240"/>
          <w:marBottom w:val="240"/>
          <w:divBdr>
            <w:top w:val="none" w:sz="0" w:space="0" w:color="auto"/>
            <w:left w:val="none" w:sz="0" w:space="0" w:color="auto"/>
            <w:bottom w:val="none" w:sz="0" w:space="0" w:color="auto"/>
            <w:right w:val="none" w:sz="0" w:space="0" w:color="auto"/>
          </w:divBdr>
        </w:div>
        <w:div w:id="1766726994">
          <w:marLeft w:val="0"/>
          <w:marRight w:val="0"/>
          <w:marTop w:val="240"/>
          <w:marBottom w:val="240"/>
          <w:divBdr>
            <w:top w:val="none" w:sz="0" w:space="0" w:color="auto"/>
            <w:left w:val="none" w:sz="0" w:space="0" w:color="auto"/>
            <w:bottom w:val="none" w:sz="0" w:space="0" w:color="auto"/>
            <w:right w:val="none" w:sz="0" w:space="0" w:color="auto"/>
          </w:divBdr>
        </w:div>
        <w:div w:id="1654480026">
          <w:marLeft w:val="0"/>
          <w:marRight w:val="0"/>
          <w:marTop w:val="0"/>
          <w:marBottom w:val="0"/>
          <w:divBdr>
            <w:top w:val="none" w:sz="0" w:space="0" w:color="auto"/>
            <w:left w:val="none" w:sz="0" w:space="0" w:color="auto"/>
            <w:bottom w:val="none" w:sz="0" w:space="0" w:color="auto"/>
            <w:right w:val="none" w:sz="0" w:space="0" w:color="auto"/>
          </w:divBdr>
        </w:div>
        <w:div w:id="310527010">
          <w:marLeft w:val="0"/>
          <w:marRight w:val="0"/>
          <w:marTop w:val="240"/>
          <w:marBottom w:val="240"/>
          <w:divBdr>
            <w:top w:val="none" w:sz="0" w:space="0" w:color="auto"/>
            <w:left w:val="none" w:sz="0" w:space="0" w:color="auto"/>
            <w:bottom w:val="none" w:sz="0" w:space="0" w:color="auto"/>
            <w:right w:val="none" w:sz="0" w:space="0" w:color="auto"/>
          </w:divBdr>
        </w:div>
        <w:div w:id="1630235278">
          <w:marLeft w:val="0"/>
          <w:marRight w:val="0"/>
          <w:marTop w:val="0"/>
          <w:marBottom w:val="0"/>
          <w:divBdr>
            <w:top w:val="none" w:sz="0" w:space="0" w:color="auto"/>
            <w:left w:val="none" w:sz="0" w:space="0" w:color="auto"/>
            <w:bottom w:val="none" w:sz="0" w:space="0" w:color="auto"/>
            <w:right w:val="none" w:sz="0" w:space="0" w:color="auto"/>
          </w:divBdr>
        </w:div>
      </w:divsChild>
    </w:div>
    <w:div w:id="377823677">
      <w:bodyDiv w:val="1"/>
      <w:marLeft w:val="0"/>
      <w:marRight w:val="0"/>
      <w:marTop w:val="0"/>
      <w:marBottom w:val="0"/>
      <w:divBdr>
        <w:top w:val="none" w:sz="0" w:space="0" w:color="auto"/>
        <w:left w:val="none" w:sz="0" w:space="0" w:color="auto"/>
        <w:bottom w:val="none" w:sz="0" w:space="0" w:color="auto"/>
        <w:right w:val="none" w:sz="0" w:space="0" w:color="auto"/>
      </w:divBdr>
      <w:divsChild>
        <w:div w:id="31731539">
          <w:marLeft w:val="0"/>
          <w:marRight w:val="0"/>
          <w:marTop w:val="180"/>
          <w:marBottom w:val="240"/>
          <w:divBdr>
            <w:top w:val="none" w:sz="0" w:space="0" w:color="auto"/>
            <w:left w:val="none" w:sz="0" w:space="0" w:color="auto"/>
            <w:bottom w:val="none" w:sz="0" w:space="0" w:color="auto"/>
            <w:right w:val="none" w:sz="0" w:space="0" w:color="auto"/>
          </w:divBdr>
        </w:div>
      </w:divsChild>
    </w:div>
    <w:div w:id="380635312">
      <w:bodyDiv w:val="1"/>
      <w:marLeft w:val="0"/>
      <w:marRight w:val="0"/>
      <w:marTop w:val="0"/>
      <w:marBottom w:val="0"/>
      <w:divBdr>
        <w:top w:val="none" w:sz="0" w:space="0" w:color="auto"/>
        <w:left w:val="none" w:sz="0" w:space="0" w:color="auto"/>
        <w:bottom w:val="none" w:sz="0" w:space="0" w:color="auto"/>
        <w:right w:val="none" w:sz="0" w:space="0" w:color="auto"/>
      </w:divBdr>
      <w:divsChild>
        <w:div w:id="1804039471">
          <w:marLeft w:val="0"/>
          <w:marRight w:val="0"/>
          <w:marTop w:val="0"/>
          <w:marBottom w:val="0"/>
          <w:divBdr>
            <w:top w:val="none" w:sz="0" w:space="0" w:color="auto"/>
            <w:left w:val="none" w:sz="0" w:space="0" w:color="auto"/>
            <w:bottom w:val="none" w:sz="0" w:space="0" w:color="auto"/>
            <w:right w:val="none" w:sz="0" w:space="0" w:color="auto"/>
          </w:divBdr>
        </w:div>
        <w:div w:id="2098407117">
          <w:marLeft w:val="0"/>
          <w:marRight w:val="0"/>
          <w:marTop w:val="0"/>
          <w:marBottom w:val="0"/>
          <w:divBdr>
            <w:top w:val="none" w:sz="0" w:space="0" w:color="auto"/>
            <w:left w:val="none" w:sz="0" w:space="0" w:color="auto"/>
            <w:bottom w:val="none" w:sz="0" w:space="0" w:color="auto"/>
            <w:right w:val="none" w:sz="0" w:space="0" w:color="auto"/>
          </w:divBdr>
          <w:divsChild>
            <w:div w:id="63013474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25094388">
      <w:bodyDiv w:val="1"/>
      <w:marLeft w:val="0"/>
      <w:marRight w:val="0"/>
      <w:marTop w:val="0"/>
      <w:marBottom w:val="0"/>
      <w:divBdr>
        <w:top w:val="none" w:sz="0" w:space="0" w:color="auto"/>
        <w:left w:val="none" w:sz="0" w:space="0" w:color="auto"/>
        <w:bottom w:val="none" w:sz="0" w:space="0" w:color="auto"/>
        <w:right w:val="none" w:sz="0" w:space="0" w:color="auto"/>
      </w:divBdr>
    </w:div>
    <w:div w:id="573011439">
      <w:bodyDiv w:val="1"/>
      <w:marLeft w:val="0"/>
      <w:marRight w:val="0"/>
      <w:marTop w:val="0"/>
      <w:marBottom w:val="0"/>
      <w:divBdr>
        <w:top w:val="none" w:sz="0" w:space="0" w:color="auto"/>
        <w:left w:val="none" w:sz="0" w:space="0" w:color="auto"/>
        <w:bottom w:val="none" w:sz="0" w:space="0" w:color="auto"/>
        <w:right w:val="none" w:sz="0" w:space="0" w:color="auto"/>
      </w:divBdr>
      <w:divsChild>
        <w:div w:id="2100441056">
          <w:marLeft w:val="0"/>
          <w:marRight w:val="0"/>
          <w:marTop w:val="240"/>
          <w:marBottom w:val="240"/>
          <w:divBdr>
            <w:top w:val="none" w:sz="0" w:space="0" w:color="auto"/>
            <w:left w:val="none" w:sz="0" w:space="0" w:color="auto"/>
            <w:bottom w:val="none" w:sz="0" w:space="0" w:color="auto"/>
            <w:right w:val="none" w:sz="0" w:space="0" w:color="auto"/>
          </w:divBdr>
        </w:div>
        <w:div w:id="929042085">
          <w:marLeft w:val="0"/>
          <w:marRight w:val="0"/>
          <w:marTop w:val="240"/>
          <w:marBottom w:val="240"/>
          <w:divBdr>
            <w:top w:val="none" w:sz="0" w:space="0" w:color="auto"/>
            <w:left w:val="none" w:sz="0" w:space="0" w:color="auto"/>
            <w:bottom w:val="none" w:sz="0" w:space="0" w:color="auto"/>
            <w:right w:val="none" w:sz="0" w:space="0" w:color="auto"/>
          </w:divBdr>
        </w:div>
        <w:div w:id="1255438512">
          <w:marLeft w:val="0"/>
          <w:marRight w:val="0"/>
          <w:marTop w:val="0"/>
          <w:marBottom w:val="0"/>
          <w:divBdr>
            <w:top w:val="none" w:sz="0" w:space="0" w:color="auto"/>
            <w:left w:val="none" w:sz="0" w:space="0" w:color="auto"/>
            <w:bottom w:val="none" w:sz="0" w:space="0" w:color="auto"/>
            <w:right w:val="none" w:sz="0" w:space="0" w:color="auto"/>
          </w:divBdr>
        </w:div>
        <w:div w:id="770471320">
          <w:marLeft w:val="0"/>
          <w:marRight w:val="0"/>
          <w:marTop w:val="240"/>
          <w:marBottom w:val="240"/>
          <w:divBdr>
            <w:top w:val="none" w:sz="0" w:space="0" w:color="auto"/>
            <w:left w:val="none" w:sz="0" w:space="0" w:color="auto"/>
            <w:bottom w:val="none" w:sz="0" w:space="0" w:color="auto"/>
            <w:right w:val="none" w:sz="0" w:space="0" w:color="auto"/>
          </w:divBdr>
        </w:div>
        <w:div w:id="1996447908">
          <w:marLeft w:val="0"/>
          <w:marRight w:val="0"/>
          <w:marTop w:val="0"/>
          <w:marBottom w:val="0"/>
          <w:divBdr>
            <w:top w:val="none" w:sz="0" w:space="0" w:color="auto"/>
            <w:left w:val="none" w:sz="0" w:space="0" w:color="auto"/>
            <w:bottom w:val="none" w:sz="0" w:space="0" w:color="auto"/>
            <w:right w:val="none" w:sz="0" w:space="0" w:color="auto"/>
          </w:divBdr>
        </w:div>
      </w:divsChild>
    </w:div>
    <w:div w:id="798307395">
      <w:bodyDiv w:val="1"/>
      <w:marLeft w:val="0"/>
      <w:marRight w:val="0"/>
      <w:marTop w:val="0"/>
      <w:marBottom w:val="0"/>
      <w:divBdr>
        <w:top w:val="none" w:sz="0" w:space="0" w:color="auto"/>
        <w:left w:val="none" w:sz="0" w:space="0" w:color="auto"/>
        <w:bottom w:val="none" w:sz="0" w:space="0" w:color="auto"/>
        <w:right w:val="none" w:sz="0" w:space="0" w:color="auto"/>
      </w:divBdr>
      <w:divsChild>
        <w:div w:id="1965890327">
          <w:marLeft w:val="0"/>
          <w:marRight w:val="0"/>
          <w:marTop w:val="240"/>
          <w:marBottom w:val="240"/>
          <w:divBdr>
            <w:top w:val="none" w:sz="0" w:space="0" w:color="auto"/>
            <w:left w:val="none" w:sz="0" w:space="0" w:color="auto"/>
            <w:bottom w:val="none" w:sz="0" w:space="0" w:color="auto"/>
            <w:right w:val="none" w:sz="0" w:space="0" w:color="auto"/>
          </w:divBdr>
        </w:div>
        <w:div w:id="135489706">
          <w:marLeft w:val="0"/>
          <w:marRight w:val="0"/>
          <w:marTop w:val="0"/>
          <w:marBottom w:val="0"/>
          <w:divBdr>
            <w:top w:val="none" w:sz="0" w:space="0" w:color="auto"/>
            <w:left w:val="none" w:sz="0" w:space="0" w:color="auto"/>
            <w:bottom w:val="none" w:sz="0" w:space="0" w:color="auto"/>
            <w:right w:val="none" w:sz="0" w:space="0" w:color="auto"/>
          </w:divBdr>
        </w:div>
        <w:div w:id="1835418668">
          <w:marLeft w:val="0"/>
          <w:marRight w:val="0"/>
          <w:marTop w:val="240"/>
          <w:marBottom w:val="240"/>
          <w:divBdr>
            <w:top w:val="none" w:sz="0" w:space="0" w:color="auto"/>
            <w:left w:val="none" w:sz="0" w:space="0" w:color="auto"/>
            <w:bottom w:val="none" w:sz="0" w:space="0" w:color="auto"/>
            <w:right w:val="none" w:sz="0" w:space="0" w:color="auto"/>
          </w:divBdr>
        </w:div>
        <w:div w:id="57633276">
          <w:marLeft w:val="0"/>
          <w:marRight w:val="0"/>
          <w:marTop w:val="0"/>
          <w:marBottom w:val="0"/>
          <w:divBdr>
            <w:top w:val="none" w:sz="0" w:space="0" w:color="auto"/>
            <w:left w:val="none" w:sz="0" w:space="0" w:color="auto"/>
            <w:bottom w:val="none" w:sz="0" w:space="0" w:color="auto"/>
            <w:right w:val="none" w:sz="0" w:space="0" w:color="auto"/>
          </w:divBdr>
        </w:div>
        <w:div w:id="259341528">
          <w:marLeft w:val="0"/>
          <w:marRight w:val="0"/>
          <w:marTop w:val="240"/>
          <w:marBottom w:val="240"/>
          <w:divBdr>
            <w:top w:val="none" w:sz="0" w:space="0" w:color="auto"/>
            <w:left w:val="none" w:sz="0" w:space="0" w:color="auto"/>
            <w:bottom w:val="none" w:sz="0" w:space="0" w:color="auto"/>
            <w:right w:val="none" w:sz="0" w:space="0" w:color="auto"/>
          </w:divBdr>
        </w:div>
        <w:div w:id="1178158006">
          <w:marLeft w:val="0"/>
          <w:marRight w:val="0"/>
          <w:marTop w:val="0"/>
          <w:marBottom w:val="0"/>
          <w:divBdr>
            <w:top w:val="none" w:sz="0" w:space="0" w:color="auto"/>
            <w:left w:val="none" w:sz="0" w:space="0" w:color="auto"/>
            <w:bottom w:val="none" w:sz="0" w:space="0" w:color="auto"/>
            <w:right w:val="none" w:sz="0" w:space="0" w:color="auto"/>
          </w:divBdr>
        </w:div>
      </w:divsChild>
    </w:div>
    <w:div w:id="928808252">
      <w:bodyDiv w:val="1"/>
      <w:marLeft w:val="0"/>
      <w:marRight w:val="0"/>
      <w:marTop w:val="0"/>
      <w:marBottom w:val="0"/>
      <w:divBdr>
        <w:top w:val="none" w:sz="0" w:space="0" w:color="auto"/>
        <w:left w:val="none" w:sz="0" w:space="0" w:color="auto"/>
        <w:bottom w:val="none" w:sz="0" w:space="0" w:color="auto"/>
        <w:right w:val="none" w:sz="0" w:space="0" w:color="auto"/>
      </w:divBdr>
      <w:divsChild>
        <w:div w:id="1741751784">
          <w:marLeft w:val="0"/>
          <w:marRight w:val="0"/>
          <w:marTop w:val="240"/>
          <w:marBottom w:val="240"/>
          <w:divBdr>
            <w:top w:val="none" w:sz="0" w:space="0" w:color="auto"/>
            <w:left w:val="none" w:sz="0" w:space="0" w:color="auto"/>
            <w:bottom w:val="none" w:sz="0" w:space="0" w:color="auto"/>
            <w:right w:val="none" w:sz="0" w:space="0" w:color="auto"/>
          </w:divBdr>
        </w:div>
        <w:div w:id="481699037">
          <w:marLeft w:val="0"/>
          <w:marRight w:val="0"/>
          <w:marTop w:val="240"/>
          <w:marBottom w:val="240"/>
          <w:divBdr>
            <w:top w:val="none" w:sz="0" w:space="0" w:color="auto"/>
            <w:left w:val="none" w:sz="0" w:space="0" w:color="auto"/>
            <w:bottom w:val="none" w:sz="0" w:space="0" w:color="auto"/>
            <w:right w:val="none" w:sz="0" w:space="0" w:color="auto"/>
          </w:divBdr>
        </w:div>
        <w:div w:id="1118067635">
          <w:marLeft w:val="0"/>
          <w:marRight w:val="0"/>
          <w:marTop w:val="240"/>
          <w:marBottom w:val="240"/>
          <w:divBdr>
            <w:top w:val="none" w:sz="0" w:space="0" w:color="auto"/>
            <w:left w:val="none" w:sz="0" w:space="0" w:color="auto"/>
            <w:bottom w:val="none" w:sz="0" w:space="0" w:color="auto"/>
            <w:right w:val="none" w:sz="0" w:space="0" w:color="auto"/>
          </w:divBdr>
        </w:div>
        <w:div w:id="170024582">
          <w:marLeft w:val="0"/>
          <w:marRight w:val="0"/>
          <w:marTop w:val="240"/>
          <w:marBottom w:val="240"/>
          <w:divBdr>
            <w:top w:val="none" w:sz="0" w:space="0" w:color="auto"/>
            <w:left w:val="none" w:sz="0" w:space="0" w:color="auto"/>
            <w:bottom w:val="none" w:sz="0" w:space="0" w:color="auto"/>
            <w:right w:val="none" w:sz="0" w:space="0" w:color="auto"/>
          </w:divBdr>
        </w:div>
        <w:div w:id="997881907">
          <w:marLeft w:val="0"/>
          <w:marRight w:val="0"/>
          <w:marTop w:val="0"/>
          <w:marBottom w:val="0"/>
          <w:divBdr>
            <w:top w:val="none" w:sz="0" w:space="0" w:color="auto"/>
            <w:left w:val="none" w:sz="0" w:space="0" w:color="auto"/>
            <w:bottom w:val="none" w:sz="0" w:space="0" w:color="auto"/>
            <w:right w:val="none" w:sz="0" w:space="0" w:color="auto"/>
          </w:divBdr>
        </w:div>
        <w:div w:id="1961646917">
          <w:marLeft w:val="0"/>
          <w:marRight w:val="0"/>
          <w:marTop w:val="240"/>
          <w:marBottom w:val="240"/>
          <w:divBdr>
            <w:top w:val="none" w:sz="0" w:space="0" w:color="auto"/>
            <w:left w:val="none" w:sz="0" w:space="0" w:color="auto"/>
            <w:bottom w:val="none" w:sz="0" w:space="0" w:color="auto"/>
            <w:right w:val="none" w:sz="0" w:space="0" w:color="auto"/>
          </w:divBdr>
        </w:div>
        <w:div w:id="99229356">
          <w:marLeft w:val="0"/>
          <w:marRight w:val="0"/>
          <w:marTop w:val="0"/>
          <w:marBottom w:val="0"/>
          <w:divBdr>
            <w:top w:val="none" w:sz="0" w:space="0" w:color="auto"/>
            <w:left w:val="none" w:sz="0" w:space="0" w:color="auto"/>
            <w:bottom w:val="none" w:sz="0" w:space="0" w:color="auto"/>
            <w:right w:val="none" w:sz="0" w:space="0" w:color="auto"/>
          </w:divBdr>
        </w:div>
      </w:divsChild>
    </w:div>
    <w:div w:id="934630388">
      <w:bodyDiv w:val="1"/>
      <w:marLeft w:val="0"/>
      <w:marRight w:val="0"/>
      <w:marTop w:val="0"/>
      <w:marBottom w:val="0"/>
      <w:divBdr>
        <w:top w:val="none" w:sz="0" w:space="0" w:color="auto"/>
        <w:left w:val="none" w:sz="0" w:space="0" w:color="auto"/>
        <w:bottom w:val="none" w:sz="0" w:space="0" w:color="auto"/>
        <w:right w:val="none" w:sz="0" w:space="0" w:color="auto"/>
      </w:divBdr>
    </w:div>
    <w:div w:id="968320096">
      <w:bodyDiv w:val="1"/>
      <w:marLeft w:val="0"/>
      <w:marRight w:val="0"/>
      <w:marTop w:val="0"/>
      <w:marBottom w:val="0"/>
      <w:divBdr>
        <w:top w:val="none" w:sz="0" w:space="0" w:color="auto"/>
        <w:left w:val="none" w:sz="0" w:space="0" w:color="auto"/>
        <w:bottom w:val="none" w:sz="0" w:space="0" w:color="auto"/>
        <w:right w:val="none" w:sz="0" w:space="0" w:color="auto"/>
      </w:divBdr>
      <w:divsChild>
        <w:div w:id="540286269">
          <w:marLeft w:val="0"/>
          <w:marRight w:val="0"/>
          <w:marTop w:val="240"/>
          <w:marBottom w:val="240"/>
          <w:divBdr>
            <w:top w:val="none" w:sz="0" w:space="0" w:color="auto"/>
            <w:left w:val="none" w:sz="0" w:space="0" w:color="auto"/>
            <w:bottom w:val="none" w:sz="0" w:space="0" w:color="auto"/>
            <w:right w:val="none" w:sz="0" w:space="0" w:color="auto"/>
          </w:divBdr>
        </w:div>
        <w:div w:id="743533476">
          <w:marLeft w:val="0"/>
          <w:marRight w:val="0"/>
          <w:marTop w:val="240"/>
          <w:marBottom w:val="240"/>
          <w:divBdr>
            <w:top w:val="none" w:sz="0" w:space="0" w:color="auto"/>
            <w:left w:val="none" w:sz="0" w:space="0" w:color="auto"/>
            <w:bottom w:val="none" w:sz="0" w:space="0" w:color="auto"/>
            <w:right w:val="none" w:sz="0" w:space="0" w:color="auto"/>
          </w:divBdr>
        </w:div>
        <w:div w:id="620191813">
          <w:marLeft w:val="0"/>
          <w:marRight w:val="0"/>
          <w:marTop w:val="240"/>
          <w:marBottom w:val="240"/>
          <w:divBdr>
            <w:top w:val="none" w:sz="0" w:space="0" w:color="auto"/>
            <w:left w:val="none" w:sz="0" w:space="0" w:color="auto"/>
            <w:bottom w:val="none" w:sz="0" w:space="0" w:color="auto"/>
            <w:right w:val="none" w:sz="0" w:space="0" w:color="auto"/>
          </w:divBdr>
        </w:div>
        <w:div w:id="1785269160">
          <w:marLeft w:val="0"/>
          <w:marRight w:val="0"/>
          <w:marTop w:val="0"/>
          <w:marBottom w:val="0"/>
          <w:divBdr>
            <w:top w:val="none" w:sz="0" w:space="0" w:color="auto"/>
            <w:left w:val="none" w:sz="0" w:space="0" w:color="auto"/>
            <w:bottom w:val="none" w:sz="0" w:space="0" w:color="auto"/>
            <w:right w:val="none" w:sz="0" w:space="0" w:color="auto"/>
          </w:divBdr>
        </w:div>
        <w:div w:id="864632897">
          <w:marLeft w:val="0"/>
          <w:marRight w:val="0"/>
          <w:marTop w:val="240"/>
          <w:marBottom w:val="240"/>
          <w:divBdr>
            <w:top w:val="none" w:sz="0" w:space="0" w:color="auto"/>
            <w:left w:val="none" w:sz="0" w:space="0" w:color="auto"/>
            <w:bottom w:val="none" w:sz="0" w:space="0" w:color="auto"/>
            <w:right w:val="none" w:sz="0" w:space="0" w:color="auto"/>
          </w:divBdr>
        </w:div>
        <w:div w:id="162278438">
          <w:marLeft w:val="0"/>
          <w:marRight w:val="0"/>
          <w:marTop w:val="0"/>
          <w:marBottom w:val="0"/>
          <w:divBdr>
            <w:top w:val="none" w:sz="0" w:space="0" w:color="auto"/>
            <w:left w:val="none" w:sz="0" w:space="0" w:color="auto"/>
            <w:bottom w:val="none" w:sz="0" w:space="0" w:color="auto"/>
            <w:right w:val="none" w:sz="0" w:space="0" w:color="auto"/>
          </w:divBdr>
        </w:div>
      </w:divsChild>
    </w:div>
    <w:div w:id="1044718380">
      <w:bodyDiv w:val="1"/>
      <w:marLeft w:val="0"/>
      <w:marRight w:val="0"/>
      <w:marTop w:val="0"/>
      <w:marBottom w:val="0"/>
      <w:divBdr>
        <w:top w:val="none" w:sz="0" w:space="0" w:color="auto"/>
        <w:left w:val="none" w:sz="0" w:space="0" w:color="auto"/>
        <w:bottom w:val="none" w:sz="0" w:space="0" w:color="auto"/>
        <w:right w:val="none" w:sz="0" w:space="0" w:color="auto"/>
      </w:divBdr>
      <w:divsChild>
        <w:div w:id="1573664422">
          <w:marLeft w:val="0"/>
          <w:marRight w:val="0"/>
          <w:marTop w:val="180"/>
          <w:marBottom w:val="240"/>
          <w:divBdr>
            <w:top w:val="none" w:sz="0" w:space="0" w:color="auto"/>
            <w:left w:val="none" w:sz="0" w:space="0" w:color="auto"/>
            <w:bottom w:val="none" w:sz="0" w:space="0" w:color="auto"/>
            <w:right w:val="none" w:sz="0" w:space="0" w:color="auto"/>
          </w:divBdr>
        </w:div>
      </w:divsChild>
    </w:div>
    <w:div w:id="1142502386">
      <w:bodyDiv w:val="1"/>
      <w:marLeft w:val="0"/>
      <w:marRight w:val="0"/>
      <w:marTop w:val="0"/>
      <w:marBottom w:val="0"/>
      <w:divBdr>
        <w:top w:val="none" w:sz="0" w:space="0" w:color="auto"/>
        <w:left w:val="none" w:sz="0" w:space="0" w:color="auto"/>
        <w:bottom w:val="none" w:sz="0" w:space="0" w:color="auto"/>
        <w:right w:val="none" w:sz="0" w:space="0" w:color="auto"/>
      </w:divBdr>
      <w:divsChild>
        <w:div w:id="1182277235">
          <w:marLeft w:val="0"/>
          <w:marRight w:val="0"/>
          <w:marTop w:val="180"/>
          <w:marBottom w:val="240"/>
          <w:divBdr>
            <w:top w:val="none" w:sz="0" w:space="0" w:color="auto"/>
            <w:left w:val="none" w:sz="0" w:space="0" w:color="auto"/>
            <w:bottom w:val="none" w:sz="0" w:space="0" w:color="auto"/>
            <w:right w:val="none" w:sz="0" w:space="0" w:color="auto"/>
          </w:divBdr>
        </w:div>
      </w:divsChild>
    </w:div>
    <w:div w:id="1284337515">
      <w:bodyDiv w:val="1"/>
      <w:marLeft w:val="0"/>
      <w:marRight w:val="0"/>
      <w:marTop w:val="0"/>
      <w:marBottom w:val="0"/>
      <w:divBdr>
        <w:top w:val="none" w:sz="0" w:space="0" w:color="auto"/>
        <w:left w:val="none" w:sz="0" w:space="0" w:color="auto"/>
        <w:bottom w:val="none" w:sz="0" w:space="0" w:color="auto"/>
        <w:right w:val="none" w:sz="0" w:space="0" w:color="auto"/>
      </w:divBdr>
      <w:divsChild>
        <w:div w:id="1064792107">
          <w:marLeft w:val="0"/>
          <w:marRight w:val="0"/>
          <w:marTop w:val="240"/>
          <w:marBottom w:val="240"/>
          <w:divBdr>
            <w:top w:val="none" w:sz="0" w:space="0" w:color="auto"/>
            <w:left w:val="none" w:sz="0" w:space="0" w:color="auto"/>
            <w:bottom w:val="none" w:sz="0" w:space="0" w:color="auto"/>
            <w:right w:val="none" w:sz="0" w:space="0" w:color="auto"/>
          </w:divBdr>
        </w:div>
        <w:div w:id="1217005556">
          <w:marLeft w:val="0"/>
          <w:marRight w:val="0"/>
          <w:marTop w:val="240"/>
          <w:marBottom w:val="240"/>
          <w:divBdr>
            <w:top w:val="none" w:sz="0" w:space="0" w:color="auto"/>
            <w:left w:val="none" w:sz="0" w:space="0" w:color="auto"/>
            <w:bottom w:val="none" w:sz="0" w:space="0" w:color="auto"/>
            <w:right w:val="none" w:sz="0" w:space="0" w:color="auto"/>
          </w:divBdr>
        </w:div>
        <w:div w:id="846557956">
          <w:marLeft w:val="0"/>
          <w:marRight w:val="0"/>
          <w:marTop w:val="240"/>
          <w:marBottom w:val="240"/>
          <w:divBdr>
            <w:top w:val="none" w:sz="0" w:space="0" w:color="auto"/>
            <w:left w:val="none" w:sz="0" w:space="0" w:color="auto"/>
            <w:bottom w:val="none" w:sz="0" w:space="0" w:color="auto"/>
            <w:right w:val="none" w:sz="0" w:space="0" w:color="auto"/>
          </w:divBdr>
        </w:div>
        <w:div w:id="266541133">
          <w:marLeft w:val="0"/>
          <w:marRight w:val="0"/>
          <w:marTop w:val="240"/>
          <w:marBottom w:val="240"/>
          <w:divBdr>
            <w:top w:val="none" w:sz="0" w:space="0" w:color="auto"/>
            <w:left w:val="none" w:sz="0" w:space="0" w:color="auto"/>
            <w:bottom w:val="none" w:sz="0" w:space="0" w:color="auto"/>
            <w:right w:val="none" w:sz="0" w:space="0" w:color="auto"/>
          </w:divBdr>
        </w:div>
        <w:div w:id="1838382661">
          <w:marLeft w:val="0"/>
          <w:marRight w:val="0"/>
          <w:marTop w:val="0"/>
          <w:marBottom w:val="0"/>
          <w:divBdr>
            <w:top w:val="none" w:sz="0" w:space="0" w:color="auto"/>
            <w:left w:val="none" w:sz="0" w:space="0" w:color="auto"/>
            <w:bottom w:val="none" w:sz="0" w:space="0" w:color="auto"/>
            <w:right w:val="none" w:sz="0" w:space="0" w:color="auto"/>
          </w:divBdr>
        </w:div>
        <w:div w:id="969634056">
          <w:marLeft w:val="0"/>
          <w:marRight w:val="0"/>
          <w:marTop w:val="240"/>
          <w:marBottom w:val="240"/>
          <w:divBdr>
            <w:top w:val="none" w:sz="0" w:space="0" w:color="auto"/>
            <w:left w:val="none" w:sz="0" w:space="0" w:color="auto"/>
            <w:bottom w:val="none" w:sz="0" w:space="0" w:color="auto"/>
            <w:right w:val="none" w:sz="0" w:space="0" w:color="auto"/>
          </w:divBdr>
        </w:div>
        <w:div w:id="1697194602">
          <w:marLeft w:val="0"/>
          <w:marRight w:val="0"/>
          <w:marTop w:val="0"/>
          <w:marBottom w:val="0"/>
          <w:divBdr>
            <w:top w:val="none" w:sz="0" w:space="0" w:color="auto"/>
            <w:left w:val="none" w:sz="0" w:space="0" w:color="auto"/>
            <w:bottom w:val="none" w:sz="0" w:space="0" w:color="auto"/>
            <w:right w:val="none" w:sz="0" w:space="0" w:color="auto"/>
          </w:divBdr>
        </w:div>
      </w:divsChild>
    </w:div>
    <w:div w:id="1354460480">
      <w:bodyDiv w:val="1"/>
      <w:marLeft w:val="0"/>
      <w:marRight w:val="0"/>
      <w:marTop w:val="0"/>
      <w:marBottom w:val="0"/>
      <w:divBdr>
        <w:top w:val="none" w:sz="0" w:space="0" w:color="auto"/>
        <w:left w:val="none" w:sz="0" w:space="0" w:color="auto"/>
        <w:bottom w:val="none" w:sz="0" w:space="0" w:color="auto"/>
        <w:right w:val="none" w:sz="0" w:space="0" w:color="auto"/>
      </w:divBdr>
      <w:divsChild>
        <w:div w:id="843319213">
          <w:marLeft w:val="0"/>
          <w:marRight w:val="0"/>
          <w:marTop w:val="240"/>
          <w:marBottom w:val="240"/>
          <w:divBdr>
            <w:top w:val="none" w:sz="0" w:space="0" w:color="auto"/>
            <w:left w:val="none" w:sz="0" w:space="0" w:color="auto"/>
            <w:bottom w:val="none" w:sz="0" w:space="0" w:color="auto"/>
            <w:right w:val="none" w:sz="0" w:space="0" w:color="auto"/>
          </w:divBdr>
        </w:div>
        <w:div w:id="1966234552">
          <w:marLeft w:val="0"/>
          <w:marRight w:val="0"/>
          <w:marTop w:val="240"/>
          <w:marBottom w:val="240"/>
          <w:divBdr>
            <w:top w:val="none" w:sz="0" w:space="0" w:color="auto"/>
            <w:left w:val="none" w:sz="0" w:space="0" w:color="auto"/>
            <w:bottom w:val="none" w:sz="0" w:space="0" w:color="auto"/>
            <w:right w:val="none" w:sz="0" w:space="0" w:color="auto"/>
          </w:divBdr>
        </w:div>
        <w:div w:id="947082272">
          <w:marLeft w:val="0"/>
          <w:marRight w:val="0"/>
          <w:marTop w:val="240"/>
          <w:marBottom w:val="240"/>
          <w:divBdr>
            <w:top w:val="none" w:sz="0" w:space="0" w:color="auto"/>
            <w:left w:val="none" w:sz="0" w:space="0" w:color="auto"/>
            <w:bottom w:val="none" w:sz="0" w:space="0" w:color="auto"/>
            <w:right w:val="none" w:sz="0" w:space="0" w:color="auto"/>
          </w:divBdr>
        </w:div>
        <w:div w:id="39600079">
          <w:marLeft w:val="0"/>
          <w:marRight w:val="0"/>
          <w:marTop w:val="240"/>
          <w:marBottom w:val="240"/>
          <w:divBdr>
            <w:top w:val="none" w:sz="0" w:space="0" w:color="auto"/>
            <w:left w:val="none" w:sz="0" w:space="0" w:color="auto"/>
            <w:bottom w:val="none" w:sz="0" w:space="0" w:color="auto"/>
            <w:right w:val="none" w:sz="0" w:space="0" w:color="auto"/>
          </w:divBdr>
        </w:div>
        <w:div w:id="1978950657">
          <w:marLeft w:val="0"/>
          <w:marRight w:val="0"/>
          <w:marTop w:val="240"/>
          <w:marBottom w:val="240"/>
          <w:divBdr>
            <w:top w:val="none" w:sz="0" w:space="0" w:color="auto"/>
            <w:left w:val="none" w:sz="0" w:space="0" w:color="auto"/>
            <w:bottom w:val="none" w:sz="0" w:space="0" w:color="auto"/>
            <w:right w:val="none" w:sz="0" w:space="0" w:color="auto"/>
          </w:divBdr>
        </w:div>
        <w:div w:id="1651863867">
          <w:marLeft w:val="0"/>
          <w:marRight w:val="0"/>
          <w:marTop w:val="0"/>
          <w:marBottom w:val="0"/>
          <w:divBdr>
            <w:top w:val="none" w:sz="0" w:space="0" w:color="auto"/>
            <w:left w:val="none" w:sz="0" w:space="0" w:color="auto"/>
            <w:bottom w:val="none" w:sz="0" w:space="0" w:color="auto"/>
            <w:right w:val="none" w:sz="0" w:space="0" w:color="auto"/>
          </w:divBdr>
        </w:div>
        <w:div w:id="318115256">
          <w:marLeft w:val="0"/>
          <w:marRight w:val="0"/>
          <w:marTop w:val="240"/>
          <w:marBottom w:val="240"/>
          <w:divBdr>
            <w:top w:val="none" w:sz="0" w:space="0" w:color="auto"/>
            <w:left w:val="none" w:sz="0" w:space="0" w:color="auto"/>
            <w:bottom w:val="none" w:sz="0" w:space="0" w:color="auto"/>
            <w:right w:val="none" w:sz="0" w:space="0" w:color="auto"/>
          </w:divBdr>
        </w:div>
        <w:div w:id="1511797836">
          <w:marLeft w:val="0"/>
          <w:marRight w:val="0"/>
          <w:marTop w:val="0"/>
          <w:marBottom w:val="0"/>
          <w:divBdr>
            <w:top w:val="none" w:sz="0" w:space="0" w:color="auto"/>
            <w:left w:val="none" w:sz="0" w:space="0" w:color="auto"/>
            <w:bottom w:val="none" w:sz="0" w:space="0" w:color="auto"/>
            <w:right w:val="none" w:sz="0" w:space="0" w:color="auto"/>
          </w:divBdr>
        </w:div>
      </w:divsChild>
    </w:div>
    <w:div w:id="1410467449">
      <w:bodyDiv w:val="1"/>
      <w:marLeft w:val="0"/>
      <w:marRight w:val="0"/>
      <w:marTop w:val="0"/>
      <w:marBottom w:val="0"/>
      <w:divBdr>
        <w:top w:val="none" w:sz="0" w:space="0" w:color="auto"/>
        <w:left w:val="none" w:sz="0" w:space="0" w:color="auto"/>
        <w:bottom w:val="none" w:sz="0" w:space="0" w:color="auto"/>
        <w:right w:val="none" w:sz="0" w:space="0" w:color="auto"/>
      </w:divBdr>
      <w:divsChild>
        <w:div w:id="1768112032">
          <w:marLeft w:val="0"/>
          <w:marRight w:val="0"/>
          <w:marTop w:val="240"/>
          <w:marBottom w:val="240"/>
          <w:divBdr>
            <w:top w:val="none" w:sz="0" w:space="0" w:color="auto"/>
            <w:left w:val="none" w:sz="0" w:space="0" w:color="auto"/>
            <w:bottom w:val="none" w:sz="0" w:space="0" w:color="auto"/>
            <w:right w:val="none" w:sz="0" w:space="0" w:color="auto"/>
          </w:divBdr>
        </w:div>
        <w:div w:id="23138434">
          <w:marLeft w:val="0"/>
          <w:marRight w:val="0"/>
          <w:marTop w:val="240"/>
          <w:marBottom w:val="240"/>
          <w:divBdr>
            <w:top w:val="none" w:sz="0" w:space="0" w:color="auto"/>
            <w:left w:val="none" w:sz="0" w:space="0" w:color="auto"/>
            <w:bottom w:val="none" w:sz="0" w:space="0" w:color="auto"/>
            <w:right w:val="none" w:sz="0" w:space="0" w:color="auto"/>
          </w:divBdr>
        </w:div>
        <w:div w:id="1463766950">
          <w:marLeft w:val="0"/>
          <w:marRight w:val="0"/>
          <w:marTop w:val="240"/>
          <w:marBottom w:val="240"/>
          <w:divBdr>
            <w:top w:val="none" w:sz="0" w:space="0" w:color="auto"/>
            <w:left w:val="none" w:sz="0" w:space="0" w:color="auto"/>
            <w:bottom w:val="none" w:sz="0" w:space="0" w:color="auto"/>
            <w:right w:val="none" w:sz="0" w:space="0" w:color="auto"/>
          </w:divBdr>
        </w:div>
        <w:div w:id="990792367">
          <w:marLeft w:val="0"/>
          <w:marRight w:val="0"/>
          <w:marTop w:val="240"/>
          <w:marBottom w:val="240"/>
          <w:divBdr>
            <w:top w:val="none" w:sz="0" w:space="0" w:color="auto"/>
            <w:left w:val="none" w:sz="0" w:space="0" w:color="auto"/>
            <w:bottom w:val="none" w:sz="0" w:space="0" w:color="auto"/>
            <w:right w:val="none" w:sz="0" w:space="0" w:color="auto"/>
          </w:divBdr>
        </w:div>
        <w:div w:id="848064808">
          <w:marLeft w:val="0"/>
          <w:marRight w:val="0"/>
          <w:marTop w:val="0"/>
          <w:marBottom w:val="0"/>
          <w:divBdr>
            <w:top w:val="none" w:sz="0" w:space="0" w:color="auto"/>
            <w:left w:val="none" w:sz="0" w:space="0" w:color="auto"/>
            <w:bottom w:val="none" w:sz="0" w:space="0" w:color="auto"/>
            <w:right w:val="none" w:sz="0" w:space="0" w:color="auto"/>
          </w:divBdr>
        </w:div>
        <w:div w:id="573050371">
          <w:marLeft w:val="0"/>
          <w:marRight w:val="0"/>
          <w:marTop w:val="240"/>
          <w:marBottom w:val="240"/>
          <w:divBdr>
            <w:top w:val="none" w:sz="0" w:space="0" w:color="auto"/>
            <w:left w:val="none" w:sz="0" w:space="0" w:color="auto"/>
            <w:bottom w:val="none" w:sz="0" w:space="0" w:color="auto"/>
            <w:right w:val="none" w:sz="0" w:space="0" w:color="auto"/>
          </w:divBdr>
        </w:div>
        <w:div w:id="672025000">
          <w:marLeft w:val="0"/>
          <w:marRight w:val="0"/>
          <w:marTop w:val="0"/>
          <w:marBottom w:val="0"/>
          <w:divBdr>
            <w:top w:val="none" w:sz="0" w:space="0" w:color="auto"/>
            <w:left w:val="none" w:sz="0" w:space="0" w:color="auto"/>
            <w:bottom w:val="none" w:sz="0" w:space="0" w:color="auto"/>
            <w:right w:val="none" w:sz="0" w:space="0" w:color="auto"/>
          </w:divBdr>
        </w:div>
      </w:divsChild>
    </w:div>
    <w:div w:id="1634172375">
      <w:bodyDiv w:val="1"/>
      <w:marLeft w:val="0"/>
      <w:marRight w:val="0"/>
      <w:marTop w:val="0"/>
      <w:marBottom w:val="0"/>
      <w:divBdr>
        <w:top w:val="none" w:sz="0" w:space="0" w:color="auto"/>
        <w:left w:val="none" w:sz="0" w:space="0" w:color="auto"/>
        <w:bottom w:val="none" w:sz="0" w:space="0" w:color="auto"/>
        <w:right w:val="none" w:sz="0" w:space="0" w:color="auto"/>
      </w:divBdr>
      <w:divsChild>
        <w:div w:id="1416777381">
          <w:marLeft w:val="0"/>
          <w:marRight w:val="0"/>
          <w:marTop w:val="0"/>
          <w:marBottom w:val="0"/>
          <w:divBdr>
            <w:top w:val="none" w:sz="0" w:space="0" w:color="auto"/>
            <w:left w:val="none" w:sz="0" w:space="0" w:color="auto"/>
            <w:bottom w:val="none" w:sz="0" w:space="0" w:color="auto"/>
            <w:right w:val="none" w:sz="0" w:space="0" w:color="auto"/>
          </w:divBdr>
        </w:div>
        <w:div w:id="1655406203">
          <w:marLeft w:val="0"/>
          <w:marRight w:val="0"/>
          <w:marTop w:val="0"/>
          <w:marBottom w:val="0"/>
          <w:divBdr>
            <w:top w:val="none" w:sz="0" w:space="0" w:color="auto"/>
            <w:left w:val="none" w:sz="0" w:space="0" w:color="auto"/>
            <w:bottom w:val="none" w:sz="0" w:space="0" w:color="auto"/>
            <w:right w:val="none" w:sz="0" w:space="0" w:color="auto"/>
          </w:divBdr>
          <w:divsChild>
            <w:div w:id="82054306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55063436">
      <w:bodyDiv w:val="1"/>
      <w:marLeft w:val="0"/>
      <w:marRight w:val="0"/>
      <w:marTop w:val="0"/>
      <w:marBottom w:val="0"/>
      <w:divBdr>
        <w:top w:val="none" w:sz="0" w:space="0" w:color="auto"/>
        <w:left w:val="none" w:sz="0" w:space="0" w:color="auto"/>
        <w:bottom w:val="none" w:sz="0" w:space="0" w:color="auto"/>
        <w:right w:val="none" w:sz="0" w:space="0" w:color="auto"/>
      </w:divBdr>
      <w:divsChild>
        <w:div w:id="520365383">
          <w:marLeft w:val="0"/>
          <w:marRight w:val="0"/>
          <w:marTop w:val="0"/>
          <w:marBottom w:val="0"/>
          <w:divBdr>
            <w:top w:val="none" w:sz="0" w:space="0" w:color="auto"/>
            <w:left w:val="none" w:sz="0" w:space="0" w:color="auto"/>
            <w:bottom w:val="none" w:sz="0" w:space="0" w:color="auto"/>
            <w:right w:val="none" w:sz="0" w:space="0" w:color="auto"/>
          </w:divBdr>
        </w:div>
        <w:div w:id="1111239899">
          <w:marLeft w:val="0"/>
          <w:marRight w:val="0"/>
          <w:marTop w:val="0"/>
          <w:marBottom w:val="0"/>
          <w:divBdr>
            <w:top w:val="none" w:sz="0" w:space="0" w:color="auto"/>
            <w:left w:val="none" w:sz="0" w:space="0" w:color="auto"/>
            <w:bottom w:val="none" w:sz="0" w:space="0" w:color="auto"/>
            <w:right w:val="none" w:sz="0" w:space="0" w:color="auto"/>
          </w:divBdr>
          <w:divsChild>
            <w:div w:id="56977242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751343950">
      <w:bodyDiv w:val="1"/>
      <w:marLeft w:val="0"/>
      <w:marRight w:val="0"/>
      <w:marTop w:val="0"/>
      <w:marBottom w:val="0"/>
      <w:divBdr>
        <w:top w:val="none" w:sz="0" w:space="0" w:color="auto"/>
        <w:left w:val="none" w:sz="0" w:space="0" w:color="auto"/>
        <w:bottom w:val="none" w:sz="0" w:space="0" w:color="auto"/>
        <w:right w:val="none" w:sz="0" w:space="0" w:color="auto"/>
      </w:divBdr>
    </w:div>
    <w:div w:id="1825926113">
      <w:bodyDiv w:val="1"/>
      <w:marLeft w:val="0"/>
      <w:marRight w:val="0"/>
      <w:marTop w:val="0"/>
      <w:marBottom w:val="0"/>
      <w:divBdr>
        <w:top w:val="none" w:sz="0" w:space="0" w:color="auto"/>
        <w:left w:val="none" w:sz="0" w:space="0" w:color="auto"/>
        <w:bottom w:val="none" w:sz="0" w:space="0" w:color="auto"/>
        <w:right w:val="none" w:sz="0" w:space="0" w:color="auto"/>
      </w:divBdr>
      <w:divsChild>
        <w:div w:id="904491662">
          <w:marLeft w:val="0"/>
          <w:marRight w:val="0"/>
          <w:marTop w:val="0"/>
          <w:marBottom w:val="0"/>
          <w:divBdr>
            <w:top w:val="none" w:sz="0" w:space="0" w:color="auto"/>
            <w:left w:val="none" w:sz="0" w:space="0" w:color="auto"/>
            <w:bottom w:val="none" w:sz="0" w:space="0" w:color="auto"/>
            <w:right w:val="none" w:sz="0" w:space="0" w:color="auto"/>
          </w:divBdr>
        </w:div>
        <w:div w:id="1431468951">
          <w:marLeft w:val="0"/>
          <w:marRight w:val="0"/>
          <w:marTop w:val="0"/>
          <w:marBottom w:val="0"/>
          <w:divBdr>
            <w:top w:val="none" w:sz="0" w:space="0" w:color="auto"/>
            <w:left w:val="none" w:sz="0" w:space="0" w:color="auto"/>
            <w:bottom w:val="none" w:sz="0" w:space="0" w:color="auto"/>
            <w:right w:val="none" w:sz="0" w:space="0" w:color="auto"/>
          </w:divBdr>
          <w:divsChild>
            <w:div w:id="170277809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05486804">
      <w:bodyDiv w:val="1"/>
      <w:marLeft w:val="0"/>
      <w:marRight w:val="0"/>
      <w:marTop w:val="0"/>
      <w:marBottom w:val="0"/>
      <w:divBdr>
        <w:top w:val="none" w:sz="0" w:space="0" w:color="auto"/>
        <w:left w:val="none" w:sz="0" w:space="0" w:color="auto"/>
        <w:bottom w:val="none" w:sz="0" w:space="0" w:color="auto"/>
        <w:right w:val="none" w:sz="0" w:space="0" w:color="auto"/>
      </w:divBdr>
      <w:divsChild>
        <w:div w:id="1217815705">
          <w:marLeft w:val="0"/>
          <w:marRight w:val="0"/>
          <w:marTop w:val="240"/>
          <w:marBottom w:val="240"/>
          <w:divBdr>
            <w:top w:val="none" w:sz="0" w:space="0" w:color="auto"/>
            <w:left w:val="none" w:sz="0" w:space="0" w:color="auto"/>
            <w:bottom w:val="none" w:sz="0" w:space="0" w:color="auto"/>
            <w:right w:val="none" w:sz="0" w:space="0" w:color="auto"/>
          </w:divBdr>
        </w:div>
        <w:div w:id="1845582861">
          <w:marLeft w:val="0"/>
          <w:marRight w:val="0"/>
          <w:marTop w:val="240"/>
          <w:marBottom w:val="240"/>
          <w:divBdr>
            <w:top w:val="none" w:sz="0" w:space="0" w:color="auto"/>
            <w:left w:val="none" w:sz="0" w:space="0" w:color="auto"/>
            <w:bottom w:val="none" w:sz="0" w:space="0" w:color="auto"/>
            <w:right w:val="none" w:sz="0" w:space="0" w:color="auto"/>
          </w:divBdr>
        </w:div>
        <w:div w:id="32850586">
          <w:marLeft w:val="0"/>
          <w:marRight w:val="0"/>
          <w:marTop w:val="240"/>
          <w:marBottom w:val="240"/>
          <w:divBdr>
            <w:top w:val="none" w:sz="0" w:space="0" w:color="auto"/>
            <w:left w:val="none" w:sz="0" w:space="0" w:color="auto"/>
            <w:bottom w:val="none" w:sz="0" w:space="0" w:color="auto"/>
            <w:right w:val="none" w:sz="0" w:space="0" w:color="auto"/>
          </w:divBdr>
        </w:div>
        <w:div w:id="863598891">
          <w:marLeft w:val="0"/>
          <w:marRight w:val="0"/>
          <w:marTop w:val="240"/>
          <w:marBottom w:val="240"/>
          <w:divBdr>
            <w:top w:val="none" w:sz="0" w:space="0" w:color="auto"/>
            <w:left w:val="none" w:sz="0" w:space="0" w:color="auto"/>
            <w:bottom w:val="none" w:sz="0" w:space="0" w:color="auto"/>
            <w:right w:val="none" w:sz="0" w:space="0" w:color="auto"/>
          </w:divBdr>
        </w:div>
        <w:div w:id="310326407">
          <w:marLeft w:val="0"/>
          <w:marRight w:val="0"/>
          <w:marTop w:val="0"/>
          <w:marBottom w:val="0"/>
          <w:divBdr>
            <w:top w:val="none" w:sz="0" w:space="0" w:color="auto"/>
            <w:left w:val="none" w:sz="0" w:space="0" w:color="auto"/>
            <w:bottom w:val="none" w:sz="0" w:space="0" w:color="auto"/>
            <w:right w:val="none" w:sz="0" w:space="0" w:color="auto"/>
          </w:divBdr>
        </w:div>
        <w:div w:id="635259906">
          <w:marLeft w:val="0"/>
          <w:marRight w:val="0"/>
          <w:marTop w:val="240"/>
          <w:marBottom w:val="240"/>
          <w:divBdr>
            <w:top w:val="none" w:sz="0" w:space="0" w:color="auto"/>
            <w:left w:val="none" w:sz="0" w:space="0" w:color="auto"/>
            <w:bottom w:val="none" w:sz="0" w:space="0" w:color="auto"/>
            <w:right w:val="none" w:sz="0" w:space="0" w:color="auto"/>
          </w:divBdr>
        </w:div>
        <w:div w:id="161626839">
          <w:marLeft w:val="0"/>
          <w:marRight w:val="0"/>
          <w:marTop w:val="0"/>
          <w:marBottom w:val="0"/>
          <w:divBdr>
            <w:top w:val="none" w:sz="0" w:space="0" w:color="auto"/>
            <w:left w:val="none" w:sz="0" w:space="0" w:color="auto"/>
            <w:bottom w:val="none" w:sz="0" w:space="0" w:color="auto"/>
            <w:right w:val="none" w:sz="0" w:space="0" w:color="auto"/>
          </w:divBdr>
        </w:div>
      </w:divsChild>
    </w:div>
    <w:div w:id="2131976676">
      <w:bodyDiv w:val="1"/>
      <w:marLeft w:val="0"/>
      <w:marRight w:val="0"/>
      <w:marTop w:val="0"/>
      <w:marBottom w:val="0"/>
      <w:divBdr>
        <w:top w:val="none" w:sz="0" w:space="0" w:color="auto"/>
        <w:left w:val="none" w:sz="0" w:space="0" w:color="auto"/>
        <w:bottom w:val="none" w:sz="0" w:space="0" w:color="auto"/>
        <w:right w:val="none" w:sz="0" w:space="0" w:color="auto"/>
      </w:divBdr>
      <w:divsChild>
        <w:div w:id="1877961048">
          <w:marLeft w:val="0"/>
          <w:marRight w:val="0"/>
          <w:marTop w:val="240"/>
          <w:marBottom w:val="240"/>
          <w:divBdr>
            <w:top w:val="none" w:sz="0" w:space="0" w:color="auto"/>
            <w:left w:val="none" w:sz="0" w:space="0" w:color="auto"/>
            <w:bottom w:val="none" w:sz="0" w:space="0" w:color="auto"/>
            <w:right w:val="none" w:sz="0" w:space="0" w:color="auto"/>
          </w:divBdr>
        </w:div>
        <w:div w:id="1816332333">
          <w:marLeft w:val="0"/>
          <w:marRight w:val="0"/>
          <w:marTop w:val="240"/>
          <w:marBottom w:val="240"/>
          <w:divBdr>
            <w:top w:val="none" w:sz="0" w:space="0" w:color="auto"/>
            <w:left w:val="none" w:sz="0" w:space="0" w:color="auto"/>
            <w:bottom w:val="none" w:sz="0" w:space="0" w:color="auto"/>
            <w:right w:val="none" w:sz="0" w:space="0" w:color="auto"/>
          </w:divBdr>
        </w:div>
        <w:div w:id="1113548325">
          <w:marLeft w:val="0"/>
          <w:marRight w:val="0"/>
          <w:marTop w:val="240"/>
          <w:marBottom w:val="240"/>
          <w:divBdr>
            <w:top w:val="none" w:sz="0" w:space="0" w:color="auto"/>
            <w:left w:val="none" w:sz="0" w:space="0" w:color="auto"/>
            <w:bottom w:val="none" w:sz="0" w:space="0" w:color="auto"/>
            <w:right w:val="none" w:sz="0" w:space="0" w:color="auto"/>
          </w:divBdr>
        </w:div>
        <w:div w:id="1147086974">
          <w:marLeft w:val="0"/>
          <w:marRight w:val="0"/>
          <w:marTop w:val="240"/>
          <w:marBottom w:val="240"/>
          <w:divBdr>
            <w:top w:val="none" w:sz="0" w:space="0" w:color="auto"/>
            <w:left w:val="none" w:sz="0" w:space="0" w:color="auto"/>
            <w:bottom w:val="none" w:sz="0" w:space="0" w:color="auto"/>
            <w:right w:val="none" w:sz="0" w:space="0" w:color="auto"/>
          </w:divBdr>
        </w:div>
        <w:div w:id="1034112710">
          <w:marLeft w:val="0"/>
          <w:marRight w:val="0"/>
          <w:marTop w:val="0"/>
          <w:marBottom w:val="0"/>
          <w:divBdr>
            <w:top w:val="none" w:sz="0" w:space="0" w:color="auto"/>
            <w:left w:val="none" w:sz="0" w:space="0" w:color="auto"/>
            <w:bottom w:val="none" w:sz="0" w:space="0" w:color="auto"/>
            <w:right w:val="none" w:sz="0" w:space="0" w:color="auto"/>
          </w:divBdr>
        </w:div>
        <w:div w:id="577447716">
          <w:marLeft w:val="0"/>
          <w:marRight w:val="0"/>
          <w:marTop w:val="240"/>
          <w:marBottom w:val="240"/>
          <w:divBdr>
            <w:top w:val="none" w:sz="0" w:space="0" w:color="auto"/>
            <w:left w:val="none" w:sz="0" w:space="0" w:color="auto"/>
            <w:bottom w:val="none" w:sz="0" w:space="0" w:color="auto"/>
            <w:right w:val="none" w:sz="0" w:space="0" w:color="auto"/>
          </w:divBdr>
        </w:div>
        <w:div w:id="834808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2Browning%20BD%22%5bAuthor%5d" TargetMode="External"/><Relationship Id="rId13" Type="http://schemas.openxmlformats.org/officeDocument/2006/relationships/hyperlink" Target="https://pubmed.ncbi.nlm.nih.gov/?term=%22Tomko%20RL%22%5bAuthor%5d" TargetMode="External"/><Relationship Id="rId18" Type="http://schemas.openxmlformats.org/officeDocument/2006/relationships/hyperlink" Target="https://scholar.google.com/scholar?oi=bibs&amp;cluster=13042077939681094613&amp;btnI=1&amp;hl=ru"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hyperlink" Target="https://pubmed.ncbi.nlm.nih.gov/?term=%22Leggio%20L%22%5bAuthor%5d" TargetMode="External"/><Relationship Id="rId17" Type="http://schemas.openxmlformats.org/officeDocument/2006/relationships/hyperlink" Target="https://scholar.google.com/scholar?oi=bibs&amp;cluster=6364394952317020247&amp;btnI=1&amp;hl=ru" TargetMode="External"/><Relationship Id="rId2" Type="http://schemas.openxmlformats.org/officeDocument/2006/relationships/numbering" Target="numbering.xml"/><Relationship Id="rId16" Type="http://schemas.openxmlformats.org/officeDocument/2006/relationships/hyperlink" Target="https://medicaljournals.eu/index.php/IJ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hoira.isanova@icloud.com" TargetMode="External"/><Relationship Id="rId11" Type="http://schemas.openxmlformats.org/officeDocument/2006/relationships/hyperlink" Target="https://pubmed.ncbi.nlm.nih.gov/?term=%22Alekseyenko%20AV%22%5bAuthor%5d" TargetMode="External"/><Relationship Id="rId5" Type="http://schemas.openxmlformats.org/officeDocument/2006/relationships/webSettings" Target="webSettings.xml"/><Relationship Id="rId15" Type="http://schemas.openxmlformats.org/officeDocument/2006/relationships/hyperlink" Target="https://doi.org/10.1093/alcalc/agad055" TargetMode="External"/><Relationship Id="rId10" Type="http://schemas.openxmlformats.org/officeDocument/2006/relationships/hyperlink" Target="https://pubmed.ncbi.nlm.nih.gov/?term=%22Engevik%20M%22%5bAuthor%5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med.ncbi.nlm.nih.gov/?term=%22Kirkland%20AE%22%5bAuthor%5d" TargetMode="External"/><Relationship Id="rId14" Type="http://schemas.openxmlformats.org/officeDocument/2006/relationships/hyperlink" Target="https://pubmed.ncbi.nlm.nih.gov/?term=%22Squeglia%20LM%22%5bAuthor%5d"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Лист1!$B$1</c:f>
              <c:strCache>
                <c:ptCount val="1"/>
                <c:pt idx="0">
                  <c:v>ЎБ</c:v>
                </c:pt>
              </c:strCache>
            </c:strRef>
          </c:tx>
          <c:spPr>
            <a:ln w="28575" cap="rnd">
              <a:solidFill>
                <a:schemeClr val="accent1"/>
              </a:solidFill>
              <a:round/>
            </a:ln>
            <a:effectLst/>
          </c:spPr>
          <c:marker>
            <c:symbol val="none"/>
          </c:marker>
          <c:cat>
            <c:strRef>
              <c:f>Лист1!$A$2:$A$6</c:f>
              <c:strCache>
                <c:ptCount val="2"/>
                <c:pt idx="0">
                  <c:v>Bifidobacterium </c:v>
                </c:pt>
                <c:pt idx="1">
                  <c:v>Firmicutes/Bacteroidetes</c:v>
                </c:pt>
              </c:strCache>
            </c:strRef>
          </c:cat>
          <c:val>
            <c:numRef>
              <c:f>Лист1!$B$2:$B$6</c:f>
              <c:numCache>
                <c:formatCode>General</c:formatCode>
                <c:ptCount val="5"/>
                <c:pt idx="0">
                  <c:v>8.6</c:v>
                </c:pt>
                <c:pt idx="1">
                  <c:v>2.78</c:v>
                </c:pt>
              </c:numCache>
            </c:numRef>
          </c:val>
          <c:extLst>
            <c:ext xmlns:c16="http://schemas.microsoft.com/office/drawing/2014/chart" uri="{C3380CC4-5D6E-409C-BE32-E72D297353CC}">
              <c16:uniqueId val="{00000000-D38A-4A1F-B0CC-F73A7CFC3D5F}"/>
            </c:ext>
          </c:extLst>
        </c:ser>
        <c:ser>
          <c:idx val="1"/>
          <c:order val="1"/>
          <c:tx>
            <c:strRef>
              <c:f>Лист1!$C$1</c:f>
              <c:strCache>
                <c:ptCount val="1"/>
                <c:pt idx="0">
                  <c:v>ҚБ</c:v>
                </c:pt>
              </c:strCache>
            </c:strRef>
          </c:tx>
          <c:spPr>
            <a:ln w="28575" cap="rnd">
              <a:solidFill>
                <a:schemeClr val="accent2"/>
              </a:solidFill>
              <a:round/>
            </a:ln>
            <a:effectLst/>
          </c:spPr>
          <c:marker>
            <c:symbol val="none"/>
          </c:marker>
          <c:cat>
            <c:strRef>
              <c:f>Лист1!$A$2:$A$6</c:f>
              <c:strCache>
                <c:ptCount val="2"/>
                <c:pt idx="0">
                  <c:v>Bifidobacterium </c:v>
                </c:pt>
                <c:pt idx="1">
                  <c:v>Firmicutes/Bacteroidetes</c:v>
                </c:pt>
              </c:strCache>
            </c:strRef>
          </c:cat>
          <c:val>
            <c:numRef>
              <c:f>Лист1!$C$2:$C$6</c:f>
              <c:numCache>
                <c:formatCode>General</c:formatCode>
                <c:ptCount val="5"/>
                <c:pt idx="0">
                  <c:v>7.1</c:v>
                </c:pt>
                <c:pt idx="1">
                  <c:v>3.15</c:v>
                </c:pt>
              </c:numCache>
            </c:numRef>
          </c:val>
          <c:extLst>
            <c:ext xmlns:c16="http://schemas.microsoft.com/office/drawing/2014/chart" uri="{C3380CC4-5D6E-409C-BE32-E72D297353CC}">
              <c16:uniqueId val="{00000001-D38A-4A1F-B0CC-F73A7CFC3D5F}"/>
            </c:ext>
          </c:extLst>
        </c:ser>
        <c:ser>
          <c:idx val="2"/>
          <c:order val="2"/>
          <c:tx>
            <c:strRef>
              <c:f>Лист1!$D$1</c:f>
              <c:strCache>
                <c:ptCount val="1"/>
                <c:pt idx="0">
                  <c:v>Столбец1</c:v>
                </c:pt>
              </c:strCache>
            </c:strRef>
          </c:tx>
          <c:spPr>
            <a:ln w="28575" cap="rnd">
              <a:solidFill>
                <a:schemeClr val="accent3"/>
              </a:solidFill>
              <a:round/>
            </a:ln>
            <a:effectLst/>
          </c:spPr>
          <c:marker>
            <c:symbol val="none"/>
          </c:marker>
          <c:cat>
            <c:strRef>
              <c:f>Лист1!$A$2:$A$6</c:f>
              <c:strCache>
                <c:ptCount val="2"/>
                <c:pt idx="0">
                  <c:v>Bifidobacterium </c:v>
                </c:pt>
                <c:pt idx="1">
                  <c:v>Firmicutes/Bacteroidetes</c:v>
                </c:pt>
              </c:strCache>
            </c:strRef>
          </c:cat>
          <c:val>
            <c:numRef>
              <c:f>Лист1!$D$2:$D$6</c:f>
              <c:numCache>
                <c:formatCode>General</c:formatCode>
                <c:ptCount val="5"/>
              </c:numCache>
            </c:numRef>
          </c:val>
          <c:extLst>
            <c:ext xmlns:c16="http://schemas.microsoft.com/office/drawing/2014/chart" uri="{C3380CC4-5D6E-409C-BE32-E72D297353CC}">
              <c16:uniqueId val="{00000002-D38A-4A1F-B0CC-F73A7CFC3D5F}"/>
            </c:ext>
          </c:extLst>
        </c:ser>
        <c:dLbls>
          <c:showLegendKey val="0"/>
          <c:showVal val="0"/>
          <c:showCatName val="0"/>
          <c:showSerName val="0"/>
          <c:showPercent val="0"/>
          <c:showBubbleSize val="0"/>
        </c:dLbls>
        <c:axId val="512388712"/>
        <c:axId val="512389368"/>
      </c:radarChart>
      <c:catAx>
        <c:axId val="512388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2389368"/>
        <c:crosses val="autoZero"/>
        <c:auto val="1"/>
        <c:lblAlgn val="ctr"/>
        <c:lblOffset val="100"/>
        <c:noMultiLvlLbl val="0"/>
      </c:catAx>
      <c:valAx>
        <c:axId val="512389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23887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A812F-6533-4ACD-BCDB-08D68616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3138</Words>
  <Characters>17890</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2026-05-08T08:03:00Z</dcterms:created>
  <dcterms:modified xsi:type="dcterms:W3CDTF">2026-06-07T21:58:00Z</dcterms:modified>
</cp:coreProperties>
</file>