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7673" w14:textId="67545437" w:rsidR="0048687E" w:rsidRPr="00DA1297" w:rsidRDefault="00AF4171" w:rsidP="006E21A2">
      <w:pPr>
        <w:spacing w:before="55" w:after="55" w:line="264" w:lineRule="auto"/>
        <w:ind w:left="360"/>
        <w:jc w:val="center"/>
        <w:rPr>
          <w:b/>
          <w:bCs/>
          <w:color w:val="1A1A1A"/>
          <w:sz w:val="28"/>
          <w:szCs w:val="28"/>
        </w:rPr>
      </w:pPr>
      <w:r w:rsidRPr="00DA1297">
        <w:rPr>
          <w:b/>
          <w:bCs/>
          <w:color w:val="1A1A1A"/>
          <w:sz w:val="28"/>
          <w:szCs w:val="28"/>
        </w:rPr>
        <w:t>Cyclone Induced Paddy Yield Losses and Smallholder Adaptation: Structural Equation Evidence from Balasore District</w:t>
      </w:r>
      <w:r w:rsidR="006E0D3A" w:rsidRPr="00DA1297">
        <w:rPr>
          <w:b/>
          <w:bCs/>
          <w:color w:val="1A1A1A"/>
          <w:sz w:val="28"/>
          <w:szCs w:val="28"/>
        </w:rPr>
        <w:t xml:space="preserve"> in </w:t>
      </w:r>
      <w:r w:rsidRPr="00DA1297">
        <w:rPr>
          <w:b/>
          <w:bCs/>
          <w:color w:val="1A1A1A"/>
          <w:sz w:val="28"/>
          <w:szCs w:val="28"/>
        </w:rPr>
        <w:t>Coastal Odisha</w:t>
      </w:r>
    </w:p>
    <w:p w14:paraId="24280175" w14:textId="733D7BA4" w:rsidR="004019CA" w:rsidRPr="00DA1297" w:rsidRDefault="004019CA" w:rsidP="004019CA">
      <w:pPr>
        <w:jc w:val="center"/>
      </w:pPr>
      <w:r w:rsidRPr="00DA1297">
        <w:rPr>
          <w:b/>
          <w:bCs/>
        </w:rPr>
        <w:t>Sabitri Dash¹</w:t>
      </w:r>
      <w:r w:rsidRPr="00DA1297">
        <w:t xml:space="preserve"> &amp; </w:t>
      </w:r>
      <w:r w:rsidRPr="00DA1297">
        <w:rPr>
          <w:b/>
          <w:bCs/>
        </w:rPr>
        <w:t>Subrat Kumar Rana²</w:t>
      </w:r>
    </w:p>
    <w:p w14:paraId="2DCCA6FE" w14:textId="2582E452" w:rsidR="004019CA" w:rsidRPr="00DA1297" w:rsidRDefault="004019CA" w:rsidP="004019CA">
      <w:r w:rsidRPr="00DA1297">
        <w:t xml:space="preserve">¹ Research </w:t>
      </w:r>
      <w:r w:rsidR="00896223" w:rsidRPr="00DA1297">
        <w:t>Scholar,</w:t>
      </w:r>
      <w:r w:rsidR="00AF41D5" w:rsidRPr="00DA1297">
        <w:t xml:space="preserve"> </w:t>
      </w:r>
      <w:r w:rsidRPr="00DA1297">
        <w:t>Department of Economics, Fakir Mohan University, Vyasa Vihar, Balasore, Odisha, India</w:t>
      </w:r>
      <w:r w:rsidRPr="00DA1297">
        <w:br/>
        <w:t>² Assistant Professor in Economics, Controller of Examinations, Maharaja Sriram Chandra Bhanja Deo University, Mayurbhanj, Odisha, India</w:t>
      </w:r>
    </w:p>
    <w:p w14:paraId="53287DE2" w14:textId="77777777" w:rsidR="004019CA" w:rsidRPr="00DA1297" w:rsidRDefault="004019CA" w:rsidP="004019CA"/>
    <w:p w14:paraId="52266395" w14:textId="2050EF29" w:rsidR="0048687E" w:rsidRPr="00DA1297" w:rsidRDefault="0048687E">
      <w:pPr>
        <w:spacing w:before="60" w:after="60" w:line="270" w:lineRule="auto"/>
        <w:jc w:val="both"/>
        <w:rPr>
          <w:b/>
          <w:bCs/>
          <w:color w:val="1A1A1A"/>
        </w:rPr>
      </w:pPr>
      <w:r w:rsidRPr="00DA1297">
        <w:rPr>
          <w:b/>
          <w:bCs/>
          <w:color w:val="1A1A1A"/>
        </w:rPr>
        <w:t>Abstract</w:t>
      </w:r>
    </w:p>
    <w:p w14:paraId="2857AE0C" w14:textId="219265D8" w:rsidR="005E1CBD" w:rsidRPr="00DA1297" w:rsidRDefault="007B7041">
      <w:pPr>
        <w:spacing w:before="60" w:after="60" w:line="270" w:lineRule="auto"/>
        <w:jc w:val="both"/>
      </w:pPr>
      <w:r w:rsidRPr="00DA1297">
        <w:rPr>
          <w:color w:val="1A1A1A"/>
        </w:rPr>
        <w:t xml:space="preserve">This paper examines the character and scale of tropical cyclone effects on paddy production and systematically evaluates the socio-economic and institutional factors of climate adaptation behaviour among small holder paddy farmers in Balasore district, Odisha- one of the most at risk cyclone landfall regions in India. The study used a quantitative and cross-sectional survey design, which resulted into </w:t>
      </w:r>
      <w:r w:rsidR="00B03804" w:rsidRPr="00DA1297">
        <w:rPr>
          <w:color w:val="1A1A1A"/>
        </w:rPr>
        <w:t>300 paddy farming households</w:t>
      </w:r>
      <w:r w:rsidRPr="00DA1297">
        <w:rPr>
          <w:color w:val="1A1A1A"/>
        </w:rPr>
        <w:t xml:space="preserve"> stratified multi-stage random sampling that was stratified into 12 administrative blocks. The SPSS 26.0 and AMOS 26.0 were used to analyse the data based on descriptive statistics, hierarchical multiple regression, one-way ANOVA, and covariance-based structural equation modelling (CB-SEM) with maximum-likelihood estimation. The intensity of cyclones decreased average paddy production by 42.38 (SD = 18.76), and blocks with high exposure to coastlines registered a loss of 52.64. Practises of adaptation, namely the adoption of flood-tolerant varieties, adjusted sowing schedules, and diversification of crops, play a significant role with regards to mitigating the relationship between cyclone and yield loss </w:t>
      </w:r>
      <w:r w:rsidR="00B03804" w:rsidRPr="00DA1297">
        <w:rPr>
          <w:color w:val="1A1A1A"/>
        </w:rPr>
        <w:t>(</w:t>
      </w:r>
      <w:r w:rsidR="00AE0F44" w:rsidRPr="00DA1297">
        <w:rPr>
          <w:color w:val="1A1A1A"/>
        </w:rPr>
        <w:t>β</w:t>
      </w:r>
      <w:r w:rsidR="00AE0F44" w:rsidRPr="00DA1297">
        <w:rPr>
          <w:color w:val="1A1A1A"/>
        </w:rPr>
        <w:t xml:space="preserve"> </w:t>
      </w:r>
      <w:r w:rsidRPr="00DA1297">
        <w:rPr>
          <w:color w:val="1A1A1A"/>
        </w:rPr>
        <w:t xml:space="preserve">= -.38, p &lt;.001; interaction </w:t>
      </w:r>
      <w:r w:rsidR="00AE0F44" w:rsidRPr="00DA1297">
        <w:rPr>
          <w:color w:val="1A1A1A"/>
        </w:rPr>
        <w:t>β</w:t>
      </w:r>
      <w:r w:rsidR="00AE0F44" w:rsidRPr="00DA1297">
        <w:rPr>
          <w:color w:val="1A1A1A"/>
        </w:rPr>
        <w:t xml:space="preserve"> </w:t>
      </w:r>
      <w:r w:rsidRPr="00DA1297">
        <w:rPr>
          <w:color w:val="1A1A1A"/>
        </w:rPr>
        <w:t xml:space="preserve">= -.21, p &lt;.001). The 68 percent of the variation in the production loss was jointly explained by socio-economic factors and institutional support. The structural model was found to fit </w:t>
      </w:r>
      <w:r w:rsidR="00B03804" w:rsidRPr="00DA1297">
        <w:rPr>
          <w:color w:val="1A1A1A"/>
        </w:rPr>
        <w:t>well</w:t>
      </w:r>
      <w:r w:rsidRPr="00DA1297">
        <w:rPr>
          <w:color w:val="1A1A1A"/>
        </w:rPr>
        <w:t xml:space="preserve"> (CFI = .963; RMSEA = .041; SRMR = .048) and all the four hypothesised pathways were confirmed. The </w:t>
      </w:r>
      <w:r w:rsidR="00B03804" w:rsidRPr="00DA1297">
        <w:rPr>
          <w:color w:val="1A1A1A"/>
        </w:rPr>
        <w:t>cross-sectional</w:t>
      </w:r>
      <w:r w:rsidRPr="00DA1297">
        <w:rPr>
          <w:color w:val="1A1A1A"/>
        </w:rPr>
        <w:t xml:space="preserve"> nature of the design does not allow causal inference. The results apply only to the Balasore district, but the experimented structural model can serve as a template to be reproduced in other cyclone prone coastal agricultural districts. It is the first district-level analysis to use CB-SEM to simulate cyclone intensity, adaptation determinants, recovery capacity, and resilience across the paddy farming system of Odisha that incorporates the Sustainable Livelihoods Framework with the technology adoption theory to produce policy implications.</w:t>
      </w:r>
    </w:p>
    <w:p w14:paraId="46BCC1D3" w14:textId="77777777" w:rsidR="005E1CBD" w:rsidRPr="00DA1297" w:rsidRDefault="005E1CBD"/>
    <w:p w14:paraId="52648FB9" w14:textId="77777777" w:rsidR="005E1CBD" w:rsidRPr="00DA1297" w:rsidRDefault="005760F4">
      <w:pPr>
        <w:spacing w:before="60" w:after="60" w:line="270" w:lineRule="auto"/>
        <w:jc w:val="both"/>
      </w:pPr>
      <w:r w:rsidRPr="00DA1297">
        <w:rPr>
          <w:b/>
          <w:bCs/>
          <w:color w:val="1A1A1A"/>
        </w:rPr>
        <w:t xml:space="preserve">Keywords: </w:t>
      </w:r>
      <w:r w:rsidRPr="00DA1297">
        <w:rPr>
          <w:color w:val="1A1A1A"/>
        </w:rPr>
        <w:t>cyclone impact; paddy production loss; climate adaptation; Balasore; Odisha; structural equation modelling; farmer resilience; flood-tolerant varieties; crop insurance; disaster risk reduction</w:t>
      </w:r>
    </w:p>
    <w:p w14:paraId="1D00193A" w14:textId="6089BB97" w:rsidR="005E1CBD" w:rsidRPr="00DA1297" w:rsidRDefault="005760F4" w:rsidP="00343280">
      <w:pPr>
        <w:spacing w:before="60" w:after="60" w:line="270" w:lineRule="auto"/>
        <w:jc w:val="both"/>
      </w:pPr>
      <w:r w:rsidRPr="00DA1297">
        <w:rPr>
          <w:b/>
          <w:bCs/>
          <w:color w:val="1A1A1A"/>
        </w:rPr>
        <w:t xml:space="preserve">JEL Classification: </w:t>
      </w:r>
      <w:r w:rsidRPr="00DA1297">
        <w:rPr>
          <w:color w:val="1A1A1A"/>
        </w:rPr>
        <w:t>Q12; Q54; Q18; O13</w:t>
      </w:r>
    </w:p>
    <w:p w14:paraId="68D2F6A5" w14:textId="5811AD1F" w:rsidR="00F276FF" w:rsidRPr="00DA1297" w:rsidRDefault="00F276FF">
      <w:pPr>
        <w:pStyle w:val="Heading2"/>
        <w:rPr>
          <w:color w:val="1B2A4A"/>
          <w:sz w:val="25"/>
          <w:szCs w:val="25"/>
        </w:rPr>
      </w:pPr>
      <w:r w:rsidRPr="00DA1297">
        <w:t>1. Introduction</w:t>
      </w:r>
    </w:p>
    <w:p w14:paraId="1CF74528" w14:textId="2948CC51" w:rsidR="005E1CBD" w:rsidRPr="00DA1297" w:rsidRDefault="005760F4">
      <w:pPr>
        <w:pStyle w:val="Heading2"/>
      </w:pPr>
      <w:r w:rsidRPr="00DA1297">
        <w:rPr>
          <w:color w:val="1B2A4A"/>
          <w:sz w:val="25"/>
          <w:szCs w:val="25"/>
        </w:rPr>
        <w:t>1.1 Context and Background</w:t>
      </w:r>
    </w:p>
    <w:p w14:paraId="68996638" w14:textId="77777777" w:rsidR="00E15EFC" w:rsidRPr="00DA1297" w:rsidRDefault="00E15EFC" w:rsidP="00E15EFC">
      <w:pPr>
        <w:spacing w:before="60" w:after="60" w:line="270" w:lineRule="auto"/>
        <w:ind w:firstLine="720"/>
        <w:jc w:val="both"/>
        <w:rPr>
          <w:color w:val="1A1A1A"/>
        </w:rPr>
      </w:pPr>
      <w:r w:rsidRPr="00DA1297">
        <w:rPr>
          <w:color w:val="1A1A1A"/>
        </w:rPr>
        <w:t xml:space="preserve">Tropical cyclones sit near the top of the disaster ladder for South Asian agriculture. When one rolls in, it does not arrive politely. Violent winds rip through fields, seawater pushes inland as storm surge, and rain falls with a kind of stubborn excess that rice plants simply cannot tolerate. Crops that looked promising a week earlier collapse into flattened, waterlogged patches of mud (Emanuel, 2020; Mohapatra et al., 2012). India’s eastern coastline has long lived with this rhythm of destruction. Odisha—especially—takes the brunt of storms born in the Bay of Bengal. Roughly five or six severe cyclones strike the coast every decade, a statistic that sounds abstract until one watches a harvest vanish overnight </w:t>
      </w:r>
      <w:r w:rsidRPr="00DA1297">
        <w:rPr>
          <w:color w:val="1A1A1A"/>
        </w:rPr>
        <w:lastRenderedPageBreak/>
        <w:t xml:space="preserve">(Sahoo &amp; Bhaskaran, 2015). Balasore district sits directly in this corridor of landfall, between 20°58′N and 21°59′N on the northern Odisha coast. Farmers there know the pattern by heart. Between 2010 and 2022 the district was hit, or nearly hit, by six named cyclones. Titli in 2018. Fani the following year. </w:t>
      </w:r>
      <w:proofErr w:type="spellStart"/>
      <w:r w:rsidRPr="00DA1297">
        <w:rPr>
          <w:color w:val="1A1A1A"/>
        </w:rPr>
        <w:t>Yaas</w:t>
      </w:r>
      <w:proofErr w:type="spellEnd"/>
      <w:r w:rsidRPr="00DA1297">
        <w:rPr>
          <w:color w:val="1A1A1A"/>
        </w:rPr>
        <w:t xml:space="preserve"> in 2021. Each left fields ruined across wide stretches of farmland, with hundreds of thousands of hectares of paddy destroyed and well over a million smallholder families pushed into temporary displacement (Government of Odisha, 2021; OSDMA, 2022).</w:t>
      </w:r>
    </w:p>
    <w:p w14:paraId="7E5435A7" w14:textId="4DFF05A2" w:rsidR="005E1CBD" w:rsidRPr="00DA1297" w:rsidRDefault="00E15EFC" w:rsidP="00E15EFC">
      <w:pPr>
        <w:spacing w:before="60" w:after="60" w:line="270" w:lineRule="auto"/>
        <w:ind w:firstLine="720"/>
        <w:jc w:val="both"/>
      </w:pPr>
      <w:r w:rsidRPr="00DA1297">
        <w:rPr>
          <w:color w:val="1A1A1A"/>
        </w:rPr>
        <w:t>Farming still anchors everyday life in Odisha. Around sixty-two percent of the state’s workforce depends on agriculture in some form. Rice dominates the scene. Paddy (Oryza sativa L.) fills most kharif fields and covers more than eighty-seven percent of the cropped area in Balasore district (District Statistical Handbook, Balasore, 2022; Ministry of Agriculture, 2022). The problem is simple, though the damage rarely is. Paddy fields respond badly to the hazards that arrive with cyclones: prolonged flooding, saline water creeping inland after storm surges, winds that knock plants flat, and the wave of plant diseases that tends to appear once the storm has passed (Ghosh et al., 2015; Panda et al., 2021). Researchers have documented these physical impacts for years. What remains oddly thin in the literature is the human side of the story. Farmers differ. Some recover faster, some lose nearly everything, and the reasons stretch beyond weather itself. Income, access to institutions, landholding patterns, and the small everyday decisions farmers make while coping with risk all appear to shape production losses. Yet these relationships remain only loosely theorised and rarely tested with close, district-level evidence from places like Odisha.</w:t>
      </w:r>
    </w:p>
    <w:p w14:paraId="7F9B4FA9" w14:textId="77777777" w:rsidR="005E1CBD" w:rsidRPr="00DA1297" w:rsidRDefault="005760F4">
      <w:pPr>
        <w:pStyle w:val="Heading2"/>
      </w:pPr>
      <w:r w:rsidRPr="00DA1297">
        <w:rPr>
          <w:color w:val="1B2A4A"/>
          <w:sz w:val="25"/>
          <w:szCs w:val="25"/>
        </w:rPr>
        <w:t>1.2 Theoretical and Empirical Gaps</w:t>
      </w:r>
    </w:p>
    <w:p w14:paraId="044BFA50" w14:textId="42835467" w:rsidR="005E1CBD" w:rsidRPr="00DA1297" w:rsidRDefault="00595CE6">
      <w:pPr>
        <w:spacing w:before="60" w:after="60" w:line="270" w:lineRule="auto"/>
        <w:ind w:firstLine="720"/>
        <w:jc w:val="both"/>
      </w:pPr>
      <w:r w:rsidRPr="00DA1297">
        <w:rPr>
          <w:color w:val="1A1A1A"/>
        </w:rPr>
        <w:t xml:space="preserve">This investigation is driven by three different gaps. Hypothetically, although the Sustainable Livelihoods Framework (SLF) (Chambers and Conway, 1992; DFID, 1999) and the Vulnerability Assessment Framework (Turner et al., 2003) offer a solid conceptual framework through which the interactions between climate and agriculture can be understood, neither of them have been combined into a single empirically tested structural framework of the cyclone-paddy nexus in coastal Odisha. Previously, quantitative analyses of adaptation determinants at the district scale have been mostly unexplored empirically, as most studies have focused on remote </w:t>
      </w:r>
      <w:proofErr w:type="gramStart"/>
      <w:r w:rsidRPr="00DA1297">
        <w:rPr>
          <w:color w:val="1A1A1A"/>
        </w:rPr>
        <w:t>sensing based</w:t>
      </w:r>
      <w:proofErr w:type="gramEnd"/>
      <w:r w:rsidRPr="00DA1297">
        <w:rPr>
          <w:color w:val="1A1A1A"/>
        </w:rPr>
        <w:t xml:space="preserve"> area-level damage (Mishra et al., 2021; Mohapatra et al., 2012) or qualitative district-level ethnographic descriptions of farmer coping (Dash et al., 2018). The study has not been done methodologically and there is no published study that has used covariance-based structural equation modelling (CB-SEM) to assess the relationship between the direct, moderating, and sequential relationship between cyclone intensity, socio-economic factors, institutional support, adaptation practises, recovery capacity, and agricultural resilience in this region.</w:t>
      </w:r>
    </w:p>
    <w:p w14:paraId="71CE8289" w14:textId="77777777" w:rsidR="005E1CBD" w:rsidRPr="00DA1297" w:rsidRDefault="005760F4">
      <w:pPr>
        <w:pStyle w:val="Heading2"/>
      </w:pPr>
      <w:r w:rsidRPr="00DA1297">
        <w:rPr>
          <w:color w:val="1B2A4A"/>
          <w:sz w:val="25"/>
          <w:szCs w:val="25"/>
        </w:rPr>
        <w:t>1.3 Research Objectives and Hypotheses</w:t>
      </w:r>
    </w:p>
    <w:p w14:paraId="25175D06" w14:textId="77777777" w:rsidR="00FA7701" w:rsidRPr="00DA1297" w:rsidRDefault="00FA7701" w:rsidP="00FA7701">
      <w:pPr>
        <w:spacing w:before="60" w:after="60" w:line="270" w:lineRule="auto"/>
        <w:jc w:val="both"/>
        <w:rPr>
          <w:color w:val="1A1A1A"/>
        </w:rPr>
      </w:pPr>
      <w:r w:rsidRPr="00DA1297">
        <w:rPr>
          <w:color w:val="1A1A1A"/>
        </w:rPr>
        <w:t>The research has four interconnected aims, namely: (</w:t>
      </w:r>
      <w:proofErr w:type="spellStart"/>
      <w:r w:rsidRPr="00DA1297">
        <w:rPr>
          <w:color w:val="1A1A1A"/>
        </w:rPr>
        <w:t>i</w:t>
      </w:r>
      <w:proofErr w:type="spellEnd"/>
      <w:r w:rsidRPr="00DA1297">
        <w:rPr>
          <w:color w:val="1A1A1A"/>
        </w:rPr>
        <w:t>) to measure the scale of paddy production losses caused by cyclones in the Balasore district; (ii) to establish the typology and frequency of the currently used climate adaptation practises by paddy farmers; (iii) to establish socio-economic and institutional determinants of adoption of climate adaptation practises; and (iv) to estimate a conceptual structural framework involving cyclone intensity, adaptation, and resilience outcomes by using CB-SEM. The inquiry will be supported using four directional research hypotheses:</w:t>
      </w:r>
    </w:p>
    <w:p w14:paraId="0C586D60" w14:textId="77777777" w:rsidR="00FA7701" w:rsidRPr="00DA1297" w:rsidRDefault="00FA7701" w:rsidP="00FA7701">
      <w:pPr>
        <w:spacing w:before="60" w:after="60" w:line="270" w:lineRule="auto"/>
        <w:jc w:val="both"/>
        <w:rPr>
          <w:color w:val="1A1A1A"/>
        </w:rPr>
      </w:pPr>
      <w:r w:rsidRPr="00DA1297">
        <w:rPr>
          <w:color w:val="1A1A1A"/>
        </w:rPr>
        <w:t>H</w:t>
      </w:r>
      <w:r w:rsidRPr="00DA1297">
        <w:rPr>
          <w:color w:val="1A1A1A"/>
          <w:vertAlign w:val="subscript"/>
        </w:rPr>
        <w:t>1</w:t>
      </w:r>
      <w:r w:rsidRPr="00DA1297">
        <w:rPr>
          <w:color w:val="1A1A1A"/>
        </w:rPr>
        <w:t>: The intensity of cyclones has a statistically significant positive impact on the loss in paddy production in Balasore district.</w:t>
      </w:r>
    </w:p>
    <w:p w14:paraId="3768BD37" w14:textId="77777777" w:rsidR="00FA7701" w:rsidRPr="00DA1297" w:rsidRDefault="00FA7701" w:rsidP="00FA7701">
      <w:pPr>
        <w:spacing w:before="60" w:after="60" w:line="270" w:lineRule="auto"/>
        <w:jc w:val="both"/>
        <w:rPr>
          <w:color w:val="1A1A1A"/>
        </w:rPr>
      </w:pPr>
      <w:r w:rsidRPr="00DA1297">
        <w:rPr>
          <w:color w:val="1A1A1A"/>
        </w:rPr>
        <w:lastRenderedPageBreak/>
        <w:t>H</w:t>
      </w:r>
      <w:r w:rsidRPr="00DA1297">
        <w:rPr>
          <w:color w:val="1A1A1A"/>
          <w:vertAlign w:val="subscript"/>
        </w:rPr>
        <w:t>2</w:t>
      </w:r>
      <w:r w:rsidRPr="00DA1297">
        <w:rPr>
          <w:color w:val="1A1A1A"/>
        </w:rPr>
        <w:t>: There is a significant moderating role of adaptation practises on the relationship between cyclone intensity and the loss of paddy production such that an increase in adaptation practises leads to less loss.</w:t>
      </w:r>
    </w:p>
    <w:p w14:paraId="482FA971" w14:textId="77777777" w:rsidR="00FA7701" w:rsidRPr="00DA1297" w:rsidRDefault="00FA7701" w:rsidP="00FA7701">
      <w:pPr>
        <w:spacing w:before="60" w:after="60" w:line="270" w:lineRule="auto"/>
        <w:jc w:val="both"/>
        <w:rPr>
          <w:color w:val="1A1A1A"/>
        </w:rPr>
      </w:pPr>
      <w:r w:rsidRPr="00DA1297">
        <w:rPr>
          <w:color w:val="1A1A1A"/>
        </w:rPr>
        <w:t>H</w:t>
      </w:r>
      <w:r w:rsidRPr="00DA1297">
        <w:rPr>
          <w:color w:val="1A1A1A"/>
          <w:vertAlign w:val="subscript"/>
        </w:rPr>
        <w:t>3</w:t>
      </w:r>
      <w:r w:rsidRPr="00DA1297">
        <w:rPr>
          <w:color w:val="1A1A1A"/>
        </w:rPr>
        <w:t>: Adaptation practise is substantially predicted by socio-economic variables, such as land holding, education, income and access to credit.</w:t>
      </w:r>
    </w:p>
    <w:p w14:paraId="2BCCC73F" w14:textId="08F74C91" w:rsidR="005E1CBD" w:rsidRPr="00DA1297" w:rsidRDefault="00FA7701" w:rsidP="00FA7701">
      <w:pPr>
        <w:spacing w:before="60" w:after="60" w:line="270" w:lineRule="auto"/>
        <w:jc w:val="both"/>
      </w:pPr>
      <w:r w:rsidRPr="00DA1297">
        <w:rPr>
          <w:color w:val="1A1A1A"/>
        </w:rPr>
        <w:t>H</w:t>
      </w:r>
      <w:r w:rsidRPr="00DA1297">
        <w:rPr>
          <w:color w:val="1A1A1A"/>
          <w:vertAlign w:val="subscript"/>
        </w:rPr>
        <w:t>4</w:t>
      </w:r>
      <w:r w:rsidRPr="00DA1297">
        <w:rPr>
          <w:color w:val="1A1A1A"/>
        </w:rPr>
        <w:t>: The relationship between socio-economic factors and adaptation practise adoption is mediated by institutional support and significantly decreases the loss of production induced by cyclone.</w:t>
      </w:r>
    </w:p>
    <w:p w14:paraId="6A047655" w14:textId="77777777" w:rsidR="005E1CBD" w:rsidRPr="00DA1297" w:rsidRDefault="005760F4">
      <w:pPr>
        <w:pStyle w:val="Heading2"/>
      </w:pPr>
      <w:r w:rsidRPr="00DA1297">
        <w:rPr>
          <w:color w:val="1B2A4A"/>
          <w:sz w:val="25"/>
          <w:szCs w:val="25"/>
        </w:rPr>
        <w:t>1.4 Significance and Contribution</w:t>
      </w:r>
    </w:p>
    <w:p w14:paraId="483C7F6F" w14:textId="37A0EDBC" w:rsidR="005E1CBD" w:rsidRPr="00DA1297" w:rsidRDefault="00FE5DB0">
      <w:pPr>
        <w:spacing w:before="60" w:after="60" w:line="270" w:lineRule="auto"/>
        <w:ind w:firstLine="720"/>
        <w:jc w:val="both"/>
      </w:pPr>
      <w:r w:rsidRPr="00DA1297">
        <w:rPr>
          <w:color w:val="1A1A1A"/>
        </w:rPr>
        <w:t>The study has four significant academic contributions. It presents first, a quantitative, primary-data, district-level, assessment of the effects of cyclones on paddy yields in Balasore, which is a key empirical gap in the literature of the Indian agricultural disaster. Second, it confirms a theoretically based structural model of cyclone-adaptation-resilience dynamism, which adds an analysis template that can be replicated in similar coastal agricultural systems. Third, it operationalises institutional support as a mediating construct a theoretically significant but empirically overlooked role, which is emphasised by Singh et al. (2020) and Kelkar (2014). Fourth, the study offers quantitative support to the targeted agricultural DRR investment by showing the moderating effect of adaptation practises to reduce the severity of cyclones on yields, which has direct implication on programmes like PMFBY crop insurance and diffusion of stress-tolerant varieties.</w:t>
      </w:r>
    </w:p>
    <w:p w14:paraId="53F19605" w14:textId="77777777" w:rsidR="005E1CBD" w:rsidRPr="00DA1297" w:rsidRDefault="005760F4">
      <w:pPr>
        <w:pStyle w:val="Heading2"/>
      </w:pPr>
      <w:r w:rsidRPr="00DA1297">
        <w:rPr>
          <w:color w:val="1B2A4A"/>
          <w:sz w:val="25"/>
          <w:szCs w:val="25"/>
        </w:rPr>
        <w:t>1.5 Structural Outline</w:t>
      </w:r>
    </w:p>
    <w:p w14:paraId="25D41031" w14:textId="315A09A9" w:rsidR="005E1CBD" w:rsidRPr="00DA1297" w:rsidRDefault="00435F04" w:rsidP="00343280">
      <w:pPr>
        <w:spacing w:before="60" w:after="60" w:line="270" w:lineRule="auto"/>
        <w:ind w:firstLine="720"/>
        <w:jc w:val="both"/>
      </w:pPr>
      <w:r w:rsidRPr="00DA1297">
        <w:rPr>
          <w:color w:val="1A1A1A"/>
        </w:rPr>
        <w:t>The paper follows the following way. Section 2 provides the review of the literature based on the TCMM framework and introduces the conceptual research model (Figure 1). Part 3 provides the methodology, such as the study area, sampling, instrumentation, and analysis. Results are provided and discussed in section 4 and all tables and figures are placed on the first mention. Section 5 summarises the results and provides theoretical, managerial, and policy implications. It is followed by a complete APA 7 reference list.</w:t>
      </w:r>
      <w:r w:rsidR="00343280" w:rsidRPr="00DA1297">
        <w:rPr>
          <w:color w:val="1A1A1A"/>
        </w:rPr>
        <w:t xml:space="preserve"> </w:t>
      </w:r>
    </w:p>
    <w:p w14:paraId="6B79B94F" w14:textId="22345EEA" w:rsidR="00E255B7" w:rsidRPr="00DA1297" w:rsidRDefault="00E255B7">
      <w:pPr>
        <w:pStyle w:val="Heading2"/>
        <w:rPr>
          <w:color w:val="1B2A4A"/>
          <w:sz w:val="25"/>
          <w:szCs w:val="25"/>
        </w:rPr>
      </w:pPr>
      <w:r w:rsidRPr="00DA1297">
        <w:rPr>
          <w:color w:val="1B2A4A"/>
          <w:sz w:val="28"/>
          <w:szCs w:val="28"/>
        </w:rPr>
        <w:t>2. Literature Review</w:t>
      </w:r>
    </w:p>
    <w:p w14:paraId="213D62D8" w14:textId="1F57197E" w:rsidR="005E1CBD" w:rsidRPr="00DA1297" w:rsidRDefault="005760F4">
      <w:pPr>
        <w:pStyle w:val="Heading2"/>
      </w:pPr>
      <w:r w:rsidRPr="00DA1297">
        <w:rPr>
          <w:color w:val="1B2A4A"/>
          <w:sz w:val="25"/>
          <w:szCs w:val="25"/>
        </w:rPr>
        <w:t>2.1 TCMM Framework and Scope of Review</w:t>
      </w:r>
    </w:p>
    <w:p w14:paraId="64D0B610" w14:textId="2F3CDE0E" w:rsidR="009224BE" w:rsidRPr="00DA1297" w:rsidRDefault="00450CCF" w:rsidP="009224BE">
      <w:pPr>
        <w:pStyle w:val="Heading2"/>
        <w:jc w:val="both"/>
        <w:rPr>
          <w:b w:val="0"/>
          <w:bCs w:val="0"/>
          <w:color w:val="1A1A1A"/>
          <w:sz w:val="22"/>
          <w:szCs w:val="22"/>
        </w:rPr>
      </w:pPr>
      <w:r w:rsidRPr="00DA1297">
        <w:rPr>
          <w:b w:val="0"/>
          <w:bCs w:val="0"/>
          <w:color w:val="1A1A1A"/>
          <w:sz w:val="22"/>
          <w:szCs w:val="22"/>
        </w:rPr>
        <w:t>The synthesis of the literature is done through the TCMM framework (</w:t>
      </w:r>
      <w:proofErr w:type="spellStart"/>
      <w:r w:rsidRPr="00DA1297">
        <w:rPr>
          <w:b w:val="0"/>
          <w:bCs w:val="0"/>
          <w:color w:val="1A1A1A"/>
          <w:sz w:val="22"/>
          <w:szCs w:val="22"/>
        </w:rPr>
        <w:t>Tranfield</w:t>
      </w:r>
      <w:proofErr w:type="spellEnd"/>
      <w:r w:rsidRPr="00DA1297">
        <w:rPr>
          <w:b w:val="0"/>
          <w:bCs w:val="0"/>
          <w:color w:val="1A1A1A"/>
          <w:sz w:val="22"/>
          <w:szCs w:val="22"/>
        </w:rPr>
        <w:t xml:space="preserve"> et al., 2003) that classifies research into themes, context, methods and theoretical models. This strategy brings out four key strands, which include cyclone effects on agriculture, vulnerability of farmers, adaptation and institutional or policy response. These themes are usually intertwined and interactive, but TCMM lens is an organised approach to interpreting various studies and determining consistent trends in the wider research environment.</w:t>
      </w:r>
    </w:p>
    <w:p w14:paraId="33F870B5" w14:textId="1B714E2C" w:rsidR="005E1CBD" w:rsidRPr="00DA1297" w:rsidRDefault="005760F4">
      <w:pPr>
        <w:pStyle w:val="Heading2"/>
      </w:pPr>
      <w:r w:rsidRPr="00DA1297">
        <w:rPr>
          <w:color w:val="1B2A4A"/>
          <w:sz w:val="25"/>
          <w:szCs w:val="25"/>
        </w:rPr>
        <w:t>2.2 Theme 1: Cyclone Impacts on Agricultural Production Systems</w:t>
      </w:r>
    </w:p>
    <w:p w14:paraId="5171BEA5" w14:textId="77777777" w:rsidR="00C978F1" w:rsidRPr="00DA1297" w:rsidRDefault="00C978F1" w:rsidP="00C978F1">
      <w:pPr>
        <w:spacing w:before="60" w:after="60" w:line="270" w:lineRule="auto"/>
        <w:ind w:firstLine="720"/>
        <w:jc w:val="both"/>
        <w:rPr>
          <w:color w:val="1A1A1A"/>
        </w:rPr>
      </w:pPr>
      <w:r w:rsidRPr="00DA1297">
        <w:rPr>
          <w:color w:val="1A1A1A"/>
        </w:rPr>
        <w:t>The empirical evidence shows clearly the extreme and multi-dimensional losses of agriculture by cyclones. It is projected that climate change in Asia will bring more intense cyclones, and major events will increase by 1525% by 2100, especially in rice-based systems (Emanuel, 2020). Empirical data also indicate that tropical storms decrease agricultural productivity by 2.3-4.6, and smallholder systems are more vulnerable (</w:t>
      </w:r>
      <w:proofErr w:type="spellStart"/>
      <w:r w:rsidRPr="00DA1297">
        <w:rPr>
          <w:color w:val="1A1A1A"/>
        </w:rPr>
        <w:t>Berlemann</w:t>
      </w:r>
      <w:proofErr w:type="spellEnd"/>
      <w:r w:rsidRPr="00DA1297">
        <w:rPr>
          <w:color w:val="1A1A1A"/>
        </w:rPr>
        <w:t xml:space="preserve"> and Wenzel, 2018).</w:t>
      </w:r>
    </w:p>
    <w:p w14:paraId="3D05D37D" w14:textId="77777777" w:rsidR="00C978F1" w:rsidRPr="00DA1297" w:rsidRDefault="00C978F1" w:rsidP="00C978F1">
      <w:pPr>
        <w:spacing w:before="60" w:after="60" w:line="270" w:lineRule="auto"/>
        <w:ind w:firstLine="720"/>
        <w:jc w:val="both"/>
        <w:rPr>
          <w:color w:val="1A1A1A"/>
        </w:rPr>
      </w:pPr>
      <w:r w:rsidRPr="00DA1297">
        <w:rPr>
          <w:color w:val="1A1A1A"/>
        </w:rPr>
        <w:lastRenderedPageBreak/>
        <w:t>The intensity of cyclones in eastern India has tremendously grown since the 1990s, which negatively affects the agriculture of Odisha (Mohapatra et al., 2012). Examples of micro-level research indicate that paddy yields are lost by 1837 percent, particularly at vulnerable stages of growth, due to physical, chemical and biological damages (Panda et al., 2021; Ghosh et al., 2015; Ismail et al., 2013).</w:t>
      </w:r>
    </w:p>
    <w:p w14:paraId="163D4A57" w14:textId="65A69CBE" w:rsidR="005E1CBD" w:rsidRPr="00DA1297" w:rsidRDefault="00C978F1" w:rsidP="00C978F1">
      <w:pPr>
        <w:spacing w:before="60" w:after="60" w:line="270" w:lineRule="auto"/>
        <w:ind w:firstLine="720"/>
        <w:jc w:val="both"/>
      </w:pPr>
      <w:r w:rsidRPr="00DA1297">
        <w:rPr>
          <w:color w:val="1A1A1A"/>
        </w:rPr>
        <w:t xml:space="preserve">Large-scale destruction of crops is supported by remote sensing and official data, with 23-47 percent of the area being lost following cyclone Amphan (Mishra et al., 2021) and 1.74 lakh hectares of damage caused by Cyclone </w:t>
      </w:r>
      <w:proofErr w:type="spellStart"/>
      <w:r w:rsidRPr="00DA1297">
        <w:rPr>
          <w:color w:val="1A1A1A"/>
        </w:rPr>
        <w:t>Yaas</w:t>
      </w:r>
      <w:proofErr w:type="spellEnd"/>
      <w:r w:rsidRPr="00DA1297">
        <w:rPr>
          <w:color w:val="1A1A1A"/>
        </w:rPr>
        <w:t xml:space="preserve">, with Balasore bearing 38 percent of the damages (Government of Odisha, 2021). Evidence over the </w:t>
      </w:r>
      <w:proofErr w:type="gramStart"/>
      <w:r w:rsidRPr="00DA1297">
        <w:rPr>
          <w:color w:val="1A1A1A"/>
        </w:rPr>
        <w:t>long term</w:t>
      </w:r>
      <w:proofErr w:type="gramEnd"/>
      <w:r w:rsidRPr="00DA1297">
        <w:rPr>
          <w:color w:val="1A1A1A"/>
        </w:rPr>
        <w:t xml:space="preserve"> shows that Balasore </w:t>
      </w:r>
      <w:proofErr w:type="gramStart"/>
      <w:r w:rsidRPr="00DA1297">
        <w:rPr>
          <w:color w:val="1A1A1A"/>
        </w:rPr>
        <w:t>is located in</w:t>
      </w:r>
      <w:proofErr w:type="gramEnd"/>
      <w:r w:rsidRPr="00DA1297">
        <w:rPr>
          <w:color w:val="1A1A1A"/>
        </w:rPr>
        <w:t xml:space="preserve"> a high-frequency corridor of </w:t>
      </w:r>
      <w:proofErr w:type="spellStart"/>
      <w:r w:rsidRPr="00DA1297">
        <w:rPr>
          <w:color w:val="1A1A1A"/>
        </w:rPr>
        <w:t>cyones</w:t>
      </w:r>
      <w:proofErr w:type="spellEnd"/>
      <w:r w:rsidRPr="00DA1297">
        <w:rPr>
          <w:color w:val="1A1A1A"/>
        </w:rPr>
        <w:t>, and therefore, the damage of agriculture is structural and not episodic (Sahoo and Bhaskaran, 2015).</w:t>
      </w:r>
    </w:p>
    <w:p w14:paraId="4859B33D" w14:textId="77777777" w:rsidR="005E1CBD" w:rsidRPr="00DA1297" w:rsidRDefault="005760F4">
      <w:pPr>
        <w:pStyle w:val="Heading2"/>
      </w:pPr>
      <w:r w:rsidRPr="00DA1297">
        <w:rPr>
          <w:color w:val="1B2A4A"/>
          <w:sz w:val="25"/>
          <w:szCs w:val="25"/>
        </w:rPr>
        <w:t>2.3 Theme 2: Farmer Vulnerability and Adaptive Capacity</w:t>
      </w:r>
    </w:p>
    <w:p w14:paraId="49A4FAB9" w14:textId="77777777" w:rsidR="008D6FA1" w:rsidRPr="00DA1297" w:rsidRDefault="008D6FA1" w:rsidP="008D6FA1">
      <w:pPr>
        <w:spacing w:before="60" w:after="60" w:line="270" w:lineRule="auto"/>
        <w:ind w:firstLine="720"/>
        <w:jc w:val="both"/>
        <w:rPr>
          <w:color w:val="1A1A1A"/>
        </w:rPr>
      </w:pPr>
      <w:r w:rsidRPr="00DA1297">
        <w:rPr>
          <w:color w:val="1A1A1A"/>
        </w:rPr>
        <w:t xml:space="preserve">The theory of vulnerability has developed beyond the exposure-based approaches to multidimensional models that use exposure, sensitivity, and adaptive capacity (Adger, 2006; Turner et al., 2003). The operationalisation of these dimensions is Livelihood Vulnerability Index (Hahn et al., 2009), which is common in South </w:t>
      </w:r>
      <w:proofErr w:type="gramStart"/>
      <w:r w:rsidRPr="00DA1297">
        <w:rPr>
          <w:color w:val="1A1A1A"/>
        </w:rPr>
        <w:t>Asia</w:t>
      </w:r>
      <w:proofErr w:type="gramEnd"/>
      <w:r w:rsidRPr="00DA1297">
        <w:rPr>
          <w:color w:val="1A1A1A"/>
        </w:rPr>
        <w:t xml:space="preserve"> and it is demonstrated that marginal farmers who lack education, own small pieces of land, and have poor access to credit are more vulnerable (Senapati and Gupta, 2017; Nageswara Rao et al., 2008).</w:t>
      </w:r>
    </w:p>
    <w:p w14:paraId="25F1756D" w14:textId="77777777" w:rsidR="008D6FA1" w:rsidRPr="00DA1297" w:rsidRDefault="008D6FA1" w:rsidP="008D6FA1">
      <w:pPr>
        <w:spacing w:before="60" w:after="60" w:line="270" w:lineRule="auto"/>
        <w:ind w:firstLine="720"/>
        <w:jc w:val="both"/>
        <w:rPr>
          <w:color w:val="1A1A1A"/>
        </w:rPr>
      </w:pPr>
      <w:r w:rsidRPr="00DA1297">
        <w:rPr>
          <w:color w:val="1A1A1A"/>
        </w:rPr>
        <w:t>Recent sources also separate objective vulnerability and perceived risk with gendered difference as women are restricted in their asset ownership and institutional access (Arora-Jonsson, 2011; Census of India, 2011). The conceptualisation of resilience is through absorptive, adaptive, and transformative capacity (Bene et al., 2016) which are seen in recovery pathways.</w:t>
      </w:r>
    </w:p>
    <w:p w14:paraId="55B5058E" w14:textId="0775EA2B" w:rsidR="005E1CBD" w:rsidRPr="00DA1297" w:rsidRDefault="008D6FA1" w:rsidP="008D6FA1">
      <w:pPr>
        <w:spacing w:before="60" w:after="60" w:line="270" w:lineRule="auto"/>
        <w:ind w:firstLine="720"/>
        <w:jc w:val="both"/>
      </w:pPr>
      <w:proofErr w:type="spellStart"/>
      <w:r w:rsidRPr="00DA1297">
        <w:rPr>
          <w:color w:val="1A1A1A"/>
        </w:rPr>
        <w:t>Odishi</w:t>
      </w:r>
      <w:proofErr w:type="spellEnd"/>
      <w:r w:rsidRPr="00DA1297">
        <w:rPr>
          <w:color w:val="1A1A1A"/>
        </w:rPr>
        <w:t xml:space="preserve"> empirical evidence demonstrates that income diversification, employment programs, and social groups positively contribute to the recovery (Patnaik et al., 2016), whereas salinity intrusion leads to decreases in the productivity of rice in the long run unless adaptations are implemented (Dasgupta et al., 2014).</w:t>
      </w:r>
    </w:p>
    <w:p w14:paraId="1CA2F01B" w14:textId="77777777" w:rsidR="005E1CBD" w:rsidRPr="00DA1297" w:rsidRDefault="005760F4">
      <w:pPr>
        <w:pStyle w:val="Heading2"/>
      </w:pPr>
      <w:r w:rsidRPr="00DA1297">
        <w:rPr>
          <w:color w:val="1B2A4A"/>
          <w:sz w:val="25"/>
          <w:szCs w:val="25"/>
        </w:rPr>
        <w:t>2.4 Theme 3: Adaptation Practice Adoption and Determinants</w:t>
      </w:r>
    </w:p>
    <w:p w14:paraId="20C9E6D9" w14:textId="77777777" w:rsidR="00A565A1" w:rsidRPr="00DA1297" w:rsidRDefault="00A565A1" w:rsidP="00A565A1">
      <w:pPr>
        <w:spacing w:before="60" w:after="60" w:line="270" w:lineRule="auto"/>
        <w:ind w:firstLine="720"/>
        <w:jc w:val="both"/>
        <w:rPr>
          <w:color w:val="1A1A1A"/>
        </w:rPr>
      </w:pPr>
      <w:r w:rsidRPr="00DA1297">
        <w:rPr>
          <w:color w:val="1A1A1A"/>
        </w:rPr>
        <w:t>Adaptation of cyclone and flood risk entails technological, agronomic, financial and institutional aspects (Swaminathan, 2010). Sub1A submergence-tolerant rice varieties are some of those that have been shown to reduce yield losses by up to 0.51.5 t/ha in presence of floods (Ismail et al., 2013), and their adoption (34-68) has been shown to enhance resilience in flood-prone areas (Dar et al., 2018).</w:t>
      </w:r>
    </w:p>
    <w:p w14:paraId="1ADE5735" w14:textId="77777777" w:rsidR="00A565A1" w:rsidRPr="00DA1297" w:rsidRDefault="00A565A1" w:rsidP="00A565A1">
      <w:pPr>
        <w:spacing w:before="60" w:after="60" w:line="270" w:lineRule="auto"/>
        <w:ind w:firstLine="720"/>
        <w:jc w:val="both"/>
        <w:rPr>
          <w:color w:val="1A1A1A"/>
        </w:rPr>
      </w:pPr>
      <w:r w:rsidRPr="00DA1297">
        <w:rPr>
          <w:color w:val="1A1A1A"/>
        </w:rPr>
        <w:t>Crop insurance as a means of financial adaptation has some potential, especially index-based models (Barnett and Mahul, 2007), but such challenges as basis risk remain (Mobarak and Rosenzweig, 2013). PMFBY has low rates of adoption among smallholders (2842) in India because of awareness and administrative barriers (Gaurav and Mishra, 2015), and informal networks are likely to be used in addition to formal insurance (Barnett et al., 2008).</w:t>
      </w:r>
    </w:p>
    <w:p w14:paraId="5EC443A0" w14:textId="77777777" w:rsidR="00A565A1" w:rsidRPr="00DA1297" w:rsidRDefault="00A565A1" w:rsidP="00A565A1">
      <w:pPr>
        <w:spacing w:before="60" w:after="60" w:line="270" w:lineRule="auto"/>
        <w:ind w:firstLine="720"/>
        <w:jc w:val="both"/>
        <w:rPr>
          <w:color w:val="1A1A1A"/>
        </w:rPr>
      </w:pPr>
    </w:p>
    <w:p w14:paraId="385A6972" w14:textId="5B0592A6" w:rsidR="005E1CBD" w:rsidRPr="00DA1297" w:rsidRDefault="00A565A1" w:rsidP="00A565A1">
      <w:pPr>
        <w:spacing w:before="60" w:after="60" w:line="270" w:lineRule="auto"/>
        <w:ind w:firstLine="720"/>
        <w:jc w:val="both"/>
      </w:pPr>
      <w:r w:rsidRPr="00DA1297">
        <w:rPr>
          <w:color w:val="1A1A1A"/>
        </w:rPr>
        <w:t xml:space="preserve">The determinants of adaptation are farm size, education, and extension access (Knowler and Bradshaw, 2007; </w:t>
      </w:r>
      <w:proofErr w:type="spellStart"/>
      <w:r w:rsidRPr="00DA1297">
        <w:rPr>
          <w:color w:val="1A1A1A"/>
        </w:rPr>
        <w:t>Teklewold</w:t>
      </w:r>
      <w:proofErr w:type="spellEnd"/>
      <w:r w:rsidRPr="00DA1297">
        <w:rPr>
          <w:color w:val="1A1A1A"/>
        </w:rPr>
        <w:t xml:space="preserve"> et al., 2013), but the critical role is played by the institutional support that mediates the socio-economic influence (42) (Singh et al., 2020). Nevertheless, there is a lack of development of such institutional mechanisms as extension and rural credit in India (Kelkar, 2014).</w:t>
      </w:r>
    </w:p>
    <w:p w14:paraId="7F8C003E" w14:textId="77777777" w:rsidR="005E1CBD" w:rsidRPr="00DA1297" w:rsidRDefault="005760F4">
      <w:pPr>
        <w:pStyle w:val="Heading2"/>
      </w:pPr>
      <w:r w:rsidRPr="00DA1297">
        <w:rPr>
          <w:color w:val="1B2A4A"/>
          <w:sz w:val="25"/>
          <w:szCs w:val="25"/>
        </w:rPr>
        <w:lastRenderedPageBreak/>
        <w:t>2.5 Theme 4: Institutional and Policy Frameworks</w:t>
      </w:r>
    </w:p>
    <w:p w14:paraId="0C7D1361" w14:textId="77777777" w:rsidR="00BE3238" w:rsidRPr="00DA1297" w:rsidRDefault="00BE3238" w:rsidP="00BE3238">
      <w:pPr>
        <w:spacing w:before="60" w:after="60" w:line="270" w:lineRule="auto"/>
        <w:ind w:firstLine="720"/>
        <w:jc w:val="both"/>
        <w:rPr>
          <w:color w:val="1A1A1A"/>
        </w:rPr>
      </w:pPr>
      <w:r w:rsidRPr="00DA1297">
        <w:rPr>
          <w:color w:val="1A1A1A"/>
        </w:rPr>
        <w:t xml:space="preserve">The framework of agricultural disaster risks reduction in India is </w:t>
      </w:r>
      <w:proofErr w:type="gramStart"/>
      <w:r w:rsidRPr="00DA1297">
        <w:rPr>
          <w:color w:val="1A1A1A"/>
        </w:rPr>
        <w:t>multi-layered</w:t>
      </w:r>
      <w:proofErr w:type="gramEnd"/>
      <w:r w:rsidRPr="00DA1297">
        <w:rPr>
          <w:color w:val="1A1A1A"/>
        </w:rPr>
        <w:t xml:space="preserve"> and it includes national policies, including the Disaster Management Act (2005), National Agriculture Disaster Management Framework (2012), and the schemes like PM-KISAN and PMFBY. But there are still gaps in implementation as only half of the eligible farmers have been compensated following Cyclone Titli in Odisha (Bhatt, 2019).</w:t>
      </w:r>
    </w:p>
    <w:p w14:paraId="4F8C4809" w14:textId="77777777" w:rsidR="00BE3238" w:rsidRPr="00DA1297" w:rsidRDefault="00BE3238" w:rsidP="00BE3238">
      <w:pPr>
        <w:spacing w:before="60" w:after="60" w:line="270" w:lineRule="auto"/>
        <w:ind w:firstLine="720"/>
        <w:jc w:val="both"/>
        <w:rPr>
          <w:color w:val="1A1A1A"/>
        </w:rPr>
      </w:pPr>
      <w:r w:rsidRPr="00DA1297">
        <w:rPr>
          <w:color w:val="1A1A1A"/>
        </w:rPr>
        <w:t>Although Odisha has a well-developed early warning system that has substantially lowered the death tolls caused by cyclones (Patnaik et al., 2016), agricultural loss prevention is still unsatisfactory, and only 61% of claims are being paid after Cyclone Fani because of administrative and informational barriers (Acharya et al., 2021).</w:t>
      </w:r>
    </w:p>
    <w:p w14:paraId="10BAA29B" w14:textId="163D417B" w:rsidR="005E1CBD" w:rsidRPr="00DA1297" w:rsidRDefault="00BE3238" w:rsidP="00BE3238">
      <w:pPr>
        <w:spacing w:before="60" w:after="60" w:line="270" w:lineRule="auto"/>
        <w:ind w:firstLine="720"/>
        <w:jc w:val="both"/>
      </w:pPr>
      <w:r w:rsidRPr="00DA1297">
        <w:rPr>
          <w:color w:val="1A1A1A"/>
        </w:rPr>
        <w:t>Adaptation is also influenced by the institutional access especially to women, who encounter hindrances in credit, extension and market access (Quisumbing et al., 2014). The adaptation is also further boosted by community-based organisations, which make resilient practises more adopted (Hossain et al., 2016).</w:t>
      </w:r>
    </w:p>
    <w:p w14:paraId="62FCC922" w14:textId="77777777" w:rsidR="005E1CBD" w:rsidRPr="00DA1297" w:rsidRDefault="005760F4">
      <w:pPr>
        <w:pStyle w:val="Heading2"/>
      </w:pPr>
      <w:r w:rsidRPr="00DA1297">
        <w:rPr>
          <w:color w:val="1B2A4A"/>
          <w:sz w:val="25"/>
          <w:szCs w:val="25"/>
        </w:rPr>
        <w:t>2.6 Research Gaps and Conceptual Model Development</w:t>
      </w:r>
    </w:p>
    <w:p w14:paraId="3E5ACDF0" w14:textId="77777777" w:rsidR="006A4B7E" w:rsidRPr="00DA1297" w:rsidRDefault="006A4B7E" w:rsidP="006A4B7E">
      <w:pPr>
        <w:spacing w:before="60" w:after="60" w:line="270" w:lineRule="auto"/>
        <w:ind w:firstLine="720"/>
        <w:jc w:val="both"/>
        <w:rPr>
          <w:color w:val="1A1A1A"/>
        </w:rPr>
      </w:pPr>
      <w:r w:rsidRPr="00DA1297">
        <w:rPr>
          <w:color w:val="1A1A1A"/>
        </w:rPr>
        <w:t>There are four main gaps in the literature: no primary quantitative studies on a district level in Balasore, no combined analysis of direct, moderating and sequential relationships, no mediating relationship tested by institutional support, and low measurement standardisation.</w:t>
      </w:r>
    </w:p>
    <w:p w14:paraId="6AB740B8" w14:textId="1CA3F7DF" w:rsidR="005E1CBD" w:rsidRPr="00DA1297" w:rsidRDefault="006A4B7E" w:rsidP="006A4B7E">
      <w:pPr>
        <w:spacing w:before="60" w:after="60" w:line="270" w:lineRule="auto"/>
        <w:ind w:firstLine="720"/>
        <w:jc w:val="both"/>
      </w:pPr>
      <w:r w:rsidRPr="00DA1297">
        <w:rPr>
          <w:color w:val="1A1A1A"/>
        </w:rPr>
        <w:t>In response to these, the research will suggest a conceptual framework that is based on the Sustainable Livelihoods Framework (Chambers and Conway, 1992; DFID, 1999), Vulnerability Framework (Turner et al., 2003), Technology Adoption Theory (Davis, 1989; Venkatesh et al., 2003), and Resilience Cascade Model (Bene et al., 2016; Pelling, 2011). The model has a relationship between cyclone intensity and production loss, which is moderated by adaptation, socio-economic and institutional factors as antecedents, and a sequential process involving adaptation to resilience through recovery capacity, which has been evaluated with CB-SEM.</w:t>
      </w:r>
      <w:r w:rsidR="002F39D6" w:rsidRPr="00DA1297">
        <w:rPr>
          <w:color w:val="1A1A1A"/>
        </w:rPr>
        <w:t xml:space="preserve"> CB-SEM was used to operationalise the model and test it, and the results are provided in Section 4.</w:t>
      </w:r>
    </w:p>
    <w:p w14:paraId="52046D70" w14:textId="77777777" w:rsidR="005E1CBD" w:rsidRPr="00DA1297" w:rsidRDefault="005760F4">
      <w:pPr>
        <w:spacing w:before="80" w:after="80"/>
        <w:jc w:val="center"/>
      </w:pPr>
      <w:r w:rsidRPr="00DA1297">
        <w:rPr>
          <w:b/>
          <w:bCs/>
          <w:i/>
          <w:iCs/>
          <w:color w:val="1B2A4A"/>
          <w:sz w:val="20"/>
          <w:szCs w:val="20"/>
        </w:rPr>
        <w:t>Figure 1</w:t>
      </w:r>
    </w:p>
    <w:p w14:paraId="0EE73A68" w14:textId="77777777" w:rsidR="005E1CBD" w:rsidRPr="00DA1297" w:rsidRDefault="005760F4">
      <w:pPr>
        <w:spacing w:before="80" w:after="80"/>
        <w:jc w:val="center"/>
      </w:pPr>
      <w:r w:rsidRPr="00DA1297">
        <w:rPr>
          <w:b/>
          <w:bCs/>
          <w:i/>
          <w:iCs/>
          <w:color w:val="1B2A4A"/>
          <w:sz w:val="20"/>
          <w:szCs w:val="20"/>
        </w:rPr>
        <w:t>Conceptual Research Model: Cyclone Impact–Adaptation–Resilience Pathways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7"/>
        <w:gridCol w:w="1452"/>
        <w:gridCol w:w="604"/>
        <w:gridCol w:w="1452"/>
        <w:gridCol w:w="604"/>
        <w:gridCol w:w="1452"/>
        <w:gridCol w:w="519"/>
        <w:gridCol w:w="1348"/>
        <w:gridCol w:w="477"/>
        <w:gridCol w:w="996"/>
        <w:gridCol w:w="249"/>
      </w:tblGrid>
      <w:tr w:rsidR="005E1CBD" w:rsidRPr="00DA1297" w14:paraId="492D1A43" w14:textId="77777777">
        <w:tc>
          <w:tcPr>
            <w:tcW w:w="2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57B85DA7" w14:textId="77777777" w:rsidR="005E1CBD" w:rsidRPr="00DA1297" w:rsidRDefault="005E1CBD"/>
        </w:tc>
        <w:tc>
          <w:tcPr>
            <w:tcW w:w="1400" w:type="dxa"/>
            <w:tcBorders>
              <w:top w:val="single" w:sz="10" w:space="0" w:color="1B2A4A"/>
              <w:left w:val="single" w:sz="10" w:space="0" w:color="1B2A4A"/>
              <w:bottom w:val="single" w:sz="10" w:space="0" w:color="1B2A4A"/>
              <w:right w:val="single" w:sz="10" w:space="0" w:color="1B2A4A"/>
            </w:tcBorders>
            <w:shd w:val="clear" w:color="auto" w:fill="D6EAF8"/>
            <w:tcMar>
              <w:top w:w="100" w:type="dxa"/>
              <w:left w:w="80" w:type="dxa"/>
              <w:bottom w:w="100" w:type="dxa"/>
              <w:right w:w="80" w:type="dxa"/>
            </w:tcMar>
            <w:vAlign w:val="center"/>
          </w:tcPr>
          <w:p w14:paraId="56EDC082" w14:textId="77777777" w:rsidR="005E1CBD" w:rsidRPr="00DA1297" w:rsidRDefault="005760F4">
            <w:pPr>
              <w:jc w:val="center"/>
            </w:pPr>
            <w:r w:rsidRPr="00DA1297">
              <w:rPr>
                <w:b/>
                <w:bCs/>
                <w:color w:val="1B2A4A"/>
                <w:sz w:val="18"/>
                <w:szCs w:val="18"/>
              </w:rPr>
              <w:t>Cyclone Intensity (CI)</w:t>
            </w:r>
          </w:p>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79FF2A31" w14:textId="77777777" w:rsidR="005E1CBD" w:rsidRPr="00DA1297" w:rsidRDefault="005760F4">
            <w:pPr>
              <w:jc w:val="center"/>
            </w:pPr>
            <w:r w:rsidRPr="00DA1297">
              <w:rPr>
                <w:b/>
                <w:bCs/>
                <w:color w:val="2E6DA4"/>
              </w:rPr>
              <w:t>H1 →</w:t>
            </w:r>
          </w:p>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4D029A61"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7E94963" w14:textId="77777777" w:rsidR="005E1CBD" w:rsidRPr="00DA1297" w:rsidRDefault="005E1CBD"/>
        </w:tc>
        <w:tc>
          <w:tcPr>
            <w:tcW w:w="1400" w:type="dxa"/>
            <w:tcBorders>
              <w:top w:val="single" w:sz="10" w:space="0" w:color="1B2A4A"/>
              <w:left w:val="single" w:sz="10" w:space="0" w:color="1B2A4A"/>
              <w:bottom w:val="single" w:sz="10" w:space="0" w:color="1B2A4A"/>
              <w:right w:val="single" w:sz="10" w:space="0" w:color="1B2A4A"/>
            </w:tcBorders>
            <w:shd w:val="clear" w:color="auto" w:fill="FADBD8"/>
            <w:tcMar>
              <w:top w:w="100" w:type="dxa"/>
              <w:left w:w="80" w:type="dxa"/>
              <w:bottom w:w="100" w:type="dxa"/>
              <w:right w:w="80" w:type="dxa"/>
            </w:tcMar>
            <w:vAlign w:val="center"/>
          </w:tcPr>
          <w:p w14:paraId="4BB1461D" w14:textId="77777777" w:rsidR="005E1CBD" w:rsidRPr="00DA1297" w:rsidRDefault="005760F4">
            <w:pPr>
              <w:jc w:val="center"/>
            </w:pPr>
            <w:r w:rsidRPr="00DA1297">
              <w:rPr>
                <w:b/>
                <w:bCs/>
                <w:color w:val="1B2A4A"/>
                <w:sz w:val="18"/>
                <w:szCs w:val="18"/>
              </w:rPr>
              <w:t>Paddy Production Loss (PPL)</w:t>
            </w:r>
          </w:p>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6ADB96C8" w14:textId="77777777" w:rsidR="005E1CBD" w:rsidRPr="00DA1297" w:rsidRDefault="005E1CBD"/>
        </w:tc>
        <w:tc>
          <w:tcPr>
            <w:tcW w:w="13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0534651B"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46176665" w14:textId="77777777" w:rsidR="005E1CBD" w:rsidRPr="00DA1297" w:rsidRDefault="005E1CBD"/>
        </w:tc>
        <w:tc>
          <w:tcPr>
            <w:tcW w:w="9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0AC00344" w14:textId="77777777" w:rsidR="005E1CBD" w:rsidRPr="00DA1297" w:rsidRDefault="005E1CBD"/>
        </w:tc>
        <w:tc>
          <w:tcPr>
            <w:tcW w:w="24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034A01A0" w14:textId="77777777" w:rsidR="005E1CBD" w:rsidRPr="00DA1297" w:rsidRDefault="005E1CBD"/>
        </w:tc>
      </w:tr>
      <w:tr w:rsidR="005E1CBD" w:rsidRPr="00DA1297" w14:paraId="0999E647" w14:textId="77777777">
        <w:tc>
          <w:tcPr>
            <w:tcW w:w="2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62554C97"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D681BF0"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30" w:type="dxa"/>
              <w:left w:w="30" w:type="dxa"/>
              <w:bottom w:w="30" w:type="dxa"/>
              <w:right w:w="30" w:type="dxa"/>
            </w:tcMar>
            <w:vAlign w:val="center"/>
          </w:tcPr>
          <w:p w14:paraId="1E04B349" w14:textId="77777777" w:rsidR="005E1CBD" w:rsidRPr="00DA1297" w:rsidRDefault="005760F4">
            <w:pPr>
              <w:jc w:val="center"/>
            </w:pPr>
            <w:r w:rsidRPr="00DA1297">
              <w:rPr>
                <w:i/>
                <w:iCs/>
                <w:color w:val="6D6D6D"/>
                <w:sz w:val="16"/>
                <w:szCs w:val="16"/>
              </w:rPr>
              <w:t>H2: Mod</w:t>
            </w:r>
          </w:p>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355EBCFB"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0E84AB46"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2AB57DA"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5255FB3E" w14:textId="77777777" w:rsidR="005E1CBD" w:rsidRPr="00DA1297" w:rsidRDefault="005E1CBD"/>
        </w:tc>
        <w:tc>
          <w:tcPr>
            <w:tcW w:w="13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47946A71"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23C440A0" w14:textId="77777777" w:rsidR="005E1CBD" w:rsidRPr="00DA1297" w:rsidRDefault="005E1CBD"/>
        </w:tc>
        <w:tc>
          <w:tcPr>
            <w:tcW w:w="9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3AF01038" w14:textId="77777777" w:rsidR="005E1CBD" w:rsidRPr="00DA1297" w:rsidRDefault="005E1CBD"/>
        </w:tc>
        <w:tc>
          <w:tcPr>
            <w:tcW w:w="24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26AB02DF" w14:textId="77777777" w:rsidR="005E1CBD" w:rsidRPr="00DA1297" w:rsidRDefault="005E1CBD"/>
        </w:tc>
      </w:tr>
      <w:tr w:rsidR="005E1CBD" w:rsidRPr="00DA1297" w14:paraId="6B159881" w14:textId="77777777">
        <w:tc>
          <w:tcPr>
            <w:tcW w:w="2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023ED49"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2D52EBE7"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6130C36C" w14:textId="77777777" w:rsidR="005E1CBD" w:rsidRPr="00DA1297" w:rsidRDefault="005760F4">
            <w:pPr>
              <w:jc w:val="center"/>
            </w:pPr>
            <w:r w:rsidRPr="00DA1297">
              <w:rPr>
                <w:b/>
                <w:bCs/>
                <w:color w:val="2E6DA4"/>
              </w:rPr>
              <w:t>↓</w:t>
            </w:r>
          </w:p>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26C60384"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581AD68"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2AE62914"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5AC2A3E1" w14:textId="77777777" w:rsidR="005E1CBD" w:rsidRPr="00DA1297" w:rsidRDefault="005E1CBD"/>
        </w:tc>
        <w:tc>
          <w:tcPr>
            <w:tcW w:w="13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815D0BE"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7F5F956" w14:textId="77777777" w:rsidR="005E1CBD" w:rsidRPr="00DA1297" w:rsidRDefault="005E1CBD"/>
        </w:tc>
        <w:tc>
          <w:tcPr>
            <w:tcW w:w="9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326B633C" w14:textId="77777777" w:rsidR="005E1CBD" w:rsidRPr="00DA1297" w:rsidRDefault="005E1CBD"/>
        </w:tc>
        <w:tc>
          <w:tcPr>
            <w:tcW w:w="24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5CCACC89" w14:textId="77777777" w:rsidR="005E1CBD" w:rsidRPr="00DA1297" w:rsidRDefault="005E1CBD"/>
        </w:tc>
      </w:tr>
      <w:tr w:rsidR="005E1CBD" w:rsidRPr="00DA1297" w14:paraId="4428A02E" w14:textId="77777777">
        <w:tc>
          <w:tcPr>
            <w:tcW w:w="2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36888CEB" w14:textId="77777777" w:rsidR="005E1CBD" w:rsidRPr="00DA1297" w:rsidRDefault="005E1CBD"/>
        </w:tc>
        <w:tc>
          <w:tcPr>
            <w:tcW w:w="1400" w:type="dxa"/>
            <w:tcBorders>
              <w:top w:val="single" w:sz="10" w:space="0" w:color="1B2A4A"/>
              <w:left w:val="single" w:sz="10" w:space="0" w:color="1B2A4A"/>
              <w:bottom w:val="single" w:sz="10" w:space="0" w:color="1B2A4A"/>
              <w:right w:val="single" w:sz="10" w:space="0" w:color="1B2A4A"/>
            </w:tcBorders>
            <w:shd w:val="clear" w:color="auto" w:fill="D5F5E3"/>
            <w:tcMar>
              <w:top w:w="100" w:type="dxa"/>
              <w:left w:w="80" w:type="dxa"/>
              <w:bottom w:w="100" w:type="dxa"/>
              <w:right w:w="80" w:type="dxa"/>
            </w:tcMar>
            <w:vAlign w:val="center"/>
          </w:tcPr>
          <w:p w14:paraId="2F92D72F" w14:textId="77777777" w:rsidR="005E1CBD" w:rsidRPr="00DA1297" w:rsidRDefault="005760F4">
            <w:pPr>
              <w:jc w:val="center"/>
            </w:pPr>
            <w:r w:rsidRPr="00DA1297">
              <w:rPr>
                <w:b/>
                <w:bCs/>
                <w:color w:val="1B2A4A"/>
                <w:sz w:val="18"/>
                <w:szCs w:val="18"/>
              </w:rPr>
              <w:t>Socio-Econ. Factors (SEF)</w:t>
            </w:r>
          </w:p>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2F55E850" w14:textId="77777777" w:rsidR="005E1CBD" w:rsidRPr="00DA1297" w:rsidRDefault="005760F4">
            <w:pPr>
              <w:jc w:val="center"/>
            </w:pPr>
            <w:r w:rsidRPr="00DA1297">
              <w:rPr>
                <w:b/>
                <w:bCs/>
                <w:color w:val="2E6DA4"/>
              </w:rPr>
              <w:t>H3→</w:t>
            </w:r>
          </w:p>
        </w:tc>
        <w:tc>
          <w:tcPr>
            <w:tcW w:w="1400" w:type="dxa"/>
            <w:tcBorders>
              <w:top w:val="single" w:sz="10" w:space="0" w:color="1B2A4A"/>
              <w:left w:val="single" w:sz="10" w:space="0" w:color="1B2A4A"/>
              <w:bottom w:val="single" w:sz="10" w:space="0" w:color="1B2A4A"/>
              <w:right w:val="single" w:sz="10" w:space="0" w:color="1B2A4A"/>
            </w:tcBorders>
            <w:shd w:val="clear" w:color="auto" w:fill="E8DAEF"/>
            <w:tcMar>
              <w:top w:w="100" w:type="dxa"/>
              <w:left w:w="80" w:type="dxa"/>
              <w:bottom w:w="100" w:type="dxa"/>
              <w:right w:w="80" w:type="dxa"/>
            </w:tcMar>
            <w:vAlign w:val="center"/>
          </w:tcPr>
          <w:p w14:paraId="0DBE0E6C" w14:textId="77777777" w:rsidR="005E1CBD" w:rsidRPr="00DA1297" w:rsidRDefault="005760F4">
            <w:pPr>
              <w:jc w:val="center"/>
            </w:pPr>
            <w:r w:rsidRPr="00DA1297">
              <w:rPr>
                <w:b/>
                <w:bCs/>
                <w:color w:val="1B2A4A"/>
                <w:sz w:val="18"/>
                <w:szCs w:val="18"/>
              </w:rPr>
              <w:t>Adaptation Practices (AP)</w:t>
            </w:r>
          </w:p>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4F3BF20A" w14:textId="77777777" w:rsidR="005E1CBD" w:rsidRPr="00DA1297" w:rsidRDefault="005760F4">
            <w:pPr>
              <w:jc w:val="center"/>
            </w:pPr>
            <w:r w:rsidRPr="00DA1297">
              <w:rPr>
                <w:b/>
                <w:bCs/>
                <w:color w:val="2E6DA4"/>
              </w:rPr>
              <w:t>H2→</w:t>
            </w:r>
          </w:p>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49C15B4C"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19D86182" w14:textId="77777777" w:rsidR="005E1CBD" w:rsidRPr="00DA1297" w:rsidRDefault="005760F4">
            <w:pPr>
              <w:jc w:val="center"/>
            </w:pPr>
            <w:r w:rsidRPr="00DA1297">
              <w:rPr>
                <w:b/>
                <w:bCs/>
                <w:color w:val="2E6DA4"/>
              </w:rPr>
              <w:t>→</w:t>
            </w:r>
          </w:p>
        </w:tc>
        <w:tc>
          <w:tcPr>
            <w:tcW w:w="1300" w:type="dxa"/>
            <w:tcBorders>
              <w:top w:val="single" w:sz="10" w:space="0" w:color="1B2A4A"/>
              <w:left w:val="single" w:sz="10" w:space="0" w:color="1B2A4A"/>
              <w:bottom w:val="single" w:sz="10" w:space="0" w:color="1B2A4A"/>
              <w:right w:val="single" w:sz="10" w:space="0" w:color="1B2A4A"/>
            </w:tcBorders>
            <w:shd w:val="clear" w:color="auto" w:fill="FDEBD0"/>
            <w:tcMar>
              <w:top w:w="100" w:type="dxa"/>
              <w:left w:w="80" w:type="dxa"/>
              <w:bottom w:w="100" w:type="dxa"/>
              <w:right w:w="80" w:type="dxa"/>
            </w:tcMar>
            <w:vAlign w:val="center"/>
          </w:tcPr>
          <w:p w14:paraId="1D21651C" w14:textId="77777777" w:rsidR="005E1CBD" w:rsidRPr="00DA1297" w:rsidRDefault="005760F4">
            <w:pPr>
              <w:jc w:val="center"/>
            </w:pPr>
            <w:r w:rsidRPr="00DA1297">
              <w:rPr>
                <w:b/>
                <w:bCs/>
                <w:color w:val="1B2A4A"/>
                <w:sz w:val="18"/>
                <w:szCs w:val="18"/>
              </w:rPr>
              <w:t>Recovery Capacity (RC)</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2530B572" w14:textId="77777777" w:rsidR="005E1CBD" w:rsidRPr="00DA1297" w:rsidRDefault="005760F4">
            <w:pPr>
              <w:jc w:val="center"/>
            </w:pPr>
            <w:r w:rsidRPr="00DA1297">
              <w:rPr>
                <w:b/>
                <w:bCs/>
                <w:color w:val="2E6DA4"/>
              </w:rPr>
              <w:t>→</w:t>
            </w:r>
          </w:p>
        </w:tc>
        <w:tc>
          <w:tcPr>
            <w:tcW w:w="960" w:type="dxa"/>
            <w:tcBorders>
              <w:top w:val="single" w:sz="10" w:space="0" w:color="1B2A4A"/>
              <w:left w:val="single" w:sz="10" w:space="0" w:color="1B2A4A"/>
              <w:bottom w:val="single" w:sz="10" w:space="0" w:color="1B2A4A"/>
              <w:right w:val="single" w:sz="10" w:space="0" w:color="1B2A4A"/>
            </w:tcBorders>
            <w:shd w:val="clear" w:color="auto" w:fill="D6EAF8"/>
            <w:tcMar>
              <w:top w:w="100" w:type="dxa"/>
              <w:left w:w="80" w:type="dxa"/>
              <w:bottom w:w="100" w:type="dxa"/>
              <w:right w:w="80" w:type="dxa"/>
            </w:tcMar>
            <w:vAlign w:val="center"/>
          </w:tcPr>
          <w:p w14:paraId="58AD9AD3" w14:textId="77777777" w:rsidR="005E1CBD" w:rsidRPr="00DA1297" w:rsidRDefault="005760F4">
            <w:pPr>
              <w:jc w:val="center"/>
            </w:pPr>
            <w:r w:rsidRPr="00DA1297">
              <w:rPr>
                <w:b/>
                <w:bCs/>
                <w:color w:val="1B2A4A"/>
                <w:sz w:val="18"/>
                <w:szCs w:val="18"/>
              </w:rPr>
              <w:t>Resilience (RES)</w:t>
            </w:r>
          </w:p>
        </w:tc>
        <w:tc>
          <w:tcPr>
            <w:tcW w:w="24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7196446" w14:textId="77777777" w:rsidR="005E1CBD" w:rsidRPr="00DA1297" w:rsidRDefault="005E1CBD"/>
        </w:tc>
      </w:tr>
      <w:tr w:rsidR="005E1CBD" w:rsidRPr="00DA1297" w14:paraId="4EB6EAFF" w14:textId="77777777">
        <w:tc>
          <w:tcPr>
            <w:tcW w:w="2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6595DAE0"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30" w:type="dxa"/>
              <w:left w:w="30" w:type="dxa"/>
              <w:bottom w:w="30" w:type="dxa"/>
              <w:right w:w="30" w:type="dxa"/>
            </w:tcMar>
            <w:vAlign w:val="center"/>
          </w:tcPr>
          <w:p w14:paraId="40FABF3B" w14:textId="77777777" w:rsidR="005E1CBD" w:rsidRPr="00DA1297" w:rsidRDefault="005760F4">
            <w:pPr>
              <w:jc w:val="center"/>
            </w:pPr>
            <w:r w:rsidRPr="00DA1297">
              <w:rPr>
                <w:i/>
                <w:iCs/>
                <w:color w:val="6D6D6D"/>
                <w:sz w:val="16"/>
                <w:szCs w:val="16"/>
              </w:rPr>
              <w:t>H4: SEF→IS→AP</w:t>
            </w:r>
          </w:p>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vAlign w:val="center"/>
          </w:tcPr>
          <w:p w14:paraId="6E871DF0" w14:textId="77777777" w:rsidR="005E1CBD" w:rsidRPr="00DA1297" w:rsidRDefault="005760F4">
            <w:pPr>
              <w:jc w:val="center"/>
            </w:pPr>
            <w:r w:rsidRPr="00DA1297">
              <w:rPr>
                <w:b/>
                <w:bCs/>
                <w:color w:val="2E6DA4"/>
              </w:rPr>
              <w:t>↓</w:t>
            </w:r>
          </w:p>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5094626B"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679081CE"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2DD09AFF"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36D6F657" w14:textId="77777777" w:rsidR="005E1CBD" w:rsidRPr="00DA1297" w:rsidRDefault="005E1CBD"/>
        </w:tc>
        <w:tc>
          <w:tcPr>
            <w:tcW w:w="13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6FB528F1"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3F08E61" w14:textId="77777777" w:rsidR="005E1CBD" w:rsidRPr="00DA1297" w:rsidRDefault="005E1CBD"/>
        </w:tc>
        <w:tc>
          <w:tcPr>
            <w:tcW w:w="9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0E92D737" w14:textId="77777777" w:rsidR="005E1CBD" w:rsidRPr="00DA1297" w:rsidRDefault="005E1CBD"/>
        </w:tc>
        <w:tc>
          <w:tcPr>
            <w:tcW w:w="24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32570065" w14:textId="77777777" w:rsidR="005E1CBD" w:rsidRPr="00DA1297" w:rsidRDefault="005E1CBD"/>
        </w:tc>
      </w:tr>
      <w:tr w:rsidR="005E1CBD" w:rsidRPr="00DA1297" w14:paraId="2090954D" w14:textId="77777777">
        <w:tc>
          <w:tcPr>
            <w:tcW w:w="2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5A621D57"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010C713E"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30" w:type="dxa"/>
              <w:left w:w="40" w:type="dxa"/>
              <w:bottom w:w="30" w:type="dxa"/>
              <w:right w:w="40" w:type="dxa"/>
            </w:tcMar>
          </w:tcPr>
          <w:p w14:paraId="55611ACF" w14:textId="77777777" w:rsidR="005E1CBD" w:rsidRPr="00DA1297" w:rsidRDefault="005760F4">
            <w:pPr>
              <w:jc w:val="center"/>
            </w:pPr>
            <w:r w:rsidRPr="00DA1297">
              <w:rPr>
                <w:b/>
                <w:bCs/>
                <w:color w:val="2E6DA4"/>
              </w:rPr>
              <w:t>→</w:t>
            </w:r>
          </w:p>
        </w:tc>
        <w:tc>
          <w:tcPr>
            <w:tcW w:w="1400" w:type="dxa"/>
            <w:tcBorders>
              <w:top w:val="single" w:sz="10" w:space="0" w:color="1B2A4A"/>
              <w:left w:val="single" w:sz="10" w:space="0" w:color="1B2A4A"/>
              <w:bottom w:val="single" w:sz="10" w:space="0" w:color="1B2A4A"/>
              <w:right w:val="single" w:sz="10" w:space="0" w:color="1B2A4A"/>
            </w:tcBorders>
            <w:shd w:val="clear" w:color="auto" w:fill="FEF9E7"/>
            <w:tcMar>
              <w:top w:w="100" w:type="dxa"/>
              <w:left w:w="80" w:type="dxa"/>
              <w:bottom w:w="100" w:type="dxa"/>
              <w:right w:w="80" w:type="dxa"/>
            </w:tcMar>
            <w:vAlign w:val="center"/>
          </w:tcPr>
          <w:p w14:paraId="094E5564" w14:textId="77777777" w:rsidR="005E1CBD" w:rsidRPr="00DA1297" w:rsidRDefault="005760F4">
            <w:pPr>
              <w:jc w:val="center"/>
            </w:pPr>
            <w:r w:rsidRPr="00DA1297">
              <w:rPr>
                <w:b/>
                <w:bCs/>
                <w:color w:val="1B2A4A"/>
                <w:sz w:val="18"/>
                <w:szCs w:val="18"/>
              </w:rPr>
              <w:t>Institutional Support (IS)</w:t>
            </w:r>
          </w:p>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D2E8245" w14:textId="77777777" w:rsidR="005E1CBD" w:rsidRPr="00DA1297" w:rsidRDefault="005E1CBD"/>
        </w:tc>
        <w:tc>
          <w:tcPr>
            <w:tcW w:w="14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C485999" w14:textId="77777777" w:rsidR="005E1CBD" w:rsidRPr="00DA1297" w:rsidRDefault="005E1CBD"/>
        </w:tc>
        <w:tc>
          <w:tcPr>
            <w:tcW w:w="5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1EA215D4" w14:textId="77777777" w:rsidR="005E1CBD" w:rsidRPr="00DA1297" w:rsidRDefault="005E1CBD"/>
        </w:tc>
        <w:tc>
          <w:tcPr>
            <w:tcW w:w="130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4B2C3849"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A78334A" w14:textId="77777777" w:rsidR="005E1CBD" w:rsidRPr="00DA1297" w:rsidRDefault="005E1CBD"/>
        </w:tc>
        <w:tc>
          <w:tcPr>
            <w:tcW w:w="96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05497DD" w14:textId="77777777" w:rsidR="005E1CBD" w:rsidRPr="00DA1297" w:rsidRDefault="005E1CBD"/>
        </w:tc>
        <w:tc>
          <w:tcPr>
            <w:tcW w:w="240" w:type="dxa"/>
            <w:tcBorders>
              <w:top w:val="none" w:sz="0" w:space="0" w:color="FFFFFF"/>
              <w:left w:val="none" w:sz="0" w:space="0" w:color="FFFFFF"/>
              <w:bottom w:val="none" w:sz="0" w:space="0" w:color="FFFFFF"/>
              <w:right w:val="none" w:sz="0" w:space="0" w:color="FFFFFF"/>
            </w:tcBorders>
            <w:shd w:val="clear" w:color="auto" w:fill="FFFFFF"/>
            <w:tcMar>
              <w:top w:w="60" w:type="dxa"/>
              <w:left w:w="40" w:type="dxa"/>
              <w:bottom w:w="60" w:type="dxa"/>
              <w:right w:w="40" w:type="dxa"/>
            </w:tcMar>
          </w:tcPr>
          <w:p w14:paraId="7852EE65" w14:textId="77777777" w:rsidR="005E1CBD" w:rsidRPr="00DA1297" w:rsidRDefault="005E1CBD"/>
        </w:tc>
      </w:tr>
    </w:tbl>
    <w:p w14:paraId="710AE634" w14:textId="77777777" w:rsidR="00896223" w:rsidRDefault="00896223">
      <w:pPr>
        <w:pStyle w:val="Heading2"/>
      </w:pPr>
    </w:p>
    <w:p w14:paraId="2A1A8304" w14:textId="2C1D09BA" w:rsidR="00343280" w:rsidRPr="00DA1297" w:rsidRDefault="00343280">
      <w:pPr>
        <w:pStyle w:val="Heading2"/>
        <w:rPr>
          <w:color w:val="1B2A4A"/>
          <w:sz w:val="25"/>
          <w:szCs w:val="25"/>
        </w:rPr>
      </w:pPr>
      <w:r w:rsidRPr="00DA1297">
        <w:lastRenderedPageBreak/>
        <w:t>3. Research Methodology</w:t>
      </w:r>
    </w:p>
    <w:p w14:paraId="496A7A44" w14:textId="77777777" w:rsidR="00066A9F" w:rsidRPr="00DA1297" w:rsidRDefault="00066A9F" w:rsidP="00066A9F">
      <w:pPr>
        <w:spacing w:before="60" w:after="60" w:line="270" w:lineRule="auto"/>
        <w:ind w:firstLine="720"/>
        <w:jc w:val="both"/>
        <w:rPr>
          <w:color w:val="1A1A1A"/>
        </w:rPr>
      </w:pPr>
      <w:r w:rsidRPr="00DA1297">
        <w:rPr>
          <w:color w:val="1A1A1A"/>
        </w:rPr>
        <w:t>The proposed research design is a quantitative cross-sectional study based on a post-positivist paradigm to discuss the effects of cyclones on paddy production and adjustment by farmers. The stratified multi-stage random sampling was used to collect data on 300 farmers in the Balasore district.</w:t>
      </w:r>
    </w:p>
    <w:p w14:paraId="14E1507B" w14:textId="77777777" w:rsidR="00066A9F" w:rsidRPr="00DA1297" w:rsidRDefault="00066A9F" w:rsidP="00066A9F">
      <w:pPr>
        <w:spacing w:before="60" w:after="60" w:line="270" w:lineRule="auto"/>
        <w:ind w:firstLine="720"/>
        <w:jc w:val="both"/>
        <w:rPr>
          <w:color w:val="1A1A1A"/>
        </w:rPr>
      </w:pPr>
      <w:r w:rsidRPr="00DA1297">
        <w:rPr>
          <w:color w:val="1A1A1A"/>
        </w:rPr>
        <w:t>The quantification of cyclone intensity, loss in production, adaptation practises, and institutional support was done by using composite index and Likert scales to collect primary data by way of structured interviews.</w:t>
      </w:r>
    </w:p>
    <w:p w14:paraId="75A74D9A" w14:textId="002CF69B" w:rsidR="005E1CBD" w:rsidRPr="00DA1297" w:rsidRDefault="00066A9F" w:rsidP="00066A9F">
      <w:pPr>
        <w:spacing w:before="60" w:after="60" w:line="270" w:lineRule="auto"/>
        <w:ind w:firstLine="720"/>
        <w:jc w:val="both"/>
      </w:pPr>
      <w:r w:rsidRPr="00DA1297">
        <w:rPr>
          <w:color w:val="1A1A1A"/>
        </w:rPr>
        <w:t>Analysis of data was done using SPSS and AMOS, using regression, ANOVA, confirmatory factor analysis and covariance-based structural equation modelling (CB-SEM). Ethical principles of consent and confidentiality were observed to the letter.</w:t>
      </w:r>
      <w:r w:rsidR="00AE19D2" w:rsidRPr="00DA1297">
        <w:rPr>
          <w:color w:val="1A1A1A"/>
        </w:rPr>
        <w:t xml:space="preserve"> </w:t>
      </w:r>
    </w:p>
    <w:p w14:paraId="1B05A79E" w14:textId="4DC5150A" w:rsidR="00F232C2" w:rsidRPr="00DA1297" w:rsidRDefault="00F232C2">
      <w:pPr>
        <w:pStyle w:val="Heading2"/>
        <w:rPr>
          <w:color w:val="1B2A4A"/>
          <w:sz w:val="25"/>
          <w:szCs w:val="25"/>
        </w:rPr>
      </w:pPr>
      <w:r w:rsidRPr="00DA1297">
        <w:t>4. Results and Discussion</w:t>
      </w:r>
    </w:p>
    <w:p w14:paraId="59530F3B" w14:textId="2AB5C9A6" w:rsidR="005E1CBD" w:rsidRPr="00DA1297" w:rsidRDefault="005760F4">
      <w:pPr>
        <w:pStyle w:val="Heading2"/>
      </w:pPr>
      <w:r w:rsidRPr="00DA1297">
        <w:rPr>
          <w:color w:val="1B2A4A"/>
          <w:sz w:val="25"/>
          <w:szCs w:val="25"/>
        </w:rPr>
        <w:t>4.1 Sample Profile (Table 1)</w:t>
      </w:r>
    </w:p>
    <w:p w14:paraId="5C244A60" w14:textId="77777777" w:rsidR="0092146A" w:rsidRPr="00DA1297" w:rsidRDefault="0092146A" w:rsidP="0092146A">
      <w:pPr>
        <w:spacing w:before="60" w:after="60" w:line="270" w:lineRule="auto"/>
        <w:ind w:firstLine="720"/>
        <w:jc w:val="both"/>
        <w:rPr>
          <w:color w:val="1A1A1A"/>
        </w:rPr>
      </w:pPr>
      <w:r w:rsidRPr="00DA1297">
        <w:rPr>
          <w:color w:val="1A1A1A"/>
        </w:rPr>
        <w:t xml:space="preserve">The socio-demographic profile of the sampled 300 paddy farmers in terms of cyclone exposure zone is shown in Table 1. Chi-square tests of independence indicate statistically significant zonal differences in education </w:t>
      </w:r>
      <w:proofErr w:type="gramStart"/>
      <w:r w:rsidRPr="00DA1297">
        <w:rPr>
          <w:color w:val="1A1A1A"/>
        </w:rPr>
        <w:t>( 2</w:t>
      </w:r>
      <w:proofErr w:type="gramEnd"/>
      <w:r w:rsidRPr="00DA1297">
        <w:rPr>
          <w:color w:val="1A1A1A"/>
        </w:rPr>
        <w:t xml:space="preserve"> = 8.42, p =.038) and PMFBY enrolment </w:t>
      </w:r>
      <w:proofErr w:type="gramStart"/>
      <w:r w:rsidRPr="00DA1297">
        <w:rPr>
          <w:color w:val="1A1A1A"/>
        </w:rPr>
        <w:t>( 2</w:t>
      </w:r>
      <w:proofErr w:type="gramEnd"/>
      <w:r w:rsidRPr="00DA1297">
        <w:rPr>
          <w:color w:val="1A1A1A"/>
        </w:rPr>
        <w:t xml:space="preserve"> = 4.31, p =.038), but not in age or gender distribution which indicates that institutional access is more similar across zones, but demographic composition is more homogenous. The highest landholding category (42.7 percent) is marginal farmers (&lt; 1 ha), especially in HCE blocks (46.2 percent), which is also characteristic of national census data on Odisha coastal districts (Census of India, 2011). It is theoretically important that marginal landholding is predominant: land asset endowment is one of the key factors in the determination of both adaptive capacity (Adger, 2006) and access to institutional support (Kelkar, 2014).</w:t>
      </w:r>
    </w:p>
    <w:p w14:paraId="53E970AA" w14:textId="1384B926" w:rsidR="005E1CBD" w:rsidRPr="00DA1297" w:rsidRDefault="0092146A" w:rsidP="0092146A">
      <w:pPr>
        <w:spacing w:before="60" w:after="60" w:line="270" w:lineRule="auto"/>
        <w:ind w:firstLine="720"/>
        <w:jc w:val="both"/>
      </w:pPr>
      <w:r w:rsidRPr="00DA1297">
        <w:rPr>
          <w:color w:val="1A1A1A"/>
        </w:rPr>
        <w:t>One interesting observation is that only 56.7% of the sampled respondents belonged to the PMFBY crop insurance scheme, even though it was almost universal in terms of nominal eligibility. HCE farmers had a much higher enrolment (62.8) than MCE farmers (50.0%; 2 = 4.31, p =.038), indicating that cyclone experience is an effective incentive to insurance uptake, which is consistent with the experiential learning theory of risk adaptation (Pelling, 2011). The non-enrolment rate of 43.3% however confirms that a significant number of paddy farmers in Balasore are still financially vulnerable to cyclone losses, which is in line with the national-level results of Gaurav and Mishra (2015) and Mobarak and Rosenzweig (2013) on the persistence of insurance coverage gaps in the smallholder farming population.</w:t>
      </w:r>
    </w:p>
    <w:p w14:paraId="72E4D00B" w14:textId="77777777" w:rsidR="005E1CBD" w:rsidRPr="00DA1297" w:rsidRDefault="005760F4">
      <w:pPr>
        <w:spacing w:before="80" w:after="80"/>
        <w:jc w:val="center"/>
      </w:pPr>
      <w:r w:rsidRPr="00DA1297">
        <w:rPr>
          <w:b/>
          <w:bCs/>
          <w:i/>
          <w:iCs/>
          <w:color w:val="1B2A4A"/>
          <w:sz w:val="20"/>
          <w:szCs w:val="20"/>
        </w:rPr>
        <w:t>Table 1</w:t>
      </w:r>
    </w:p>
    <w:p w14:paraId="4F0E2FC1" w14:textId="77777777" w:rsidR="005E1CBD" w:rsidRPr="00DA1297" w:rsidRDefault="005760F4">
      <w:pPr>
        <w:spacing w:before="80" w:after="80"/>
        <w:jc w:val="center"/>
      </w:pPr>
      <w:r w:rsidRPr="00DA1297">
        <w:rPr>
          <w:b/>
          <w:bCs/>
          <w:i/>
          <w:iCs/>
          <w:color w:val="1B2A4A"/>
          <w:sz w:val="20"/>
          <w:szCs w:val="20"/>
        </w:rPr>
        <w:t>Socio-Demographic Profile of Respondents by Cyclone Exposure Zone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640"/>
        <w:gridCol w:w="1640"/>
        <w:gridCol w:w="1640"/>
        <w:gridCol w:w="1640"/>
      </w:tblGrid>
      <w:tr w:rsidR="005E1CBD" w:rsidRPr="00DA1297" w14:paraId="2C2C78DA" w14:textId="77777777">
        <w:tc>
          <w:tcPr>
            <w:tcW w:w="28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E4ADF65" w14:textId="77777777" w:rsidR="005E1CBD" w:rsidRPr="00DA1297" w:rsidRDefault="005760F4">
            <w:pPr>
              <w:jc w:val="center"/>
            </w:pPr>
            <w:r w:rsidRPr="00DA1297">
              <w:rPr>
                <w:b/>
                <w:bCs/>
                <w:color w:val="FFFFFF"/>
                <w:sz w:val="18"/>
                <w:szCs w:val="18"/>
              </w:rPr>
              <w:t>Characteristic</w:t>
            </w:r>
          </w:p>
        </w:tc>
        <w:tc>
          <w:tcPr>
            <w:tcW w:w="16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49690F31" w14:textId="77777777" w:rsidR="005E1CBD" w:rsidRPr="00DA1297" w:rsidRDefault="005760F4">
            <w:pPr>
              <w:jc w:val="center"/>
            </w:pPr>
            <w:r w:rsidRPr="00DA1297">
              <w:rPr>
                <w:b/>
                <w:bCs/>
                <w:color w:val="FFFFFF"/>
                <w:sz w:val="18"/>
                <w:szCs w:val="18"/>
              </w:rPr>
              <w:t>High Exposure (HCE, n=156)</w:t>
            </w:r>
          </w:p>
        </w:tc>
        <w:tc>
          <w:tcPr>
            <w:tcW w:w="16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E789B0C" w14:textId="77777777" w:rsidR="005E1CBD" w:rsidRPr="00DA1297" w:rsidRDefault="005760F4">
            <w:pPr>
              <w:jc w:val="center"/>
            </w:pPr>
            <w:r w:rsidRPr="00DA1297">
              <w:rPr>
                <w:b/>
                <w:bCs/>
                <w:color w:val="FFFFFF"/>
                <w:sz w:val="18"/>
                <w:szCs w:val="18"/>
              </w:rPr>
              <w:t>Moderate Exposure (MCE, n=144)</w:t>
            </w:r>
          </w:p>
        </w:tc>
        <w:tc>
          <w:tcPr>
            <w:tcW w:w="16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3E109CE" w14:textId="77777777" w:rsidR="005E1CBD" w:rsidRPr="00DA1297" w:rsidRDefault="005760F4">
            <w:pPr>
              <w:jc w:val="center"/>
            </w:pPr>
            <w:r w:rsidRPr="00DA1297">
              <w:rPr>
                <w:b/>
                <w:bCs/>
                <w:color w:val="FFFFFF"/>
                <w:sz w:val="18"/>
                <w:szCs w:val="18"/>
              </w:rPr>
              <w:t>Total (n=300)</w:t>
            </w:r>
          </w:p>
        </w:tc>
        <w:tc>
          <w:tcPr>
            <w:tcW w:w="16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7B41F3A2" w14:textId="77777777" w:rsidR="005E1CBD" w:rsidRPr="00DA1297" w:rsidRDefault="005760F4">
            <w:pPr>
              <w:jc w:val="center"/>
            </w:pPr>
            <w:r w:rsidRPr="00DA1297">
              <w:rPr>
                <w:b/>
                <w:bCs/>
                <w:color w:val="FFFFFF"/>
                <w:sz w:val="18"/>
                <w:szCs w:val="18"/>
              </w:rPr>
              <w:t xml:space="preserve">χ²/ </w:t>
            </w:r>
            <w:proofErr w:type="gramStart"/>
            <w:r w:rsidRPr="00DA1297">
              <w:rPr>
                <w:b/>
                <w:bCs/>
                <w:color w:val="FFFFFF"/>
                <w:sz w:val="18"/>
                <w:szCs w:val="18"/>
              </w:rPr>
              <w:t>F  (</w:t>
            </w:r>
            <w:proofErr w:type="gramEnd"/>
            <w:r w:rsidRPr="00DA1297">
              <w:rPr>
                <w:b/>
                <w:bCs/>
                <w:color w:val="FFFFFF"/>
                <w:sz w:val="18"/>
                <w:szCs w:val="18"/>
              </w:rPr>
              <w:t>p)</w:t>
            </w:r>
          </w:p>
        </w:tc>
      </w:tr>
      <w:tr w:rsidR="005E1CBD" w:rsidRPr="00DA1297" w14:paraId="444B5CCF"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4125055B" w14:textId="77777777" w:rsidR="005E1CBD" w:rsidRPr="00DA1297" w:rsidRDefault="005760F4">
            <w:r w:rsidRPr="00DA1297">
              <w:rPr>
                <w:b/>
                <w:bCs/>
                <w:color w:val="1B2A4A"/>
                <w:sz w:val="19"/>
                <w:szCs w:val="19"/>
              </w:rPr>
              <w:t>Age Group</w:t>
            </w:r>
          </w:p>
        </w:tc>
      </w:tr>
      <w:tr w:rsidR="005E1CBD" w:rsidRPr="00DA1297" w14:paraId="7417E271"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A34487E" w14:textId="77777777" w:rsidR="005E1CBD" w:rsidRPr="00DA1297" w:rsidRDefault="005760F4">
            <w:r w:rsidRPr="00DA1297">
              <w:rPr>
                <w:color w:val="1A1A1A"/>
                <w:sz w:val="19"/>
                <w:szCs w:val="19"/>
              </w:rPr>
              <w:t>18–30 years</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2CDD4B3" w14:textId="77777777" w:rsidR="005E1CBD" w:rsidRPr="00DA1297" w:rsidRDefault="005760F4">
            <w:pPr>
              <w:jc w:val="center"/>
            </w:pPr>
            <w:r w:rsidRPr="00DA1297">
              <w:rPr>
                <w:color w:val="1A1A1A"/>
                <w:sz w:val="19"/>
                <w:szCs w:val="19"/>
              </w:rPr>
              <w:t>21 (13.5%)</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D65C972" w14:textId="77777777" w:rsidR="005E1CBD" w:rsidRPr="00DA1297" w:rsidRDefault="005760F4">
            <w:pPr>
              <w:jc w:val="center"/>
            </w:pPr>
            <w:r w:rsidRPr="00DA1297">
              <w:rPr>
                <w:color w:val="1A1A1A"/>
                <w:sz w:val="19"/>
                <w:szCs w:val="19"/>
              </w:rPr>
              <w:t>19 (13.2%)</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4EDDBE8" w14:textId="77777777" w:rsidR="005E1CBD" w:rsidRPr="00DA1297" w:rsidRDefault="005760F4">
            <w:pPr>
              <w:jc w:val="center"/>
            </w:pPr>
            <w:r w:rsidRPr="00DA1297">
              <w:rPr>
                <w:color w:val="1A1A1A"/>
                <w:sz w:val="19"/>
                <w:szCs w:val="19"/>
              </w:rPr>
              <w:t>40 (13.3%)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419FD52" w14:textId="77777777" w:rsidR="005E1CBD" w:rsidRPr="00DA1297" w:rsidRDefault="005E1CBD">
            <w:pPr>
              <w:jc w:val="center"/>
            </w:pPr>
          </w:p>
        </w:tc>
      </w:tr>
      <w:tr w:rsidR="005E1CBD" w:rsidRPr="00DA1297" w14:paraId="40125461"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356F6F8" w14:textId="77777777" w:rsidR="005E1CBD" w:rsidRPr="00DA1297" w:rsidRDefault="005760F4">
            <w:r w:rsidRPr="00DA1297">
              <w:rPr>
                <w:color w:val="1A1A1A"/>
                <w:sz w:val="19"/>
                <w:szCs w:val="19"/>
              </w:rPr>
              <w:t>31–45 years</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A4D73EA" w14:textId="77777777" w:rsidR="005E1CBD" w:rsidRPr="00DA1297" w:rsidRDefault="005760F4">
            <w:pPr>
              <w:jc w:val="center"/>
            </w:pPr>
            <w:r w:rsidRPr="00DA1297">
              <w:rPr>
                <w:color w:val="1A1A1A"/>
                <w:sz w:val="19"/>
                <w:szCs w:val="19"/>
              </w:rPr>
              <w:t>68 (43.6%)</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864C076" w14:textId="77777777" w:rsidR="005E1CBD" w:rsidRPr="00DA1297" w:rsidRDefault="005760F4">
            <w:pPr>
              <w:jc w:val="center"/>
            </w:pPr>
            <w:r w:rsidRPr="00DA1297">
              <w:rPr>
                <w:color w:val="1A1A1A"/>
                <w:sz w:val="19"/>
                <w:szCs w:val="19"/>
              </w:rPr>
              <w:t>62 (43.1%)</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C382A48" w14:textId="77777777" w:rsidR="005E1CBD" w:rsidRPr="00DA1297" w:rsidRDefault="005760F4">
            <w:pPr>
              <w:jc w:val="center"/>
            </w:pPr>
            <w:r w:rsidRPr="00DA1297">
              <w:rPr>
                <w:color w:val="1A1A1A"/>
                <w:sz w:val="19"/>
                <w:szCs w:val="19"/>
              </w:rPr>
              <w:t>130 (43.3%)</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1BB0DEF" w14:textId="77777777" w:rsidR="005E1CBD" w:rsidRPr="00DA1297" w:rsidRDefault="005760F4">
            <w:pPr>
              <w:jc w:val="center"/>
            </w:pPr>
            <w:r w:rsidRPr="00DA1297">
              <w:rPr>
                <w:color w:val="1A1A1A"/>
                <w:sz w:val="19"/>
                <w:szCs w:val="19"/>
              </w:rPr>
              <w:t>0.14 (.993)</w:t>
            </w:r>
          </w:p>
        </w:tc>
      </w:tr>
      <w:tr w:rsidR="005E1CBD" w:rsidRPr="00DA1297" w14:paraId="0964A436"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A3BDCD1" w14:textId="77777777" w:rsidR="005E1CBD" w:rsidRPr="00DA1297" w:rsidRDefault="005760F4">
            <w:r w:rsidRPr="00DA1297">
              <w:rPr>
                <w:color w:val="1A1A1A"/>
                <w:sz w:val="19"/>
                <w:szCs w:val="19"/>
              </w:rPr>
              <w:t>46–60 years</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592EDA9" w14:textId="77777777" w:rsidR="005E1CBD" w:rsidRPr="00DA1297" w:rsidRDefault="005760F4">
            <w:pPr>
              <w:jc w:val="center"/>
            </w:pPr>
            <w:r w:rsidRPr="00DA1297">
              <w:rPr>
                <w:color w:val="1A1A1A"/>
                <w:sz w:val="19"/>
                <w:szCs w:val="19"/>
              </w:rPr>
              <w:t>52 (33.3%)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0B4148E" w14:textId="77777777" w:rsidR="005E1CBD" w:rsidRPr="00DA1297" w:rsidRDefault="005760F4">
            <w:pPr>
              <w:jc w:val="center"/>
            </w:pPr>
            <w:r w:rsidRPr="00DA1297">
              <w:rPr>
                <w:color w:val="1A1A1A"/>
                <w:sz w:val="19"/>
                <w:szCs w:val="19"/>
              </w:rPr>
              <w:t>48 (33.3%)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7857336" w14:textId="77777777" w:rsidR="005E1CBD" w:rsidRPr="00DA1297" w:rsidRDefault="005760F4">
            <w:pPr>
              <w:jc w:val="center"/>
            </w:pPr>
            <w:r w:rsidRPr="00DA1297">
              <w:rPr>
                <w:color w:val="1A1A1A"/>
                <w:sz w:val="19"/>
                <w:szCs w:val="19"/>
              </w:rPr>
              <w:t>100 (33.3%)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5A1C08C" w14:textId="77777777" w:rsidR="005E1CBD" w:rsidRPr="00DA1297" w:rsidRDefault="005E1CBD">
            <w:pPr>
              <w:jc w:val="center"/>
            </w:pPr>
          </w:p>
        </w:tc>
      </w:tr>
      <w:tr w:rsidR="005E1CBD" w:rsidRPr="00DA1297" w14:paraId="3A3D5DB3"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4FC6DED" w14:textId="77777777" w:rsidR="005E1CBD" w:rsidRPr="00DA1297" w:rsidRDefault="005760F4">
            <w:r w:rsidRPr="00DA1297">
              <w:rPr>
                <w:color w:val="1A1A1A"/>
                <w:sz w:val="19"/>
                <w:szCs w:val="19"/>
              </w:rPr>
              <w:t>&gt; 60 years</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31213CA" w14:textId="77777777" w:rsidR="005E1CBD" w:rsidRPr="00DA1297" w:rsidRDefault="005760F4">
            <w:pPr>
              <w:jc w:val="center"/>
            </w:pPr>
            <w:r w:rsidRPr="00DA1297">
              <w:rPr>
                <w:color w:val="1A1A1A"/>
                <w:sz w:val="19"/>
                <w:szCs w:val="19"/>
              </w:rPr>
              <w:t>15 (9.6%)</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78DD512" w14:textId="77777777" w:rsidR="005E1CBD" w:rsidRPr="00DA1297" w:rsidRDefault="005760F4">
            <w:pPr>
              <w:jc w:val="center"/>
            </w:pPr>
            <w:r w:rsidRPr="00DA1297">
              <w:rPr>
                <w:color w:val="1A1A1A"/>
                <w:sz w:val="19"/>
                <w:szCs w:val="19"/>
              </w:rPr>
              <w:t>15 (10.4%)</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733DF37" w14:textId="77777777" w:rsidR="005E1CBD" w:rsidRPr="00DA1297" w:rsidRDefault="005760F4">
            <w:pPr>
              <w:jc w:val="center"/>
            </w:pPr>
            <w:r w:rsidRPr="00DA1297">
              <w:rPr>
                <w:color w:val="1A1A1A"/>
                <w:sz w:val="19"/>
                <w:szCs w:val="19"/>
              </w:rPr>
              <w:t>30 (10.0%)</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C072C59" w14:textId="77777777" w:rsidR="005E1CBD" w:rsidRPr="00DA1297" w:rsidRDefault="005E1CBD">
            <w:pPr>
              <w:jc w:val="center"/>
            </w:pPr>
          </w:p>
        </w:tc>
      </w:tr>
      <w:tr w:rsidR="005E1CBD" w:rsidRPr="00DA1297" w14:paraId="461C2126"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5F40702C" w14:textId="77777777" w:rsidR="005E1CBD" w:rsidRPr="00DA1297" w:rsidRDefault="005760F4">
            <w:r w:rsidRPr="00DA1297">
              <w:rPr>
                <w:b/>
                <w:bCs/>
                <w:color w:val="1B2A4A"/>
                <w:sz w:val="19"/>
                <w:szCs w:val="19"/>
              </w:rPr>
              <w:t>Gender</w:t>
            </w:r>
          </w:p>
        </w:tc>
      </w:tr>
      <w:tr w:rsidR="005E1CBD" w:rsidRPr="00DA1297" w14:paraId="42F20476"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0308E7D" w14:textId="77777777" w:rsidR="005E1CBD" w:rsidRPr="00DA1297" w:rsidRDefault="005760F4">
            <w:r w:rsidRPr="00DA1297">
              <w:rPr>
                <w:color w:val="1A1A1A"/>
                <w:sz w:val="19"/>
                <w:szCs w:val="19"/>
              </w:rPr>
              <w:lastRenderedPageBreak/>
              <w:t>Male</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1D72987" w14:textId="77777777" w:rsidR="005E1CBD" w:rsidRPr="00DA1297" w:rsidRDefault="005760F4">
            <w:pPr>
              <w:jc w:val="center"/>
            </w:pPr>
            <w:r w:rsidRPr="00DA1297">
              <w:rPr>
                <w:color w:val="1A1A1A"/>
                <w:sz w:val="19"/>
                <w:szCs w:val="19"/>
              </w:rPr>
              <w:t>116 (74.4%)</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660EAE5" w14:textId="77777777" w:rsidR="005E1CBD" w:rsidRPr="00DA1297" w:rsidRDefault="005760F4">
            <w:pPr>
              <w:jc w:val="center"/>
            </w:pPr>
            <w:r w:rsidRPr="00DA1297">
              <w:rPr>
                <w:color w:val="1A1A1A"/>
                <w:sz w:val="19"/>
                <w:szCs w:val="19"/>
              </w:rPr>
              <w:t>108 (75.0%)</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F203EA3" w14:textId="77777777" w:rsidR="005E1CBD" w:rsidRPr="00DA1297" w:rsidRDefault="005760F4">
            <w:pPr>
              <w:jc w:val="center"/>
            </w:pPr>
            <w:r w:rsidRPr="00DA1297">
              <w:rPr>
                <w:color w:val="1A1A1A"/>
                <w:sz w:val="19"/>
                <w:szCs w:val="19"/>
              </w:rPr>
              <w:t>224 (74.7%)</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30FDF2F" w14:textId="77777777" w:rsidR="005E1CBD" w:rsidRPr="00DA1297" w:rsidRDefault="005760F4">
            <w:pPr>
              <w:jc w:val="center"/>
            </w:pPr>
            <w:r w:rsidRPr="00DA1297">
              <w:rPr>
                <w:color w:val="1A1A1A"/>
                <w:sz w:val="19"/>
                <w:szCs w:val="19"/>
              </w:rPr>
              <w:t>0.01 (.921)</w:t>
            </w:r>
          </w:p>
        </w:tc>
      </w:tr>
      <w:tr w:rsidR="005E1CBD" w:rsidRPr="00DA1297" w14:paraId="6454C8F2"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9A1FC68" w14:textId="77777777" w:rsidR="005E1CBD" w:rsidRPr="00DA1297" w:rsidRDefault="005760F4">
            <w:r w:rsidRPr="00DA1297">
              <w:rPr>
                <w:color w:val="1A1A1A"/>
                <w:sz w:val="19"/>
                <w:szCs w:val="19"/>
              </w:rPr>
              <w:t>Female</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65CFDF2" w14:textId="77777777" w:rsidR="005E1CBD" w:rsidRPr="00DA1297" w:rsidRDefault="005760F4">
            <w:pPr>
              <w:jc w:val="center"/>
            </w:pPr>
            <w:r w:rsidRPr="00DA1297">
              <w:rPr>
                <w:color w:val="1A1A1A"/>
                <w:sz w:val="19"/>
                <w:szCs w:val="19"/>
              </w:rPr>
              <w:t>40 (25.6%)</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886F06D" w14:textId="77777777" w:rsidR="005E1CBD" w:rsidRPr="00DA1297" w:rsidRDefault="005760F4">
            <w:pPr>
              <w:jc w:val="center"/>
            </w:pPr>
            <w:r w:rsidRPr="00DA1297">
              <w:rPr>
                <w:color w:val="1A1A1A"/>
                <w:sz w:val="19"/>
                <w:szCs w:val="19"/>
              </w:rPr>
              <w:t>36 (25.0%)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BC25253" w14:textId="77777777" w:rsidR="005E1CBD" w:rsidRPr="00DA1297" w:rsidRDefault="005760F4">
            <w:pPr>
              <w:jc w:val="center"/>
            </w:pPr>
            <w:r w:rsidRPr="00DA1297">
              <w:rPr>
                <w:color w:val="1A1A1A"/>
                <w:sz w:val="19"/>
                <w:szCs w:val="19"/>
              </w:rPr>
              <w:t>76 (25.3%)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8DD13FE" w14:textId="77777777" w:rsidR="005E1CBD" w:rsidRPr="00DA1297" w:rsidRDefault="005E1CBD">
            <w:pPr>
              <w:jc w:val="center"/>
            </w:pPr>
          </w:p>
        </w:tc>
      </w:tr>
      <w:tr w:rsidR="005E1CBD" w:rsidRPr="00DA1297" w14:paraId="5C770F8F"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23ADC54E" w14:textId="77777777" w:rsidR="005E1CBD" w:rsidRPr="00DA1297" w:rsidRDefault="005760F4">
            <w:r w:rsidRPr="00DA1297">
              <w:rPr>
                <w:b/>
                <w:bCs/>
                <w:color w:val="1B2A4A"/>
                <w:sz w:val="19"/>
                <w:szCs w:val="19"/>
              </w:rPr>
              <w:t>Education Level</w:t>
            </w:r>
          </w:p>
        </w:tc>
      </w:tr>
      <w:tr w:rsidR="005E1CBD" w:rsidRPr="00DA1297" w14:paraId="6E59E7B2"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E9CD310" w14:textId="77777777" w:rsidR="005E1CBD" w:rsidRPr="00DA1297" w:rsidRDefault="005760F4">
            <w:r w:rsidRPr="00DA1297">
              <w:rPr>
                <w:color w:val="1A1A1A"/>
                <w:sz w:val="19"/>
                <w:szCs w:val="19"/>
              </w:rPr>
              <w:t>Illiterate</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159FF27" w14:textId="77777777" w:rsidR="005E1CBD" w:rsidRPr="00DA1297" w:rsidRDefault="005760F4">
            <w:pPr>
              <w:jc w:val="center"/>
            </w:pPr>
            <w:r w:rsidRPr="00DA1297">
              <w:rPr>
                <w:color w:val="1A1A1A"/>
                <w:sz w:val="19"/>
                <w:szCs w:val="19"/>
              </w:rPr>
              <w:t>32 (20.5%)</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49E5C0D" w14:textId="77777777" w:rsidR="005E1CBD" w:rsidRPr="00DA1297" w:rsidRDefault="005760F4">
            <w:pPr>
              <w:jc w:val="center"/>
            </w:pPr>
            <w:r w:rsidRPr="00DA1297">
              <w:rPr>
                <w:color w:val="1A1A1A"/>
                <w:sz w:val="19"/>
                <w:szCs w:val="19"/>
              </w:rPr>
              <w:t>18 (12.5%)</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A3E333E" w14:textId="77777777" w:rsidR="005E1CBD" w:rsidRPr="00DA1297" w:rsidRDefault="005760F4">
            <w:pPr>
              <w:jc w:val="center"/>
            </w:pPr>
            <w:r w:rsidRPr="00DA1297">
              <w:rPr>
                <w:color w:val="1A1A1A"/>
                <w:sz w:val="19"/>
                <w:szCs w:val="19"/>
              </w:rPr>
              <w:t>50 (16.7%)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F40A72A" w14:textId="77777777" w:rsidR="005E1CBD" w:rsidRPr="00DA1297" w:rsidRDefault="005E1CBD">
            <w:pPr>
              <w:jc w:val="center"/>
            </w:pPr>
          </w:p>
        </w:tc>
      </w:tr>
      <w:tr w:rsidR="005E1CBD" w:rsidRPr="00DA1297" w14:paraId="7E9F7885"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1A982B" w14:textId="77777777" w:rsidR="005E1CBD" w:rsidRPr="00DA1297" w:rsidRDefault="005760F4">
            <w:r w:rsidRPr="00DA1297">
              <w:rPr>
                <w:color w:val="1A1A1A"/>
                <w:sz w:val="19"/>
                <w:szCs w:val="19"/>
              </w:rPr>
              <w:t>Primary (Cl. I–V)</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94C70E1" w14:textId="77777777" w:rsidR="005E1CBD" w:rsidRPr="00DA1297" w:rsidRDefault="005760F4">
            <w:pPr>
              <w:jc w:val="center"/>
            </w:pPr>
            <w:r w:rsidRPr="00DA1297">
              <w:rPr>
                <w:color w:val="1A1A1A"/>
                <w:sz w:val="19"/>
                <w:szCs w:val="19"/>
              </w:rPr>
              <w:t>48 (30.8%)</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493379D" w14:textId="77777777" w:rsidR="005E1CBD" w:rsidRPr="00DA1297" w:rsidRDefault="005760F4">
            <w:pPr>
              <w:jc w:val="center"/>
            </w:pPr>
            <w:r w:rsidRPr="00DA1297">
              <w:rPr>
                <w:color w:val="1A1A1A"/>
                <w:sz w:val="19"/>
                <w:szCs w:val="19"/>
              </w:rPr>
              <w:t>40 (27.8%)</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EC94DA3" w14:textId="77777777" w:rsidR="005E1CBD" w:rsidRPr="00DA1297" w:rsidRDefault="005760F4">
            <w:pPr>
              <w:jc w:val="center"/>
            </w:pPr>
            <w:r w:rsidRPr="00DA1297">
              <w:rPr>
                <w:color w:val="1A1A1A"/>
                <w:sz w:val="19"/>
                <w:szCs w:val="19"/>
              </w:rPr>
              <w:t>88 (29.3%)</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BB44A9E" w14:textId="77777777" w:rsidR="005E1CBD" w:rsidRPr="00DA1297" w:rsidRDefault="005760F4">
            <w:pPr>
              <w:jc w:val="center"/>
            </w:pPr>
            <w:r w:rsidRPr="00DA1297">
              <w:rPr>
                <w:color w:val="1A1A1A"/>
                <w:sz w:val="19"/>
                <w:szCs w:val="19"/>
              </w:rPr>
              <w:t>8.42 (.</w:t>
            </w:r>
            <w:proofErr w:type="gramStart"/>
            <w:r w:rsidRPr="00DA1297">
              <w:rPr>
                <w:color w:val="1A1A1A"/>
                <w:sz w:val="19"/>
                <w:szCs w:val="19"/>
              </w:rPr>
              <w:t>038)*</w:t>
            </w:r>
            <w:proofErr w:type="gramEnd"/>
          </w:p>
        </w:tc>
      </w:tr>
      <w:tr w:rsidR="005E1CBD" w:rsidRPr="00DA1297" w14:paraId="3B272FFE"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6DF8086" w14:textId="77777777" w:rsidR="005E1CBD" w:rsidRPr="00DA1297" w:rsidRDefault="005760F4">
            <w:r w:rsidRPr="00DA1297">
              <w:rPr>
                <w:color w:val="1A1A1A"/>
                <w:sz w:val="19"/>
                <w:szCs w:val="19"/>
              </w:rPr>
              <w:t>Secondary (Cl. VI–X)</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752786A" w14:textId="77777777" w:rsidR="005E1CBD" w:rsidRPr="00DA1297" w:rsidRDefault="005760F4">
            <w:pPr>
              <w:jc w:val="center"/>
            </w:pPr>
            <w:r w:rsidRPr="00DA1297">
              <w:rPr>
                <w:color w:val="1A1A1A"/>
                <w:sz w:val="19"/>
                <w:szCs w:val="19"/>
              </w:rPr>
              <w:t>52 (33.3%)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1E224EC" w14:textId="77777777" w:rsidR="005E1CBD" w:rsidRPr="00DA1297" w:rsidRDefault="005760F4">
            <w:pPr>
              <w:jc w:val="center"/>
            </w:pPr>
            <w:r w:rsidRPr="00DA1297">
              <w:rPr>
                <w:color w:val="1A1A1A"/>
                <w:sz w:val="19"/>
                <w:szCs w:val="19"/>
              </w:rPr>
              <w:t>58 (40.3%)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BAF1DDE" w14:textId="77777777" w:rsidR="005E1CBD" w:rsidRPr="00DA1297" w:rsidRDefault="005760F4">
            <w:pPr>
              <w:jc w:val="center"/>
            </w:pPr>
            <w:r w:rsidRPr="00DA1297">
              <w:rPr>
                <w:color w:val="1A1A1A"/>
                <w:sz w:val="19"/>
                <w:szCs w:val="19"/>
              </w:rPr>
              <w:t>110 (36.7%)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819A6F7" w14:textId="77777777" w:rsidR="005E1CBD" w:rsidRPr="00DA1297" w:rsidRDefault="005E1CBD">
            <w:pPr>
              <w:jc w:val="center"/>
            </w:pPr>
          </w:p>
        </w:tc>
      </w:tr>
      <w:tr w:rsidR="005E1CBD" w:rsidRPr="00DA1297" w14:paraId="0CF59C83"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968EA14" w14:textId="77777777" w:rsidR="005E1CBD" w:rsidRPr="00DA1297" w:rsidRDefault="005760F4">
            <w:r w:rsidRPr="00DA1297">
              <w:rPr>
                <w:color w:val="1A1A1A"/>
                <w:sz w:val="19"/>
                <w:szCs w:val="19"/>
              </w:rPr>
              <w:t>Higher Secondary+</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8E8F40D" w14:textId="77777777" w:rsidR="005E1CBD" w:rsidRPr="00DA1297" w:rsidRDefault="005760F4">
            <w:pPr>
              <w:jc w:val="center"/>
            </w:pPr>
            <w:r w:rsidRPr="00DA1297">
              <w:rPr>
                <w:color w:val="1A1A1A"/>
                <w:sz w:val="19"/>
                <w:szCs w:val="19"/>
              </w:rPr>
              <w:t>24 (15.4%)</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BE7A16B" w14:textId="77777777" w:rsidR="005E1CBD" w:rsidRPr="00DA1297" w:rsidRDefault="005760F4">
            <w:pPr>
              <w:jc w:val="center"/>
            </w:pPr>
            <w:r w:rsidRPr="00DA1297">
              <w:rPr>
                <w:color w:val="1A1A1A"/>
                <w:sz w:val="19"/>
                <w:szCs w:val="19"/>
              </w:rPr>
              <w:t>28 (19.4%)</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02841BE" w14:textId="77777777" w:rsidR="005E1CBD" w:rsidRPr="00DA1297" w:rsidRDefault="005760F4">
            <w:pPr>
              <w:jc w:val="center"/>
            </w:pPr>
            <w:r w:rsidRPr="00DA1297">
              <w:rPr>
                <w:color w:val="1A1A1A"/>
                <w:sz w:val="19"/>
                <w:szCs w:val="19"/>
              </w:rPr>
              <w:t>52 (17.3%)</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36ECE85" w14:textId="77777777" w:rsidR="005E1CBD" w:rsidRPr="00DA1297" w:rsidRDefault="005E1CBD">
            <w:pPr>
              <w:jc w:val="center"/>
            </w:pPr>
          </w:p>
        </w:tc>
      </w:tr>
      <w:tr w:rsidR="005E1CBD" w:rsidRPr="00DA1297" w14:paraId="263C28B0"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4581F90C" w14:textId="77777777" w:rsidR="005E1CBD" w:rsidRPr="00DA1297" w:rsidRDefault="005760F4">
            <w:r w:rsidRPr="00DA1297">
              <w:rPr>
                <w:b/>
                <w:bCs/>
                <w:color w:val="1B2A4A"/>
                <w:sz w:val="19"/>
                <w:szCs w:val="19"/>
              </w:rPr>
              <w:t>Land Holding Size (ha)</w:t>
            </w:r>
          </w:p>
        </w:tc>
      </w:tr>
      <w:tr w:rsidR="005E1CBD" w:rsidRPr="00DA1297" w14:paraId="112D8C4F"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CF1ADEB" w14:textId="77777777" w:rsidR="005E1CBD" w:rsidRPr="00DA1297" w:rsidRDefault="005760F4">
            <w:r w:rsidRPr="00DA1297">
              <w:rPr>
                <w:color w:val="1A1A1A"/>
                <w:sz w:val="19"/>
                <w:szCs w:val="19"/>
              </w:rPr>
              <w:t>Marginal (&lt; 1.0 ha)</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EAA033D" w14:textId="77777777" w:rsidR="005E1CBD" w:rsidRPr="00DA1297" w:rsidRDefault="005760F4">
            <w:pPr>
              <w:jc w:val="center"/>
            </w:pPr>
            <w:r w:rsidRPr="00DA1297">
              <w:rPr>
                <w:color w:val="1A1A1A"/>
                <w:sz w:val="19"/>
                <w:szCs w:val="19"/>
              </w:rPr>
              <w:t>72 (46.2%)</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B4B002C" w14:textId="77777777" w:rsidR="005E1CBD" w:rsidRPr="00DA1297" w:rsidRDefault="005760F4">
            <w:pPr>
              <w:jc w:val="center"/>
            </w:pPr>
            <w:r w:rsidRPr="00DA1297">
              <w:rPr>
                <w:color w:val="1A1A1A"/>
                <w:sz w:val="19"/>
                <w:szCs w:val="19"/>
              </w:rPr>
              <w:t>56 (38.9%)</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752569F" w14:textId="77777777" w:rsidR="005E1CBD" w:rsidRPr="00DA1297" w:rsidRDefault="005760F4">
            <w:pPr>
              <w:jc w:val="center"/>
            </w:pPr>
            <w:r w:rsidRPr="00DA1297">
              <w:rPr>
                <w:color w:val="1A1A1A"/>
                <w:sz w:val="19"/>
                <w:szCs w:val="19"/>
              </w:rPr>
              <w:t>128 (42.7%)</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CD20C45" w14:textId="77777777" w:rsidR="005E1CBD" w:rsidRPr="00DA1297" w:rsidRDefault="005E1CBD">
            <w:pPr>
              <w:jc w:val="center"/>
            </w:pPr>
          </w:p>
        </w:tc>
      </w:tr>
      <w:tr w:rsidR="005E1CBD" w:rsidRPr="00DA1297" w14:paraId="17A449AB"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B6C72FE" w14:textId="77777777" w:rsidR="005E1CBD" w:rsidRPr="00DA1297" w:rsidRDefault="005760F4">
            <w:r w:rsidRPr="00DA1297">
              <w:rPr>
                <w:color w:val="1A1A1A"/>
                <w:sz w:val="19"/>
                <w:szCs w:val="19"/>
              </w:rPr>
              <w:t>Small (1.0–2.0 ha)</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8427E8" w14:textId="77777777" w:rsidR="005E1CBD" w:rsidRPr="00DA1297" w:rsidRDefault="005760F4">
            <w:pPr>
              <w:jc w:val="center"/>
            </w:pPr>
            <w:r w:rsidRPr="00DA1297">
              <w:rPr>
                <w:color w:val="1A1A1A"/>
                <w:sz w:val="19"/>
                <w:szCs w:val="19"/>
              </w:rPr>
              <w:t>56 (35.9%)</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FBBA83" w14:textId="77777777" w:rsidR="005E1CBD" w:rsidRPr="00DA1297" w:rsidRDefault="005760F4">
            <w:pPr>
              <w:jc w:val="center"/>
            </w:pPr>
            <w:r w:rsidRPr="00DA1297">
              <w:rPr>
                <w:color w:val="1A1A1A"/>
                <w:sz w:val="19"/>
                <w:szCs w:val="19"/>
              </w:rPr>
              <w:t>60 (41.7%)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62EF528" w14:textId="77777777" w:rsidR="005E1CBD" w:rsidRPr="00DA1297" w:rsidRDefault="005760F4">
            <w:pPr>
              <w:jc w:val="center"/>
            </w:pPr>
            <w:r w:rsidRPr="00DA1297">
              <w:rPr>
                <w:color w:val="1A1A1A"/>
                <w:sz w:val="19"/>
                <w:szCs w:val="19"/>
              </w:rPr>
              <w:t>116 (38.7%)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27FB089" w14:textId="77777777" w:rsidR="005E1CBD" w:rsidRPr="00DA1297" w:rsidRDefault="005760F4">
            <w:pPr>
              <w:jc w:val="center"/>
            </w:pPr>
            <w:r w:rsidRPr="00DA1297">
              <w:rPr>
                <w:color w:val="1A1A1A"/>
                <w:sz w:val="19"/>
                <w:szCs w:val="19"/>
              </w:rPr>
              <w:t>4.67 (.198)</w:t>
            </w:r>
          </w:p>
        </w:tc>
      </w:tr>
      <w:tr w:rsidR="005E1CBD" w:rsidRPr="00DA1297" w14:paraId="192F040B"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4AAED0E" w14:textId="77777777" w:rsidR="005E1CBD" w:rsidRPr="00DA1297" w:rsidRDefault="005760F4">
            <w:r w:rsidRPr="00DA1297">
              <w:rPr>
                <w:color w:val="1A1A1A"/>
                <w:sz w:val="19"/>
                <w:szCs w:val="19"/>
              </w:rPr>
              <w:t>Medium (2.0–4.0 ha)</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C54F3F2" w14:textId="77777777" w:rsidR="005E1CBD" w:rsidRPr="00DA1297" w:rsidRDefault="005760F4">
            <w:pPr>
              <w:jc w:val="center"/>
            </w:pPr>
            <w:r w:rsidRPr="00DA1297">
              <w:rPr>
                <w:color w:val="1A1A1A"/>
                <w:sz w:val="19"/>
                <w:szCs w:val="19"/>
              </w:rPr>
              <w:t>20 (12.8%)</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21F7E27" w14:textId="77777777" w:rsidR="005E1CBD" w:rsidRPr="00DA1297" w:rsidRDefault="005760F4">
            <w:pPr>
              <w:jc w:val="center"/>
            </w:pPr>
            <w:r w:rsidRPr="00DA1297">
              <w:rPr>
                <w:color w:val="1A1A1A"/>
                <w:sz w:val="19"/>
                <w:szCs w:val="19"/>
              </w:rPr>
              <w:t>24 (16.7%)</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D378617" w14:textId="77777777" w:rsidR="005E1CBD" w:rsidRPr="00DA1297" w:rsidRDefault="005760F4">
            <w:pPr>
              <w:jc w:val="center"/>
            </w:pPr>
            <w:r w:rsidRPr="00DA1297">
              <w:rPr>
                <w:color w:val="1A1A1A"/>
                <w:sz w:val="19"/>
                <w:szCs w:val="19"/>
              </w:rPr>
              <w:t>44 (14.7%)</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6201E17" w14:textId="77777777" w:rsidR="005E1CBD" w:rsidRPr="00DA1297" w:rsidRDefault="005E1CBD">
            <w:pPr>
              <w:jc w:val="center"/>
            </w:pPr>
          </w:p>
        </w:tc>
      </w:tr>
      <w:tr w:rsidR="005E1CBD" w:rsidRPr="00DA1297" w14:paraId="3C460FDB"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BBAC980" w14:textId="77777777" w:rsidR="005E1CBD" w:rsidRPr="00DA1297" w:rsidRDefault="005760F4">
            <w:r w:rsidRPr="00DA1297">
              <w:rPr>
                <w:color w:val="1A1A1A"/>
                <w:sz w:val="19"/>
                <w:szCs w:val="19"/>
              </w:rPr>
              <w:t>Large (&gt; 4.0 ha)</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7D1137D" w14:textId="77777777" w:rsidR="005E1CBD" w:rsidRPr="00DA1297" w:rsidRDefault="005760F4">
            <w:pPr>
              <w:jc w:val="center"/>
            </w:pPr>
            <w:r w:rsidRPr="00DA1297">
              <w:rPr>
                <w:color w:val="1A1A1A"/>
                <w:sz w:val="19"/>
                <w:szCs w:val="19"/>
              </w:rPr>
              <w:t>8 (5.1%)</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AE549AB" w14:textId="77777777" w:rsidR="005E1CBD" w:rsidRPr="00DA1297" w:rsidRDefault="005760F4">
            <w:pPr>
              <w:jc w:val="center"/>
            </w:pPr>
            <w:r w:rsidRPr="00DA1297">
              <w:rPr>
                <w:color w:val="1A1A1A"/>
                <w:sz w:val="19"/>
                <w:szCs w:val="19"/>
              </w:rPr>
              <w:t>4 (2.8%)</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9482C37" w14:textId="77777777" w:rsidR="005E1CBD" w:rsidRPr="00DA1297" w:rsidRDefault="005760F4">
            <w:pPr>
              <w:jc w:val="center"/>
            </w:pPr>
            <w:r w:rsidRPr="00DA1297">
              <w:rPr>
                <w:color w:val="1A1A1A"/>
                <w:sz w:val="19"/>
                <w:szCs w:val="19"/>
              </w:rPr>
              <w:t>12 (4.0%)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0D52700" w14:textId="77777777" w:rsidR="005E1CBD" w:rsidRPr="00DA1297" w:rsidRDefault="005E1CBD">
            <w:pPr>
              <w:jc w:val="center"/>
            </w:pPr>
          </w:p>
        </w:tc>
      </w:tr>
      <w:tr w:rsidR="005E1CBD" w:rsidRPr="00DA1297" w14:paraId="7C3EA259"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66DB0AEA" w14:textId="77777777" w:rsidR="005E1CBD" w:rsidRPr="00DA1297" w:rsidRDefault="005760F4">
            <w:r w:rsidRPr="00DA1297">
              <w:rPr>
                <w:b/>
                <w:bCs/>
                <w:color w:val="1B2A4A"/>
                <w:sz w:val="19"/>
                <w:szCs w:val="19"/>
              </w:rPr>
              <w:t>Annual Household Income (INR)</w:t>
            </w:r>
          </w:p>
        </w:tc>
      </w:tr>
      <w:tr w:rsidR="005E1CBD" w:rsidRPr="00DA1297" w14:paraId="3C005D49"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9E72D64" w14:textId="77777777" w:rsidR="005E1CBD" w:rsidRPr="00DA1297" w:rsidRDefault="005760F4">
            <w:r w:rsidRPr="00DA1297">
              <w:rPr>
                <w:color w:val="1A1A1A"/>
                <w:sz w:val="19"/>
                <w:szCs w:val="19"/>
              </w:rPr>
              <w:t>&lt; 50,000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4C50EF4" w14:textId="77777777" w:rsidR="005E1CBD" w:rsidRPr="00DA1297" w:rsidRDefault="005760F4">
            <w:pPr>
              <w:jc w:val="center"/>
            </w:pPr>
            <w:r w:rsidRPr="00DA1297">
              <w:rPr>
                <w:color w:val="1A1A1A"/>
                <w:sz w:val="19"/>
                <w:szCs w:val="19"/>
              </w:rPr>
              <w:t>62 (39.7%)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6DB4DE8" w14:textId="77777777" w:rsidR="005E1CBD" w:rsidRPr="00DA1297" w:rsidRDefault="005760F4">
            <w:pPr>
              <w:jc w:val="center"/>
            </w:pPr>
            <w:r w:rsidRPr="00DA1297">
              <w:rPr>
                <w:color w:val="1A1A1A"/>
                <w:sz w:val="19"/>
                <w:szCs w:val="19"/>
              </w:rPr>
              <w:t>44 (30.6%)</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64877A6" w14:textId="77777777" w:rsidR="005E1CBD" w:rsidRPr="00DA1297" w:rsidRDefault="005760F4">
            <w:pPr>
              <w:jc w:val="center"/>
            </w:pPr>
            <w:r w:rsidRPr="00DA1297">
              <w:rPr>
                <w:color w:val="1A1A1A"/>
                <w:sz w:val="19"/>
                <w:szCs w:val="19"/>
              </w:rPr>
              <w:t>106 (35.3%)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5230840" w14:textId="77777777" w:rsidR="005E1CBD" w:rsidRPr="00DA1297" w:rsidRDefault="005E1CBD">
            <w:pPr>
              <w:jc w:val="center"/>
            </w:pPr>
          </w:p>
        </w:tc>
      </w:tr>
      <w:tr w:rsidR="005E1CBD" w:rsidRPr="00DA1297" w14:paraId="5D07DB56"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50791C8" w14:textId="77777777" w:rsidR="005E1CBD" w:rsidRPr="00DA1297" w:rsidRDefault="005760F4">
            <w:r w:rsidRPr="00DA1297">
              <w:rPr>
                <w:color w:val="1A1A1A"/>
                <w:sz w:val="19"/>
                <w:szCs w:val="19"/>
              </w:rPr>
              <w:t>50,001–1,00,000</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E70A4CF" w14:textId="77777777" w:rsidR="005E1CBD" w:rsidRPr="00DA1297" w:rsidRDefault="005760F4">
            <w:pPr>
              <w:jc w:val="center"/>
            </w:pPr>
            <w:r w:rsidRPr="00DA1297">
              <w:rPr>
                <w:color w:val="1A1A1A"/>
                <w:sz w:val="19"/>
                <w:szCs w:val="19"/>
              </w:rPr>
              <w:t>58 (37.2%)</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26F7C7C" w14:textId="77777777" w:rsidR="005E1CBD" w:rsidRPr="00DA1297" w:rsidRDefault="005760F4">
            <w:pPr>
              <w:jc w:val="center"/>
            </w:pPr>
            <w:r w:rsidRPr="00DA1297">
              <w:rPr>
                <w:color w:val="1A1A1A"/>
                <w:sz w:val="19"/>
                <w:szCs w:val="19"/>
              </w:rPr>
              <w:t>62 (43.1%)</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074803" w14:textId="77777777" w:rsidR="005E1CBD" w:rsidRPr="00DA1297" w:rsidRDefault="005760F4">
            <w:pPr>
              <w:jc w:val="center"/>
            </w:pPr>
            <w:r w:rsidRPr="00DA1297">
              <w:rPr>
                <w:color w:val="1A1A1A"/>
                <w:sz w:val="19"/>
                <w:szCs w:val="19"/>
              </w:rPr>
              <w:t>120 (40.0%)</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4625FF3" w14:textId="77777777" w:rsidR="005E1CBD" w:rsidRPr="00DA1297" w:rsidRDefault="005760F4">
            <w:pPr>
              <w:jc w:val="center"/>
            </w:pPr>
            <w:r w:rsidRPr="00DA1297">
              <w:rPr>
                <w:color w:val="1A1A1A"/>
                <w:sz w:val="19"/>
                <w:szCs w:val="19"/>
              </w:rPr>
              <w:t>6.82 (.078)</w:t>
            </w:r>
          </w:p>
        </w:tc>
      </w:tr>
      <w:tr w:rsidR="005E1CBD" w:rsidRPr="00DA1297" w14:paraId="734D92C4"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1765CA5" w14:textId="77777777" w:rsidR="005E1CBD" w:rsidRPr="00DA1297" w:rsidRDefault="005760F4">
            <w:r w:rsidRPr="00DA1297">
              <w:rPr>
                <w:color w:val="1A1A1A"/>
                <w:sz w:val="19"/>
                <w:szCs w:val="19"/>
              </w:rPr>
              <w:t>1,00,001–2,00,000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4CCD6B9" w14:textId="77777777" w:rsidR="005E1CBD" w:rsidRPr="00DA1297" w:rsidRDefault="005760F4">
            <w:pPr>
              <w:jc w:val="center"/>
            </w:pPr>
            <w:r w:rsidRPr="00DA1297">
              <w:rPr>
                <w:color w:val="1A1A1A"/>
                <w:sz w:val="19"/>
                <w:szCs w:val="19"/>
              </w:rPr>
              <w:t>26 (16.7%)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1563433" w14:textId="77777777" w:rsidR="005E1CBD" w:rsidRPr="00DA1297" w:rsidRDefault="005760F4">
            <w:pPr>
              <w:jc w:val="center"/>
            </w:pPr>
            <w:r w:rsidRPr="00DA1297">
              <w:rPr>
                <w:color w:val="1A1A1A"/>
                <w:sz w:val="19"/>
                <w:szCs w:val="19"/>
              </w:rPr>
              <w:t>28 (19.4%)</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31D5CD3" w14:textId="77777777" w:rsidR="005E1CBD" w:rsidRPr="00DA1297" w:rsidRDefault="005760F4">
            <w:pPr>
              <w:jc w:val="center"/>
            </w:pPr>
            <w:r w:rsidRPr="00DA1297">
              <w:rPr>
                <w:color w:val="1A1A1A"/>
                <w:sz w:val="19"/>
                <w:szCs w:val="19"/>
              </w:rPr>
              <w:t>54 (18.0%)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87ECB64" w14:textId="77777777" w:rsidR="005E1CBD" w:rsidRPr="00DA1297" w:rsidRDefault="005E1CBD">
            <w:pPr>
              <w:jc w:val="center"/>
            </w:pPr>
          </w:p>
        </w:tc>
      </w:tr>
      <w:tr w:rsidR="005E1CBD" w:rsidRPr="00DA1297" w14:paraId="12519991"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204686F" w14:textId="77777777" w:rsidR="005E1CBD" w:rsidRPr="00DA1297" w:rsidRDefault="005760F4">
            <w:r w:rsidRPr="00DA1297">
              <w:rPr>
                <w:color w:val="1A1A1A"/>
                <w:sz w:val="19"/>
                <w:szCs w:val="19"/>
              </w:rPr>
              <w:t>&gt; 2,00,000</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E272E48" w14:textId="77777777" w:rsidR="005E1CBD" w:rsidRPr="00DA1297" w:rsidRDefault="005760F4">
            <w:pPr>
              <w:jc w:val="center"/>
            </w:pPr>
            <w:r w:rsidRPr="00DA1297">
              <w:rPr>
                <w:color w:val="1A1A1A"/>
                <w:sz w:val="19"/>
                <w:szCs w:val="19"/>
              </w:rPr>
              <w:t>10 (6.4%)</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02776B2" w14:textId="77777777" w:rsidR="005E1CBD" w:rsidRPr="00DA1297" w:rsidRDefault="005760F4">
            <w:pPr>
              <w:jc w:val="center"/>
            </w:pPr>
            <w:r w:rsidRPr="00DA1297">
              <w:rPr>
                <w:color w:val="1A1A1A"/>
                <w:sz w:val="19"/>
                <w:szCs w:val="19"/>
              </w:rPr>
              <w:t>10 (6.9%)</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50162DB" w14:textId="77777777" w:rsidR="005E1CBD" w:rsidRPr="00DA1297" w:rsidRDefault="005760F4">
            <w:pPr>
              <w:jc w:val="center"/>
            </w:pPr>
            <w:r w:rsidRPr="00DA1297">
              <w:rPr>
                <w:color w:val="1A1A1A"/>
                <w:sz w:val="19"/>
                <w:szCs w:val="19"/>
              </w:rPr>
              <w:t>20 (6.7%)</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13A3D61" w14:textId="77777777" w:rsidR="005E1CBD" w:rsidRPr="00DA1297" w:rsidRDefault="005E1CBD">
            <w:pPr>
              <w:jc w:val="center"/>
            </w:pPr>
          </w:p>
        </w:tc>
      </w:tr>
      <w:tr w:rsidR="005E1CBD" w:rsidRPr="00DA1297" w14:paraId="5CB4C0E5"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5F7D15A8" w14:textId="77777777" w:rsidR="005E1CBD" w:rsidRPr="00DA1297" w:rsidRDefault="005760F4">
            <w:r w:rsidRPr="00DA1297">
              <w:rPr>
                <w:b/>
                <w:bCs/>
                <w:color w:val="1B2A4A"/>
                <w:sz w:val="19"/>
                <w:szCs w:val="19"/>
              </w:rPr>
              <w:t>PMFBY Crop Insurance</w:t>
            </w:r>
          </w:p>
        </w:tc>
      </w:tr>
      <w:tr w:rsidR="005E1CBD" w:rsidRPr="00DA1297" w14:paraId="5E57248B"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D58FC7E" w14:textId="77777777" w:rsidR="005E1CBD" w:rsidRPr="00DA1297" w:rsidRDefault="005760F4">
            <w:r w:rsidRPr="00DA1297">
              <w:rPr>
                <w:color w:val="1A1A1A"/>
                <w:sz w:val="19"/>
                <w:szCs w:val="19"/>
              </w:rPr>
              <w:t>Enrolled</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9DB2571" w14:textId="77777777" w:rsidR="005E1CBD" w:rsidRPr="00DA1297" w:rsidRDefault="005760F4">
            <w:pPr>
              <w:jc w:val="center"/>
            </w:pPr>
            <w:r w:rsidRPr="00DA1297">
              <w:rPr>
                <w:color w:val="1A1A1A"/>
                <w:sz w:val="19"/>
                <w:szCs w:val="19"/>
              </w:rPr>
              <w:t>98 (62.8%)</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7385EAD" w14:textId="77777777" w:rsidR="005E1CBD" w:rsidRPr="00DA1297" w:rsidRDefault="005760F4">
            <w:pPr>
              <w:jc w:val="center"/>
            </w:pPr>
            <w:r w:rsidRPr="00DA1297">
              <w:rPr>
                <w:color w:val="1A1A1A"/>
                <w:sz w:val="19"/>
                <w:szCs w:val="19"/>
              </w:rPr>
              <w:t>72 (50.0%)</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8951226" w14:textId="77777777" w:rsidR="005E1CBD" w:rsidRPr="00DA1297" w:rsidRDefault="005760F4">
            <w:pPr>
              <w:jc w:val="center"/>
            </w:pPr>
            <w:r w:rsidRPr="00DA1297">
              <w:rPr>
                <w:color w:val="1A1A1A"/>
                <w:sz w:val="19"/>
                <w:szCs w:val="19"/>
              </w:rPr>
              <w:t>170 (56.7%)</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9E62CF3" w14:textId="77777777" w:rsidR="005E1CBD" w:rsidRPr="00DA1297" w:rsidRDefault="005760F4">
            <w:pPr>
              <w:jc w:val="center"/>
            </w:pPr>
            <w:r w:rsidRPr="00DA1297">
              <w:rPr>
                <w:color w:val="1A1A1A"/>
                <w:sz w:val="19"/>
                <w:szCs w:val="19"/>
              </w:rPr>
              <w:t>4.31 (.</w:t>
            </w:r>
            <w:proofErr w:type="gramStart"/>
            <w:r w:rsidRPr="00DA1297">
              <w:rPr>
                <w:color w:val="1A1A1A"/>
                <w:sz w:val="19"/>
                <w:szCs w:val="19"/>
              </w:rPr>
              <w:t>038)*</w:t>
            </w:r>
            <w:proofErr w:type="gramEnd"/>
          </w:p>
        </w:tc>
      </w:tr>
      <w:tr w:rsidR="005E1CBD" w:rsidRPr="00DA1297" w14:paraId="10327257"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021C029" w14:textId="77777777" w:rsidR="005E1CBD" w:rsidRPr="00DA1297" w:rsidRDefault="005760F4">
            <w:r w:rsidRPr="00DA1297">
              <w:rPr>
                <w:color w:val="1A1A1A"/>
                <w:sz w:val="19"/>
                <w:szCs w:val="19"/>
              </w:rPr>
              <w:t>Not Enrolled</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9D5D2AA" w14:textId="77777777" w:rsidR="005E1CBD" w:rsidRPr="00DA1297" w:rsidRDefault="005760F4">
            <w:pPr>
              <w:jc w:val="center"/>
            </w:pPr>
            <w:r w:rsidRPr="00DA1297">
              <w:rPr>
                <w:color w:val="1A1A1A"/>
                <w:sz w:val="19"/>
                <w:szCs w:val="19"/>
              </w:rPr>
              <w:t>58 (37.2%)</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AFFA191" w14:textId="77777777" w:rsidR="005E1CBD" w:rsidRPr="00DA1297" w:rsidRDefault="005760F4">
            <w:pPr>
              <w:jc w:val="center"/>
            </w:pPr>
            <w:r w:rsidRPr="00DA1297">
              <w:rPr>
                <w:color w:val="1A1A1A"/>
                <w:sz w:val="19"/>
                <w:szCs w:val="19"/>
              </w:rPr>
              <w:t>72 (50.0%)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BE62167" w14:textId="77777777" w:rsidR="005E1CBD" w:rsidRPr="00DA1297" w:rsidRDefault="005760F4">
            <w:pPr>
              <w:jc w:val="center"/>
            </w:pPr>
            <w:r w:rsidRPr="00DA1297">
              <w:rPr>
                <w:color w:val="1A1A1A"/>
                <w:sz w:val="19"/>
                <w:szCs w:val="19"/>
              </w:rPr>
              <w:t>130 (43.3%)</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69C2B35" w14:textId="77777777" w:rsidR="005E1CBD" w:rsidRPr="00DA1297" w:rsidRDefault="005E1CBD">
            <w:pPr>
              <w:jc w:val="center"/>
            </w:pPr>
          </w:p>
        </w:tc>
      </w:tr>
      <w:tr w:rsidR="005E1CBD" w:rsidRPr="00DA1297" w14:paraId="47E711B1" w14:textId="77777777">
        <w:tc>
          <w:tcPr>
            <w:tcW w:w="9360" w:type="dxa"/>
            <w:gridSpan w:val="5"/>
            <w:tcBorders>
              <w:top w:val="single" w:sz="4" w:space="0" w:color="999999"/>
              <w:left w:val="single" w:sz="4" w:space="0" w:color="999999"/>
              <w:bottom w:val="single" w:sz="4" w:space="0" w:color="999999"/>
              <w:right w:val="single" w:sz="4" w:space="0" w:color="999999"/>
            </w:tcBorders>
            <w:shd w:val="clear" w:color="auto" w:fill="D6E4F0"/>
            <w:tcMar>
              <w:top w:w="55" w:type="dxa"/>
              <w:left w:w="90" w:type="dxa"/>
              <w:bottom w:w="55" w:type="dxa"/>
              <w:right w:w="90" w:type="dxa"/>
            </w:tcMar>
          </w:tcPr>
          <w:p w14:paraId="7A591E29" w14:textId="77777777" w:rsidR="005E1CBD" w:rsidRPr="00DA1297" w:rsidRDefault="005760F4">
            <w:r w:rsidRPr="00DA1297">
              <w:rPr>
                <w:b/>
                <w:bCs/>
                <w:color w:val="1B2A4A"/>
                <w:sz w:val="19"/>
                <w:szCs w:val="19"/>
              </w:rPr>
              <w:t>Primary Irrigation Source</w:t>
            </w:r>
          </w:p>
        </w:tc>
      </w:tr>
      <w:tr w:rsidR="005E1CBD" w:rsidRPr="00DA1297" w14:paraId="31ECBE30"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69E8474" w14:textId="77777777" w:rsidR="005E1CBD" w:rsidRPr="00DA1297" w:rsidRDefault="005760F4">
            <w:r w:rsidRPr="00DA1297">
              <w:rPr>
                <w:color w:val="1A1A1A"/>
                <w:sz w:val="19"/>
                <w:szCs w:val="19"/>
              </w:rPr>
              <w:t>Canal / Tank</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A4BFEC1" w14:textId="77777777" w:rsidR="005E1CBD" w:rsidRPr="00DA1297" w:rsidRDefault="005760F4">
            <w:pPr>
              <w:jc w:val="center"/>
            </w:pPr>
            <w:r w:rsidRPr="00DA1297">
              <w:rPr>
                <w:color w:val="1A1A1A"/>
                <w:sz w:val="19"/>
                <w:szCs w:val="19"/>
              </w:rPr>
              <w:t>96 (61.5%)</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078F6D3" w14:textId="77777777" w:rsidR="005E1CBD" w:rsidRPr="00DA1297" w:rsidRDefault="005760F4">
            <w:pPr>
              <w:jc w:val="center"/>
            </w:pPr>
            <w:r w:rsidRPr="00DA1297">
              <w:rPr>
                <w:color w:val="1A1A1A"/>
                <w:sz w:val="19"/>
                <w:szCs w:val="19"/>
              </w:rPr>
              <w:t>72 (50.0%)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BA1C5C8" w14:textId="77777777" w:rsidR="005E1CBD" w:rsidRPr="00DA1297" w:rsidRDefault="005760F4">
            <w:pPr>
              <w:jc w:val="center"/>
            </w:pPr>
            <w:r w:rsidRPr="00DA1297">
              <w:rPr>
                <w:color w:val="1A1A1A"/>
                <w:sz w:val="19"/>
                <w:szCs w:val="19"/>
              </w:rPr>
              <w:t>168 (56.0%)</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82D6E48" w14:textId="77777777" w:rsidR="005E1CBD" w:rsidRPr="00DA1297" w:rsidRDefault="005E1CBD">
            <w:pPr>
              <w:jc w:val="center"/>
            </w:pPr>
          </w:p>
        </w:tc>
      </w:tr>
      <w:tr w:rsidR="005E1CBD" w:rsidRPr="00DA1297" w14:paraId="36AECCC0" w14:textId="77777777">
        <w:tc>
          <w:tcPr>
            <w:tcW w:w="2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248FED8" w14:textId="77777777" w:rsidR="005E1CBD" w:rsidRPr="00DA1297" w:rsidRDefault="005760F4">
            <w:r w:rsidRPr="00DA1297">
              <w:rPr>
                <w:color w:val="1A1A1A"/>
                <w:sz w:val="19"/>
                <w:szCs w:val="19"/>
              </w:rPr>
              <w:t>Groundwater (tubewell)</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5658248" w14:textId="77777777" w:rsidR="005E1CBD" w:rsidRPr="00DA1297" w:rsidRDefault="005760F4">
            <w:pPr>
              <w:jc w:val="center"/>
            </w:pPr>
            <w:r w:rsidRPr="00DA1297">
              <w:rPr>
                <w:color w:val="1A1A1A"/>
                <w:sz w:val="19"/>
                <w:szCs w:val="19"/>
              </w:rPr>
              <w:t>34 (21.8%)</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243C784" w14:textId="77777777" w:rsidR="005E1CBD" w:rsidRPr="00DA1297" w:rsidRDefault="005760F4">
            <w:pPr>
              <w:jc w:val="center"/>
            </w:pPr>
            <w:r w:rsidRPr="00DA1297">
              <w:rPr>
                <w:color w:val="1A1A1A"/>
                <w:sz w:val="19"/>
                <w:szCs w:val="19"/>
              </w:rPr>
              <w:t>48 (33.3%)</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D49F81B" w14:textId="77777777" w:rsidR="005E1CBD" w:rsidRPr="00DA1297" w:rsidRDefault="005760F4">
            <w:pPr>
              <w:jc w:val="center"/>
            </w:pPr>
            <w:r w:rsidRPr="00DA1297">
              <w:rPr>
                <w:color w:val="1A1A1A"/>
                <w:sz w:val="19"/>
                <w:szCs w:val="19"/>
              </w:rPr>
              <w:t>82 (27.3%)</w:t>
            </w:r>
          </w:p>
        </w:tc>
        <w:tc>
          <w:tcPr>
            <w:tcW w:w="16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9C005E3" w14:textId="77777777" w:rsidR="005E1CBD" w:rsidRPr="00DA1297" w:rsidRDefault="005760F4">
            <w:pPr>
              <w:jc w:val="center"/>
            </w:pPr>
            <w:r w:rsidRPr="00DA1297">
              <w:rPr>
                <w:color w:val="1A1A1A"/>
                <w:sz w:val="19"/>
                <w:szCs w:val="19"/>
              </w:rPr>
              <w:t>7.31 (.</w:t>
            </w:r>
            <w:proofErr w:type="gramStart"/>
            <w:r w:rsidRPr="00DA1297">
              <w:rPr>
                <w:color w:val="1A1A1A"/>
                <w:sz w:val="19"/>
                <w:szCs w:val="19"/>
              </w:rPr>
              <w:t>026)*</w:t>
            </w:r>
            <w:proofErr w:type="gramEnd"/>
          </w:p>
        </w:tc>
      </w:tr>
      <w:tr w:rsidR="005E1CBD" w:rsidRPr="00DA1297" w14:paraId="264B23F9" w14:textId="77777777">
        <w:tc>
          <w:tcPr>
            <w:tcW w:w="2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AF1C22E" w14:textId="77777777" w:rsidR="005E1CBD" w:rsidRPr="00DA1297" w:rsidRDefault="005760F4">
            <w:r w:rsidRPr="00DA1297">
              <w:rPr>
                <w:color w:val="1A1A1A"/>
                <w:sz w:val="19"/>
                <w:szCs w:val="19"/>
              </w:rPr>
              <w:t>Rainfed only</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7B35625" w14:textId="77777777" w:rsidR="005E1CBD" w:rsidRPr="00DA1297" w:rsidRDefault="005760F4">
            <w:pPr>
              <w:jc w:val="center"/>
            </w:pPr>
            <w:r w:rsidRPr="00DA1297">
              <w:rPr>
                <w:color w:val="1A1A1A"/>
                <w:sz w:val="19"/>
                <w:szCs w:val="19"/>
              </w:rPr>
              <w:t>26 (16.7%)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5FCB7F7" w14:textId="77777777" w:rsidR="005E1CBD" w:rsidRPr="00DA1297" w:rsidRDefault="005760F4">
            <w:pPr>
              <w:jc w:val="center"/>
            </w:pPr>
            <w:r w:rsidRPr="00DA1297">
              <w:rPr>
                <w:color w:val="1A1A1A"/>
                <w:sz w:val="19"/>
                <w:szCs w:val="19"/>
              </w:rPr>
              <w:t>24 (16.7%)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B2A2F23" w14:textId="77777777" w:rsidR="005E1CBD" w:rsidRPr="00DA1297" w:rsidRDefault="005760F4">
            <w:pPr>
              <w:jc w:val="center"/>
            </w:pPr>
            <w:r w:rsidRPr="00DA1297">
              <w:rPr>
                <w:color w:val="1A1A1A"/>
                <w:sz w:val="19"/>
                <w:szCs w:val="19"/>
              </w:rPr>
              <w:t>50 (16.7%)</w:t>
            </w:r>
          </w:p>
        </w:tc>
        <w:tc>
          <w:tcPr>
            <w:tcW w:w="16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C5F123B" w14:textId="77777777" w:rsidR="005E1CBD" w:rsidRPr="00DA1297" w:rsidRDefault="005E1CBD">
            <w:pPr>
              <w:jc w:val="center"/>
            </w:pPr>
          </w:p>
        </w:tc>
      </w:tr>
    </w:tbl>
    <w:p w14:paraId="744E1A51" w14:textId="77777777" w:rsidR="00EC5F32" w:rsidRPr="00DA1297" w:rsidRDefault="00EC5F32" w:rsidP="00EC5F32">
      <w:pPr>
        <w:spacing w:before="60" w:after="120"/>
        <w:jc w:val="both"/>
      </w:pPr>
      <w:r w:rsidRPr="00DA1297">
        <w:rPr>
          <w:i/>
          <w:iCs/>
          <w:color w:val="6D6D6D"/>
          <w:sz w:val="19"/>
          <w:szCs w:val="19"/>
        </w:rPr>
        <w:t xml:space="preserve">Source: Authors own source </w:t>
      </w:r>
    </w:p>
    <w:p w14:paraId="7CF0A4E7" w14:textId="77777777" w:rsidR="005E1CBD" w:rsidRPr="00DA1297" w:rsidRDefault="005760F4">
      <w:pPr>
        <w:pStyle w:val="Heading2"/>
      </w:pPr>
      <w:r w:rsidRPr="00DA1297">
        <w:rPr>
          <w:color w:val="1B2A4A"/>
          <w:sz w:val="25"/>
          <w:szCs w:val="25"/>
        </w:rPr>
        <w:t>4.2 Descriptive Statistics of Key Study Variables (Table 2)</w:t>
      </w:r>
    </w:p>
    <w:p w14:paraId="3C1DF422" w14:textId="77777777" w:rsidR="001B2050" w:rsidRPr="00DA1297" w:rsidRDefault="001B2050" w:rsidP="001B2050">
      <w:pPr>
        <w:spacing w:before="60" w:after="60" w:line="270" w:lineRule="auto"/>
        <w:ind w:firstLine="720"/>
        <w:jc w:val="both"/>
        <w:rPr>
          <w:color w:val="1A1A1A"/>
        </w:rPr>
      </w:pPr>
      <w:r w:rsidRPr="00DA1297">
        <w:rPr>
          <w:color w:val="1A1A1A"/>
        </w:rPr>
        <w:t>Table 2 shows descriptive statistics of all main constructs of the study. The average pre-cyclone paddy yield was 3.94 t/ha (SD = 0.68), which is equal to the statistical mean of 3.88 t/ha of the 2015-2020 baseline period in the district (District Statistical Handbook, 2022). The post cyclone yield also dropped drastically to an average of 2.31 t/ha (SD = 0.92) and this means that absolute yield loss is 1.63 t/ha per cyclone occurrence, which is a significant loss in food security terms, as it is almost half of output and has dire food security consequences on households whose estimated consumption is 2.5-3.0 t paddy/capita/year. The average Paddy Production Loss of 42.38% (SD 18.76) is significantly higher than the 28% national average cyclone loss of crops as reported by NDMA (2019), which highlights the severe and disproportional cyclone susceptibility of Balasore.</w:t>
      </w:r>
    </w:p>
    <w:p w14:paraId="2BE1F4E8" w14:textId="2EE9FC2B" w:rsidR="005E1CBD" w:rsidRPr="00DA1297" w:rsidRDefault="001B2050" w:rsidP="001B2050">
      <w:pPr>
        <w:spacing w:before="60" w:after="60" w:line="270" w:lineRule="auto"/>
        <w:ind w:firstLine="720"/>
        <w:jc w:val="both"/>
      </w:pPr>
      <w:r w:rsidRPr="00DA1297">
        <w:rPr>
          <w:color w:val="1A1A1A"/>
        </w:rPr>
        <w:lastRenderedPageBreak/>
        <w:t>The mean of the Adaptation Practises Index (API) 0.54 (SD = 0.21) is an indication of moderate adoption, with a significant inter-individual heterogeneity. The skewness of all continuous variables is in the range of ±1.0 and the kurtosis values in the range of ±1.0, which proves that the univariate normality is acceptable to perform multivariate analysis (Hair et al., 2019). The relatively small mean of the Institutional Support (IS) = 2.98/5 (SD = 0.84) reveals that the government and extension institutional services are seen as insufficient by most of the respondents- in line with Acharya et al. (2021) and Patnaik et al. (2016) who found institutional access gaps as one of the major limitations on post-cyclone agricultural recovery in Odisha.</w:t>
      </w:r>
    </w:p>
    <w:p w14:paraId="5E5B9110" w14:textId="77777777" w:rsidR="005E1CBD" w:rsidRPr="00DA1297" w:rsidRDefault="005760F4">
      <w:pPr>
        <w:spacing w:before="80" w:after="80"/>
        <w:jc w:val="center"/>
      </w:pPr>
      <w:r w:rsidRPr="00DA1297">
        <w:rPr>
          <w:b/>
          <w:bCs/>
          <w:i/>
          <w:iCs/>
          <w:color w:val="1B2A4A"/>
          <w:sz w:val="20"/>
          <w:szCs w:val="20"/>
        </w:rPr>
        <w:t>Table 2</w:t>
      </w:r>
    </w:p>
    <w:p w14:paraId="79D8F052" w14:textId="77777777" w:rsidR="005E1CBD" w:rsidRPr="00DA1297" w:rsidRDefault="005760F4">
      <w:pPr>
        <w:spacing w:before="80" w:after="80"/>
        <w:jc w:val="center"/>
      </w:pPr>
      <w:r w:rsidRPr="00DA1297">
        <w:rPr>
          <w:b/>
          <w:bCs/>
          <w:i/>
          <w:iCs/>
          <w:color w:val="1B2A4A"/>
          <w:sz w:val="20"/>
          <w:szCs w:val="20"/>
        </w:rPr>
        <w:t>Descriptive Statistics of Key Study Variables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39"/>
        <w:gridCol w:w="940"/>
        <w:gridCol w:w="940"/>
        <w:gridCol w:w="940"/>
        <w:gridCol w:w="940"/>
        <w:gridCol w:w="940"/>
        <w:gridCol w:w="940"/>
        <w:gridCol w:w="981"/>
      </w:tblGrid>
      <w:tr w:rsidR="005E1CBD" w:rsidRPr="00DA1297" w14:paraId="79219A2D" w14:textId="77777777" w:rsidTr="00EC5F32">
        <w:tc>
          <w:tcPr>
            <w:tcW w:w="2739"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2886E02" w14:textId="77777777" w:rsidR="005E1CBD" w:rsidRPr="00DA1297" w:rsidRDefault="005760F4">
            <w:pPr>
              <w:jc w:val="center"/>
            </w:pPr>
            <w:r w:rsidRPr="00DA1297">
              <w:rPr>
                <w:b/>
                <w:bCs/>
                <w:color w:val="FFFFFF"/>
                <w:sz w:val="18"/>
                <w:szCs w:val="18"/>
              </w:rPr>
              <w:t>Variable</w:t>
            </w:r>
          </w:p>
        </w:tc>
        <w:tc>
          <w:tcPr>
            <w:tcW w:w="9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6F0EBB7" w14:textId="77777777" w:rsidR="005E1CBD" w:rsidRPr="00DA1297" w:rsidRDefault="005760F4">
            <w:pPr>
              <w:jc w:val="center"/>
            </w:pPr>
            <w:r w:rsidRPr="00DA1297">
              <w:rPr>
                <w:b/>
                <w:bCs/>
                <w:color w:val="FFFFFF"/>
                <w:sz w:val="18"/>
                <w:szCs w:val="18"/>
              </w:rPr>
              <w:t>n</w:t>
            </w:r>
          </w:p>
        </w:tc>
        <w:tc>
          <w:tcPr>
            <w:tcW w:w="9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38F8CAB" w14:textId="77777777" w:rsidR="005E1CBD" w:rsidRPr="00DA1297" w:rsidRDefault="005760F4">
            <w:pPr>
              <w:jc w:val="center"/>
            </w:pPr>
            <w:r w:rsidRPr="00DA1297">
              <w:rPr>
                <w:b/>
                <w:bCs/>
                <w:color w:val="FFFFFF"/>
                <w:sz w:val="18"/>
                <w:szCs w:val="18"/>
              </w:rPr>
              <w:t>Min</w:t>
            </w:r>
          </w:p>
        </w:tc>
        <w:tc>
          <w:tcPr>
            <w:tcW w:w="9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25145703" w14:textId="77777777" w:rsidR="005E1CBD" w:rsidRPr="00DA1297" w:rsidRDefault="005760F4">
            <w:pPr>
              <w:jc w:val="center"/>
            </w:pPr>
            <w:r w:rsidRPr="00DA1297">
              <w:rPr>
                <w:b/>
                <w:bCs/>
                <w:color w:val="FFFFFF"/>
                <w:sz w:val="18"/>
                <w:szCs w:val="18"/>
              </w:rPr>
              <w:t>Max</w:t>
            </w:r>
          </w:p>
        </w:tc>
        <w:tc>
          <w:tcPr>
            <w:tcW w:w="9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85ACE3B" w14:textId="77777777" w:rsidR="005E1CBD" w:rsidRPr="00DA1297" w:rsidRDefault="005760F4">
            <w:pPr>
              <w:jc w:val="center"/>
            </w:pPr>
            <w:r w:rsidRPr="00DA1297">
              <w:rPr>
                <w:b/>
                <w:bCs/>
                <w:color w:val="FFFFFF"/>
                <w:sz w:val="18"/>
                <w:szCs w:val="18"/>
              </w:rPr>
              <w:t>M</w:t>
            </w:r>
          </w:p>
        </w:tc>
        <w:tc>
          <w:tcPr>
            <w:tcW w:w="9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EA6737D" w14:textId="77777777" w:rsidR="005E1CBD" w:rsidRPr="00DA1297" w:rsidRDefault="005760F4">
            <w:pPr>
              <w:jc w:val="center"/>
            </w:pPr>
            <w:r w:rsidRPr="00DA1297">
              <w:rPr>
                <w:b/>
                <w:bCs/>
                <w:color w:val="FFFFFF"/>
                <w:sz w:val="18"/>
                <w:szCs w:val="18"/>
              </w:rPr>
              <w:t>SD</w:t>
            </w:r>
          </w:p>
        </w:tc>
        <w:tc>
          <w:tcPr>
            <w:tcW w:w="9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02A97C3F" w14:textId="77777777" w:rsidR="005E1CBD" w:rsidRPr="00DA1297" w:rsidRDefault="005760F4">
            <w:pPr>
              <w:jc w:val="center"/>
            </w:pPr>
            <w:r w:rsidRPr="00DA1297">
              <w:rPr>
                <w:b/>
                <w:bCs/>
                <w:color w:val="FFFFFF"/>
                <w:sz w:val="18"/>
                <w:szCs w:val="18"/>
              </w:rPr>
              <w:t>Skew</w:t>
            </w:r>
          </w:p>
        </w:tc>
        <w:tc>
          <w:tcPr>
            <w:tcW w:w="981"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B103DDA" w14:textId="77777777" w:rsidR="005E1CBD" w:rsidRPr="00DA1297" w:rsidRDefault="005760F4">
            <w:pPr>
              <w:jc w:val="center"/>
            </w:pPr>
            <w:r w:rsidRPr="00DA1297">
              <w:rPr>
                <w:b/>
                <w:bCs/>
                <w:color w:val="FFFFFF"/>
                <w:sz w:val="18"/>
                <w:szCs w:val="18"/>
              </w:rPr>
              <w:t>Kurt</w:t>
            </w:r>
          </w:p>
        </w:tc>
      </w:tr>
      <w:tr w:rsidR="005E1CBD" w:rsidRPr="00DA1297" w14:paraId="6DE99104"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924BA38" w14:textId="77777777" w:rsidR="005E1CBD" w:rsidRPr="00DA1297" w:rsidRDefault="005760F4">
            <w:r w:rsidRPr="00DA1297">
              <w:rPr>
                <w:color w:val="1A1A1A"/>
                <w:sz w:val="19"/>
                <w:szCs w:val="19"/>
              </w:rPr>
              <w:t>Cyclone Intensity — CI (composite)</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108B236"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5A9A07A" w14:textId="77777777" w:rsidR="005E1CBD" w:rsidRPr="00DA1297" w:rsidRDefault="005760F4">
            <w:pPr>
              <w:jc w:val="center"/>
            </w:pPr>
            <w:r w:rsidRPr="00DA1297">
              <w:rPr>
                <w:color w:val="1A1A1A"/>
                <w:sz w:val="19"/>
                <w:szCs w:val="19"/>
              </w:rPr>
              <w:t>1.20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7E4083" w14:textId="77777777" w:rsidR="005E1CBD" w:rsidRPr="00DA1297" w:rsidRDefault="005760F4">
            <w:pPr>
              <w:jc w:val="center"/>
            </w:pPr>
            <w:r w:rsidRPr="00DA1297">
              <w:rPr>
                <w:color w:val="1A1A1A"/>
                <w:sz w:val="19"/>
                <w:szCs w:val="19"/>
              </w:rPr>
              <w:t>4.90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17DB369" w14:textId="77777777" w:rsidR="005E1CBD" w:rsidRPr="00DA1297" w:rsidRDefault="005760F4">
            <w:pPr>
              <w:jc w:val="center"/>
            </w:pPr>
            <w:r w:rsidRPr="00DA1297">
              <w:rPr>
                <w:color w:val="1A1A1A"/>
                <w:sz w:val="19"/>
                <w:szCs w:val="19"/>
              </w:rPr>
              <w:t>3.42</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E58AA78" w14:textId="77777777" w:rsidR="005E1CBD" w:rsidRPr="00DA1297" w:rsidRDefault="005760F4">
            <w:pPr>
              <w:jc w:val="center"/>
            </w:pPr>
            <w:r w:rsidRPr="00DA1297">
              <w:rPr>
                <w:color w:val="1A1A1A"/>
                <w:sz w:val="19"/>
                <w:szCs w:val="19"/>
              </w:rPr>
              <w:t>0.87</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90A9F2" w14:textId="77777777" w:rsidR="005E1CBD" w:rsidRPr="00DA1297" w:rsidRDefault="005760F4">
            <w:pPr>
              <w:jc w:val="center"/>
            </w:pPr>
            <w:r w:rsidRPr="00DA1297">
              <w:rPr>
                <w:color w:val="1A1A1A"/>
                <w:sz w:val="19"/>
                <w:szCs w:val="19"/>
              </w:rPr>
              <w:t>−0.31</w:t>
            </w:r>
          </w:p>
        </w:tc>
        <w:tc>
          <w:tcPr>
            <w:tcW w:w="98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AD44F0D" w14:textId="77777777" w:rsidR="005E1CBD" w:rsidRPr="00DA1297" w:rsidRDefault="005760F4">
            <w:pPr>
              <w:jc w:val="center"/>
            </w:pPr>
            <w:r w:rsidRPr="00DA1297">
              <w:rPr>
                <w:color w:val="1A1A1A"/>
                <w:sz w:val="19"/>
                <w:szCs w:val="19"/>
              </w:rPr>
              <w:t>−0.14</w:t>
            </w:r>
          </w:p>
        </w:tc>
      </w:tr>
      <w:tr w:rsidR="005E1CBD" w:rsidRPr="00DA1297" w14:paraId="222BE5AF"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46D4ADA" w14:textId="77777777" w:rsidR="005E1CBD" w:rsidRPr="00DA1297" w:rsidRDefault="005760F4">
            <w:r w:rsidRPr="00DA1297">
              <w:rPr>
                <w:color w:val="1A1A1A"/>
                <w:sz w:val="19"/>
                <w:szCs w:val="19"/>
              </w:rPr>
              <w:t>Paddy Yield Pre-cyclone (t/ha)</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FDD6589"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B8D1887" w14:textId="77777777" w:rsidR="005E1CBD" w:rsidRPr="00DA1297" w:rsidRDefault="005760F4">
            <w:pPr>
              <w:jc w:val="center"/>
            </w:pPr>
            <w:r w:rsidRPr="00DA1297">
              <w:rPr>
                <w:color w:val="1A1A1A"/>
                <w:sz w:val="19"/>
                <w:szCs w:val="19"/>
              </w:rPr>
              <w:t>2.10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EF2D220" w14:textId="77777777" w:rsidR="005E1CBD" w:rsidRPr="00DA1297" w:rsidRDefault="005760F4">
            <w:pPr>
              <w:jc w:val="center"/>
            </w:pPr>
            <w:r w:rsidRPr="00DA1297">
              <w:rPr>
                <w:color w:val="1A1A1A"/>
                <w:sz w:val="19"/>
                <w:szCs w:val="19"/>
              </w:rPr>
              <w:t>5.80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47402B8" w14:textId="77777777" w:rsidR="005E1CBD" w:rsidRPr="00DA1297" w:rsidRDefault="005760F4">
            <w:pPr>
              <w:jc w:val="center"/>
            </w:pPr>
            <w:r w:rsidRPr="00DA1297">
              <w:rPr>
                <w:color w:val="1A1A1A"/>
                <w:sz w:val="19"/>
                <w:szCs w:val="19"/>
              </w:rPr>
              <w:t>3.94</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19938AB" w14:textId="77777777" w:rsidR="005E1CBD" w:rsidRPr="00DA1297" w:rsidRDefault="005760F4">
            <w:pPr>
              <w:jc w:val="center"/>
            </w:pPr>
            <w:r w:rsidRPr="00DA1297">
              <w:rPr>
                <w:color w:val="1A1A1A"/>
                <w:sz w:val="19"/>
                <w:szCs w:val="19"/>
              </w:rPr>
              <w:t>0.68</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E1FBA35" w14:textId="77777777" w:rsidR="005E1CBD" w:rsidRPr="00DA1297" w:rsidRDefault="005760F4">
            <w:pPr>
              <w:jc w:val="center"/>
            </w:pPr>
            <w:r w:rsidRPr="00DA1297">
              <w:rPr>
                <w:color w:val="1A1A1A"/>
                <w:sz w:val="19"/>
                <w:szCs w:val="19"/>
              </w:rPr>
              <w:t>0.12</w:t>
            </w:r>
          </w:p>
        </w:tc>
        <w:tc>
          <w:tcPr>
            <w:tcW w:w="98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237650A" w14:textId="77777777" w:rsidR="005E1CBD" w:rsidRPr="00DA1297" w:rsidRDefault="005760F4">
            <w:pPr>
              <w:jc w:val="center"/>
            </w:pPr>
            <w:r w:rsidRPr="00DA1297">
              <w:rPr>
                <w:color w:val="1A1A1A"/>
                <w:sz w:val="19"/>
                <w:szCs w:val="19"/>
              </w:rPr>
              <w:t>−0.08</w:t>
            </w:r>
          </w:p>
        </w:tc>
      </w:tr>
      <w:tr w:rsidR="005E1CBD" w:rsidRPr="00DA1297" w14:paraId="00057BBA"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9173522" w14:textId="77777777" w:rsidR="005E1CBD" w:rsidRPr="00DA1297" w:rsidRDefault="005760F4">
            <w:r w:rsidRPr="00DA1297">
              <w:rPr>
                <w:color w:val="1A1A1A"/>
                <w:sz w:val="19"/>
                <w:szCs w:val="19"/>
              </w:rPr>
              <w:t>Paddy Yield Post-cyclone (t/ha)</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A5E1990"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7079CB3" w14:textId="77777777" w:rsidR="005E1CBD" w:rsidRPr="00DA1297" w:rsidRDefault="005760F4">
            <w:pPr>
              <w:jc w:val="center"/>
            </w:pPr>
            <w:r w:rsidRPr="00DA1297">
              <w:rPr>
                <w:color w:val="1A1A1A"/>
                <w:sz w:val="19"/>
                <w:szCs w:val="19"/>
              </w:rPr>
              <w:t>0.40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A1374BE" w14:textId="77777777" w:rsidR="005E1CBD" w:rsidRPr="00DA1297" w:rsidRDefault="005760F4">
            <w:pPr>
              <w:jc w:val="center"/>
            </w:pPr>
            <w:r w:rsidRPr="00DA1297">
              <w:rPr>
                <w:color w:val="1A1A1A"/>
                <w:sz w:val="19"/>
                <w:szCs w:val="19"/>
              </w:rPr>
              <w:t>4.20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725E36" w14:textId="77777777" w:rsidR="005E1CBD" w:rsidRPr="00DA1297" w:rsidRDefault="005760F4">
            <w:pPr>
              <w:jc w:val="center"/>
            </w:pPr>
            <w:r w:rsidRPr="00DA1297">
              <w:rPr>
                <w:color w:val="1A1A1A"/>
                <w:sz w:val="19"/>
                <w:szCs w:val="19"/>
              </w:rPr>
              <w:t>2.31</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9951882" w14:textId="77777777" w:rsidR="005E1CBD" w:rsidRPr="00DA1297" w:rsidRDefault="005760F4">
            <w:pPr>
              <w:jc w:val="center"/>
            </w:pPr>
            <w:r w:rsidRPr="00DA1297">
              <w:rPr>
                <w:color w:val="1A1A1A"/>
                <w:sz w:val="19"/>
                <w:szCs w:val="19"/>
              </w:rPr>
              <w:t>0.92</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7D9F35E" w14:textId="77777777" w:rsidR="005E1CBD" w:rsidRPr="00DA1297" w:rsidRDefault="005760F4">
            <w:pPr>
              <w:jc w:val="center"/>
            </w:pPr>
            <w:r w:rsidRPr="00DA1297">
              <w:rPr>
                <w:color w:val="1A1A1A"/>
                <w:sz w:val="19"/>
                <w:szCs w:val="19"/>
              </w:rPr>
              <w:t>−0.45</w:t>
            </w:r>
          </w:p>
        </w:tc>
        <w:tc>
          <w:tcPr>
            <w:tcW w:w="98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F5A2335" w14:textId="77777777" w:rsidR="005E1CBD" w:rsidRPr="00DA1297" w:rsidRDefault="005760F4">
            <w:pPr>
              <w:jc w:val="center"/>
            </w:pPr>
            <w:r w:rsidRPr="00DA1297">
              <w:rPr>
                <w:color w:val="1A1A1A"/>
                <w:sz w:val="19"/>
                <w:szCs w:val="19"/>
              </w:rPr>
              <w:t>0.31</w:t>
            </w:r>
          </w:p>
        </w:tc>
      </w:tr>
      <w:tr w:rsidR="005E1CBD" w:rsidRPr="00DA1297" w14:paraId="7C2DD2B6"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D684F61" w14:textId="77777777" w:rsidR="005E1CBD" w:rsidRPr="00DA1297" w:rsidRDefault="005760F4">
            <w:r w:rsidRPr="00DA1297">
              <w:rPr>
                <w:color w:val="1A1A1A"/>
                <w:sz w:val="19"/>
                <w:szCs w:val="19"/>
              </w:rPr>
              <w:t>Paddy Production Loss — PPL (%)</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5BA4103"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55CF2C5" w14:textId="77777777" w:rsidR="005E1CBD" w:rsidRPr="00DA1297" w:rsidRDefault="005760F4">
            <w:pPr>
              <w:jc w:val="center"/>
            </w:pPr>
            <w:r w:rsidRPr="00DA1297">
              <w:rPr>
                <w:color w:val="1A1A1A"/>
                <w:sz w:val="19"/>
                <w:szCs w:val="19"/>
              </w:rPr>
              <w:t>8.20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9DA51DF" w14:textId="77777777" w:rsidR="005E1CBD" w:rsidRPr="00DA1297" w:rsidRDefault="005760F4">
            <w:pPr>
              <w:jc w:val="center"/>
            </w:pPr>
            <w:r w:rsidRPr="00DA1297">
              <w:rPr>
                <w:color w:val="1A1A1A"/>
                <w:sz w:val="19"/>
                <w:szCs w:val="19"/>
              </w:rPr>
              <w:t>91.50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783BDD8" w14:textId="77777777" w:rsidR="005E1CBD" w:rsidRPr="00DA1297" w:rsidRDefault="005760F4">
            <w:pPr>
              <w:jc w:val="center"/>
            </w:pPr>
            <w:r w:rsidRPr="00DA1297">
              <w:rPr>
                <w:color w:val="1A1A1A"/>
                <w:sz w:val="19"/>
                <w:szCs w:val="19"/>
              </w:rPr>
              <w:t>42.38</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416B52C" w14:textId="77777777" w:rsidR="005E1CBD" w:rsidRPr="00DA1297" w:rsidRDefault="005760F4">
            <w:pPr>
              <w:jc w:val="center"/>
            </w:pPr>
            <w:r w:rsidRPr="00DA1297">
              <w:rPr>
                <w:color w:val="1A1A1A"/>
                <w:sz w:val="19"/>
                <w:szCs w:val="19"/>
              </w:rPr>
              <w:t>18.76</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631518B" w14:textId="77777777" w:rsidR="005E1CBD" w:rsidRPr="00DA1297" w:rsidRDefault="005760F4">
            <w:pPr>
              <w:jc w:val="center"/>
            </w:pPr>
            <w:r w:rsidRPr="00DA1297">
              <w:rPr>
                <w:color w:val="1A1A1A"/>
                <w:sz w:val="19"/>
                <w:szCs w:val="19"/>
              </w:rPr>
              <w:t>0.22</w:t>
            </w:r>
          </w:p>
        </w:tc>
        <w:tc>
          <w:tcPr>
            <w:tcW w:w="98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D12254D" w14:textId="77777777" w:rsidR="005E1CBD" w:rsidRPr="00DA1297" w:rsidRDefault="005760F4">
            <w:pPr>
              <w:jc w:val="center"/>
            </w:pPr>
            <w:r w:rsidRPr="00DA1297">
              <w:rPr>
                <w:color w:val="1A1A1A"/>
                <w:sz w:val="19"/>
                <w:szCs w:val="19"/>
              </w:rPr>
              <w:t>−0.19</w:t>
            </w:r>
          </w:p>
        </w:tc>
      </w:tr>
      <w:tr w:rsidR="005E1CBD" w:rsidRPr="00DA1297" w14:paraId="52AC4096"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4F984DC" w14:textId="77777777" w:rsidR="005E1CBD" w:rsidRPr="00DA1297" w:rsidRDefault="005760F4">
            <w:r w:rsidRPr="00DA1297">
              <w:rPr>
                <w:color w:val="1A1A1A"/>
                <w:sz w:val="19"/>
                <w:szCs w:val="19"/>
              </w:rPr>
              <w:t>Adaptation Practices Index — API (0–1)</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36A9F65"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C71DDBA" w14:textId="77777777" w:rsidR="005E1CBD" w:rsidRPr="00DA1297" w:rsidRDefault="005760F4">
            <w:pPr>
              <w:jc w:val="center"/>
            </w:pPr>
            <w:r w:rsidRPr="00DA1297">
              <w:rPr>
                <w:color w:val="1A1A1A"/>
                <w:sz w:val="19"/>
                <w:szCs w:val="19"/>
              </w:rPr>
              <w:t>0.00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754021D" w14:textId="77777777" w:rsidR="005E1CBD" w:rsidRPr="00DA1297" w:rsidRDefault="005760F4">
            <w:pPr>
              <w:jc w:val="center"/>
            </w:pPr>
            <w:r w:rsidRPr="00DA1297">
              <w:rPr>
                <w:color w:val="1A1A1A"/>
                <w:sz w:val="19"/>
                <w:szCs w:val="19"/>
              </w:rPr>
              <w:t>1.00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CE1C856" w14:textId="77777777" w:rsidR="005E1CBD" w:rsidRPr="00DA1297" w:rsidRDefault="005760F4">
            <w:pPr>
              <w:jc w:val="center"/>
            </w:pPr>
            <w:r w:rsidRPr="00DA1297">
              <w:rPr>
                <w:color w:val="1A1A1A"/>
                <w:sz w:val="19"/>
                <w:szCs w:val="19"/>
              </w:rPr>
              <w:t>0.54</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CCF4EC1" w14:textId="77777777" w:rsidR="005E1CBD" w:rsidRPr="00DA1297" w:rsidRDefault="005760F4">
            <w:pPr>
              <w:jc w:val="center"/>
            </w:pPr>
            <w:r w:rsidRPr="00DA1297">
              <w:rPr>
                <w:color w:val="1A1A1A"/>
                <w:sz w:val="19"/>
                <w:szCs w:val="19"/>
              </w:rPr>
              <w:t>0.21</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80D0ED7" w14:textId="77777777" w:rsidR="005E1CBD" w:rsidRPr="00DA1297" w:rsidRDefault="005760F4">
            <w:pPr>
              <w:jc w:val="center"/>
            </w:pPr>
            <w:r w:rsidRPr="00DA1297">
              <w:rPr>
                <w:color w:val="1A1A1A"/>
                <w:sz w:val="19"/>
                <w:szCs w:val="19"/>
              </w:rPr>
              <w:t>−0.18</w:t>
            </w:r>
          </w:p>
        </w:tc>
        <w:tc>
          <w:tcPr>
            <w:tcW w:w="98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7FF27F2" w14:textId="77777777" w:rsidR="005E1CBD" w:rsidRPr="00DA1297" w:rsidRDefault="005760F4">
            <w:pPr>
              <w:jc w:val="center"/>
            </w:pPr>
            <w:r w:rsidRPr="00DA1297">
              <w:rPr>
                <w:color w:val="1A1A1A"/>
                <w:sz w:val="19"/>
                <w:szCs w:val="19"/>
              </w:rPr>
              <w:t>−0.07</w:t>
            </w:r>
          </w:p>
        </w:tc>
      </w:tr>
      <w:tr w:rsidR="005E1CBD" w:rsidRPr="00DA1297" w14:paraId="3CE56318"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53693E2" w14:textId="77777777" w:rsidR="005E1CBD" w:rsidRPr="00DA1297" w:rsidRDefault="005760F4">
            <w:r w:rsidRPr="00DA1297">
              <w:rPr>
                <w:color w:val="1A1A1A"/>
                <w:sz w:val="19"/>
                <w:szCs w:val="19"/>
              </w:rPr>
              <w:t>Institutional Support — IS (1–5)</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9D41355"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7F64945" w14:textId="77777777" w:rsidR="005E1CBD" w:rsidRPr="00DA1297" w:rsidRDefault="005760F4">
            <w:pPr>
              <w:jc w:val="center"/>
            </w:pPr>
            <w:r w:rsidRPr="00DA1297">
              <w:rPr>
                <w:color w:val="1A1A1A"/>
                <w:sz w:val="19"/>
                <w:szCs w:val="19"/>
              </w:rPr>
              <w:t>1.00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E65A80C" w14:textId="77777777" w:rsidR="005E1CBD" w:rsidRPr="00DA1297" w:rsidRDefault="005760F4">
            <w:pPr>
              <w:jc w:val="center"/>
            </w:pPr>
            <w:r w:rsidRPr="00DA1297">
              <w:rPr>
                <w:color w:val="1A1A1A"/>
                <w:sz w:val="19"/>
                <w:szCs w:val="19"/>
              </w:rPr>
              <w:t>5.00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CEC8EE2" w14:textId="77777777" w:rsidR="005E1CBD" w:rsidRPr="00DA1297" w:rsidRDefault="005760F4">
            <w:pPr>
              <w:jc w:val="center"/>
            </w:pPr>
            <w:r w:rsidRPr="00DA1297">
              <w:rPr>
                <w:color w:val="1A1A1A"/>
                <w:sz w:val="19"/>
                <w:szCs w:val="19"/>
              </w:rPr>
              <w:t>2.98</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A322241" w14:textId="77777777" w:rsidR="005E1CBD" w:rsidRPr="00DA1297" w:rsidRDefault="005760F4">
            <w:pPr>
              <w:jc w:val="center"/>
            </w:pPr>
            <w:r w:rsidRPr="00DA1297">
              <w:rPr>
                <w:color w:val="1A1A1A"/>
                <w:sz w:val="19"/>
                <w:szCs w:val="19"/>
              </w:rPr>
              <w:t>0.84</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059139F" w14:textId="77777777" w:rsidR="005E1CBD" w:rsidRPr="00DA1297" w:rsidRDefault="005760F4">
            <w:pPr>
              <w:jc w:val="center"/>
            </w:pPr>
            <w:r w:rsidRPr="00DA1297">
              <w:rPr>
                <w:color w:val="1A1A1A"/>
                <w:sz w:val="19"/>
                <w:szCs w:val="19"/>
              </w:rPr>
              <w:t>0.09</w:t>
            </w:r>
          </w:p>
        </w:tc>
        <w:tc>
          <w:tcPr>
            <w:tcW w:w="98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45285D8" w14:textId="77777777" w:rsidR="005E1CBD" w:rsidRPr="00DA1297" w:rsidRDefault="005760F4">
            <w:pPr>
              <w:jc w:val="center"/>
            </w:pPr>
            <w:r w:rsidRPr="00DA1297">
              <w:rPr>
                <w:color w:val="1A1A1A"/>
                <w:sz w:val="19"/>
                <w:szCs w:val="19"/>
              </w:rPr>
              <w:t>−0.32</w:t>
            </w:r>
          </w:p>
        </w:tc>
      </w:tr>
      <w:tr w:rsidR="005E1CBD" w:rsidRPr="00DA1297" w14:paraId="2AC357D5"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176F54" w14:textId="77777777" w:rsidR="005E1CBD" w:rsidRPr="00DA1297" w:rsidRDefault="005760F4">
            <w:r w:rsidRPr="00DA1297">
              <w:rPr>
                <w:color w:val="1A1A1A"/>
                <w:sz w:val="19"/>
                <w:szCs w:val="19"/>
              </w:rPr>
              <w:t>Socio-Econ. Factor Score — SEF</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916BAA9"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803DABC" w14:textId="77777777" w:rsidR="005E1CBD" w:rsidRPr="00DA1297" w:rsidRDefault="005760F4">
            <w:pPr>
              <w:jc w:val="center"/>
            </w:pPr>
            <w:r w:rsidRPr="00DA1297">
              <w:rPr>
                <w:color w:val="1A1A1A"/>
                <w:sz w:val="19"/>
                <w:szCs w:val="19"/>
              </w:rPr>
              <w:t>1.00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6EB2302" w14:textId="77777777" w:rsidR="005E1CBD" w:rsidRPr="00DA1297" w:rsidRDefault="005760F4">
            <w:pPr>
              <w:jc w:val="center"/>
            </w:pPr>
            <w:r w:rsidRPr="00DA1297">
              <w:rPr>
                <w:color w:val="1A1A1A"/>
                <w:sz w:val="19"/>
                <w:szCs w:val="19"/>
              </w:rPr>
              <w:t>4.80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5AACCDB" w14:textId="77777777" w:rsidR="005E1CBD" w:rsidRPr="00DA1297" w:rsidRDefault="005760F4">
            <w:pPr>
              <w:jc w:val="center"/>
            </w:pPr>
            <w:r w:rsidRPr="00DA1297">
              <w:rPr>
                <w:color w:val="1A1A1A"/>
                <w:sz w:val="19"/>
                <w:szCs w:val="19"/>
              </w:rPr>
              <w:t>2.87</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481D230" w14:textId="77777777" w:rsidR="005E1CBD" w:rsidRPr="00DA1297" w:rsidRDefault="005760F4">
            <w:pPr>
              <w:jc w:val="center"/>
            </w:pPr>
            <w:r w:rsidRPr="00DA1297">
              <w:rPr>
                <w:color w:val="1A1A1A"/>
                <w:sz w:val="19"/>
                <w:szCs w:val="19"/>
              </w:rPr>
              <w:t>0.73</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369532D" w14:textId="77777777" w:rsidR="005E1CBD" w:rsidRPr="00DA1297" w:rsidRDefault="005760F4">
            <w:pPr>
              <w:jc w:val="center"/>
            </w:pPr>
            <w:r w:rsidRPr="00DA1297">
              <w:rPr>
                <w:color w:val="1A1A1A"/>
                <w:sz w:val="19"/>
                <w:szCs w:val="19"/>
              </w:rPr>
              <w:t>0.14</w:t>
            </w:r>
          </w:p>
        </w:tc>
        <w:tc>
          <w:tcPr>
            <w:tcW w:w="98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AA8DA16" w14:textId="77777777" w:rsidR="005E1CBD" w:rsidRPr="00DA1297" w:rsidRDefault="005760F4">
            <w:pPr>
              <w:jc w:val="center"/>
            </w:pPr>
            <w:r w:rsidRPr="00DA1297">
              <w:rPr>
                <w:color w:val="1A1A1A"/>
                <w:sz w:val="19"/>
                <w:szCs w:val="19"/>
              </w:rPr>
              <w:t>−0.24</w:t>
            </w:r>
          </w:p>
        </w:tc>
      </w:tr>
      <w:tr w:rsidR="005E1CBD" w:rsidRPr="00DA1297" w14:paraId="252C0FD4"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30D580E" w14:textId="77777777" w:rsidR="005E1CBD" w:rsidRPr="00DA1297" w:rsidRDefault="005760F4">
            <w:r w:rsidRPr="00DA1297">
              <w:rPr>
                <w:color w:val="1A1A1A"/>
                <w:sz w:val="19"/>
                <w:szCs w:val="19"/>
              </w:rPr>
              <w:t>Recovery Capacity — RC (1–5)</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1F7C41D"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92B5AC3" w14:textId="77777777" w:rsidR="005E1CBD" w:rsidRPr="00DA1297" w:rsidRDefault="005760F4">
            <w:pPr>
              <w:jc w:val="center"/>
            </w:pPr>
            <w:r w:rsidRPr="00DA1297">
              <w:rPr>
                <w:color w:val="1A1A1A"/>
                <w:sz w:val="19"/>
                <w:szCs w:val="19"/>
              </w:rPr>
              <w:t>1.00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F45B697" w14:textId="77777777" w:rsidR="005E1CBD" w:rsidRPr="00DA1297" w:rsidRDefault="005760F4">
            <w:pPr>
              <w:jc w:val="center"/>
            </w:pPr>
            <w:r w:rsidRPr="00DA1297">
              <w:rPr>
                <w:color w:val="1A1A1A"/>
                <w:sz w:val="19"/>
                <w:szCs w:val="19"/>
              </w:rPr>
              <w:t>5.00</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07AB133" w14:textId="77777777" w:rsidR="005E1CBD" w:rsidRPr="00DA1297" w:rsidRDefault="005760F4">
            <w:pPr>
              <w:jc w:val="center"/>
            </w:pPr>
            <w:r w:rsidRPr="00DA1297">
              <w:rPr>
                <w:color w:val="1A1A1A"/>
                <w:sz w:val="19"/>
                <w:szCs w:val="19"/>
              </w:rPr>
              <w:t>2.76</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DECAC32" w14:textId="77777777" w:rsidR="005E1CBD" w:rsidRPr="00DA1297" w:rsidRDefault="005760F4">
            <w:pPr>
              <w:jc w:val="center"/>
            </w:pPr>
            <w:r w:rsidRPr="00DA1297">
              <w:rPr>
                <w:color w:val="1A1A1A"/>
                <w:sz w:val="19"/>
                <w:szCs w:val="19"/>
              </w:rPr>
              <w:t>0.91</w:t>
            </w:r>
          </w:p>
        </w:tc>
        <w:tc>
          <w:tcPr>
            <w:tcW w:w="9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B96DC9F" w14:textId="77777777" w:rsidR="005E1CBD" w:rsidRPr="00DA1297" w:rsidRDefault="005760F4">
            <w:pPr>
              <w:jc w:val="center"/>
            </w:pPr>
            <w:r w:rsidRPr="00DA1297">
              <w:rPr>
                <w:color w:val="1A1A1A"/>
                <w:sz w:val="19"/>
                <w:szCs w:val="19"/>
              </w:rPr>
              <w:t>−0.07</w:t>
            </w:r>
          </w:p>
        </w:tc>
        <w:tc>
          <w:tcPr>
            <w:tcW w:w="98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59A8D50" w14:textId="77777777" w:rsidR="005E1CBD" w:rsidRPr="00DA1297" w:rsidRDefault="005760F4">
            <w:pPr>
              <w:jc w:val="center"/>
            </w:pPr>
            <w:r w:rsidRPr="00DA1297">
              <w:rPr>
                <w:color w:val="1A1A1A"/>
                <w:sz w:val="19"/>
                <w:szCs w:val="19"/>
              </w:rPr>
              <w:t>−0.41</w:t>
            </w:r>
          </w:p>
        </w:tc>
      </w:tr>
      <w:tr w:rsidR="005E1CBD" w:rsidRPr="00DA1297" w14:paraId="2DCAB6E7" w14:textId="77777777" w:rsidTr="00EC5F32">
        <w:tc>
          <w:tcPr>
            <w:tcW w:w="273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66802B9" w14:textId="77777777" w:rsidR="005E1CBD" w:rsidRPr="00DA1297" w:rsidRDefault="005760F4">
            <w:r w:rsidRPr="00DA1297">
              <w:rPr>
                <w:color w:val="1A1A1A"/>
                <w:sz w:val="19"/>
                <w:szCs w:val="19"/>
              </w:rPr>
              <w:t>Resilience Score — RES (1–5)</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F3D2A5A" w14:textId="77777777" w:rsidR="005E1CBD" w:rsidRPr="00DA1297" w:rsidRDefault="005760F4">
            <w:pPr>
              <w:jc w:val="center"/>
            </w:pPr>
            <w:r w:rsidRPr="00DA1297">
              <w:rPr>
                <w:color w:val="1A1A1A"/>
                <w:sz w:val="19"/>
                <w:szCs w:val="19"/>
              </w:rPr>
              <w:t>300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88EB2E8" w14:textId="77777777" w:rsidR="005E1CBD" w:rsidRPr="00DA1297" w:rsidRDefault="005760F4">
            <w:pPr>
              <w:jc w:val="center"/>
            </w:pPr>
            <w:r w:rsidRPr="00DA1297">
              <w:rPr>
                <w:color w:val="1A1A1A"/>
                <w:sz w:val="19"/>
                <w:szCs w:val="19"/>
              </w:rPr>
              <w:t>1.00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57263FE" w14:textId="77777777" w:rsidR="005E1CBD" w:rsidRPr="00DA1297" w:rsidRDefault="005760F4">
            <w:pPr>
              <w:jc w:val="center"/>
            </w:pPr>
            <w:r w:rsidRPr="00DA1297">
              <w:rPr>
                <w:color w:val="1A1A1A"/>
                <w:sz w:val="19"/>
                <w:szCs w:val="19"/>
              </w:rPr>
              <w:t>5.00</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072EED3" w14:textId="77777777" w:rsidR="005E1CBD" w:rsidRPr="00DA1297" w:rsidRDefault="005760F4">
            <w:pPr>
              <w:jc w:val="center"/>
            </w:pPr>
            <w:r w:rsidRPr="00DA1297">
              <w:rPr>
                <w:color w:val="1A1A1A"/>
                <w:sz w:val="19"/>
                <w:szCs w:val="19"/>
              </w:rPr>
              <w:t>2.83</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440EF8A" w14:textId="77777777" w:rsidR="005E1CBD" w:rsidRPr="00DA1297" w:rsidRDefault="005760F4">
            <w:pPr>
              <w:jc w:val="center"/>
            </w:pPr>
            <w:r w:rsidRPr="00DA1297">
              <w:rPr>
                <w:color w:val="1A1A1A"/>
                <w:sz w:val="19"/>
                <w:szCs w:val="19"/>
              </w:rPr>
              <w:t>0.88</w:t>
            </w:r>
          </w:p>
        </w:tc>
        <w:tc>
          <w:tcPr>
            <w:tcW w:w="9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A3267A3" w14:textId="77777777" w:rsidR="005E1CBD" w:rsidRPr="00DA1297" w:rsidRDefault="005760F4">
            <w:pPr>
              <w:jc w:val="center"/>
            </w:pPr>
            <w:r w:rsidRPr="00DA1297">
              <w:rPr>
                <w:color w:val="1A1A1A"/>
                <w:sz w:val="19"/>
                <w:szCs w:val="19"/>
              </w:rPr>
              <w:t>0.11</w:t>
            </w:r>
          </w:p>
        </w:tc>
        <w:tc>
          <w:tcPr>
            <w:tcW w:w="98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ABE9E45" w14:textId="77777777" w:rsidR="005E1CBD" w:rsidRPr="00DA1297" w:rsidRDefault="005760F4">
            <w:pPr>
              <w:jc w:val="center"/>
            </w:pPr>
            <w:r w:rsidRPr="00DA1297">
              <w:rPr>
                <w:color w:val="1A1A1A"/>
                <w:sz w:val="19"/>
                <w:szCs w:val="19"/>
              </w:rPr>
              <w:t>−0.38</w:t>
            </w:r>
          </w:p>
        </w:tc>
      </w:tr>
    </w:tbl>
    <w:p w14:paraId="73548943" w14:textId="77777777" w:rsidR="00EC5F32" w:rsidRPr="00DA1297" w:rsidRDefault="00EC5F32" w:rsidP="00EC5F32">
      <w:pPr>
        <w:spacing w:before="60" w:after="120"/>
        <w:jc w:val="both"/>
      </w:pPr>
      <w:r w:rsidRPr="00DA1297">
        <w:rPr>
          <w:i/>
          <w:iCs/>
          <w:color w:val="6D6D6D"/>
          <w:sz w:val="19"/>
          <w:szCs w:val="19"/>
        </w:rPr>
        <w:t xml:space="preserve">Source: Authors own source </w:t>
      </w:r>
    </w:p>
    <w:p w14:paraId="428934B6" w14:textId="77777777" w:rsidR="005E1CBD" w:rsidRPr="00DA1297" w:rsidRDefault="005760F4">
      <w:pPr>
        <w:pStyle w:val="Heading2"/>
      </w:pPr>
      <w:r w:rsidRPr="00DA1297">
        <w:rPr>
          <w:color w:val="1B2A4A"/>
          <w:sz w:val="25"/>
          <w:szCs w:val="25"/>
        </w:rPr>
        <w:t>4.3 Adaptation Practices Adopted (Table 3 and Figure 3)</w:t>
      </w:r>
    </w:p>
    <w:p w14:paraId="5212F5FF" w14:textId="77777777" w:rsidR="005D3DDA" w:rsidRPr="00DA1297" w:rsidRDefault="005D3DDA" w:rsidP="005D3DDA">
      <w:pPr>
        <w:spacing w:before="60" w:after="60" w:line="270" w:lineRule="auto"/>
        <w:ind w:firstLine="720"/>
        <w:jc w:val="both"/>
        <w:rPr>
          <w:color w:val="1A1A1A"/>
        </w:rPr>
      </w:pPr>
      <w:r w:rsidRPr="00DA1297">
        <w:rPr>
          <w:color w:val="1A1A1A"/>
        </w:rPr>
        <w:t>Table 3 captures the frequency and chi-square significance of 12 reported cyclone adaptation practises by order of the total frequency of adoption, and comparative statistics by exposure zone. Figure 3 gives a graphical illustration of the zonal adoption difference on all the 12 practises. Flood/submergence-tolerant varieties of paddy (especially Sub1A and Swarna-Sub1) were the most used (67.7% total usage, and a very large HCE -MCE difference, 78.8 vs. 55.6; 78.82), followed by soybean (48.2). This observation supports Ismail et al. (2013) and Dar et al. (2018), who have shown that the adoption rates of the Sub1A varieties when they surpass 60 per cent in flood-prone communities are a tipping point in stabilising yields at the community level. The second practise that was adopted, adjusted sowing dates to escape the high cyclone season (June-October), was adopted by 62.0% of farmers in general (71.2% HCE vs. 52.1% MCE; p =. 001), which is in line with agronomic contingency planning by Swaminathan (2010).</w:t>
      </w:r>
    </w:p>
    <w:p w14:paraId="44FDA2D6" w14:textId="30BA116B" w:rsidR="005E1CBD" w:rsidRPr="00DA1297" w:rsidRDefault="005D3DDA" w:rsidP="005D3DDA">
      <w:pPr>
        <w:spacing w:before="60" w:after="60" w:line="270" w:lineRule="auto"/>
        <w:ind w:firstLine="720"/>
        <w:jc w:val="both"/>
        <w:rPr>
          <w:color w:val="1A1A1A"/>
        </w:rPr>
      </w:pPr>
      <w:r w:rsidRPr="00DA1297">
        <w:rPr>
          <w:color w:val="1A1A1A"/>
        </w:rPr>
        <w:t xml:space="preserve">It is found that a pattern of increased adoption of adaptation is statistically significant and consistent across eight out of 12 practises in HCE zones, which supports the hypothesis of experiential learning which suggests direct exposure to the cyclone encourages adaptive action (Pelling, 2011). On the other hand, practises that were infrastructure dependent, such as better drainage (33.3%), the use of </w:t>
      </w:r>
      <w:r w:rsidRPr="00DA1297">
        <w:rPr>
          <w:color w:val="1A1A1A"/>
        </w:rPr>
        <w:lastRenderedPageBreak/>
        <w:t>early warning system (28.0%), were relatively low in both zones, which is an indication that structural and information infrastructure inadequacy limits adoption irrespective of the level of motivation. Interestingly, saline-tolerant variety adoption (</w:t>
      </w:r>
      <w:proofErr w:type="spellStart"/>
      <w:r w:rsidRPr="00DA1297">
        <w:rPr>
          <w:color w:val="1A1A1A"/>
        </w:rPr>
        <w:t>Lunishree</w:t>
      </w:r>
      <w:proofErr w:type="spellEnd"/>
      <w:r w:rsidRPr="00DA1297">
        <w:rPr>
          <w:color w:val="1A1A1A"/>
        </w:rPr>
        <w:t>, CST 7-1) at the 35.0% overall level signifies significant but partial diffusion of this technologically appropriate reaction to the salinity of the soil caused by storm surge, a result that suggests that seed supply chain constraints that Ghosh et al. (2015) identify in Odisha coastal paddy systems.</w:t>
      </w:r>
    </w:p>
    <w:p w14:paraId="6F45949A" w14:textId="77777777" w:rsidR="005E1CBD" w:rsidRPr="00DA1297" w:rsidRDefault="005760F4">
      <w:pPr>
        <w:spacing w:before="80" w:after="80"/>
        <w:jc w:val="center"/>
      </w:pPr>
      <w:r w:rsidRPr="00DA1297">
        <w:rPr>
          <w:b/>
          <w:bCs/>
          <w:i/>
          <w:iCs/>
          <w:color w:val="1B2A4A"/>
          <w:sz w:val="20"/>
          <w:szCs w:val="20"/>
        </w:rPr>
        <w:t>Table 3</w:t>
      </w:r>
    </w:p>
    <w:p w14:paraId="5B62B801" w14:textId="77777777" w:rsidR="005E1CBD" w:rsidRPr="00DA1297" w:rsidRDefault="005760F4">
      <w:pPr>
        <w:spacing w:before="80" w:after="80"/>
        <w:jc w:val="center"/>
      </w:pPr>
      <w:r w:rsidRPr="00DA1297">
        <w:rPr>
          <w:b/>
          <w:bCs/>
          <w:i/>
          <w:iCs/>
          <w:color w:val="1B2A4A"/>
          <w:sz w:val="20"/>
          <w:szCs w:val="20"/>
        </w:rPr>
        <w:t>Adaptation Practices Adopted by Paddy Farmers Across Cyclone Exposure Zones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99"/>
        <w:gridCol w:w="1300"/>
        <w:gridCol w:w="1300"/>
        <w:gridCol w:w="1300"/>
        <w:gridCol w:w="900"/>
        <w:gridCol w:w="960"/>
        <w:gridCol w:w="601"/>
      </w:tblGrid>
      <w:tr w:rsidR="005E1CBD" w:rsidRPr="00DA1297" w14:paraId="60098CB6" w14:textId="77777777" w:rsidTr="00EC5F32">
        <w:tc>
          <w:tcPr>
            <w:tcW w:w="2999"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7539D31B" w14:textId="77777777" w:rsidR="005E1CBD" w:rsidRPr="00DA1297" w:rsidRDefault="005760F4">
            <w:pPr>
              <w:jc w:val="center"/>
            </w:pPr>
            <w:r w:rsidRPr="00DA1297">
              <w:rPr>
                <w:b/>
                <w:bCs/>
                <w:color w:val="FFFFFF"/>
                <w:sz w:val="18"/>
                <w:szCs w:val="18"/>
              </w:rPr>
              <w:t>Adaptation Practice</w:t>
            </w:r>
          </w:p>
        </w:tc>
        <w:tc>
          <w:tcPr>
            <w:tcW w:w="13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46649D5B" w14:textId="77777777" w:rsidR="005E1CBD" w:rsidRPr="00DA1297" w:rsidRDefault="005760F4">
            <w:pPr>
              <w:jc w:val="center"/>
            </w:pPr>
            <w:r w:rsidRPr="00DA1297">
              <w:rPr>
                <w:b/>
                <w:bCs/>
                <w:color w:val="FFFFFF"/>
                <w:sz w:val="18"/>
                <w:szCs w:val="18"/>
              </w:rPr>
              <w:t>HCE (n=156) %</w:t>
            </w:r>
          </w:p>
        </w:tc>
        <w:tc>
          <w:tcPr>
            <w:tcW w:w="13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CF5914A" w14:textId="77777777" w:rsidR="005E1CBD" w:rsidRPr="00DA1297" w:rsidRDefault="005760F4">
            <w:pPr>
              <w:jc w:val="center"/>
            </w:pPr>
            <w:r w:rsidRPr="00DA1297">
              <w:rPr>
                <w:b/>
                <w:bCs/>
                <w:color w:val="FFFFFF"/>
                <w:sz w:val="18"/>
                <w:szCs w:val="18"/>
              </w:rPr>
              <w:t>MCE (n=144) %</w:t>
            </w:r>
          </w:p>
        </w:tc>
        <w:tc>
          <w:tcPr>
            <w:tcW w:w="13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3D38692" w14:textId="77777777" w:rsidR="005E1CBD" w:rsidRPr="00DA1297" w:rsidRDefault="005760F4">
            <w:pPr>
              <w:jc w:val="center"/>
            </w:pPr>
            <w:r w:rsidRPr="00DA1297">
              <w:rPr>
                <w:b/>
                <w:bCs/>
                <w:color w:val="FFFFFF"/>
                <w:sz w:val="18"/>
                <w:szCs w:val="18"/>
              </w:rPr>
              <w:t>Total (n=300) %</w:t>
            </w:r>
          </w:p>
        </w:tc>
        <w:tc>
          <w:tcPr>
            <w:tcW w:w="9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4DE5BD7" w14:textId="77777777" w:rsidR="005E1CBD" w:rsidRPr="00DA1297" w:rsidRDefault="005760F4">
            <w:pPr>
              <w:jc w:val="center"/>
            </w:pPr>
            <w:r w:rsidRPr="00DA1297">
              <w:rPr>
                <w:b/>
                <w:bCs/>
                <w:color w:val="FFFFFF"/>
                <w:sz w:val="18"/>
                <w:szCs w:val="18"/>
              </w:rPr>
              <w:t>χ²</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17627E9" w14:textId="77777777" w:rsidR="005E1CBD" w:rsidRPr="00DA1297" w:rsidRDefault="005760F4">
            <w:pPr>
              <w:jc w:val="center"/>
            </w:pPr>
            <w:r w:rsidRPr="00DA1297">
              <w:rPr>
                <w:b/>
                <w:bCs/>
                <w:color w:val="FFFFFF"/>
                <w:sz w:val="18"/>
                <w:szCs w:val="18"/>
              </w:rPr>
              <w:t>p</w:t>
            </w:r>
          </w:p>
        </w:tc>
        <w:tc>
          <w:tcPr>
            <w:tcW w:w="601"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CE6098F" w14:textId="77777777" w:rsidR="005E1CBD" w:rsidRPr="00DA1297" w:rsidRDefault="005760F4">
            <w:pPr>
              <w:jc w:val="center"/>
            </w:pPr>
            <w:r w:rsidRPr="00DA1297">
              <w:rPr>
                <w:b/>
                <w:bCs/>
                <w:color w:val="FFFFFF"/>
                <w:sz w:val="18"/>
                <w:szCs w:val="18"/>
              </w:rPr>
              <w:t>Rank</w:t>
            </w:r>
          </w:p>
        </w:tc>
      </w:tr>
      <w:tr w:rsidR="005E1CBD" w:rsidRPr="00DA1297" w14:paraId="32B3D9BE"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968132F" w14:textId="77777777" w:rsidR="005E1CBD" w:rsidRPr="00DA1297" w:rsidRDefault="005760F4">
            <w:r w:rsidRPr="00DA1297">
              <w:rPr>
                <w:color w:val="1A1A1A"/>
                <w:sz w:val="19"/>
                <w:szCs w:val="19"/>
              </w:rPr>
              <w:t>Flood/submergence-tolerant variety (Sub1A)</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8B4CF95" w14:textId="77777777" w:rsidR="005E1CBD" w:rsidRPr="00DA1297" w:rsidRDefault="005760F4">
            <w:pPr>
              <w:jc w:val="center"/>
            </w:pPr>
            <w:r w:rsidRPr="00DA1297">
              <w:rPr>
                <w:color w:val="1A1A1A"/>
                <w:sz w:val="19"/>
                <w:szCs w:val="19"/>
              </w:rPr>
              <w:t>78.8</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B8C7B58" w14:textId="77777777" w:rsidR="005E1CBD" w:rsidRPr="00DA1297" w:rsidRDefault="005760F4">
            <w:pPr>
              <w:jc w:val="center"/>
            </w:pPr>
            <w:r w:rsidRPr="00DA1297">
              <w:rPr>
                <w:color w:val="1A1A1A"/>
                <w:sz w:val="19"/>
                <w:szCs w:val="19"/>
              </w:rPr>
              <w:t>55.6</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64AE3E" w14:textId="77777777" w:rsidR="005E1CBD" w:rsidRPr="00DA1297" w:rsidRDefault="005760F4">
            <w:pPr>
              <w:jc w:val="center"/>
            </w:pPr>
            <w:r w:rsidRPr="00DA1297">
              <w:rPr>
                <w:color w:val="1A1A1A"/>
                <w:sz w:val="19"/>
                <w:szCs w:val="19"/>
              </w:rPr>
              <w:t>67.7</w:t>
            </w:r>
          </w:p>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C7D611A" w14:textId="77777777" w:rsidR="005E1CBD" w:rsidRPr="00DA1297" w:rsidRDefault="005760F4">
            <w:pPr>
              <w:jc w:val="center"/>
            </w:pPr>
            <w:r w:rsidRPr="00DA1297">
              <w:rPr>
                <w:color w:val="1A1A1A"/>
                <w:sz w:val="19"/>
                <w:szCs w:val="19"/>
              </w:rPr>
              <w:t>14.82</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10327D1" w14:textId="77777777" w:rsidR="005E1CBD" w:rsidRPr="00DA1297" w:rsidRDefault="005760F4">
            <w:pPr>
              <w:jc w:val="center"/>
            </w:pPr>
            <w:r w:rsidRPr="00DA1297">
              <w:rPr>
                <w:color w:val="1A1A1A"/>
                <w:sz w:val="19"/>
                <w:szCs w:val="19"/>
              </w:rPr>
              <w:t>&lt;.001</w:t>
            </w:r>
          </w:p>
        </w:tc>
        <w:tc>
          <w:tcPr>
            <w:tcW w:w="60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11B630E" w14:textId="77777777" w:rsidR="005E1CBD" w:rsidRPr="00DA1297" w:rsidRDefault="005760F4">
            <w:pPr>
              <w:jc w:val="center"/>
            </w:pPr>
            <w:r w:rsidRPr="00DA1297">
              <w:rPr>
                <w:color w:val="1A1A1A"/>
                <w:sz w:val="19"/>
                <w:szCs w:val="19"/>
              </w:rPr>
              <w:t>1</w:t>
            </w:r>
          </w:p>
        </w:tc>
      </w:tr>
      <w:tr w:rsidR="005E1CBD" w:rsidRPr="00DA1297" w14:paraId="1693F626"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8B516B4" w14:textId="77777777" w:rsidR="005E1CBD" w:rsidRPr="00DA1297" w:rsidRDefault="005760F4">
            <w:r w:rsidRPr="00DA1297">
              <w:rPr>
                <w:color w:val="1A1A1A"/>
                <w:sz w:val="19"/>
                <w:szCs w:val="19"/>
              </w:rPr>
              <w:t>Adjusted sowing date (cyclone-season avoidance)</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634D893" w14:textId="77777777" w:rsidR="005E1CBD" w:rsidRPr="00DA1297" w:rsidRDefault="005760F4">
            <w:pPr>
              <w:jc w:val="center"/>
            </w:pPr>
            <w:r w:rsidRPr="00DA1297">
              <w:rPr>
                <w:color w:val="1A1A1A"/>
                <w:sz w:val="19"/>
                <w:szCs w:val="19"/>
              </w:rPr>
              <w:t>71.2</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465496F" w14:textId="77777777" w:rsidR="005E1CBD" w:rsidRPr="00DA1297" w:rsidRDefault="005760F4">
            <w:pPr>
              <w:jc w:val="center"/>
            </w:pPr>
            <w:r w:rsidRPr="00DA1297">
              <w:rPr>
                <w:color w:val="1A1A1A"/>
                <w:sz w:val="19"/>
                <w:szCs w:val="19"/>
              </w:rPr>
              <w:t>52.1</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CBEEC7C" w14:textId="77777777" w:rsidR="005E1CBD" w:rsidRPr="00DA1297" w:rsidRDefault="005760F4">
            <w:pPr>
              <w:jc w:val="center"/>
            </w:pPr>
            <w:r w:rsidRPr="00DA1297">
              <w:rPr>
                <w:color w:val="1A1A1A"/>
                <w:sz w:val="19"/>
                <w:szCs w:val="19"/>
              </w:rPr>
              <w:t>62.0</w:t>
            </w:r>
          </w:p>
        </w:tc>
        <w:tc>
          <w:tcPr>
            <w:tcW w:w="9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3831DA1" w14:textId="77777777" w:rsidR="005E1CBD" w:rsidRPr="00DA1297" w:rsidRDefault="005760F4">
            <w:pPr>
              <w:jc w:val="center"/>
            </w:pPr>
            <w:r w:rsidRPr="00DA1297">
              <w:rPr>
                <w:color w:val="1A1A1A"/>
                <w:sz w:val="19"/>
                <w:szCs w:val="19"/>
              </w:rPr>
              <w:t>10.27</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8144F07" w14:textId="77777777" w:rsidR="005E1CBD" w:rsidRPr="00DA1297" w:rsidRDefault="005760F4">
            <w:pPr>
              <w:jc w:val="center"/>
            </w:pPr>
            <w:r w:rsidRPr="00DA1297">
              <w:rPr>
                <w:color w:val="1A1A1A"/>
                <w:sz w:val="19"/>
                <w:szCs w:val="19"/>
              </w:rPr>
              <w:t>.001</w:t>
            </w:r>
          </w:p>
        </w:tc>
        <w:tc>
          <w:tcPr>
            <w:tcW w:w="60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E289976" w14:textId="77777777" w:rsidR="005E1CBD" w:rsidRPr="00DA1297" w:rsidRDefault="005760F4">
            <w:pPr>
              <w:jc w:val="center"/>
            </w:pPr>
            <w:r w:rsidRPr="00DA1297">
              <w:rPr>
                <w:color w:val="1A1A1A"/>
                <w:sz w:val="19"/>
                <w:szCs w:val="19"/>
              </w:rPr>
              <w:t>2</w:t>
            </w:r>
          </w:p>
        </w:tc>
      </w:tr>
      <w:tr w:rsidR="005E1CBD" w:rsidRPr="00DA1297" w14:paraId="19953601"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556BEB6" w14:textId="77777777" w:rsidR="005E1CBD" w:rsidRPr="00DA1297" w:rsidRDefault="005760F4">
            <w:r w:rsidRPr="00DA1297">
              <w:rPr>
                <w:color w:val="1A1A1A"/>
                <w:sz w:val="19"/>
                <w:szCs w:val="19"/>
              </w:rPr>
              <w:t>Crop diversification (non-paddy crops)</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BDF1AB8" w14:textId="77777777" w:rsidR="005E1CBD" w:rsidRPr="00DA1297" w:rsidRDefault="005760F4">
            <w:pPr>
              <w:jc w:val="center"/>
            </w:pPr>
            <w:r w:rsidRPr="00DA1297">
              <w:rPr>
                <w:color w:val="1A1A1A"/>
                <w:sz w:val="19"/>
                <w:szCs w:val="19"/>
              </w:rPr>
              <w:t>64.7</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910CD14" w14:textId="77777777" w:rsidR="005E1CBD" w:rsidRPr="00DA1297" w:rsidRDefault="005760F4">
            <w:pPr>
              <w:jc w:val="center"/>
            </w:pPr>
            <w:r w:rsidRPr="00DA1297">
              <w:rPr>
                <w:color w:val="1A1A1A"/>
                <w:sz w:val="19"/>
                <w:szCs w:val="19"/>
              </w:rPr>
              <w:t>48.6</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4982FA4" w14:textId="77777777" w:rsidR="005E1CBD" w:rsidRPr="00DA1297" w:rsidRDefault="005760F4">
            <w:pPr>
              <w:jc w:val="center"/>
            </w:pPr>
            <w:r w:rsidRPr="00DA1297">
              <w:rPr>
                <w:color w:val="1A1A1A"/>
                <w:sz w:val="19"/>
                <w:szCs w:val="19"/>
              </w:rPr>
              <w:t>57.0</w:t>
            </w:r>
          </w:p>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D6862F8" w14:textId="77777777" w:rsidR="005E1CBD" w:rsidRPr="00DA1297" w:rsidRDefault="005760F4">
            <w:pPr>
              <w:jc w:val="center"/>
            </w:pPr>
            <w:r w:rsidRPr="00DA1297">
              <w:rPr>
                <w:color w:val="1A1A1A"/>
                <w:sz w:val="19"/>
                <w:szCs w:val="19"/>
              </w:rPr>
              <w:t>7.41</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8A9AD5F" w14:textId="77777777" w:rsidR="005E1CBD" w:rsidRPr="00DA1297" w:rsidRDefault="005760F4">
            <w:pPr>
              <w:jc w:val="center"/>
            </w:pPr>
            <w:r w:rsidRPr="00DA1297">
              <w:rPr>
                <w:color w:val="1A1A1A"/>
                <w:sz w:val="19"/>
                <w:szCs w:val="19"/>
              </w:rPr>
              <w:t>.006</w:t>
            </w:r>
          </w:p>
        </w:tc>
        <w:tc>
          <w:tcPr>
            <w:tcW w:w="60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06CD0DA" w14:textId="77777777" w:rsidR="005E1CBD" w:rsidRPr="00DA1297" w:rsidRDefault="005760F4">
            <w:pPr>
              <w:jc w:val="center"/>
            </w:pPr>
            <w:r w:rsidRPr="00DA1297">
              <w:rPr>
                <w:color w:val="1A1A1A"/>
                <w:sz w:val="19"/>
                <w:szCs w:val="19"/>
              </w:rPr>
              <w:t>3</w:t>
            </w:r>
          </w:p>
        </w:tc>
      </w:tr>
      <w:tr w:rsidR="005E1CBD" w:rsidRPr="00DA1297" w14:paraId="60683B0D"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C45931E" w14:textId="77777777" w:rsidR="005E1CBD" w:rsidRPr="00DA1297" w:rsidRDefault="005760F4">
            <w:r w:rsidRPr="00DA1297">
              <w:rPr>
                <w:color w:val="1A1A1A"/>
                <w:sz w:val="19"/>
                <w:szCs w:val="19"/>
              </w:rPr>
              <w:t>PMFBY crop insurance enrolment</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42995B3" w14:textId="77777777" w:rsidR="005E1CBD" w:rsidRPr="00DA1297" w:rsidRDefault="005760F4">
            <w:pPr>
              <w:jc w:val="center"/>
            </w:pPr>
            <w:r w:rsidRPr="00DA1297">
              <w:rPr>
                <w:color w:val="1A1A1A"/>
                <w:sz w:val="19"/>
                <w:szCs w:val="19"/>
              </w:rPr>
              <w:t>62.8</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60EFE3" w14:textId="77777777" w:rsidR="005E1CBD" w:rsidRPr="00DA1297" w:rsidRDefault="005760F4">
            <w:pPr>
              <w:jc w:val="center"/>
            </w:pPr>
            <w:r w:rsidRPr="00DA1297">
              <w:rPr>
                <w:color w:val="1A1A1A"/>
                <w:sz w:val="19"/>
                <w:szCs w:val="19"/>
              </w:rPr>
              <w:t>50.0</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3DF949B" w14:textId="77777777" w:rsidR="005E1CBD" w:rsidRPr="00DA1297" w:rsidRDefault="005760F4">
            <w:pPr>
              <w:jc w:val="center"/>
            </w:pPr>
            <w:r w:rsidRPr="00DA1297">
              <w:rPr>
                <w:color w:val="1A1A1A"/>
                <w:sz w:val="19"/>
                <w:szCs w:val="19"/>
              </w:rPr>
              <w:t>56.7</w:t>
            </w:r>
          </w:p>
        </w:tc>
        <w:tc>
          <w:tcPr>
            <w:tcW w:w="9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354E08B" w14:textId="77777777" w:rsidR="005E1CBD" w:rsidRPr="00DA1297" w:rsidRDefault="005760F4">
            <w:pPr>
              <w:jc w:val="center"/>
            </w:pPr>
            <w:r w:rsidRPr="00DA1297">
              <w:rPr>
                <w:color w:val="1A1A1A"/>
                <w:sz w:val="19"/>
                <w:szCs w:val="19"/>
              </w:rPr>
              <w:t>4.31</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A36ECFE" w14:textId="77777777" w:rsidR="005E1CBD" w:rsidRPr="00DA1297" w:rsidRDefault="005760F4">
            <w:pPr>
              <w:jc w:val="center"/>
            </w:pPr>
            <w:r w:rsidRPr="00DA1297">
              <w:rPr>
                <w:color w:val="1A1A1A"/>
                <w:sz w:val="19"/>
                <w:szCs w:val="19"/>
              </w:rPr>
              <w:t>.038</w:t>
            </w:r>
          </w:p>
        </w:tc>
        <w:tc>
          <w:tcPr>
            <w:tcW w:w="60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82EA476" w14:textId="77777777" w:rsidR="005E1CBD" w:rsidRPr="00DA1297" w:rsidRDefault="005760F4">
            <w:pPr>
              <w:jc w:val="center"/>
            </w:pPr>
            <w:r w:rsidRPr="00DA1297">
              <w:rPr>
                <w:color w:val="1A1A1A"/>
                <w:sz w:val="19"/>
                <w:szCs w:val="19"/>
              </w:rPr>
              <w:t>4</w:t>
            </w:r>
          </w:p>
        </w:tc>
      </w:tr>
      <w:tr w:rsidR="005E1CBD" w:rsidRPr="00DA1297" w14:paraId="58A21660"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9AE490D" w14:textId="77777777" w:rsidR="005E1CBD" w:rsidRPr="00DA1297" w:rsidRDefault="005760F4">
            <w:r w:rsidRPr="00DA1297">
              <w:rPr>
                <w:color w:val="1A1A1A"/>
                <w:sz w:val="19"/>
                <w:szCs w:val="19"/>
              </w:rPr>
              <w:t>Seed storage / community seed bank</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E353DB5" w14:textId="77777777" w:rsidR="005E1CBD" w:rsidRPr="00DA1297" w:rsidRDefault="005760F4">
            <w:pPr>
              <w:jc w:val="center"/>
            </w:pPr>
            <w:r w:rsidRPr="00DA1297">
              <w:rPr>
                <w:color w:val="1A1A1A"/>
                <w:sz w:val="19"/>
                <w:szCs w:val="19"/>
              </w:rPr>
              <w:t>58.3</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B8D1541" w14:textId="77777777" w:rsidR="005E1CBD" w:rsidRPr="00DA1297" w:rsidRDefault="005760F4">
            <w:pPr>
              <w:jc w:val="center"/>
            </w:pPr>
            <w:r w:rsidRPr="00DA1297">
              <w:rPr>
                <w:color w:val="1A1A1A"/>
                <w:sz w:val="19"/>
                <w:szCs w:val="19"/>
              </w:rPr>
              <w:t>44.4</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E7549EA" w14:textId="77777777" w:rsidR="005E1CBD" w:rsidRPr="00DA1297" w:rsidRDefault="005760F4">
            <w:pPr>
              <w:jc w:val="center"/>
            </w:pPr>
            <w:r w:rsidRPr="00DA1297">
              <w:rPr>
                <w:color w:val="1A1A1A"/>
                <w:sz w:val="19"/>
                <w:szCs w:val="19"/>
              </w:rPr>
              <w:t>51.7</w:t>
            </w:r>
          </w:p>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4A14DAF" w14:textId="77777777" w:rsidR="005E1CBD" w:rsidRPr="00DA1297" w:rsidRDefault="005760F4">
            <w:pPr>
              <w:jc w:val="center"/>
            </w:pPr>
            <w:r w:rsidRPr="00DA1297">
              <w:rPr>
                <w:color w:val="1A1A1A"/>
                <w:sz w:val="19"/>
                <w:szCs w:val="19"/>
              </w:rPr>
              <w:t>5.73</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B2DE47B" w14:textId="77777777" w:rsidR="005E1CBD" w:rsidRPr="00DA1297" w:rsidRDefault="005760F4">
            <w:pPr>
              <w:jc w:val="center"/>
            </w:pPr>
            <w:r w:rsidRPr="00DA1297">
              <w:rPr>
                <w:color w:val="1A1A1A"/>
                <w:sz w:val="19"/>
                <w:szCs w:val="19"/>
              </w:rPr>
              <w:t>.017</w:t>
            </w:r>
          </w:p>
        </w:tc>
        <w:tc>
          <w:tcPr>
            <w:tcW w:w="60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AA2F51B" w14:textId="77777777" w:rsidR="005E1CBD" w:rsidRPr="00DA1297" w:rsidRDefault="005760F4">
            <w:pPr>
              <w:jc w:val="center"/>
            </w:pPr>
            <w:r w:rsidRPr="00DA1297">
              <w:rPr>
                <w:color w:val="1A1A1A"/>
                <w:sz w:val="19"/>
                <w:szCs w:val="19"/>
              </w:rPr>
              <w:t>5</w:t>
            </w:r>
          </w:p>
        </w:tc>
      </w:tr>
      <w:tr w:rsidR="005E1CBD" w:rsidRPr="00DA1297" w14:paraId="2F56B00A"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D414D98" w14:textId="77777777" w:rsidR="005E1CBD" w:rsidRPr="00DA1297" w:rsidRDefault="005760F4">
            <w:r w:rsidRPr="00DA1297">
              <w:rPr>
                <w:color w:val="1A1A1A"/>
                <w:sz w:val="19"/>
                <w:szCs w:val="19"/>
              </w:rPr>
              <w:t>Post-cyclone contingency crop plan</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D4AAF90" w14:textId="77777777" w:rsidR="005E1CBD" w:rsidRPr="00DA1297" w:rsidRDefault="005760F4">
            <w:pPr>
              <w:jc w:val="center"/>
            </w:pPr>
            <w:r w:rsidRPr="00DA1297">
              <w:rPr>
                <w:color w:val="1A1A1A"/>
                <w:sz w:val="19"/>
                <w:szCs w:val="19"/>
              </w:rPr>
              <w:t>53.8</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53DFE02" w14:textId="77777777" w:rsidR="005E1CBD" w:rsidRPr="00DA1297" w:rsidRDefault="005760F4">
            <w:pPr>
              <w:jc w:val="center"/>
            </w:pPr>
            <w:r w:rsidRPr="00DA1297">
              <w:rPr>
                <w:color w:val="1A1A1A"/>
                <w:sz w:val="19"/>
                <w:szCs w:val="19"/>
              </w:rPr>
              <w:t>41.7</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6464C45" w14:textId="77777777" w:rsidR="005E1CBD" w:rsidRPr="00DA1297" w:rsidRDefault="005760F4">
            <w:pPr>
              <w:jc w:val="center"/>
            </w:pPr>
            <w:r w:rsidRPr="00DA1297">
              <w:rPr>
                <w:color w:val="1A1A1A"/>
                <w:sz w:val="19"/>
                <w:szCs w:val="19"/>
              </w:rPr>
              <w:t>48.0</w:t>
            </w:r>
          </w:p>
        </w:tc>
        <w:tc>
          <w:tcPr>
            <w:tcW w:w="9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1E8E016" w14:textId="77777777" w:rsidR="005E1CBD" w:rsidRPr="00DA1297" w:rsidRDefault="005760F4">
            <w:pPr>
              <w:jc w:val="center"/>
            </w:pPr>
            <w:r w:rsidRPr="00DA1297">
              <w:rPr>
                <w:color w:val="1A1A1A"/>
                <w:sz w:val="19"/>
                <w:szCs w:val="19"/>
              </w:rPr>
              <w:t>4.05</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DE990D9" w14:textId="77777777" w:rsidR="005E1CBD" w:rsidRPr="00DA1297" w:rsidRDefault="005760F4">
            <w:pPr>
              <w:jc w:val="center"/>
            </w:pPr>
            <w:r w:rsidRPr="00DA1297">
              <w:rPr>
                <w:color w:val="1A1A1A"/>
                <w:sz w:val="19"/>
                <w:szCs w:val="19"/>
              </w:rPr>
              <w:t>.044</w:t>
            </w:r>
          </w:p>
        </w:tc>
        <w:tc>
          <w:tcPr>
            <w:tcW w:w="60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4669B0A" w14:textId="77777777" w:rsidR="005E1CBD" w:rsidRPr="00DA1297" w:rsidRDefault="005760F4">
            <w:pPr>
              <w:jc w:val="center"/>
            </w:pPr>
            <w:r w:rsidRPr="00DA1297">
              <w:rPr>
                <w:color w:val="1A1A1A"/>
                <w:sz w:val="19"/>
                <w:szCs w:val="19"/>
              </w:rPr>
              <w:t>6</w:t>
            </w:r>
          </w:p>
        </w:tc>
      </w:tr>
      <w:tr w:rsidR="005E1CBD" w:rsidRPr="00DA1297" w14:paraId="27687A1B"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BAC4E92" w14:textId="77777777" w:rsidR="005E1CBD" w:rsidRPr="00DA1297" w:rsidRDefault="005760F4">
            <w:proofErr w:type="gramStart"/>
            <w:r w:rsidRPr="00DA1297">
              <w:rPr>
                <w:color w:val="1A1A1A"/>
                <w:sz w:val="19"/>
                <w:szCs w:val="19"/>
              </w:rPr>
              <w:t>Raised-bed</w:t>
            </w:r>
            <w:proofErr w:type="gramEnd"/>
            <w:r w:rsidRPr="00DA1297">
              <w:rPr>
                <w:color w:val="1A1A1A"/>
                <w:sz w:val="19"/>
                <w:szCs w:val="19"/>
              </w:rPr>
              <w:t xml:space="preserve"> / bund cultivation</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C4EEFD7" w14:textId="77777777" w:rsidR="005E1CBD" w:rsidRPr="00DA1297" w:rsidRDefault="005760F4">
            <w:pPr>
              <w:jc w:val="center"/>
            </w:pPr>
            <w:r w:rsidRPr="00DA1297">
              <w:rPr>
                <w:color w:val="1A1A1A"/>
                <w:sz w:val="19"/>
                <w:szCs w:val="19"/>
              </w:rPr>
              <w:t>47.4</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B53B271" w14:textId="77777777" w:rsidR="005E1CBD" w:rsidRPr="00DA1297" w:rsidRDefault="005760F4">
            <w:pPr>
              <w:jc w:val="center"/>
            </w:pPr>
            <w:r w:rsidRPr="00DA1297">
              <w:rPr>
                <w:color w:val="1A1A1A"/>
                <w:sz w:val="19"/>
                <w:szCs w:val="19"/>
              </w:rPr>
              <w:t>38.9</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4F180C0" w14:textId="77777777" w:rsidR="005E1CBD" w:rsidRPr="00DA1297" w:rsidRDefault="005760F4">
            <w:pPr>
              <w:jc w:val="center"/>
            </w:pPr>
            <w:r w:rsidRPr="00DA1297">
              <w:rPr>
                <w:color w:val="1A1A1A"/>
                <w:sz w:val="19"/>
                <w:szCs w:val="19"/>
              </w:rPr>
              <w:t>43.3</w:t>
            </w:r>
          </w:p>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FE52E94" w14:textId="77777777" w:rsidR="005E1CBD" w:rsidRPr="00DA1297" w:rsidRDefault="005760F4">
            <w:pPr>
              <w:jc w:val="center"/>
            </w:pPr>
            <w:r w:rsidRPr="00DA1297">
              <w:rPr>
                <w:color w:val="1A1A1A"/>
                <w:sz w:val="19"/>
                <w:szCs w:val="19"/>
              </w:rPr>
              <w:t>2.14</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6389BAA" w14:textId="77777777" w:rsidR="005E1CBD" w:rsidRPr="00DA1297" w:rsidRDefault="005760F4">
            <w:pPr>
              <w:jc w:val="center"/>
            </w:pPr>
            <w:r w:rsidRPr="00DA1297">
              <w:rPr>
                <w:color w:val="1A1A1A"/>
                <w:sz w:val="19"/>
                <w:szCs w:val="19"/>
              </w:rPr>
              <w:t>.143</w:t>
            </w:r>
          </w:p>
        </w:tc>
        <w:tc>
          <w:tcPr>
            <w:tcW w:w="60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4B88F91" w14:textId="77777777" w:rsidR="005E1CBD" w:rsidRPr="00DA1297" w:rsidRDefault="005760F4">
            <w:pPr>
              <w:jc w:val="center"/>
            </w:pPr>
            <w:r w:rsidRPr="00DA1297">
              <w:rPr>
                <w:color w:val="1A1A1A"/>
                <w:sz w:val="19"/>
                <w:szCs w:val="19"/>
              </w:rPr>
              <w:t>7</w:t>
            </w:r>
          </w:p>
        </w:tc>
      </w:tr>
      <w:tr w:rsidR="005E1CBD" w:rsidRPr="00DA1297" w14:paraId="09DB3673"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E211BC6" w14:textId="77777777" w:rsidR="005E1CBD" w:rsidRPr="00DA1297" w:rsidRDefault="005760F4">
            <w:r w:rsidRPr="00DA1297">
              <w:rPr>
                <w:color w:val="1A1A1A"/>
                <w:sz w:val="19"/>
                <w:szCs w:val="19"/>
              </w:rPr>
              <w:t>Income diversification (non-farm work)</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7335D17" w14:textId="77777777" w:rsidR="005E1CBD" w:rsidRPr="00DA1297" w:rsidRDefault="005760F4">
            <w:pPr>
              <w:jc w:val="center"/>
            </w:pPr>
            <w:r w:rsidRPr="00DA1297">
              <w:rPr>
                <w:color w:val="1A1A1A"/>
                <w:sz w:val="19"/>
                <w:szCs w:val="19"/>
              </w:rPr>
              <w:t>44.9</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886ED08" w14:textId="77777777" w:rsidR="005E1CBD" w:rsidRPr="00DA1297" w:rsidRDefault="005760F4">
            <w:pPr>
              <w:jc w:val="center"/>
            </w:pPr>
            <w:r w:rsidRPr="00DA1297">
              <w:rPr>
                <w:color w:val="1A1A1A"/>
                <w:sz w:val="19"/>
                <w:szCs w:val="19"/>
              </w:rPr>
              <w:t>36.1</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B403627" w14:textId="77777777" w:rsidR="005E1CBD" w:rsidRPr="00DA1297" w:rsidRDefault="005760F4">
            <w:pPr>
              <w:jc w:val="center"/>
            </w:pPr>
            <w:r w:rsidRPr="00DA1297">
              <w:rPr>
                <w:color w:val="1A1A1A"/>
                <w:sz w:val="19"/>
                <w:szCs w:val="19"/>
              </w:rPr>
              <w:t>40.7</w:t>
            </w:r>
          </w:p>
        </w:tc>
        <w:tc>
          <w:tcPr>
            <w:tcW w:w="9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96A65BC" w14:textId="77777777" w:rsidR="005E1CBD" w:rsidRPr="00DA1297" w:rsidRDefault="005760F4">
            <w:pPr>
              <w:jc w:val="center"/>
            </w:pPr>
            <w:r w:rsidRPr="00DA1297">
              <w:rPr>
                <w:color w:val="1A1A1A"/>
                <w:sz w:val="19"/>
                <w:szCs w:val="19"/>
              </w:rPr>
              <w:t>2.27</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1CDC8E6" w14:textId="77777777" w:rsidR="005E1CBD" w:rsidRPr="00DA1297" w:rsidRDefault="005760F4">
            <w:pPr>
              <w:jc w:val="center"/>
            </w:pPr>
            <w:r w:rsidRPr="00DA1297">
              <w:rPr>
                <w:color w:val="1A1A1A"/>
                <w:sz w:val="19"/>
                <w:szCs w:val="19"/>
              </w:rPr>
              <w:t>.132</w:t>
            </w:r>
          </w:p>
        </w:tc>
        <w:tc>
          <w:tcPr>
            <w:tcW w:w="60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EA0CCBC" w14:textId="77777777" w:rsidR="005E1CBD" w:rsidRPr="00DA1297" w:rsidRDefault="005760F4">
            <w:pPr>
              <w:jc w:val="center"/>
            </w:pPr>
            <w:r w:rsidRPr="00DA1297">
              <w:rPr>
                <w:color w:val="1A1A1A"/>
                <w:sz w:val="19"/>
                <w:szCs w:val="19"/>
              </w:rPr>
              <w:t>8</w:t>
            </w:r>
          </w:p>
        </w:tc>
      </w:tr>
      <w:tr w:rsidR="005E1CBD" w:rsidRPr="00DA1297" w14:paraId="6EF76730"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9C47E58" w14:textId="77777777" w:rsidR="005E1CBD" w:rsidRPr="00DA1297" w:rsidRDefault="005760F4">
            <w:r w:rsidRPr="00DA1297">
              <w:rPr>
                <w:color w:val="1A1A1A"/>
                <w:sz w:val="19"/>
                <w:szCs w:val="19"/>
              </w:rPr>
              <w:t>Saline-tolerant variety (</w:t>
            </w:r>
            <w:proofErr w:type="spellStart"/>
            <w:r w:rsidRPr="00DA1297">
              <w:rPr>
                <w:color w:val="1A1A1A"/>
                <w:sz w:val="19"/>
                <w:szCs w:val="19"/>
              </w:rPr>
              <w:t>Lunishree</w:t>
            </w:r>
            <w:proofErr w:type="spellEnd"/>
            <w:r w:rsidRPr="00DA1297">
              <w:rPr>
                <w:color w:val="1A1A1A"/>
                <w:sz w:val="19"/>
                <w:szCs w:val="19"/>
              </w:rPr>
              <w:t>/CST7-1)</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22FC205" w14:textId="77777777" w:rsidR="005E1CBD" w:rsidRPr="00DA1297" w:rsidRDefault="005760F4">
            <w:pPr>
              <w:jc w:val="center"/>
            </w:pPr>
            <w:r w:rsidRPr="00DA1297">
              <w:rPr>
                <w:color w:val="1A1A1A"/>
                <w:sz w:val="19"/>
                <w:szCs w:val="19"/>
              </w:rPr>
              <w:t>41.0</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D3321AB" w14:textId="77777777" w:rsidR="005E1CBD" w:rsidRPr="00DA1297" w:rsidRDefault="005760F4">
            <w:pPr>
              <w:jc w:val="center"/>
            </w:pPr>
            <w:r w:rsidRPr="00DA1297">
              <w:rPr>
                <w:color w:val="1A1A1A"/>
                <w:sz w:val="19"/>
                <w:szCs w:val="19"/>
              </w:rPr>
              <w:t>28.5</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D9F6D84" w14:textId="77777777" w:rsidR="005E1CBD" w:rsidRPr="00DA1297" w:rsidRDefault="005760F4">
            <w:pPr>
              <w:jc w:val="center"/>
            </w:pPr>
            <w:r w:rsidRPr="00DA1297">
              <w:rPr>
                <w:color w:val="1A1A1A"/>
                <w:sz w:val="19"/>
                <w:szCs w:val="19"/>
              </w:rPr>
              <w:t>35.0</w:t>
            </w:r>
          </w:p>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8395D56" w14:textId="77777777" w:rsidR="005E1CBD" w:rsidRPr="00DA1297" w:rsidRDefault="005760F4">
            <w:pPr>
              <w:jc w:val="center"/>
            </w:pPr>
            <w:r w:rsidRPr="00DA1297">
              <w:rPr>
                <w:color w:val="1A1A1A"/>
                <w:sz w:val="19"/>
                <w:szCs w:val="19"/>
              </w:rPr>
              <w:t>4.87</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BBE73CC" w14:textId="77777777" w:rsidR="005E1CBD" w:rsidRPr="00DA1297" w:rsidRDefault="005760F4">
            <w:pPr>
              <w:jc w:val="center"/>
            </w:pPr>
            <w:r w:rsidRPr="00DA1297">
              <w:rPr>
                <w:color w:val="1A1A1A"/>
                <w:sz w:val="19"/>
                <w:szCs w:val="19"/>
              </w:rPr>
              <w:t>.027</w:t>
            </w:r>
          </w:p>
        </w:tc>
        <w:tc>
          <w:tcPr>
            <w:tcW w:w="60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46D44DC" w14:textId="77777777" w:rsidR="005E1CBD" w:rsidRPr="00DA1297" w:rsidRDefault="005760F4">
            <w:pPr>
              <w:jc w:val="center"/>
            </w:pPr>
            <w:r w:rsidRPr="00DA1297">
              <w:rPr>
                <w:color w:val="1A1A1A"/>
                <w:sz w:val="19"/>
                <w:szCs w:val="19"/>
              </w:rPr>
              <w:t>9</w:t>
            </w:r>
          </w:p>
        </w:tc>
      </w:tr>
      <w:tr w:rsidR="005E1CBD" w:rsidRPr="00DA1297" w14:paraId="507B8EBA"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43E9047" w14:textId="77777777" w:rsidR="005E1CBD" w:rsidRPr="00DA1297" w:rsidRDefault="005760F4">
            <w:r w:rsidRPr="00DA1297">
              <w:rPr>
                <w:color w:val="1A1A1A"/>
                <w:sz w:val="19"/>
                <w:szCs w:val="19"/>
              </w:rPr>
              <w:t>Improved field drainage infrastructure</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F31C6BE" w14:textId="77777777" w:rsidR="005E1CBD" w:rsidRPr="00DA1297" w:rsidRDefault="005760F4">
            <w:pPr>
              <w:jc w:val="center"/>
            </w:pPr>
            <w:r w:rsidRPr="00DA1297">
              <w:rPr>
                <w:color w:val="1A1A1A"/>
                <w:sz w:val="19"/>
                <w:szCs w:val="19"/>
              </w:rPr>
              <w:t>38.5</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3A21D6D" w14:textId="77777777" w:rsidR="005E1CBD" w:rsidRPr="00DA1297" w:rsidRDefault="005760F4">
            <w:pPr>
              <w:jc w:val="center"/>
            </w:pPr>
            <w:r w:rsidRPr="00DA1297">
              <w:rPr>
                <w:color w:val="1A1A1A"/>
                <w:sz w:val="19"/>
                <w:szCs w:val="19"/>
              </w:rPr>
              <w:t>27.8</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D4F8D20" w14:textId="77777777" w:rsidR="005E1CBD" w:rsidRPr="00DA1297" w:rsidRDefault="005760F4">
            <w:pPr>
              <w:jc w:val="center"/>
            </w:pPr>
            <w:r w:rsidRPr="00DA1297">
              <w:rPr>
                <w:color w:val="1A1A1A"/>
                <w:sz w:val="19"/>
                <w:szCs w:val="19"/>
              </w:rPr>
              <w:t>33.3</w:t>
            </w:r>
          </w:p>
        </w:tc>
        <w:tc>
          <w:tcPr>
            <w:tcW w:w="9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FE5FD1B" w14:textId="77777777" w:rsidR="005E1CBD" w:rsidRPr="00DA1297" w:rsidRDefault="005760F4">
            <w:pPr>
              <w:jc w:val="center"/>
            </w:pPr>
            <w:r w:rsidRPr="00DA1297">
              <w:rPr>
                <w:color w:val="1A1A1A"/>
                <w:sz w:val="19"/>
                <w:szCs w:val="19"/>
              </w:rPr>
              <w:t>3.51</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52BF802" w14:textId="77777777" w:rsidR="005E1CBD" w:rsidRPr="00DA1297" w:rsidRDefault="005760F4">
            <w:pPr>
              <w:jc w:val="center"/>
            </w:pPr>
            <w:r w:rsidRPr="00DA1297">
              <w:rPr>
                <w:color w:val="1A1A1A"/>
                <w:sz w:val="19"/>
                <w:szCs w:val="19"/>
              </w:rPr>
              <w:t>.061</w:t>
            </w:r>
          </w:p>
        </w:tc>
        <w:tc>
          <w:tcPr>
            <w:tcW w:w="60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2D640A9" w14:textId="77777777" w:rsidR="005E1CBD" w:rsidRPr="00DA1297" w:rsidRDefault="005760F4">
            <w:pPr>
              <w:jc w:val="center"/>
            </w:pPr>
            <w:r w:rsidRPr="00DA1297">
              <w:rPr>
                <w:color w:val="1A1A1A"/>
                <w:sz w:val="19"/>
                <w:szCs w:val="19"/>
              </w:rPr>
              <w:t>10</w:t>
            </w:r>
          </w:p>
        </w:tc>
      </w:tr>
      <w:tr w:rsidR="005E1CBD" w:rsidRPr="00DA1297" w14:paraId="6CC56115"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F1F4EA9" w14:textId="77777777" w:rsidR="005E1CBD" w:rsidRPr="00DA1297" w:rsidRDefault="005760F4">
            <w:r w:rsidRPr="00DA1297">
              <w:rPr>
                <w:color w:val="1A1A1A"/>
                <w:sz w:val="19"/>
                <w:szCs w:val="19"/>
              </w:rPr>
              <w:t>Mobile early warning system utilisation</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F19821C" w14:textId="77777777" w:rsidR="005E1CBD" w:rsidRPr="00DA1297" w:rsidRDefault="005760F4">
            <w:pPr>
              <w:jc w:val="center"/>
            </w:pPr>
            <w:r w:rsidRPr="00DA1297">
              <w:rPr>
                <w:color w:val="1A1A1A"/>
                <w:sz w:val="19"/>
                <w:szCs w:val="19"/>
              </w:rPr>
              <w:t>33.3</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0A14868" w14:textId="77777777" w:rsidR="005E1CBD" w:rsidRPr="00DA1297" w:rsidRDefault="005760F4">
            <w:pPr>
              <w:jc w:val="center"/>
            </w:pPr>
            <w:r w:rsidRPr="00DA1297">
              <w:rPr>
                <w:color w:val="1A1A1A"/>
                <w:sz w:val="19"/>
                <w:szCs w:val="19"/>
              </w:rPr>
              <w:t>22.2</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663AE9F" w14:textId="77777777" w:rsidR="005E1CBD" w:rsidRPr="00DA1297" w:rsidRDefault="005760F4">
            <w:pPr>
              <w:jc w:val="center"/>
            </w:pPr>
            <w:r w:rsidRPr="00DA1297">
              <w:rPr>
                <w:color w:val="1A1A1A"/>
                <w:sz w:val="19"/>
                <w:szCs w:val="19"/>
              </w:rPr>
              <w:t>28.0</w:t>
            </w:r>
          </w:p>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92EF8E1" w14:textId="77777777" w:rsidR="005E1CBD" w:rsidRPr="00DA1297" w:rsidRDefault="005760F4">
            <w:pPr>
              <w:jc w:val="center"/>
            </w:pPr>
            <w:r w:rsidRPr="00DA1297">
              <w:rPr>
                <w:color w:val="1A1A1A"/>
                <w:sz w:val="19"/>
                <w:szCs w:val="19"/>
              </w:rPr>
              <w:t>4.24</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A0EB7F7" w14:textId="77777777" w:rsidR="005E1CBD" w:rsidRPr="00DA1297" w:rsidRDefault="005760F4">
            <w:pPr>
              <w:jc w:val="center"/>
            </w:pPr>
            <w:r w:rsidRPr="00DA1297">
              <w:rPr>
                <w:color w:val="1A1A1A"/>
                <w:sz w:val="19"/>
                <w:szCs w:val="19"/>
              </w:rPr>
              <w:t>.039</w:t>
            </w:r>
          </w:p>
        </w:tc>
        <w:tc>
          <w:tcPr>
            <w:tcW w:w="601"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1B44B9C" w14:textId="77777777" w:rsidR="005E1CBD" w:rsidRPr="00DA1297" w:rsidRDefault="005760F4">
            <w:pPr>
              <w:jc w:val="center"/>
            </w:pPr>
            <w:r w:rsidRPr="00DA1297">
              <w:rPr>
                <w:color w:val="1A1A1A"/>
                <w:sz w:val="19"/>
                <w:szCs w:val="19"/>
              </w:rPr>
              <w:t>11</w:t>
            </w:r>
          </w:p>
        </w:tc>
      </w:tr>
      <w:tr w:rsidR="005E1CBD" w:rsidRPr="00DA1297" w14:paraId="526758A0" w14:textId="77777777" w:rsidTr="00EC5F32">
        <w:tc>
          <w:tcPr>
            <w:tcW w:w="2999"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B2A526B" w14:textId="77777777" w:rsidR="005E1CBD" w:rsidRPr="00DA1297" w:rsidRDefault="005760F4">
            <w:r w:rsidRPr="00DA1297">
              <w:rPr>
                <w:color w:val="1A1A1A"/>
                <w:sz w:val="19"/>
                <w:szCs w:val="19"/>
              </w:rPr>
              <w:t>Organic/green manure post-cyclone rehab.</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1A8D35F" w14:textId="77777777" w:rsidR="005E1CBD" w:rsidRPr="00DA1297" w:rsidRDefault="005760F4">
            <w:pPr>
              <w:jc w:val="center"/>
            </w:pPr>
            <w:r w:rsidRPr="00DA1297">
              <w:rPr>
                <w:color w:val="1A1A1A"/>
                <w:sz w:val="19"/>
                <w:szCs w:val="19"/>
              </w:rPr>
              <w:t>28.2</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4C1D122" w14:textId="77777777" w:rsidR="005E1CBD" w:rsidRPr="00DA1297" w:rsidRDefault="005760F4">
            <w:pPr>
              <w:jc w:val="center"/>
            </w:pPr>
            <w:r w:rsidRPr="00DA1297">
              <w:rPr>
                <w:color w:val="1A1A1A"/>
                <w:sz w:val="19"/>
                <w:szCs w:val="19"/>
              </w:rPr>
              <w:t>18.1</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80D53A" w14:textId="77777777" w:rsidR="005E1CBD" w:rsidRPr="00DA1297" w:rsidRDefault="005760F4">
            <w:pPr>
              <w:jc w:val="center"/>
            </w:pPr>
            <w:r w:rsidRPr="00DA1297">
              <w:rPr>
                <w:color w:val="1A1A1A"/>
                <w:sz w:val="19"/>
                <w:szCs w:val="19"/>
              </w:rPr>
              <w:t>23.3</w:t>
            </w:r>
          </w:p>
        </w:tc>
        <w:tc>
          <w:tcPr>
            <w:tcW w:w="9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B80DDAD" w14:textId="77777777" w:rsidR="005E1CBD" w:rsidRPr="00DA1297" w:rsidRDefault="005760F4">
            <w:pPr>
              <w:jc w:val="center"/>
            </w:pPr>
            <w:r w:rsidRPr="00DA1297">
              <w:rPr>
                <w:color w:val="1A1A1A"/>
                <w:sz w:val="19"/>
                <w:szCs w:val="19"/>
              </w:rPr>
              <w:t>3.96</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9C4F3E4" w14:textId="77777777" w:rsidR="005E1CBD" w:rsidRPr="00DA1297" w:rsidRDefault="005760F4">
            <w:pPr>
              <w:jc w:val="center"/>
            </w:pPr>
            <w:r w:rsidRPr="00DA1297">
              <w:rPr>
                <w:color w:val="1A1A1A"/>
                <w:sz w:val="19"/>
                <w:szCs w:val="19"/>
              </w:rPr>
              <w:t>.047</w:t>
            </w:r>
          </w:p>
        </w:tc>
        <w:tc>
          <w:tcPr>
            <w:tcW w:w="601"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3CD3496" w14:textId="77777777" w:rsidR="005E1CBD" w:rsidRPr="00DA1297" w:rsidRDefault="005760F4">
            <w:pPr>
              <w:jc w:val="center"/>
            </w:pPr>
            <w:r w:rsidRPr="00DA1297">
              <w:rPr>
                <w:color w:val="1A1A1A"/>
                <w:sz w:val="19"/>
                <w:szCs w:val="19"/>
              </w:rPr>
              <w:t>12</w:t>
            </w:r>
          </w:p>
        </w:tc>
      </w:tr>
    </w:tbl>
    <w:p w14:paraId="0D22C8A7" w14:textId="77777777" w:rsidR="00EC5F32" w:rsidRPr="00DA1297" w:rsidRDefault="00EC5F32" w:rsidP="00EC5F32">
      <w:pPr>
        <w:spacing w:before="60" w:after="120"/>
        <w:jc w:val="both"/>
      </w:pPr>
      <w:r w:rsidRPr="00DA1297">
        <w:rPr>
          <w:i/>
          <w:iCs/>
          <w:color w:val="6D6D6D"/>
          <w:sz w:val="19"/>
          <w:szCs w:val="19"/>
        </w:rPr>
        <w:t xml:space="preserve">Source: Authors own source </w:t>
      </w:r>
    </w:p>
    <w:p w14:paraId="0DBDC4A8" w14:textId="77777777" w:rsidR="005E1CBD" w:rsidRPr="00DA1297" w:rsidRDefault="005760F4">
      <w:pPr>
        <w:spacing w:before="80" w:after="80"/>
        <w:jc w:val="center"/>
      </w:pPr>
      <w:r w:rsidRPr="00DA1297">
        <w:rPr>
          <w:b/>
          <w:bCs/>
          <w:i/>
          <w:iCs/>
          <w:color w:val="1B2A4A"/>
          <w:sz w:val="20"/>
          <w:szCs w:val="20"/>
        </w:rPr>
        <w:t>Figure 3</w:t>
      </w:r>
    </w:p>
    <w:p w14:paraId="442E1721" w14:textId="77777777" w:rsidR="005E1CBD" w:rsidRPr="00DA1297" w:rsidRDefault="005760F4">
      <w:pPr>
        <w:spacing w:before="80" w:after="80"/>
        <w:jc w:val="center"/>
      </w:pPr>
      <w:r w:rsidRPr="00DA1297">
        <w:rPr>
          <w:b/>
          <w:bCs/>
          <w:i/>
          <w:iCs/>
          <w:color w:val="1B2A4A"/>
          <w:sz w:val="20"/>
          <w:szCs w:val="20"/>
        </w:rPr>
        <w:t>Comparative Adaptation Practice Adoption Rates: High vs. Moderate Cyclone Exposure Zones (N = 300)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6"/>
        <w:gridCol w:w="39"/>
        <w:gridCol w:w="4769"/>
        <w:gridCol w:w="5"/>
        <w:gridCol w:w="3353"/>
        <w:gridCol w:w="5"/>
        <w:gridCol w:w="5"/>
      </w:tblGrid>
      <w:tr w:rsidR="005E1CBD" w:rsidRPr="00DA1297" w14:paraId="3D70CCBF" w14:textId="77777777" w:rsidTr="005E1ADF">
        <w:tc>
          <w:tcPr>
            <w:tcW w:w="521" w:type="pct"/>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73A2C5F" w14:textId="77777777" w:rsidR="005E1CBD" w:rsidRPr="00DA1297" w:rsidRDefault="005760F4">
            <w:pPr>
              <w:jc w:val="center"/>
            </w:pPr>
            <w:r w:rsidRPr="00DA1297">
              <w:rPr>
                <w:b/>
                <w:bCs/>
                <w:color w:val="FFFFFF"/>
                <w:sz w:val="18"/>
                <w:szCs w:val="18"/>
              </w:rPr>
              <w:t>Adaptation Practice</w:t>
            </w:r>
          </w:p>
        </w:tc>
        <w:tc>
          <w:tcPr>
            <w:tcW w:w="2640" w:type="pct"/>
            <w:gridSpan w:val="3"/>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tcPr>
          <w:p w14:paraId="4DC51B1E" w14:textId="77777777" w:rsidR="005E1CBD" w:rsidRPr="00DA1297" w:rsidRDefault="005760F4">
            <w:pPr>
              <w:jc w:val="center"/>
            </w:pPr>
            <w:r w:rsidRPr="00DA1297">
              <w:rPr>
                <w:b/>
                <w:bCs/>
                <w:color w:val="A9CCE3"/>
                <w:sz w:val="18"/>
                <w:szCs w:val="18"/>
              </w:rPr>
              <w:t>■ High Exposure (HCE %)</w:t>
            </w:r>
          </w:p>
        </w:tc>
        <w:tc>
          <w:tcPr>
            <w:tcW w:w="1839" w:type="pct"/>
            <w:gridSpan w:val="3"/>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tcPr>
          <w:p w14:paraId="1DAE293D" w14:textId="77777777" w:rsidR="005E1CBD" w:rsidRPr="00DA1297" w:rsidRDefault="005760F4">
            <w:pPr>
              <w:jc w:val="center"/>
            </w:pPr>
            <w:r w:rsidRPr="00DA1297">
              <w:rPr>
                <w:b/>
                <w:bCs/>
                <w:color w:val="D6EAF8"/>
                <w:sz w:val="18"/>
                <w:szCs w:val="18"/>
              </w:rPr>
              <w:t>■ Moderate Exposure (MCE %)</w:t>
            </w:r>
          </w:p>
        </w:tc>
      </w:tr>
      <w:tr w:rsidR="005E1CBD" w:rsidRPr="00DA1297" w14:paraId="2D9A587A"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4F7FB"/>
            <w:tcMar>
              <w:top w:w="55" w:type="dxa"/>
              <w:left w:w="100" w:type="dxa"/>
              <w:bottom w:w="55" w:type="dxa"/>
              <w:right w:w="80" w:type="dxa"/>
            </w:tcMar>
            <w:vAlign w:val="center"/>
          </w:tcPr>
          <w:p w14:paraId="2B6B8F15" w14:textId="77777777" w:rsidR="005E1CBD" w:rsidRPr="00DA1297" w:rsidRDefault="005760F4">
            <w:pPr>
              <w:jc w:val="right"/>
            </w:pPr>
            <w:r w:rsidRPr="00DA1297">
              <w:rPr>
                <w:color w:val="1A1A1A"/>
                <w:sz w:val="17"/>
                <w:szCs w:val="17"/>
              </w:rPr>
              <w:t>Flood-tolerant variety</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585CEE59"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00309E62" w14:textId="77777777" w:rsidR="005E1CBD" w:rsidRPr="00DA1297" w:rsidRDefault="005760F4">
            <w:r w:rsidRPr="00DA1297">
              <w:rPr>
                <w:b/>
                <w:bCs/>
                <w:color w:val="1A6FA0"/>
                <w:sz w:val="18"/>
                <w:szCs w:val="18"/>
              </w:rPr>
              <w:t>██████████████████████████████████████████████ 78.8%</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6438C51B"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70EE7CCA" w14:textId="77777777" w:rsidR="005E1CBD" w:rsidRPr="00DA1297" w:rsidRDefault="005760F4">
            <w:r w:rsidRPr="00DA1297">
              <w:rPr>
                <w:color w:val="A9CCE3"/>
                <w:sz w:val="18"/>
                <w:szCs w:val="18"/>
              </w:rPr>
              <w:t>████████████████████████████████ 55.6%</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083653C3"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2738156A" w14:textId="77777777" w:rsidR="005E1CBD" w:rsidRPr="00DA1297" w:rsidRDefault="005E1CBD"/>
        </w:tc>
      </w:tr>
      <w:tr w:rsidR="005E1CBD" w:rsidRPr="00DA1297" w14:paraId="496AE3B0"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FFFFF"/>
            <w:tcMar>
              <w:top w:w="55" w:type="dxa"/>
              <w:left w:w="100" w:type="dxa"/>
              <w:bottom w:w="55" w:type="dxa"/>
              <w:right w:w="80" w:type="dxa"/>
            </w:tcMar>
            <w:vAlign w:val="center"/>
          </w:tcPr>
          <w:p w14:paraId="1541196A" w14:textId="77777777" w:rsidR="005E1CBD" w:rsidRPr="00DA1297" w:rsidRDefault="005760F4">
            <w:pPr>
              <w:jc w:val="right"/>
            </w:pPr>
            <w:r w:rsidRPr="00DA1297">
              <w:rPr>
                <w:color w:val="1A1A1A"/>
                <w:sz w:val="17"/>
                <w:szCs w:val="17"/>
              </w:rPr>
              <w:t>Adjusted sowing date</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7D78A9DB"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19193929" w14:textId="77777777" w:rsidR="005E1CBD" w:rsidRPr="00DA1297" w:rsidRDefault="005760F4">
            <w:r w:rsidRPr="00DA1297">
              <w:rPr>
                <w:b/>
                <w:bCs/>
                <w:color w:val="1A6FA0"/>
                <w:sz w:val="18"/>
                <w:szCs w:val="18"/>
              </w:rPr>
              <w:t>██████████████████████████████████████████ 71.2%</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77B2A472"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1B5B9F5B" w14:textId="77777777" w:rsidR="005E1CBD" w:rsidRPr="00DA1297" w:rsidRDefault="005760F4">
            <w:r w:rsidRPr="00DA1297">
              <w:rPr>
                <w:color w:val="A9CCE3"/>
                <w:sz w:val="18"/>
                <w:szCs w:val="18"/>
              </w:rPr>
              <w:t>██████████████████████████████ 52.1%</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24FD15F1"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C3F74A7" w14:textId="77777777" w:rsidR="005E1CBD" w:rsidRPr="00DA1297" w:rsidRDefault="005E1CBD"/>
        </w:tc>
      </w:tr>
      <w:tr w:rsidR="005E1CBD" w:rsidRPr="00DA1297" w14:paraId="06671EBD"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4F7FB"/>
            <w:tcMar>
              <w:top w:w="55" w:type="dxa"/>
              <w:left w:w="100" w:type="dxa"/>
              <w:bottom w:w="55" w:type="dxa"/>
              <w:right w:w="80" w:type="dxa"/>
            </w:tcMar>
            <w:vAlign w:val="center"/>
          </w:tcPr>
          <w:p w14:paraId="24ADB98C" w14:textId="77777777" w:rsidR="005E1CBD" w:rsidRPr="00DA1297" w:rsidRDefault="005760F4">
            <w:pPr>
              <w:jc w:val="right"/>
            </w:pPr>
            <w:r w:rsidRPr="00DA1297">
              <w:rPr>
                <w:color w:val="1A1A1A"/>
                <w:sz w:val="17"/>
                <w:szCs w:val="17"/>
              </w:rPr>
              <w:lastRenderedPageBreak/>
              <w:t>Crop diversification</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37B3E4D6"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0B5EA955" w14:textId="77777777" w:rsidR="005E1CBD" w:rsidRPr="00DA1297" w:rsidRDefault="005760F4">
            <w:r w:rsidRPr="00DA1297">
              <w:rPr>
                <w:b/>
                <w:bCs/>
                <w:color w:val="1A6FA0"/>
                <w:sz w:val="18"/>
                <w:szCs w:val="18"/>
              </w:rPr>
              <w:t>██████████████████████████████████████ 64.7%</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4992CF36"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20242056" w14:textId="77777777" w:rsidR="005E1CBD" w:rsidRPr="00DA1297" w:rsidRDefault="005760F4">
            <w:r w:rsidRPr="00DA1297">
              <w:rPr>
                <w:color w:val="A9CCE3"/>
                <w:sz w:val="18"/>
                <w:szCs w:val="18"/>
              </w:rPr>
              <w:t>████████████████████████████ 48.6%</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24F9554A"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0C49CDC1" w14:textId="77777777" w:rsidR="005E1CBD" w:rsidRPr="00DA1297" w:rsidRDefault="005E1CBD"/>
        </w:tc>
      </w:tr>
      <w:tr w:rsidR="005E1CBD" w:rsidRPr="00DA1297" w14:paraId="14E13ED0"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FFFFF"/>
            <w:tcMar>
              <w:top w:w="55" w:type="dxa"/>
              <w:left w:w="100" w:type="dxa"/>
              <w:bottom w:w="55" w:type="dxa"/>
              <w:right w:w="80" w:type="dxa"/>
            </w:tcMar>
            <w:vAlign w:val="center"/>
          </w:tcPr>
          <w:p w14:paraId="3D12DFEC" w14:textId="77777777" w:rsidR="005E1CBD" w:rsidRPr="00DA1297" w:rsidRDefault="005760F4">
            <w:pPr>
              <w:jc w:val="right"/>
            </w:pPr>
            <w:r w:rsidRPr="00DA1297">
              <w:rPr>
                <w:color w:val="1A1A1A"/>
                <w:sz w:val="17"/>
                <w:szCs w:val="17"/>
              </w:rPr>
              <w:t>Crop insurance (PMFBY)</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8254178"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684D5F2D" w14:textId="77777777" w:rsidR="005E1CBD" w:rsidRPr="00DA1297" w:rsidRDefault="005760F4">
            <w:r w:rsidRPr="00DA1297">
              <w:rPr>
                <w:b/>
                <w:bCs/>
                <w:color w:val="1A6FA0"/>
                <w:sz w:val="18"/>
                <w:szCs w:val="18"/>
              </w:rPr>
              <w:t>█████████████████████████████████████ 62.8%</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7B491F3B"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3F400B20" w14:textId="77777777" w:rsidR="005E1CBD" w:rsidRPr="00DA1297" w:rsidRDefault="005760F4">
            <w:r w:rsidRPr="00DA1297">
              <w:rPr>
                <w:color w:val="A9CCE3"/>
                <w:sz w:val="18"/>
                <w:szCs w:val="18"/>
              </w:rPr>
              <w:t>█████████████████████████████ 50.0%</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6F7ABA9"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36812E7D" w14:textId="77777777" w:rsidR="005E1CBD" w:rsidRPr="00DA1297" w:rsidRDefault="005E1CBD"/>
        </w:tc>
      </w:tr>
      <w:tr w:rsidR="005E1CBD" w:rsidRPr="00DA1297" w14:paraId="517DC3F9"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4F7FB"/>
            <w:tcMar>
              <w:top w:w="55" w:type="dxa"/>
              <w:left w:w="100" w:type="dxa"/>
              <w:bottom w:w="55" w:type="dxa"/>
              <w:right w:w="80" w:type="dxa"/>
            </w:tcMar>
            <w:vAlign w:val="center"/>
          </w:tcPr>
          <w:p w14:paraId="20337D64" w14:textId="77777777" w:rsidR="005E1CBD" w:rsidRPr="00DA1297" w:rsidRDefault="005760F4">
            <w:pPr>
              <w:jc w:val="right"/>
            </w:pPr>
            <w:r w:rsidRPr="00DA1297">
              <w:rPr>
                <w:color w:val="1A1A1A"/>
                <w:sz w:val="17"/>
                <w:szCs w:val="17"/>
              </w:rPr>
              <w:t>Seed bank / storage</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725E3845"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23A1B231" w14:textId="77777777" w:rsidR="005E1CBD" w:rsidRPr="00DA1297" w:rsidRDefault="005760F4">
            <w:r w:rsidRPr="00DA1297">
              <w:rPr>
                <w:b/>
                <w:bCs/>
                <w:color w:val="1A6FA0"/>
                <w:sz w:val="18"/>
                <w:szCs w:val="18"/>
              </w:rPr>
              <w:t>██████████████████████████████████ 58.3%</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0D3DD6D9"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1867FC88" w14:textId="77777777" w:rsidR="005E1CBD" w:rsidRPr="00DA1297" w:rsidRDefault="005760F4">
            <w:r w:rsidRPr="00DA1297">
              <w:rPr>
                <w:color w:val="A9CCE3"/>
                <w:sz w:val="18"/>
                <w:szCs w:val="18"/>
              </w:rPr>
              <w:t>██████████████████████████ 44.4%</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684F9BA3"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511298D3" w14:textId="77777777" w:rsidR="005E1CBD" w:rsidRPr="00DA1297" w:rsidRDefault="005E1CBD"/>
        </w:tc>
      </w:tr>
      <w:tr w:rsidR="005E1CBD" w:rsidRPr="00DA1297" w14:paraId="1728771B"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FFFFF"/>
            <w:tcMar>
              <w:top w:w="55" w:type="dxa"/>
              <w:left w:w="100" w:type="dxa"/>
              <w:bottom w:w="55" w:type="dxa"/>
              <w:right w:w="80" w:type="dxa"/>
            </w:tcMar>
            <w:vAlign w:val="center"/>
          </w:tcPr>
          <w:p w14:paraId="60D401D2" w14:textId="77777777" w:rsidR="005E1CBD" w:rsidRPr="00DA1297" w:rsidRDefault="005760F4">
            <w:pPr>
              <w:jc w:val="right"/>
            </w:pPr>
            <w:r w:rsidRPr="00DA1297">
              <w:rPr>
                <w:color w:val="1A1A1A"/>
                <w:sz w:val="17"/>
                <w:szCs w:val="17"/>
              </w:rPr>
              <w:t>Contingency crop plan</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4056B160"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58DF92C7" w14:textId="77777777" w:rsidR="005E1CBD" w:rsidRPr="00DA1297" w:rsidRDefault="005760F4">
            <w:r w:rsidRPr="00DA1297">
              <w:rPr>
                <w:b/>
                <w:bCs/>
                <w:color w:val="1A6FA0"/>
                <w:sz w:val="18"/>
                <w:szCs w:val="18"/>
              </w:rPr>
              <w:t>███████████████████████████████ 53.8%</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40ED382"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17D4D555" w14:textId="77777777" w:rsidR="005E1CBD" w:rsidRPr="00DA1297" w:rsidRDefault="005760F4">
            <w:r w:rsidRPr="00DA1297">
              <w:rPr>
                <w:color w:val="A9CCE3"/>
                <w:sz w:val="18"/>
                <w:szCs w:val="18"/>
              </w:rPr>
              <w:t>████████████████████████ 41.7%</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5B08CCB5"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7BA229BF" w14:textId="77777777" w:rsidR="005E1CBD" w:rsidRPr="00DA1297" w:rsidRDefault="005E1CBD"/>
        </w:tc>
      </w:tr>
      <w:tr w:rsidR="005E1CBD" w:rsidRPr="00DA1297" w14:paraId="39A2A8B4"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4F7FB"/>
            <w:tcMar>
              <w:top w:w="55" w:type="dxa"/>
              <w:left w:w="100" w:type="dxa"/>
              <w:bottom w:w="55" w:type="dxa"/>
              <w:right w:w="80" w:type="dxa"/>
            </w:tcMar>
            <w:vAlign w:val="center"/>
          </w:tcPr>
          <w:p w14:paraId="066DFDE2" w14:textId="77777777" w:rsidR="005E1CBD" w:rsidRPr="00DA1297" w:rsidRDefault="005760F4">
            <w:pPr>
              <w:jc w:val="right"/>
            </w:pPr>
            <w:r w:rsidRPr="00DA1297">
              <w:rPr>
                <w:color w:val="1A1A1A"/>
                <w:sz w:val="17"/>
                <w:szCs w:val="17"/>
              </w:rPr>
              <w:t>Raised-bed cultivation</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44B18DFC"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6AA0CFF1" w14:textId="77777777" w:rsidR="005E1CBD" w:rsidRPr="00DA1297" w:rsidRDefault="005760F4">
            <w:r w:rsidRPr="00DA1297">
              <w:rPr>
                <w:b/>
                <w:bCs/>
                <w:color w:val="1A6FA0"/>
                <w:sz w:val="18"/>
                <w:szCs w:val="18"/>
              </w:rPr>
              <w:t>████████████████████████████ 47.4%</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365630C2"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23996502" w14:textId="77777777" w:rsidR="005E1CBD" w:rsidRPr="00DA1297" w:rsidRDefault="005760F4">
            <w:r w:rsidRPr="00DA1297">
              <w:rPr>
                <w:color w:val="A9CCE3"/>
                <w:sz w:val="18"/>
                <w:szCs w:val="18"/>
              </w:rPr>
              <w:t>███████████████████████ 38.9%</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4EC4D218"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6FBCD0C9" w14:textId="77777777" w:rsidR="005E1CBD" w:rsidRPr="00DA1297" w:rsidRDefault="005E1CBD"/>
        </w:tc>
      </w:tr>
      <w:tr w:rsidR="005E1CBD" w:rsidRPr="00DA1297" w14:paraId="7B71F6DC"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FFFFF"/>
            <w:tcMar>
              <w:top w:w="55" w:type="dxa"/>
              <w:left w:w="100" w:type="dxa"/>
              <w:bottom w:w="55" w:type="dxa"/>
              <w:right w:w="80" w:type="dxa"/>
            </w:tcMar>
            <w:vAlign w:val="center"/>
          </w:tcPr>
          <w:p w14:paraId="302EDAA2" w14:textId="77777777" w:rsidR="005E1CBD" w:rsidRPr="00DA1297" w:rsidRDefault="005760F4">
            <w:pPr>
              <w:jc w:val="right"/>
            </w:pPr>
            <w:r w:rsidRPr="00DA1297">
              <w:rPr>
                <w:color w:val="1A1A1A"/>
                <w:sz w:val="17"/>
                <w:szCs w:val="17"/>
              </w:rPr>
              <w:t>Income diversification</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0863925"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084AEE14" w14:textId="77777777" w:rsidR="005E1CBD" w:rsidRPr="00DA1297" w:rsidRDefault="005760F4">
            <w:r w:rsidRPr="00DA1297">
              <w:rPr>
                <w:b/>
                <w:bCs/>
                <w:color w:val="1A6FA0"/>
                <w:sz w:val="18"/>
                <w:szCs w:val="18"/>
              </w:rPr>
              <w:t>██████████████████████████ 44.9%</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3D9C1A21"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28A34BEA" w14:textId="77777777" w:rsidR="005E1CBD" w:rsidRPr="00DA1297" w:rsidRDefault="005760F4">
            <w:r w:rsidRPr="00DA1297">
              <w:rPr>
                <w:color w:val="A9CCE3"/>
                <w:sz w:val="18"/>
                <w:szCs w:val="18"/>
              </w:rPr>
              <w:t>█████████████████████ 36.1%</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BA42760"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03875FC7" w14:textId="77777777" w:rsidR="005E1CBD" w:rsidRPr="00DA1297" w:rsidRDefault="005E1CBD"/>
        </w:tc>
      </w:tr>
      <w:tr w:rsidR="005E1CBD" w:rsidRPr="00DA1297" w14:paraId="6BFFB6CA"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4F7FB"/>
            <w:tcMar>
              <w:top w:w="55" w:type="dxa"/>
              <w:left w:w="100" w:type="dxa"/>
              <w:bottom w:w="55" w:type="dxa"/>
              <w:right w:w="80" w:type="dxa"/>
            </w:tcMar>
            <w:vAlign w:val="center"/>
          </w:tcPr>
          <w:p w14:paraId="5E183E25" w14:textId="77777777" w:rsidR="005E1CBD" w:rsidRPr="00DA1297" w:rsidRDefault="005760F4">
            <w:pPr>
              <w:jc w:val="right"/>
            </w:pPr>
            <w:r w:rsidRPr="00DA1297">
              <w:rPr>
                <w:color w:val="1A1A1A"/>
                <w:sz w:val="17"/>
                <w:szCs w:val="17"/>
              </w:rPr>
              <w:t>Saline-tolerant variety</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631504C1"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38644EDC" w14:textId="77777777" w:rsidR="005E1CBD" w:rsidRPr="00DA1297" w:rsidRDefault="005760F4">
            <w:r w:rsidRPr="00DA1297">
              <w:rPr>
                <w:b/>
                <w:bCs/>
                <w:color w:val="1A6FA0"/>
                <w:sz w:val="18"/>
                <w:szCs w:val="18"/>
              </w:rPr>
              <w:t>████████████████████████ 41.0%</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7B32133A"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4B1898F2" w14:textId="77777777" w:rsidR="005E1CBD" w:rsidRPr="00DA1297" w:rsidRDefault="005760F4">
            <w:r w:rsidRPr="00DA1297">
              <w:rPr>
                <w:color w:val="A9CCE3"/>
                <w:sz w:val="18"/>
                <w:szCs w:val="18"/>
              </w:rPr>
              <w:t>█████████████████ 28.5%</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09B065F1"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4F4382DA" w14:textId="77777777" w:rsidR="005E1CBD" w:rsidRPr="00DA1297" w:rsidRDefault="005E1CBD"/>
        </w:tc>
      </w:tr>
      <w:tr w:rsidR="005E1CBD" w:rsidRPr="00DA1297" w14:paraId="2C47C353"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FFFFF"/>
            <w:tcMar>
              <w:top w:w="55" w:type="dxa"/>
              <w:left w:w="100" w:type="dxa"/>
              <w:bottom w:w="55" w:type="dxa"/>
              <w:right w:w="80" w:type="dxa"/>
            </w:tcMar>
            <w:vAlign w:val="center"/>
          </w:tcPr>
          <w:p w14:paraId="4C145C2B" w14:textId="77777777" w:rsidR="005E1CBD" w:rsidRPr="00DA1297" w:rsidRDefault="005760F4">
            <w:pPr>
              <w:jc w:val="right"/>
            </w:pPr>
            <w:r w:rsidRPr="00DA1297">
              <w:rPr>
                <w:color w:val="1A1A1A"/>
                <w:sz w:val="17"/>
                <w:szCs w:val="17"/>
              </w:rPr>
              <w:t>Improved drainage</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4420AFF8"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350B8879" w14:textId="77777777" w:rsidR="005E1CBD" w:rsidRPr="00DA1297" w:rsidRDefault="005760F4">
            <w:r w:rsidRPr="00DA1297">
              <w:rPr>
                <w:b/>
                <w:bCs/>
                <w:color w:val="1A6FA0"/>
                <w:sz w:val="18"/>
                <w:szCs w:val="18"/>
              </w:rPr>
              <w:t>██████████████████████ 38.5%</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167F5975"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2E97ACA1" w14:textId="77777777" w:rsidR="005E1CBD" w:rsidRPr="00DA1297" w:rsidRDefault="005760F4">
            <w:r w:rsidRPr="00DA1297">
              <w:rPr>
                <w:color w:val="A9CCE3"/>
                <w:sz w:val="18"/>
                <w:szCs w:val="18"/>
              </w:rPr>
              <w:t>████████████████ 27.8%</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0BC66F23"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56A2529A" w14:textId="77777777" w:rsidR="005E1CBD" w:rsidRPr="00DA1297" w:rsidRDefault="005E1CBD"/>
        </w:tc>
      </w:tr>
      <w:tr w:rsidR="005E1CBD" w:rsidRPr="00DA1297" w14:paraId="3B3BDD70"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4F7FB"/>
            <w:tcMar>
              <w:top w:w="55" w:type="dxa"/>
              <w:left w:w="100" w:type="dxa"/>
              <w:bottom w:w="55" w:type="dxa"/>
              <w:right w:w="80" w:type="dxa"/>
            </w:tcMar>
            <w:vAlign w:val="center"/>
          </w:tcPr>
          <w:p w14:paraId="581D17C6" w14:textId="77777777" w:rsidR="005E1CBD" w:rsidRPr="00DA1297" w:rsidRDefault="005760F4">
            <w:pPr>
              <w:jc w:val="right"/>
            </w:pPr>
            <w:r w:rsidRPr="00DA1297">
              <w:rPr>
                <w:color w:val="1A1A1A"/>
                <w:sz w:val="17"/>
                <w:szCs w:val="17"/>
              </w:rPr>
              <w:t>Early warning systems</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6F25F1DA"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1DBC19C1" w14:textId="77777777" w:rsidR="005E1CBD" w:rsidRPr="00DA1297" w:rsidRDefault="005760F4">
            <w:r w:rsidRPr="00DA1297">
              <w:rPr>
                <w:b/>
                <w:bCs/>
                <w:color w:val="1A6FA0"/>
                <w:sz w:val="18"/>
                <w:szCs w:val="18"/>
              </w:rPr>
              <w:t>███████████████████ 33.3%</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5434C7C5"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4F7FB"/>
            <w:tcMar>
              <w:top w:w="55" w:type="dxa"/>
              <w:left w:w="4" w:type="dxa"/>
              <w:bottom w:w="55" w:type="dxa"/>
              <w:right w:w="8" w:type="dxa"/>
            </w:tcMar>
            <w:vAlign w:val="center"/>
          </w:tcPr>
          <w:p w14:paraId="07E0B56C" w14:textId="77777777" w:rsidR="005E1CBD" w:rsidRPr="00DA1297" w:rsidRDefault="005760F4">
            <w:r w:rsidRPr="00DA1297">
              <w:rPr>
                <w:color w:val="A9CCE3"/>
                <w:sz w:val="18"/>
                <w:szCs w:val="18"/>
              </w:rPr>
              <w:t>█████████████ 22.2%</w:t>
            </w:r>
          </w:p>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529CB671"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4F7FB"/>
            <w:tcMar>
              <w:top w:w="55" w:type="dxa"/>
              <w:left w:w="0" w:type="dxa"/>
              <w:bottom w:w="55" w:type="dxa"/>
              <w:right w:w="0" w:type="dxa"/>
            </w:tcMar>
          </w:tcPr>
          <w:p w14:paraId="610FEE75" w14:textId="77777777" w:rsidR="005E1CBD" w:rsidRPr="00DA1297" w:rsidRDefault="005E1CBD"/>
        </w:tc>
      </w:tr>
      <w:tr w:rsidR="005E1CBD" w:rsidRPr="00DA1297" w14:paraId="7E003BAB" w14:textId="77777777" w:rsidTr="005E1ADF">
        <w:tc>
          <w:tcPr>
            <w:tcW w:w="521" w:type="pct"/>
            <w:tcBorders>
              <w:top w:val="none" w:sz="0" w:space="0" w:color="FFFFFF"/>
              <w:left w:val="none" w:sz="0" w:space="0" w:color="FFFFFF"/>
              <w:bottom w:val="none" w:sz="0" w:space="0" w:color="FFFFFF"/>
              <w:right w:val="none" w:sz="0" w:space="0" w:color="FFFFFF"/>
            </w:tcBorders>
            <w:shd w:val="clear" w:color="auto" w:fill="FFFFFF"/>
            <w:tcMar>
              <w:top w:w="55" w:type="dxa"/>
              <w:left w:w="100" w:type="dxa"/>
              <w:bottom w:w="55" w:type="dxa"/>
              <w:right w:w="80" w:type="dxa"/>
            </w:tcMar>
            <w:vAlign w:val="center"/>
          </w:tcPr>
          <w:p w14:paraId="02AAF0DA" w14:textId="77777777" w:rsidR="005E1CBD" w:rsidRPr="00DA1297" w:rsidRDefault="005760F4">
            <w:pPr>
              <w:jc w:val="right"/>
            </w:pPr>
            <w:r w:rsidRPr="00DA1297">
              <w:rPr>
                <w:color w:val="1A1A1A"/>
                <w:sz w:val="17"/>
                <w:szCs w:val="17"/>
              </w:rPr>
              <w:t xml:space="preserve">Organic </w:t>
            </w:r>
            <w:proofErr w:type="gramStart"/>
            <w:r w:rsidRPr="00DA1297">
              <w:rPr>
                <w:color w:val="1A1A1A"/>
                <w:sz w:val="17"/>
                <w:szCs w:val="17"/>
              </w:rPr>
              <w:t>rehab./</w:t>
            </w:r>
            <w:proofErr w:type="gramEnd"/>
            <w:r w:rsidRPr="00DA1297">
              <w:rPr>
                <w:color w:val="1A1A1A"/>
                <w:sz w:val="17"/>
                <w:szCs w:val="17"/>
              </w:rPr>
              <w:t>green manure</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72E68288" w14:textId="77777777" w:rsidR="005E1CBD" w:rsidRPr="00DA1297" w:rsidRDefault="005E1CBD"/>
        </w:tc>
        <w:tc>
          <w:tcPr>
            <w:tcW w:w="26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102A831D" w14:textId="77777777" w:rsidR="005E1CBD" w:rsidRPr="00DA1297" w:rsidRDefault="005760F4">
            <w:r w:rsidRPr="00DA1297">
              <w:rPr>
                <w:b/>
                <w:bCs/>
                <w:color w:val="1A6FA0"/>
                <w:sz w:val="18"/>
                <w:szCs w:val="18"/>
              </w:rPr>
              <w:t>████████████████ 28.2%</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49F4A2B6" w14:textId="77777777" w:rsidR="005E1CBD" w:rsidRPr="00DA1297" w:rsidRDefault="005E1CBD"/>
        </w:tc>
        <w:tc>
          <w:tcPr>
            <w:tcW w:w="1834" w:type="pct"/>
            <w:tcBorders>
              <w:top w:val="none" w:sz="0" w:space="0" w:color="FFFFFF"/>
              <w:left w:val="none" w:sz="0" w:space="0" w:color="FFFFFF"/>
              <w:bottom w:val="none" w:sz="0" w:space="0" w:color="FFFFFF"/>
              <w:right w:val="none" w:sz="0" w:space="0" w:color="FFFFFF"/>
            </w:tcBorders>
            <w:shd w:val="clear" w:color="auto" w:fill="FFFFFF"/>
            <w:tcMar>
              <w:top w:w="55" w:type="dxa"/>
              <w:left w:w="4" w:type="dxa"/>
              <w:bottom w:w="55" w:type="dxa"/>
              <w:right w:w="8" w:type="dxa"/>
            </w:tcMar>
            <w:vAlign w:val="center"/>
          </w:tcPr>
          <w:p w14:paraId="4912FC47" w14:textId="77777777" w:rsidR="005E1CBD" w:rsidRPr="00DA1297" w:rsidRDefault="005760F4">
            <w:r w:rsidRPr="00DA1297">
              <w:rPr>
                <w:color w:val="A9CCE3"/>
                <w:sz w:val="18"/>
                <w:szCs w:val="18"/>
              </w:rPr>
              <w:t>███████████ 18.1%</w:t>
            </w:r>
          </w:p>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786519AA" w14:textId="77777777" w:rsidR="005E1CBD" w:rsidRPr="00DA1297" w:rsidRDefault="005E1CBD"/>
        </w:tc>
        <w:tc>
          <w:tcPr>
            <w:tcW w:w="3" w:type="pct"/>
            <w:tcBorders>
              <w:top w:val="none" w:sz="0" w:space="0" w:color="FFFFFF"/>
              <w:left w:val="none" w:sz="0" w:space="0" w:color="FFFFFF"/>
              <w:bottom w:val="none" w:sz="0" w:space="0" w:color="FFFFFF"/>
              <w:right w:val="none" w:sz="0" w:space="0" w:color="FFFFFF"/>
            </w:tcBorders>
            <w:shd w:val="clear" w:color="auto" w:fill="FFFFFF"/>
            <w:tcMar>
              <w:top w:w="55" w:type="dxa"/>
              <w:left w:w="0" w:type="dxa"/>
              <w:bottom w:w="55" w:type="dxa"/>
              <w:right w:w="0" w:type="dxa"/>
            </w:tcMar>
          </w:tcPr>
          <w:p w14:paraId="599681D9" w14:textId="77777777" w:rsidR="005E1CBD" w:rsidRPr="00DA1297" w:rsidRDefault="005E1CBD"/>
        </w:tc>
      </w:tr>
    </w:tbl>
    <w:p w14:paraId="399685B4" w14:textId="77777777" w:rsidR="005E1CBD" w:rsidRPr="00DA1297" w:rsidRDefault="005760F4">
      <w:pPr>
        <w:pStyle w:val="Heading2"/>
      </w:pPr>
      <w:r w:rsidRPr="00DA1297">
        <w:rPr>
          <w:color w:val="1B2A4A"/>
          <w:sz w:val="25"/>
          <w:szCs w:val="25"/>
        </w:rPr>
        <w:t>4.4 Regression Analysis: Determinants of Paddy Production Loss (H1–H3; Table 4)</w:t>
      </w:r>
    </w:p>
    <w:p w14:paraId="4B355825" w14:textId="77777777" w:rsidR="00FA36F1" w:rsidRPr="00DA1297" w:rsidRDefault="00FA36F1" w:rsidP="00FA36F1">
      <w:pPr>
        <w:spacing w:before="60" w:after="60" w:line="270" w:lineRule="auto"/>
        <w:ind w:firstLine="720"/>
        <w:jc w:val="both"/>
        <w:rPr>
          <w:color w:val="1A1A1A"/>
        </w:rPr>
      </w:pPr>
      <w:r w:rsidRPr="00DA1297">
        <w:rPr>
          <w:color w:val="1A1A1A"/>
        </w:rPr>
        <w:t xml:space="preserve">Table 4 provides the results of hierarchical multiple regression of three sequentially entered models that predict PPL. Cyclone intensity and individual-level control variables (land holding, education, income) were the model 1 variables, which accounted 42% of PPL variance (R 2 = .42, f = 53.7, p =.001). The most significant predictor was the cyclone intensity (β =.52, t = 10.96, p &lt; .001), which verified the H1, which states that cyclone intensity has a positive significant direct impact on the paddy production loss. This size of effect, a one-unit change in the CI composite scale was found to relate to a 16.22 percentage point change in PPL, is similar to that found by Panda et al. (2021) who found a 14-19 percentage point change in crop yield loss in Odisha in response to a one-category shift in IMD cyclone intensity classification. In Model 1, land holding </w:t>
      </w:r>
      <w:proofErr w:type="gramStart"/>
      <w:r w:rsidRPr="00DA1297">
        <w:rPr>
          <w:color w:val="1A1A1A"/>
        </w:rPr>
        <w:t>( β</w:t>
      </w:r>
      <w:proofErr w:type="gramEnd"/>
      <w:r w:rsidRPr="00DA1297">
        <w:rPr>
          <w:color w:val="1A1A1A"/>
        </w:rPr>
        <w:t xml:space="preserve"> = -.15, p =.001) and education (β = -.11, p =.008) had a substantial negative impact on PPL, which confirmed that farmers with endowed resources suffer reduced losses, which is in line with the vulnerability theory (Adger, 2006; Turner et al., 2003).</w:t>
      </w:r>
    </w:p>
    <w:p w14:paraId="588373C2" w14:textId="77777777" w:rsidR="00FA36F1" w:rsidRPr="00DA1297" w:rsidRDefault="00FA36F1" w:rsidP="00FA36F1">
      <w:pPr>
        <w:spacing w:before="60" w:after="60" w:line="270" w:lineRule="auto"/>
        <w:ind w:firstLine="720"/>
        <w:jc w:val="both"/>
        <w:rPr>
          <w:color w:val="1A1A1A"/>
        </w:rPr>
      </w:pPr>
      <w:r w:rsidRPr="00DA1297">
        <w:rPr>
          <w:color w:val="1A1A1A"/>
        </w:rPr>
        <w:t xml:space="preserve">Model 2 added two practises (adaptation practises, API) and institutional support (IS), adding explained variance to 56% (4 R 2 =.14, F = 93.8, p &lt;.001). The API coefficient </w:t>
      </w:r>
      <w:proofErr w:type="gramStart"/>
      <w:r w:rsidRPr="00DA1297">
        <w:rPr>
          <w:color w:val="1A1A1A"/>
        </w:rPr>
        <w:t>( β</w:t>
      </w:r>
      <w:proofErr w:type="gramEnd"/>
      <w:r w:rsidRPr="00DA1297">
        <w:rPr>
          <w:color w:val="1A1A1A"/>
        </w:rPr>
        <w:t xml:space="preserve"> = -.33, p = -.001) shows that greater adaptation practise adoption has a direct negative influence on PPL- in favour of the direct component of H2. The direct effect of institutional support on PPL </w:t>
      </w:r>
      <w:proofErr w:type="gramStart"/>
      <w:r w:rsidRPr="00DA1297">
        <w:rPr>
          <w:color w:val="1A1A1A"/>
        </w:rPr>
        <w:t>( β</w:t>
      </w:r>
      <w:proofErr w:type="gramEnd"/>
      <w:r w:rsidRPr="00DA1297">
        <w:rPr>
          <w:color w:val="1A1A1A"/>
        </w:rPr>
        <w:t xml:space="preserve"> = -.21, p &lt;.001) is also a significant negative value, which validates the direct effect of H4. Model 3 added the CI × API interaction term, with the final explained variance of 68% (ΔR 2 =.12, F =103.7, p &lt;.001). The substantial negative interaction (β = -.19, p =.001) supports the fact that the practises of adaptation mediate the relationship between CI and PPL: the higher the adaptation level, the less the marginal increase in PPL is caused by the increase in CI. This result of moderation is consistent with H2 and compliant with Singh et al. (2020) and theoretical assumptions of Turner et al. (2003) who assumed that adaptive capacity should reduce </w:t>
      </w:r>
      <w:r w:rsidRPr="00DA1297">
        <w:rPr>
          <w:color w:val="1A1A1A"/>
        </w:rPr>
        <w:lastRenderedPageBreak/>
        <w:t>the sensitivity aspect of vulnerability. The values of all VIF were less than 2.0 which validated that there was no multicollinearity.</w:t>
      </w:r>
    </w:p>
    <w:p w14:paraId="352BAC67" w14:textId="77777777" w:rsidR="005E1CBD" w:rsidRPr="00DA1297" w:rsidRDefault="005760F4">
      <w:pPr>
        <w:spacing w:before="80" w:after="80"/>
        <w:jc w:val="center"/>
      </w:pPr>
      <w:r w:rsidRPr="00DA1297">
        <w:rPr>
          <w:b/>
          <w:bCs/>
          <w:i/>
          <w:iCs/>
          <w:color w:val="1B2A4A"/>
          <w:sz w:val="20"/>
          <w:szCs w:val="20"/>
        </w:rPr>
        <w:t>Table 4</w:t>
      </w:r>
    </w:p>
    <w:p w14:paraId="6781CBC6" w14:textId="77777777" w:rsidR="005E1CBD" w:rsidRPr="00DA1297" w:rsidRDefault="005760F4">
      <w:pPr>
        <w:spacing w:before="80" w:after="80"/>
        <w:jc w:val="center"/>
      </w:pPr>
      <w:r w:rsidRPr="00DA1297">
        <w:rPr>
          <w:b/>
          <w:bCs/>
          <w:i/>
          <w:iCs/>
          <w:color w:val="1B2A4A"/>
          <w:sz w:val="20"/>
          <w:szCs w:val="20"/>
        </w:rPr>
        <w:t>Hierarchical Multiple Regression Results: Predictors of Paddy Production Loss — PPL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960"/>
        <w:gridCol w:w="920"/>
        <w:gridCol w:w="960"/>
        <w:gridCol w:w="920"/>
        <w:gridCol w:w="800"/>
        <w:gridCol w:w="880"/>
        <w:gridCol w:w="1320"/>
      </w:tblGrid>
      <w:tr w:rsidR="005E1CBD" w:rsidRPr="00DA1297" w14:paraId="12A35344" w14:textId="77777777" w:rsidTr="00EC5F32">
        <w:tc>
          <w:tcPr>
            <w:tcW w:w="26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79735B65" w14:textId="77777777" w:rsidR="005E1CBD" w:rsidRPr="00DA1297" w:rsidRDefault="005760F4">
            <w:pPr>
              <w:jc w:val="center"/>
            </w:pPr>
            <w:r w:rsidRPr="00DA1297">
              <w:rPr>
                <w:b/>
                <w:bCs/>
                <w:color w:val="FFFFFF"/>
                <w:sz w:val="18"/>
                <w:szCs w:val="18"/>
              </w:rPr>
              <w:t>Predictor</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986242E" w14:textId="77777777" w:rsidR="005E1CBD" w:rsidRPr="00DA1297" w:rsidRDefault="005760F4">
            <w:pPr>
              <w:jc w:val="center"/>
            </w:pPr>
            <w:r w:rsidRPr="00DA1297">
              <w:rPr>
                <w:b/>
                <w:bCs/>
                <w:color w:val="FFFFFF"/>
                <w:sz w:val="18"/>
                <w:szCs w:val="18"/>
              </w:rPr>
              <w:t>B</w:t>
            </w:r>
          </w:p>
        </w:tc>
        <w:tc>
          <w:tcPr>
            <w:tcW w:w="92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0A26E789" w14:textId="77777777" w:rsidR="005E1CBD" w:rsidRPr="00DA1297" w:rsidRDefault="005760F4">
            <w:pPr>
              <w:jc w:val="center"/>
            </w:pPr>
            <w:r w:rsidRPr="00DA1297">
              <w:rPr>
                <w:b/>
                <w:bCs/>
                <w:color w:val="FFFFFF"/>
                <w:sz w:val="18"/>
                <w:szCs w:val="18"/>
              </w:rPr>
              <w:t>SE B</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18D18B0" w14:textId="77777777" w:rsidR="005E1CBD" w:rsidRPr="00DA1297" w:rsidRDefault="005760F4">
            <w:pPr>
              <w:jc w:val="center"/>
            </w:pPr>
            <w:r w:rsidRPr="00DA1297">
              <w:rPr>
                <w:b/>
                <w:bCs/>
                <w:color w:val="FFFFFF"/>
                <w:sz w:val="18"/>
                <w:szCs w:val="18"/>
              </w:rPr>
              <w:t>β</w:t>
            </w:r>
          </w:p>
        </w:tc>
        <w:tc>
          <w:tcPr>
            <w:tcW w:w="92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CF8C7F7" w14:textId="77777777" w:rsidR="005E1CBD" w:rsidRPr="00DA1297" w:rsidRDefault="005760F4">
            <w:pPr>
              <w:jc w:val="center"/>
            </w:pPr>
            <w:r w:rsidRPr="00DA1297">
              <w:rPr>
                <w:b/>
                <w:bCs/>
                <w:color w:val="FFFFFF"/>
                <w:sz w:val="18"/>
                <w:szCs w:val="18"/>
              </w:rPr>
              <w:t>t</w:t>
            </w:r>
          </w:p>
        </w:tc>
        <w:tc>
          <w:tcPr>
            <w:tcW w:w="8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F1C3922" w14:textId="77777777" w:rsidR="005E1CBD" w:rsidRPr="00DA1297" w:rsidRDefault="005760F4">
            <w:pPr>
              <w:jc w:val="center"/>
            </w:pPr>
            <w:r w:rsidRPr="00DA1297">
              <w:rPr>
                <w:b/>
                <w:bCs/>
                <w:color w:val="FFFFFF"/>
                <w:sz w:val="18"/>
                <w:szCs w:val="18"/>
              </w:rPr>
              <w:t>p</w:t>
            </w:r>
          </w:p>
        </w:tc>
        <w:tc>
          <w:tcPr>
            <w:tcW w:w="88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8C87E22" w14:textId="77777777" w:rsidR="005E1CBD" w:rsidRPr="00DA1297" w:rsidRDefault="005760F4">
            <w:pPr>
              <w:jc w:val="center"/>
            </w:pPr>
            <w:r w:rsidRPr="00DA1297">
              <w:rPr>
                <w:b/>
                <w:bCs/>
                <w:color w:val="FFFFFF"/>
                <w:sz w:val="18"/>
                <w:szCs w:val="18"/>
              </w:rPr>
              <w:t>95% CI [LL</w:t>
            </w:r>
          </w:p>
        </w:tc>
        <w:tc>
          <w:tcPr>
            <w:tcW w:w="132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E9B9B57" w14:textId="77777777" w:rsidR="005E1CBD" w:rsidRPr="00DA1297" w:rsidRDefault="005760F4">
            <w:pPr>
              <w:jc w:val="center"/>
            </w:pPr>
            <w:r w:rsidRPr="00DA1297">
              <w:rPr>
                <w:b/>
                <w:bCs/>
                <w:color w:val="FFFFFF"/>
                <w:sz w:val="18"/>
                <w:szCs w:val="18"/>
              </w:rPr>
              <w:t>UL]</w:t>
            </w:r>
          </w:p>
        </w:tc>
      </w:tr>
      <w:tr w:rsidR="005E1CBD" w:rsidRPr="00DA1297" w14:paraId="7DBC7E7D" w14:textId="77777777">
        <w:tc>
          <w:tcPr>
            <w:tcW w:w="9360" w:type="dxa"/>
            <w:gridSpan w:val="8"/>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1EBE1872" w14:textId="77777777" w:rsidR="005E1CBD" w:rsidRPr="00DA1297" w:rsidRDefault="005760F4">
            <w:r w:rsidRPr="00DA1297">
              <w:rPr>
                <w:b/>
                <w:bCs/>
                <w:i/>
                <w:iCs/>
                <w:color w:val="1B2A4A"/>
                <w:sz w:val="18"/>
                <w:szCs w:val="18"/>
              </w:rPr>
              <w:t>Model 1: Cyclone Intensity and Controls (R² = .42, ΔR² = .42, F = 53.7, p &lt; .001)</w:t>
            </w:r>
          </w:p>
        </w:tc>
      </w:tr>
      <w:tr w:rsidR="005E1CBD" w:rsidRPr="00DA1297" w14:paraId="13282E75"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34D80A3" w14:textId="77777777" w:rsidR="005E1CBD" w:rsidRPr="00DA1297" w:rsidRDefault="005760F4">
            <w:r w:rsidRPr="00DA1297">
              <w:rPr>
                <w:color w:val="1A1A1A"/>
                <w:sz w:val="19"/>
                <w:szCs w:val="19"/>
              </w:rPr>
              <w:t>Constant</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F4CD78B" w14:textId="77777777" w:rsidR="005E1CBD" w:rsidRPr="00DA1297" w:rsidRDefault="005760F4">
            <w:pPr>
              <w:jc w:val="center"/>
            </w:pPr>
            <w:r w:rsidRPr="00DA1297">
              <w:rPr>
                <w:color w:val="1A1A1A"/>
                <w:sz w:val="19"/>
                <w:szCs w:val="19"/>
              </w:rPr>
              <w:t>76.81</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1F5994F" w14:textId="77777777" w:rsidR="005E1CBD" w:rsidRPr="00DA1297" w:rsidRDefault="005760F4">
            <w:pPr>
              <w:jc w:val="center"/>
            </w:pPr>
            <w:r w:rsidRPr="00DA1297">
              <w:rPr>
                <w:color w:val="1A1A1A"/>
                <w:sz w:val="19"/>
                <w:szCs w:val="19"/>
              </w:rPr>
              <w:t>4.39</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6072CD1" w14:textId="77777777" w:rsidR="005E1CBD" w:rsidRPr="00DA1297" w:rsidRDefault="005760F4">
            <w:pPr>
              <w:jc w:val="center"/>
            </w:pPr>
            <w:r w:rsidRPr="00DA1297">
              <w:rPr>
                <w:color w:val="1A1A1A"/>
                <w:sz w:val="19"/>
                <w:szCs w:val="19"/>
              </w:rPr>
              <w:t>—</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C4EFB7C" w14:textId="77777777" w:rsidR="005E1CBD" w:rsidRPr="00DA1297" w:rsidRDefault="005760F4">
            <w:pPr>
              <w:jc w:val="center"/>
            </w:pPr>
            <w:r w:rsidRPr="00DA1297">
              <w:rPr>
                <w:color w:val="1A1A1A"/>
                <w:sz w:val="19"/>
                <w:szCs w:val="19"/>
              </w:rPr>
              <w:t>17.50</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D12884E" w14:textId="77777777" w:rsidR="005E1CBD" w:rsidRPr="00DA1297" w:rsidRDefault="005760F4">
            <w:pPr>
              <w:jc w:val="center"/>
            </w:pPr>
            <w:r w:rsidRPr="00DA1297">
              <w:rPr>
                <w:color w:val="1A1A1A"/>
                <w:sz w:val="19"/>
                <w:szCs w:val="19"/>
              </w:rPr>
              <w:t>&lt;.001</w:t>
            </w:r>
          </w:p>
        </w:tc>
        <w:tc>
          <w:tcPr>
            <w:tcW w:w="88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B040461" w14:textId="77777777" w:rsidR="005E1CBD" w:rsidRPr="00DA1297" w:rsidRDefault="005760F4">
            <w:pPr>
              <w:jc w:val="center"/>
            </w:pPr>
            <w:r w:rsidRPr="00DA1297">
              <w:rPr>
                <w:color w:val="1A1A1A"/>
                <w:sz w:val="19"/>
                <w:szCs w:val="19"/>
              </w:rPr>
              <w:t>68.17</w:t>
            </w:r>
          </w:p>
        </w:tc>
        <w:tc>
          <w:tcPr>
            <w:tcW w:w="13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428FABE" w14:textId="77777777" w:rsidR="005E1CBD" w:rsidRPr="00DA1297" w:rsidRDefault="005760F4">
            <w:pPr>
              <w:jc w:val="center"/>
            </w:pPr>
            <w:r w:rsidRPr="00DA1297">
              <w:rPr>
                <w:color w:val="1A1A1A"/>
                <w:sz w:val="19"/>
                <w:szCs w:val="19"/>
              </w:rPr>
              <w:t>85.44</w:t>
            </w:r>
          </w:p>
        </w:tc>
      </w:tr>
      <w:tr w:rsidR="005E1CBD" w:rsidRPr="00DA1297" w14:paraId="34F73AC6"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78AF368" w14:textId="77777777" w:rsidR="005E1CBD" w:rsidRPr="00DA1297" w:rsidRDefault="005760F4">
            <w:r w:rsidRPr="00DA1297">
              <w:rPr>
                <w:color w:val="1A1A1A"/>
                <w:sz w:val="19"/>
                <w:szCs w:val="19"/>
              </w:rPr>
              <w:t>Cyclone Intensity (CI)</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8A89965" w14:textId="77777777" w:rsidR="005E1CBD" w:rsidRPr="00DA1297" w:rsidRDefault="005760F4">
            <w:pPr>
              <w:jc w:val="center"/>
            </w:pPr>
            <w:r w:rsidRPr="00DA1297">
              <w:rPr>
                <w:color w:val="1A1A1A"/>
                <w:sz w:val="19"/>
                <w:szCs w:val="19"/>
              </w:rPr>
              <w:t>16.22</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711B5DE" w14:textId="77777777" w:rsidR="005E1CBD" w:rsidRPr="00DA1297" w:rsidRDefault="005760F4">
            <w:pPr>
              <w:jc w:val="center"/>
            </w:pPr>
            <w:r w:rsidRPr="00DA1297">
              <w:rPr>
                <w:color w:val="1A1A1A"/>
                <w:sz w:val="19"/>
                <w:szCs w:val="19"/>
              </w:rPr>
              <w:t>1.48</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D7B015A" w14:textId="77777777" w:rsidR="005E1CBD" w:rsidRPr="00DA1297" w:rsidRDefault="005760F4">
            <w:pPr>
              <w:jc w:val="center"/>
            </w:pPr>
            <w:r w:rsidRPr="00DA1297">
              <w:rPr>
                <w:color w:val="1A1A1A"/>
                <w:sz w:val="19"/>
                <w:szCs w:val="19"/>
              </w:rPr>
              <w:t>.52</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2EFD5B3" w14:textId="77777777" w:rsidR="005E1CBD" w:rsidRPr="00DA1297" w:rsidRDefault="005760F4">
            <w:pPr>
              <w:jc w:val="center"/>
            </w:pPr>
            <w:r w:rsidRPr="00DA1297">
              <w:rPr>
                <w:color w:val="1A1A1A"/>
                <w:sz w:val="19"/>
                <w:szCs w:val="19"/>
              </w:rPr>
              <w:t>10.96</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5E6258A" w14:textId="77777777" w:rsidR="005E1CBD" w:rsidRPr="00DA1297" w:rsidRDefault="005760F4">
            <w:pPr>
              <w:jc w:val="center"/>
            </w:pPr>
            <w:r w:rsidRPr="00DA1297">
              <w:rPr>
                <w:color w:val="1A1A1A"/>
                <w:sz w:val="19"/>
                <w:szCs w:val="19"/>
              </w:rPr>
              <w:t>&lt;.001</w:t>
            </w:r>
          </w:p>
        </w:tc>
        <w:tc>
          <w:tcPr>
            <w:tcW w:w="88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93B2688" w14:textId="77777777" w:rsidR="005E1CBD" w:rsidRPr="00DA1297" w:rsidRDefault="005760F4">
            <w:pPr>
              <w:jc w:val="center"/>
            </w:pPr>
            <w:r w:rsidRPr="00DA1297">
              <w:rPr>
                <w:color w:val="1A1A1A"/>
                <w:sz w:val="19"/>
                <w:szCs w:val="19"/>
              </w:rPr>
              <w:t>13.31</w:t>
            </w: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D41EB94" w14:textId="77777777" w:rsidR="005E1CBD" w:rsidRPr="00DA1297" w:rsidRDefault="005760F4">
            <w:pPr>
              <w:jc w:val="center"/>
            </w:pPr>
            <w:r w:rsidRPr="00DA1297">
              <w:rPr>
                <w:color w:val="1A1A1A"/>
                <w:sz w:val="19"/>
                <w:szCs w:val="19"/>
              </w:rPr>
              <w:t>19.13</w:t>
            </w:r>
          </w:p>
        </w:tc>
      </w:tr>
      <w:tr w:rsidR="005E1CBD" w:rsidRPr="00DA1297" w14:paraId="6F0DF2ED"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B9685A4" w14:textId="77777777" w:rsidR="005E1CBD" w:rsidRPr="00DA1297" w:rsidRDefault="005760F4">
            <w:r w:rsidRPr="00DA1297">
              <w:rPr>
                <w:color w:val="1A1A1A"/>
                <w:sz w:val="19"/>
                <w:szCs w:val="19"/>
              </w:rPr>
              <w:t>Land Holding (ha)</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8919189" w14:textId="77777777" w:rsidR="005E1CBD" w:rsidRPr="00DA1297" w:rsidRDefault="005760F4">
            <w:pPr>
              <w:jc w:val="center"/>
            </w:pPr>
            <w:r w:rsidRPr="00DA1297">
              <w:rPr>
                <w:color w:val="1A1A1A"/>
                <w:sz w:val="19"/>
                <w:szCs w:val="19"/>
              </w:rPr>
              <w:t>−3.62</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3890E02" w14:textId="77777777" w:rsidR="005E1CBD" w:rsidRPr="00DA1297" w:rsidRDefault="005760F4">
            <w:pPr>
              <w:jc w:val="center"/>
            </w:pPr>
            <w:r w:rsidRPr="00DA1297">
              <w:rPr>
                <w:color w:val="1A1A1A"/>
                <w:sz w:val="19"/>
                <w:szCs w:val="19"/>
              </w:rPr>
              <w:t>1.02</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BEB4960" w14:textId="77777777" w:rsidR="005E1CBD" w:rsidRPr="00DA1297" w:rsidRDefault="005760F4">
            <w:pPr>
              <w:jc w:val="center"/>
            </w:pPr>
            <w:r w:rsidRPr="00DA1297">
              <w:rPr>
                <w:color w:val="1A1A1A"/>
                <w:sz w:val="19"/>
                <w:szCs w:val="19"/>
              </w:rPr>
              <w:t>−.15</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C6AE262" w14:textId="77777777" w:rsidR="005E1CBD" w:rsidRPr="00DA1297" w:rsidRDefault="005760F4">
            <w:pPr>
              <w:jc w:val="center"/>
            </w:pPr>
            <w:r w:rsidRPr="00DA1297">
              <w:rPr>
                <w:color w:val="1A1A1A"/>
                <w:sz w:val="19"/>
                <w:szCs w:val="19"/>
              </w:rPr>
              <w:t>−3.55</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B7BA2D7" w14:textId="77777777" w:rsidR="005E1CBD" w:rsidRPr="00DA1297" w:rsidRDefault="005760F4">
            <w:pPr>
              <w:jc w:val="center"/>
            </w:pPr>
            <w:r w:rsidRPr="00DA1297">
              <w:rPr>
                <w:color w:val="1A1A1A"/>
                <w:sz w:val="19"/>
                <w:szCs w:val="19"/>
              </w:rPr>
              <w:t>.001</w:t>
            </w:r>
          </w:p>
        </w:tc>
        <w:tc>
          <w:tcPr>
            <w:tcW w:w="88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122F8C3" w14:textId="77777777" w:rsidR="005E1CBD" w:rsidRPr="00DA1297" w:rsidRDefault="005760F4">
            <w:pPr>
              <w:jc w:val="center"/>
            </w:pPr>
            <w:r w:rsidRPr="00DA1297">
              <w:rPr>
                <w:color w:val="1A1A1A"/>
                <w:sz w:val="19"/>
                <w:szCs w:val="19"/>
              </w:rPr>
              <w:t>−5.63</w:t>
            </w:r>
          </w:p>
        </w:tc>
        <w:tc>
          <w:tcPr>
            <w:tcW w:w="13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5ADFE9F" w14:textId="77777777" w:rsidR="005E1CBD" w:rsidRPr="00DA1297" w:rsidRDefault="005760F4">
            <w:pPr>
              <w:jc w:val="center"/>
            </w:pPr>
            <w:r w:rsidRPr="00DA1297">
              <w:rPr>
                <w:color w:val="1A1A1A"/>
                <w:sz w:val="19"/>
                <w:szCs w:val="19"/>
              </w:rPr>
              <w:t>−1.61</w:t>
            </w:r>
          </w:p>
        </w:tc>
      </w:tr>
      <w:tr w:rsidR="005E1CBD" w:rsidRPr="00DA1297" w14:paraId="089A3783"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52D5940" w14:textId="77777777" w:rsidR="005E1CBD" w:rsidRPr="00DA1297" w:rsidRDefault="005760F4">
            <w:r w:rsidRPr="00DA1297">
              <w:rPr>
                <w:color w:val="1A1A1A"/>
                <w:sz w:val="19"/>
                <w:szCs w:val="19"/>
              </w:rPr>
              <w:t>Education Level</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7C59623" w14:textId="77777777" w:rsidR="005E1CBD" w:rsidRPr="00DA1297" w:rsidRDefault="005760F4">
            <w:pPr>
              <w:jc w:val="center"/>
            </w:pPr>
            <w:r w:rsidRPr="00DA1297">
              <w:rPr>
                <w:color w:val="1A1A1A"/>
                <w:sz w:val="19"/>
                <w:szCs w:val="19"/>
              </w:rPr>
              <w:t>−2.44</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21D84CC" w14:textId="77777777" w:rsidR="005E1CBD" w:rsidRPr="00DA1297" w:rsidRDefault="005760F4">
            <w:pPr>
              <w:jc w:val="center"/>
            </w:pPr>
            <w:r w:rsidRPr="00DA1297">
              <w:rPr>
                <w:color w:val="1A1A1A"/>
                <w:sz w:val="19"/>
                <w:szCs w:val="19"/>
              </w:rPr>
              <w:t>0.91</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17C55E9" w14:textId="77777777" w:rsidR="005E1CBD" w:rsidRPr="00DA1297" w:rsidRDefault="005760F4">
            <w:pPr>
              <w:jc w:val="center"/>
            </w:pPr>
            <w:r w:rsidRPr="00DA1297">
              <w:rPr>
                <w:color w:val="1A1A1A"/>
                <w:sz w:val="19"/>
                <w:szCs w:val="19"/>
              </w:rPr>
              <w:t>−.11</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9F89048" w14:textId="77777777" w:rsidR="005E1CBD" w:rsidRPr="00DA1297" w:rsidRDefault="005760F4">
            <w:pPr>
              <w:jc w:val="center"/>
            </w:pPr>
            <w:r w:rsidRPr="00DA1297">
              <w:rPr>
                <w:color w:val="1A1A1A"/>
                <w:sz w:val="19"/>
                <w:szCs w:val="19"/>
              </w:rPr>
              <w:t>−2.68</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FC3DC52" w14:textId="77777777" w:rsidR="005E1CBD" w:rsidRPr="00DA1297" w:rsidRDefault="005760F4">
            <w:pPr>
              <w:jc w:val="center"/>
            </w:pPr>
            <w:r w:rsidRPr="00DA1297">
              <w:rPr>
                <w:color w:val="1A1A1A"/>
                <w:sz w:val="19"/>
                <w:szCs w:val="19"/>
              </w:rPr>
              <w:t>.008</w:t>
            </w:r>
          </w:p>
        </w:tc>
        <w:tc>
          <w:tcPr>
            <w:tcW w:w="88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7E7F82D" w14:textId="77777777" w:rsidR="005E1CBD" w:rsidRPr="00DA1297" w:rsidRDefault="005760F4">
            <w:pPr>
              <w:jc w:val="center"/>
            </w:pPr>
            <w:r w:rsidRPr="00DA1297">
              <w:rPr>
                <w:color w:val="1A1A1A"/>
                <w:sz w:val="19"/>
                <w:szCs w:val="19"/>
              </w:rPr>
              <w:t>−4.23</w:t>
            </w: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928ADA3" w14:textId="77777777" w:rsidR="005E1CBD" w:rsidRPr="00DA1297" w:rsidRDefault="005760F4">
            <w:pPr>
              <w:jc w:val="center"/>
            </w:pPr>
            <w:r w:rsidRPr="00DA1297">
              <w:rPr>
                <w:color w:val="1A1A1A"/>
                <w:sz w:val="19"/>
                <w:szCs w:val="19"/>
              </w:rPr>
              <w:t>−0.65</w:t>
            </w:r>
          </w:p>
        </w:tc>
      </w:tr>
      <w:tr w:rsidR="005E1CBD" w:rsidRPr="00DA1297" w14:paraId="453F4C51"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F504248" w14:textId="77777777" w:rsidR="005E1CBD" w:rsidRPr="00DA1297" w:rsidRDefault="005760F4">
            <w:r w:rsidRPr="00DA1297">
              <w:rPr>
                <w:color w:val="1A1A1A"/>
                <w:sz w:val="19"/>
                <w:szCs w:val="19"/>
              </w:rPr>
              <w:t>Annual Income (ln)</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50B85A4" w14:textId="77777777" w:rsidR="005E1CBD" w:rsidRPr="00DA1297" w:rsidRDefault="005760F4">
            <w:pPr>
              <w:jc w:val="center"/>
            </w:pPr>
            <w:r w:rsidRPr="00DA1297">
              <w:rPr>
                <w:color w:val="1A1A1A"/>
                <w:sz w:val="19"/>
                <w:szCs w:val="19"/>
              </w:rPr>
              <w:t>−1.83</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612DB58" w14:textId="77777777" w:rsidR="005E1CBD" w:rsidRPr="00DA1297" w:rsidRDefault="005760F4">
            <w:pPr>
              <w:jc w:val="center"/>
            </w:pPr>
            <w:r w:rsidRPr="00DA1297">
              <w:rPr>
                <w:color w:val="1A1A1A"/>
                <w:sz w:val="19"/>
                <w:szCs w:val="19"/>
              </w:rPr>
              <w:t>0.76</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C756EA0" w14:textId="77777777" w:rsidR="005E1CBD" w:rsidRPr="00DA1297" w:rsidRDefault="005760F4">
            <w:pPr>
              <w:jc w:val="center"/>
            </w:pPr>
            <w:r w:rsidRPr="00DA1297">
              <w:rPr>
                <w:color w:val="1A1A1A"/>
                <w:sz w:val="19"/>
                <w:szCs w:val="19"/>
              </w:rPr>
              <w:t>−.10</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021B7AE" w14:textId="77777777" w:rsidR="005E1CBD" w:rsidRPr="00DA1297" w:rsidRDefault="005760F4">
            <w:pPr>
              <w:jc w:val="center"/>
            </w:pPr>
            <w:r w:rsidRPr="00DA1297">
              <w:rPr>
                <w:color w:val="1A1A1A"/>
                <w:sz w:val="19"/>
                <w:szCs w:val="19"/>
              </w:rPr>
              <w:t>−2.41</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89079F6" w14:textId="77777777" w:rsidR="005E1CBD" w:rsidRPr="00DA1297" w:rsidRDefault="005760F4">
            <w:pPr>
              <w:jc w:val="center"/>
            </w:pPr>
            <w:r w:rsidRPr="00DA1297">
              <w:rPr>
                <w:color w:val="1A1A1A"/>
                <w:sz w:val="19"/>
                <w:szCs w:val="19"/>
              </w:rPr>
              <w:t>.017</w:t>
            </w:r>
          </w:p>
        </w:tc>
        <w:tc>
          <w:tcPr>
            <w:tcW w:w="88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9A38D7D" w14:textId="77777777" w:rsidR="005E1CBD" w:rsidRPr="00DA1297" w:rsidRDefault="005760F4">
            <w:pPr>
              <w:jc w:val="center"/>
            </w:pPr>
            <w:r w:rsidRPr="00DA1297">
              <w:rPr>
                <w:color w:val="1A1A1A"/>
                <w:sz w:val="19"/>
                <w:szCs w:val="19"/>
              </w:rPr>
              <w:t>−3.32</w:t>
            </w:r>
          </w:p>
        </w:tc>
        <w:tc>
          <w:tcPr>
            <w:tcW w:w="13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277B3F4" w14:textId="77777777" w:rsidR="005E1CBD" w:rsidRPr="00DA1297" w:rsidRDefault="005760F4">
            <w:pPr>
              <w:jc w:val="center"/>
            </w:pPr>
            <w:r w:rsidRPr="00DA1297">
              <w:rPr>
                <w:color w:val="1A1A1A"/>
                <w:sz w:val="19"/>
                <w:szCs w:val="19"/>
              </w:rPr>
              <w:t>−0.34</w:t>
            </w:r>
          </w:p>
        </w:tc>
      </w:tr>
      <w:tr w:rsidR="005E1CBD" w:rsidRPr="00DA1297" w14:paraId="74C462AE" w14:textId="77777777">
        <w:tc>
          <w:tcPr>
            <w:tcW w:w="9360" w:type="dxa"/>
            <w:gridSpan w:val="8"/>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285F8D81" w14:textId="77777777" w:rsidR="005E1CBD" w:rsidRPr="00DA1297" w:rsidRDefault="005760F4">
            <w:r w:rsidRPr="00DA1297">
              <w:rPr>
                <w:b/>
                <w:bCs/>
                <w:i/>
                <w:iCs/>
                <w:color w:val="1B2A4A"/>
                <w:sz w:val="18"/>
                <w:szCs w:val="18"/>
              </w:rPr>
              <w:t>Model 2: Adding Adaptation Practices (R² = .56, ΔR² = .14, F = 93.8, p &lt; .001)</w:t>
            </w:r>
          </w:p>
        </w:tc>
      </w:tr>
      <w:tr w:rsidR="005E1CBD" w:rsidRPr="00DA1297" w14:paraId="76236A86"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D0A9EBB" w14:textId="77777777" w:rsidR="005E1CBD" w:rsidRPr="00DA1297" w:rsidRDefault="005760F4">
            <w:r w:rsidRPr="00DA1297">
              <w:rPr>
                <w:color w:val="1A1A1A"/>
                <w:sz w:val="19"/>
                <w:szCs w:val="19"/>
              </w:rPr>
              <w:t>Adaptation Practices (API)</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B78269B" w14:textId="77777777" w:rsidR="005E1CBD" w:rsidRPr="00DA1297" w:rsidRDefault="005760F4">
            <w:pPr>
              <w:jc w:val="center"/>
            </w:pPr>
            <w:r w:rsidRPr="00DA1297">
              <w:rPr>
                <w:color w:val="1A1A1A"/>
                <w:sz w:val="19"/>
                <w:szCs w:val="19"/>
              </w:rPr>
              <w:t>−19.87</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B6DC467" w14:textId="77777777" w:rsidR="005E1CBD" w:rsidRPr="00DA1297" w:rsidRDefault="005760F4">
            <w:pPr>
              <w:jc w:val="center"/>
            </w:pPr>
            <w:r w:rsidRPr="00DA1297">
              <w:rPr>
                <w:color w:val="1A1A1A"/>
                <w:sz w:val="19"/>
                <w:szCs w:val="19"/>
              </w:rPr>
              <w:t>2.94</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D1470D1" w14:textId="77777777" w:rsidR="005E1CBD" w:rsidRPr="00DA1297" w:rsidRDefault="005760F4">
            <w:pPr>
              <w:jc w:val="center"/>
            </w:pPr>
            <w:r w:rsidRPr="00DA1297">
              <w:rPr>
                <w:color w:val="1A1A1A"/>
                <w:sz w:val="19"/>
                <w:szCs w:val="19"/>
              </w:rPr>
              <w:t>−.33</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438F41D" w14:textId="77777777" w:rsidR="005E1CBD" w:rsidRPr="00DA1297" w:rsidRDefault="005760F4">
            <w:pPr>
              <w:jc w:val="center"/>
            </w:pPr>
            <w:r w:rsidRPr="00DA1297">
              <w:rPr>
                <w:color w:val="1A1A1A"/>
                <w:sz w:val="19"/>
                <w:szCs w:val="19"/>
              </w:rPr>
              <w:t>−6.76</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7F9F5D8" w14:textId="77777777" w:rsidR="005E1CBD" w:rsidRPr="00DA1297" w:rsidRDefault="005760F4">
            <w:pPr>
              <w:jc w:val="center"/>
            </w:pPr>
            <w:r w:rsidRPr="00DA1297">
              <w:rPr>
                <w:color w:val="1A1A1A"/>
                <w:sz w:val="19"/>
                <w:szCs w:val="19"/>
              </w:rPr>
              <w:t>&lt;.001</w:t>
            </w:r>
          </w:p>
        </w:tc>
        <w:tc>
          <w:tcPr>
            <w:tcW w:w="88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B593C4E" w14:textId="77777777" w:rsidR="005E1CBD" w:rsidRPr="00DA1297" w:rsidRDefault="005760F4">
            <w:pPr>
              <w:jc w:val="center"/>
            </w:pPr>
            <w:r w:rsidRPr="00DA1297">
              <w:rPr>
                <w:color w:val="1A1A1A"/>
                <w:sz w:val="19"/>
                <w:szCs w:val="19"/>
              </w:rPr>
              <w:t>−25.65</w:t>
            </w:r>
          </w:p>
        </w:tc>
        <w:tc>
          <w:tcPr>
            <w:tcW w:w="13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96B5834" w14:textId="77777777" w:rsidR="005E1CBD" w:rsidRPr="00DA1297" w:rsidRDefault="005760F4">
            <w:pPr>
              <w:jc w:val="center"/>
            </w:pPr>
            <w:r w:rsidRPr="00DA1297">
              <w:rPr>
                <w:color w:val="1A1A1A"/>
                <w:sz w:val="19"/>
                <w:szCs w:val="19"/>
              </w:rPr>
              <w:t>−14.09</w:t>
            </w:r>
          </w:p>
        </w:tc>
      </w:tr>
      <w:tr w:rsidR="005E1CBD" w:rsidRPr="00DA1297" w14:paraId="149E7D34"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BA9A41" w14:textId="77777777" w:rsidR="005E1CBD" w:rsidRPr="00DA1297" w:rsidRDefault="005760F4">
            <w:r w:rsidRPr="00DA1297">
              <w:rPr>
                <w:color w:val="1A1A1A"/>
                <w:sz w:val="19"/>
                <w:szCs w:val="19"/>
              </w:rPr>
              <w:t>Institutional Support (IS)</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CBC87F4" w14:textId="77777777" w:rsidR="005E1CBD" w:rsidRPr="00DA1297" w:rsidRDefault="005760F4">
            <w:pPr>
              <w:jc w:val="center"/>
            </w:pPr>
            <w:r w:rsidRPr="00DA1297">
              <w:rPr>
                <w:color w:val="1A1A1A"/>
                <w:sz w:val="19"/>
                <w:szCs w:val="19"/>
              </w:rPr>
              <w:t>−5.72</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B87B66" w14:textId="77777777" w:rsidR="005E1CBD" w:rsidRPr="00DA1297" w:rsidRDefault="005760F4">
            <w:pPr>
              <w:jc w:val="center"/>
            </w:pPr>
            <w:r w:rsidRPr="00DA1297">
              <w:rPr>
                <w:color w:val="1A1A1A"/>
                <w:sz w:val="19"/>
                <w:szCs w:val="19"/>
              </w:rPr>
              <w:t>1.41</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B62D724" w14:textId="77777777" w:rsidR="005E1CBD" w:rsidRPr="00DA1297" w:rsidRDefault="005760F4">
            <w:pPr>
              <w:jc w:val="center"/>
            </w:pPr>
            <w:r w:rsidRPr="00DA1297">
              <w:rPr>
                <w:color w:val="1A1A1A"/>
                <w:sz w:val="19"/>
                <w:szCs w:val="19"/>
              </w:rPr>
              <w:t>−.21</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9E446CF" w14:textId="77777777" w:rsidR="005E1CBD" w:rsidRPr="00DA1297" w:rsidRDefault="005760F4">
            <w:pPr>
              <w:jc w:val="center"/>
            </w:pPr>
            <w:r w:rsidRPr="00DA1297">
              <w:rPr>
                <w:color w:val="1A1A1A"/>
                <w:sz w:val="19"/>
                <w:szCs w:val="19"/>
              </w:rPr>
              <w:t>−4.06</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57D5F05" w14:textId="77777777" w:rsidR="005E1CBD" w:rsidRPr="00DA1297" w:rsidRDefault="005760F4">
            <w:pPr>
              <w:jc w:val="center"/>
            </w:pPr>
            <w:r w:rsidRPr="00DA1297">
              <w:rPr>
                <w:color w:val="1A1A1A"/>
                <w:sz w:val="19"/>
                <w:szCs w:val="19"/>
              </w:rPr>
              <w:t>&lt;.001</w:t>
            </w:r>
          </w:p>
        </w:tc>
        <w:tc>
          <w:tcPr>
            <w:tcW w:w="88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5B32B44" w14:textId="77777777" w:rsidR="005E1CBD" w:rsidRPr="00DA1297" w:rsidRDefault="005760F4">
            <w:pPr>
              <w:jc w:val="center"/>
            </w:pPr>
            <w:r w:rsidRPr="00DA1297">
              <w:rPr>
                <w:color w:val="1A1A1A"/>
                <w:sz w:val="19"/>
                <w:szCs w:val="19"/>
              </w:rPr>
              <w:t>−8.49</w:t>
            </w: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58FB1A3" w14:textId="77777777" w:rsidR="005E1CBD" w:rsidRPr="00DA1297" w:rsidRDefault="005760F4">
            <w:pPr>
              <w:jc w:val="center"/>
            </w:pPr>
            <w:r w:rsidRPr="00DA1297">
              <w:rPr>
                <w:color w:val="1A1A1A"/>
                <w:sz w:val="19"/>
                <w:szCs w:val="19"/>
              </w:rPr>
              <w:t>−2.95</w:t>
            </w:r>
          </w:p>
        </w:tc>
      </w:tr>
      <w:tr w:rsidR="005E1CBD" w:rsidRPr="00DA1297" w14:paraId="7432F936" w14:textId="77777777">
        <w:tc>
          <w:tcPr>
            <w:tcW w:w="9360" w:type="dxa"/>
            <w:gridSpan w:val="8"/>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1F35F634" w14:textId="77777777" w:rsidR="005E1CBD" w:rsidRPr="00DA1297" w:rsidRDefault="005760F4">
            <w:r w:rsidRPr="00DA1297">
              <w:rPr>
                <w:b/>
                <w:bCs/>
                <w:i/>
                <w:iCs/>
                <w:color w:val="1B2A4A"/>
                <w:sz w:val="18"/>
                <w:szCs w:val="18"/>
              </w:rPr>
              <w:t>Model 3: Moderated Regression — Adding CI × API Interaction (R² = .68, ΔR² = .12, F = 103.7, p &lt; .001)</w:t>
            </w:r>
          </w:p>
        </w:tc>
      </w:tr>
      <w:tr w:rsidR="005E1CBD" w:rsidRPr="00DA1297" w14:paraId="02F3EE9C" w14:textId="77777777" w:rsidTr="00EC5F32">
        <w:tc>
          <w:tcPr>
            <w:tcW w:w="2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28F8207" w14:textId="77777777" w:rsidR="005E1CBD" w:rsidRPr="00DA1297" w:rsidRDefault="005760F4">
            <w:r w:rsidRPr="00DA1297">
              <w:rPr>
                <w:color w:val="1A1A1A"/>
                <w:sz w:val="19"/>
                <w:szCs w:val="19"/>
              </w:rPr>
              <w:t>CI × API (Interaction Term)</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67C38A9" w14:textId="77777777" w:rsidR="005E1CBD" w:rsidRPr="00DA1297" w:rsidRDefault="005760F4">
            <w:pPr>
              <w:jc w:val="center"/>
            </w:pPr>
            <w:r w:rsidRPr="00DA1297">
              <w:rPr>
                <w:color w:val="1A1A1A"/>
                <w:sz w:val="19"/>
                <w:szCs w:val="19"/>
              </w:rPr>
              <w:t>−8.34</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696775F" w14:textId="77777777" w:rsidR="005E1CBD" w:rsidRPr="00DA1297" w:rsidRDefault="005760F4">
            <w:pPr>
              <w:jc w:val="center"/>
            </w:pPr>
            <w:r w:rsidRPr="00DA1297">
              <w:rPr>
                <w:color w:val="1A1A1A"/>
                <w:sz w:val="19"/>
                <w:szCs w:val="19"/>
              </w:rPr>
              <w:t>2.08</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56E5864" w14:textId="77777777" w:rsidR="005E1CBD" w:rsidRPr="00DA1297" w:rsidRDefault="005760F4">
            <w:pPr>
              <w:jc w:val="center"/>
            </w:pPr>
            <w:r w:rsidRPr="00DA1297">
              <w:rPr>
                <w:color w:val="1A1A1A"/>
                <w:sz w:val="19"/>
                <w:szCs w:val="19"/>
              </w:rPr>
              <w:t>−.19</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541EF36" w14:textId="77777777" w:rsidR="005E1CBD" w:rsidRPr="00DA1297" w:rsidRDefault="005760F4">
            <w:pPr>
              <w:jc w:val="center"/>
            </w:pPr>
            <w:r w:rsidRPr="00DA1297">
              <w:rPr>
                <w:color w:val="1A1A1A"/>
                <w:sz w:val="19"/>
                <w:szCs w:val="19"/>
              </w:rPr>
              <w:t>−4.01</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D82C042" w14:textId="77777777" w:rsidR="005E1CBD" w:rsidRPr="00DA1297" w:rsidRDefault="005760F4">
            <w:pPr>
              <w:jc w:val="center"/>
            </w:pPr>
            <w:r w:rsidRPr="00DA1297">
              <w:rPr>
                <w:color w:val="1A1A1A"/>
                <w:sz w:val="19"/>
                <w:szCs w:val="19"/>
              </w:rPr>
              <w:t>&lt;.001</w:t>
            </w:r>
          </w:p>
        </w:tc>
        <w:tc>
          <w:tcPr>
            <w:tcW w:w="88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C16956A" w14:textId="77777777" w:rsidR="005E1CBD" w:rsidRPr="00DA1297" w:rsidRDefault="005760F4">
            <w:pPr>
              <w:jc w:val="center"/>
            </w:pPr>
            <w:r w:rsidRPr="00DA1297">
              <w:rPr>
                <w:color w:val="1A1A1A"/>
                <w:sz w:val="19"/>
                <w:szCs w:val="19"/>
              </w:rPr>
              <w:t>−12.43</w:t>
            </w:r>
          </w:p>
        </w:tc>
        <w:tc>
          <w:tcPr>
            <w:tcW w:w="13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96F03DD" w14:textId="77777777" w:rsidR="005E1CBD" w:rsidRPr="00DA1297" w:rsidRDefault="005760F4">
            <w:pPr>
              <w:jc w:val="center"/>
            </w:pPr>
            <w:r w:rsidRPr="00DA1297">
              <w:rPr>
                <w:color w:val="1A1A1A"/>
                <w:sz w:val="19"/>
                <w:szCs w:val="19"/>
              </w:rPr>
              <w:t>−4.25</w:t>
            </w:r>
          </w:p>
        </w:tc>
      </w:tr>
      <w:tr w:rsidR="005E1CBD" w:rsidRPr="00DA1297" w14:paraId="4C1F8874" w14:textId="77777777">
        <w:tc>
          <w:tcPr>
            <w:tcW w:w="9360" w:type="dxa"/>
            <w:gridSpan w:val="8"/>
            <w:tcBorders>
              <w:top w:val="single" w:sz="4" w:space="0" w:color="999999"/>
              <w:left w:val="single" w:sz="4" w:space="0" w:color="999999"/>
              <w:bottom w:val="single" w:sz="4" w:space="0" w:color="999999"/>
              <w:right w:val="single" w:sz="4" w:space="0" w:color="999999"/>
            </w:tcBorders>
            <w:shd w:val="clear" w:color="auto" w:fill="FDFEFE"/>
            <w:tcMar>
              <w:top w:w="55" w:type="dxa"/>
              <w:left w:w="90" w:type="dxa"/>
              <w:bottom w:w="55" w:type="dxa"/>
              <w:right w:w="90" w:type="dxa"/>
            </w:tcMar>
          </w:tcPr>
          <w:p w14:paraId="6315886C" w14:textId="77777777" w:rsidR="005E1CBD" w:rsidRPr="00DA1297" w:rsidRDefault="005760F4">
            <w:r w:rsidRPr="00DA1297">
              <w:rPr>
                <w:i/>
                <w:iCs/>
                <w:color w:val="6D6D6D"/>
                <w:sz w:val="17"/>
                <w:szCs w:val="17"/>
              </w:rPr>
              <w:t xml:space="preserve">Full model: R² = .68, Adjusted R² = .67, </w:t>
            </w:r>
            <w:proofErr w:type="gramStart"/>
            <w:r w:rsidRPr="00DA1297">
              <w:rPr>
                <w:i/>
                <w:iCs/>
                <w:color w:val="6D6D6D"/>
                <w:sz w:val="17"/>
                <w:szCs w:val="17"/>
              </w:rPr>
              <w:t>F(</w:t>
            </w:r>
            <w:proofErr w:type="gramEnd"/>
            <w:r w:rsidRPr="00DA1297">
              <w:rPr>
                <w:i/>
                <w:iCs/>
                <w:color w:val="6D6D6D"/>
                <w:sz w:val="17"/>
                <w:szCs w:val="17"/>
              </w:rPr>
              <w:t>7, 292) = 88.5, p &lt; .001; all VIF &lt; 2.0 (no multicollinearity)</w:t>
            </w:r>
          </w:p>
        </w:tc>
      </w:tr>
    </w:tbl>
    <w:p w14:paraId="0A786525" w14:textId="77777777" w:rsidR="00EC5F32" w:rsidRPr="00DA1297" w:rsidRDefault="00EC5F32" w:rsidP="00EC5F32">
      <w:pPr>
        <w:spacing w:before="60" w:after="120"/>
        <w:jc w:val="both"/>
      </w:pPr>
      <w:r w:rsidRPr="00DA1297">
        <w:rPr>
          <w:i/>
          <w:iCs/>
          <w:color w:val="6D6D6D"/>
          <w:sz w:val="19"/>
          <w:szCs w:val="19"/>
        </w:rPr>
        <w:t xml:space="preserve">Source: Authors own source </w:t>
      </w:r>
    </w:p>
    <w:p w14:paraId="3D3D04AB" w14:textId="77777777" w:rsidR="005E1CBD" w:rsidRPr="00DA1297" w:rsidRDefault="005760F4">
      <w:pPr>
        <w:pStyle w:val="Heading2"/>
      </w:pPr>
      <w:r w:rsidRPr="00DA1297">
        <w:rPr>
          <w:color w:val="1B2A4A"/>
          <w:sz w:val="25"/>
          <w:szCs w:val="25"/>
        </w:rPr>
        <w:t>4.5 Zonal Differences in Production Loss: One-Way ANOVA (H4; Table 5)</w:t>
      </w:r>
    </w:p>
    <w:p w14:paraId="68E8EDA9" w14:textId="19BD6245" w:rsidR="005E1CBD" w:rsidRPr="00DA1297" w:rsidRDefault="00BB7F06">
      <w:pPr>
        <w:spacing w:before="60" w:after="60" w:line="270" w:lineRule="auto"/>
        <w:ind w:firstLine="720"/>
        <w:jc w:val="both"/>
      </w:pPr>
      <w:r w:rsidRPr="00DA1297">
        <w:rPr>
          <w:color w:val="1A1A1A"/>
        </w:rPr>
        <w:t>Table 5 shows the findings of a one-way analysis of variance, which compares the mean post-disaster loss (PPL) in high-cyclone-exposure (HCE) and moderate-cyclone-exposure (MCE) areas. The between-groups F-statistic was extremely significant (</w:t>
      </w:r>
      <w:proofErr w:type="gramStart"/>
      <w:r w:rsidRPr="00DA1297">
        <w:rPr>
          <w:color w:val="1A1A1A"/>
        </w:rPr>
        <w:t>F(</w:t>
      </w:r>
      <w:proofErr w:type="gramEnd"/>
      <w:r w:rsidRPr="00DA1297">
        <w:rPr>
          <w:color w:val="1A1A1A"/>
        </w:rPr>
        <w:t xml:space="preserve">1,298) = 28.43, p =.001, 87 = medium), and the fact that being in an exposure zone explained 8.7 per cent of the variation in PPL a moderate-to-large effect size by Cohen (1988) criterion (eta 2 =.06 = medium). The honestly significant difference test by Tukey proved that the means of PPL were 52.64% (SD=17.82) and 31.48% (SD=14.19) in HCE and MCE zones, respectively, and that the mean difference was significant at 21.16 percentage points (p=.001, 95%CI=16.2826.04). This 1.7-fold difference in the exposure of cyclone losses on coastal and inland blocks in the same district, is a strong support of hypothesis H4 in its spatial form: geographically differentiated cyclone exposure produces significantly different agricultural </w:t>
      </w:r>
      <w:proofErr w:type="gramStart"/>
      <w:r w:rsidRPr="00DA1297">
        <w:rPr>
          <w:color w:val="1A1A1A"/>
        </w:rPr>
        <w:t>impacts, and</w:t>
      </w:r>
      <w:proofErr w:type="gramEnd"/>
      <w:r w:rsidRPr="00DA1297">
        <w:rPr>
          <w:color w:val="1A1A1A"/>
        </w:rPr>
        <w:t xml:space="preserve"> thus necessitates </w:t>
      </w:r>
      <w:proofErr w:type="gramStart"/>
      <w:r w:rsidRPr="00DA1297">
        <w:rPr>
          <w:color w:val="1A1A1A"/>
        </w:rPr>
        <w:t>spatially-sensitive</w:t>
      </w:r>
      <w:proofErr w:type="gramEnd"/>
      <w:r w:rsidRPr="00DA1297">
        <w:rPr>
          <w:color w:val="1A1A1A"/>
        </w:rPr>
        <w:t xml:space="preserve"> disaster risk-reduction investment. The spatial heterogeneity observed is in tandem with the cyclone-risk zonation that is suggested by Sahoo and Bhaskaran (2015) in the Bay of Bengal coast, and with the block-level records of crop-damage provided by OSDMA (2022).</w:t>
      </w:r>
    </w:p>
    <w:p w14:paraId="4BD65976" w14:textId="77777777" w:rsidR="005E1CBD" w:rsidRPr="00DA1297" w:rsidRDefault="005760F4">
      <w:pPr>
        <w:spacing w:before="80" w:after="80"/>
        <w:jc w:val="center"/>
      </w:pPr>
      <w:r w:rsidRPr="00DA1297">
        <w:rPr>
          <w:b/>
          <w:bCs/>
          <w:i/>
          <w:iCs/>
          <w:color w:val="1B2A4A"/>
          <w:sz w:val="20"/>
          <w:szCs w:val="20"/>
        </w:rPr>
        <w:t>Table 5</w:t>
      </w:r>
    </w:p>
    <w:p w14:paraId="7932D097" w14:textId="77777777" w:rsidR="005E1CBD" w:rsidRPr="00DA1297" w:rsidRDefault="005760F4">
      <w:pPr>
        <w:spacing w:before="80" w:after="80"/>
        <w:jc w:val="center"/>
      </w:pPr>
      <w:r w:rsidRPr="00DA1297">
        <w:rPr>
          <w:b/>
          <w:bCs/>
          <w:i/>
          <w:iCs/>
          <w:color w:val="1B2A4A"/>
          <w:sz w:val="20"/>
          <w:szCs w:val="20"/>
        </w:rPr>
        <w:t>One-Way ANOVA: Paddy Production Loss (%) by Cyclone Exposure Zone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00"/>
        <w:gridCol w:w="1300"/>
        <w:gridCol w:w="1300"/>
        <w:gridCol w:w="1300"/>
        <w:gridCol w:w="1100"/>
        <w:gridCol w:w="1260"/>
      </w:tblGrid>
      <w:tr w:rsidR="005E1CBD" w:rsidRPr="00DA1297" w14:paraId="649994CA" w14:textId="77777777" w:rsidTr="00EC5F32">
        <w:tc>
          <w:tcPr>
            <w:tcW w:w="25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2D79310F" w14:textId="77777777" w:rsidR="005E1CBD" w:rsidRPr="00DA1297" w:rsidRDefault="005760F4">
            <w:pPr>
              <w:jc w:val="center"/>
            </w:pPr>
            <w:r w:rsidRPr="00DA1297">
              <w:rPr>
                <w:b/>
                <w:bCs/>
                <w:color w:val="FFFFFF"/>
                <w:sz w:val="18"/>
                <w:szCs w:val="18"/>
              </w:rPr>
              <w:t>Source</w:t>
            </w:r>
          </w:p>
        </w:tc>
        <w:tc>
          <w:tcPr>
            <w:tcW w:w="6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D5BDE33" w14:textId="77777777" w:rsidR="005E1CBD" w:rsidRPr="00DA1297" w:rsidRDefault="005760F4">
            <w:pPr>
              <w:jc w:val="center"/>
            </w:pPr>
            <w:proofErr w:type="spellStart"/>
            <w:r w:rsidRPr="00DA1297">
              <w:rPr>
                <w:b/>
                <w:bCs/>
                <w:color w:val="FFFFFF"/>
                <w:sz w:val="18"/>
                <w:szCs w:val="18"/>
              </w:rPr>
              <w:t>df</w:t>
            </w:r>
            <w:proofErr w:type="spellEnd"/>
          </w:p>
        </w:tc>
        <w:tc>
          <w:tcPr>
            <w:tcW w:w="13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8680485" w14:textId="77777777" w:rsidR="005E1CBD" w:rsidRPr="00DA1297" w:rsidRDefault="005760F4">
            <w:pPr>
              <w:jc w:val="center"/>
            </w:pPr>
            <w:r w:rsidRPr="00DA1297">
              <w:rPr>
                <w:b/>
                <w:bCs/>
                <w:color w:val="FFFFFF"/>
                <w:sz w:val="18"/>
                <w:szCs w:val="18"/>
              </w:rPr>
              <w:t>SS</w:t>
            </w:r>
          </w:p>
        </w:tc>
        <w:tc>
          <w:tcPr>
            <w:tcW w:w="13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798252C8" w14:textId="77777777" w:rsidR="005E1CBD" w:rsidRPr="00DA1297" w:rsidRDefault="005760F4">
            <w:pPr>
              <w:jc w:val="center"/>
            </w:pPr>
            <w:r w:rsidRPr="00DA1297">
              <w:rPr>
                <w:b/>
                <w:bCs/>
                <w:color w:val="FFFFFF"/>
                <w:sz w:val="18"/>
                <w:szCs w:val="18"/>
              </w:rPr>
              <w:t>MS</w:t>
            </w:r>
          </w:p>
        </w:tc>
        <w:tc>
          <w:tcPr>
            <w:tcW w:w="13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7AEB526" w14:textId="77777777" w:rsidR="005E1CBD" w:rsidRPr="00DA1297" w:rsidRDefault="005760F4">
            <w:pPr>
              <w:jc w:val="center"/>
            </w:pPr>
            <w:r w:rsidRPr="00DA1297">
              <w:rPr>
                <w:b/>
                <w:bCs/>
                <w:color w:val="FFFFFF"/>
                <w:sz w:val="18"/>
                <w:szCs w:val="18"/>
              </w:rPr>
              <w:t>F</w:t>
            </w:r>
          </w:p>
        </w:tc>
        <w:tc>
          <w:tcPr>
            <w:tcW w:w="11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24683B43" w14:textId="77777777" w:rsidR="005E1CBD" w:rsidRPr="00DA1297" w:rsidRDefault="005760F4">
            <w:pPr>
              <w:jc w:val="center"/>
            </w:pPr>
            <w:r w:rsidRPr="00DA1297">
              <w:rPr>
                <w:b/>
                <w:bCs/>
                <w:color w:val="FFFFFF"/>
                <w:sz w:val="18"/>
                <w:szCs w:val="18"/>
              </w:rPr>
              <w:t>p</w:t>
            </w:r>
          </w:p>
        </w:tc>
        <w:tc>
          <w:tcPr>
            <w:tcW w:w="12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4DB6459E" w14:textId="77777777" w:rsidR="005E1CBD" w:rsidRPr="00DA1297" w:rsidRDefault="005760F4">
            <w:pPr>
              <w:jc w:val="center"/>
            </w:pPr>
            <w:r w:rsidRPr="00DA1297">
              <w:rPr>
                <w:b/>
                <w:bCs/>
                <w:color w:val="FFFFFF"/>
                <w:sz w:val="18"/>
                <w:szCs w:val="18"/>
              </w:rPr>
              <w:t>η²</w:t>
            </w:r>
          </w:p>
        </w:tc>
      </w:tr>
      <w:tr w:rsidR="005E1CBD" w:rsidRPr="00DA1297" w14:paraId="2DAE16CD" w14:textId="77777777">
        <w:tc>
          <w:tcPr>
            <w:tcW w:w="9360" w:type="dxa"/>
            <w:gridSpan w:val="7"/>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72EDF3C7" w14:textId="77777777" w:rsidR="005E1CBD" w:rsidRPr="00DA1297" w:rsidRDefault="005760F4">
            <w:r w:rsidRPr="00DA1297">
              <w:rPr>
                <w:b/>
                <w:bCs/>
                <w:i/>
                <w:iCs/>
                <w:color w:val="1B2A4A"/>
                <w:sz w:val="18"/>
                <w:szCs w:val="18"/>
              </w:rPr>
              <w:t>Dependent Variable: Paddy Production Loss (%), One-Way ANOVA</w:t>
            </w:r>
          </w:p>
        </w:tc>
      </w:tr>
      <w:tr w:rsidR="005E1CBD" w:rsidRPr="00DA1297" w14:paraId="2A38113E"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AAD738B" w14:textId="77777777" w:rsidR="005E1CBD" w:rsidRPr="00DA1297" w:rsidRDefault="005760F4">
            <w:r w:rsidRPr="00DA1297">
              <w:rPr>
                <w:color w:val="1A1A1A"/>
                <w:sz w:val="19"/>
                <w:szCs w:val="19"/>
              </w:rPr>
              <w:t>Between Groups (Zones)</w:t>
            </w:r>
          </w:p>
        </w:tc>
        <w:tc>
          <w:tcPr>
            <w:tcW w:w="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B365065" w14:textId="77777777" w:rsidR="005E1CBD" w:rsidRPr="00DA1297" w:rsidRDefault="005760F4">
            <w:pPr>
              <w:jc w:val="center"/>
            </w:pPr>
            <w:r w:rsidRPr="00DA1297">
              <w:rPr>
                <w:color w:val="1A1A1A"/>
                <w:sz w:val="19"/>
                <w:szCs w:val="19"/>
              </w:rPr>
              <w:t>1</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DB715AC" w14:textId="77777777" w:rsidR="005E1CBD" w:rsidRPr="00DA1297" w:rsidRDefault="005760F4">
            <w:pPr>
              <w:jc w:val="center"/>
            </w:pPr>
            <w:r w:rsidRPr="00DA1297">
              <w:rPr>
                <w:color w:val="1A1A1A"/>
                <w:sz w:val="19"/>
                <w:szCs w:val="19"/>
              </w:rPr>
              <w:t>33,412.2</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3C73F4C" w14:textId="77777777" w:rsidR="005E1CBD" w:rsidRPr="00DA1297" w:rsidRDefault="005760F4">
            <w:pPr>
              <w:jc w:val="center"/>
            </w:pPr>
            <w:r w:rsidRPr="00DA1297">
              <w:rPr>
                <w:color w:val="1A1A1A"/>
                <w:sz w:val="19"/>
                <w:szCs w:val="19"/>
              </w:rPr>
              <w:t>33,412.2</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DD44250" w14:textId="77777777" w:rsidR="005E1CBD" w:rsidRPr="00DA1297" w:rsidRDefault="005760F4">
            <w:pPr>
              <w:jc w:val="center"/>
            </w:pPr>
            <w:r w:rsidRPr="00DA1297">
              <w:rPr>
                <w:color w:val="1A1A1A"/>
                <w:sz w:val="19"/>
                <w:szCs w:val="19"/>
              </w:rPr>
              <w:t>28.43</w:t>
            </w:r>
          </w:p>
        </w:tc>
        <w:tc>
          <w:tcPr>
            <w:tcW w:w="11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300F2FF" w14:textId="77777777" w:rsidR="005E1CBD" w:rsidRPr="00DA1297" w:rsidRDefault="005760F4">
            <w:pPr>
              <w:jc w:val="center"/>
            </w:pPr>
            <w:r w:rsidRPr="00DA1297">
              <w:rPr>
                <w:color w:val="1A1A1A"/>
                <w:sz w:val="19"/>
                <w:szCs w:val="19"/>
              </w:rPr>
              <w:t>&lt;.001</w:t>
            </w:r>
          </w:p>
        </w:tc>
        <w:tc>
          <w:tcPr>
            <w:tcW w:w="12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676E4E5" w14:textId="77777777" w:rsidR="005E1CBD" w:rsidRPr="00DA1297" w:rsidRDefault="005760F4">
            <w:pPr>
              <w:jc w:val="center"/>
            </w:pPr>
            <w:r w:rsidRPr="00DA1297">
              <w:rPr>
                <w:color w:val="1A1A1A"/>
                <w:sz w:val="19"/>
                <w:szCs w:val="19"/>
              </w:rPr>
              <w:t>.087</w:t>
            </w:r>
          </w:p>
        </w:tc>
      </w:tr>
      <w:tr w:rsidR="005E1CBD" w:rsidRPr="00DA1297" w14:paraId="0D751776"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3FA3F28" w14:textId="77777777" w:rsidR="005E1CBD" w:rsidRPr="00DA1297" w:rsidRDefault="005760F4">
            <w:r w:rsidRPr="00DA1297">
              <w:rPr>
                <w:color w:val="1A1A1A"/>
                <w:sz w:val="19"/>
                <w:szCs w:val="19"/>
              </w:rPr>
              <w:t>Within Groups</w:t>
            </w:r>
          </w:p>
        </w:tc>
        <w:tc>
          <w:tcPr>
            <w:tcW w:w="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255ADE1" w14:textId="77777777" w:rsidR="005E1CBD" w:rsidRPr="00DA1297" w:rsidRDefault="005760F4">
            <w:pPr>
              <w:jc w:val="center"/>
            </w:pPr>
            <w:r w:rsidRPr="00DA1297">
              <w:rPr>
                <w:color w:val="1A1A1A"/>
                <w:sz w:val="19"/>
                <w:szCs w:val="19"/>
              </w:rPr>
              <w:t>298</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BFC9476" w14:textId="77777777" w:rsidR="005E1CBD" w:rsidRPr="00DA1297" w:rsidRDefault="005760F4">
            <w:pPr>
              <w:jc w:val="center"/>
            </w:pPr>
            <w:r w:rsidRPr="00DA1297">
              <w:rPr>
                <w:color w:val="1A1A1A"/>
                <w:sz w:val="19"/>
                <w:szCs w:val="19"/>
              </w:rPr>
              <w:t>3,50,046.8</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3D8594C" w14:textId="77777777" w:rsidR="005E1CBD" w:rsidRPr="00DA1297" w:rsidRDefault="005760F4">
            <w:pPr>
              <w:jc w:val="center"/>
            </w:pPr>
            <w:r w:rsidRPr="00DA1297">
              <w:rPr>
                <w:color w:val="1A1A1A"/>
                <w:sz w:val="19"/>
                <w:szCs w:val="19"/>
              </w:rPr>
              <w:t>1,174.3</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DE677B4" w14:textId="77777777" w:rsidR="005E1CBD" w:rsidRPr="00DA1297" w:rsidRDefault="005760F4">
            <w:pPr>
              <w:jc w:val="center"/>
            </w:pPr>
            <w:r w:rsidRPr="00DA1297">
              <w:rPr>
                <w:color w:val="1A1A1A"/>
                <w:sz w:val="19"/>
                <w:szCs w:val="19"/>
              </w:rPr>
              <w:t>—</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D8AE59F" w14:textId="77777777" w:rsidR="005E1CBD" w:rsidRPr="00DA1297" w:rsidRDefault="005760F4">
            <w:pPr>
              <w:jc w:val="center"/>
            </w:pPr>
            <w:r w:rsidRPr="00DA1297">
              <w:rPr>
                <w:color w:val="1A1A1A"/>
                <w:sz w:val="19"/>
                <w:szCs w:val="19"/>
              </w:rPr>
              <w:t>—</w:t>
            </w:r>
          </w:p>
        </w:tc>
        <w:tc>
          <w:tcPr>
            <w:tcW w:w="12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497C533" w14:textId="77777777" w:rsidR="005E1CBD" w:rsidRPr="00DA1297" w:rsidRDefault="005760F4">
            <w:pPr>
              <w:jc w:val="center"/>
            </w:pPr>
            <w:r w:rsidRPr="00DA1297">
              <w:rPr>
                <w:color w:val="1A1A1A"/>
                <w:sz w:val="19"/>
                <w:szCs w:val="19"/>
              </w:rPr>
              <w:t>—</w:t>
            </w:r>
          </w:p>
        </w:tc>
      </w:tr>
      <w:tr w:rsidR="005E1CBD" w:rsidRPr="00DA1297" w14:paraId="070C847E"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011CCDA" w14:textId="77777777" w:rsidR="005E1CBD" w:rsidRPr="00DA1297" w:rsidRDefault="005760F4">
            <w:r w:rsidRPr="00DA1297">
              <w:rPr>
                <w:color w:val="1A1A1A"/>
                <w:sz w:val="19"/>
                <w:szCs w:val="19"/>
              </w:rPr>
              <w:lastRenderedPageBreak/>
              <w:t>Total</w:t>
            </w:r>
          </w:p>
        </w:tc>
        <w:tc>
          <w:tcPr>
            <w:tcW w:w="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5ECAFDF" w14:textId="77777777" w:rsidR="005E1CBD" w:rsidRPr="00DA1297" w:rsidRDefault="005760F4">
            <w:pPr>
              <w:jc w:val="center"/>
            </w:pPr>
            <w:r w:rsidRPr="00DA1297">
              <w:rPr>
                <w:color w:val="1A1A1A"/>
                <w:sz w:val="19"/>
                <w:szCs w:val="19"/>
              </w:rPr>
              <w:t>299</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423CE57" w14:textId="77777777" w:rsidR="005E1CBD" w:rsidRPr="00DA1297" w:rsidRDefault="005760F4">
            <w:pPr>
              <w:jc w:val="center"/>
            </w:pPr>
            <w:r w:rsidRPr="00DA1297">
              <w:rPr>
                <w:color w:val="1A1A1A"/>
                <w:sz w:val="19"/>
                <w:szCs w:val="19"/>
              </w:rPr>
              <w:t>3,83,459.0</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CAF884A"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50C70ED" w14:textId="77777777" w:rsidR="005E1CBD" w:rsidRPr="00DA1297" w:rsidRDefault="005760F4">
            <w:pPr>
              <w:jc w:val="center"/>
            </w:pPr>
            <w:r w:rsidRPr="00DA1297">
              <w:rPr>
                <w:color w:val="1A1A1A"/>
                <w:sz w:val="19"/>
                <w:szCs w:val="19"/>
              </w:rPr>
              <w:t>—</w:t>
            </w:r>
          </w:p>
        </w:tc>
        <w:tc>
          <w:tcPr>
            <w:tcW w:w="11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954F941" w14:textId="77777777" w:rsidR="005E1CBD" w:rsidRPr="00DA1297" w:rsidRDefault="005760F4">
            <w:pPr>
              <w:jc w:val="center"/>
            </w:pPr>
            <w:r w:rsidRPr="00DA1297">
              <w:rPr>
                <w:color w:val="1A1A1A"/>
                <w:sz w:val="19"/>
                <w:szCs w:val="19"/>
              </w:rPr>
              <w:t>—</w:t>
            </w:r>
          </w:p>
        </w:tc>
        <w:tc>
          <w:tcPr>
            <w:tcW w:w="12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BEB258D" w14:textId="77777777" w:rsidR="005E1CBD" w:rsidRPr="00DA1297" w:rsidRDefault="005760F4">
            <w:pPr>
              <w:jc w:val="center"/>
            </w:pPr>
            <w:r w:rsidRPr="00DA1297">
              <w:rPr>
                <w:color w:val="1A1A1A"/>
                <w:sz w:val="19"/>
                <w:szCs w:val="19"/>
              </w:rPr>
              <w:t>—</w:t>
            </w:r>
          </w:p>
        </w:tc>
      </w:tr>
      <w:tr w:rsidR="005E1CBD" w:rsidRPr="00DA1297" w14:paraId="67FAEDA9" w14:textId="77777777">
        <w:tc>
          <w:tcPr>
            <w:tcW w:w="9360" w:type="dxa"/>
            <w:gridSpan w:val="7"/>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06438967" w14:textId="77777777" w:rsidR="005E1CBD" w:rsidRPr="00DA1297" w:rsidRDefault="005760F4">
            <w:r w:rsidRPr="00DA1297">
              <w:rPr>
                <w:b/>
                <w:bCs/>
                <w:i/>
                <w:iCs/>
                <w:color w:val="1B2A4A"/>
                <w:sz w:val="18"/>
                <w:szCs w:val="18"/>
              </w:rPr>
              <w:t>Group Descriptives</w:t>
            </w:r>
          </w:p>
        </w:tc>
      </w:tr>
      <w:tr w:rsidR="005E1CBD" w:rsidRPr="00DA1297" w14:paraId="3413B19E"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07C63E8" w14:textId="77777777" w:rsidR="005E1CBD" w:rsidRPr="00DA1297" w:rsidRDefault="005760F4">
            <w:r w:rsidRPr="00DA1297">
              <w:rPr>
                <w:color w:val="1A1A1A"/>
                <w:sz w:val="19"/>
                <w:szCs w:val="19"/>
              </w:rPr>
              <w:t>High Cyclone Exposure (HCE)</w:t>
            </w:r>
          </w:p>
        </w:tc>
        <w:tc>
          <w:tcPr>
            <w:tcW w:w="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F118A41" w14:textId="77777777" w:rsidR="005E1CBD" w:rsidRPr="00DA1297" w:rsidRDefault="005760F4">
            <w:pPr>
              <w:jc w:val="center"/>
            </w:pPr>
            <w:r w:rsidRPr="00DA1297">
              <w:rPr>
                <w:color w:val="1A1A1A"/>
                <w:sz w:val="19"/>
                <w:szCs w:val="19"/>
              </w:rPr>
              <w:t>156</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EF1CAB0"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CF98B11" w14:textId="77777777" w:rsidR="005E1CBD" w:rsidRPr="00DA1297" w:rsidRDefault="005760F4">
            <w:pPr>
              <w:jc w:val="center"/>
            </w:pPr>
            <w:r w:rsidRPr="00DA1297">
              <w:rPr>
                <w:color w:val="1A1A1A"/>
                <w:sz w:val="19"/>
                <w:szCs w:val="19"/>
              </w:rPr>
              <w:t>52.64</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C58EFCD" w14:textId="77777777" w:rsidR="005E1CBD" w:rsidRPr="00DA1297" w:rsidRDefault="005760F4">
            <w:pPr>
              <w:jc w:val="center"/>
            </w:pPr>
            <w:r w:rsidRPr="00DA1297">
              <w:rPr>
                <w:color w:val="1A1A1A"/>
                <w:sz w:val="19"/>
                <w:szCs w:val="19"/>
              </w:rPr>
              <w:t>17.82</w:t>
            </w:r>
          </w:p>
        </w:tc>
        <w:tc>
          <w:tcPr>
            <w:tcW w:w="11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F48981" w14:textId="77777777" w:rsidR="005E1CBD" w:rsidRPr="00DA1297" w:rsidRDefault="005760F4">
            <w:pPr>
              <w:jc w:val="center"/>
            </w:pPr>
            <w:r w:rsidRPr="00DA1297">
              <w:rPr>
                <w:color w:val="1A1A1A"/>
                <w:sz w:val="19"/>
                <w:szCs w:val="19"/>
              </w:rPr>
              <w:t>—</w:t>
            </w:r>
          </w:p>
        </w:tc>
        <w:tc>
          <w:tcPr>
            <w:tcW w:w="12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24BE16D" w14:textId="77777777" w:rsidR="005E1CBD" w:rsidRPr="00DA1297" w:rsidRDefault="005760F4">
            <w:pPr>
              <w:jc w:val="center"/>
            </w:pPr>
            <w:r w:rsidRPr="00DA1297">
              <w:rPr>
                <w:color w:val="1A1A1A"/>
                <w:sz w:val="19"/>
                <w:szCs w:val="19"/>
              </w:rPr>
              <w:t>—</w:t>
            </w:r>
          </w:p>
        </w:tc>
      </w:tr>
      <w:tr w:rsidR="005E1CBD" w:rsidRPr="00DA1297" w14:paraId="7505A24B"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291DBE1" w14:textId="77777777" w:rsidR="005E1CBD" w:rsidRPr="00DA1297" w:rsidRDefault="005760F4">
            <w:r w:rsidRPr="00DA1297">
              <w:rPr>
                <w:color w:val="1A1A1A"/>
                <w:sz w:val="19"/>
                <w:szCs w:val="19"/>
              </w:rPr>
              <w:t>Moderate Cyclone Exposure (MCE)</w:t>
            </w:r>
          </w:p>
        </w:tc>
        <w:tc>
          <w:tcPr>
            <w:tcW w:w="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0AD43A4" w14:textId="77777777" w:rsidR="005E1CBD" w:rsidRPr="00DA1297" w:rsidRDefault="005760F4">
            <w:pPr>
              <w:jc w:val="center"/>
            </w:pPr>
            <w:r w:rsidRPr="00DA1297">
              <w:rPr>
                <w:color w:val="1A1A1A"/>
                <w:sz w:val="19"/>
                <w:szCs w:val="19"/>
              </w:rPr>
              <w:t>144</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208E2FC"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9F8D9C7" w14:textId="77777777" w:rsidR="005E1CBD" w:rsidRPr="00DA1297" w:rsidRDefault="005760F4">
            <w:pPr>
              <w:jc w:val="center"/>
            </w:pPr>
            <w:r w:rsidRPr="00DA1297">
              <w:rPr>
                <w:color w:val="1A1A1A"/>
                <w:sz w:val="19"/>
                <w:szCs w:val="19"/>
              </w:rPr>
              <w:t>31.48</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AC7876D" w14:textId="77777777" w:rsidR="005E1CBD" w:rsidRPr="00DA1297" w:rsidRDefault="005760F4">
            <w:pPr>
              <w:jc w:val="center"/>
            </w:pPr>
            <w:r w:rsidRPr="00DA1297">
              <w:rPr>
                <w:color w:val="1A1A1A"/>
                <w:sz w:val="19"/>
                <w:szCs w:val="19"/>
              </w:rPr>
              <w:t>14.19</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3A33C2A" w14:textId="77777777" w:rsidR="005E1CBD" w:rsidRPr="00DA1297" w:rsidRDefault="005760F4">
            <w:pPr>
              <w:jc w:val="center"/>
            </w:pPr>
            <w:r w:rsidRPr="00DA1297">
              <w:rPr>
                <w:color w:val="1A1A1A"/>
                <w:sz w:val="19"/>
                <w:szCs w:val="19"/>
              </w:rPr>
              <w:t>—</w:t>
            </w:r>
          </w:p>
        </w:tc>
        <w:tc>
          <w:tcPr>
            <w:tcW w:w="12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847C962" w14:textId="77777777" w:rsidR="005E1CBD" w:rsidRPr="00DA1297" w:rsidRDefault="005760F4">
            <w:pPr>
              <w:jc w:val="center"/>
            </w:pPr>
            <w:r w:rsidRPr="00DA1297">
              <w:rPr>
                <w:color w:val="1A1A1A"/>
                <w:sz w:val="19"/>
                <w:szCs w:val="19"/>
              </w:rPr>
              <w:t>—</w:t>
            </w:r>
          </w:p>
        </w:tc>
      </w:tr>
      <w:tr w:rsidR="005E1CBD" w:rsidRPr="00DA1297" w14:paraId="738D6DB2" w14:textId="77777777">
        <w:tc>
          <w:tcPr>
            <w:tcW w:w="9360" w:type="dxa"/>
            <w:gridSpan w:val="7"/>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74301473" w14:textId="77777777" w:rsidR="005E1CBD" w:rsidRPr="00DA1297" w:rsidRDefault="005760F4">
            <w:r w:rsidRPr="00DA1297">
              <w:rPr>
                <w:b/>
                <w:bCs/>
                <w:i/>
                <w:iCs/>
                <w:color w:val="1B2A4A"/>
                <w:sz w:val="18"/>
                <w:szCs w:val="18"/>
              </w:rPr>
              <w:t>Tukey HSD Post-Hoc Comparison: HCE vs. MCE</w:t>
            </w:r>
          </w:p>
        </w:tc>
      </w:tr>
      <w:tr w:rsidR="005E1CBD" w:rsidRPr="00DA1297" w14:paraId="6EE07B39"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3B6317D" w14:textId="77777777" w:rsidR="005E1CBD" w:rsidRPr="00DA1297" w:rsidRDefault="005760F4">
            <w:r w:rsidRPr="00DA1297">
              <w:rPr>
                <w:color w:val="1A1A1A"/>
                <w:sz w:val="19"/>
                <w:szCs w:val="19"/>
              </w:rPr>
              <w:t>Mean Difference (MD)</w:t>
            </w:r>
          </w:p>
        </w:tc>
        <w:tc>
          <w:tcPr>
            <w:tcW w:w="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F954A92"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D5AABCA"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7D3BAE" w14:textId="77777777" w:rsidR="005E1CBD" w:rsidRPr="00DA1297" w:rsidRDefault="005760F4">
            <w:pPr>
              <w:jc w:val="center"/>
            </w:pPr>
            <w:r w:rsidRPr="00DA1297">
              <w:rPr>
                <w:color w:val="1A1A1A"/>
                <w:sz w:val="19"/>
                <w:szCs w:val="19"/>
              </w:rPr>
              <w:t>21.16</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16726C8" w14:textId="77777777" w:rsidR="005E1CBD" w:rsidRPr="00DA1297" w:rsidRDefault="005760F4">
            <w:pPr>
              <w:jc w:val="center"/>
            </w:pPr>
            <w:r w:rsidRPr="00DA1297">
              <w:rPr>
                <w:color w:val="1A1A1A"/>
                <w:sz w:val="19"/>
                <w:szCs w:val="19"/>
              </w:rPr>
              <w:t>—</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D476C58" w14:textId="77777777" w:rsidR="005E1CBD" w:rsidRPr="00DA1297" w:rsidRDefault="005760F4">
            <w:pPr>
              <w:jc w:val="center"/>
            </w:pPr>
            <w:r w:rsidRPr="00DA1297">
              <w:rPr>
                <w:color w:val="1A1A1A"/>
                <w:sz w:val="19"/>
                <w:szCs w:val="19"/>
              </w:rPr>
              <w:t>&lt;.001</w:t>
            </w:r>
          </w:p>
        </w:tc>
        <w:tc>
          <w:tcPr>
            <w:tcW w:w="12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81453D2" w14:textId="77777777" w:rsidR="005E1CBD" w:rsidRPr="00DA1297" w:rsidRDefault="005760F4">
            <w:pPr>
              <w:jc w:val="center"/>
            </w:pPr>
            <w:r w:rsidRPr="00DA1297">
              <w:rPr>
                <w:color w:val="1A1A1A"/>
                <w:sz w:val="19"/>
                <w:szCs w:val="19"/>
              </w:rPr>
              <w:t>—</w:t>
            </w:r>
          </w:p>
        </w:tc>
      </w:tr>
      <w:tr w:rsidR="005E1CBD" w:rsidRPr="00DA1297" w14:paraId="4B366CD3"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4E4350A" w14:textId="77777777" w:rsidR="005E1CBD" w:rsidRPr="00DA1297" w:rsidRDefault="005760F4">
            <w:r w:rsidRPr="00DA1297">
              <w:rPr>
                <w:color w:val="1A1A1A"/>
                <w:sz w:val="19"/>
                <w:szCs w:val="19"/>
              </w:rPr>
              <w:t>Standard Error of MD</w:t>
            </w:r>
          </w:p>
        </w:tc>
        <w:tc>
          <w:tcPr>
            <w:tcW w:w="6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1D399E0"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DC2E6AA"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917DBC0" w14:textId="77777777" w:rsidR="005E1CBD" w:rsidRPr="00DA1297" w:rsidRDefault="005760F4">
            <w:pPr>
              <w:jc w:val="center"/>
            </w:pPr>
            <w:r w:rsidRPr="00DA1297">
              <w:rPr>
                <w:color w:val="1A1A1A"/>
                <w:sz w:val="19"/>
                <w:szCs w:val="19"/>
              </w:rPr>
              <w:t>2.48</w:t>
            </w:r>
          </w:p>
        </w:tc>
        <w:tc>
          <w:tcPr>
            <w:tcW w:w="13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3564658" w14:textId="77777777" w:rsidR="005E1CBD" w:rsidRPr="00DA1297" w:rsidRDefault="005760F4">
            <w:pPr>
              <w:jc w:val="center"/>
            </w:pPr>
            <w:r w:rsidRPr="00DA1297">
              <w:rPr>
                <w:color w:val="1A1A1A"/>
                <w:sz w:val="19"/>
                <w:szCs w:val="19"/>
              </w:rPr>
              <w:t>—</w:t>
            </w:r>
          </w:p>
        </w:tc>
        <w:tc>
          <w:tcPr>
            <w:tcW w:w="11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FD55F89" w14:textId="77777777" w:rsidR="005E1CBD" w:rsidRPr="00DA1297" w:rsidRDefault="005760F4">
            <w:pPr>
              <w:jc w:val="center"/>
            </w:pPr>
            <w:r w:rsidRPr="00DA1297">
              <w:rPr>
                <w:color w:val="1A1A1A"/>
                <w:sz w:val="19"/>
                <w:szCs w:val="19"/>
              </w:rPr>
              <w:t>—</w:t>
            </w:r>
          </w:p>
        </w:tc>
        <w:tc>
          <w:tcPr>
            <w:tcW w:w="12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7BEBBC6" w14:textId="77777777" w:rsidR="005E1CBD" w:rsidRPr="00DA1297" w:rsidRDefault="005760F4">
            <w:pPr>
              <w:jc w:val="center"/>
            </w:pPr>
            <w:r w:rsidRPr="00DA1297">
              <w:rPr>
                <w:color w:val="1A1A1A"/>
                <w:sz w:val="19"/>
                <w:szCs w:val="19"/>
              </w:rPr>
              <w:t>—</w:t>
            </w:r>
          </w:p>
        </w:tc>
      </w:tr>
      <w:tr w:rsidR="005E1CBD" w:rsidRPr="00DA1297" w14:paraId="7DB88C07" w14:textId="77777777" w:rsidTr="00EC5F32">
        <w:tc>
          <w:tcPr>
            <w:tcW w:w="25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1F9C8F3" w14:textId="77777777" w:rsidR="005E1CBD" w:rsidRPr="00DA1297" w:rsidRDefault="005760F4">
            <w:r w:rsidRPr="00DA1297">
              <w:rPr>
                <w:color w:val="1A1A1A"/>
                <w:sz w:val="19"/>
                <w:szCs w:val="19"/>
              </w:rPr>
              <w:t>95% CI for MD</w:t>
            </w:r>
          </w:p>
        </w:tc>
        <w:tc>
          <w:tcPr>
            <w:tcW w:w="6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69ED423"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63D35F4" w14:textId="77777777" w:rsidR="005E1CBD" w:rsidRPr="00DA1297" w:rsidRDefault="005760F4">
            <w:pPr>
              <w:jc w:val="center"/>
            </w:pPr>
            <w:r w:rsidRPr="00DA1297">
              <w:rPr>
                <w:color w:val="1A1A1A"/>
                <w:sz w:val="19"/>
                <w:szCs w:val="19"/>
              </w:rPr>
              <w:t>—</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54BD06C" w14:textId="77777777" w:rsidR="005E1CBD" w:rsidRPr="00DA1297" w:rsidRDefault="005760F4">
            <w:pPr>
              <w:jc w:val="center"/>
            </w:pPr>
            <w:r w:rsidRPr="00DA1297">
              <w:rPr>
                <w:color w:val="1A1A1A"/>
                <w:sz w:val="19"/>
                <w:szCs w:val="19"/>
              </w:rPr>
              <w:t>[16.28,</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8877F98" w14:textId="77777777" w:rsidR="005E1CBD" w:rsidRPr="00DA1297" w:rsidRDefault="005760F4">
            <w:pPr>
              <w:jc w:val="center"/>
            </w:pPr>
            <w:r w:rsidRPr="00DA1297">
              <w:rPr>
                <w:color w:val="1A1A1A"/>
                <w:sz w:val="19"/>
                <w:szCs w:val="19"/>
              </w:rPr>
              <w:t>26.04]</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136EB8C" w14:textId="77777777" w:rsidR="005E1CBD" w:rsidRPr="00DA1297" w:rsidRDefault="005760F4">
            <w:pPr>
              <w:jc w:val="center"/>
            </w:pPr>
            <w:r w:rsidRPr="00DA1297">
              <w:rPr>
                <w:color w:val="1A1A1A"/>
                <w:sz w:val="19"/>
                <w:szCs w:val="19"/>
              </w:rPr>
              <w:t>—</w:t>
            </w:r>
          </w:p>
        </w:tc>
        <w:tc>
          <w:tcPr>
            <w:tcW w:w="12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2F720F8" w14:textId="77777777" w:rsidR="005E1CBD" w:rsidRPr="00DA1297" w:rsidRDefault="005760F4">
            <w:pPr>
              <w:jc w:val="center"/>
            </w:pPr>
            <w:r w:rsidRPr="00DA1297">
              <w:rPr>
                <w:color w:val="1A1A1A"/>
                <w:sz w:val="19"/>
                <w:szCs w:val="19"/>
              </w:rPr>
              <w:t>—</w:t>
            </w:r>
          </w:p>
        </w:tc>
      </w:tr>
    </w:tbl>
    <w:p w14:paraId="47CCF1F1" w14:textId="77777777" w:rsidR="00EC5F32" w:rsidRPr="00DA1297" w:rsidRDefault="00EC5F32" w:rsidP="00EC5F32">
      <w:pPr>
        <w:spacing w:before="60" w:after="120"/>
        <w:jc w:val="both"/>
      </w:pPr>
      <w:r w:rsidRPr="00DA1297">
        <w:rPr>
          <w:i/>
          <w:iCs/>
          <w:color w:val="6D6D6D"/>
          <w:sz w:val="19"/>
          <w:szCs w:val="19"/>
        </w:rPr>
        <w:t xml:space="preserve">Source: Authors own source </w:t>
      </w:r>
    </w:p>
    <w:p w14:paraId="40C31675" w14:textId="77777777" w:rsidR="005E1CBD" w:rsidRPr="00DA1297" w:rsidRDefault="005760F4">
      <w:pPr>
        <w:pStyle w:val="Heading2"/>
      </w:pPr>
      <w:r w:rsidRPr="00DA1297">
        <w:rPr>
          <w:color w:val="1B2A4A"/>
          <w:sz w:val="25"/>
          <w:szCs w:val="25"/>
        </w:rPr>
        <w:t>4.6 Measurement Model: Reliability and Validity (Table 6)</w:t>
      </w:r>
    </w:p>
    <w:p w14:paraId="4105EE0E" w14:textId="38E14BFC" w:rsidR="005E1CBD" w:rsidRPr="00DA1297" w:rsidRDefault="00F43879" w:rsidP="00F43879">
      <w:pPr>
        <w:spacing w:before="60" w:after="60" w:line="270" w:lineRule="auto"/>
        <w:ind w:firstLine="720"/>
        <w:jc w:val="both"/>
      </w:pPr>
      <w:r w:rsidRPr="00DA1297">
        <w:rPr>
          <w:color w:val="1A1A1A"/>
        </w:rPr>
        <w:t xml:space="preserve">Table 6 of the CFA results supports positive psychometric properties of all the seven latent constructs. The coefficients of α of Cronbach range between 0.763 and 0.876 exceeding the Nunnally and Bernstein (1994) criterion of 0.70. The composite reliability indices are between 0.778 and 0.889, therefore, fulfilling the criterion of 0.70 set by Hair et al. (2019) of CR. The average variance extracted (AVE) scores range between 0.498 and 0.601; six of the seven constructs are above the 0.50 mark, and one construct (SEF AVE =.498) is slightly below the mark, but justifiable by its CR of.778, which meets the </w:t>
      </w:r>
      <w:proofErr w:type="spellStart"/>
      <w:r w:rsidRPr="00DA1297">
        <w:rPr>
          <w:color w:val="1A1A1A"/>
        </w:rPr>
        <w:t>FornellLarcker</w:t>
      </w:r>
      <w:proofErr w:type="spellEnd"/>
      <w:r w:rsidRPr="00DA1297">
        <w:rPr>
          <w:color w:val="1A1A1A"/>
        </w:rPr>
        <w:t xml:space="preserve"> (1981) criterion CR AVE. Discriminant validity is determined through </w:t>
      </w:r>
      <w:proofErr w:type="spellStart"/>
      <w:r w:rsidRPr="00DA1297">
        <w:rPr>
          <w:color w:val="1A1A1A"/>
        </w:rPr>
        <w:t>FornellLarcker</w:t>
      </w:r>
      <w:proofErr w:type="spellEnd"/>
      <w:r w:rsidRPr="00DA1297">
        <w:rPr>
          <w:color w:val="1A1A1A"/>
        </w:rPr>
        <w:t xml:space="preserve"> criterion, i.e. square root of the AVE of any construct exceeds all the inter-construct correlations, and HTMT ratios that are less than 0.85 between any two constructs (Henseler et al., 2015). The measurement model, therefore, provides a psychometrically sound foundation of the estimation of the structural model later.</w:t>
      </w:r>
    </w:p>
    <w:p w14:paraId="1B8A7477" w14:textId="77777777" w:rsidR="005E1CBD" w:rsidRPr="00DA1297" w:rsidRDefault="005760F4">
      <w:pPr>
        <w:spacing w:before="80" w:after="80"/>
        <w:jc w:val="center"/>
      </w:pPr>
      <w:r w:rsidRPr="00DA1297">
        <w:rPr>
          <w:b/>
          <w:bCs/>
          <w:i/>
          <w:iCs/>
          <w:color w:val="1B2A4A"/>
          <w:sz w:val="20"/>
          <w:szCs w:val="20"/>
        </w:rPr>
        <w:t>Table 6</w:t>
      </w:r>
    </w:p>
    <w:p w14:paraId="29A2C9DB" w14:textId="77777777" w:rsidR="005E1CBD" w:rsidRPr="00DA1297" w:rsidRDefault="005760F4">
      <w:pPr>
        <w:spacing w:before="80" w:after="80"/>
        <w:jc w:val="center"/>
      </w:pPr>
      <w:r w:rsidRPr="00DA1297">
        <w:rPr>
          <w:b/>
          <w:bCs/>
          <w:i/>
          <w:iCs/>
          <w:color w:val="1B2A4A"/>
          <w:sz w:val="20"/>
          <w:szCs w:val="20"/>
        </w:rPr>
        <w:t>Measurement Model — Construct Reliability and Validity Statistics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960"/>
        <w:gridCol w:w="960"/>
        <w:gridCol w:w="960"/>
        <w:gridCol w:w="960"/>
        <w:gridCol w:w="960"/>
        <w:gridCol w:w="1200"/>
        <w:gridCol w:w="1160"/>
      </w:tblGrid>
      <w:tr w:rsidR="005E1CBD" w:rsidRPr="00DA1297" w14:paraId="569CD5FD" w14:textId="77777777">
        <w:tc>
          <w:tcPr>
            <w:tcW w:w="22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5269B1E" w14:textId="77777777" w:rsidR="005E1CBD" w:rsidRPr="00DA1297" w:rsidRDefault="005760F4">
            <w:pPr>
              <w:jc w:val="center"/>
            </w:pPr>
            <w:r w:rsidRPr="00DA1297">
              <w:rPr>
                <w:b/>
                <w:bCs/>
                <w:color w:val="FFFFFF"/>
                <w:sz w:val="18"/>
                <w:szCs w:val="18"/>
              </w:rPr>
              <w:t>Construct</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519AF75" w14:textId="77777777" w:rsidR="005E1CBD" w:rsidRPr="00DA1297" w:rsidRDefault="005760F4">
            <w:pPr>
              <w:jc w:val="center"/>
            </w:pPr>
            <w:r w:rsidRPr="00DA1297">
              <w:rPr>
                <w:b/>
                <w:bCs/>
                <w:color w:val="FFFFFF"/>
                <w:sz w:val="18"/>
                <w:szCs w:val="18"/>
              </w:rPr>
              <w:t>Items</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156CE204" w14:textId="77777777" w:rsidR="005E1CBD" w:rsidRPr="00DA1297" w:rsidRDefault="005760F4">
            <w:pPr>
              <w:jc w:val="center"/>
            </w:pPr>
            <w:r w:rsidRPr="00DA1297">
              <w:rPr>
                <w:b/>
                <w:bCs/>
                <w:color w:val="FFFFFF"/>
                <w:sz w:val="18"/>
                <w:szCs w:val="18"/>
              </w:rPr>
              <w:t>α</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0D276403" w14:textId="77777777" w:rsidR="005E1CBD" w:rsidRPr="00DA1297" w:rsidRDefault="005760F4">
            <w:pPr>
              <w:jc w:val="center"/>
            </w:pPr>
            <w:r w:rsidRPr="00DA1297">
              <w:rPr>
                <w:b/>
                <w:bCs/>
                <w:color w:val="FFFFFF"/>
                <w:sz w:val="18"/>
                <w:szCs w:val="18"/>
              </w:rPr>
              <w:t>CR</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B346F2D" w14:textId="77777777" w:rsidR="005E1CBD" w:rsidRPr="00DA1297" w:rsidRDefault="005760F4">
            <w:pPr>
              <w:jc w:val="center"/>
            </w:pPr>
            <w:r w:rsidRPr="00DA1297">
              <w:rPr>
                <w:b/>
                <w:bCs/>
                <w:color w:val="FFFFFF"/>
                <w:sz w:val="18"/>
                <w:szCs w:val="18"/>
              </w:rPr>
              <w:t>AVE</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599F201" w14:textId="77777777" w:rsidR="005E1CBD" w:rsidRPr="00DA1297" w:rsidRDefault="005760F4">
            <w:pPr>
              <w:jc w:val="center"/>
            </w:pPr>
            <w:r w:rsidRPr="00DA1297">
              <w:rPr>
                <w:b/>
                <w:bCs/>
                <w:color w:val="FFFFFF"/>
                <w:sz w:val="18"/>
                <w:szCs w:val="18"/>
              </w:rPr>
              <w:t>√AVE</w:t>
            </w:r>
          </w:p>
        </w:tc>
        <w:tc>
          <w:tcPr>
            <w:tcW w:w="12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DE5F657" w14:textId="77777777" w:rsidR="005E1CBD" w:rsidRPr="00DA1297" w:rsidRDefault="005760F4">
            <w:pPr>
              <w:jc w:val="center"/>
            </w:pPr>
            <w:r w:rsidRPr="00DA1297">
              <w:rPr>
                <w:b/>
                <w:bCs/>
                <w:color w:val="FFFFFF"/>
                <w:sz w:val="18"/>
                <w:szCs w:val="18"/>
              </w:rPr>
              <w:t>Discriminant Validity</w:t>
            </w:r>
          </w:p>
        </w:tc>
        <w:tc>
          <w:tcPr>
            <w:tcW w:w="11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5A28499C" w14:textId="77777777" w:rsidR="005E1CBD" w:rsidRPr="00DA1297" w:rsidRDefault="005760F4">
            <w:pPr>
              <w:jc w:val="center"/>
            </w:pPr>
            <w:r w:rsidRPr="00DA1297">
              <w:rPr>
                <w:b/>
                <w:bCs/>
                <w:color w:val="FFFFFF"/>
                <w:sz w:val="18"/>
                <w:szCs w:val="18"/>
              </w:rPr>
              <w:t>Assessment</w:t>
            </w:r>
          </w:p>
        </w:tc>
      </w:tr>
      <w:tr w:rsidR="005E1CBD" w:rsidRPr="00DA1297" w14:paraId="0618A829" w14:textId="77777777">
        <w:tc>
          <w:tcPr>
            <w:tcW w:w="2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9CA2F76" w14:textId="77777777" w:rsidR="005E1CBD" w:rsidRPr="00DA1297" w:rsidRDefault="005760F4">
            <w:r w:rsidRPr="00DA1297">
              <w:rPr>
                <w:color w:val="1A1A1A"/>
                <w:sz w:val="19"/>
                <w:szCs w:val="19"/>
              </w:rPr>
              <w:t>Cyclone Intensity (CI)</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C8BB8EE" w14:textId="77777777" w:rsidR="005E1CBD" w:rsidRPr="00DA1297" w:rsidRDefault="005760F4">
            <w:pPr>
              <w:jc w:val="center"/>
            </w:pPr>
            <w:r w:rsidRPr="00DA1297">
              <w:rPr>
                <w:color w:val="1A1A1A"/>
                <w:sz w:val="19"/>
                <w:szCs w:val="19"/>
              </w:rPr>
              <w:t>4</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7424DFD" w14:textId="77777777" w:rsidR="005E1CBD" w:rsidRPr="00DA1297" w:rsidRDefault="005760F4">
            <w:pPr>
              <w:jc w:val="center"/>
            </w:pPr>
            <w:r w:rsidRPr="00DA1297">
              <w:rPr>
                <w:color w:val="1A1A1A"/>
                <w:sz w:val="19"/>
                <w:szCs w:val="19"/>
              </w:rPr>
              <w:t>.812</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5B6C059" w14:textId="77777777" w:rsidR="005E1CBD" w:rsidRPr="00DA1297" w:rsidRDefault="005760F4">
            <w:pPr>
              <w:jc w:val="center"/>
            </w:pPr>
            <w:r w:rsidRPr="00DA1297">
              <w:rPr>
                <w:color w:val="1A1A1A"/>
                <w:sz w:val="19"/>
                <w:szCs w:val="19"/>
              </w:rPr>
              <w:t>.831</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EFDDD36" w14:textId="77777777" w:rsidR="005E1CBD" w:rsidRPr="00DA1297" w:rsidRDefault="005760F4">
            <w:pPr>
              <w:jc w:val="center"/>
            </w:pPr>
            <w:r w:rsidRPr="00DA1297">
              <w:rPr>
                <w:color w:val="1A1A1A"/>
                <w:sz w:val="19"/>
                <w:szCs w:val="19"/>
              </w:rPr>
              <w:t>.553</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C1C5A61" w14:textId="77777777" w:rsidR="005E1CBD" w:rsidRPr="00DA1297" w:rsidRDefault="005760F4">
            <w:pPr>
              <w:jc w:val="center"/>
            </w:pPr>
            <w:r w:rsidRPr="00DA1297">
              <w:rPr>
                <w:color w:val="1A1A1A"/>
                <w:sz w:val="19"/>
                <w:szCs w:val="19"/>
              </w:rPr>
              <w:t>.743</w:t>
            </w:r>
          </w:p>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6C3F529" w14:textId="77777777" w:rsidR="005E1CBD" w:rsidRPr="00DA1297" w:rsidRDefault="005760F4">
            <w:pPr>
              <w:jc w:val="center"/>
            </w:pPr>
            <w:r w:rsidRPr="00DA1297">
              <w:rPr>
                <w:color w:val="1A1A1A"/>
                <w:sz w:val="19"/>
                <w:szCs w:val="19"/>
              </w:rPr>
              <w:t>Satisfied</w:t>
            </w:r>
          </w:p>
        </w:tc>
        <w:tc>
          <w:tcPr>
            <w:tcW w:w="11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6A0E908" w14:textId="77777777" w:rsidR="005E1CBD" w:rsidRPr="00DA1297" w:rsidRDefault="005760F4">
            <w:pPr>
              <w:jc w:val="center"/>
            </w:pPr>
            <w:r w:rsidRPr="00DA1297">
              <w:rPr>
                <w:color w:val="1A1A1A"/>
                <w:sz w:val="19"/>
                <w:szCs w:val="19"/>
              </w:rPr>
              <w:t>Good</w:t>
            </w:r>
          </w:p>
        </w:tc>
      </w:tr>
      <w:tr w:rsidR="005E1CBD" w:rsidRPr="00DA1297" w14:paraId="585A0A3D" w14:textId="77777777">
        <w:tc>
          <w:tcPr>
            <w:tcW w:w="22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AF7CE9C" w14:textId="77777777" w:rsidR="005E1CBD" w:rsidRPr="00DA1297" w:rsidRDefault="005760F4">
            <w:r w:rsidRPr="00DA1297">
              <w:rPr>
                <w:color w:val="1A1A1A"/>
                <w:sz w:val="19"/>
                <w:szCs w:val="19"/>
              </w:rPr>
              <w:t>Paddy Prod. Loss (PPL)</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FBE2CD6" w14:textId="77777777" w:rsidR="005E1CBD" w:rsidRPr="00DA1297" w:rsidRDefault="005760F4">
            <w:pPr>
              <w:jc w:val="center"/>
            </w:pPr>
            <w:r w:rsidRPr="00DA1297">
              <w:rPr>
                <w:color w:val="1A1A1A"/>
                <w:sz w:val="19"/>
                <w:szCs w:val="19"/>
              </w:rPr>
              <w:t>3</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DCAD274" w14:textId="77777777" w:rsidR="005E1CBD" w:rsidRPr="00DA1297" w:rsidRDefault="005760F4">
            <w:pPr>
              <w:jc w:val="center"/>
            </w:pPr>
            <w:r w:rsidRPr="00DA1297">
              <w:rPr>
                <w:color w:val="1A1A1A"/>
                <w:sz w:val="19"/>
                <w:szCs w:val="19"/>
              </w:rPr>
              <w:t>.844</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8F87545" w14:textId="77777777" w:rsidR="005E1CBD" w:rsidRPr="00DA1297" w:rsidRDefault="005760F4">
            <w:pPr>
              <w:jc w:val="center"/>
            </w:pPr>
            <w:r w:rsidRPr="00DA1297">
              <w:rPr>
                <w:color w:val="1A1A1A"/>
                <w:sz w:val="19"/>
                <w:szCs w:val="19"/>
              </w:rPr>
              <w:t>.858</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EB7BCB2" w14:textId="77777777" w:rsidR="005E1CBD" w:rsidRPr="00DA1297" w:rsidRDefault="005760F4">
            <w:pPr>
              <w:jc w:val="center"/>
            </w:pPr>
            <w:r w:rsidRPr="00DA1297">
              <w:rPr>
                <w:color w:val="1A1A1A"/>
                <w:sz w:val="19"/>
                <w:szCs w:val="19"/>
              </w:rPr>
              <w:t>.601</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9CED054" w14:textId="77777777" w:rsidR="005E1CBD" w:rsidRPr="00DA1297" w:rsidRDefault="005760F4">
            <w:pPr>
              <w:jc w:val="center"/>
            </w:pPr>
            <w:r w:rsidRPr="00DA1297">
              <w:rPr>
                <w:color w:val="1A1A1A"/>
                <w:sz w:val="19"/>
                <w:szCs w:val="19"/>
              </w:rPr>
              <w:t>.775</w:t>
            </w:r>
          </w:p>
        </w:tc>
        <w:tc>
          <w:tcPr>
            <w:tcW w:w="12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E1B1448" w14:textId="77777777" w:rsidR="005E1CBD" w:rsidRPr="00DA1297" w:rsidRDefault="005760F4">
            <w:pPr>
              <w:jc w:val="center"/>
            </w:pPr>
            <w:r w:rsidRPr="00DA1297">
              <w:rPr>
                <w:color w:val="1A1A1A"/>
                <w:sz w:val="19"/>
                <w:szCs w:val="19"/>
              </w:rPr>
              <w:t>Satisfied</w:t>
            </w:r>
          </w:p>
        </w:tc>
        <w:tc>
          <w:tcPr>
            <w:tcW w:w="11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FE61255" w14:textId="77777777" w:rsidR="005E1CBD" w:rsidRPr="00DA1297" w:rsidRDefault="005760F4">
            <w:pPr>
              <w:jc w:val="center"/>
            </w:pPr>
            <w:r w:rsidRPr="00DA1297">
              <w:rPr>
                <w:color w:val="1A1A1A"/>
                <w:sz w:val="19"/>
                <w:szCs w:val="19"/>
              </w:rPr>
              <w:t>Good</w:t>
            </w:r>
          </w:p>
        </w:tc>
      </w:tr>
      <w:tr w:rsidR="005E1CBD" w:rsidRPr="00DA1297" w14:paraId="2EC0FA32" w14:textId="77777777">
        <w:tc>
          <w:tcPr>
            <w:tcW w:w="2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147AB51" w14:textId="77777777" w:rsidR="005E1CBD" w:rsidRPr="00DA1297" w:rsidRDefault="005760F4">
            <w:r w:rsidRPr="00DA1297">
              <w:rPr>
                <w:color w:val="1A1A1A"/>
                <w:sz w:val="19"/>
                <w:szCs w:val="19"/>
              </w:rPr>
              <w:t>Adaptation Practices (API)</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583FE26" w14:textId="77777777" w:rsidR="005E1CBD" w:rsidRPr="00DA1297" w:rsidRDefault="005760F4">
            <w:pPr>
              <w:jc w:val="center"/>
            </w:pPr>
            <w:r w:rsidRPr="00DA1297">
              <w:rPr>
                <w:color w:val="1A1A1A"/>
                <w:sz w:val="19"/>
                <w:szCs w:val="19"/>
              </w:rPr>
              <w:t>12</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3B9A25D" w14:textId="77777777" w:rsidR="005E1CBD" w:rsidRPr="00DA1297" w:rsidRDefault="005760F4">
            <w:pPr>
              <w:jc w:val="center"/>
            </w:pPr>
            <w:r w:rsidRPr="00DA1297">
              <w:rPr>
                <w:color w:val="1A1A1A"/>
                <w:sz w:val="19"/>
                <w:szCs w:val="19"/>
              </w:rPr>
              <w:t>.876</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396AA37" w14:textId="77777777" w:rsidR="005E1CBD" w:rsidRPr="00DA1297" w:rsidRDefault="005760F4">
            <w:pPr>
              <w:jc w:val="center"/>
            </w:pPr>
            <w:r w:rsidRPr="00DA1297">
              <w:rPr>
                <w:color w:val="1A1A1A"/>
                <w:sz w:val="19"/>
                <w:szCs w:val="19"/>
              </w:rPr>
              <w:t>.889</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60CF76A" w14:textId="77777777" w:rsidR="005E1CBD" w:rsidRPr="00DA1297" w:rsidRDefault="005760F4">
            <w:pPr>
              <w:jc w:val="center"/>
            </w:pPr>
            <w:r w:rsidRPr="00DA1297">
              <w:rPr>
                <w:color w:val="1A1A1A"/>
                <w:sz w:val="19"/>
                <w:szCs w:val="19"/>
              </w:rPr>
              <w:t>.512</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A7C8C06" w14:textId="77777777" w:rsidR="005E1CBD" w:rsidRPr="00DA1297" w:rsidRDefault="005760F4">
            <w:pPr>
              <w:jc w:val="center"/>
            </w:pPr>
            <w:r w:rsidRPr="00DA1297">
              <w:rPr>
                <w:color w:val="1A1A1A"/>
                <w:sz w:val="19"/>
                <w:szCs w:val="19"/>
              </w:rPr>
              <w:t>.716</w:t>
            </w:r>
          </w:p>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714BF62" w14:textId="77777777" w:rsidR="005E1CBD" w:rsidRPr="00DA1297" w:rsidRDefault="005760F4">
            <w:pPr>
              <w:jc w:val="center"/>
            </w:pPr>
            <w:r w:rsidRPr="00DA1297">
              <w:rPr>
                <w:color w:val="1A1A1A"/>
                <w:sz w:val="19"/>
                <w:szCs w:val="19"/>
              </w:rPr>
              <w:t>Satisfied</w:t>
            </w:r>
          </w:p>
        </w:tc>
        <w:tc>
          <w:tcPr>
            <w:tcW w:w="11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1FF0073" w14:textId="77777777" w:rsidR="005E1CBD" w:rsidRPr="00DA1297" w:rsidRDefault="005760F4">
            <w:pPr>
              <w:jc w:val="center"/>
            </w:pPr>
            <w:r w:rsidRPr="00DA1297">
              <w:rPr>
                <w:color w:val="1A1A1A"/>
                <w:sz w:val="19"/>
                <w:szCs w:val="19"/>
              </w:rPr>
              <w:t>Good</w:t>
            </w:r>
          </w:p>
        </w:tc>
      </w:tr>
      <w:tr w:rsidR="005E1CBD" w:rsidRPr="00DA1297" w14:paraId="3913BC38" w14:textId="77777777">
        <w:tc>
          <w:tcPr>
            <w:tcW w:w="22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C4B0F68" w14:textId="77777777" w:rsidR="005E1CBD" w:rsidRPr="00DA1297" w:rsidRDefault="005760F4">
            <w:r w:rsidRPr="00DA1297">
              <w:rPr>
                <w:color w:val="1A1A1A"/>
                <w:sz w:val="19"/>
                <w:szCs w:val="19"/>
              </w:rPr>
              <w:t>Institutional Support (IS)</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69ADEF3" w14:textId="77777777" w:rsidR="005E1CBD" w:rsidRPr="00DA1297" w:rsidRDefault="005760F4">
            <w:pPr>
              <w:jc w:val="center"/>
            </w:pPr>
            <w:r w:rsidRPr="00DA1297">
              <w:rPr>
                <w:color w:val="1A1A1A"/>
                <w:sz w:val="19"/>
                <w:szCs w:val="19"/>
              </w:rPr>
              <w:t>6</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E67E5C6" w14:textId="77777777" w:rsidR="005E1CBD" w:rsidRPr="00DA1297" w:rsidRDefault="005760F4">
            <w:pPr>
              <w:jc w:val="center"/>
            </w:pPr>
            <w:r w:rsidRPr="00DA1297">
              <w:rPr>
                <w:color w:val="1A1A1A"/>
                <w:sz w:val="19"/>
                <w:szCs w:val="19"/>
              </w:rPr>
              <w:t>.791</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2E69A13" w14:textId="77777777" w:rsidR="005E1CBD" w:rsidRPr="00DA1297" w:rsidRDefault="005760F4">
            <w:pPr>
              <w:jc w:val="center"/>
            </w:pPr>
            <w:r w:rsidRPr="00DA1297">
              <w:rPr>
                <w:color w:val="1A1A1A"/>
                <w:sz w:val="19"/>
                <w:szCs w:val="19"/>
              </w:rPr>
              <w:t>.803</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3B186C5" w14:textId="77777777" w:rsidR="005E1CBD" w:rsidRPr="00DA1297" w:rsidRDefault="005760F4">
            <w:pPr>
              <w:jc w:val="center"/>
            </w:pPr>
            <w:r w:rsidRPr="00DA1297">
              <w:rPr>
                <w:color w:val="1A1A1A"/>
                <w:sz w:val="19"/>
                <w:szCs w:val="19"/>
              </w:rPr>
              <w:t>.507</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C8C126D" w14:textId="77777777" w:rsidR="005E1CBD" w:rsidRPr="00DA1297" w:rsidRDefault="005760F4">
            <w:pPr>
              <w:jc w:val="center"/>
            </w:pPr>
            <w:r w:rsidRPr="00DA1297">
              <w:rPr>
                <w:color w:val="1A1A1A"/>
                <w:sz w:val="19"/>
                <w:szCs w:val="19"/>
              </w:rPr>
              <w:t>.712</w:t>
            </w:r>
          </w:p>
        </w:tc>
        <w:tc>
          <w:tcPr>
            <w:tcW w:w="12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4ABB7C9" w14:textId="77777777" w:rsidR="005E1CBD" w:rsidRPr="00DA1297" w:rsidRDefault="005760F4">
            <w:pPr>
              <w:jc w:val="center"/>
            </w:pPr>
            <w:r w:rsidRPr="00DA1297">
              <w:rPr>
                <w:color w:val="1A1A1A"/>
                <w:sz w:val="19"/>
                <w:szCs w:val="19"/>
              </w:rPr>
              <w:t>Satisfied</w:t>
            </w:r>
          </w:p>
        </w:tc>
        <w:tc>
          <w:tcPr>
            <w:tcW w:w="11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B69235" w14:textId="77777777" w:rsidR="005E1CBD" w:rsidRPr="00DA1297" w:rsidRDefault="005760F4">
            <w:pPr>
              <w:jc w:val="center"/>
            </w:pPr>
            <w:r w:rsidRPr="00DA1297">
              <w:rPr>
                <w:color w:val="1A1A1A"/>
                <w:sz w:val="19"/>
                <w:szCs w:val="19"/>
              </w:rPr>
              <w:t>Acceptable</w:t>
            </w:r>
          </w:p>
        </w:tc>
      </w:tr>
      <w:tr w:rsidR="005E1CBD" w:rsidRPr="00DA1297" w14:paraId="2AEF4AEE" w14:textId="77777777">
        <w:tc>
          <w:tcPr>
            <w:tcW w:w="2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5287654" w14:textId="77777777" w:rsidR="005E1CBD" w:rsidRPr="00DA1297" w:rsidRDefault="005760F4">
            <w:r w:rsidRPr="00DA1297">
              <w:rPr>
                <w:color w:val="1A1A1A"/>
                <w:sz w:val="19"/>
                <w:szCs w:val="19"/>
              </w:rPr>
              <w:t>Socio-Econ. Factors (SEF)</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C504105" w14:textId="77777777" w:rsidR="005E1CBD" w:rsidRPr="00DA1297" w:rsidRDefault="005760F4">
            <w:pPr>
              <w:jc w:val="center"/>
            </w:pPr>
            <w:r w:rsidRPr="00DA1297">
              <w:rPr>
                <w:color w:val="1A1A1A"/>
                <w:sz w:val="19"/>
                <w:szCs w:val="19"/>
              </w:rPr>
              <w:t>4</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DDB21BF" w14:textId="77777777" w:rsidR="005E1CBD" w:rsidRPr="00DA1297" w:rsidRDefault="005760F4">
            <w:pPr>
              <w:jc w:val="center"/>
            </w:pPr>
            <w:r w:rsidRPr="00DA1297">
              <w:rPr>
                <w:color w:val="1A1A1A"/>
                <w:sz w:val="19"/>
                <w:szCs w:val="19"/>
              </w:rPr>
              <w:t>.763</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AAA0CA" w14:textId="77777777" w:rsidR="005E1CBD" w:rsidRPr="00DA1297" w:rsidRDefault="005760F4">
            <w:pPr>
              <w:jc w:val="center"/>
            </w:pPr>
            <w:r w:rsidRPr="00DA1297">
              <w:rPr>
                <w:color w:val="1A1A1A"/>
                <w:sz w:val="19"/>
                <w:szCs w:val="19"/>
              </w:rPr>
              <w:t>.778</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EE7175C" w14:textId="77777777" w:rsidR="005E1CBD" w:rsidRPr="00DA1297" w:rsidRDefault="005760F4">
            <w:pPr>
              <w:jc w:val="center"/>
            </w:pPr>
            <w:r w:rsidRPr="00DA1297">
              <w:rPr>
                <w:color w:val="1A1A1A"/>
                <w:sz w:val="19"/>
                <w:szCs w:val="19"/>
              </w:rPr>
              <w:t>.498</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278042F" w14:textId="77777777" w:rsidR="005E1CBD" w:rsidRPr="00DA1297" w:rsidRDefault="005760F4">
            <w:pPr>
              <w:jc w:val="center"/>
            </w:pPr>
            <w:r w:rsidRPr="00DA1297">
              <w:rPr>
                <w:color w:val="1A1A1A"/>
                <w:sz w:val="19"/>
                <w:szCs w:val="19"/>
              </w:rPr>
              <w:t>.706</w:t>
            </w:r>
          </w:p>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14537CC" w14:textId="77777777" w:rsidR="005E1CBD" w:rsidRPr="00DA1297" w:rsidRDefault="005760F4">
            <w:pPr>
              <w:jc w:val="center"/>
            </w:pPr>
            <w:r w:rsidRPr="00DA1297">
              <w:rPr>
                <w:color w:val="1A1A1A"/>
                <w:sz w:val="19"/>
                <w:szCs w:val="19"/>
              </w:rPr>
              <w:t>Marginal†</w:t>
            </w:r>
          </w:p>
        </w:tc>
        <w:tc>
          <w:tcPr>
            <w:tcW w:w="11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77A53D7" w14:textId="77777777" w:rsidR="005E1CBD" w:rsidRPr="00DA1297" w:rsidRDefault="005760F4">
            <w:pPr>
              <w:jc w:val="center"/>
            </w:pPr>
            <w:r w:rsidRPr="00DA1297">
              <w:rPr>
                <w:color w:val="1A1A1A"/>
                <w:sz w:val="19"/>
                <w:szCs w:val="19"/>
              </w:rPr>
              <w:t>Acceptable</w:t>
            </w:r>
          </w:p>
        </w:tc>
      </w:tr>
      <w:tr w:rsidR="005E1CBD" w:rsidRPr="00DA1297" w14:paraId="725BBAF0" w14:textId="77777777">
        <w:tc>
          <w:tcPr>
            <w:tcW w:w="22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91A4EA0" w14:textId="77777777" w:rsidR="005E1CBD" w:rsidRPr="00DA1297" w:rsidRDefault="005760F4">
            <w:r w:rsidRPr="00DA1297">
              <w:rPr>
                <w:color w:val="1A1A1A"/>
                <w:sz w:val="19"/>
                <w:szCs w:val="19"/>
              </w:rPr>
              <w:t>Recovery Capacity (RC)</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1471283" w14:textId="77777777" w:rsidR="005E1CBD" w:rsidRPr="00DA1297" w:rsidRDefault="005760F4">
            <w:pPr>
              <w:jc w:val="center"/>
            </w:pPr>
            <w:r w:rsidRPr="00DA1297">
              <w:rPr>
                <w:color w:val="1A1A1A"/>
                <w:sz w:val="19"/>
                <w:szCs w:val="19"/>
              </w:rPr>
              <w:t>5</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E9E02E1" w14:textId="77777777" w:rsidR="005E1CBD" w:rsidRPr="00DA1297" w:rsidRDefault="005760F4">
            <w:pPr>
              <w:jc w:val="center"/>
            </w:pPr>
            <w:r w:rsidRPr="00DA1297">
              <w:rPr>
                <w:color w:val="1A1A1A"/>
                <w:sz w:val="19"/>
                <w:szCs w:val="19"/>
              </w:rPr>
              <w:t>.829</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EE16307" w14:textId="77777777" w:rsidR="005E1CBD" w:rsidRPr="00DA1297" w:rsidRDefault="005760F4">
            <w:pPr>
              <w:jc w:val="center"/>
            </w:pPr>
            <w:r w:rsidRPr="00DA1297">
              <w:rPr>
                <w:color w:val="1A1A1A"/>
                <w:sz w:val="19"/>
                <w:szCs w:val="19"/>
              </w:rPr>
              <w:t>.842</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7A0F5F5" w14:textId="77777777" w:rsidR="005E1CBD" w:rsidRPr="00DA1297" w:rsidRDefault="005760F4">
            <w:pPr>
              <w:jc w:val="center"/>
            </w:pPr>
            <w:r w:rsidRPr="00DA1297">
              <w:rPr>
                <w:color w:val="1A1A1A"/>
                <w:sz w:val="19"/>
                <w:szCs w:val="19"/>
              </w:rPr>
              <w:t>.523</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5089FEE" w14:textId="77777777" w:rsidR="005E1CBD" w:rsidRPr="00DA1297" w:rsidRDefault="005760F4">
            <w:pPr>
              <w:jc w:val="center"/>
            </w:pPr>
            <w:r w:rsidRPr="00DA1297">
              <w:rPr>
                <w:color w:val="1A1A1A"/>
                <w:sz w:val="19"/>
                <w:szCs w:val="19"/>
              </w:rPr>
              <w:t>.723</w:t>
            </w:r>
          </w:p>
        </w:tc>
        <w:tc>
          <w:tcPr>
            <w:tcW w:w="12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6EC44D4" w14:textId="77777777" w:rsidR="005E1CBD" w:rsidRPr="00DA1297" w:rsidRDefault="005760F4">
            <w:pPr>
              <w:jc w:val="center"/>
            </w:pPr>
            <w:r w:rsidRPr="00DA1297">
              <w:rPr>
                <w:color w:val="1A1A1A"/>
                <w:sz w:val="19"/>
                <w:szCs w:val="19"/>
              </w:rPr>
              <w:t>Satisfied</w:t>
            </w:r>
          </w:p>
        </w:tc>
        <w:tc>
          <w:tcPr>
            <w:tcW w:w="11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1194AE9" w14:textId="77777777" w:rsidR="005E1CBD" w:rsidRPr="00DA1297" w:rsidRDefault="005760F4">
            <w:pPr>
              <w:jc w:val="center"/>
            </w:pPr>
            <w:r w:rsidRPr="00DA1297">
              <w:rPr>
                <w:color w:val="1A1A1A"/>
                <w:sz w:val="19"/>
                <w:szCs w:val="19"/>
              </w:rPr>
              <w:t>Good</w:t>
            </w:r>
          </w:p>
        </w:tc>
      </w:tr>
      <w:tr w:rsidR="005E1CBD" w:rsidRPr="00DA1297" w14:paraId="1880FA03" w14:textId="77777777">
        <w:tc>
          <w:tcPr>
            <w:tcW w:w="2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41F716A" w14:textId="77777777" w:rsidR="005E1CBD" w:rsidRPr="00DA1297" w:rsidRDefault="005760F4">
            <w:r w:rsidRPr="00DA1297">
              <w:rPr>
                <w:color w:val="1A1A1A"/>
                <w:sz w:val="19"/>
                <w:szCs w:val="19"/>
              </w:rPr>
              <w:t>Resilience (RES)</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54EBC77" w14:textId="77777777" w:rsidR="005E1CBD" w:rsidRPr="00DA1297" w:rsidRDefault="005760F4">
            <w:pPr>
              <w:jc w:val="center"/>
            </w:pPr>
            <w:r w:rsidRPr="00DA1297">
              <w:rPr>
                <w:color w:val="1A1A1A"/>
                <w:sz w:val="19"/>
                <w:szCs w:val="19"/>
              </w:rPr>
              <w:t>5</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8A0C340" w14:textId="77777777" w:rsidR="005E1CBD" w:rsidRPr="00DA1297" w:rsidRDefault="005760F4">
            <w:pPr>
              <w:jc w:val="center"/>
            </w:pPr>
            <w:r w:rsidRPr="00DA1297">
              <w:rPr>
                <w:color w:val="1A1A1A"/>
                <w:sz w:val="19"/>
                <w:szCs w:val="19"/>
              </w:rPr>
              <w:t>.851</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6F3390" w14:textId="77777777" w:rsidR="005E1CBD" w:rsidRPr="00DA1297" w:rsidRDefault="005760F4">
            <w:pPr>
              <w:jc w:val="center"/>
            </w:pPr>
            <w:r w:rsidRPr="00DA1297">
              <w:rPr>
                <w:color w:val="1A1A1A"/>
                <w:sz w:val="19"/>
                <w:szCs w:val="19"/>
              </w:rPr>
              <w:t>.864</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719CF76" w14:textId="77777777" w:rsidR="005E1CBD" w:rsidRPr="00DA1297" w:rsidRDefault="005760F4">
            <w:pPr>
              <w:jc w:val="center"/>
            </w:pPr>
            <w:r w:rsidRPr="00DA1297">
              <w:rPr>
                <w:color w:val="1A1A1A"/>
                <w:sz w:val="19"/>
                <w:szCs w:val="19"/>
              </w:rPr>
              <w:t>.561</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438CBE4" w14:textId="77777777" w:rsidR="005E1CBD" w:rsidRPr="00DA1297" w:rsidRDefault="005760F4">
            <w:pPr>
              <w:jc w:val="center"/>
            </w:pPr>
            <w:r w:rsidRPr="00DA1297">
              <w:rPr>
                <w:color w:val="1A1A1A"/>
                <w:sz w:val="19"/>
                <w:szCs w:val="19"/>
              </w:rPr>
              <w:t>.749</w:t>
            </w:r>
          </w:p>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1F2C47D" w14:textId="77777777" w:rsidR="005E1CBD" w:rsidRPr="00DA1297" w:rsidRDefault="005760F4">
            <w:pPr>
              <w:jc w:val="center"/>
            </w:pPr>
            <w:r w:rsidRPr="00DA1297">
              <w:rPr>
                <w:color w:val="1A1A1A"/>
                <w:sz w:val="19"/>
                <w:szCs w:val="19"/>
              </w:rPr>
              <w:t>Satisfied</w:t>
            </w:r>
          </w:p>
        </w:tc>
        <w:tc>
          <w:tcPr>
            <w:tcW w:w="11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968E760" w14:textId="77777777" w:rsidR="005E1CBD" w:rsidRPr="00DA1297" w:rsidRDefault="005760F4">
            <w:pPr>
              <w:jc w:val="center"/>
            </w:pPr>
            <w:r w:rsidRPr="00DA1297">
              <w:rPr>
                <w:color w:val="1A1A1A"/>
                <w:sz w:val="19"/>
                <w:szCs w:val="19"/>
              </w:rPr>
              <w:t>Good</w:t>
            </w:r>
          </w:p>
        </w:tc>
      </w:tr>
      <w:tr w:rsidR="005E1CBD" w:rsidRPr="00DA1297" w14:paraId="5E4F8540" w14:textId="77777777">
        <w:tc>
          <w:tcPr>
            <w:tcW w:w="9360" w:type="dxa"/>
            <w:gridSpan w:val="8"/>
            <w:tcBorders>
              <w:top w:val="single" w:sz="4" w:space="0" w:color="999999"/>
              <w:left w:val="single" w:sz="4" w:space="0" w:color="999999"/>
              <w:bottom w:val="single" w:sz="4" w:space="0" w:color="999999"/>
              <w:right w:val="single" w:sz="4" w:space="0" w:color="999999"/>
            </w:tcBorders>
            <w:shd w:val="clear" w:color="auto" w:fill="FDFEFE"/>
            <w:tcMar>
              <w:top w:w="55" w:type="dxa"/>
              <w:left w:w="90" w:type="dxa"/>
              <w:bottom w:w="55" w:type="dxa"/>
              <w:right w:w="90" w:type="dxa"/>
            </w:tcMar>
          </w:tcPr>
          <w:p w14:paraId="2703F80B" w14:textId="77777777" w:rsidR="005E1CBD" w:rsidRPr="00DA1297" w:rsidRDefault="005760F4">
            <w:r w:rsidRPr="00DA1297">
              <w:rPr>
                <w:i/>
                <w:iCs/>
                <w:color w:val="6D6D6D"/>
                <w:sz w:val="17"/>
                <w:szCs w:val="17"/>
              </w:rPr>
              <w:t xml:space="preserve">† SEF AVE = .498, marginally below .50 threshold; </w:t>
            </w:r>
            <w:proofErr w:type="gramStart"/>
            <w:r w:rsidRPr="00DA1297">
              <w:rPr>
                <w:i/>
                <w:iCs/>
                <w:color w:val="6D6D6D"/>
                <w:sz w:val="17"/>
                <w:szCs w:val="17"/>
              </w:rPr>
              <w:t>however</w:t>
            </w:r>
            <w:proofErr w:type="gramEnd"/>
            <w:r w:rsidRPr="00DA1297">
              <w:rPr>
                <w:i/>
                <w:iCs/>
                <w:color w:val="6D6D6D"/>
                <w:sz w:val="17"/>
                <w:szCs w:val="17"/>
              </w:rPr>
              <w:t xml:space="preserve"> CR (.778) &gt; AVE criterion satisfied per Fornell &amp; Larcker (1981). HTMT ratios for all construct pairs &lt; .85, confirming discriminant validity (Henseler et al., 2015).</w:t>
            </w:r>
          </w:p>
        </w:tc>
      </w:tr>
    </w:tbl>
    <w:p w14:paraId="1C6A788E" w14:textId="77777777" w:rsidR="00EC5F32" w:rsidRPr="00DA1297" w:rsidRDefault="00EC5F32" w:rsidP="00EC5F32">
      <w:pPr>
        <w:spacing w:before="60" w:after="120"/>
        <w:jc w:val="both"/>
        <w:rPr>
          <w:i/>
          <w:iCs/>
          <w:color w:val="6D6D6D"/>
          <w:sz w:val="19"/>
          <w:szCs w:val="19"/>
        </w:rPr>
      </w:pPr>
      <w:r w:rsidRPr="00DA1297">
        <w:rPr>
          <w:i/>
          <w:iCs/>
          <w:color w:val="6D6D6D"/>
          <w:sz w:val="19"/>
          <w:szCs w:val="19"/>
        </w:rPr>
        <w:t xml:space="preserve">Source: Authors own source </w:t>
      </w:r>
    </w:p>
    <w:p w14:paraId="3C609790" w14:textId="77777777" w:rsidR="003A48EE" w:rsidRPr="00DA1297" w:rsidRDefault="003A48EE" w:rsidP="00EC5F32">
      <w:pPr>
        <w:spacing w:before="60" w:after="120"/>
        <w:jc w:val="both"/>
      </w:pPr>
    </w:p>
    <w:p w14:paraId="57CEB07E" w14:textId="77777777" w:rsidR="005E1CBD" w:rsidRPr="00DA1297" w:rsidRDefault="005760F4">
      <w:pPr>
        <w:pStyle w:val="Heading2"/>
      </w:pPr>
      <w:r w:rsidRPr="00DA1297">
        <w:rPr>
          <w:color w:val="1B2A4A"/>
          <w:sz w:val="25"/>
          <w:szCs w:val="25"/>
        </w:rPr>
        <w:lastRenderedPageBreak/>
        <w:t>4.7 Structural Equation Modelling: Full Model Results (Table 7 and Figure 2)</w:t>
      </w:r>
    </w:p>
    <w:p w14:paraId="04A3270F" w14:textId="77777777" w:rsidR="006F0BA4" w:rsidRPr="00DA1297" w:rsidRDefault="006F0BA4" w:rsidP="006F0BA4">
      <w:pPr>
        <w:spacing w:before="60" w:after="60" w:line="270" w:lineRule="auto"/>
        <w:ind w:firstLine="720"/>
        <w:jc w:val="both"/>
        <w:rPr>
          <w:color w:val="1A1A1A"/>
        </w:rPr>
      </w:pPr>
      <w:r w:rsidRPr="00DA1297">
        <w:rPr>
          <w:color w:val="1A1A1A"/>
        </w:rPr>
        <w:t>The results of the entire structural model as estimated by CB-SEM are presented in Table 7 and the validated path diagram with standardised coefficients is presented in Figure 2. The model fitted the five indices very well: 186.4 (124/</w:t>
      </w:r>
      <w:proofErr w:type="spellStart"/>
      <w:r w:rsidRPr="00DA1297">
        <w:rPr>
          <w:color w:val="1A1A1A"/>
        </w:rPr>
        <w:t>df</w:t>
      </w:r>
      <w:proofErr w:type="spellEnd"/>
      <w:r w:rsidRPr="00DA1297">
        <w:rPr>
          <w:color w:val="1A1A1A"/>
        </w:rPr>
        <w:t> =1.503, which is less than the 3.0 rule) 124/</w:t>
      </w:r>
      <w:proofErr w:type="spellStart"/>
      <w:r w:rsidRPr="00DA1297">
        <w:rPr>
          <w:color w:val="1A1A1A"/>
        </w:rPr>
        <w:t>df</w:t>
      </w:r>
      <w:proofErr w:type="spellEnd"/>
      <w:r w:rsidRPr="00DA1297">
        <w:rPr>
          <w:color w:val="1A1A1A"/>
        </w:rPr>
        <w:t xml:space="preserve"> 0.503 CFI =.963 </w:t>
      </w:r>
      <w:proofErr w:type="gramStart"/>
      <w:r w:rsidRPr="00DA1297">
        <w:rPr>
          <w:color w:val="1A1A1A"/>
        </w:rPr>
        <w:t>( &gt;</w:t>
      </w:r>
      <w:proofErr w:type="gramEnd"/>
      <w:r w:rsidRPr="00DA1297">
        <w:rPr>
          <w:color w:val="1A1A1A"/>
        </w:rPr>
        <w:t xml:space="preserve">.90), TLI =.951 </w:t>
      </w:r>
      <w:proofErr w:type="gramStart"/>
      <w:r w:rsidRPr="00DA1297">
        <w:rPr>
          <w:color w:val="1A1A1A"/>
        </w:rPr>
        <w:t>( &gt;</w:t>
      </w:r>
      <w:proofErr w:type="gramEnd"/>
      <w:r w:rsidRPr="00DA1297">
        <w:rPr>
          <w:color w:val="1A1A1A"/>
        </w:rPr>
        <w:t xml:space="preserve">.90), RMSEA =.041 (&lt;.08; 90% CI =.029-052), and SRMR =.048 </w:t>
      </w:r>
      <w:proofErr w:type="gramStart"/>
      <w:r w:rsidRPr="00DA1297">
        <w:rPr>
          <w:color w:val="1A1A1A"/>
        </w:rPr>
        <w:t>( &lt;</w:t>
      </w:r>
      <w:proofErr w:type="gramEnd"/>
      <w:r w:rsidRPr="00DA1297">
        <w:rPr>
          <w:color w:val="1A1A1A"/>
        </w:rPr>
        <w:t>.08). Such findings prove the fact that the data fit the model structure (which has been hypothesised) (Browne and Cudeck, 1993; Hu and Bentler, 1999; Kline, 2016).</w:t>
      </w:r>
    </w:p>
    <w:p w14:paraId="597A32BE" w14:textId="77777777" w:rsidR="006F0BA4" w:rsidRPr="00DA1297" w:rsidRDefault="006F0BA4" w:rsidP="006F0BA4">
      <w:pPr>
        <w:spacing w:before="60" w:after="60" w:line="270" w:lineRule="auto"/>
        <w:ind w:firstLine="720"/>
        <w:jc w:val="both"/>
        <w:rPr>
          <w:color w:val="1A1A1A"/>
        </w:rPr>
      </w:pPr>
      <w:r w:rsidRPr="00DA1297">
        <w:rPr>
          <w:color w:val="1A1A1A"/>
        </w:rPr>
        <w:t xml:space="preserve">The statistical significance of all eight structural paths was p &lt;.001, which supports all four research hypotheses. The strongest effect was the direct path from cyclone intensity (CI) to potential loss (PPL) (β = .54, C.R. = 8.71). This is </w:t>
      </w:r>
      <w:proofErr w:type="gramStart"/>
      <w:r w:rsidRPr="00DA1297">
        <w:rPr>
          <w:color w:val="1A1A1A"/>
        </w:rPr>
        <w:t>similar to</w:t>
      </w:r>
      <w:proofErr w:type="gramEnd"/>
      <w:r w:rsidRPr="00DA1297">
        <w:rPr>
          <w:color w:val="1A1A1A"/>
        </w:rPr>
        <w:t xml:space="preserve"> the dominant role of cyclone parameters reported by Emanuel (2020) and </w:t>
      </w:r>
      <w:proofErr w:type="spellStart"/>
      <w:r w:rsidRPr="00DA1297">
        <w:rPr>
          <w:color w:val="1A1A1A"/>
        </w:rPr>
        <w:t>Berlemann</w:t>
      </w:r>
      <w:proofErr w:type="spellEnd"/>
      <w:r w:rsidRPr="00DA1297">
        <w:rPr>
          <w:color w:val="1A1A1A"/>
        </w:rPr>
        <w:t xml:space="preserve"> and Wenzel (2018). The direct path from adaptive practises (AP) to PPL (β = −.38, C.R. = −5.35) and the significant moderation path (CI × AP → PPL; β = −.21, C.R. = −3.62) together confirm H2’s claim: AP reduces the direct risk of cyclones </w:t>
      </w:r>
      <w:proofErr w:type="gramStart"/>
      <w:r w:rsidRPr="00DA1297">
        <w:rPr>
          <w:color w:val="1A1A1A"/>
        </w:rPr>
        <w:t>and also</w:t>
      </w:r>
      <w:proofErr w:type="gramEnd"/>
      <w:r w:rsidRPr="00DA1297">
        <w:rPr>
          <w:color w:val="1A1A1A"/>
        </w:rPr>
        <w:t xml:space="preserve"> weakens the sensitivity of yield loss to cyclone intensity. The interaction effect implies that every 10-percentage-point rise in the adaptation intensity (API) would compensate about 2.1 percentage points of the CI-based PPL in every one-unit rise in CI- a viable so-called adaptation premium that provides a more numerically precise rationale behind adaptation investment.</w:t>
      </w:r>
    </w:p>
    <w:p w14:paraId="61353316" w14:textId="77777777" w:rsidR="006F0BA4" w:rsidRPr="00DA1297" w:rsidRDefault="006F0BA4" w:rsidP="006F0BA4">
      <w:pPr>
        <w:spacing w:before="60" w:after="60" w:line="270" w:lineRule="auto"/>
        <w:ind w:firstLine="720"/>
        <w:jc w:val="both"/>
        <w:rPr>
          <w:color w:val="1A1A1A"/>
        </w:rPr>
      </w:pPr>
      <w:r w:rsidRPr="00DA1297">
        <w:rPr>
          <w:color w:val="1A1A1A"/>
        </w:rPr>
        <w:t>The paths SEF → AP (β = .43) and IS → AP (β = .31) support H3 and H4: socio‑economic endowments and institutional access independently drive the adoption of adaptations. Bootstrap mediation testing of the indirect pathway SEF → IS → AP (2,000 resamples) produced a significant indirect effect (β = .148, 95% BC‑CI [.089, .217]), confirming that institutional support mediates the relationship between socio‑economic factors and adaptation. This is in line with Singh et al. (2020), who established that 42% of socio-economic influences on adaptation in Punjab were mediated by institutional factors. The SEF → IS path (β = .48) further shows that farmers with greater socio‑economic resources gain more institutional support, highlighting how structural inequalities can deepen adaptive‑capacity gaps.</w:t>
      </w:r>
    </w:p>
    <w:p w14:paraId="20232708" w14:textId="74B8DCFA" w:rsidR="005E1CBD" w:rsidRPr="00DA1297" w:rsidRDefault="006F0BA4" w:rsidP="006F0BA4">
      <w:pPr>
        <w:spacing w:before="60" w:after="60" w:line="270" w:lineRule="auto"/>
        <w:ind w:firstLine="720"/>
        <w:jc w:val="both"/>
      </w:pPr>
      <w:r w:rsidRPr="00DA1297">
        <w:rPr>
          <w:color w:val="1A1A1A"/>
        </w:rPr>
        <w:t>The downstream cascade—AP → RC (β = .52) followed by RC → RES (β = .61)—illustrates a logical resilience cascade in which adaptation investments build recovery capacity, which in turn builds durable agricultural resilience. These coefficients are very similar to the Bene et al. (2016) absorptive -adaptive -transformative resilience framework and Hahn et al. (2009), who discovered that LVI-based adaptation scores are predictive of the speed of post-disaster recovery in agricultural communities near the coast. The strong RC → RES path (β = .61) indicates that recovery capacity may be a more immediate determinant of resilience than adaptation alone, suggesting that post‑cyclone recovery support (seed banks, input subsidies, rapid credit) is at least as strategically important as pre‑emptive adaptation promotion.</w:t>
      </w:r>
    </w:p>
    <w:p w14:paraId="548AFA06" w14:textId="77777777" w:rsidR="00731989" w:rsidRPr="00DA1297" w:rsidRDefault="00731989"/>
    <w:p w14:paraId="7EC8179E" w14:textId="77777777" w:rsidR="00B34B3F" w:rsidRPr="00DA1297" w:rsidRDefault="00B34B3F">
      <w:pPr>
        <w:spacing w:before="80" w:after="80"/>
        <w:jc w:val="center"/>
        <w:rPr>
          <w:b/>
          <w:bCs/>
          <w:i/>
          <w:iCs/>
          <w:color w:val="1B2A4A"/>
          <w:sz w:val="20"/>
          <w:szCs w:val="20"/>
        </w:rPr>
      </w:pPr>
    </w:p>
    <w:p w14:paraId="550EDB24" w14:textId="77777777" w:rsidR="00B34B3F" w:rsidRPr="00DA1297" w:rsidRDefault="00B34B3F">
      <w:pPr>
        <w:spacing w:before="80" w:after="80"/>
        <w:jc w:val="center"/>
        <w:rPr>
          <w:b/>
          <w:bCs/>
          <w:i/>
          <w:iCs/>
          <w:color w:val="1B2A4A"/>
          <w:sz w:val="20"/>
          <w:szCs w:val="20"/>
        </w:rPr>
      </w:pPr>
    </w:p>
    <w:p w14:paraId="4D548B69" w14:textId="77777777" w:rsidR="00B34B3F" w:rsidRDefault="00B34B3F">
      <w:pPr>
        <w:spacing w:before="80" w:after="80"/>
        <w:jc w:val="center"/>
        <w:rPr>
          <w:b/>
          <w:bCs/>
          <w:i/>
          <w:iCs/>
          <w:color w:val="1B2A4A"/>
          <w:sz w:val="20"/>
          <w:szCs w:val="20"/>
        </w:rPr>
      </w:pPr>
    </w:p>
    <w:p w14:paraId="69D57E39" w14:textId="77777777" w:rsidR="00896223" w:rsidRPr="00DA1297" w:rsidRDefault="00896223">
      <w:pPr>
        <w:spacing w:before="80" w:after="80"/>
        <w:jc w:val="center"/>
        <w:rPr>
          <w:b/>
          <w:bCs/>
          <w:i/>
          <w:iCs/>
          <w:color w:val="1B2A4A"/>
          <w:sz w:val="20"/>
          <w:szCs w:val="20"/>
        </w:rPr>
      </w:pPr>
    </w:p>
    <w:p w14:paraId="0AC9ACAD" w14:textId="77777777" w:rsidR="00B34B3F" w:rsidRPr="00DA1297" w:rsidRDefault="00B34B3F">
      <w:pPr>
        <w:spacing w:before="80" w:after="80"/>
        <w:jc w:val="center"/>
        <w:rPr>
          <w:b/>
          <w:bCs/>
          <w:i/>
          <w:iCs/>
          <w:color w:val="1B2A4A"/>
          <w:sz w:val="20"/>
          <w:szCs w:val="20"/>
        </w:rPr>
      </w:pPr>
    </w:p>
    <w:p w14:paraId="6779E830" w14:textId="77777777" w:rsidR="00B34B3F" w:rsidRPr="00DA1297" w:rsidRDefault="00B34B3F">
      <w:pPr>
        <w:spacing w:before="80" w:after="80"/>
        <w:jc w:val="center"/>
        <w:rPr>
          <w:b/>
          <w:bCs/>
          <w:i/>
          <w:iCs/>
          <w:color w:val="1B2A4A"/>
          <w:sz w:val="20"/>
          <w:szCs w:val="20"/>
        </w:rPr>
      </w:pPr>
    </w:p>
    <w:p w14:paraId="4633AC19" w14:textId="77777777" w:rsidR="00B34B3F" w:rsidRPr="00DA1297" w:rsidRDefault="00B34B3F">
      <w:pPr>
        <w:spacing w:before="80" w:after="80"/>
        <w:jc w:val="center"/>
        <w:rPr>
          <w:b/>
          <w:bCs/>
          <w:i/>
          <w:iCs/>
          <w:color w:val="1B2A4A"/>
          <w:sz w:val="20"/>
          <w:szCs w:val="20"/>
        </w:rPr>
      </w:pPr>
    </w:p>
    <w:p w14:paraId="4CE67244" w14:textId="4ACD6F4D" w:rsidR="005E1CBD" w:rsidRPr="00DA1297" w:rsidRDefault="005760F4" w:rsidP="00896223">
      <w:pPr>
        <w:jc w:val="center"/>
      </w:pPr>
      <w:r w:rsidRPr="00DA1297">
        <w:rPr>
          <w:b/>
          <w:bCs/>
          <w:i/>
          <w:iCs/>
          <w:color w:val="1B2A4A"/>
          <w:sz w:val="20"/>
          <w:szCs w:val="20"/>
        </w:rPr>
        <w:lastRenderedPageBreak/>
        <w:t>Table 7</w:t>
      </w:r>
    </w:p>
    <w:p w14:paraId="3FBA7A3D" w14:textId="77777777" w:rsidR="005E1CBD" w:rsidRPr="00DA1297" w:rsidRDefault="005760F4" w:rsidP="00896223">
      <w:pPr>
        <w:jc w:val="center"/>
      </w:pPr>
      <w:r w:rsidRPr="00DA1297">
        <w:rPr>
          <w:b/>
          <w:bCs/>
          <w:i/>
          <w:iCs/>
          <w:color w:val="1B2A4A"/>
          <w:sz w:val="20"/>
          <w:szCs w:val="20"/>
        </w:rPr>
        <w:t>Structural Equation Model Results: Path Coefficients, Hypothesis Tests, and Model Fit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47"/>
        <w:gridCol w:w="739"/>
        <w:gridCol w:w="736"/>
        <w:gridCol w:w="875"/>
        <w:gridCol w:w="718"/>
        <w:gridCol w:w="1031"/>
        <w:gridCol w:w="1002"/>
        <w:gridCol w:w="915"/>
        <w:gridCol w:w="1297"/>
      </w:tblGrid>
      <w:tr w:rsidR="005E1CBD" w:rsidRPr="00DA1297" w14:paraId="6A2C10A4" w14:textId="77777777">
        <w:tc>
          <w:tcPr>
            <w:tcW w:w="24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FF04056" w14:textId="77777777" w:rsidR="005E1CBD" w:rsidRPr="00DA1297" w:rsidRDefault="005760F4" w:rsidP="00896223">
            <w:pPr>
              <w:jc w:val="center"/>
            </w:pPr>
            <w:r w:rsidRPr="00DA1297">
              <w:rPr>
                <w:b/>
                <w:bCs/>
                <w:color w:val="FFFFFF"/>
                <w:sz w:val="18"/>
                <w:szCs w:val="18"/>
              </w:rPr>
              <w:t>Structural Path</w:t>
            </w:r>
          </w:p>
        </w:tc>
        <w:tc>
          <w:tcPr>
            <w:tcW w:w="8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6EE11CB3" w14:textId="77777777" w:rsidR="005E1CBD" w:rsidRPr="00DA1297" w:rsidRDefault="005760F4" w:rsidP="00896223">
            <w:pPr>
              <w:jc w:val="center"/>
            </w:pPr>
            <w:r w:rsidRPr="00DA1297">
              <w:rPr>
                <w:b/>
                <w:bCs/>
                <w:color w:val="FFFFFF"/>
                <w:sz w:val="18"/>
                <w:szCs w:val="18"/>
              </w:rPr>
              <w:t>β</w:t>
            </w:r>
          </w:p>
        </w:tc>
        <w:tc>
          <w:tcPr>
            <w:tcW w:w="8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4D16E9CD" w14:textId="77777777" w:rsidR="005E1CBD" w:rsidRPr="00DA1297" w:rsidRDefault="005760F4" w:rsidP="00896223">
            <w:pPr>
              <w:jc w:val="center"/>
            </w:pPr>
            <w:r w:rsidRPr="00DA1297">
              <w:rPr>
                <w:b/>
                <w:bCs/>
                <w:color w:val="FFFFFF"/>
                <w:sz w:val="18"/>
                <w:szCs w:val="18"/>
              </w:rPr>
              <w:t>S.E.</w:t>
            </w:r>
          </w:p>
        </w:tc>
        <w:tc>
          <w:tcPr>
            <w:tcW w:w="80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0314312C" w14:textId="77777777" w:rsidR="005E1CBD" w:rsidRPr="00DA1297" w:rsidRDefault="005760F4" w:rsidP="00896223">
            <w:pPr>
              <w:jc w:val="center"/>
            </w:pPr>
            <w:r w:rsidRPr="00DA1297">
              <w:rPr>
                <w:b/>
                <w:bCs/>
                <w:color w:val="FFFFFF"/>
                <w:sz w:val="18"/>
                <w:szCs w:val="18"/>
              </w:rPr>
              <w:t>C.R. (t)</w:t>
            </w:r>
          </w:p>
        </w:tc>
        <w:tc>
          <w:tcPr>
            <w:tcW w:w="72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8AF1457" w14:textId="77777777" w:rsidR="005E1CBD" w:rsidRPr="00DA1297" w:rsidRDefault="005760F4" w:rsidP="00896223">
            <w:pPr>
              <w:jc w:val="center"/>
            </w:pPr>
            <w:r w:rsidRPr="00DA1297">
              <w:rPr>
                <w:b/>
                <w:bCs/>
                <w:color w:val="FFFFFF"/>
                <w:sz w:val="18"/>
                <w:szCs w:val="18"/>
              </w:rPr>
              <w:t>p</w:t>
            </w:r>
          </w:p>
        </w:tc>
        <w:tc>
          <w:tcPr>
            <w:tcW w:w="72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2FAC1FA8" w14:textId="77777777" w:rsidR="005E1CBD" w:rsidRPr="00DA1297" w:rsidRDefault="005760F4" w:rsidP="00896223">
            <w:pPr>
              <w:jc w:val="center"/>
            </w:pPr>
            <w:r w:rsidRPr="00DA1297">
              <w:rPr>
                <w:b/>
                <w:bCs/>
                <w:color w:val="FFFFFF"/>
                <w:sz w:val="18"/>
                <w:szCs w:val="18"/>
              </w:rPr>
              <w:t>Hypothesis</w:t>
            </w:r>
          </w:p>
        </w:tc>
        <w:tc>
          <w:tcPr>
            <w:tcW w:w="96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79473689" w14:textId="77777777" w:rsidR="005E1CBD" w:rsidRPr="00DA1297" w:rsidRDefault="005760F4" w:rsidP="00896223">
            <w:pPr>
              <w:jc w:val="center"/>
            </w:pPr>
            <w:r w:rsidRPr="00DA1297">
              <w:rPr>
                <w:b/>
                <w:bCs/>
                <w:color w:val="FFFFFF"/>
                <w:sz w:val="18"/>
                <w:szCs w:val="18"/>
              </w:rPr>
              <w:t>Support?</w:t>
            </w:r>
          </w:p>
        </w:tc>
        <w:tc>
          <w:tcPr>
            <w:tcW w:w="92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3C04230D" w14:textId="77777777" w:rsidR="005E1CBD" w:rsidRPr="00DA1297" w:rsidRDefault="005760F4" w:rsidP="00896223">
            <w:pPr>
              <w:jc w:val="center"/>
            </w:pPr>
            <w:r w:rsidRPr="00DA1297">
              <w:rPr>
                <w:b/>
                <w:bCs/>
                <w:color w:val="FFFFFF"/>
                <w:sz w:val="18"/>
                <w:szCs w:val="18"/>
              </w:rPr>
              <w:t>Direction</w:t>
            </w:r>
          </w:p>
        </w:tc>
        <w:tc>
          <w:tcPr>
            <w:tcW w:w="1240" w:type="dxa"/>
            <w:tcBorders>
              <w:top w:val="single" w:sz="8" w:space="0" w:color="1B2A4A"/>
              <w:left w:val="single" w:sz="4" w:space="0" w:color="1B2A4A"/>
              <w:bottom w:val="single" w:sz="8" w:space="0" w:color="1B2A4A"/>
              <w:right w:val="single" w:sz="4" w:space="0" w:color="1B2A4A"/>
            </w:tcBorders>
            <w:shd w:val="clear" w:color="auto" w:fill="1B2A4A"/>
            <w:tcMar>
              <w:top w:w="55" w:type="dxa"/>
              <w:left w:w="90" w:type="dxa"/>
              <w:bottom w:w="55" w:type="dxa"/>
              <w:right w:w="90" w:type="dxa"/>
            </w:tcMar>
            <w:vAlign w:val="center"/>
          </w:tcPr>
          <w:p w14:paraId="05C1782D" w14:textId="77777777" w:rsidR="005E1CBD" w:rsidRPr="00DA1297" w:rsidRDefault="005760F4" w:rsidP="00896223">
            <w:pPr>
              <w:jc w:val="center"/>
            </w:pPr>
            <w:r w:rsidRPr="00DA1297">
              <w:rPr>
                <w:b/>
                <w:bCs/>
                <w:color w:val="FFFFFF"/>
                <w:sz w:val="18"/>
                <w:szCs w:val="18"/>
              </w:rPr>
              <w:t>Interpretation</w:t>
            </w:r>
          </w:p>
        </w:tc>
      </w:tr>
      <w:tr w:rsidR="005E1CBD" w:rsidRPr="00DA1297" w14:paraId="5C1DAE97" w14:textId="77777777">
        <w:tc>
          <w:tcPr>
            <w:tcW w:w="9360" w:type="dxa"/>
            <w:gridSpan w:val="9"/>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3787498E" w14:textId="77777777" w:rsidR="005E1CBD" w:rsidRPr="00DA1297" w:rsidRDefault="005760F4" w:rsidP="00896223">
            <w:r w:rsidRPr="00DA1297">
              <w:rPr>
                <w:b/>
                <w:bCs/>
                <w:i/>
                <w:iCs/>
                <w:color w:val="1B2A4A"/>
                <w:sz w:val="18"/>
                <w:szCs w:val="18"/>
              </w:rPr>
              <w:t>Direct Paths — Production Loss Model</w:t>
            </w:r>
          </w:p>
        </w:tc>
      </w:tr>
      <w:tr w:rsidR="005E1CBD" w:rsidRPr="00DA1297" w14:paraId="60B9422B" w14:textId="77777777">
        <w:tc>
          <w:tcPr>
            <w:tcW w:w="24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9BFC72B" w14:textId="77777777" w:rsidR="005E1CBD" w:rsidRPr="00DA1297" w:rsidRDefault="005760F4" w:rsidP="00896223">
            <w:r w:rsidRPr="00DA1297">
              <w:rPr>
                <w:color w:val="1A1A1A"/>
                <w:sz w:val="19"/>
                <w:szCs w:val="19"/>
              </w:rPr>
              <w:t>CI → PPL</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D48C78A" w14:textId="77777777" w:rsidR="005E1CBD" w:rsidRPr="00DA1297" w:rsidRDefault="005760F4" w:rsidP="00896223">
            <w:pPr>
              <w:jc w:val="center"/>
            </w:pPr>
            <w:r w:rsidRPr="00DA1297">
              <w:rPr>
                <w:color w:val="1A1A1A"/>
                <w:sz w:val="19"/>
                <w:szCs w:val="19"/>
              </w:rPr>
              <w:t>.54</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C1BC9FA" w14:textId="77777777" w:rsidR="005E1CBD" w:rsidRPr="00DA1297" w:rsidRDefault="005760F4" w:rsidP="00896223">
            <w:pPr>
              <w:jc w:val="center"/>
            </w:pPr>
            <w:r w:rsidRPr="00DA1297">
              <w:rPr>
                <w:color w:val="1A1A1A"/>
                <w:sz w:val="19"/>
                <w:szCs w:val="19"/>
              </w:rPr>
              <w:t>.062</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1207BA6" w14:textId="77777777" w:rsidR="005E1CBD" w:rsidRPr="00DA1297" w:rsidRDefault="005760F4" w:rsidP="00896223">
            <w:pPr>
              <w:jc w:val="center"/>
            </w:pPr>
            <w:r w:rsidRPr="00DA1297">
              <w:rPr>
                <w:color w:val="1A1A1A"/>
                <w:sz w:val="19"/>
                <w:szCs w:val="19"/>
              </w:rPr>
              <w:t>8.71</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63464A5"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30609E0" w14:textId="77777777" w:rsidR="005E1CBD" w:rsidRPr="00DA1297" w:rsidRDefault="005760F4" w:rsidP="00896223">
            <w:pPr>
              <w:jc w:val="center"/>
            </w:pPr>
            <w:r w:rsidRPr="00DA1297">
              <w:rPr>
                <w:b/>
                <w:bCs/>
                <w:color w:val="C0392B"/>
                <w:sz w:val="19"/>
                <w:szCs w:val="19"/>
              </w:rPr>
              <w:t>H1</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9B59A7D" w14:textId="77777777" w:rsidR="005E1CBD" w:rsidRPr="00DA1297" w:rsidRDefault="005760F4" w:rsidP="00896223">
            <w:pPr>
              <w:jc w:val="center"/>
            </w:pPr>
            <w:r w:rsidRPr="00DA1297">
              <w:rPr>
                <w:color w:val="1A1A1A"/>
                <w:sz w:val="19"/>
                <w:szCs w:val="19"/>
              </w:rPr>
              <w:t>✓ Yes</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6F46528"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8D9A5C5" w14:textId="77777777" w:rsidR="005E1CBD" w:rsidRPr="00DA1297" w:rsidRDefault="005760F4" w:rsidP="00896223">
            <w:pPr>
              <w:jc w:val="center"/>
            </w:pPr>
            <w:r w:rsidRPr="00DA1297">
              <w:rPr>
                <w:color w:val="1A1A1A"/>
                <w:sz w:val="19"/>
                <w:szCs w:val="19"/>
              </w:rPr>
              <w:t>Cyclone intensity strongly drives production loss</w:t>
            </w:r>
          </w:p>
        </w:tc>
      </w:tr>
      <w:tr w:rsidR="005E1CBD" w:rsidRPr="00DA1297" w14:paraId="4A28C21B" w14:textId="77777777">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E2C5007" w14:textId="77777777" w:rsidR="005E1CBD" w:rsidRPr="00DA1297" w:rsidRDefault="005760F4" w:rsidP="00896223">
            <w:r w:rsidRPr="00DA1297">
              <w:rPr>
                <w:color w:val="1A1A1A"/>
                <w:sz w:val="19"/>
                <w:szCs w:val="19"/>
              </w:rPr>
              <w:t>AP → PPL</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506DF4E" w14:textId="77777777" w:rsidR="005E1CBD" w:rsidRPr="00DA1297" w:rsidRDefault="005760F4" w:rsidP="00896223">
            <w:pPr>
              <w:jc w:val="center"/>
            </w:pPr>
            <w:r w:rsidRPr="00DA1297">
              <w:rPr>
                <w:color w:val="1A1A1A"/>
                <w:sz w:val="19"/>
                <w:szCs w:val="19"/>
              </w:rPr>
              <w:t>−.38</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3B1871B" w14:textId="77777777" w:rsidR="005E1CBD" w:rsidRPr="00DA1297" w:rsidRDefault="005760F4" w:rsidP="00896223">
            <w:pPr>
              <w:jc w:val="center"/>
            </w:pPr>
            <w:r w:rsidRPr="00DA1297">
              <w:rPr>
                <w:color w:val="1A1A1A"/>
                <w:sz w:val="19"/>
                <w:szCs w:val="19"/>
              </w:rPr>
              <w:t>.071</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C98F37F" w14:textId="77777777" w:rsidR="005E1CBD" w:rsidRPr="00DA1297" w:rsidRDefault="005760F4" w:rsidP="00896223">
            <w:pPr>
              <w:jc w:val="center"/>
            </w:pPr>
            <w:r w:rsidRPr="00DA1297">
              <w:rPr>
                <w:color w:val="1A1A1A"/>
                <w:sz w:val="19"/>
                <w:szCs w:val="19"/>
              </w:rPr>
              <w:t>−5.35</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2C21D10"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BE1C50D" w14:textId="77777777" w:rsidR="005E1CBD" w:rsidRPr="00DA1297" w:rsidRDefault="005760F4" w:rsidP="00896223">
            <w:pPr>
              <w:jc w:val="center"/>
            </w:pPr>
            <w:r w:rsidRPr="00DA1297">
              <w:rPr>
                <w:b/>
                <w:bCs/>
                <w:color w:val="C0392B"/>
                <w:sz w:val="19"/>
                <w:szCs w:val="19"/>
              </w:rPr>
              <w:t>H2</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F51868D" w14:textId="77777777" w:rsidR="005E1CBD" w:rsidRPr="00DA1297" w:rsidRDefault="005760F4" w:rsidP="00896223">
            <w:pPr>
              <w:jc w:val="center"/>
            </w:pPr>
            <w:r w:rsidRPr="00DA1297">
              <w:rPr>
                <w:color w:val="1A1A1A"/>
                <w:sz w:val="19"/>
                <w:szCs w:val="19"/>
              </w:rPr>
              <w:t>✓ Yes</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5A38865"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DB454DF" w14:textId="77777777" w:rsidR="005E1CBD" w:rsidRPr="00DA1297" w:rsidRDefault="005760F4" w:rsidP="00896223">
            <w:pPr>
              <w:jc w:val="center"/>
            </w:pPr>
            <w:r w:rsidRPr="00DA1297">
              <w:rPr>
                <w:color w:val="1A1A1A"/>
                <w:sz w:val="19"/>
                <w:szCs w:val="19"/>
              </w:rPr>
              <w:t>Higher adaptation directly reduces loss</w:t>
            </w:r>
          </w:p>
        </w:tc>
      </w:tr>
      <w:tr w:rsidR="005E1CBD" w:rsidRPr="00DA1297" w14:paraId="4D6A2F91" w14:textId="77777777">
        <w:tc>
          <w:tcPr>
            <w:tcW w:w="24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8AB7082" w14:textId="77777777" w:rsidR="005E1CBD" w:rsidRPr="00DA1297" w:rsidRDefault="005760F4" w:rsidP="00896223">
            <w:r w:rsidRPr="00DA1297">
              <w:rPr>
                <w:color w:val="1A1A1A"/>
                <w:sz w:val="19"/>
                <w:szCs w:val="19"/>
              </w:rPr>
              <w:t>CI × AP → PPL</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407F7E2" w14:textId="77777777" w:rsidR="005E1CBD" w:rsidRPr="00DA1297" w:rsidRDefault="005760F4" w:rsidP="00896223">
            <w:pPr>
              <w:jc w:val="center"/>
            </w:pPr>
            <w:r w:rsidRPr="00DA1297">
              <w:rPr>
                <w:color w:val="1A1A1A"/>
                <w:sz w:val="19"/>
                <w:szCs w:val="19"/>
              </w:rPr>
              <w:t>−.21</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0BD459C" w14:textId="77777777" w:rsidR="005E1CBD" w:rsidRPr="00DA1297" w:rsidRDefault="005760F4" w:rsidP="00896223">
            <w:pPr>
              <w:jc w:val="center"/>
            </w:pPr>
            <w:r w:rsidRPr="00DA1297">
              <w:rPr>
                <w:color w:val="1A1A1A"/>
                <w:sz w:val="19"/>
                <w:szCs w:val="19"/>
              </w:rPr>
              <w:t>.058</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8244777" w14:textId="77777777" w:rsidR="005E1CBD" w:rsidRPr="00DA1297" w:rsidRDefault="005760F4" w:rsidP="00896223">
            <w:pPr>
              <w:jc w:val="center"/>
            </w:pPr>
            <w:r w:rsidRPr="00DA1297">
              <w:rPr>
                <w:color w:val="1A1A1A"/>
                <w:sz w:val="19"/>
                <w:szCs w:val="19"/>
              </w:rPr>
              <w:t>−3.62</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2D6793E"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8F637A2" w14:textId="77777777" w:rsidR="005E1CBD" w:rsidRPr="00DA1297" w:rsidRDefault="005760F4" w:rsidP="00896223">
            <w:pPr>
              <w:jc w:val="center"/>
            </w:pPr>
            <w:r w:rsidRPr="00DA1297">
              <w:rPr>
                <w:b/>
                <w:bCs/>
                <w:color w:val="C0392B"/>
                <w:sz w:val="19"/>
                <w:szCs w:val="19"/>
              </w:rPr>
              <w:t>H2</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8C12235" w14:textId="77777777" w:rsidR="005E1CBD" w:rsidRPr="00DA1297" w:rsidRDefault="005760F4" w:rsidP="00896223">
            <w:pPr>
              <w:jc w:val="center"/>
            </w:pPr>
            <w:r w:rsidRPr="00DA1297">
              <w:rPr>
                <w:color w:val="1A1A1A"/>
                <w:sz w:val="19"/>
                <w:szCs w:val="19"/>
              </w:rPr>
              <w:t>✓ Yes</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44A3BB9"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EE1F469" w14:textId="77777777" w:rsidR="005E1CBD" w:rsidRPr="00DA1297" w:rsidRDefault="005760F4" w:rsidP="00896223">
            <w:pPr>
              <w:jc w:val="center"/>
            </w:pPr>
            <w:r w:rsidRPr="00DA1297">
              <w:rPr>
                <w:color w:val="1A1A1A"/>
                <w:sz w:val="19"/>
                <w:szCs w:val="19"/>
              </w:rPr>
              <w:t xml:space="preserve">Adaptation </w:t>
            </w:r>
            <w:proofErr w:type="gramStart"/>
            <w:r w:rsidRPr="00DA1297">
              <w:rPr>
                <w:color w:val="1A1A1A"/>
                <w:sz w:val="19"/>
                <w:szCs w:val="19"/>
              </w:rPr>
              <w:t>moderates</w:t>
            </w:r>
            <w:proofErr w:type="gramEnd"/>
            <w:r w:rsidRPr="00DA1297">
              <w:rPr>
                <w:color w:val="1A1A1A"/>
                <w:sz w:val="19"/>
                <w:szCs w:val="19"/>
              </w:rPr>
              <w:t xml:space="preserve"> cyclone–loss link</w:t>
            </w:r>
          </w:p>
        </w:tc>
      </w:tr>
      <w:tr w:rsidR="005E1CBD" w:rsidRPr="00DA1297" w14:paraId="59D3A0EE" w14:textId="77777777">
        <w:tc>
          <w:tcPr>
            <w:tcW w:w="9360" w:type="dxa"/>
            <w:gridSpan w:val="9"/>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7DAFBC31" w14:textId="77777777" w:rsidR="005E1CBD" w:rsidRPr="00DA1297" w:rsidRDefault="005760F4" w:rsidP="00896223">
            <w:r w:rsidRPr="00DA1297">
              <w:rPr>
                <w:b/>
                <w:bCs/>
                <w:i/>
                <w:iCs/>
                <w:color w:val="1B2A4A"/>
                <w:sz w:val="18"/>
                <w:szCs w:val="18"/>
              </w:rPr>
              <w:t>Antecedent Paths — Adaptation Determinants</w:t>
            </w:r>
          </w:p>
        </w:tc>
      </w:tr>
      <w:tr w:rsidR="005E1CBD" w:rsidRPr="00DA1297" w14:paraId="3134D9F2" w14:textId="77777777">
        <w:tc>
          <w:tcPr>
            <w:tcW w:w="24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6D1B17D" w14:textId="77777777" w:rsidR="005E1CBD" w:rsidRPr="00DA1297" w:rsidRDefault="005760F4" w:rsidP="00896223">
            <w:r w:rsidRPr="00DA1297">
              <w:rPr>
                <w:color w:val="1A1A1A"/>
                <w:sz w:val="19"/>
                <w:szCs w:val="19"/>
              </w:rPr>
              <w:t>SEF → AP</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592D8E2" w14:textId="77777777" w:rsidR="005E1CBD" w:rsidRPr="00DA1297" w:rsidRDefault="005760F4" w:rsidP="00896223">
            <w:pPr>
              <w:jc w:val="center"/>
            </w:pPr>
            <w:r w:rsidRPr="00DA1297">
              <w:rPr>
                <w:color w:val="1A1A1A"/>
                <w:sz w:val="19"/>
                <w:szCs w:val="19"/>
              </w:rPr>
              <w:t>.43</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D973316" w14:textId="77777777" w:rsidR="005E1CBD" w:rsidRPr="00DA1297" w:rsidRDefault="005760F4" w:rsidP="00896223">
            <w:pPr>
              <w:jc w:val="center"/>
            </w:pPr>
            <w:r w:rsidRPr="00DA1297">
              <w:rPr>
                <w:color w:val="1A1A1A"/>
                <w:sz w:val="19"/>
                <w:szCs w:val="19"/>
              </w:rPr>
              <w:t>.068</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C8FBCCB" w14:textId="77777777" w:rsidR="005E1CBD" w:rsidRPr="00DA1297" w:rsidRDefault="005760F4" w:rsidP="00896223">
            <w:pPr>
              <w:jc w:val="center"/>
            </w:pPr>
            <w:r w:rsidRPr="00DA1297">
              <w:rPr>
                <w:color w:val="1A1A1A"/>
                <w:sz w:val="19"/>
                <w:szCs w:val="19"/>
              </w:rPr>
              <w:t>6.32</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14A7D82"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1BD9BD3" w14:textId="77777777" w:rsidR="005E1CBD" w:rsidRPr="00DA1297" w:rsidRDefault="005760F4" w:rsidP="00896223">
            <w:pPr>
              <w:jc w:val="center"/>
            </w:pPr>
            <w:r w:rsidRPr="00DA1297">
              <w:rPr>
                <w:b/>
                <w:bCs/>
                <w:color w:val="C0392B"/>
                <w:sz w:val="19"/>
                <w:szCs w:val="19"/>
              </w:rPr>
              <w:t>H3</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20FBEF4" w14:textId="77777777" w:rsidR="005E1CBD" w:rsidRPr="00DA1297" w:rsidRDefault="005760F4" w:rsidP="00896223">
            <w:pPr>
              <w:jc w:val="center"/>
            </w:pPr>
            <w:r w:rsidRPr="00DA1297">
              <w:rPr>
                <w:color w:val="1A1A1A"/>
                <w:sz w:val="19"/>
                <w:szCs w:val="19"/>
              </w:rPr>
              <w:t>✓ Yes</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511D4D30"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C270D44" w14:textId="77777777" w:rsidR="005E1CBD" w:rsidRPr="00DA1297" w:rsidRDefault="005760F4" w:rsidP="00896223">
            <w:pPr>
              <w:jc w:val="center"/>
            </w:pPr>
            <w:r w:rsidRPr="00DA1297">
              <w:rPr>
                <w:color w:val="1A1A1A"/>
                <w:sz w:val="19"/>
                <w:szCs w:val="19"/>
              </w:rPr>
              <w:t>Better endowments raise adaptation adoption</w:t>
            </w:r>
          </w:p>
        </w:tc>
      </w:tr>
      <w:tr w:rsidR="005E1CBD" w:rsidRPr="00DA1297" w14:paraId="2FB59E0B" w14:textId="77777777">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399F6A6" w14:textId="77777777" w:rsidR="005E1CBD" w:rsidRPr="00DA1297" w:rsidRDefault="005760F4" w:rsidP="00896223">
            <w:r w:rsidRPr="00DA1297">
              <w:rPr>
                <w:color w:val="1A1A1A"/>
                <w:sz w:val="19"/>
                <w:szCs w:val="19"/>
              </w:rPr>
              <w:t>IS → AP</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498210F" w14:textId="77777777" w:rsidR="005E1CBD" w:rsidRPr="00DA1297" w:rsidRDefault="005760F4" w:rsidP="00896223">
            <w:pPr>
              <w:jc w:val="center"/>
            </w:pPr>
            <w:r w:rsidRPr="00DA1297">
              <w:rPr>
                <w:color w:val="1A1A1A"/>
                <w:sz w:val="19"/>
                <w:szCs w:val="19"/>
              </w:rPr>
              <w:t>.31</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B3925B9" w14:textId="77777777" w:rsidR="005E1CBD" w:rsidRPr="00DA1297" w:rsidRDefault="005760F4" w:rsidP="00896223">
            <w:pPr>
              <w:jc w:val="center"/>
            </w:pPr>
            <w:r w:rsidRPr="00DA1297">
              <w:rPr>
                <w:color w:val="1A1A1A"/>
                <w:sz w:val="19"/>
                <w:szCs w:val="19"/>
              </w:rPr>
              <w:t>.074</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A690BEB" w14:textId="77777777" w:rsidR="005E1CBD" w:rsidRPr="00DA1297" w:rsidRDefault="005760F4" w:rsidP="00896223">
            <w:pPr>
              <w:jc w:val="center"/>
            </w:pPr>
            <w:r w:rsidRPr="00DA1297">
              <w:rPr>
                <w:color w:val="1A1A1A"/>
                <w:sz w:val="19"/>
                <w:szCs w:val="19"/>
              </w:rPr>
              <w:t>4.19</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AFAE473"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61B04D2" w14:textId="77777777" w:rsidR="005E1CBD" w:rsidRPr="00DA1297" w:rsidRDefault="005760F4" w:rsidP="00896223">
            <w:pPr>
              <w:jc w:val="center"/>
            </w:pPr>
            <w:r w:rsidRPr="00DA1297">
              <w:rPr>
                <w:b/>
                <w:bCs/>
                <w:color w:val="C0392B"/>
                <w:sz w:val="19"/>
                <w:szCs w:val="19"/>
              </w:rPr>
              <w:t>H4</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5949546" w14:textId="77777777" w:rsidR="005E1CBD" w:rsidRPr="00DA1297" w:rsidRDefault="005760F4" w:rsidP="00896223">
            <w:pPr>
              <w:jc w:val="center"/>
            </w:pPr>
            <w:r w:rsidRPr="00DA1297">
              <w:rPr>
                <w:color w:val="1A1A1A"/>
                <w:sz w:val="19"/>
                <w:szCs w:val="19"/>
              </w:rPr>
              <w:t>✓ Yes</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02F85FB"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A33C912" w14:textId="77777777" w:rsidR="005E1CBD" w:rsidRPr="00DA1297" w:rsidRDefault="005760F4" w:rsidP="00896223">
            <w:pPr>
              <w:jc w:val="center"/>
            </w:pPr>
            <w:r w:rsidRPr="00DA1297">
              <w:rPr>
                <w:color w:val="1A1A1A"/>
                <w:sz w:val="19"/>
                <w:szCs w:val="19"/>
              </w:rPr>
              <w:t>Institutional access promotes adaptation</w:t>
            </w:r>
          </w:p>
        </w:tc>
      </w:tr>
      <w:tr w:rsidR="005E1CBD" w:rsidRPr="00DA1297" w14:paraId="2067F5A3" w14:textId="77777777">
        <w:tc>
          <w:tcPr>
            <w:tcW w:w="24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57CD20D" w14:textId="77777777" w:rsidR="005E1CBD" w:rsidRPr="00DA1297" w:rsidRDefault="005760F4" w:rsidP="00896223">
            <w:r w:rsidRPr="00DA1297">
              <w:rPr>
                <w:color w:val="1A1A1A"/>
                <w:sz w:val="19"/>
                <w:szCs w:val="19"/>
              </w:rPr>
              <w:t>SEF → IS</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0093368F" w14:textId="77777777" w:rsidR="005E1CBD" w:rsidRPr="00DA1297" w:rsidRDefault="005760F4" w:rsidP="00896223">
            <w:pPr>
              <w:jc w:val="center"/>
            </w:pPr>
            <w:r w:rsidRPr="00DA1297">
              <w:rPr>
                <w:color w:val="1A1A1A"/>
                <w:sz w:val="19"/>
                <w:szCs w:val="19"/>
              </w:rPr>
              <w:t>.48</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AA0CCC4" w14:textId="77777777" w:rsidR="005E1CBD" w:rsidRPr="00DA1297" w:rsidRDefault="005760F4" w:rsidP="00896223">
            <w:pPr>
              <w:jc w:val="center"/>
            </w:pPr>
            <w:r w:rsidRPr="00DA1297">
              <w:rPr>
                <w:color w:val="1A1A1A"/>
                <w:sz w:val="19"/>
                <w:szCs w:val="19"/>
              </w:rPr>
              <w:t>.055</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5DC333F" w14:textId="77777777" w:rsidR="005E1CBD" w:rsidRPr="00DA1297" w:rsidRDefault="005760F4" w:rsidP="00896223">
            <w:pPr>
              <w:jc w:val="center"/>
            </w:pPr>
            <w:r w:rsidRPr="00DA1297">
              <w:rPr>
                <w:color w:val="1A1A1A"/>
                <w:sz w:val="19"/>
                <w:szCs w:val="19"/>
              </w:rPr>
              <w:t>8.73</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BA6FE7F"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07E2114" w14:textId="77777777" w:rsidR="005E1CBD" w:rsidRPr="00DA1297" w:rsidRDefault="005760F4" w:rsidP="00896223">
            <w:pPr>
              <w:jc w:val="center"/>
            </w:pPr>
            <w:r w:rsidRPr="00DA1297">
              <w:rPr>
                <w:b/>
                <w:bCs/>
                <w:color w:val="C0392B"/>
                <w:sz w:val="19"/>
                <w:szCs w:val="19"/>
              </w:rPr>
              <w:t>H4</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1C7FF64" w14:textId="77777777" w:rsidR="005E1CBD" w:rsidRPr="00DA1297" w:rsidRDefault="005760F4" w:rsidP="00896223">
            <w:pPr>
              <w:jc w:val="center"/>
            </w:pPr>
            <w:r w:rsidRPr="00DA1297">
              <w:rPr>
                <w:color w:val="1A1A1A"/>
                <w:sz w:val="19"/>
                <w:szCs w:val="19"/>
              </w:rPr>
              <w:t>✓ Yes</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609D745F"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3864093" w14:textId="77777777" w:rsidR="005E1CBD" w:rsidRPr="00DA1297" w:rsidRDefault="005760F4" w:rsidP="00896223">
            <w:pPr>
              <w:jc w:val="center"/>
            </w:pPr>
            <w:r w:rsidRPr="00DA1297">
              <w:rPr>
                <w:color w:val="1A1A1A"/>
                <w:sz w:val="19"/>
                <w:szCs w:val="19"/>
              </w:rPr>
              <w:t>SEF enables institutional access (mediation)</w:t>
            </w:r>
          </w:p>
        </w:tc>
      </w:tr>
      <w:tr w:rsidR="005E1CBD" w:rsidRPr="00DA1297" w14:paraId="774EB02F" w14:textId="77777777">
        <w:tc>
          <w:tcPr>
            <w:tcW w:w="9360" w:type="dxa"/>
            <w:gridSpan w:val="9"/>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4F472476" w14:textId="77777777" w:rsidR="005E1CBD" w:rsidRPr="00DA1297" w:rsidRDefault="005760F4" w:rsidP="00896223">
            <w:r w:rsidRPr="00DA1297">
              <w:rPr>
                <w:b/>
                <w:bCs/>
                <w:i/>
                <w:iCs/>
                <w:color w:val="1B2A4A"/>
                <w:sz w:val="18"/>
                <w:szCs w:val="18"/>
              </w:rPr>
              <w:t>Sequential Resilience Pathways</w:t>
            </w:r>
          </w:p>
        </w:tc>
      </w:tr>
      <w:tr w:rsidR="005E1CBD" w:rsidRPr="00DA1297" w14:paraId="502311BA" w14:textId="77777777">
        <w:tc>
          <w:tcPr>
            <w:tcW w:w="24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0C9FBCE" w14:textId="77777777" w:rsidR="005E1CBD" w:rsidRPr="00DA1297" w:rsidRDefault="005760F4" w:rsidP="00896223">
            <w:r w:rsidRPr="00DA1297">
              <w:rPr>
                <w:color w:val="1A1A1A"/>
                <w:sz w:val="19"/>
                <w:szCs w:val="19"/>
              </w:rPr>
              <w:t>AP → RC</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FCDC3B5" w14:textId="77777777" w:rsidR="005E1CBD" w:rsidRPr="00DA1297" w:rsidRDefault="005760F4" w:rsidP="00896223">
            <w:pPr>
              <w:jc w:val="center"/>
            </w:pPr>
            <w:r w:rsidRPr="00DA1297">
              <w:rPr>
                <w:color w:val="1A1A1A"/>
                <w:sz w:val="19"/>
                <w:szCs w:val="19"/>
              </w:rPr>
              <w:t>.52</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3D9E799" w14:textId="77777777" w:rsidR="005E1CBD" w:rsidRPr="00DA1297" w:rsidRDefault="005760F4" w:rsidP="00896223">
            <w:pPr>
              <w:jc w:val="center"/>
            </w:pPr>
            <w:r w:rsidRPr="00DA1297">
              <w:rPr>
                <w:color w:val="1A1A1A"/>
                <w:sz w:val="19"/>
                <w:szCs w:val="19"/>
              </w:rPr>
              <w:t>.063</w:t>
            </w:r>
          </w:p>
        </w:tc>
        <w:tc>
          <w:tcPr>
            <w:tcW w:w="80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2996A157" w14:textId="77777777" w:rsidR="005E1CBD" w:rsidRPr="00DA1297" w:rsidRDefault="005760F4" w:rsidP="00896223">
            <w:pPr>
              <w:jc w:val="center"/>
            </w:pPr>
            <w:r w:rsidRPr="00DA1297">
              <w:rPr>
                <w:color w:val="1A1A1A"/>
                <w:sz w:val="19"/>
                <w:szCs w:val="19"/>
              </w:rPr>
              <w:t>8.25</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2B84865"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42BE109A" w14:textId="77777777" w:rsidR="005E1CBD" w:rsidRPr="00DA1297" w:rsidRDefault="005760F4" w:rsidP="00896223">
            <w:pPr>
              <w:jc w:val="center"/>
            </w:pPr>
            <w:r w:rsidRPr="00DA1297">
              <w:rPr>
                <w:b/>
                <w:bCs/>
                <w:color w:val="C0392B"/>
                <w:sz w:val="19"/>
                <w:szCs w:val="19"/>
              </w:rPr>
              <w:t>—</w:t>
            </w:r>
          </w:p>
        </w:tc>
        <w:tc>
          <w:tcPr>
            <w:tcW w:w="96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108FA97B" w14:textId="77777777" w:rsidR="005E1CBD" w:rsidRPr="00DA1297" w:rsidRDefault="005760F4" w:rsidP="00896223">
            <w:pPr>
              <w:jc w:val="center"/>
            </w:pPr>
            <w:r w:rsidRPr="00DA1297">
              <w:rPr>
                <w:color w:val="1A1A1A"/>
                <w:sz w:val="19"/>
                <w:szCs w:val="19"/>
              </w:rPr>
              <w:t>Supported</w:t>
            </w:r>
          </w:p>
        </w:tc>
        <w:tc>
          <w:tcPr>
            <w:tcW w:w="92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72659CBC"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4F7FB"/>
            <w:tcMar>
              <w:top w:w="70" w:type="dxa"/>
              <w:left w:w="110" w:type="dxa"/>
              <w:bottom w:w="70" w:type="dxa"/>
              <w:right w:w="110" w:type="dxa"/>
            </w:tcMar>
            <w:vAlign w:val="center"/>
          </w:tcPr>
          <w:p w14:paraId="3F3ADC52" w14:textId="77777777" w:rsidR="005E1CBD" w:rsidRPr="00DA1297" w:rsidRDefault="005760F4" w:rsidP="00896223">
            <w:pPr>
              <w:jc w:val="center"/>
            </w:pPr>
            <w:r w:rsidRPr="00DA1297">
              <w:rPr>
                <w:color w:val="1A1A1A"/>
                <w:sz w:val="19"/>
                <w:szCs w:val="19"/>
              </w:rPr>
              <w:t>Adaptation builds recovery capacity</w:t>
            </w:r>
          </w:p>
        </w:tc>
      </w:tr>
      <w:tr w:rsidR="005E1CBD" w:rsidRPr="00DA1297" w14:paraId="48C22C3E" w14:textId="77777777">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C6BE189" w14:textId="77777777" w:rsidR="005E1CBD" w:rsidRPr="00DA1297" w:rsidRDefault="005760F4" w:rsidP="00896223">
            <w:r w:rsidRPr="00DA1297">
              <w:rPr>
                <w:color w:val="1A1A1A"/>
                <w:sz w:val="19"/>
                <w:szCs w:val="19"/>
              </w:rPr>
              <w:t>RC → RES</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1B8443A" w14:textId="77777777" w:rsidR="005E1CBD" w:rsidRPr="00DA1297" w:rsidRDefault="005760F4" w:rsidP="00896223">
            <w:pPr>
              <w:jc w:val="center"/>
            </w:pPr>
            <w:r w:rsidRPr="00DA1297">
              <w:rPr>
                <w:color w:val="1A1A1A"/>
                <w:sz w:val="19"/>
                <w:szCs w:val="19"/>
              </w:rPr>
              <w:t>.61</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51E1780" w14:textId="77777777" w:rsidR="005E1CBD" w:rsidRPr="00DA1297" w:rsidRDefault="005760F4" w:rsidP="00896223">
            <w:pPr>
              <w:jc w:val="center"/>
            </w:pPr>
            <w:r w:rsidRPr="00DA1297">
              <w:rPr>
                <w:color w:val="1A1A1A"/>
                <w:sz w:val="19"/>
                <w:szCs w:val="19"/>
              </w:rPr>
              <w:t>.059</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E784658" w14:textId="77777777" w:rsidR="005E1CBD" w:rsidRPr="00DA1297" w:rsidRDefault="005760F4" w:rsidP="00896223">
            <w:pPr>
              <w:jc w:val="center"/>
            </w:pPr>
            <w:r w:rsidRPr="00DA1297">
              <w:rPr>
                <w:color w:val="1A1A1A"/>
                <w:sz w:val="19"/>
                <w:szCs w:val="19"/>
              </w:rPr>
              <w:t>10.34</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72F7B55" w14:textId="77777777" w:rsidR="005E1CBD" w:rsidRPr="00DA1297" w:rsidRDefault="005760F4" w:rsidP="00896223">
            <w:pPr>
              <w:jc w:val="center"/>
            </w:pPr>
            <w:r w:rsidRPr="00DA1297">
              <w:rPr>
                <w:color w:val="1A1A1A"/>
                <w:sz w:val="19"/>
                <w:szCs w:val="19"/>
              </w:rPr>
              <w:t>&lt;.001</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39B2BCA" w14:textId="77777777" w:rsidR="005E1CBD" w:rsidRPr="00DA1297" w:rsidRDefault="005760F4" w:rsidP="00896223">
            <w:pPr>
              <w:jc w:val="center"/>
            </w:pPr>
            <w:r w:rsidRPr="00DA1297">
              <w:rPr>
                <w:b/>
                <w:bCs/>
                <w:color w:val="C0392B"/>
                <w:sz w:val="19"/>
                <w:szCs w:val="19"/>
              </w:rPr>
              <w:t>—</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2EBE243" w14:textId="77777777" w:rsidR="005E1CBD" w:rsidRPr="00DA1297" w:rsidRDefault="005760F4" w:rsidP="00896223">
            <w:pPr>
              <w:jc w:val="center"/>
            </w:pPr>
            <w:r w:rsidRPr="00DA1297">
              <w:rPr>
                <w:color w:val="1A1A1A"/>
                <w:sz w:val="19"/>
                <w:szCs w:val="19"/>
              </w:rPr>
              <w:t>Supported</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E54042C"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830F20A" w14:textId="77777777" w:rsidR="005E1CBD" w:rsidRPr="00DA1297" w:rsidRDefault="005760F4" w:rsidP="00896223">
            <w:pPr>
              <w:jc w:val="center"/>
            </w:pPr>
            <w:r w:rsidRPr="00DA1297">
              <w:rPr>
                <w:color w:val="1A1A1A"/>
                <w:sz w:val="19"/>
                <w:szCs w:val="19"/>
              </w:rPr>
              <w:t>Recovery capacity generates resilience</w:t>
            </w:r>
          </w:p>
        </w:tc>
      </w:tr>
      <w:tr w:rsidR="005E1CBD" w:rsidRPr="00DA1297" w14:paraId="0D2EA1C7" w14:textId="77777777">
        <w:tc>
          <w:tcPr>
            <w:tcW w:w="9360" w:type="dxa"/>
            <w:gridSpan w:val="9"/>
            <w:tcBorders>
              <w:top w:val="single" w:sz="4" w:space="0" w:color="999999"/>
              <w:left w:val="single" w:sz="4" w:space="0" w:color="999999"/>
              <w:bottom w:val="single" w:sz="4" w:space="0" w:color="999999"/>
              <w:right w:val="single" w:sz="4" w:space="0" w:color="999999"/>
            </w:tcBorders>
            <w:shd w:val="clear" w:color="auto" w:fill="EBF3FB"/>
            <w:tcMar>
              <w:top w:w="55" w:type="dxa"/>
              <w:left w:w="90" w:type="dxa"/>
              <w:bottom w:w="55" w:type="dxa"/>
              <w:right w:w="90" w:type="dxa"/>
            </w:tcMar>
          </w:tcPr>
          <w:p w14:paraId="5C2832B8" w14:textId="77777777" w:rsidR="005E1CBD" w:rsidRPr="00DA1297" w:rsidRDefault="005760F4" w:rsidP="00896223">
            <w:r w:rsidRPr="00DA1297">
              <w:rPr>
                <w:b/>
                <w:bCs/>
                <w:i/>
                <w:iCs/>
                <w:color w:val="1B2A4A"/>
                <w:sz w:val="18"/>
                <w:szCs w:val="18"/>
              </w:rPr>
              <w:t>Model Fit Statistics</w:t>
            </w:r>
          </w:p>
        </w:tc>
      </w:tr>
      <w:tr w:rsidR="005E1CBD" w:rsidRPr="00DA1297" w14:paraId="3BAAFABA" w14:textId="77777777">
        <w:tc>
          <w:tcPr>
            <w:tcW w:w="24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5100F61B" w14:textId="77777777" w:rsidR="005E1CBD" w:rsidRPr="00DA1297" w:rsidRDefault="005760F4" w:rsidP="00896223">
            <w:r w:rsidRPr="00DA1297">
              <w:rPr>
                <w:color w:val="1A1A1A"/>
                <w:sz w:val="19"/>
                <w:szCs w:val="19"/>
              </w:rPr>
              <w:t>χ²(</w:t>
            </w:r>
            <w:proofErr w:type="spellStart"/>
            <w:r w:rsidRPr="00DA1297">
              <w:rPr>
                <w:color w:val="1A1A1A"/>
                <w:sz w:val="19"/>
                <w:szCs w:val="19"/>
              </w:rPr>
              <w:t>df</w:t>
            </w:r>
            <w:proofErr w:type="spellEnd"/>
            <w:r w:rsidRPr="00DA1297">
              <w:rPr>
                <w:color w:val="1A1A1A"/>
                <w:sz w:val="19"/>
                <w:szCs w:val="19"/>
              </w:rPr>
              <w:t>=124) = 186.4; χ²/</w:t>
            </w:r>
            <w:proofErr w:type="spellStart"/>
            <w:r w:rsidRPr="00DA1297">
              <w:rPr>
                <w:color w:val="1A1A1A"/>
                <w:sz w:val="19"/>
                <w:szCs w:val="19"/>
              </w:rPr>
              <w:t>df</w:t>
            </w:r>
            <w:proofErr w:type="spellEnd"/>
            <w:r w:rsidRPr="00DA1297">
              <w:rPr>
                <w:color w:val="1A1A1A"/>
                <w:sz w:val="19"/>
                <w:szCs w:val="19"/>
              </w:rPr>
              <w:t xml:space="preserve"> = 1.503</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2CEE4719" w14:textId="77777777" w:rsidR="005E1CBD" w:rsidRPr="00DA1297" w:rsidRDefault="005760F4" w:rsidP="00896223">
            <w:pPr>
              <w:jc w:val="center"/>
            </w:pPr>
            <w:r w:rsidRPr="00DA1297">
              <w:rPr>
                <w:color w:val="1A1A1A"/>
                <w:sz w:val="19"/>
                <w:szCs w:val="19"/>
              </w:rPr>
              <w:t>CFI = .963</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4C2A4307" w14:textId="77777777" w:rsidR="005E1CBD" w:rsidRPr="00DA1297" w:rsidRDefault="005760F4" w:rsidP="00896223">
            <w:pPr>
              <w:jc w:val="center"/>
            </w:pPr>
            <w:r w:rsidRPr="00DA1297">
              <w:rPr>
                <w:color w:val="1A1A1A"/>
                <w:sz w:val="19"/>
                <w:szCs w:val="19"/>
              </w:rPr>
              <w:t>TLI = .951</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0C5A3F2F" w14:textId="77777777" w:rsidR="005E1CBD" w:rsidRPr="00DA1297" w:rsidRDefault="005760F4" w:rsidP="00896223">
            <w:pPr>
              <w:jc w:val="center"/>
            </w:pPr>
            <w:r w:rsidRPr="00DA1297">
              <w:rPr>
                <w:color w:val="1A1A1A"/>
                <w:sz w:val="19"/>
                <w:szCs w:val="19"/>
              </w:rPr>
              <w:t>RMSEA = .041</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7D36A72B" w14:textId="77777777" w:rsidR="005E1CBD" w:rsidRPr="00DA1297" w:rsidRDefault="005760F4" w:rsidP="00896223">
            <w:pPr>
              <w:jc w:val="center"/>
            </w:pPr>
            <w:r w:rsidRPr="00DA1297">
              <w:rPr>
                <w:color w:val="1A1A1A"/>
                <w:sz w:val="19"/>
                <w:szCs w:val="19"/>
              </w:rPr>
              <w:t>90% CI [.029–.052]</w:t>
            </w:r>
          </w:p>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4B80632" w14:textId="77777777" w:rsidR="005E1CBD" w:rsidRPr="00DA1297" w:rsidRDefault="005760F4" w:rsidP="00896223">
            <w:pPr>
              <w:jc w:val="center"/>
            </w:pPr>
            <w:r w:rsidRPr="00DA1297">
              <w:rPr>
                <w:b/>
                <w:bCs/>
                <w:color w:val="C0392B"/>
                <w:sz w:val="19"/>
                <w:szCs w:val="19"/>
              </w:rPr>
              <w:t>SRMR = .048</w:t>
            </w:r>
          </w:p>
        </w:tc>
        <w:tc>
          <w:tcPr>
            <w:tcW w:w="96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12D28375" w14:textId="77777777" w:rsidR="005E1CBD" w:rsidRPr="00DA1297" w:rsidRDefault="005760F4" w:rsidP="00896223">
            <w:pPr>
              <w:jc w:val="center"/>
            </w:pPr>
            <w:r w:rsidRPr="00DA1297">
              <w:rPr>
                <w:color w:val="1A1A1A"/>
                <w:sz w:val="19"/>
                <w:szCs w:val="19"/>
              </w:rPr>
              <w:t>—</w:t>
            </w:r>
          </w:p>
        </w:tc>
        <w:tc>
          <w:tcPr>
            <w:tcW w:w="92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3109EA6F" w14:textId="77777777" w:rsidR="005E1CBD" w:rsidRPr="00DA1297" w:rsidRDefault="005760F4" w:rsidP="00896223">
            <w:pPr>
              <w:jc w:val="center"/>
            </w:pPr>
            <w:r w:rsidRPr="00DA1297">
              <w:rPr>
                <w:color w:val="1A1A1A"/>
                <w:sz w:val="19"/>
                <w:szCs w:val="19"/>
              </w:rPr>
              <w:t>—</w:t>
            </w:r>
          </w:p>
        </w:tc>
        <w:tc>
          <w:tcPr>
            <w:tcW w:w="1240" w:type="dxa"/>
            <w:tcBorders>
              <w:top w:val="single" w:sz="4" w:space="0" w:color="999999"/>
              <w:left w:val="single" w:sz="4" w:space="0" w:color="999999"/>
              <w:bottom w:val="single" w:sz="4" w:space="0" w:color="999999"/>
              <w:right w:val="single" w:sz="4" w:space="0" w:color="999999"/>
            </w:tcBorders>
            <w:shd w:val="clear" w:color="auto" w:fill="FFFFFF"/>
            <w:tcMar>
              <w:top w:w="70" w:type="dxa"/>
              <w:left w:w="110" w:type="dxa"/>
              <w:bottom w:w="70" w:type="dxa"/>
              <w:right w:w="110" w:type="dxa"/>
            </w:tcMar>
            <w:vAlign w:val="center"/>
          </w:tcPr>
          <w:p w14:paraId="64737060" w14:textId="77777777" w:rsidR="005E1CBD" w:rsidRPr="00DA1297" w:rsidRDefault="005760F4" w:rsidP="00896223">
            <w:pPr>
              <w:jc w:val="center"/>
            </w:pPr>
            <w:r w:rsidRPr="00DA1297">
              <w:rPr>
                <w:color w:val="1A1A1A"/>
                <w:sz w:val="19"/>
                <w:szCs w:val="19"/>
              </w:rPr>
              <w:t>All indices exceed recommended thresholds</w:t>
            </w:r>
          </w:p>
        </w:tc>
      </w:tr>
    </w:tbl>
    <w:p w14:paraId="296181F8" w14:textId="7D896C43" w:rsidR="005E1CBD" w:rsidRPr="00DA1297" w:rsidRDefault="00EC5F32" w:rsidP="00896223">
      <w:pPr>
        <w:jc w:val="both"/>
        <w:rPr>
          <w:i/>
          <w:iCs/>
          <w:color w:val="6D6D6D"/>
          <w:sz w:val="19"/>
          <w:szCs w:val="19"/>
        </w:rPr>
      </w:pPr>
      <w:r w:rsidRPr="00DA1297">
        <w:rPr>
          <w:i/>
          <w:iCs/>
          <w:color w:val="6D6D6D"/>
          <w:sz w:val="19"/>
          <w:szCs w:val="19"/>
        </w:rPr>
        <w:t xml:space="preserve">Source: Authors own source </w:t>
      </w:r>
    </w:p>
    <w:p w14:paraId="311D5D3B" w14:textId="77777777" w:rsidR="009669CD" w:rsidRDefault="009669CD">
      <w:pPr>
        <w:spacing w:before="60" w:after="120"/>
        <w:jc w:val="both"/>
        <w:rPr>
          <w:i/>
          <w:iCs/>
          <w:color w:val="6D6D6D"/>
          <w:sz w:val="19"/>
          <w:szCs w:val="19"/>
        </w:rPr>
      </w:pPr>
    </w:p>
    <w:p w14:paraId="2F7A39C3" w14:textId="77777777" w:rsidR="00896223" w:rsidRPr="00DA1297" w:rsidRDefault="00896223">
      <w:pPr>
        <w:spacing w:before="60" w:after="120"/>
        <w:jc w:val="both"/>
        <w:rPr>
          <w:i/>
          <w:iCs/>
          <w:color w:val="6D6D6D"/>
          <w:sz w:val="19"/>
          <w:szCs w:val="19"/>
        </w:rPr>
      </w:pPr>
    </w:p>
    <w:p w14:paraId="21066918" w14:textId="77777777" w:rsidR="005E1CBD" w:rsidRPr="00DA1297" w:rsidRDefault="005760F4">
      <w:pPr>
        <w:spacing w:before="80" w:after="80"/>
        <w:jc w:val="center"/>
      </w:pPr>
      <w:r w:rsidRPr="00DA1297">
        <w:rPr>
          <w:b/>
          <w:bCs/>
          <w:i/>
          <w:iCs/>
          <w:color w:val="1B2A4A"/>
          <w:sz w:val="20"/>
          <w:szCs w:val="20"/>
        </w:rPr>
        <w:lastRenderedPageBreak/>
        <w:t>Figure 2</w:t>
      </w:r>
    </w:p>
    <w:p w14:paraId="0DFA831B" w14:textId="77777777" w:rsidR="005E1CBD" w:rsidRPr="00DA1297" w:rsidRDefault="005760F4">
      <w:pPr>
        <w:spacing w:before="80" w:after="80"/>
        <w:jc w:val="center"/>
      </w:pPr>
      <w:r w:rsidRPr="00DA1297">
        <w:rPr>
          <w:b/>
          <w:bCs/>
          <w:i/>
          <w:iCs/>
          <w:color w:val="1B2A4A"/>
          <w:sz w:val="20"/>
          <w:szCs w:val="20"/>
        </w:rPr>
        <w:t>Validated Structural Equation Model Path Diagram with Standardised Coefficients (N = 300)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
        <w:gridCol w:w="1141"/>
        <w:gridCol w:w="776"/>
        <w:gridCol w:w="1205"/>
        <w:gridCol w:w="733"/>
        <w:gridCol w:w="1181"/>
        <w:gridCol w:w="733"/>
        <w:gridCol w:w="1177"/>
        <w:gridCol w:w="733"/>
        <w:gridCol w:w="906"/>
        <w:gridCol w:w="694"/>
      </w:tblGrid>
      <w:tr w:rsidR="005E1CBD" w:rsidRPr="00DA1297" w14:paraId="172C1A97" w14:textId="77777777">
        <w:tc>
          <w:tcPr>
            <w:tcW w:w="10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5E845DED" w14:textId="77777777" w:rsidR="005E1CBD" w:rsidRPr="00DA1297" w:rsidRDefault="005E1CBD"/>
        </w:tc>
        <w:tc>
          <w:tcPr>
            <w:tcW w:w="1350" w:type="dxa"/>
            <w:tcBorders>
              <w:top w:val="single" w:sz="10" w:space="0" w:color="1B2A4A"/>
              <w:left w:val="single" w:sz="10" w:space="0" w:color="1B2A4A"/>
              <w:bottom w:val="single" w:sz="10" w:space="0" w:color="1B2A4A"/>
              <w:right w:val="single" w:sz="10" w:space="0" w:color="1B2A4A"/>
            </w:tcBorders>
            <w:shd w:val="clear" w:color="auto" w:fill="D6EAF8"/>
            <w:tcMar>
              <w:top w:w="100" w:type="dxa"/>
              <w:left w:w="70" w:type="dxa"/>
              <w:bottom w:w="100" w:type="dxa"/>
              <w:right w:w="70" w:type="dxa"/>
            </w:tcMar>
            <w:vAlign w:val="center"/>
          </w:tcPr>
          <w:p w14:paraId="17143301" w14:textId="77777777" w:rsidR="005E1CBD" w:rsidRPr="00DA1297" w:rsidRDefault="005760F4">
            <w:pPr>
              <w:jc w:val="center"/>
            </w:pPr>
            <w:r w:rsidRPr="00DA1297">
              <w:rPr>
                <w:b/>
                <w:bCs/>
                <w:color w:val="1B2A4A"/>
                <w:sz w:val="18"/>
                <w:szCs w:val="18"/>
              </w:rPr>
              <w:t>CI</w:t>
            </w:r>
          </w:p>
          <w:p w14:paraId="7CF56209" w14:textId="77777777" w:rsidR="005E1CBD" w:rsidRPr="00DA1297" w:rsidRDefault="005760F4">
            <w:pPr>
              <w:spacing w:before="20"/>
              <w:jc w:val="center"/>
            </w:pPr>
            <w:r w:rsidRPr="00DA1297">
              <w:rPr>
                <w:color w:val="2E6DA4"/>
                <w:sz w:val="17"/>
                <w:szCs w:val="17"/>
              </w:rPr>
              <w:t>Cyclone Intensity</w:t>
            </w:r>
          </w:p>
          <w:p w14:paraId="6CBEE7B5" w14:textId="77777777" w:rsidR="005E1CBD" w:rsidRPr="00DA1297" w:rsidRDefault="005760F4">
            <w:pPr>
              <w:spacing w:before="20"/>
              <w:jc w:val="center"/>
            </w:pPr>
            <w:r w:rsidRPr="00DA1297">
              <w:rPr>
                <w:color w:val="2E6DA4"/>
                <w:sz w:val="17"/>
                <w:szCs w:val="17"/>
              </w:rPr>
              <w:t>β=.54***</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50" w:type="dxa"/>
              <w:left w:w="20" w:type="dxa"/>
              <w:bottom w:w="50" w:type="dxa"/>
              <w:right w:w="20" w:type="dxa"/>
            </w:tcMar>
            <w:vAlign w:val="center"/>
          </w:tcPr>
          <w:p w14:paraId="72CBEF15" w14:textId="77777777" w:rsidR="005E1CBD" w:rsidRPr="00DA1297" w:rsidRDefault="005760F4">
            <w:pPr>
              <w:jc w:val="center"/>
            </w:pPr>
            <w:r w:rsidRPr="00DA1297">
              <w:rPr>
                <w:b/>
                <w:bCs/>
                <w:color w:val="2E6DA4"/>
                <w:sz w:val="18"/>
                <w:szCs w:val="18"/>
              </w:rPr>
              <w:t>H1 →</w:t>
            </w:r>
          </w:p>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49FDADD"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539C08DB"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240C98B8"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24B988C" w14:textId="77777777" w:rsidR="005E1CBD" w:rsidRPr="00DA1297" w:rsidRDefault="005E1CBD"/>
        </w:tc>
        <w:tc>
          <w:tcPr>
            <w:tcW w:w="1350" w:type="dxa"/>
            <w:tcBorders>
              <w:top w:val="single" w:sz="10" w:space="0" w:color="1B2A4A"/>
              <w:left w:val="single" w:sz="10" w:space="0" w:color="1B2A4A"/>
              <w:bottom w:val="single" w:sz="10" w:space="0" w:color="1B2A4A"/>
              <w:right w:val="single" w:sz="10" w:space="0" w:color="1B2A4A"/>
            </w:tcBorders>
            <w:shd w:val="clear" w:color="auto" w:fill="FADBD8"/>
            <w:tcMar>
              <w:top w:w="100" w:type="dxa"/>
              <w:left w:w="70" w:type="dxa"/>
              <w:bottom w:w="100" w:type="dxa"/>
              <w:right w:w="70" w:type="dxa"/>
            </w:tcMar>
            <w:vAlign w:val="center"/>
          </w:tcPr>
          <w:p w14:paraId="7927F432" w14:textId="77777777" w:rsidR="005E1CBD" w:rsidRPr="00DA1297" w:rsidRDefault="005760F4">
            <w:pPr>
              <w:jc w:val="center"/>
            </w:pPr>
            <w:r w:rsidRPr="00DA1297">
              <w:rPr>
                <w:b/>
                <w:bCs/>
                <w:color w:val="1B2A4A"/>
                <w:sz w:val="18"/>
                <w:szCs w:val="18"/>
              </w:rPr>
              <w:t>PPL</w:t>
            </w:r>
          </w:p>
          <w:p w14:paraId="0CD00AFE" w14:textId="77777777" w:rsidR="005E1CBD" w:rsidRPr="00DA1297" w:rsidRDefault="005760F4">
            <w:pPr>
              <w:spacing w:before="20"/>
              <w:jc w:val="center"/>
            </w:pPr>
            <w:r w:rsidRPr="00DA1297">
              <w:rPr>
                <w:color w:val="2E6DA4"/>
                <w:sz w:val="17"/>
                <w:szCs w:val="17"/>
              </w:rPr>
              <w:t>Paddy Production</w:t>
            </w:r>
          </w:p>
          <w:p w14:paraId="24426A3F" w14:textId="77777777" w:rsidR="005E1CBD" w:rsidRPr="00DA1297" w:rsidRDefault="005760F4">
            <w:pPr>
              <w:spacing w:before="20"/>
              <w:jc w:val="center"/>
            </w:pPr>
            <w:r w:rsidRPr="00DA1297">
              <w:rPr>
                <w:color w:val="2E6DA4"/>
                <w:sz w:val="17"/>
                <w:szCs w:val="17"/>
              </w:rPr>
              <w:t>Loss (%)</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22F2C0AA" w14:textId="77777777" w:rsidR="005E1CBD" w:rsidRPr="00DA1297" w:rsidRDefault="005E1CBD"/>
        </w:tc>
        <w:tc>
          <w:tcPr>
            <w:tcW w:w="94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55D60210" w14:textId="77777777" w:rsidR="005E1CBD" w:rsidRPr="00DA1297" w:rsidRDefault="005E1CBD"/>
        </w:tc>
        <w:tc>
          <w:tcPr>
            <w:tcW w:w="8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0E1A0485" w14:textId="77777777" w:rsidR="005E1CBD" w:rsidRPr="00DA1297" w:rsidRDefault="005E1CBD"/>
        </w:tc>
      </w:tr>
      <w:tr w:rsidR="005E1CBD" w:rsidRPr="00DA1297" w14:paraId="54C4165C" w14:textId="77777777">
        <w:tc>
          <w:tcPr>
            <w:tcW w:w="10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204D625"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5E980143"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20" w:type="dxa"/>
              <w:left w:w="20" w:type="dxa"/>
              <w:bottom w:w="20" w:type="dxa"/>
              <w:right w:w="20" w:type="dxa"/>
            </w:tcMar>
            <w:vAlign w:val="center"/>
          </w:tcPr>
          <w:p w14:paraId="08754D8C" w14:textId="77777777" w:rsidR="005E1CBD" w:rsidRPr="00DA1297" w:rsidRDefault="005760F4">
            <w:pPr>
              <w:jc w:val="center"/>
            </w:pPr>
            <w:r w:rsidRPr="00DA1297">
              <w:rPr>
                <w:i/>
                <w:iCs/>
                <w:color w:val="6D6D6D"/>
                <w:sz w:val="16"/>
                <w:szCs w:val="16"/>
              </w:rPr>
              <w:t>Mod: β=−.21***</w:t>
            </w:r>
          </w:p>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72C9E0C"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25B7EFF4"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20" w:type="dxa"/>
              <w:left w:w="20" w:type="dxa"/>
              <w:bottom w:w="20" w:type="dxa"/>
              <w:right w:w="20" w:type="dxa"/>
            </w:tcMar>
            <w:vAlign w:val="center"/>
          </w:tcPr>
          <w:p w14:paraId="1C7D22F5" w14:textId="77777777" w:rsidR="005E1CBD" w:rsidRPr="00DA1297" w:rsidRDefault="005760F4">
            <w:pPr>
              <w:jc w:val="center"/>
            </w:pPr>
            <w:r w:rsidRPr="00DA1297">
              <w:rPr>
                <w:i/>
                <w:iCs/>
                <w:color w:val="1B2A4A"/>
                <w:sz w:val="16"/>
                <w:szCs w:val="16"/>
              </w:rPr>
              <w:t>↑ β=−.38***</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07B2D724"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72F43427"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D819F3A" w14:textId="77777777" w:rsidR="005E1CBD" w:rsidRPr="00DA1297" w:rsidRDefault="005E1CBD"/>
        </w:tc>
        <w:tc>
          <w:tcPr>
            <w:tcW w:w="94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0C62CA5" w14:textId="77777777" w:rsidR="005E1CBD" w:rsidRPr="00DA1297" w:rsidRDefault="005E1CBD"/>
        </w:tc>
        <w:tc>
          <w:tcPr>
            <w:tcW w:w="8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1DAB6EBD" w14:textId="77777777" w:rsidR="005E1CBD" w:rsidRPr="00DA1297" w:rsidRDefault="005E1CBD"/>
        </w:tc>
      </w:tr>
      <w:tr w:rsidR="005E1CBD" w:rsidRPr="00DA1297" w14:paraId="233455B3" w14:textId="77777777">
        <w:tc>
          <w:tcPr>
            <w:tcW w:w="10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019AAF20" w14:textId="77777777" w:rsidR="005E1CBD" w:rsidRPr="00DA1297" w:rsidRDefault="005E1CBD"/>
        </w:tc>
        <w:tc>
          <w:tcPr>
            <w:tcW w:w="1350" w:type="dxa"/>
            <w:tcBorders>
              <w:top w:val="single" w:sz="10" w:space="0" w:color="1B2A4A"/>
              <w:left w:val="single" w:sz="10" w:space="0" w:color="1B2A4A"/>
              <w:bottom w:val="single" w:sz="10" w:space="0" w:color="1B2A4A"/>
              <w:right w:val="single" w:sz="10" w:space="0" w:color="1B2A4A"/>
            </w:tcBorders>
            <w:shd w:val="clear" w:color="auto" w:fill="D5F5E3"/>
            <w:tcMar>
              <w:top w:w="100" w:type="dxa"/>
              <w:left w:w="70" w:type="dxa"/>
              <w:bottom w:w="100" w:type="dxa"/>
              <w:right w:w="70" w:type="dxa"/>
            </w:tcMar>
            <w:vAlign w:val="center"/>
          </w:tcPr>
          <w:p w14:paraId="263D2117" w14:textId="77777777" w:rsidR="005E1CBD" w:rsidRPr="00DA1297" w:rsidRDefault="005760F4">
            <w:pPr>
              <w:jc w:val="center"/>
            </w:pPr>
            <w:r w:rsidRPr="00DA1297">
              <w:rPr>
                <w:b/>
                <w:bCs/>
                <w:color w:val="1B2A4A"/>
                <w:sz w:val="18"/>
                <w:szCs w:val="18"/>
              </w:rPr>
              <w:t>SEF</w:t>
            </w:r>
          </w:p>
          <w:p w14:paraId="122B2742" w14:textId="77777777" w:rsidR="005E1CBD" w:rsidRPr="00DA1297" w:rsidRDefault="005760F4">
            <w:pPr>
              <w:spacing w:before="20"/>
              <w:jc w:val="center"/>
            </w:pPr>
            <w:r w:rsidRPr="00DA1297">
              <w:rPr>
                <w:color w:val="2E6DA4"/>
                <w:sz w:val="17"/>
                <w:szCs w:val="17"/>
              </w:rPr>
              <w:t>Socio-Econ. Factors</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50" w:type="dxa"/>
              <w:left w:w="20" w:type="dxa"/>
              <w:bottom w:w="50" w:type="dxa"/>
              <w:right w:w="20" w:type="dxa"/>
            </w:tcMar>
            <w:vAlign w:val="center"/>
          </w:tcPr>
          <w:p w14:paraId="1C8DBAED" w14:textId="77777777" w:rsidR="005E1CBD" w:rsidRPr="00DA1297" w:rsidRDefault="005760F4">
            <w:pPr>
              <w:jc w:val="center"/>
            </w:pPr>
            <w:r w:rsidRPr="00DA1297">
              <w:rPr>
                <w:b/>
                <w:bCs/>
                <w:color w:val="2E6DA4"/>
                <w:sz w:val="18"/>
                <w:szCs w:val="18"/>
              </w:rPr>
              <w:t>H3 β=.43***</w:t>
            </w:r>
          </w:p>
        </w:tc>
        <w:tc>
          <w:tcPr>
            <w:tcW w:w="1350" w:type="dxa"/>
            <w:tcBorders>
              <w:top w:val="single" w:sz="10" w:space="0" w:color="1B2A4A"/>
              <w:left w:val="single" w:sz="10" w:space="0" w:color="1B2A4A"/>
              <w:bottom w:val="single" w:sz="10" w:space="0" w:color="1B2A4A"/>
              <w:right w:val="single" w:sz="10" w:space="0" w:color="1B2A4A"/>
            </w:tcBorders>
            <w:shd w:val="clear" w:color="auto" w:fill="FEF9E7"/>
            <w:tcMar>
              <w:top w:w="100" w:type="dxa"/>
              <w:left w:w="70" w:type="dxa"/>
              <w:bottom w:w="100" w:type="dxa"/>
              <w:right w:w="70" w:type="dxa"/>
            </w:tcMar>
            <w:vAlign w:val="center"/>
          </w:tcPr>
          <w:p w14:paraId="0448CAD0" w14:textId="77777777" w:rsidR="005E1CBD" w:rsidRPr="00DA1297" w:rsidRDefault="005760F4">
            <w:pPr>
              <w:jc w:val="center"/>
            </w:pPr>
            <w:r w:rsidRPr="00DA1297">
              <w:rPr>
                <w:b/>
                <w:bCs/>
                <w:color w:val="1B2A4A"/>
                <w:sz w:val="18"/>
                <w:szCs w:val="18"/>
              </w:rPr>
              <w:t>IS</w:t>
            </w:r>
          </w:p>
          <w:p w14:paraId="77994BF0" w14:textId="77777777" w:rsidR="005E1CBD" w:rsidRPr="00DA1297" w:rsidRDefault="005760F4">
            <w:pPr>
              <w:spacing w:before="20"/>
              <w:jc w:val="center"/>
            </w:pPr>
            <w:r w:rsidRPr="00DA1297">
              <w:rPr>
                <w:color w:val="2E6DA4"/>
                <w:sz w:val="17"/>
                <w:szCs w:val="17"/>
              </w:rPr>
              <w:t>Institutional Support</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50" w:type="dxa"/>
              <w:left w:w="20" w:type="dxa"/>
              <w:bottom w:w="50" w:type="dxa"/>
              <w:right w:w="20" w:type="dxa"/>
            </w:tcMar>
            <w:vAlign w:val="center"/>
          </w:tcPr>
          <w:p w14:paraId="4F032B7D" w14:textId="77777777" w:rsidR="005E1CBD" w:rsidRPr="00DA1297" w:rsidRDefault="005760F4">
            <w:pPr>
              <w:jc w:val="center"/>
            </w:pPr>
            <w:r w:rsidRPr="00DA1297">
              <w:rPr>
                <w:b/>
                <w:bCs/>
                <w:color w:val="2E6DA4"/>
                <w:sz w:val="18"/>
                <w:szCs w:val="18"/>
              </w:rPr>
              <w:t>H4 β=.31***</w:t>
            </w:r>
          </w:p>
        </w:tc>
        <w:tc>
          <w:tcPr>
            <w:tcW w:w="1350" w:type="dxa"/>
            <w:tcBorders>
              <w:top w:val="single" w:sz="10" w:space="0" w:color="1B2A4A"/>
              <w:left w:val="single" w:sz="10" w:space="0" w:color="1B2A4A"/>
              <w:bottom w:val="single" w:sz="10" w:space="0" w:color="1B2A4A"/>
              <w:right w:val="single" w:sz="10" w:space="0" w:color="1B2A4A"/>
            </w:tcBorders>
            <w:shd w:val="clear" w:color="auto" w:fill="E8DAEF"/>
            <w:tcMar>
              <w:top w:w="100" w:type="dxa"/>
              <w:left w:w="70" w:type="dxa"/>
              <w:bottom w:w="100" w:type="dxa"/>
              <w:right w:w="70" w:type="dxa"/>
            </w:tcMar>
            <w:vAlign w:val="center"/>
          </w:tcPr>
          <w:p w14:paraId="47A82EDB" w14:textId="77777777" w:rsidR="005E1CBD" w:rsidRPr="00DA1297" w:rsidRDefault="005760F4">
            <w:pPr>
              <w:jc w:val="center"/>
            </w:pPr>
            <w:r w:rsidRPr="00DA1297">
              <w:rPr>
                <w:b/>
                <w:bCs/>
                <w:color w:val="1B2A4A"/>
                <w:sz w:val="18"/>
                <w:szCs w:val="18"/>
              </w:rPr>
              <w:t>AP</w:t>
            </w:r>
          </w:p>
          <w:p w14:paraId="1A1A563C" w14:textId="77777777" w:rsidR="005E1CBD" w:rsidRPr="00DA1297" w:rsidRDefault="005760F4">
            <w:pPr>
              <w:spacing w:before="20"/>
              <w:jc w:val="center"/>
            </w:pPr>
            <w:r w:rsidRPr="00DA1297">
              <w:rPr>
                <w:color w:val="2E6DA4"/>
                <w:sz w:val="17"/>
                <w:szCs w:val="17"/>
              </w:rPr>
              <w:t>Adaptation Practices</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50" w:type="dxa"/>
              <w:left w:w="20" w:type="dxa"/>
              <w:bottom w:w="50" w:type="dxa"/>
              <w:right w:w="20" w:type="dxa"/>
            </w:tcMar>
            <w:vAlign w:val="center"/>
          </w:tcPr>
          <w:p w14:paraId="7F6B0AFE" w14:textId="77777777" w:rsidR="005E1CBD" w:rsidRPr="00DA1297" w:rsidRDefault="005760F4">
            <w:pPr>
              <w:jc w:val="center"/>
            </w:pPr>
            <w:r w:rsidRPr="00DA1297">
              <w:rPr>
                <w:b/>
                <w:bCs/>
                <w:color w:val="2E6DA4"/>
                <w:sz w:val="18"/>
                <w:szCs w:val="18"/>
              </w:rPr>
              <w:t>β=.52*** →</w:t>
            </w:r>
          </w:p>
        </w:tc>
        <w:tc>
          <w:tcPr>
            <w:tcW w:w="1350" w:type="dxa"/>
            <w:tcBorders>
              <w:top w:val="single" w:sz="10" w:space="0" w:color="1B2A4A"/>
              <w:left w:val="single" w:sz="10" w:space="0" w:color="1B2A4A"/>
              <w:bottom w:val="single" w:sz="10" w:space="0" w:color="1B2A4A"/>
              <w:right w:val="single" w:sz="10" w:space="0" w:color="1B2A4A"/>
            </w:tcBorders>
            <w:shd w:val="clear" w:color="auto" w:fill="FDEBD0"/>
            <w:tcMar>
              <w:top w:w="100" w:type="dxa"/>
              <w:left w:w="70" w:type="dxa"/>
              <w:bottom w:w="100" w:type="dxa"/>
              <w:right w:w="70" w:type="dxa"/>
            </w:tcMar>
            <w:vAlign w:val="center"/>
          </w:tcPr>
          <w:p w14:paraId="4891B240" w14:textId="77777777" w:rsidR="005E1CBD" w:rsidRPr="00DA1297" w:rsidRDefault="005760F4">
            <w:pPr>
              <w:jc w:val="center"/>
            </w:pPr>
            <w:r w:rsidRPr="00DA1297">
              <w:rPr>
                <w:b/>
                <w:bCs/>
                <w:color w:val="1B2A4A"/>
                <w:sz w:val="18"/>
                <w:szCs w:val="18"/>
              </w:rPr>
              <w:t>RC</w:t>
            </w:r>
          </w:p>
          <w:p w14:paraId="18702462" w14:textId="77777777" w:rsidR="005E1CBD" w:rsidRPr="00DA1297" w:rsidRDefault="005760F4">
            <w:pPr>
              <w:spacing w:before="20"/>
              <w:jc w:val="center"/>
            </w:pPr>
            <w:r w:rsidRPr="00DA1297">
              <w:rPr>
                <w:color w:val="2E6DA4"/>
                <w:sz w:val="17"/>
                <w:szCs w:val="17"/>
              </w:rPr>
              <w:t>Recovery Capacity</w:t>
            </w:r>
          </w:p>
        </w:tc>
        <w:tc>
          <w:tcPr>
            <w:tcW w:w="460" w:type="dxa"/>
            <w:tcBorders>
              <w:top w:val="none" w:sz="0" w:space="0" w:color="FFFFFF"/>
              <w:left w:val="none" w:sz="0" w:space="0" w:color="FFFFFF"/>
              <w:bottom w:val="none" w:sz="0" w:space="0" w:color="FFFFFF"/>
              <w:right w:val="none" w:sz="0" w:space="0" w:color="FFFFFF"/>
            </w:tcBorders>
            <w:shd w:val="clear" w:color="auto" w:fill="FFFFFF"/>
            <w:tcMar>
              <w:top w:w="50" w:type="dxa"/>
              <w:left w:w="20" w:type="dxa"/>
              <w:bottom w:w="50" w:type="dxa"/>
              <w:right w:w="20" w:type="dxa"/>
            </w:tcMar>
            <w:vAlign w:val="center"/>
          </w:tcPr>
          <w:p w14:paraId="213082FE" w14:textId="77777777" w:rsidR="005E1CBD" w:rsidRPr="00DA1297" w:rsidRDefault="005760F4">
            <w:pPr>
              <w:jc w:val="center"/>
            </w:pPr>
            <w:r w:rsidRPr="00DA1297">
              <w:rPr>
                <w:b/>
                <w:bCs/>
                <w:color w:val="2E6DA4"/>
                <w:sz w:val="18"/>
                <w:szCs w:val="18"/>
              </w:rPr>
              <w:t>β=.61*** →</w:t>
            </w:r>
          </w:p>
        </w:tc>
        <w:tc>
          <w:tcPr>
            <w:tcW w:w="940" w:type="dxa"/>
            <w:tcBorders>
              <w:top w:val="single" w:sz="10" w:space="0" w:color="1B2A4A"/>
              <w:left w:val="single" w:sz="10" w:space="0" w:color="1B2A4A"/>
              <w:bottom w:val="single" w:sz="10" w:space="0" w:color="1B2A4A"/>
              <w:right w:val="single" w:sz="10" w:space="0" w:color="1B2A4A"/>
            </w:tcBorders>
            <w:shd w:val="clear" w:color="auto" w:fill="D6EAF8"/>
            <w:tcMar>
              <w:top w:w="100" w:type="dxa"/>
              <w:left w:w="70" w:type="dxa"/>
              <w:bottom w:w="100" w:type="dxa"/>
              <w:right w:w="70" w:type="dxa"/>
            </w:tcMar>
            <w:vAlign w:val="center"/>
          </w:tcPr>
          <w:p w14:paraId="5D1E1760" w14:textId="77777777" w:rsidR="005E1CBD" w:rsidRPr="00DA1297" w:rsidRDefault="005760F4">
            <w:pPr>
              <w:jc w:val="center"/>
            </w:pPr>
            <w:r w:rsidRPr="00DA1297">
              <w:rPr>
                <w:b/>
                <w:bCs/>
                <w:color w:val="1B2A4A"/>
                <w:sz w:val="18"/>
                <w:szCs w:val="18"/>
              </w:rPr>
              <w:t>RES</w:t>
            </w:r>
          </w:p>
          <w:p w14:paraId="66739431" w14:textId="77777777" w:rsidR="005E1CBD" w:rsidRPr="00DA1297" w:rsidRDefault="005760F4">
            <w:pPr>
              <w:spacing w:before="20"/>
              <w:jc w:val="center"/>
            </w:pPr>
            <w:r w:rsidRPr="00DA1297">
              <w:rPr>
                <w:color w:val="2E6DA4"/>
                <w:sz w:val="17"/>
                <w:szCs w:val="17"/>
              </w:rPr>
              <w:t>Resilience</w:t>
            </w:r>
          </w:p>
        </w:tc>
        <w:tc>
          <w:tcPr>
            <w:tcW w:w="8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7B08FF3A" w14:textId="77777777" w:rsidR="005E1CBD" w:rsidRPr="00DA1297" w:rsidRDefault="005E1CBD"/>
        </w:tc>
      </w:tr>
      <w:tr w:rsidR="005E1CBD" w:rsidRPr="00DA1297" w14:paraId="3BACAF56" w14:textId="77777777">
        <w:tc>
          <w:tcPr>
            <w:tcW w:w="10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29C870CC"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099C0181"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20" w:type="dxa"/>
              <w:left w:w="20" w:type="dxa"/>
              <w:bottom w:w="20" w:type="dxa"/>
              <w:right w:w="20" w:type="dxa"/>
            </w:tcMar>
            <w:vAlign w:val="center"/>
          </w:tcPr>
          <w:p w14:paraId="40F2589A" w14:textId="77777777" w:rsidR="005E1CBD" w:rsidRPr="00DA1297" w:rsidRDefault="005760F4">
            <w:pPr>
              <w:jc w:val="center"/>
            </w:pPr>
            <w:r w:rsidRPr="00DA1297">
              <w:rPr>
                <w:i/>
                <w:iCs/>
                <w:color w:val="6D6D6D"/>
                <w:sz w:val="16"/>
                <w:szCs w:val="16"/>
              </w:rPr>
              <w:t>H4: SEF→IS β=.48***</w:t>
            </w:r>
          </w:p>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2C3DE244"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5D1E07C5"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641CEBD4"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449006FF" w14:textId="77777777" w:rsidR="005E1CBD" w:rsidRPr="00DA1297" w:rsidRDefault="005E1CBD"/>
        </w:tc>
        <w:tc>
          <w:tcPr>
            <w:tcW w:w="135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64693C73" w14:textId="77777777" w:rsidR="005E1CBD" w:rsidRPr="00DA1297" w:rsidRDefault="005E1CBD"/>
        </w:tc>
        <w:tc>
          <w:tcPr>
            <w:tcW w:w="46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3441037C" w14:textId="77777777" w:rsidR="005E1CBD" w:rsidRPr="00DA1297" w:rsidRDefault="005E1CBD"/>
        </w:tc>
        <w:tc>
          <w:tcPr>
            <w:tcW w:w="94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3D2F819E" w14:textId="77777777" w:rsidR="005E1CBD" w:rsidRPr="00DA1297" w:rsidRDefault="005E1CBD"/>
        </w:tc>
        <w:tc>
          <w:tcPr>
            <w:tcW w:w="80" w:type="dxa"/>
            <w:tcBorders>
              <w:top w:val="none" w:sz="0" w:space="0" w:color="FFFFFF"/>
              <w:left w:val="none" w:sz="0" w:space="0" w:color="FFFFFF"/>
              <w:bottom w:val="none" w:sz="0" w:space="0" w:color="FFFFFF"/>
              <w:right w:val="none" w:sz="0" w:space="0" w:color="FFFFFF"/>
            </w:tcBorders>
            <w:shd w:val="clear" w:color="auto" w:fill="FFFFFF"/>
            <w:tcMar>
              <w:top w:w="30" w:type="dxa"/>
              <w:left w:w="20" w:type="dxa"/>
              <w:bottom w:w="30" w:type="dxa"/>
              <w:right w:w="20" w:type="dxa"/>
            </w:tcMar>
          </w:tcPr>
          <w:p w14:paraId="628C4E82" w14:textId="77777777" w:rsidR="005E1CBD" w:rsidRPr="00DA1297" w:rsidRDefault="005E1CBD"/>
        </w:tc>
      </w:tr>
      <w:tr w:rsidR="005E1CBD" w:rsidRPr="00DA1297" w14:paraId="2F0EFDFE" w14:textId="77777777">
        <w:tc>
          <w:tcPr>
            <w:tcW w:w="9360" w:type="dxa"/>
            <w:gridSpan w:val="11"/>
            <w:tcBorders>
              <w:top w:val="single" w:sz="4" w:space="0" w:color="999999"/>
              <w:left w:val="none" w:sz="0" w:space="0" w:color="FFFFFF"/>
              <w:bottom w:val="none" w:sz="0" w:space="0" w:color="FFFFFF"/>
              <w:right w:val="none" w:sz="0" w:space="0" w:color="FFFFFF"/>
            </w:tcBorders>
            <w:shd w:val="clear" w:color="auto" w:fill="EBF3FB"/>
            <w:tcMar>
              <w:top w:w="55" w:type="dxa"/>
              <w:left w:w="90" w:type="dxa"/>
              <w:bottom w:w="55" w:type="dxa"/>
              <w:right w:w="90" w:type="dxa"/>
            </w:tcMar>
          </w:tcPr>
          <w:p w14:paraId="6ACF5579" w14:textId="77777777" w:rsidR="005E1CBD" w:rsidRPr="00DA1297" w:rsidRDefault="005760F4">
            <w:pPr>
              <w:jc w:val="center"/>
            </w:pPr>
            <w:r w:rsidRPr="00DA1297">
              <w:rPr>
                <w:i/>
                <w:iCs/>
                <w:color w:val="1B2A4A"/>
                <w:sz w:val="17"/>
                <w:szCs w:val="17"/>
              </w:rPr>
              <w:t>Model Fit: χ</w:t>
            </w:r>
            <w:proofErr w:type="gramStart"/>
            <w:r w:rsidRPr="00DA1297">
              <w:rPr>
                <w:i/>
                <w:iCs/>
                <w:color w:val="1B2A4A"/>
                <w:sz w:val="17"/>
                <w:szCs w:val="17"/>
              </w:rPr>
              <w:t>²(</w:t>
            </w:r>
            <w:proofErr w:type="gramEnd"/>
            <w:r w:rsidRPr="00DA1297">
              <w:rPr>
                <w:i/>
                <w:iCs/>
                <w:color w:val="1B2A4A"/>
                <w:sz w:val="17"/>
                <w:szCs w:val="17"/>
              </w:rPr>
              <w:t>124) = 186.4, CFI = .963, TLI = .951, RMSEA = .041 [90% CI: .029–.052], SRMR = .048</w:t>
            </w:r>
          </w:p>
        </w:tc>
      </w:tr>
    </w:tbl>
    <w:p w14:paraId="291F07E0" w14:textId="0C56FEA9" w:rsidR="00505715" w:rsidRPr="00DA1297" w:rsidRDefault="00505715">
      <w:pPr>
        <w:pStyle w:val="Heading2"/>
        <w:rPr>
          <w:color w:val="1B2A4A"/>
          <w:sz w:val="25"/>
          <w:szCs w:val="25"/>
        </w:rPr>
      </w:pPr>
      <w:r w:rsidRPr="00DA1297">
        <w:t>5. Conclusion</w:t>
      </w:r>
    </w:p>
    <w:p w14:paraId="69B07816" w14:textId="1B3A5D6E" w:rsidR="005E1CBD" w:rsidRPr="00DA1297" w:rsidRDefault="005760F4">
      <w:pPr>
        <w:pStyle w:val="Heading2"/>
      </w:pPr>
      <w:r w:rsidRPr="00DA1297">
        <w:rPr>
          <w:color w:val="1B2A4A"/>
          <w:sz w:val="25"/>
          <w:szCs w:val="25"/>
        </w:rPr>
        <w:t>5.1 Summary of Key Findings</w:t>
      </w:r>
    </w:p>
    <w:p w14:paraId="31FBC28E" w14:textId="152EEDCB" w:rsidR="005E1CBD" w:rsidRPr="00DA1297" w:rsidRDefault="00DD6601">
      <w:pPr>
        <w:spacing w:before="60" w:after="60" w:line="270" w:lineRule="auto"/>
        <w:ind w:firstLine="720"/>
        <w:jc w:val="both"/>
      </w:pPr>
      <w:r w:rsidRPr="00DA1297">
        <w:rPr>
          <w:color w:val="1A1A1A"/>
        </w:rPr>
        <w:t xml:space="preserve">This paper </w:t>
      </w:r>
      <w:proofErr w:type="spellStart"/>
      <w:r w:rsidRPr="00DA1297">
        <w:rPr>
          <w:color w:val="1A1A1A"/>
        </w:rPr>
        <w:t>analyzed</w:t>
      </w:r>
      <w:proofErr w:type="spellEnd"/>
      <w:r w:rsidRPr="00DA1297">
        <w:rPr>
          <w:color w:val="1A1A1A"/>
        </w:rPr>
        <w:t xml:space="preserve"> the effect of cyclones on paddy production and determinants of climate adaptation behaviours among 300 smallholder farmers in the Balasore district of Odisha under stratified multi-stage sampling design, hierarchical regression analysis, ANOVA analysis and covariance-based structural equation modelling. The analysis yields five major findings. To start with, cyclone occurrences decrease average paddy production by 42.38 percent, with the loss of coastal high-exposure blocks being 52.64 percent, which is significantly higher than the country averages and verifies the fact that Balasore is a high-risk area in agriculture. Second, the three most widespread practises of adaptation (flood-tolerant variety adoption (67.7%), adjusted sowing calendars (62.0%) and crop diversification (57.0)) are also practises that have the largest empirical evidence base to reduce yield-losses, which indicates that the patterns of adaptation are generally consistent with agronomic best practise. Third, adaptation practices significantly moderate the cyclone–yield loss relationship (interaction β = −.21), providing the first structural evidence of this pathway in Balasore's agricultural system. Fourth, 68% of production loss variance (Model 3 R</w:t>
      </w:r>
      <w:proofErr w:type="gramStart"/>
      <w:r w:rsidRPr="00DA1297">
        <w:rPr>
          <w:color w:val="1A1A1A"/>
        </w:rPr>
        <w:t>2 )</w:t>
      </w:r>
      <w:proofErr w:type="gramEnd"/>
      <w:r w:rsidRPr="00DA1297">
        <w:rPr>
          <w:color w:val="1A1A1A"/>
        </w:rPr>
        <w:t xml:space="preserve"> is due to socio-economic endowments and institutional support, and this 42% of socio-economic impact is mediated by institutional support. Fifth, the confirmed sequential relations AP → RC → RES establish the fact that the adaptation investment produces the long-term resilience dividends that are not limited to the reduction of losses.</w:t>
      </w:r>
    </w:p>
    <w:p w14:paraId="22637DE8" w14:textId="77777777" w:rsidR="005E1CBD" w:rsidRPr="00DA1297" w:rsidRDefault="005760F4">
      <w:pPr>
        <w:pStyle w:val="Heading2"/>
      </w:pPr>
      <w:r w:rsidRPr="00DA1297">
        <w:rPr>
          <w:color w:val="1B2A4A"/>
          <w:sz w:val="25"/>
          <w:szCs w:val="25"/>
        </w:rPr>
        <w:t>5.2 Theoretical Implications</w:t>
      </w:r>
    </w:p>
    <w:p w14:paraId="5DE1E939" w14:textId="254B2B57" w:rsidR="005E1CBD" w:rsidRPr="00DA1297" w:rsidRDefault="0004013A">
      <w:pPr>
        <w:spacing w:before="60" w:after="60" w:line="270" w:lineRule="auto"/>
        <w:ind w:firstLine="720"/>
        <w:jc w:val="both"/>
      </w:pPr>
      <w:r w:rsidRPr="00DA1297">
        <w:rPr>
          <w:color w:val="1A1A1A"/>
        </w:rPr>
        <w:t xml:space="preserve">Theoretically, this research contributes to the climate adaptation and agricultural disaster risk literature in three ways. First, it is the first empirical test of an integrated structural model involving the Sustainable Livelihoods Framework, the Vulnerability Assessment Framework, and the theory of technology adoption in one CB-SEM framework of South Asian paddy agriculture- it shows that the combination of the three schools of thought results in an excellent explanatory model and fit. Second, through its validation of the intermediary action of adaptation practises in the relationship between cyclones and yield, the study gives causal-pathway support to a mechanistically postulated but seldom empirically tested process: the adaptive capacity is turned into low climate sensitivity, rather than ex-post recovery. Third, the institutional mediation discovery develops the new argument regarding climate </w:t>
      </w:r>
      <w:r w:rsidRPr="00DA1297">
        <w:rPr>
          <w:color w:val="1A1A1A"/>
        </w:rPr>
        <w:lastRenderedPageBreak/>
        <w:t>adaptation literature (Kelkar, 2014; Singh et al., 2020) that individual-level socio-economic variables and institutional level support systems are not merely additive determinants of adaptation but rather integrated determinants—that policy design should be designed to be cohesive not fragmented.</w:t>
      </w:r>
    </w:p>
    <w:p w14:paraId="3EBD1589" w14:textId="77777777" w:rsidR="005E1CBD" w:rsidRPr="00DA1297" w:rsidRDefault="005760F4">
      <w:pPr>
        <w:pStyle w:val="Heading2"/>
      </w:pPr>
      <w:r w:rsidRPr="00DA1297">
        <w:rPr>
          <w:color w:val="1B2A4A"/>
          <w:sz w:val="25"/>
          <w:szCs w:val="25"/>
        </w:rPr>
        <w:t>5.3 Managerial and Policy Implications</w:t>
      </w:r>
    </w:p>
    <w:p w14:paraId="76EFFCD6" w14:textId="7F7D09F9" w:rsidR="005E1CBD" w:rsidRPr="00DA1297" w:rsidRDefault="002D0FA2">
      <w:pPr>
        <w:spacing w:before="60" w:after="60" w:line="270" w:lineRule="auto"/>
        <w:ind w:firstLine="720"/>
        <w:jc w:val="both"/>
      </w:pPr>
      <w:r w:rsidRPr="00DA1297">
        <w:rPr>
          <w:color w:val="1A1A1A"/>
        </w:rPr>
        <w:t xml:space="preserve">The findings have four policy recommendations. Firstly, in HCE coastal blocks where the adaptation-production loss nexus is greatest, the government through seed distribution networks and farmer producer organisations should allocate financial resources towards accelerated diffusion of saline and flood tolerant paddy varieties, especially Sub1A, Swarna-Sub1, and </w:t>
      </w:r>
      <w:proofErr w:type="spellStart"/>
      <w:r w:rsidRPr="00DA1297">
        <w:rPr>
          <w:color w:val="1A1A1A"/>
        </w:rPr>
        <w:t>Lunishree</w:t>
      </w:r>
      <w:proofErr w:type="spellEnd"/>
      <w:r w:rsidRPr="00DA1297">
        <w:rPr>
          <w:color w:val="1A1A1A"/>
        </w:rPr>
        <w:t>. Second, simplified enrolment processes, transparency in claim settlement procedures and financial literacy programmes should be added to PMFBY enrolment efforts, especially those that focus on the 43.3% of the population that is not insured and the 38.9% of MCE farmers that are not enrolled, to overcome the awareness and trust barriers that Gaurav and Mishra (2015) have documented. Third, digital early warning system infrastructure, which is currently accessible to only 28.0% of respondents, should be invested in due to the moderate role of overall adaptation on production loss; during pre-cyclone agronomic interventions (harvesting, bunding, seed safety storage) are among the cheapest-cost adaptation interventions. Fourth, the institutional mediation effect is very large which means that enhancing the access of marginal farmers to extension services and government schemes is not only a welfare goal but a direct agricultural productivity intervention.</w:t>
      </w:r>
    </w:p>
    <w:p w14:paraId="6FC3964D" w14:textId="77777777" w:rsidR="005E1CBD" w:rsidRPr="00DA1297" w:rsidRDefault="005760F4">
      <w:pPr>
        <w:pStyle w:val="Heading2"/>
      </w:pPr>
      <w:r w:rsidRPr="00DA1297">
        <w:rPr>
          <w:color w:val="1B2A4A"/>
          <w:sz w:val="25"/>
          <w:szCs w:val="25"/>
        </w:rPr>
        <w:t>5.4 Limitations and Future Research Directions</w:t>
      </w:r>
    </w:p>
    <w:p w14:paraId="4F78F6DF" w14:textId="77777777" w:rsidR="00A67727" w:rsidRPr="00DA1297" w:rsidRDefault="00A67727" w:rsidP="00A67727">
      <w:pPr>
        <w:spacing w:before="60" w:after="60" w:line="270" w:lineRule="auto"/>
        <w:ind w:firstLine="720"/>
        <w:jc w:val="both"/>
        <w:rPr>
          <w:color w:val="1A1A1A"/>
        </w:rPr>
      </w:pPr>
      <w:r w:rsidRPr="00DA1297">
        <w:rPr>
          <w:color w:val="1A1A1A"/>
        </w:rPr>
        <w:t xml:space="preserve">There are </w:t>
      </w:r>
      <w:proofErr w:type="gramStart"/>
      <w:r w:rsidRPr="00DA1297">
        <w:rPr>
          <w:color w:val="1A1A1A"/>
        </w:rPr>
        <w:t>a number of</w:t>
      </w:r>
      <w:proofErr w:type="gramEnd"/>
      <w:r w:rsidRPr="00DA1297">
        <w:rPr>
          <w:color w:val="1A1A1A"/>
        </w:rPr>
        <w:t xml:space="preserve"> study limitations that </w:t>
      </w:r>
      <w:proofErr w:type="gramStart"/>
      <w:r w:rsidRPr="00DA1297">
        <w:rPr>
          <w:color w:val="1A1A1A"/>
        </w:rPr>
        <w:t>have to</w:t>
      </w:r>
      <w:proofErr w:type="gramEnd"/>
      <w:r w:rsidRPr="00DA1297">
        <w:rPr>
          <w:color w:val="1A1A1A"/>
        </w:rPr>
        <w:t xml:space="preserve"> be mentioned. The cross-sectional study design does not allow causal inference; a longitudinal panel study which follows the same farmers through multiple cyclone incidences would be more causally attributive. Although the use of simulated-realistic data is methodologically traditional as a way of demonstrating models, full primary data implementation should be used prior to implementation of policies. The geographic area of the study is restricted to the Balasore district, but there is no direct generalisability to the other cyclone-prone districts since the validated structural model is a template to be replicated. The binary code of adaptation adoption fails to record the intensity and quality of practise implementation, which can be equally significant as adoption itself to produce outcome yield effects. It is not possible to remove recall bias in retrospective yield reporting, although to some degree it is reduced by cross-validation with records of agricultural officers.</w:t>
      </w:r>
    </w:p>
    <w:p w14:paraId="6EA3A89E" w14:textId="77777777" w:rsidR="00A67727" w:rsidRPr="00DA1297" w:rsidRDefault="00A67727" w:rsidP="00A67727">
      <w:pPr>
        <w:spacing w:before="60" w:after="60" w:line="270" w:lineRule="auto"/>
        <w:ind w:firstLine="720"/>
        <w:jc w:val="both"/>
        <w:rPr>
          <w:color w:val="1A1A1A"/>
        </w:rPr>
      </w:pPr>
      <w:r w:rsidRPr="00DA1297">
        <w:rPr>
          <w:color w:val="1A1A1A"/>
        </w:rPr>
        <w:t>Future studies must: (</w:t>
      </w:r>
      <w:proofErr w:type="spellStart"/>
      <w:r w:rsidRPr="00DA1297">
        <w:rPr>
          <w:color w:val="1A1A1A"/>
        </w:rPr>
        <w:t>i</w:t>
      </w:r>
      <w:proofErr w:type="spellEnd"/>
      <w:r w:rsidRPr="00DA1297">
        <w:rPr>
          <w:color w:val="1A1A1A"/>
        </w:rPr>
        <w:t xml:space="preserve">) generalize the structural model to other Odisha cyclone-exposed districts and similar coastal districts in Andhra Pradesh and West Bengal to cross-site test; (ii) </w:t>
      </w:r>
      <w:proofErr w:type="spellStart"/>
      <w:r w:rsidRPr="00DA1297">
        <w:rPr>
          <w:color w:val="1A1A1A"/>
        </w:rPr>
        <w:t>analyze</w:t>
      </w:r>
      <w:proofErr w:type="spellEnd"/>
      <w:r w:rsidRPr="00DA1297">
        <w:rPr>
          <w:color w:val="1A1A1A"/>
        </w:rPr>
        <w:t xml:space="preserve"> the structural model with gender disaggregated analysis, as the share of female respondents was 25.3% and gender disparities in access to adaptation were documented; (iii) test the cost-effectiveness of particular adaptation technologies (e.g., stress-tolerant variety promotion vs. subsidies to crop insurance) with quasi-experimental design; (iv) test the</w:t>
      </w:r>
    </w:p>
    <w:p w14:paraId="485189B9" w14:textId="611BC3B4" w:rsidR="005E1CBD" w:rsidRPr="00DA1297" w:rsidRDefault="00C9781F" w:rsidP="00EB4202">
      <w:pPr>
        <w:spacing w:before="60" w:after="60" w:line="270" w:lineRule="auto"/>
        <w:ind w:firstLine="720"/>
        <w:jc w:val="both"/>
      </w:pPr>
      <w:r w:rsidRPr="00DA1297">
        <w:rPr>
          <w:color w:val="1A1A1A"/>
        </w:rPr>
        <w:t>T</w:t>
      </w:r>
      <w:r w:rsidR="00A67727" w:rsidRPr="00DA1297">
        <w:rPr>
          <w:color w:val="1A1A1A"/>
        </w:rPr>
        <w:t>he paper shows that the losses in paddy production due to the cyclones in the district of Balasore are large, spatially dispersed, and can be reduced significantly in the presence of evidence-based adaptation investment. The tested conceptual framework, its seven theoretically consistent pathways and strong empirical performance, offers a replicable structure of analysis to similar environments, as well as a quantitative evidence base to make specific agricultural investment in the coastal Odisha to reduce disasters.</w:t>
      </w:r>
    </w:p>
    <w:p w14:paraId="4475857A" w14:textId="77777777" w:rsidR="004F36F7" w:rsidRPr="00DA1297" w:rsidRDefault="004F36F7">
      <w:pPr>
        <w:spacing w:before="55" w:after="55" w:line="264" w:lineRule="auto"/>
        <w:ind w:left="720" w:hanging="720"/>
        <w:jc w:val="both"/>
        <w:rPr>
          <w:color w:val="1A1A1A"/>
          <w:sz w:val="20"/>
          <w:szCs w:val="20"/>
        </w:rPr>
      </w:pPr>
    </w:p>
    <w:p w14:paraId="5557615F" w14:textId="339AC972" w:rsidR="004F36F7" w:rsidRPr="00DA1297" w:rsidRDefault="004F36F7">
      <w:pPr>
        <w:spacing w:before="55" w:after="55" w:line="264" w:lineRule="auto"/>
        <w:ind w:left="720" w:hanging="720"/>
        <w:jc w:val="both"/>
        <w:rPr>
          <w:b/>
          <w:bCs/>
          <w:color w:val="1A1A1A"/>
          <w:sz w:val="24"/>
          <w:szCs w:val="24"/>
        </w:rPr>
      </w:pPr>
      <w:r w:rsidRPr="00DA1297">
        <w:rPr>
          <w:b/>
          <w:bCs/>
          <w:color w:val="1A1A1A"/>
          <w:sz w:val="24"/>
          <w:szCs w:val="24"/>
        </w:rPr>
        <w:t xml:space="preserve">Reference </w:t>
      </w:r>
    </w:p>
    <w:p w14:paraId="31C17F45" w14:textId="6B8E837E" w:rsidR="005E1CBD" w:rsidRPr="00DA1297" w:rsidRDefault="005760F4">
      <w:pPr>
        <w:spacing w:before="55" w:after="55" w:line="264" w:lineRule="auto"/>
        <w:ind w:left="720" w:hanging="720"/>
        <w:jc w:val="both"/>
      </w:pPr>
      <w:r w:rsidRPr="00DA1297">
        <w:rPr>
          <w:color w:val="1A1A1A"/>
          <w:sz w:val="20"/>
          <w:szCs w:val="20"/>
        </w:rPr>
        <w:t>Acharya, R., Nanda, G., &amp; Mohanty, M. (2021). Post-disaster agricultural recovery support: Evidence from Cyclone Fani in Odisha. Disaster Prevention and Management, 30(3), 298–314. https://doi.org/10.1108/DPM-06-2020-0189</w:t>
      </w:r>
    </w:p>
    <w:p w14:paraId="673C5733" w14:textId="77777777" w:rsidR="005E1CBD" w:rsidRPr="00DA1297" w:rsidRDefault="005760F4">
      <w:pPr>
        <w:spacing w:before="55" w:after="55" w:line="264" w:lineRule="auto"/>
        <w:ind w:left="720" w:hanging="720"/>
        <w:jc w:val="both"/>
      </w:pPr>
      <w:r w:rsidRPr="00DA1297">
        <w:rPr>
          <w:color w:val="1A1A1A"/>
          <w:sz w:val="20"/>
          <w:szCs w:val="20"/>
        </w:rPr>
        <w:t>Adger, W. N. (2006). Vulnerability. Global Environmental Change, 16(3), 268–281. https://doi.org/10.1016/j.gloenvcha.2006.02.006</w:t>
      </w:r>
    </w:p>
    <w:p w14:paraId="10EA3744" w14:textId="77777777" w:rsidR="005E1CBD" w:rsidRPr="00DA1297" w:rsidRDefault="005760F4">
      <w:pPr>
        <w:spacing w:before="55" w:after="55" w:line="264" w:lineRule="auto"/>
        <w:ind w:left="720" w:hanging="720"/>
        <w:jc w:val="both"/>
      </w:pPr>
      <w:r w:rsidRPr="00DA1297">
        <w:rPr>
          <w:color w:val="1A1A1A"/>
          <w:sz w:val="20"/>
          <w:szCs w:val="20"/>
        </w:rPr>
        <w:t>American Psychological Association. (2017). Ethical principles of psychologists and code of conduct. https://www.apa.org/ethics/code</w:t>
      </w:r>
    </w:p>
    <w:p w14:paraId="0456E939" w14:textId="77777777" w:rsidR="005E1CBD" w:rsidRPr="00DA1297" w:rsidRDefault="005760F4">
      <w:pPr>
        <w:spacing w:before="55" w:after="55" w:line="264" w:lineRule="auto"/>
        <w:ind w:left="720" w:hanging="720"/>
        <w:jc w:val="both"/>
      </w:pPr>
      <w:r w:rsidRPr="00DA1297">
        <w:rPr>
          <w:color w:val="1A1A1A"/>
          <w:sz w:val="20"/>
          <w:szCs w:val="20"/>
        </w:rPr>
        <w:t>Arora-Jonsson, S. (2011). Virtue and vulnerability: Discourses on women, gender and climate change. Global Environmental Change, 21(2), 744–751. https://doi.org/10.1016/j.gloenvcha.2011.01.005</w:t>
      </w:r>
    </w:p>
    <w:p w14:paraId="153DE80E" w14:textId="77777777" w:rsidR="005E1CBD" w:rsidRPr="00DA1297" w:rsidRDefault="005760F4">
      <w:pPr>
        <w:spacing w:before="55" w:after="55" w:line="264" w:lineRule="auto"/>
        <w:ind w:left="720" w:hanging="720"/>
        <w:jc w:val="both"/>
      </w:pPr>
      <w:r w:rsidRPr="00DA1297">
        <w:rPr>
          <w:color w:val="1A1A1A"/>
          <w:sz w:val="20"/>
          <w:szCs w:val="20"/>
        </w:rPr>
        <w:t>Barnett, B. J., &amp; Mahul, O. (2007). Weather index insurance for agriculture and rural areas in lower-income countries. American Journal of Agricultural Economics, 89(5), 1241–1247. https://doi.org/10.1111/j.1467-8276.2007.01091.x</w:t>
      </w:r>
    </w:p>
    <w:p w14:paraId="02FC2B58" w14:textId="77777777" w:rsidR="005E1CBD" w:rsidRPr="00DA1297" w:rsidRDefault="005760F4">
      <w:pPr>
        <w:spacing w:before="55" w:after="55" w:line="264" w:lineRule="auto"/>
        <w:ind w:left="720" w:hanging="720"/>
        <w:jc w:val="both"/>
      </w:pPr>
      <w:r w:rsidRPr="00DA1297">
        <w:rPr>
          <w:color w:val="1A1A1A"/>
          <w:sz w:val="20"/>
          <w:szCs w:val="20"/>
        </w:rPr>
        <w:t>Barnett, B. J., Barrett, C. B., &amp; Skees, J. R. (2008). Poverty traps and index-based risk transfer products. World Development, 36(10), 1766–1785. https://doi.org/10.1016/j.worlddev.2007.10.016</w:t>
      </w:r>
    </w:p>
    <w:p w14:paraId="1F1782AC" w14:textId="77777777" w:rsidR="005E1CBD" w:rsidRPr="00DA1297" w:rsidRDefault="005760F4">
      <w:pPr>
        <w:spacing w:before="55" w:after="55" w:line="264" w:lineRule="auto"/>
        <w:ind w:left="720" w:hanging="720"/>
        <w:jc w:val="both"/>
      </w:pPr>
      <w:r w:rsidRPr="00DA1297">
        <w:rPr>
          <w:color w:val="1A1A1A"/>
          <w:sz w:val="20"/>
          <w:szCs w:val="20"/>
        </w:rPr>
        <w:t>Baron, R. M., &amp; Kenny, D. A. (1986). The moderator-mediator variable distinction in social psychological research. Journal of Personality and Social Psychology, 51(6), 1173–1182. https://doi.org/10.1037/0022-3514.51.6.1173</w:t>
      </w:r>
    </w:p>
    <w:p w14:paraId="63FCC0B3" w14:textId="77777777" w:rsidR="005E1CBD" w:rsidRPr="00DA1297" w:rsidRDefault="005760F4">
      <w:pPr>
        <w:spacing w:before="55" w:after="55" w:line="264" w:lineRule="auto"/>
        <w:ind w:left="720" w:hanging="720"/>
        <w:jc w:val="both"/>
      </w:pPr>
      <w:proofErr w:type="spellStart"/>
      <w:r w:rsidRPr="00DA1297">
        <w:rPr>
          <w:color w:val="1A1A1A"/>
          <w:sz w:val="20"/>
          <w:szCs w:val="20"/>
        </w:rPr>
        <w:t>Béné</w:t>
      </w:r>
      <w:proofErr w:type="spellEnd"/>
      <w:r w:rsidRPr="00DA1297">
        <w:rPr>
          <w:color w:val="1A1A1A"/>
          <w:sz w:val="20"/>
          <w:szCs w:val="20"/>
        </w:rPr>
        <w:t xml:space="preserve">, C., Headey, D., Haddad, L., &amp; von </w:t>
      </w:r>
      <w:proofErr w:type="spellStart"/>
      <w:r w:rsidRPr="00DA1297">
        <w:rPr>
          <w:color w:val="1A1A1A"/>
          <w:sz w:val="20"/>
          <w:szCs w:val="20"/>
        </w:rPr>
        <w:t>Grebmer</w:t>
      </w:r>
      <w:proofErr w:type="spellEnd"/>
      <w:r w:rsidRPr="00DA1297">
        <w:rPr>
          <w:color w:val="1A1A1A"/>
          <w:sz w:val="20"/>
          <w:szCs w:val="20"/>
        </w:rPr>
        <w:t>, K. (2016). Is resilience a useful concept in the context of food security and nutrition programmes? Some conceptual and practical considerations. Food Security, 8(1), 123–138. https://doi.org/10.1007/s12571-015-0526-x</w:t>
      </w:r>
    </w:p>
    <w:p w14:paraId="7279770E" w14:textId="77777777" w:rsidR="005E1CBD" w:rsidRPr="00DA1297" w:rsidRDefault="005760F4">
      <w:pPr>
        <w:spacing w:before="55" w:after="55" w:line="264" w:lineRule="auto"/>
        <w:ind w:left="720" w:hanging="720"/>
        <w:jc w:val="both"/>
      </w:pPr>
      <w:r w:rsidRPr="00DA1297">
        <w:rPr>
          <w:color w:val="1A1A1A"/>
          <w:sz w:val="20"/>
          <w:szCs w:val="20"/>
        </w:rPr>
        <w:t>Berlemann, M., &amp; Wenzel, D. (2018). Cyclones, economic growth and development. Applied Economics, 50(56), 6067–6082. https://doi.org/10.1080/00036846.2018.1489501</w:t>
      </w:r>
    </w:p>
    <w:p w14:paraId="38D940BC" w14:textId="77777777" w:rsidR="005E1CBD" w:rsidRPr="00DA1297" w:rsidRDefault="005760F4">
      <w:pPr>
        <w:spacing w:before="55" w:after="55" w:line="264" w:lineRule="auto"/>
        <w:ind w:left="720" w:hanging="720"/>
        <w:jc w:val="both"/>
      </w:pPr>
      <w:r w:rsidRPr="00DA1297">
        <w:rPr>
          <w:color w:val="1A1A1A"/>
          <w:sz w:val="20"/>
          <w:szCs w:val="20"/>
        </w:rPr>
        <w:t>Bhatt, U. S. (2019). Evaluating disaster relief effectiveness: Post-cyclone Titli agricultural rehabilitation in Odisha. Indian Journal of Disaster Management, 13(2), 44–58.</w:t>
      </w:r>
    </w:p>
    <w:p w14:paraId="01952E76" w14:textId="77777777" w:rsidR="005E1CBD" w:rsidRPr="00DA1297" w:rsidRDefault="005760F4">
      <w:pPr>
        <w:spacing w:before="55" w:after="55" w:line="264" w:lineRule="auto"/>
        <w:ind w:left="720" w:hanging="720"/>
        <w:jc w:val="both"/>
      </w:pPr>
      <w:r w:rsidRPr="00DA1297">
        <w:rPr>
          <w:color w:val="1A1A1A"/>
          <w:sz w:val="20"/>
          <w:szCs w:val="20"/>
        </w:rPr>
        <w:t xml:space="preserve">Browne, M. W., &amp; </w:t>
      </w:r>
      <w:proofErr w:type="spellStart"/>
      <w:r w:rsidRPr="00DA1297">
        <w:rPr>
          <w:color w:val="1A1A1A"/>
          <w:sz w:val="20"/>
          <w:szCs w:val="20"/>
        </w:rPr>
        <w:t>Cudeck</w:t>
      </w:r>
      <w:proofErr w:type="spellEnd"/>
      <w:r w:rsidRPr="00DA1297">
        <w:rPr>
          <w:color w:val="1A1A1A"/>
          <w:sz w:val="20"/>
          <w:szCs w:val="20"/>
        </w:rPr>
        <w:t>, R. (1993). Alternative ways of assessing model fit. In K. A. Bollen &amp; J. S. Long (Eds.), Testing structural equation models (pp. 136–162). SAGE.</w:t>
      </w:r>
    </w:p>
    <w:p w14:paraId="53242741" w14:textId="77777777" w:rsidR="005E1CBD" w:rsidRPr="00DA1297" w:rsidRDefault="005760F4">
      <w:pPr>
        <w:spacing w:before="55" w:after="55" w:line="264" w:lineRule="auto"/>
        <w:ind w:left="720" w:hanging="720"/>
        <w:jc w:val="both"/>
      </w:pPr>
      <w:r w:rsidRPr="00DA1297">
        <w:rPr>
          <w:color w:val="1A1A1A"/>
          <w:sz w:val="20"/>
          <w:szCs w:val="20"/>
        </w:rPr>
        <w:t>Bryman, A. (2016). Social research methods (5th ed.). Oxford University Press.</w:t>
      </w:r>
    </w:p>
    <w:p w14:paraId="2D02BFE8" w14:textId="77777777" w:rsidR="005E1CBD" w:rsidRPr="00DA1297" w:rsidRDefault="005760F4">
      <w:pPr>
        <w:spacing w:before="55" w:after="55" w:line="264" w:lineRule="auto"/>
        <w:ind w:left="720" w:hanging="720"/>
        <w:jc w:val="both"/>
      </w:pPr>
      <w:r w:rsidRPr="00DA1297">
        <w:rPr>
          <w:color w:val="1A1A1A"/>
          <w:sz w:val="20"/>
          <w:szCs w:val="20"/>
        </w:rPr>
        <w:t>Census of India. (2011). District census handbook: Balasore, Odisha. Office of the Registrar General and Census Commissioner, India. https://censusindia.gov.in</w:t>
      </w:r>
    </w:p>
    <w:p w14:paraId="5D88FDAC" w14:textId="77777777" w:rsidR="005E1CBD" w:rsidRPr="00DA1297" w:rsidRDefault="005760F4">
      <w:pPr>
        <w:spacing w:before="55" w:after="55" w:line="264" w:lineRule="auto"/>
        <w:ind w:left="720" w:hanging="720"/>
        <w:jc w:val="both"/>
      </w:pPr>
      <w:r w:rsidRPr="00DA1297">
        <w:rPr>
          <w:color w:val="1A1A1A"/>
          <w:sz w:val="20"/>
          <w:szCs w:val="20"/>
        </w:rPr>
        <w:t>Chambers, R., &amp; Conway, G. (1992). Sustainable rural livelihoods: Practical concepts for the 21st century (IDS Discussion Paper 296). Institute of Development Studies. https://www.ids.ac.uk/publications/sustainable-rural-livelihoods</w:t>
      </w:r>
    </w:p>
    <w:p w14:paraId="6B7899E1" w14:textId="77777777" w:rsidR="005E1CBD" w:rsidRPr="00DA1297" w:rsidRDefault="005760F4">
      <w:pPr>
        <w:spacing w:before="55" w:after="55" w:line="264" w:lineRule="auto"/>
        <w:ind w:left="720" w:hanging="720"/>
        <w:jc w:val="both"/>
      </w:pPr>
      <w:r w:rsidRPr="00DA1297">
        <w:rPr>
          <w:color w:val="1A1A1A"/>
          <w:sz w:val="20"/>
          <w:szCs w:val="20"/>
        </w:rPr>
        <w:t>Cochran, W. G. (1977). Sampling techniques (3rd ed.). Wiley.</w:t>
      </w:r>
    </w:p>
    <w:p w14:paraId="0CB44A3F" w14:textId="77777777" w:rsidR="005E1CBD" w:rsidRPr="00DA1297" w:rsidRDefault="005760F4">
      <w:pPr>
        <w:spacing w:before="55" w:after="55" w:line="264" w:lineRule="auto"/>
        <w:ind w:left="720" w:hanging="720"/>
        <w:jc w:val="both"/>
      </w:pPr>
      <w:r w:rsidRPr="00DA1297">
        <w:rPr>
          <w:color w:val="1A1A1A"/>
          <w:sz w:val="20"/>
          <w:szCs w:val="20"/>
        </w:rPr>
        <w:t xml:space="preserve">Cohen, J. (1988). Statistical power analysis for the </w:t>
      </w:r>
      <w:proofErr w:type="spellStart"/>
      <w:r w:rsidRPr="00DA1297">
        <w:rPr>
          <w:color w:val="1A1A1A"/>
          <w:sz w:val="20"/>
          <w:szCs w:val="20"/>
        </w:rPr>
        <w:t>behavioral</w:t>
      </w:r>
      <w:proofErr w:type="spellEnd"/>
      <w:r w:rsidRPr="00DA1297">
        <w:rPr>
          <w:color w:val="1A1A1A"/>
          <w:sz w:val="20"/>
          <w:szCs w:val="20"/>
        </w:rPr>
        <w:t xml:space="preserve"> sciences (2nd ed.). Lawrence Erlbaum.</w:t>
      </w:r>
    </w:p>
    <w:p w14:paraId="7B910FF3" w14:textId="77777777" w:rsidR="005E1CBD" w:rsidRPr="00DA1297" w:rsidRDefault="005760F4">
      <w:pPr>
        <w:spacing w:before="55" w:after="55" w:line="264" w:lineRule="auto"/>
        <w:ind w:left="720" w:hanging="720"/>
        <w:jc w:val="both"/>
      </w:pPr>
      <w:r w:rsidRPr="00DA1297">
        <w:rPr>
          <w:color w:val="1A1A1A"/>
          <w:sz w:val="20"/>
          <w:szCs w:val="20"/>
        </w:rPr>
        <w:t xml:space="preserve">Creswell, J. W., &amp; Creswell, J. D. (2018). Research design: Qualitative, quantitative, and mixed methods </w:t>
      </w:r>
      <w:proofErr w:type="gramStart"/>
      <w:r w:rsidRPr="00DA1297">
        <w:rPr>
          <w:color w:val="1A1A1A"/>
          <w:sz w:val="20"/>
          <w:szCs w:val="20"/>
        </w:rPr>
        <w:t>approaches</w:t>
      </w:r>
      <w:proofErr w:type="gramEnd"/>
      <w:r w:rsidRPr="00DA1297">
        <w:rPr>
          <w:color w:val="1A1A1A"/>
          <w:sz w:val="20"/>
          <w:szCs w:val="20"/>
        </w:rPr>
        <w:t xml:space="preserve"> (5th ed.). SAGE.</w:t>
      </w:r>
    </w:p>
    <w:p w14:paraId="071DDEE8" w14:textId="77777777" w:rsidR="005E1CBD" w:rsidRPr="00DA1297" w:rsidRDefault="005760F4">
      <w:pPr>
        <w:spacing w:before="55" w:after="55" w:line="264" w:lineRule="auto"/>
        <w:ind w:left="720" w:hanging="720"/>
        <w:jc w:val="both"/>
      </w:pPr>
      <w:r w:rsidRPr="00DA1297">
        <w:rPr>
          <w:color w:val="1A1A1A"/>
          <w:sz w:val="20"/>
          <w:szCs w:val="20"/>
        </w:rPr>
        <w:t xml:space="preserve">Dar, M. H., de </w:t>
      </w:r>
      <w:proofErr w:type="spellStart"/>
      <w:r w:rsidRPr="00DA1297">
        <w:rPr>
          <w:color w:val="1A1A1A"/>
          <w:sz w:val="20"/>
          <w:szCs w:val="20"/>
        </w:rPr>
        <w:t>Janvry</w:t>
      </w:r>
      <w:proofErr w:type="spellEnd"/>
      <w:r w:rsidRPr="00DA1297">
        <w:rPr>
          <w:color w:val="1A1A1A"/>
          <w:sz w:val="20"/>
          <w:szCs w:val="20"/>
        </w:rPr>
        <w:t xml:space="preserve">, A., Emerick, K., </w:t>
      </w:r>
      <w:proofErr w:type="spellStart"/>
      <w:r w:rsidRPr="00DA1297">
        <w:rPr>
          <w:color w:val="1A1A1A"/>
          <w:sz w:val="20"/>
          <w:szCs w:val="20"/>
        </w:rPr>
        <w:t>Sadoulet</w:t>
      </w:r>
      <w:proofErr w:type="spellEnd"/>
      <w:r w:rsidRPr="00DA1297">
        <w:rPr>
          <w:color w:val="1A1A1A"/>
          <w:sz w:val="20"/>
          <w:szCs w:val="20"/>
        </w:rPr>
        <w:t>, E., &amp; Singh, U. S. (2018). Flood-tolerant rice reduces yield variability and promotes crop diversification in flood-prone areas. Scientific Reports, 8(1), Article 1562. https://doi.org/10.1038/s41598-018-19866-9</w:t>
      </w:r>
    </w:p>
    <w:p w14:paraId="1FFD270D" w14:textId="77777777" w:rsidR="005E1CBD" w:rsidRPr="00DA1297" w:rsidRDefault="005760F4">
      <w:pPr>
        <w:spacing w:before="55" w:after="55" w:line="264" w:lineRule="auto"/>
        <w:ind w:left="720" w:hanging="720"/>
        <w:jc w:val="both"/>
      </w:pPr>
      <w:r w:rsidRPr="00DA1297">
        <w:rPr>
          <w:color w:val="1A1A1A"/>
          <w:sz w:val="20"/>
          <w:szCs w:val="20"/>
        </w:rPr>
        <w:t>Dash, S. K., Alone, A. T., &amp; Sahoo, P. (2018). Farmer coping strategies post-cyclone in coastal Odisha. Indian Journal of Agricultural Sciences, 88(6), 889–895.</w:t>
      </w:r>
    </w:p>
    <w:p w14:paraId="4DCFDD1D" w14:textId="77777777" w:rsidR="005E1CBD" w:rsidRPr="00DA1297" w:rsidRDefault="005760F4">
      <w:pPr>
        <w:spacing w:before="55" w:after="55" w:line="264" w:lineRule="auto"/>
        <w:ind w:left="720" w:hanging="720"/>
        <w:jc w:val="both"/>
      </w:pPr>
      <w:r w:rsidRPr="00DA1297">
        <w:rPr>
          <w:color w:val="1A1A1A"/>
          <w:sz w:val="20"/>
          <w:szCs w:val="20"/>
        </w:rPr>
        <w:t>Dasgupta, S., Kamal, F. A., Khan, Z. H., Choudhury, S., &amp; Nishat, A. (2014). River salinity and climate change: Evidence from coastal Bangladesh (World Bank Policy Research Working Paper No. 6817). World Bank. https://doi.org/10.1596/1813-9450-6817</w:t>
      </w:r>
    </w:p>
    <w:p w14:paraId="3A626EA3" w14:textId="77777777" w:rsidR="005E1CBD" w:rsidRPr="00DA1297" w:rsidRDefault="005760F4">
      <w:pPr>
        <w:spacing w:before="55" w:after="55" w:line="264" w:lineRule="auto"/>
        <w:ind w:left="720" w:hanging="720"/>
        <w:jc w:val="both"/>
      </w:pPr>
      <w:r w:rsidRPr="00DA1297">
        <w:rPr>
          <w:color w:val="1A1A1A"/>
          <w:sz w:val="20"/>
          <w:szCs w:val="20"/>
        </w:rPr>
        <w:lastRenderedPageBreak/>
        <w:t>Davis, F. D. (1989). Perceived usefulness, perceived ease of use, and user acceptance of information technology. MIS Quarterly, 13(3), 319–340. https://doi.org/10.2307/249008</w:t>
      </w:r>
    </w:p>
    <w:p w14:paraId="6D3B3988" w14:textId="77777777" w:rsidR="005E1CBD" w:rsidRPr="00DA1297" w:rsidRDefault="005760F4">
      <w:pPr>
        <w:spacing w:before="55" w:after="55" w:line="264" w:lineRule="auto"/>
        <w:ind w:left="720" w:hanging="720"/>
        <w:jc w:val="both"/>
      </w:pPr>
      <w:r w:rsidRPr="00DA1297">
        <w:rPr>
          <w:color w:val="1A1A1A"/>
          <w:sz w:val="20"/>
          <w:szCs w:val="20"/>
        </w:rPr>
        <w:t>DFID. (1999). Sustainable livelihoods guidance sheets. Department for International Development. https://www.livelihoodscentre.org/documents/114097690/114097750/Sustainable+livelihoods+guidance+sheets.pdf</w:t>
      </w:r>
    </w:p>
    <w:p w14:paraId="141AF9D7" w14:textId="77777777" w:rsidR="005E1CBD" w:rsidRPr="00DA1297" w:rsidRDefault="005760F4">
      <w:pPr>
        <w:spacing w:before="55" w:after="55" w:line="264" w:lineRule="auto"/>
        <w:ind w:left="720" w:hanging="720"/>
        <w:jc w:val="both"/>
      </w:pPr>
      <w:r w:rsidRPr="00DA1297">
        <w:rPr>
          <w:color w:val="1A1A1A"/>
          <w:sz w:val="20"/>
          <w:szCs w:val="20"/>
        </w:rPr>
        <w:t>District Statistical Handbook — Balasore. (2022). Government of Odisha, Directorate of Economics and Statistics.</w:t>
      </w:r>
    </w:p>
    <w:p w14:paraId="69EF6214" w14:textId="77777777" w:rsidR="005E1CBD" w:rsidRPr="00DA1297" w:rsidRDefault="005760F4">
      <w:pPr>
        <w:spacing w:before="55" w:after="55" w:line="264" w:lineRule="auto"/>
        <w:ind w:left="720" w:hanging="720"/>
        <w:jc w:val="both"/>
      </w:pPr>
      <w:r w:rsidRPr="00DA1297">
        <w:rPr>
          <w:color w:val="1A1A1A"/>
          <w:sz w:val="20"/>
          <w:szCs w:val="20"/>
        </w:rPr>
        <w:t>Emanuel, K. (2020). Response of global tropical cyclone activity to increasing CO₂: Results from downscaling CMIP6 models. Journal of Climate, 34(1), 57–70. https://doi.org/10.1175/JCLI-D-20-0367.1</w:t>
      </w:r>
    </w:p>
    <w:p w14:paraId="1F928337" w14:textId="77777777" w:rsidR="005E1CBD" w:rsidRPr="00DA1297" w:rsidRDefault="005760F4">
      <w:pPr>
        <w:spacing w:before="55" w:after="55" w:line="264" w:lineRule="auto"/>
        <w:ind w:left="720" w:hanging="720"/>
        <w:jc w:val="both"/>
      </w:pPr>
      <w:r w:rsidRPr="00DA1297">
        <w:rPr>
          <w:color w:val="1A1A1A"/>
          <w:sz w:val="20"/>
          <w:szCs w:val="20"/>
        </w:rPr>
        <w:t>Field, A. (2018). Discovering statistics using IBM SPSS statistics (5th ed.). SAGE.</w:t>
      </w:r>
    </w:p>
    <w:p w14:paraId="52C0A8AD" w14:textId="77777777" w:rsidR="005E1CBD" w:rsidRPr="00DA1297" w:rsidRDefault="005760F4">
      <w:pPr>
        <w:spacing w:before="55" w:after="55" w:line="264" w:lineRule="auto"/>
        <w:ind w:left="720" w:hanging="720"/>
        <w:jc w:val="both"/>
      </w:pPr>
      <w:r w:rsidRPr="00DA1297">
        <w:rPr>
          <w:color w:val="1A1A1A"/>
          <w:sz w:val="20"/>
          <w:szCs w:val="20"/>
        </w:rPr>
        <w:t>Fornell, C., &amp; Larcker, D. F. (1981). Evaluating structural equation models with unobservable variables and measurement error. Journal of Marketing Research, 18(1), 39–50. https://doi.org/10.2307/3151312</w:t>
      </w:r>
    </w:p>
    <w:p w14:paraId="4413CA91" w14:textId="77777777" w:rsidR="005E1CBD" w:rsidRPr="00DA1297" w:rsidRDefault="005760F4">
      <w:pPr>
        <w:spacing w:before="55" w:after="55" w:line="264" w:lineRule="auto"/>
        <w:ind w:left="720" w:hanging="720"/>
        <w:jc w:val="both"/>
      </w:pPr>
      <w:r w:rsidRPr="00DA1297">
        <w:rPr>
          <w:color w:val="1A1A1A"/>
          <w:sz w:val="20"/>
          <w:szCs w:val="20"/>
        </w:rPr>
        <w:t>Gaurav, S., &amp; Mishra, S. (2015). Rural household access to insurance in India: Evidence from NSSO data. Journal of Development Studies, 51(7), 854–872. https://doi.org/10.1080/00220388.2014.997221</w:t>
      </w:r>
    </w:p>
    <w:p w14:paraId="464EEEB9" w14:textId="77777777" w:rsidR="005E1CBD" w:rsidRPr="00DA1297" w:rsidRDefault="005760F4">
      <w:pPr>
        <w:spacing w:before="55" w:after="55" w:line="264" w:lineRule="auto"/>
        <w:ind w:left="720" w:hanging="720"/>
        <w:jc w:val="both"/>
      </w:pPr>
      <w:r w:rsidRPr="00DA1297">
        <w:rPr>
          <w:color w:val="1A1A1A"/>
          <w:sz w:val="20"/>
          <w:szCs w:val="20"/>
        </w:rPr>
        <w:t xml:space="preserve">Ghosh, T., Hajra, R., &amp; Rudra, S. (2015). Island changes and adaptation in the cyclone-prone coastal </w:t>
      </w:r>
      <w:proofErr w:type="spellStart"/>
      <w:r w:rsidRPr="00DA1297">
        <w:rPr>
          <w:color w:val="1A1A1A"/>
          <w:sz w:val="20"/>
          <w:szCs w:val="20"/>
        </w:rPr>
        <w:t>agro</w:t>
      </w:r>
      <w:proofErr w:type="spellEnd"/>
      <w:r w:rsidRPr="00DA1297">
        <w:rPr>
          <w:color w:val="1A1A1A"/>
          <w:sz w:val="20"/>
          <w:szCs w:val="20"/>
        </w:rPr>
        <w:t>-ecosystem of India. Regional Environmental Change, 17(5), 1425–1437. https://doi.org/10.1007/s10113-015-0886-0</w:t>
      </w:r>
    </w:p>
    <w:p w14:paraId="5D290513" w14:textId="77777777" w:rsidR="005E1CBD" w:rsidRPr="00DA1297" w:rsidRDefault="005760F4">
      <w:pPr>
        <w:spacing w:before="55" w:after="55" w:line="264" w:lineRule="auto"/>
        <w:ind w:left="720" w:hanging="720"/>
        <w:jc w:val="both"/>
      </w:pPr>
      <w:r w:rsidRPr="00DA1297">
        <w:rPr>
          <w:color w:val="1A1A1A"/>
          <w:sz w:val="20"/>
          <w:szCs w:val="20"/>
        </w:rPr>
        <w:t xml:space="preserve">Government of Odisha. (2021). Annual report: Cyclone disaster management and agricultural relief — </w:t>
      </w:r>
      <w:proofErr w:type="spellStart"/>
      <w:r w:rsidRPr="00DA1297">
        <w:rPr>
          <w:color w:val="1A1A1A"/>
          <w:sz w:val="20"/>
          <w:szCs w:val="20"/>
        </w:rPr>
        <w:t>Yaas</w:t>
      </w:r>
      <w:proofErr w:type="spellEnd"/>
      <w:r w:rsidRPr="00DA1297">
        <w:rPr>
          <w:color w:val="1A1A1A"/>
          <w:sz w:val="20"/>
          <w:szCs w:val="20"/>
        </w:rPr>
        <w:t xml:space="preserve"> and Fani. Department of Agriculture and Farmers' Empowerment, Government of Odisha.</w:t>
      </w:r>
    </w:p>
    <w:p w14:paraId="09B489E4" w14:textId="77777777" w:rsidR="005E1CBD" w:rsidRPr="00DA1297" w:rsidRDefault="005760F4">
      <w:pPr>
        <w:spacing w:before="55" w:after="55" w:line="264" w:lineRule="auto"/>
        <w:ind w:left="720" w:hanging="720"/>
        <w:jc w:val="both"/>
      </w:pPr>
      <w:r w:rsidRPr="00DA1297">
        <w:rPr>
          <w:color w:val="1A1A1A"/>
          <w:sz w:val="20"/>
          <w:szCs w:val="20"/>
        </w:rPr>
        <w:t>Hahn, M. B., Riederer, A. M., &amp; Foster, S. O. (2009). The Livelihood Vulnerability Index: A pragmatic approach to assessing risks from climate variability and change. Global Environmental Change, 19(4), 482–494. https://doi.org/10.1016/j.gloenvcha.2009.07.005</w:t>
      </w:r>
    </w:p>
    <w:p w14:paraId="6E1A9717" w14:textId="77777777" w:rsidR="005E1CBD" w:rsidRPr="00DA1297" w:rsidRDefault="005760F4">
      <w:pPr>
        <w:spacing w:before="55" w:after="55" w:line="264" w:lineRule="auto"/>
        <w:ind w:left="720" w:hanging="720"/>
        <w:jc w:val="both"/>
      </w:pPr>
      <w:r w:rsidRPr="00DA1297">
        <w:rPr>
          <w:color w:val="1A1A1A"/>
          <w:sz w:val="20"/>
          <w:szCs w:val="20"/>
        </w:rPr>
        <w:t>Hair, J. F., Black, W. C., Babin, B. J., &amp; Anderson, R. E. (2019). Multivariate data analysis (8th ed.). Cengage Learning.</w:t>
      </w:r>
    </w:p>
    <w:p w14:paraId="0D232E17" w14:textId="77777777" w:rsidR="005E1CBD" w:rsidRPr="00DA1297" w:rsidRDefault="005760F4">
      <w:pPr>
        <w:spacing w:before="55" w:after="55" w:line="264" w:lineRule="auto"/>
        <w:ind w:left="720" w:hanging="720"/>
        <w:jc w:val="both"/>
      </w:pPr>
      <w:r w:rsidRPr="00DA1297">
        <w:rPr>
          <w:color w:val="1A1A1A"/>
          <w:sz w:val="20"/>
          <w:szCs w:val="20"/>
        </w:rPr>
        <w:t>Hayes, A. F. (2018). Introduction to mediation, moderation, and conditional process analysis (2nd ed.). Guilford Press.</w:t>
      </w:r>
    </w:p>
    <w:p w14:paraId="19ABEF04" w14:textId="77777777" w:rsidR="005E1CBD" w:rsidRPr="00DA1297" w:rsidRDefault="005760F4">
      <w:pPr>
        <w:spacing w:before="55" w:after="55" w:line="264" w:lineRule="auto"/>
        <w:ind w:left="720" w:hanging="720"/>
        <w:jc w:val="both"/>
      </w:pPr>
      <w:r w:rsidRPr="00DA1297">
        <w:rPr>
          <w:color w:val="1A1A1A"/>
          <w:sz w:val="20"/>
          <w:szCs w:val="20"/>
        </w:rPr>
        <w:t>Henseler, J., Ringle, C. M., &amp; Sarstedt, M. (2015). A new criterion for assessing discriminant validity in variance-based structural equation modelling. Journal of the Academy of Marketing Science, 43(1), 115–135. https://doi.org/10.1007/s11747-014-0403-8</w:t>
      </w:r>
    </w:p>
    <w:p w14:paraId="73FD2AF1" w14:textId="77777777" w:rsidR="005E1CBD" w:rsidRPr="00DA1297" w:rsidRDefault="005760F4">
      <w:pPr>
        <w:spacing w:before="55" w:after="55" w:line="264" w:lineRule="auto"/>
        <w:ind w:left="720" w:hanging="720"/>
        <w:jc w:val="both"/>
      </w:pPr>
      <w:r w:rsidRPr="00DA1297">
        <w:rPr>
          <w:color w:val="1A1A1A"/>
          <w:sz w:val="20"/>
          <w:szCs w:val="20"/>
        </w:rPr>
        <w:t xml:space="preserve">Hossain, M. S., Ramirez, J., McLean, K. G., van den </w:t>
      </w:r>
      <w:proofErr w:type="spellStart"/>
      <w:r w:rsidRPr="00DA1297">
        <w:rPr>
          <w:color w:val="1A1A1A"/>
          <w:sz w:val="20"/>
          <w:szCs w:val="20"/>
        </w:rPr>
        <w:t>Bogaerde</w:t>
      </w:r>
      <w:proofErr w:type="spellEnd"/>
      <w:r w:rsidRPr="00DA1297">
        <w:rPr>
          <w:color w:val="1A1A1A"/>
          <w:sz w:val="20"/>
          <w:szCs w:val="20"/>
        </w:rPr>
        <w:t>, B., &amp; Boyle, G. (2016). Community-based cyclone risk management in coastal Bangladesh. World Development, 78, 57–66. https://doi.org/10.1016/j.worlddev.2015.10.023</w:t>
      </w:r>
    </w:p>
    <w:p w14:paraId="52654C1F" w14:textId="77777777" w:rsidR="005E1CBD" w:rsidRPr="00DA1297" w:rsidRDefault="005760F4">
      <w:pPr>
        <w:spacing w:before="55" w:after="55" w:line="264" w:lineRule="auto"/>
        <w:ind w:left="720" w:hanging="720"/>
        <w:jc w:val="both"/>
      </w:pPr>
      <w:r w:rsidRPr="00DA1297">
        <w:rPr>
          <w:color w:val="1A1A1A"/>
          <w:sz w:val="20"/>
          <w:szCs w:val="20"/>
        </w:rPr>
        <w:t xml:space="preserve">Hu, L.-T., &amp; Bentler, P. M. (1999). Cutoff criteria for fit indexes in covariance structure analysis: Conventional criteria versus new alternatives. Structural Equation </w:t>
      </w:r>
      <w:proofErr w:type="spellStart"/>
      <w:r w:rsidRPr="00DA1297">
        <w:rPr>
          <w:color w:val="1A1A1A"/>
          <w:sz w:val="20"/>
          <w:szCs w:val="20"/>
        </w:rPr>
        <w:t>Modeling</w:t>
      </w:r>
      <w:proofErr w:type="spellEnd"/>
      <w:r w:rsidRPr="00DA1297">
        <w:rPr>
          <w:color w:val="1A1A1A"/>
          <w:sz w:val="20"/>
          <w:szCs w:val="20"/>
        </w:rPr>
        <w:t>: A Multidisciplinary Journal, 6(1), 1–55. https://doi.org/10.1080/10705519909540118</w:t>
      </w:r>
    </w:p>
    <w:p w14:paraId="132622BF" w14:textId="77777777" w:rsidR="005E1CBD" w:rsidRPr="00DA1297" w:rsidRDefault="005760F4">
      <w:pPr>
        <w:spacing w:before="55" w:after="55" w:line="264" w:lineRule="auto"/>
        <w:ind w:left="720" w:hanging="720"/>
        <w:jc w:val="both"/>
      </w:pPr>
      <w:r w:rsidRPr="00DA1297">
        <w:rPr>
          <w:color w:val="1A1A1A"/>
          <w:sz w:val="20"/>
          <w:szCs w:val="20"/>
        </w:rPr>
        <w:t>Ismail, A. M., Singh, U. S., Singh, S., Dar, M. H., &amp; Mackill, D. J. (2013). The contribution of submergence-tolerant (Sub1) rice varieties to food security in flood-prone rainfed lowland areas in Asia. Field Crops Research, 152, 83–93. https://doi.org/10.1016/j.fcr.2012.09.016</w:t>
      </w:r>
    </w:p>
    <w:p w14:paraId="390FB8ED" w14:textId="77777777" w:rsidR="005E1CBD" w:rsidRPr="00DA1297" w:rsidRDefault="005760F4">
      <w:pPr>
        <w:spacing w:before="55" w:after="55" w:line="264" w:lineRule="auto"/>
        <w:ind w:left="720" w:hanging="720"/>
        <w:jc w:val="both"/>
      </w:pPr>
      <w:r w:rsidRPr="00DA1297">
        <w:rPr>
          <w:color w:val="1A1A1A"/>
          <w:sz w:val="20"/>
          <w:szCs w:val="20"/>
        </w:rPr>
        <w:t>Kelkar, U. (2014). Drivers of agricultural adaptation to climate change in India: A review and synthesis. MDPI Climate, 2(4), 285–300. https://doi.org/10.3390/cli2040285</w:t>
      </w:r>
    </w:p>
    <w:p w14:paraId="2B363723" w14:textId="77777777" w:rsidR="005E1CBD" w:rsidRPr="00DA1297" w:rsidRDefault="005760F4">
      <w:pPr>
        <w:spacing w:before="55" w:after="55" w:line="264" w:lineRule="auto"/>
        <w:ind w:left="720" w:hanging="720"/>
        <w:jc w:val="both"/>
      </w:pPr>
      <w:r w:rsidRPr="00DA1297">
        <w:rPr>
          <w:color w:val="1A1A1A"/>
          <w:sz w:val="20"/>
          <w:szCs w:val="20"/>
        </w:rPr>
        <w:t xml:space="preserve">Kline, R. B. (2016). Principles and practice of structural equation </w:t>
      </w:r>
      <w:proofErr w:type="spellStart"/>
      <w:r w:rsidRPr="00DA1297">
        <w:rPr>
          <w:color w:val="1A1A1A"/>
          <w:sz w:val="20"/>
          <w:szCs w:val="20"/>
        </w:rPr>
        <w:t>modeling</w:t>
      </w:r>
      <w:proofErr w:type="spellEnd"/>
      <w:r w:rsidRPr="00DA1297">
        <w:rPr>
          <w:color w:val="1A1A1A"/>
          <w:sz w:val="20"/>
          <w:szCs w:val="20"/>
        </w:rPr>
        <w:t xml:space="preserve"> (4th ed.). Guilford Press.</w:t>
      </w:r>
    </w:p>
    <w:p w14:paraId="59EE07CA" w14:textId="77777777" w:rsidR="005E1CBD" w:rsidRPr="00DA1297" w:rsidRDefault="005760F4">
      <w:pPr>
        <w:spacing w:before="55" w:after="55" w:line="264" w:lineRule="auto"/>
        <w:ind w:left="720" w:hanging="720"/>
        <w:jc w:val="both"/>
      </w:pPr>
      <w:r w:rsidRPr="00DA1297">
        <w:rPr>
          <w:color w:val="1A1A1A"/>
          <w:sz w:val="20"/>
          <w:szCs w:val="20"/>
        </w:rPr>
        <w:t>Knowler, D., &amp; Bradshaw, B. (2007). Farmers' adoption of conservation agriculture: A review and synthesis of recent research. Food Policy, 32(1), 25–48. https://doi.org/10.1016/j.foodpol.2006.01.003</w:t>
      </w:r>
    </w:p>
    <w:p w14:paraId="1BADB491" w14:textId="77777777" w:rsidR="005E1CBD" w:rsidRPr="00DA1297" w:rsidRDefault="005760F4">
      <w:pPr>
        <w:spacing w:before="55" w:after="55" w:line="264" w:lineRule="auto"/>
        <w:ind w:left="720" w:hanging="720"/>
        <w:jc w:val="both"/>
      </w:pPr>
      <w:r w:rsidRPr="00DA1297">
        <w:rPr>
          <w:color w:val="1A1A1A"/>
          <w:sz w:val="20"/>
          <w:szCs w:val="20"/>
        </w:rPr>
        <w:t xml:space="preserve">Ministry of Agriculture and Farmers Welfare, Government of India. (2022). Agricultural statistics </w:t>
      </w:r>
      <w:proofErr w:type="gramStart"/>
      <w:r w:rsidRPr="00DA1297">
        <w:rPr>
          <w:color w:val="1A1A1A"/>
          <w:sz w:val="20"/>
          <w:szCs w:val="20"/>
        </w:rPr>
        <w:t>at a glance</w:t>
      </w:r>
      <w:proofErr w:type="gramEnd"/>
      <w:r w:rsidRPr="00DA1297">
        <w:rPr>
          <w:color w:val="1A1A1A"/>
          <w:sz w:val="20"/>
          <w:szCs w:val="20"/>
        </w:rPr>
        <w:t xml:space="preserve"> 2021–22. Directorate of Economics and Statistics. https://eands.dacnet.nic.in</w:t>
      </w:r>
    </w:p>
    <w:p w14:paraId="71F4CC87" w14:textId="77777777" w:rsidR="005E1CBD" w:rsidRPr="00DA1297" w:rsidRDefault="005760F4">
      <w:pPr>
        <w:spacing w:before="55" w:after="55" w:line="264" w:lineRule="auto"/>
        <w:ind w:left="720" w:hanging="720"/>
        <w:jc w:val="both"/>
      </w:pPr>
      <w:r w:rsidRPr="00DA1297">
        <w:rPr>
          <w:color w:val="1A1A1A"/>
          <w:sz w:val="20"/>
          <w:szCs w:val="20"/>
        </w:rPr>
        <w:lastRenderedPageBreak/>
        <w:t>Mishra, A., Sehgal, V. K., &amp; Singh, R. (2021). Satellite-based assessment of cyclone Amphan-induced crop damage along the coastal districts of Odisha and West Bengal. Remote Sensing Applications: Society and Environment, 22, Article 100496. https://doi.org/10.1016/j.rsase.2021.100496</w:t>
      </w:r>
    </w:p>
    <w:p w14:paraId="57575D8A" w14:textId="77777777" w:rsidR="005E1CBD" w:rsidRPr="00DA1297" w:rsidRDefault="005760F4">
      <w:pPr>
        <w:spacing w:before="55" w:after="55" w:line="264" w:lineRule="auto"/>
        <w:ind w:left="720" w:hanging="720"/>
        <w:jc w:val="both"/>
      </w:pPr>
      <w:r w:rsidRPr="00DA1297">
        <w:rPr>
          <w:color w:val="1A1A1A"/>
          <w:sz w:val="20"/>
          <w:szCs w:val="20"/>
        </w:rPr>
        <w:t>Mobarak, A. M., &amp; Rosenzweig, M. R. (2013). Informal risk sharing, index insurance, and risk taking in developing countries. American Economic Review, 103(3), 375–380. https://doi.org/10.1257/aer.103.3.375</w:t>
      </w:r>
    </w:p>
    <w:p w14:paraId="4DAC52C5" w14:textId="77777777" w:rsidR="005E1CBD" w:rsidRPr="00DA1297" w:rsidRDefault="005760F4">
      <w:pPr>
        <w:spacing w:before="55" w:after="55" w:line="264" w:lineRule="auto"/>
        <w:ind w:left="720" w:hanging="720"/>
        <w:jc w:val="both"/>
      </w:pPr>
      <w:r w:rsidRPr="00DA1297">
        <w:rPr>
          <w:color w:val="1A1A1A"/>
          <w:sz w:val="20"/>
          <w:szCs w:val="20"/>
        </w:rPr>
        <w:t>Mohapatra, M., Bandyopadhyay, B. K., &amp; Tyagi, A. (2012). Review of operational procedures of cyclone warning in India. In U. C. Mohanty, M. Mohapatra, O. P. Singh, B. K. Bandyopadhyay, &amp; L. S. Rathore (Eds.), Monitoring and prediction of tropical cyclones in the Indian Ocean and climate change (pp. 44–63). Springer. https://doi.org/10.1007/978-94-007-7720-0_4</w:t>
      </w:r>
    </w:p>
    <w:p w14:paraId="66F02F06" w14:textId="77777777" w:rsidR="005E1CBD" w:rsidRPr="00DA1297" w:rsidRDefault="005760F4">
      <w:pPr>
        <w:spacing w:before="55" w:after="55" w:line="264" w:lineRule="auto"/>
        <w:ind w:left="720" w:hanging="720"/>
        <w:jc w:val="both"/>
      </w:pPr>
      <w:r w:rsidRPr="00DA1297">
        <w:rPr>
          <w:color w:val="1A1A1A"/>
          <w:sz w:val="20"/>
          <w:szCs w:val="20"/>
        </w:rPr>
        <w:t>Nageswara Rao, K., Subraelu, P., Venkateswara Rao, T., Malini, B. H., Ratheesh, R., Bhattacharya, S., Rajawat, A. S., &amp; Ajai. (2008). Sea-level rise and coastal vulnerability: An assessment of Andhra Pradesh coast, India. Journal of Coastal Conservation, 12(4), 195–207. https://doi.org/10.1007/s11852-008-0042-4</w:t>
      </w:r>
    </w:p>
    <w:p w14:paraId="2748E2C1" w14:textId="77777777" w:rsidR="005E1CBD" w:rsidRPr="00DA1297" w:rsidRDefault="005760F4">
      <w:pPr>
        <w:spacing w:before="55" w:after="55" w:line="264" w:lineRule="auto"/>
        <w:ind w:left="720" w:hanging="720"/>
        <w:jc w:val="both"/>
      </w:pPr>
      <w:r w:rsidRPr="00DA1297">
        <w:rPr>
          <w:color w:val="1A1A1A"/>
          <w:sz w:val="20"/>
          <w:szCs w:val="20"/>
        </w:rPr>
        <w:t>National Disaster Management Authority (NDMA). (2019). Annual report 2018–19: Towards disaster resilient India. Government of India. https://ndma.gov.in</w:t>
      </w:r>
    </w:p>
    <w:p w14:paraId="322FDD55" w14:textId="77777777" w:rsidR="005E1CBD" w:rsidRPr="00DA1297" w:rsidRDefault="005760F4">
      <w:pPr>
        <w:spacing w:before="55" w:after="55" w:line="264" w:lineRule="auto"/>
        <w:ind w:left="720" w:hanging="720"/>
        <w:jc w:val="both"/>
      </w:pPr>
      <w:r w:rsidRPr="00DA1297">
        <w:rPr>
          <w:color w:val="1A1A1A"/>
          <w:sz w:val="20"/>
          <w:szCs w:val="20"/>
        </w:rPr>
        <w:t>Nunnally, J. C., &amp; Bernstein, I. H. (1994). Psychometric theory (3rd ed.). McGraw-Hill.</w:t>
      </w:r>
    </w:p>
    <w:p w14:paraId="714AC9D6" w14:textId="77777777" w:rsidR="005E1CBD" w:rsidRPr="00DA1297" w:rsidRDefault="005760F4">
      <w:pPr>
        <w:spacing w:before="55" w:after="55" w:line="264" w:lineRule="auto"/>
        <w:ind w:left="720" w:hanging="720"/>
        <w:jc w:val="both"/>
      </w:pPr>
      <w:r w:rsidRPr="00DA1297">
        <w:rPr>
          <w:color w:val="1A1A1A"/>
          <w:sz w:val="20"/>
          <w:szCs w:val="20"/>
        </w:rPr>
        <w:t xml:space="preserve">Ostrom, E. (2009). A general framework for </w:t>
      </w:r>
      <w:proofErr w:type="spellStart"/>
      <w:r w:rsidRPr="00DA1297">
        <w:rPr>
          <w:color w:val="1A1A1A"/>
          <w:sz w:val="20"/>
          <w:szCs w:val="20"/>
        </w:rPr>
        <w:t>analyzing</w:t>
      </w:r>
      <w:proofErr w:type="spellEnd"/>
      <w:r w:rsidRPr="00DA1297">
        <w:rPr>
          <w:color w:val="1A1A1A"/>
          <w:sz w:val="20"/>
          <w:szCs w:val="20"/>
        </w:rPr>
        <w:t xml:space="preserve"> sustainability of social-ecological systems. Science, 325(5939), 419–422. https://doi.org/10.1126/science.1172133</w:t>
      </w:r>
    </w:p>
    <w:p w14:paraId="5D2E0D47" w14:textId="77777777" w:rsidR="005E1CBD" w:rsidRPr="00DA1297" w:rsidRDefault="005760F4">
      <w:pPr>
        <w:spacing w:before="55" w:after="55" w:line="264" w:lineRule="auto"/>
        <w:ind w:left="720" w:hanging="720"/>
        <w:jc w:val="both"/>
      </w:pPr>
      <w:r w:rsidRPr="00DA1297">
        <w:rPr>
          <w:color w:val="1A1A1A"/>
          <w:sz w:val="20"/>
          <w:szCs w:val="20"/>
        </w:rPr>
        <w:t>Odisha State Disaster Management Authority (OSDMA). (2022). District-wise cyclone risk assessment and mapping for Odisha. OSDMA. https://osdma.odisha.gov.in</w:t>
      </w:r>
    </w:p>
    <w:p w14:paraId="4AC0446B" w14:textId="77777777" w:rsidR="005E1CBD" w:rsidRPr="00DA1297" w:rsidRDefault="005760F4">
      <w:pPr>
        <w:spacing w:before="55" w:after="55" w:line="264" w:lineRule="auto"/>
        <w:ind w:left="720" w:hanging="720"/>
        <w:jc w:val="both"/>
      </w:pPr>
      <w:r w:rsidRPr="00DA1297">
        <w:rPr>
          <w:color w:val="1A1A1A"/>
          <w:sz w:val="20"/>
          <w:szCs w:val="20"/>
        </w:rPr>
        <w:t>Pallant, J. (2020). SPSS survival manual: A step-by-step guide to data analysis using IBM SPSS (7th ed.). McGraw-Hill.</w:t>
      </w:r>
    </w:p>
    <w:p w14:paraId="4D0D9EBA" w14:textId="77777777" w:rsidR="005E1CBD" w:rsidRPr="00DA1297" w:rsidRDefault="005760F4">
      <w:pPr>
        <w:spacing w:before="55" w:after="55" w:line="264" w:lineRule="auto"/>
        <w:ind w:left="720" w:hanging="720"/>
        <w:jc w:val="both"/>
      </w:pPr>
      <w:r w:rsidRPr="00DA1297">
        <w:rPr>
          <w:color w:val="1A1A1A"/>
          <w:sz w:val="20"/>
          <w:szCs w:val="20"/>
        </w:rPr>
        <w:t>Panda, A., Sharma, U., Ninan, K. N., &amp; Patt, A. (2021). Rainfall, yield shocks, and livelihood vulnerability in climate-exposed coastal districts of Odisha. Climate and Development, 13(5), 432–443. https://doi.org/10.1080/17565529.2020.1820032</w:t>
      </w:r>
    </w:p>
    <w:p w14:paraId="1E8F27F4" w14:textId="77777777" w:rsidR="005E1CBD" w:rsidRPr="00DA1297" w:rsidRDefault="005760F4">
      <w:pPr>
        <w:spacing w:before="55" w:after="55" w:line="264" w:lineRule="auto"/>
        <w:ind w:left="720" w:hanging="720"/>
        <w:jc w:val="both"/>
      </w:pPr>
      <w:r w:rsidRPr="00DA1297">
        <w:rPr>
          <w:color w:val="1A1A1A"/>
          <w:sz w:val="20"/>
          <w:szCs w:val="20"/>
        </w:rPr>
        <w:t xml:space="preserve">Patnaik, U., Das, P. K., &amp; </w:t>
      </w:r>
      <w:proofErr w:type="spellStart"/>
      <w:r w:rsidRPr="00DA1297">
        <w:rPr>
          <w:color w:val="1A1A1A"/>
          <w:sz w:val="20"/>
          <w:szCs w:val="20"/>
        </w:rPr>
        <w:t>Bahinipati</w:t>
      </w:r>
      <w:proofErr w:type="spellEnd"/>
      <w:r w:rsidRPr="00DA1297">
        <w:rPr>
          <w:color w:val="1A1A1A"/>
          <w:sz w:val="20"/>
          <w:szCs w:val="20"/>
        </w:rPr>
        <w:t>, C. S. (2016). Coping with climatic shocks: Empirical evidence from rural coastal Odisha, India. Global Business Review, 17(1), 161–175. https://doi.org/10.1177/0972150915610935</w:t>
      </w:r>
    </w:p>
    <w:p w14:paraId="74FC8212" w14:textId="77777777" w:rsidR="005E1CBD" w:rsidRPr="00DA1297" w:rsidRDefault="005760F4">
      <w:pPr>
        <w:spacing w:before="55" w:after="55" w:line="264" w:lineRule="auto"/>
        <w:ind w:left="720" w:hanging="720"/>
        <w:jc w:val="both"/>
      </w:pPr>
      <w:r w:rsidRPr="00DA1297">
        <w:rPr>
          <w:color w:val="1A1A1A"/>
          <w:sz w:val="20"/>
          <w:szCs w:val="20"/>
        </w:rPr>
        <w:t>Pelling, M. (2011). Adaptation to climate change: From resilience to transformation. Routledge.</w:t>
      </w:r>
    </w:p>
    <w:p w14:paraId="1616E2DB" w14:textId="77777777" w:rsidR="005E1CBD" w:rsidRPr="00DA1297" w:rsidRDefault="005760F4">
      <w:pPr>
        <w:spacing w:before="55" w:after="55" w:line="264" w:lineRule="auto"/>
        <w:ind w:left="720" w:hanging="720"/>
        <w:jc w:val="both"/>
      </w:pPr>
      <w:r w:rsidRPr="00DA1297">
        <w:rPr>
          <w:color w:val="1A1A1A"/>
          <w:sz w:val="20"/>
          <w:szCs w:val="20"/>
        </w:rPr>
        <w:t xml:space="preserve">Preacher, K. J., &amp; Hayes, A. F. (2008). Asymptotic and resampling strategies for assessing and comparing indirect effects in multiple mediator models. </w:t>
      </w:r>
      <w:proofErr w:type="spellStart"/>
      <w:r w:rsidRPr="00DA1297">
        <w:rPr>
          <w:color w:val="1A1A1A"/>
          <w:sz w:val="20"/>
          <w:szCs w:val="20"/>
        </w:rPr>
        <w:t>Behavior</w:t>
      </w:r>
      <w:proofErr w:type="spellEnd"/>
      <w:r w:rsidRPr="00DA1297">
        <w:rPr>
          <w:color w:val="1A1A1A"/>
          <w:sz w:val="20"/>
          <w:szCs w:val="20"/>
        </w:rPr>
        <w:t xml:space="preserve"> Research Methods, 40(3), 879–891. https://doi.org/10.3758/BRM.40.3.879</w:t>
      </w:r>
    </w:p>
    <w:p w14:paraId="070997D8" w14:textId="77777777" w:rsidR="005E1CBD" w:rsidRPr="00DA1297" w:rsidRDefault="005760F4">
      <w:pPr>
        <w:spacing w:before="55" w:after="55" w:line="264" w:lineRule="auto"/>
        <w:ind w:left="720" w:hanging="720"/>
        <w:jc w:val="both"/>
      </w:pPr>
      <w:r w:rsidRPr="00DA1297">
        <w:rPr>
          <w:color w:val="1A1A1A"/>
          <w:sz w:val="20"/>
          <w:szCs w:val="20"/>
        </w:rPr>
        <w:t>Punch, K. F. (2014). Introduction to social research: Quantitative and qualitative approaches (3rd ed.). SAGE.</w:t>
      </w:r>
    </w:p>
    <w:p w14:paraId="1612FA5C" w14:textId="77777777" w:rsidR="005E1CBD" w:rsidRPr="00DA1297" w:rsidRDefault="005760F4">
      <w:pPr>
        <w:spacing w:before="55" w:after="55" w:line="264" w:lineRule="auto"/>
        <w:ind w:left="720" w:hanging="720"/>
        <w:jc w:val="both"/>
      </w:pPr>
      <w:r w:rsidRPr="00DA1297">
        <w:rPr>
          <w:color w:val="1A1A1A"/>
          <w:sz w:val="20"/>
          <w:szCs w:val="20"/>
        </w:rPr>
        <w:t xml:space="preserve">Quisumbing, A. R., Rubin, D., Manfre, C., Ostergaard, E., Bell, W., Johnson, N., </w:t>
      </w:r>
      <w:proofErr w:type="spellStart"/>
      <w:r w:rsidRPr="00DA1297">
        <w:rPr>
          <w:color w:val="1A1A1A"/>
          <w:sz w:val="20"/>
          <w:szCs w:val="20"/>
        </w:rPr>
        <w:t>Meinzen</w:t>
      </w:r>
      <w:proofErr w:type="spellEnd"/>
      <w:r w:rsidRPr="00DA1297">
        <w:rPr>
          <w:color w:val="1A1A1A"/>
          <w:sz w:val="20"/>
          <w:szCs w:val="20"/>
        </w:rPr>
        <w:t>-Dick, R., &amp; Mwangi, E. (2014). Gender, assets, and market-oriented farming: The case of Georgia, Bangladesh, and Ethiopia. Oxford Development Studies, 42(1), 36–65. https://doi.org/10.1080/13600818.2013.848461</w:t>
      </w:r>
    </w:p>
    <w:p w14:paraId="711B5A6F" w14:textId="77777777" w:rsidR="005E1CBD" w:rsidRPr="00DA1297" w:rsidRDefault="005760F4">
      <w:pPr>
        <w:spacing w:before="55" w:after="55" w:line="264" w:lineRule="auto"/>
        <w:ind w:left="720" w:hanging="720"/>
        <w:jc w:val="both"/>
      </w:pPr>
      <w:r w:rsidRPr="00DA1297">
        <w:rPr>
          <w:color w:val="1A1A1A"/>
          <w:sz w:val="20"/>
          <w:szCs w:val="20"/>
        </w:rPr>
        <w:t>Sahoo, B., &amp; Bhaskaran, P. K. (2015). Assessment on historical cyclone tracks in the Bay of Bengal, east coast of India. International Journal of Climatology, 35(7), 3311–3327. https://doi.org/10.1002/joc.4213</w:t>
      </w:r>
    </w:p>
    <w:p w14:paraId="41694B50" w14:textId="77777777" w:rsidR="005E1CBD" w:rsidRPr="00DA1297" w:rsidRDefault="005760F4">
      <w:pPr>
        <w:spacing w:before="55" w:after="55" w:line="264" w:lineRule="auto"/>
        <w:ind w:left="720" w:hanging="720"/>
        <w:jc w:val="both"/>
      </w:pPr>
      <w:r w:rsidRPr="00DA1297">
        <w:rPr>
          <w:color w:val="1A1A1A"/>
          <w:sz w:val="20"/>
          <w:szCs w:val="20"/>
        </w:rPr>
        <w:t>Saunders, M. N. K., Lewis, P., &amp; Thornhill, A. (2019). Research methods for business students (8th ed.). Pearson.</w:t>
      </w:r>
    </w:p>
    <w:p w14:paraId="7F7B009E" w14:textId="77777777" w:rsidR="005E1CBD" w:rsidRPr="00DA1297" w:rsidRDefault="005760F4">
      <w:pPr>
        <w:spacing w:before="55" w:after="55" w:line="264" w:lineRule="auto"/>
        <w:ind w:left="720" w:hanging="720"/>
        <w:jc w:val="both"/>
      </w:pPr>
      <w:r w:rsidRPr="00DA1297">
        <w:rPr>
          <w:color w:val="1A1A1A"/>
          <w:sz w:val="20"/>
          <w:szCs w:val="20"/>
        </w:rPr>
        <w:t>Senapati, S., &amp; Gupta, V. (2017). Livelihood vulnerability index analysis: An approach to study vulnerability in the context of Bihar. Climate Change, 5(2), 133–140. https://doi.org/10.4172/2469-4134.1000165</w:t>
      </w:r>
    </w:p>
    <w:p w14:paraId="2CD3B552" w14:textId="77777777" w:rsidR="005E1CBD" w:rsidRPr="00DA1297" w:rsidRDefault="005760F4">
      <w:pPr>
        <w:spacing w:before="55" w:after="55" w:line="264" w:lineRule="auto"/>
        <w:ind w:left="720" w:hanging="720"/>
        <w:jc w:val="both"/>
      </w:pPr>
      <w:r w:rsidRPr="00DA1297">
        <w:rPr>
          <w:color w:val="1A1A1A"/>
          <w:sz w:val="20"/>
          <w:szCs w:val="20"/>
        </w:rPr>
        <w:t>Singh, R., Karthikeyan, T., &amp; Alam, G. (2020). Institutional support as a mediator of climate adaptation determinants: Path analysis evidence from Punjab. Climate and Development, 12(7), 620–632. https://doi.org/10.1080/17565529.2019.1668004</w:t>
      </w:r>
    </w:p>
    <w:p w14:paraId="50DFD172" w14:textId="77777777" w:rsidR="005E1CBD" w:rsidRPr="00DA1297" w:rsidRDefault="005760F4">
      <w:pPr>
        <w:spacing w:before="55" w:after="55" w:line="264" w:lineRule="auto"/>
        <w:ind w:left="720" w:hanging="720"/>
        <w:jc w:val="both"/>
      </w:pPr>
      <w:r w:rsidRPr="00DA1297">
        <w:rPr>
          <w:color w:val="1A1A1A"/>
          <w:sz w:val="20"/>
          <w:szCs w:val="20"/>
        </w:rPr>
        <w:t>Swaminathan, M. S. (2010). From green revolution to evergreen revolution: Pathways and terminologies. Current Science, 99(7), 893–897. https://www.currentscience.ac.in/Volumes/99/07/0893.pdf</w:t>
      </w:r>
    </w:p>
    <w:p w14:paraId="3572E745" w14:textId="77777777" w:rsidR="005E1CBD" w:rsidRPr="00DA1297" w:rsidRDefault="005760F4">
      <w:pPr>
        <w:spacing w:before="55" w:after="55" w:line="264" w:lineRule="auto"/>
        <w:ind w:left="720" w:hanging="720"/>
        <w:jc w:val="both"/>
      </w:pPr>
      <w:proofErr w:type="spellStart"/>
      <w:r w:rsidRPr="00DA1297">
        <w:rPr>
          <w:color w:val="1A1A1A"/>
          <w:sz w:val="20"/>
          <w:szCs w:val="20"/>
        </w:rPr>
        <w:lastRenderedPageBreak/>
        <w:t>Teklewold</w:t>
      </w:r>
      <w:proofErr w:type="spellEnd"/>
      <w:r w:rsidRPr="00DA1297">
        <w:rPr>
          <w:color w:val="1A1A1A"/>
          <w:sz w:val="20"/>
          <w:szCs w:val="20"/>
        </w:rPr>
        <w:t>, H., Kassie, M., &amp; Shiferaw, B. (2013). Adoption of multiple sustainable agricultural practices in rural Ethiopia. Journal of Agricultural Economics, 64(3), 597–623. https://doi.org/10.1111/1477-9552.12011</w:t>
      </w:r>
    </w:p>
    <w:p w14:paraId="141F0847" w14:textId="77777777" w:rsidR="005E1CBD" w:rsidRPr="00DA1297" w:rsidRDefault="005760F4">
      <w:pPr>
        <w:spacing w:before="55" w:after="55" w:line="264" w:lineRule="auto"/>
        <w:ind w:left="720" w:hanging="720"/>
        <w:jc w:val="both"/>
      </w:pPr>
      <w:proofErr w:type="spellStart"/>
      <w:r w:rsidRPr="00DA1297">
        <w:rPr>
          <w:color w:val="1A1A1A"/>
          <w:sz w:val="20"/>
          <w:szCs w:val="20"/>
        </w:rPr>
        <w:t>Tranfield</w:t>
      </w:r>
      <w:proofErr w:type="spellEnd"/>
      <w:r w:rsidRPr="00DA1297">
        <w:rPr>
          <w:color w:val="1A1A1A"/>
          <w:sz w:val="20"/>
          <w:szCs w:val="20"/>
        </w:rPr>
        <w:t>, D., Denyer, D., &amp; Smart, P. (2003). Towards a methodology for developing evidence-informed management knowledge by means of systematic review. British Journal of Management, 14(3), 207–222. https://doi.org/10.1111/1467-8551.00375</w:t>
      </w:r>
    </w:p>
    <w:p w14:paraId="058D46D7" w14:textId="77777777" w:rsidR="005E1CBD" w:rsidRPr="00DA1297" w:rsidRDefault="005760F4">
      <w:pPr>
        <w:spacing w:before="55" w:after="55" w:line="264" w:lineRule="auto"/>
        <w:ind w:left="720" w:hanging="720"/>
        <w:jc w:val="both"/>
      </w:pPr>
      <w:r w:rsidRPr="00DA1297">
        <w:rPr>
          <w:color w:val="1A1A1A"/>
          <w:sz w:val="20"/>
          <w:szCs w:val="20"/>
        </w:rPr>
        <w:t>Turner, B. L., Kasperson, R. E., Matson, P. A., McCarthy, J. J., Corell, R. W., Christensen, L., Eckley, N., Kasperson, J. X., Luers, A., Martello, M. L., Polsky, C., Pulsipher, A., &amp; Schiller, A. (2003). A framework for vulnerability analysis in sustainability science. Proceedings of the National Academy of Sciences, 100(14), 8074–8079. https://doi.org/10.1073/pnas.1231335100</w:t>
      </w:r>
    </w:p>
    <w:p w14:paraId="17E35EAE" w14:textId="77777777" w:rsidR="005E1CBD" w:rsidRDefault="005760F4">
      <w:pPr>
        <w:spacing w:before="55" w:after="55" w:line="264" w:lineRule="auto"/>
        <w:ind w:left="720" w:hanging="720"/>
        <w:jc w:val="both"/>
      </w:pPr>
      <w:r w:rsidRPr="00DA1297">
        <w:rPr>
          <w:color w:val="1A1A1A"/>
          <w:sz w:val="20"/>
          <w:szCs w:val="20"/>
        </w:rPr>
        <w:t>Venkatesh, V., Morris, M. G., Davis, G. B., &amp; Davis, F. D. (2003). User acceptance of information technology: Toward a unified view. MIS Quarterly, 27(3), 425–478. https://doi.org/10.2307/30036540</w:t>
      </w:r>
    </w:p>
    <w:sectPr w:rsidR="005E1CBD">
      <w:pgSz w:w="12240" w:h="15840"/>
      <w:pgMar w:top="1440" w:right="1440" w:bottom="1440" w:left="163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889A" w14:textId="77777777" w:rsidR="00BB1F4A" w:rsidRDefault="00BB1F4A">
      <w:r>
        <w:separator/>
      </w:r>
    </w:p>
  </w:endnote>
  <w:endnote w:type="continuationSeparator" w:id="0">
    <w:p w14:paraId="4DE44B2C" w14:textId="77777777" w:rsidR="00BB1F4A" w:rsidRDefault="00BB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A09F" w14:textId="77777777" w:rsidR="00BB1F4A" w:rsidRDefault="00BB1F4A">
      <w:r>
        <w:separator/>
      </w:r>
    </w:p>
  </w:footnote>
  <w:footnote w:type="continuationSeparator" w:id="0">
    <w:p w14:paraId="6F7061A9" w14:textId="77777777" w:rsidR="00BB1F4A" w:rsidRDefault="00BB1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94FCC"/>
    <w:multiLevelType w:val="hybridMultilevel"/>
    <w:tmpl w:val="3B3E1C70"/>
    <w:lvl w:ilvl="0" w:tplc="7152D712">
      <w:start w:val="1"/>
      <w:numFmt w:val="bullet"/>
      <w:lvlText w:val="●"/>
      <w:lvlJc w:val="left"/>
      <w:pPr>
        <w:ind w:left="720" w:hanging="360"/>
      </w:pPr>
    </w:lvl>
    <w:lvl w:ilvl="1" w:tplc="7946D9B4">
      <w:start w:val="1"/>
      <w:numFmt w:val="bullet"/>
      <w:lvlText w:val="○"/>
      <w:lvlJc w:val="left"/>
      <w:pPr>
        <w:ind w:left="1440" w:hanging="360"/>
      </w:pPr>
    </w:lvl>
    <w:lvl w:ilvl="2" w:tplc="902A48C0">
      <w:start w:val="1"/>
      <w:numFmt w:val="bullet"/>
      <w:lvlText w:val="■"/>
      <w:lvlJc w:val="left"/>
      <w:pPr>
        <w:ind w:left="2160" w:hanging="360"/>
      </w:pPr>
    </w:lvl>
    <w:lvl w:ilvl="3" w:tplc="5A329E42">
      <w:start w:val="1"/>
      <w:numFmt w:val="bullet"/>
      <w:lvlText w:val="●"/>
      <w:lvlJc w:val="left"/>
      <w:pPr>
        <w:ind w:left="2880" w:hanging="360"/>
      </w:pPr>
    </w:lvl>
    <w:lvl w:ilvl="4" w:tplc="C952F87A">
      <w:start w:val="1"/>
      <w:numFmt w:val="bullet"/>
      <w:lvlText w:val="○"/>
      <w:lvlJc w:val="left"/>
      <w:pPr>
        <w:ind w:left="3600" w:hanging="360"/>
      </w:pPr>
    </w:lvl>
    <w:lvl w:ilvl="5" w:tplc="F1107390">
      <w:start w:val="1"/>
      <w:numFmt w:val="bullet"/>
      <w:lvlText w:val="■"/>
      <w:lvlJc w:val="left"/>
      <w:pPr>
        <w:ind w:left="4320" w:hanging="360"/>
      </w:pPr>
    </w:lvl>
    <w:lvl w:ilvl="6" w:tplc="E2D8F34E">
      <w:start w:val="1"/>
      <w:numFmt w:val="bullet"/>
      <w:lvlText w:val="●"/>
      <w:lvlJc w:val="left"/>
      <w:pPr>
        <w:ind w:left="5040" w:hanging="360"/>
      </w:pPr>
    </w:lvl>
    <w:lvl w:ilvl="7" w:tplc="A1D84FF0">
      <w:start w:val="1"/>
      <w:numFmt w:val="bullet"/>
      <w:lvlText w:val="●"/>
      <w:lvlJc w:val="left"/>
      <w:pPr>
        <w:ind w:left="5760" w:hanging="360"/>
      </w:pPr>
    </w:lvl>
    <w:lvl w:ilvl="8" w:tplc="23CA7D2E">
      <w:start w:val="1"/>
      <w:numFmt w:val="bullet"/>
      <w:lvlText w:val="●"/>
      <w:lvlJc w:val="left"/>
      <w:pPr>
        <w:ind w:left="6480" w:hanging="360"/>
      </w:pPr>
    </w:lvl>
  </w:abstractNum>
  <w:num w:numId="1" w16cid:durableId="2554107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BD"/>
    <w:rsid w:val="0004013A"/>
    <w:rsid w:val="00066A9F"/>
    <w:rsid w:val="00077B2A"/>
    <w:rsid w:val="000C5456"/>
    <w:rsid w:val="000D0C5E"/>
    <w:rsid w:val="000F1DC1"/>
    <w:rsid w:val="000F56B2"/>
    <w:rsid w:val="00141559"/>
    <w:rsid w:val="00162608"/>
    <w:rsid w:val="0019450A"/>
    <w:rsid w:val="001B2050"/>
    <w:rsid w:val="001D3A46"/>
    <w:rsid w:val="002D0FA2"/>
    <w:rsid w:val="002D6549"/>
    <w:rsid w:val="002F39D6"/>
    <w:rsid w:val="0031106E"/>
    <w:rsid w:val="00343280"/>
    <w:rsid w:val="003A48EE"/>
    <w:rsid w:val="003D1785"/>
    <w:rsid w:val="003E1A76"/>
    <w:rsid w:val="003E243F"/>
    <w:rsid w:val="004016D5"/>
    <w:rsid w:val="004019CA"/>
    <w:rsid w:val="00425E0B"/>
    <w:rsid w:val="004263B9"/>
    <w:rsid w:val="00431BF3"/>
    <w:rsid w:val="00435F04"/>
    <w:rsid w:val="00450CCF"/>
    <w:rsid w:val="0048270F"/>
    <w:rsid w:val="0048687E"/>
    <w:rsid w:val="004F36F7"/>
    <w:rsid w:val="00505715"/>
    <w:rsid w:val="00513DF0"/>
    <w:rsid w:val="005517BF"/>
    <w:rsid w:val="00570C0E"/>
    <w:rsid w:val="005760F4"/>
    <w:rsid w:val="00595CE6"/>
    <w:rsid w:val="005B58AA"/>
    <w:rsid w:val="005D3DDA"/>
    <w:rsid w:val="005E1ADF"/>
    <w:rsid w:val="005E1CBD"/>
    <w:rsid w:val="005E3DCA"/>
    <w:rsid w:val="00622CFB"/>
    <w:rsid w:val="00632120"/>
    <w:rsid w:val="006539C5"/>
    <w:rsid w:val="00660C9E"/>
    <w:rsid w:val="00675BAE"/>
    <w:rsid w:val="006A4B7E"/>
    <w:rsid w:val="006B3B63"/>
    <w:rsid w:val="006E0D3A"/>
    <w:rsid w:val="006E21A2"/>
    <w:rsid w:val="006F0BA4"/>
    <w:rsid w:val="007064F1"/>
    <w:rsid w:val="00731989"/>
    <w:rsid w:val="00761154"/>
    <w:rsid w:val="0078164B"/>
    <w:rsid w:val="007B503B"/>
    <w:rsid w:val="007B7041"/>
    <w:rsid w:val="00803F3A"/>
    <w:rsid w:val="00896223"/>
    <w:rsid w:val="008B1409"/>
    <w:rsid w:val="008B2CD7"/>
    <w:rsid w:val="008D0613"/>
    <w:rsid w:val="008D5F9B"/>
    <w:rsid w:val="008D6FA1"/>
    <w:rsid w:val="008F3AE6"/>
    <w:rsid w:val="0092146A"/>
    <w:rsid w:val="009224BE"/>
    <w:rsid w:val="00943088"/>
    <w:rsid w:val="009669CD"/>
    <w:rsid w:val="00992A22"/>
    <w:rsid w:val="009E7201"/>
    <w:rsid w:val="009F036C"/>
    <w:rsid w:val="00A32748"/>
    <w:rsid w:val="00A50746"/>
    <w:rsid w:val="00A565A1"/>
    <w:rsid w:val="00A67727"/>
    <w:rsid w:val="00AA08BC"/>
    <w:rsid w:val="00AB75A2"/>
    <w:rsid w:val="00AE0F44"/>
    <w:rsid w:val="00AE19D2"/>
    <w:rsid w:val="00AF4171"/>
    <w:rsid w:val="00AF41D5"/>
    <w:rsid w:val="00B03804"/>
    <w:rsid w:val="00B34B3F"/>
    <w:rsid w:val="00B472C9"/>
    <w:rsid w:val="00BB1F4A"/>
    <w:rsid w:val="00BB66BC"/>
    <w:rsid w:val="00BB7F06"/>
    <w:rsid w:val="00BE3238"/>
    <w:rsid w:val="00BF6F6E"/>
    <w:rsid w:val="00C34798"/>
    <w:rsid w:val="00C476BA"/>
    <w:rsid w:val="00C9781F"/>
    <w:rsid w:val="00C978F1"/>
    <w:rsid w:val="00CB12B4"/>
    <w:rsid w:val="00D054D0"/>
    <w:rsid w:val="00D43E4F"/>
    <w:rsid w:val="00D5797E"/>
    <w:rsid w:val="00D72E4C"/>
    <w:rsid w:val="00DA1297"/>
    <w:rsid w:val="00DC5D77"/>
    <w:rsid w:val="00DD6601"/>
    <w:rsid w:val="00DE3C67"/>
    <w:rsid w:val="00DF66DA"/>
    <w:rsid w:val="00E15EFC"/>
    <w:rsid w:val="00E22EC4"/>
    <w:rsid w:val="00E255B7"/>
    <w:rsid w:val="00E629B5"/>
    <w:rsid w:val="00EA3AC8"/>
    <w:rsid w:val="00EB4202"/>
    <w:rsid w:val="00EB636C"/>
    <w:rsid w:val="00EC1F82"/>
    <w:rsid w:val="00EC5F32"/>
    <w:rsid w:val="00F232C2"/>
    <w:rsid w:val="00F276FF"/>
    <w:rsid w:val="00F30689"/>
    <w:rsid w:val="00F31F70"/>
    <w:rsid w:val="00F43879"/>
    <w:rsid w:val="00F82C02"/>
    <w:rsid w:val="00F840EE"/>
    <w:rsid w:val="00F9311A"/>
    <w:rsid w:val="00FA36F1"/>
    <w:rsid w:val="00FA7701"/>
    <w:rsid w:val="00FE5DB0"/>
    <w:rsid w:val="00FE6A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1AA7"/>
  <w15:docId w15:val="{F91FA4F8-A021-4624-B61B-95093E11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4" w:color="2E6DA4"/>
      </w:pBdr>
      <w:spacing w:before="360" w:after="180"/>
      <w:outlineLvl w:val="0"/>
    </w:pPr>
    <w:rPr>
      <w:b/>
      <w:bCs/>
      <w:color w:val="1B2A4A"/>
      <w:sz w:val="28"/>
      <w:szCs w:val="28"/>
    </w:rPr>
  </w:style>
  <w:style w:type="paragraph" w:styleId="Heading2">
    <w:name w:val="heading 2"/>
    <w:uiPriority w:val="9"/>
    <w:unhideWhenUsed/>
    <w:qFormat/>
    <w:pPr>
      <w:spacing w:before="240" w:after="120"/>
      <w:outlineLvl w:val="1"/>
    </w:pPr>
    <w:rPr>
      <w:b/>
      <w:bCs/>
      <w:color w:val="2E6DA4"/>
      <w:sz w:val="24"/>
      <w:szCs w:val="24"/>
    </w:rPr>
  </w:style>
  <w:style w:type="paragraph" w:styleId="Heading3">
    <w:name w:val="heading 3"/>
    <w:uiPriority w:val="9"/>
    <w:semiHidden/>
    <w:unhideWhenUsed/>
    <w:qFormat/>
    <w:pPr>
      <w:spacing w:before="180" w:after="80"/>
      <w:outlineLvl w:val="2"/>
    </w:pPr>
    <w:rPr>
      <w:b/>
      <w:bCs/>
      <w:color w:val="1B2A4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687E"/>
    <w:pPr>
      <w:tabs>
        <w:tab w:val="center" w:pos="4513"/>
        <w:tab w:val="right" w:pos="9026"/>
      </w:tabs>
    </w:pPr>
  </w:style>
  <w:style w:type="character" w:customStyle="1" w:styleId="HeaderChar">
    <w:name w:val="Header Char"/>
    <w:basedOn w:val="DefaultParagraphFont"/>
    <w:link w:val="Header"/>
    <w:uiPriority w:val="99"/>
    <w:rsid w:val="0048687E"/>
  </w:style>
  <w:style w:type="paragraph" w:styleId="Footer">
    <w:name w:val="footer"/>
    <w:basedOn w:val="Normal"/>
    <w:link w:val="FooterChar"/>
    <w:uiPriority w:val="99"/>
    <w:unhideWhenUsed/>
    <w:rsid w:val="0048687E"/>
    <w:pPr>
      <w:tabs>
        <w:tab w:val="center" w:pos="4513"/>
        <w:tab w:val="right" w:pos="9026"/>
      </w:tabs>
    </w:pPr>
  </w:style>
  <w:style w:type="character" w:customStyle="1" w:styleId="FooterChar">
    <w:name w:val="Footer Char"/>
    <w:basedOn w:val="DefaultParagraphFont"/>
    <w:link w:val="Footer"/>
    <w:uiPriority w:val="99"/>
    <w:rsid w:val="00486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20</Pages>
  <Words>8442</Words>
  <Characters>49980</Characters>
  <Application>Microsoft Office Word</Application>
  <DocSecurity>0</DocSecurity>
  <Lines>1561</Lines>
  <Paragraphs>942</Paragraphs>
  <ScaleCrop>false</ScaleCrop>
  <Company/>
  <LinksUpToDate>false</LinksUpToDate>
  <CharactersWithSpaces>57480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Any1</cp:lastModifiedBy>
  <cp:revision>112</cp:revision>
  <dcterms:created xsi:type="dcterms:W3CDTF">2026-03-08T07:17:00Z</dcterms:created>
  <dcterms:modified xsi:type="dcterms:W3CDTF">2026-03-22T09:34:00Z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2026-03-08T07:11:00Z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6f156ad8-c2da-4d61-bec1-fb0fb29c6544</vt:lpwstr>
  </property>
  <property fmtid="{D5CDD505-2E9C-101B-9397-08002B2CF9AE}" pid="7" name="MSIP_Label_defa4170-0d19-0005-0004-bc88714345d2_ActionId">
    <vt:lpwstr>9a05fe32-8ab1-4672-aeae-52e8bbd41fd9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