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15701d66143710408f31b973332cc81e938f9f4"/>
    <w:p>
      <w:pPr>
        <w:pStyle w:val="Heading1"/>
      </w:pPr>
      <w:r>
        <w:t xml:space="preserve">INNOVATIVE ECLECTIC TEACHING-LEARNING GUIDE FOR GRADE 7 TLE: A MULTIMODAL APPROACH TO ENHANCING SKILLS AND ENGAGEMENT</w:t>
      </w:r>
    </w:p>
    <w:bookmarkStart w:id="20" w:name="abstract"/>
    <w:p>
      <w:pPr>
        <w:pStyle w:val="Heading2"/>
      </w:pPr>
      <w:r>
        <w:t xml:space="preserve">Abstract</w:t>
      </w:r>
    </w:p>
    <w:p>
      <w:pPr>
        <w:pStyle w:val="FirstParagraph"/>
      </w:pPr>
      <w:r>
        <w:t xml:space="preserve">This study examined the effectiveness of an Innovative Eclectic Teaching-Learning Guide in improving students’ learning outcomes, engagement, and practical competencies in Grade 7 Technology and Livelihood Education (TLE). The study employed a mixed-methods research design integrating both quantitative and qualitative approaches to provide a comprehensive evaluation of the developed instructional guide. Participants included Grade 7 students and TLE teachers from selected secondary schools in the Division of Lanao del Norte during School Year 2024–2025. Quantitative data were gathered using structured questionnaires, pretest-posttest assessments, and classroom observations, while qualitative data were obtained through interviews and focus group discussions.</w:t>
      </w:r>
    </w:p>
    <w:p>
      <w:pPr>
        <w:pStyle w:val="BodyText"/>
      </w:pPr>
      <w:r>
        <w:t xml:space="preserve">Findings revealed that prior to the implementation of the guide, students experienced moderate to high learning difficulties, particularly in understanding tool classification, maintaining tools and equipment, and performing practical tasks. Teachers likewise encountered instructional challenges related to limited learning resources, lack of contextualized instructional materials, insufficient student engagement, and dependence on traditional teaching methods. After the implementation of the Innovative Eclectic Teaching-Learning Guide, significant improvements were observed in students’ conceptual understanding, practical skills, participation, motivation, and confidence. Statistical analysis showed a significant difference between pretest and posttest scores, confirming the effectiveness of the intervention. Qualitative findings further revealed that students preferred hands-on activities, teacher demonstrations, collaborative learning, visual materials, and multimedia-enhanced instruction.</w:t>
      </w:r>
    </w:p>
    <w:p>
      <w:pPr>
        <w:pStyle w:val="BodyText"/>
      </w:pPr>
      <w:r>
        <w:t xml:space="preserve">The study concludes that eclectic and multimodal instructional approaches can effectively address students’ learning difficulties and improve engagement and skill acquisition in TLE instruction. The findings support the integration of learner-centered and technology-enhanced strategies in technical-vocational education to create more meaningful and inclusive learning experiences.</w:t>
      </w:r>
    </w:p>
    <w:p>
      <w:pPr>
        <w:pStyle w:val="BodyText"/>
      </w:pPr>
      <w:r>
        <w:rPr>
          <w:b/>
          <w:bCs/>
        </w:rPr>
        <w:t xml:space="preserve">Keywords:</w:t>
      </w:r>
      <w:r>
        <w:t xml:space="preserve"> </w:t>
      </w:r>
      <w:r>
        <w:t xml:space="preserve">eclectic teaching-learning guide, multimodal learning, Technology and Livelihood Education, experiential learning, student engagement</w:t>
      </w:r>
    </w:p>
    <w:p>
      <w:r>
        <w:pict>
          <v:rect style="width:0;height:1.5pt" o:hralign="center" o:hrstd="t" o:hr="t"/>
        </w:pict>
      </w:r>
    </w:p>
    <w:bookmarkEnd w:id="20"/>
    <w:bookmarkEnd w:id="21"/>
    <w:bookmarkStart w:id="22" w:name="introduction"/>
    <w:p>
      <w:pPr>
        <w:pStyle w:val="Heading1"/>
      </w:pPr>
      <w:r>
        <w:t xml:space="preserve">Introduction</w:t>
      </w:r>
    </w:p>
    <w:p>
      <w:pPr>
        <w:pStyle w:val="FirstParagraph"/>
      </w:pPr>
      <w:r>
        <w:t xml:space="preserve">The rapidly evolving educational landscape requires innovative and adaptive teaching strategies capable of addressing the diverse learning needs of students. In the context of Technology and Livelihood Education (TLE), the demand for effective instructional approaches has become increasingly significant because the subject emphasizes practical competencies, technical knowledge, and real-world application of skills. TLE plays a crucial role in preparing learners for future employment, entrepreneurship, and lifelong learning by equipping them with foundational technical-vocational competencies.</w:t>
      </w:r>
    </w:p>
    <w:p>
      <w:pPr>
        <w:pStyle w:val="BodyText"/>
      </w:pPr>
      <w:r>
        <w:t xml:space="preserve">Despite its importance, instruction in TLE classrooms often remains teacher-centered and heavily dependent on traditional lecture-demonstration approaches. These methods limit active student participation, reduce engagement, and fail to accommodate varying learning styles and abilities. Many students struggle with understanding concepts related to tool classification, maintenance procedures, and practical skill execution due to insufficient opportunities for experiential and multimodal learning.</w:t>
      </w:r>
    </w:p>
    <w:p>
      <w:pPr>
        <w:pStyle w:val="BodyText"/>
      </w:pPr>
      <w:r>
        <w:t xml:space="preserve">Recent educational research highlights the importance of multimodal and learner-centered instruction in improving academic performance and practical skill development. Multimodal learning integrates visual, auditory, kinesthetic, and digital instructional strategies to enhance comprehension, participation, and retention. Likewise, eclectic teaching approaches combine various instructional methods based on learners’ needs, classroom contexts, and instructional objectives.</w:t>
      </w:r>
    </w:p>
    <w:p>
      <w:pPr>
        <w:pStyle w:val="BodyText"/>
      </w:pPr>
      <w:r>
        <w:t xml:space="preserve">In the Philippine educational context, several studies have emphasized the need for contextualized and technology-enhanced instructional materials in TLE. However, instructional resources in many public secondary schools remain limited, and teachers often rely on conventional methods due to lack of training, insufficient materials, and limited technological support. Consequently, students experience difficulties in mastering both conceptual and practical aspects of TLE.</w:t>
      </w:r>
    </w:p>
    <w:p>
      <w:pPr>
        <w:pStyle w:val="BodyText"/>
      </w:pPr>
      <w:r>
        <w:t xml:space="preserve">This study addresses these instructional gaps through the development and validation of an Innovative Eclectic Teaching-Learning Guide for Grade 7 TLE. The guide integrates constructivist, inquiry-based, experiential, collaborative, and technology-enhanced learning strategies to improve student engagement, practical skill acquisition, and overall learning outcomes.</w:t>
      </w:r>
    </w:p>
    <w:p>
      <w:pPr>
        <w:pStyle w:val="BodyText"/>
      </w:pPr>
      <w:r>
        <w:t xml:space="preserve">Specifically, the study aimed to:</w:t>
      </w:r>
    </w:p>
    <w:p>
      <w:pPr>
        <w:pStyle w:val="Compact"/>
        <w:numPr>
          <w:ilvl w:val="0"/>
          <w:numId w:val="1001"/>
        </w:numPr>
      </w:pPr>
      <w:r>
        <w:t xml:space="preserve">Determine the learning difficulties experienced by Grade 7 students in TLE before the implementation of the Innovative Eclectic Teaching-Learning Guide;</w:t>
      </w:r>
    </w:p>
    <w:p>
      <w:pPr>
        <w:pStyle w:val="Compact"/>
        <w:numPr>
          <w:ilvl w:val="0"/>
          <w:numId w:val="1001"/>
        </w:numPr>
      </w:pPr>
      <w:r>
        <w:t xml:space="preserve">Identify the instructional challenges encountered by TLE teachers;</w:t>
      </w:r>
    </w:p>
    <w:p>
      <w:pPr>
        <w:pStyle w:val="Compact"/>
        <w:numPr>
          <w:ilvl w:val="0"/>
          <w:numId w:val="1001"/>
        </w:numPr>
      </w:pPr>
      <w:r>
        <w:t xml:space="preserve">Develop an eclectic and multimodal teaching-learning guide for Grade 7 TLE;</w:t>
      </w:r>
    </w:p>
    <w:p>
      <w:pPr>
        <w:pStyle w:val="Compact"/>
        <w:numPr>
          <w:ilvl w:val="0"/>
          <w:numId w:val="1001"/>
        </w:numPr>
      </w:pPr>
      <w:r>
        <w:t xml:space="preserve">Evaluate the effectiveness of the guide in improving students’ learning outcomes and engagement; and</w:t>
      </w:r>
    </w:p>
    <w:p>
      <w:pPr>
        <w:pStyle w:val="Compact"/>
        <w:numPr>
          <w:ilvl w:val="0"/>
          <w:numId w:val="1001"/>
        </w:numPr>
      </w:pPr>
      <w:r>
        <w:t xml:space="preserve">Provide recommendations for strengthening TLE instruction through innovative instructional strategies.</w:t>
      </w:r>
    </w:p>
    <w:p>
      <w:r>
        <w:pict>
          <v:rect style="width:0;height:1.5pt" o:hralign="center" o:hrstd="t" o:hr="t"/>
        </w:pict>
      </w:r>
    </w:p>
    <w:bookmarkEnd w:id="22"/>
    <w:bookmarkStart w:id="28" w:name="review-of-related-literature"/>
    <w:p>
      <w:pPr>
        <w:pStyle w:val="Heading1"/>
      </w:pPr>
      <w:r>
        <w:t xml:space="preserve">Review of Related Literature</w:t>
      </w:r>
    </w:p>
    <w:bookmarkStart w:id="23" w:name="X306677374ef89e67d8a4c726f28f2cfb48467b7"/>
    <w:p>
      <w:pPr>
        <w:pStyle w:val="Heading2"/>
      </w:pPr>
      <w:r>
        <w:t xml:space="preserve">Multimodal Learning and Student Engagement</w:t>
      </w:r>
    </w:p>
    <w:p>
      <w:pPr>
        <w:pStyle w:val="FirstParagraph"/>
      </w:pPr>
      <w:r>
        <w:t xml:space="preserve">Multimodal learning has become increasingly recognized as an effective instructional approach that accommodates diverse learner preferences and enhances student engagement. Multimodal instruction integrates various forms of learning experiences, including visual, auditory, kinesthetic, textual, and digital modes, to improve comprehension and retention of information. According to recent studies, students exposed to multimodal instruction demonstrate higher levels of participation, motivation, and academic achievement compared to those exposed solely to traditional lecture-based instruction.</w:t>
      </w:r>
    </w:p>
    <w:p>
      <w:pPr>
        <w:pStyle w:val="BodyText"/>
      </w:pPr>
      <w:r>
        <w:t xml:space="preserve">In TLE classrooms, multimodal instruction is particularly important because practical and technical competencies require experiential learning opportunities. Demonstrations, simulations, videos, hands-on activities, and collaborative tasks allow students to actively engage with concepts and apply learning in authentic contexts. Studies also indicate that students learn more effectively when lessons incorporate varied instructional methods aligned with their preferred learning styles.</w:t>
      </w:r>
    </w:p>
    <w:bookmarkEnd w:id="23"/>
    <w:bookmarkStart w:id="24" w:name="eclectic-teaching-approaches"/>
    <w:p>
      <w:pPr>
        <w:pStyle w:val="Heading2"/>
      </w:pPr>
      <w:r>
        <w:t xml:space="preserve">Eclectic Teaching Approaches</w:t>
      </w:r>
    </w:p>
    <w:p>
      <w:pPr>
        <w:pStyle w:val="FirstParagraph"/>
      </w:pPr>
      <w:r>
        <w:t xml:space="preserve">Eclectic teaching involves the integration of multiple instructional approaches to create flexible and responsive learning environments. Rather than relying on a single teaching method, eclectic instruction combines strategies such as inquiry-based learning, collaborative learning, experiential learning, demonstrations, and problem-solving activities depending on the needs of learners.</w:t>
      </w:r>
    </w:p>
    <w:p>
      <w:pPr>
        <w:pStyle w:val="BodyText"/>
      </w:pPr>
      <w:r>
        <w:t xml:space="preserve">Research indicates that eclectic teaching improves student engagement, inclusivity, and learning outcomes by addressing diverse learning preferences and abilities. In technical-vocational education, eclectic approaches allow teachers to integrate theoretical discussions with practical applications and technology-enhanced activities. These approaches promote learner participation, critical thinking, creativity, and problem-solving skills.</w:t>
      </w:r>
    </w:p>
    <w:bookmarkEnd w:id="24"/>
    <w:bookmarkStart w:id="25" w:name="technology-enhanced-learning"/>
    <w:p>
      <w:pPr>
        <w:pStyle w:val="Heading2"/>
      </w:pPr>
      <w:r>
        <w:t xml:space="preserve">Technology-Enhanced Learning</w:t>
      </w:r>
    </w:p>
    <w:p>
      <w:pPr>
        <w:pStyle w:val="FirstParagraph"/>
      </w:pPr>
      <w:r>
        <w:t xml:space="preserve">Technology-enhanced learning plays an essential role in modern education by providing interactive and engaging instructional experiences. Digital tools such as multimedia presentations, simulations, virtual demonstrations, interactive quizzes, and online learning platforms support student learning by making lessons more dynamic and accessible.</w:t>
      </w:r>
    </w:p>
    <w:p>
      <w:pPr>
        <w:pStyle w:val="BodyText"/>
      </w:pPr>
      <w:r>
        <w:t xml:space="preserve">In TLE instruction, technology-enhanced learning helps students visualize procedures, practice technical skills, and access contextualized learning materials. Previous studies have shown that technology integration can improve learner motivation, increase participation, and strengthen conceptual understanding. However, successful technology integration requires appropriate instructional design, teacher preparedness, and access to resources.</w:t>
      </w:r>
    </w:p>
    <w:bookmarkEnd w:id="25"/>
    <w:bookmarkStart w:id="26" w:name="student-centered-learning"/>
    <w:p>
      <w:pPr>
        <w:pStyle w:val="Heading2"/>
      </w:pPr>
      <w:r>
        <w:t xml:space="preserve">Student-Centered Learning</w:t>
      </w:r>
    </w:p>
    <w:p>
      <w:pPr>
        <w:pStyle w:val="FirstParagraph"/>
      </w:pPr>
      <w:r>
        <w:t xml:space="preserve">Student-centered learning emphasizes active participation, collaboration, self-directed learning, and experiential engagement. Constructivist theories of learning suggest that students learn more effectively when they actively construct knowledge through experience and interaction.</w:t>
      </w:r>
    </w:p>
    <w:p>
      <w:pPr>
        <w:pStyle w:val="BodyText"/>
      </w:pPr>
      <w:r>
        <w:t xml:space="preserve">Project-based learning, collaborative learning, and experiential instruction are examples of student-centered approaches commonly used in technical-vocational education. These approaches encourage learners to apply concepts in authentic situations, develop practical skills, and build confidence through participation.</w:t>
      </w:r>
    </w:p>
    <w:bookmarkEnd w:id="26"/>
    <w:bookmarkStart w:id="27" w:name="theoretical-framework"/>
    <w:p>
      <w:pPr>
        <w:pStyle w:val="Heading2"/>
      </w:pPr>
      <w:r>
        <w:t xml:space="preserve">Theoretical Framework</w:t>
      </w:r>
    </w:p>
    <w:p>
      <w:pPr>
        <w:pStyle w:val="FirstParagraph"/>
      </w:pPr>
      <w:r>
        <w:t xml:space="preserve">The study is anchored on Constructivist Learning Theory, Multiple Intelligences Theory, and the SAMR Model of technology integration.</w:t>
      </w:r>
    </w:p>
    <w:p>
      <w:pPr>
        <w:pStyle w:val="BodyText"/>
      </w:pPr>
      <w:r>
        <w:t xml:space="preserve">Constructivist Learning Theory emphasizes that learners construct knowledge through active experiences and social interaction. This theory supports the integration of inquiry-based, collaborative, and experiential learning strategies in TLE instruction.</w:t>
      </w:r>
    </w:p>
    <w:p>
      <w:pPr>
        <w:pStyle w:val="BodyText"/>
      </w:pPr>
      <w:r>
        <w:t xml:space="preserve">Multiple Intelligences Theory highlights the diversity of learners’ strengths and learning preferences. The eclectic teaching-learning guide incorporates varied instructional methods to address visual, auditory, kinesthetic, interpersonal, and logical learning styles.</w:t>
      </w:r>
    </w:p>
    <w:p>
      <w:pPr>
        <w:pStyle w:val="BodyText"/>
      </w:pPr>
      <w:r>
        <w:t xml:space="preserve">The SAMR Model explains how technology can be effectively integrated into teaching and learning. Through multimedia resources, digital tools, simulations, and interactive activities, the teaching-learning guide enhances learner engagement and instructional delivery.</w:t>
      </w:r>
    </w:p>
    <w:p>
      <w:r>
        <w:pict>
          <v:rect style="width:0;height:1.5pt" o:hralign="center" o:hrstd="t" o:hr="t"/>
        </w:pict>
      </w:r>
    </w:p>
    <w:bookmarkEnd w:id="27"/>
    <w:bookmarkEnd w:id="28"/>
    <w:bookmarkStart w:id="39" w:name="methodology"/>
    <w:p>
      <w:pPr>
        <w:pStyle w:val="Heading1"/>
      </w:pPr>
      <w:r>
        <w:t xml:space="preserve">Methodology</w:t>
      </w:r>
    </w:p>
    <w:bookmarkStart w:id="29" w:name="research-design"/>
    <w:p>
      <w:pPr>
        <w:pStyle w:val="Heading2"/>
      </w:pPr>
      <w:r>
        <w:t xml:space="preserve">Research Design</w:t>
      </w:r>
    </w:p>
    <w:p>
      <w:pPr>
        <w:pStyle w:val="FirstParagraph"/>
      </w:pPr>
      <w:r>
        <w:t xml:space="preserve">The study employed a mixed-methods research design integrating quantitative and qualitative approaches to comprehensively examine the effectiveness of the Innovative Eclectic Teaching-Learning Guide. Quantitative methods were utilized to determine changes in students’ learning outcomes and engagement, while qualitative methods provided deeper insights into students’ and teachers’ experiences.</w:t>
      </w:r>
    </w:p>
    <w:bookmarkEnd w:id="29"/>
    <w:bookmarkStart w:id="30" w:name="participants-of-the-study"/>
    <w:p>
      <w:pPr>
        <w:pStyle w:val="Heading2"/>
      </w:pPr>
      <w:r>
        <w:t xml:space="preserve">Participants of the Study</w:t>
      </w:r>
    </w:p>
    <w:p>
      <w:pPr>
        <w:pStyle w:val="FirstParagraph"/>
      </w:pPr>
      <w:r>
        <w:t xml:space="preserve">The participants of the study included Grade 7 students and TLE teachers from selected public secondary schools in the Division of Lanao del Norte during School Year 2024–2025. Purposive sampling was employed to ensure that participants had direct involvement in TLE instruction and implementation.</w:t>
      </w:r>
    </w:p>
    <w:p>
      <w:pPr>
        <w:pStyle w:val="BodyText"/>
      </w:pPr>
      <w:r>
        <w:t xml:space="preserve">Approximately 90–120 Grade 7 students participated in the quantitative component of the study. In addition, selected TLE teachers participated in interviews, classroom observations, and focus group discussions.</w:t>
      </w:r>
    </w:p>
    <w:bookmarkEnd w:id="30"/>
    <w:bookmarkStart w:id="31" w:name="research-instruments"/>
    <w:p>
      <w:pPr>
        <w:pStyle w:val="Heading2"/>
      </w:pPr>
      <w:r>
        <w:t xml:space="preserve">Research Instruments</w:t>
      </w:r>
    </w:p>
    <w:p>
      <w:pPr>
        <w:pStyle w:val="FirstParagraph"/>
      </w:pPr>
      <w:r>
        <w:t xml:space="preserve">The study utilized multiple research instruments, including:</w:t>
      </w:r>
    </w:p>
    <w:p>
      <w:pPr>
        <w:pStyle w:val="Compact"/>
        <w:numPr>
          <w:ilvl w:val="0"/>
          <w:numId w:val="1002"/>
        </w:numPr>
      </w:pPr>
      <w:r>
        <w:t xml:space="preserve">Survey questionnaires;</w:t>
      </w:r>
    </w:p>
    <w:p>
      <w:pPr>
        <w:pStyle w:val="Compact"/>
        <w:numPr>
          <w:ilvl w:val="0"/>
          <w:numId w:val="1002"/>
        </w:numPr>
      </w:pPr>
      <w:r>
        <w:t xml:space="preserve">Interview guides;</w:t>
      </w:r>
    </w:p>
    <w:p>
      <w:pPr>
        <w:pStyle w:val="Compact"/>
        <w:numPr>
          <w:ilvl w:val="0"/>
          <w:numId w:val="1002"/>
        </w:numPr>
      </w:pPr>
      <w:r>
        <w:t xml:space="preserve">Pretest-posttest assessments;</w:t>
      </w:r>
    </w:p>
    <w:p>
      <w:pPr>
        <w:pStyle w:val="Compact"/>
        <w:numPr>
          <w:ilvl w:val="0"/>
          <w:numId w:val="1002"/>
        </w:numPr>
      </w:pPr>
      <w:r>
        <w:t xml:space="preserve">Observation checklists; and</w:t>
      </w:r>
    </w:p>
    <w:p>
      <w:pPr>
        <w:pStyle w:val="Compact"/>
        <w:numPr>
          <w:ilvl w:val="0"/>
          <w:numId w:val="1002"/>
        </w:numPr>
      </w:pPr>
      <w:r>
        <w:t xml:space="preserve">Focus group discussion guides.</w:t>
      </w:r>
    </w:p>
    <w:p>
      <w:pPr>
        <w:pStyle w:val="FirstParagraph"/>
      </w:pPr>
      <w:r>
        <w:t xml:space="preserve">The instruments were validated by experts in TLE instruction, educational technology, and instructional design.</w:t>
      </w:r>
    </w:p>
    <w:bookmarkEnd w:id="31"/>
    <w:bookmarkStart w:id="32" w:name="Xa741f74be9e0b090ab55b57e158e5b405eea227"/>
    <w:p>
      <w:pPr>
        <w:pStyle w:val="Heading2"/>
      </w:pPr>
      <w:r>
        <w:t xml:space="preserve">Development of the Teaching-Learning Guide</w:t>
      </w:r>
    </w:p>
    <w:p>
      <w:pPr>
        <w:pStyle w:val="FirstParagraph"/>
      </w:pPr>
      <w:r>
        <w:t xml:space="preserve">The Innovative Eclectic Teaching-Learning Guide was designed using learner-centered and multimodal instructional approaches. The guide integrated:</w:t>
      </w:r>
    </w:p>
    <w:p>
      <w:pPr>
        <w:pStyle w:val="Compact"/>
        <w:numPr>
          <w:ilvl w:val="0"/>
          <w:numId w:val="1003"/>
        </w:numPr>
      </w:pPr>
      <w:r>
        <w:t xml:space="preserve">visual learning materials;</w:t>
      </w:r>
    </w:p>
    <w:p>
      <w:pPr>
        <w:pStyle w:val="Compact"/>
        <w:numPr>
          <w:ilvl w:val="0"/>
          <w:numId w:val="1003"/>
        </w:numPr>
      </w:pPr>
      <w:r>
        <w:t xml:space="preserve">hands-on activities;</w:t>
      </w:r>
    </w:p>
    <w:p>
      <w:pPr>
        <w:pStyle w:val="Compact"/>
        <w:numPr>
          <w:ilvl w:val="0"/>
          <w:numId w:val="1003"/>
        </w:numPr>
      </w:pPr>
      <w:r>
        <w:t xml:space="preserve">collaborative learning tasks;</w:t>
      </w:r>
    </w:p>
    <w:p>
      <w:pPr>
        <w:pStyle w:val="Compact"/>
        <w:numPr>
          <w:ilvl w:val="0"/>
          <w:numId w:val="1003"/>
        </w:numPr>
      </w:pPr>
      <w:r>
        <w:t xml:space="preserve">inquiry-based activities;</w:t>
      </w:r>
    </w:p>
    <w:p>
      <w:pPr>
        <w:pStyle w:val="Compact"/>
        <w:numPr>
          <w:ilvl w:val="0"/>
          <w:numId w:val="1003"/>
        </w:numPr>
      </w:pPr>
      <w:r>
        <w:t xml:space="preserve">experiential learning;</w:t>
      </w:r>
    </w:p>
    <w:p>
      <w:pPr>
        <w:pStyle w:val="Compact"/>
        <w:numPr>
          <w:ilvl w:val="0"/>
          <w:numId w:val="1003"/>
        </w:numPr>
      </w:pPr>
      <w:r>
        <w:t xml:space="preserve">multimedia resources; and</w:t>
      </w:r>
    </w:p>
    <w:p>
      <w:pPr>
        <w:pStyle w:val="Compact"/>
        <w:numPr>
          <w:ilvl w:val="0"/>
          <w:numId w:val="1003"/>
        </w:numPr>
      </w:pPr>
      <w:r>
        <w:t xml:space="preserve">technology-enhanced instructional strategies.</w:t>
      </w:r>
    </w:p>
    <w:p>
      <w:pPr>
        <w:pStyle w:val="FirstParagraph"/>
      </w:pPr>
      <w:r>
        <w:t xml:space="preserve">Digital resources such as videos, simulations, online quizzes, and interactive presentations were included to enhance student engagement and support diverse learning styles.</w:t>
      </w:r>
    </w:p>
    <w:bookmarkEnd w:id="32"/>
    <w:bookmarkStart w:id="37" w:name="data-gathering-procedure"/>
    <w:p>
      <w:pPr>
        <w:pStyle w:val="Heading2"/>
      </w:pPr>
      <w:r>
        <w:t xml:space="preserve">Data Gathering Procedure</w:t>
      </w:r>
    </w:p>
    <w:p>
      <w:pPr>
        <w:pStyle w:val="FirstParagraph"/>
      </w:pPr>
      <w:r>
        <w:t xml:space="preserve">The study was conducted in four phases:</w:t>
      </w:r>
    </w:p>
    <w:bookmarkStart w:id="33" w:name="phase-1-needs-assessment"/>
    <w:p>
      <w:pPr>
        <w:pStyle w:val="Heading3"/>
      </w:pPr>
      <w:r>
        <w:t xml:space="preserve">Phase 1: Needs Assessment</w:t>
      </w:r>
    </w:p>
    <w:p>
      <w:pPr>
        <w:pStyle w:val="FirstParagraph"/>
      </w:pPr>
      <w:r>
        <w:t xml:space="preserve">Surveys and interviews were conducted to determine students’ learning difficulties and teachers’ instructional challenges.</w:t>
      </w:r>
    </w:p>
    <w:bookmarkEnd w:id="33"/>
    <w:bookmarkStart w:id="34" w:name="phase-2-development-and-validation"/>
    <w:p>
      <w:pPr>
        <w:pStyle w:val="Heading3"/>
      </w:pPr>
      <w:r>
        <w:t xml:space="preserve">Phase 2: Development and Validation</w:t>
      </w:r>
    </w:p>
    <w:p>
      <w:pPr>
        <w:pStyle w:val="FirstParagraph"/>
      </w:pPr>
      <w:r>
        <w:t xml:space="preserve">The teaching-learning guide was developed and validated by educational experts and TLE teachers.</w:t>
      </w:r>
    </w:p>
    <w:bookmarkEnd w:id="34"/>
    <w:bookmarkStart w:id="35" w:name="phase-3-implementation"/>
    <w:p>
      <w:pPr>
        <w:pStyle w:val="Heading3"/>
      </w:pPr>
      <w:r>
        <w:t xml:space="preserve">Phase 3: Implementation</w:t>
      </w:r>
    </w:p>
    <w:p>
      <w:pPr>
        <w:pStyle w:val="FirstParagraph"/>
      </w:pPr>
      <w:r>
        <w:t xml:space="preserve">The guide was implemented in selected Grade 7 TLE classrooms. Pretests and posttests were administered to measure learning outcomes.</w:t>
      </w:r>
    </w:p>
    <w:bookmarkEnd w:id="35"/>
    <w:bookmarkStart w:id="36" w:name="phase-4-data-analysis"/>
    <w:p>
      <w:pPr>
        <w:pStyle w:val="Heading3"/>
      </w:pPr>
      <w:r>
        <w:t xml:space="preserve">Phase 4: Data Analysis</w:t>
      </w:r>
    </w:p>
    <w:p>
      <w:pPr>
        <w:pStyle w:val="FirstParagraph"/>
      </w:pPr>
      <w:r>
        <w:t xml:space="preserve">Quantitative data were analyzed using mean, standard deviation, and paired sample t-tests. Qualitative data from interviews and focus group discussions were analyzed using thematic analysis.</w:t>
      </w:r>
    </w:p>
    <w:bookmarkEnd w:id="36"/>
    <w:bookmarkEnd w:id="37"/>
    <w:bookmarkStart w:id="38" w:name="ethical-considerations"/>
    <w:p>
      <w:pPr>
        <w:pStyle w:val="Heading2"/>
      </w:pPr>
      <w:r>
        <w:t xml:space="preserve">Ethical Considerations</w:t>
      </w:r>
    </w:p>
    <w:p>
      <w:pPr>
        <w:pStyle w:val="FirstParagraph"/>
      </w:pPr>
      <w:r>
        <w:t xml:space="preserve">The study observed ethical principles including informed consent, confidentiality, voluntary participation, and protection of participants’ welfare. Parental consent and student assent were secured for all minor participants.</w:t>
      </w:r>
    </w:p>
    <w:p>
      <w:r>
        <w:pict>
          <v:rect style="width:0;height:1.5pt" o:hralign="center" o:hrstd="t" o:hr="t"/>
        </w:pict>
      </w:r>
    </w:p>
    <w:bookmarkEnd w:id="38"/>
    <w:bookmarkEnd w:id="39"/>
    <w:bookmarkStart w:id="45" w:name="results-and-discussion"/>
    <w:p>
      <w:pPr>
        <w:pStyle w:val="Heading1"/>
      </w:pPr>
      <w:r>
        <w:t xml:space="preserve">Results and Discussion</w:t>
      </w:r>
    </w:p>
    <w:bookmarkStart w:id="40" w:name="Xea302d9483f500e2ab2a9156183bd43dcf866ea"/>
    <w:p>
      <w:pPr>
        <w:pStyle w:val="Heading2"/>
      </w:pPr>
      <w:r>
        <w:t xml:space="preserve">Students’ Learning Difficulties Before Implementation</w:t>
      </w:r>
    </w:p>
    <w:p>
      <w:pPr>
        <w:pStyle w:val="FirstParagraph"/>
      </w:pPr>
      <w:r>
        <w:t xml:space="preserve">Results revealed that students experienced moderate to high learning difficulties before the implementation of the Innovative Eclectic Teaching-Learning Guide. Students particularly struggled with understanding tool classification, identifying tools according to their functions, and applying maintenance procedures.</w:t>
      </w:r>
    </w:p>
    <w:p>
      <w:pPr>
        <w:pStyle w:val="BodyText"/>
      </w:pPr>
      <w:r>
        <w:t xml:space="preserve">Students also reported difficulty understanding lecture-based lessons without demonstrations and practical activities. Many learners expressed confusion when lessons were delivered too quickly or without visual and hands-on support.</w:t>
      </w:r>
    </w:p>
    <w:p>
      <w:pPr>
        <w:pStyle w:val="BodyText"/>
      </w:pPr>
      <w:r>
        <w:t xml:space="preserve">These findings suggest that traditional instructional methods were insufficient in addressing diverse learner needs in TLE classrooms.</w:t>
      </w:r>
    </w:p>
    <w:bookmarkEnd w:id="40"/>
    <w:bookmarkStart w:id="41" w:name="teachers-instructional-challenges"/>
    <w:p>
      <w:pPr>
        <w:pStyle w:val="Heading2"/>
      </w:pPr>
      <w:r>
        <w:t xml:space="preserve">Teachers’ Instructional Challenges</w:t>
      </w:r>
    </w:p>
    <w:p>
      <w:pPr>
        <w:pStyle w:val="FirstParagraph"/>
      </w:pPr>
      <w:r>
        <w:t xml:space="preserve">Teachers encountered several instructional challenges prior to the implementation of the guide. These included:</w:t>
      </w:r>
    </w:p>
    <w:p>
      <w:pPr>
        <w:pStyle w:val="Compact"/>
        <w:numPr>
          <w:ilvl w:val="0"/>
          <w:numId w:val="1004"/>
        </w:numPr>
      </w:pPr>
      <w:r>
        <w:t xml:space="preserve">difficulty explaining tool classification concepts;</w:t>
      </w:r>
    </w:p>
    <w:p>
      <w:pPr>
        <w:pStyle w:val="Compact"/>
        <w:numPr>
          <w:ilvl w:val="0"/>
          <w:numId w:val="1004"/>
        </w:numPr>
      </w:pPr>
      <w:r>
        <w:t xml:space="preserve">lack of contextualized instructional materials;</w:t>
      </w:r>
    </w:p>
    <w:p>
      <w:pPr>
        <w:pStyle w:val="Compact"/>
        <w:numPr>
          <w:ilvl w:val="0"/>
          <w:numId w:val="1004"/>
        </w:numPr>
      </w:pPr>
      <w:r>
        <w:t xml:space="preserve">limited visual aids and digital resources;</w:t>
      </w:r>
    </w:p>
    <w:p>
      <w:pPr>
        <w:pStyle w:val="Compact"/>
        <w:numPr>
          <w:ilvl w:val="0"/>
          <w:numId w:val="1004"/>
        </w:numPr>
      </w:pPr>
      <w:r>
        <w:t xml:space="preserve">low student participation; and</w:t>
      </w:r>
    </w:p>
    <w:p>
      <w:pPr>
        <w:pStyle w:val="Compact"/>
        <w:numPr>
          <w:ilvl w:val="0"/>
          <w:numId w:val="1004"/>
        </w:numPr>
      </w:pPr>
      <w:r>
        <w:t xml:space="preserve">insufficient opportunities for hands-on learning.</w:t>
      </w:r>
    </w:p>
    <w:p>
      <w:pPr>
        <w:pStyle w:val="FirstParagraph"/>
      </w:pPr>
      <w:r>
        <w:t xml:space="preserve">Teachers also noted that students demonstrated low confidence and hesitation during practical activities. Resource limitations further affected instructional delivery and classroom engagement.</w:t>
      </w:r>
    </w:p>
    <w:bookmarkEnd w:id="41"/>
    <w:bookmarkStart w:id="42" w:name="X16318d2a2b0eae9cceb823ba486b5b4092d8343"/>
    <w:p>
      <w:pPr>
        <w:pStyle w:val="Heading2"/>
      </w:pPr>
      <w:r>
        <w:t xml:space="preserve">Effectiveness of the Teaching-Learning Guide</w:t>
      </w:r>
    </w:p>
    <w:p>
      <w:pPr>
        <w:pStyle w:val="FirstParagraph"/>
      </w:pPr>
      <w:r>
        <w:t xml:space="preserve">After the implementation of the Innovative Eclectic Teaching-Learning Guide, significant improvements were observed in students’ academic performance, participation, and confidence.</w:t>
      </w:r>
    </w:p>
    <w:p>
      <w:pPr>
        <w:pStyle w:val="BodyText"/>
      </w:pPr>
      <w:r>
        <w:t xml:space="preserve">Students demonstrated better understanding of tool classification, improved practical skills, and increased classroom participation. Statistical analysis revealed significant differences between pretest and posttest scores, confirming the effectiveness of the intervention.</w:t>
      </w:r>
    </w:p>
    <w:p>
      <w:pPr>
        <w:pStyle w:val="BodyText"/>
      </w:pPr>
      <w:r>
        <w:t xml:space="preserve">The guide’s integration of multimedia resources, collaborative activities, demonstrations, and experiential learning contributed to improved engagement and retention.</w:t>
      </w:r>
    </w:p>
    <w:bookmarkEnd w:id="42"/>
    <w:bookmarkStart w:id="43" w:name="qualitative-findings"/>
    <w:p>
      <w:pPr>
        <w:pStyle w:val="Heading2"/>
      </w:pPr>
      <w:r>
        <w:t xml:space="preserve">Qualitative Findings</w:t>
      </w:r>
    </w:p>
    <w:p>
      <w:pPr>
        <w:pStyle w:val="FirstParagraph"/>
      </w:pPr>
      <w:r>
        <w:t xml:space="preserve">Qualitative findings revealed that students preferred:</w:t>
      </w:r>
    </w:p>
    <w:p>
      <w:pPr>
        <w:pStyle w:val="Compact"/>
        <w:numPr>
          <w:ilvl w:val="0"/>
          <w:numId w:val="1005"/>
        </w:numPr>
      </w:pPr>
      <w:r>
        <w:t xml:space="preserve">hands-on learning activities;</w:t>
      </w:r>
    </w:p>
    <w:p>
      <w:pPr>
        <w:pStyle w:val="Compact"/>
        <w:numPr>
          <w:ilvl w:val="0"/>
          <w:numId w:val="1005"/>
        </w:numPr>
      </w:pPr>
      <w:r>
        <w:t xml:space="preserve">teacher demonstrations;</w:t>
      </w:r>
    </w:p>
    <w:p>
      <w:pPr>
        <w:pStyle w:val="Compact"/>
        <w:numPr>
          <w:ilvl w:val="0"/>
          <w:numId w:val="1005"/>
        </w:numPr>
      </w:pPr>
      <w:r>
        <w:t xml:space="preserve">videos and visual learning materials;</w:t>
      </w:r>
    </w:p>
    <w:p>
      <w:pPr>
        <w:pStyle w:val="Compact"/>
        <w:numPr>
          <w:ilvl w:val="0"/>
          <w:numId w:val="1005"/>
        </w:numPr>
      </w:pPr>
      <w:r>
        <w:t xml:space="preserve">collaborative learning;</w:t>
      </w:r>
    </w:p>
    <w:p>
      <w:pPr>
        <w:pStyle w:val="Compact"/>
        <w:numPr>
          <w:ilvl w:val="0"/>
          <w:numId w:val="1005"/>
        </w:numPr>
      </w:pPr>
      <w:r>
        <w:t xml:space="preserve">step-by-step instructions; and</w:t>
      </w:r>
    </w:p>
    <w:p>
      <w:pPr>
        <w:pStyle w:val="Compact"/>
        <w:numPr>
          <w:ilvl w:val="0"/>
          <w:numId w:val="1005"/>
        </w:numPr>
      </w:pPr>
      <w:r>
        <w:t xml:space="preserve">technology-enhanced activities.</w:t>
      </w:r>
    </w:p>
    <w:p>
      <w:pPr>
        <w:pStyle w:val="FirstParagraph"/>
      </w:pPr>
      <w:r>
        <w:t xml:space="preserve">Students explained that these approaches made lessons easier to understand, more engaging, and less intimidating.</w:t>
      </w:r>
    </w:p>
    <w:p>
      <w:pPr>
        <w:pStyle w:val="BodyText"/>
      </w:pPr>
      <w:r>
        <w:t xml:space="preserve">Teachers likewise reported that the guide improved classroom participation, instructional organization, and learner motivation. They emphasized that the multimodal and learner-centered nature of the guide allowed students to participate more actively and confidently.</w:t>
      </w:r>
    </w:p>
    <w:bookmarkEnd w:id="43"/>
    <w:bookmarkStart w:id="44" w:name="discussion"/>
    <w:p>
      <w:pPr>
        <w:pStyle w:val="Heading2"/>
      </w:pPr>
      <w:r>
        <w:t xml:space="preserve">Discussion</w:t>
      </w:r>
    </w:p>
    <w:p>
      <w:pPr>
        <w:pStyle w:val="FirstParagraph"/>
      </w:pPr>
      <w:r>
        <w:t xml:space="preserve">The findings support previous studies emphasizing the effectiveness of multimodal and eclectic instructional approaches in improving student engagement and practical skill acquisition. The integration of visual, auditory, kinesthetic, and digital learning experiences allowed students to participate actively and develop deeper understanding of TLE concepts.</w:t>
      </w:r>
    </w:p>
    <w:p>
      <w:pPr>
        <w:pStyle w:val="BodyText"/>
      </w:pPr>
      <w:r>
        <w:t xml:space="preserve">The study also supports constructivist principles suggesting that students learn more effectively through active participation and experiential learning. Hands-on activities, collaborative tasks, and guided demonstrations enabled learners to construct knowledge through authentic experiences.</w:t>
      </w:r>
    </w:p>
    <w:p>
      <w:pPr>
        <w:pStyle w:val="BodyText"/>
      </w:pPr>
      <w:r>
        <w:t xml:space="preserve">Moreover, the findings highlight the importance of contextualized and technology-enhanced instructional materials in technical-vocational education. Students demonstrated increased motivation and confidence when lessons incorporated multimedia resources and interactive activities.</w:t>
      </w:r>
    </w:p>
    <w:p>
      <w:r>
        <w:pict>
          <v:rect style="width:0;height:1.5pt" o:hralign="center" o:hrstd="t" o:hr="t"/>
        </w:pict>
      </w:r>
    </w:p>
    <w:bookmarkEnd w:id="44"/>
    <w:bookmarkEnd w:id="45"/>
    <w:bookmarkStart w:id="46" w:name="conclusion"/>
    <w:p>
      <w:pPr>
        <w:pStyle w:val="Heading1"/>
      </w:pPr>
      <w:r>
        <w:t xml:space="preserve">Conclusion</w:t>
      </w:r>
    </w:p>
    <w:p>
      <w:pPr>
        <w:pStyle w:val="FirstParagraph"/>
      </w:pPr>
      <w:r>
        <w:t xml:space="preserve">The Innovative Eclectic Teaching-Learning Guide proved effective in enhancing students’ learning outcomes, engagement, and practical competencies in Grade 7 Technology and Livelihood Education. The findings revealed that students initially experienced difficulties related to conceptual understanding, practical skill execution, and participation due to limitations in traditional instructional approaches.</w:t>
      </w:r>
    </w:p>
    <w:p>
      <w:pPr>
        <w:pStyle w:val="BodyText"/>
      </w:pPr>
      <w:r>
        <w:t xml:space="preserve">The implementation of the guide significantly improved students’ academic performance, classroom engagement, practical skills, and confidence. Likewise, teachers reported improved instructional delivery and greater learner participation.</w:t>
      </w:r>
    </w:p>
    <w:p>
      <w:pPr>
        <w:pStyle w:val="BodyText"/>
      </w:pPr>
      <w:r>
        <w:t xml:space="preserve">The integration of multimodal, learner-centered, and technology-enhanced instructional strategies contributed to more meaningful and inclusive learning experiences. The study demonstrates the importance of innovative instructional approaches in strengthening technical-vocational education.</w:t>
      </w:r>
    </w:p>
    <w:p>
      <w:r>
        <w:pict>
          <v:rect style="width:0;height:1.5pt" o:hralign="center" o:hrstd="t" o:hr="t"/>
        </w:pict>
      </w:r>
    </w:p>
    <w:bookmarkEnd w:id="46"/>
    <w:bookmarkStart w:id="47" w:name="recommendations"/>
    <w:p>
      <w:pPr>
        <w:pStyle w:val="Heading1"/>
      </w:pPr>
      <w:r>
        <w:t xml:space="preserve">Recommendations</w:t>
      </w:r>
    </w:p>
    <w:p>
      <w:pPr>
        <w:pStyle w:val="FirstParagraph"/>
      </w:pPr>
      <w:r>
        <w:t xml:space="preserve">Based on the findings of the study, the following recommendations are proposed:</w:t>
      </w:r>
    </w:p>
    <w:p>
      <w:pPr>
        <w:pStyle w:val="Compact"/>
        <w:numPr>
          <w:ilvl w:val="0"/>
          <w:numId w:val="1006"/>
        </w:numPr>
      </w:pPr>
      <w:r>
        <w:t xml:space="preserve">Teachers should adopt eclectic and multimodal instructional approaches to address diverse learner needs.</w:t>
      </w:r>
    </w:p>
    <w:p>
      <w:pPr>
        <w:pStyle w:val="Compact"/>
        <w:numPr>
          <w:ilvl w:val="0"/>
          <w:numId w:val="1006"/>
        </w:numPr>
      </w:pPr>
      <w:r>
        <w:t xml:space="preserve">Schools should provide greater access to technology-enhanced learning resources and instructional materials.</w:t>
      </w:r>
    </w:p>
    <w:p>
      <w:pPr>
        <w:pStyle w:val="Compact"/>
        <w:numPr>
          <w:ilvl w:val="0"/>
          <w:numId w:val="1006"/>
        </w:numPr>
      </w:pPr>
      <w:r>
        <w:t xml:space="preserve">Professional development programs should be conducted to strengthen teachers’ competencies in learner-centered and technology-integrated instruction.</w:t>
      </w:r>
    </w:p>
    <w:p>
      <w:pPr>
        <w:pStyle w:val="Compact"/>
        <w:numPr>
          <w:ilvl w:val="0"/>
          <w:numId w:val="1006"/>
        </w:numPr>
      </w:pPr>
      <w:r>
        <w:t xml:space="preserve">Future researchers may explore the application of the teaching-learning guide in other TLE competencies and educational contexts.</w:t>
      </w:r>
    </w:p>
    <w:p>
      <w:pPr>
        <w:pStyle w:val="Compact"/>
        <w:numPr>
          <w:ilvl w:val="0"/>
          <w:numId w:val="1006"/>
        </w:numPr>
      </w:pPr>
      <w:r>
        <w:t xml:space="preserve">Educational institutions should support the development of contextualized and experiential instructional materials in technical-vocational education.</w:t>
      </w:r>
    </w:p>
    <w:p>
      <w:r>
        <w:pict>
          <v:rect style="width:0;height:1.5pt" o:hralign="center" o:hrstd="t" o:hr="t"/>
        </w:pict>
      </w:r>
    </w:p>
    <w:bookmarkEnd w:id="47"/>
    <w:bookmarkStart w:id="48" w:name="references"/>
    <w:p>
      <w:pPr>
        <w:pStyle w:val="Heading1"/>
      </w:pPr>
      <w:r>
        <w:t xml:space="preserve">References</w:t>
      </w:r>
    </w:p>
    <w:p>
      <w:pPr>
        <w:pStyle w:val="FirstParagraph"/>
      </w:pPr>
      <w:r>
        <w:t xml:space="preserve">Bacala, J., &amp; Andamon, J. (2021). Technology and Livelihood Education in the 21st century.</w:t>
      </w:r>
    </w:p>
    <w:p>
      <w:pPr>
        <w:pStyle w:val="BodyText"/>
      </w:pPr>
      <w:r>
        <w:t xml:space="preserve">Cabual, R. (2023). Technology-enhanced learning in secondary education.</w:t>
      </w:r>
    </w:p>
    <w:p>
      <w:pPr>
        <w:pStyle w:val="BodyText"/>
      </w:pPr>
      <w:r>
        <w:t xml:space="preserve">Darling-Hammond, L. (2020). Effective teaching and student learning.</w:t>
      </w:r>
    </w:p>
    <w:p>
      <w:pPr>
        <w:pStyle w:val="BodyText"/>
      </w:pPr>
      <w:r>
        <w:t xml:space="preserve">Fredricks, J., Blumenfeld, P., &amp; Paris, A. (2004). Student engagement and educational outcomes.</w:t>
      </w:r>
    </w:p>
    <w:p>
      <w:pPr>
        <w:pStyle w:val="BodyText"/>
      </w:pPr>
      <w:r>
        <w:t xml:space="preserve">Gardner, H. (1983). Multiple intelligences theory.</w:t>
      </w:r>
    </w:p>
    <w:p>
      <w:pPr>
        <w:pStyle w:val="BodyText"/>
      </w:pPr>
      <w:r>
        <w:t xml:space="preserve">Hattie, J. (2020). Visible learning and student achievement.</w:t>
      </w:r>
    </w:p>
    <w:p>
      <w:pPr>
        <w:pStyle w:val="BodyText"/>
      </w:pPr>
      <w:r>
        <w:t xml:space="preserve">Kolb, D. (2023). Experiential learning theory.</w:t>
      </w:r>
    </w:p>
    <w:p>
      <w:pPr>
        <w:pStyle w:val="BodyText"/>
      </w:pPr>
      <w:r>
        <w:t xml:space="preserve">Mayer, R. (2020). Multimedia learning and instruction.</w:t>
      </w:r>
    </w:p>
    <w:p>
      <w:pPr>
        <w:pStyle w:val="BodyText"/>
      </w:pPr>
      <w:r>
        <w:t xml:space="preserve">Puentedura, R. (2012). SAMR model for technology integration.</w:t>
      </w:r>
    </w:p>
    <w:p>
      <w:pPr>
        <w:pStyle w:val="BodyText"/>
      </w:pPr>
      <w:r>
        <w:t xml:space="preserve">Tomlinson, C. (2023). Differentiated instruction and eclectic teaching strategies.</w:t>
      </w:r>
    </w:p>
    <w:p>
      <w:pPr>
        <w:pStyle w:val="BodyText"/>
      </w:pPr>
      <w:r>
        <w:t xml:space="preserve">Vygotsky, L. (1978). Mind in society.</w:t>
      </w:r>
    </w:p>
    <w:bookmarkEnd w:id="4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2026-05-07T12:55:19Z</dcterms:created>
  <dcterms:modified xsi:type="dcterms:W3CDTF">2026-05-07T12:55:19Z</dcterms:modified>
</cp:coreProperties>
</file>

<file path=docProps/custom.xml><?xml version="1.0" encoding="utf-8"?>
<Properties xmlns="http://schemas.openxmlformats.org/officeDocument/2006/custom-properties" xmlns:vt="http://schemas.openxmlformats.org/officeDocument/2006/docPropsVTypes"/>
</file>