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A59" w:rsidRPr="00D7142A" w:rsidRDefault="00764A59" w:rsidP="000278E0">
      <w:pPr>
        <w:spacing w:line="480" w:lineRule="auto"/>
        <w:jc w:val="both"/>
        <w:rPr>
          <w:rFonts w:ascii="Times New Roman" w:hAnsi="Times New Roman" w:cs="Times New Roman"/>
          <w:b/>
          <w:bCs/>
          <w:sz w:val="24"/>
          <w:szCs w:val="24"/>
        </w:rPr>
      </w:pPr>
      <w:r w:rsidRPr="00D7142A">
        <w:rPr>
          <w:rFonts w:ascii="Times New Roman" w:hAnsi="Times New Roman" w:cs="Times New Roman"/>
          <w:b/>
          <w:bCs/>
          <w:sz w:val="24"/>
          <w:szCs w:val="24"/>
        </w:rPr>
        <w:t xml:space="preserve">SUB-LETHAL TOXICITY OF </w:t>
      </w:r>
      <w:r w:rsidRPr="00D7142A">
        <w:rPr>
          <w:rFonts w:ascii="Times New Roman" w:hAnsi="Times New Roman" w:cs="Times New Roman"/>
          <w:b/>
          <w:color w:val="040C28"/>
          <w:sz w:val="24"/>
          <w:szCs w:val="24"/>
        </w:rPr>
        <w:t>PARAQUAT DICHLORIDE</w:t>
      </w:r>
      <w:r w:rsidR="00CE7C61">
        <w:rPr>
          <w:rFonts w:ascii="Times New Roman" w:hAnsi="Times New Roman" w:cs="Times New Roman"/>
          <w:b/>
          <w:color w:val="1F1F1F"/>
          <w:sz w:val="24"/>
          <w:szCs w:val="24"/>
          <w:shd w:val="clear" w:color="auto" w:fill="FFFFFF"/>
        </w:rPr>
        <w:t> (200</w:t>
      </w:r>
      <w:r w:rsidRPr="00D7142A">
        <w:rPr>
          <w:rFonts w:ascii="Times New Roman" w:hAnsi="Times New Roman" w:cs="Times New Roman"/>
          <w:b/>
          <w:color w:val="1F1F1F"/>
          <w:sz w:val="24"/>
          <w:szCs w:val="24"/>
          <w:shd w:val="clear" w:color="auto" w:fill="FFFFFF"/>
        </w:rPr>
        <w:t>g/L)</w:t>
      </w:r>
      <w:r w:rsidRPr="00D7142A">
        <w:rPr>
          <w:rFonts w:ascii="Times New Roman" w:hAnsi="Times New Roman" w:cs="Times New Roman"/>
          <w:b/>
          <w:bCs/>
          <w:sz w:val="24"/>
          <w:szCs w:val="24"/>
        </w:rPr>
        <w:t xml:space="preserve"> ON BIOCHEMICAL PROPERTIES OF </w:t>
      </w:r>
      <w:r w:rsidRPr="00D7142A">
        <w:rPr>
          <w:rFonts w:ascii="Times New Roman" w:hAnsi="Times New Roman" w:cs="Times New Roman"/>
          <w:b/>
          <w:bCs/>
          <w:i/>
          <w:sz w:val="24"/>
          <w:szCs w:val="24"/>
        </w:rPr>
        <w:t>CLARIAS GARIEPINUS</w:t>
      </w:r>
      <w:r w:rsidR="00BF02BF">
        <w:rPr>
          <w:rFonts w:ascii="Times New Roman" w:hAnsi="Times New Roman" w:cs="Times New Roman"/>
          <w:b/>
          <w:bCs/>
          <w:i/>
          <w:sz w:val="24"/>
          <w:szCs w:val="24"/>
        </w:rPr>
        <w:t xml:space="preserve"> </w:t>
      </w:r>
      <w:r w:rsidRPr="00D7142A">
        <w:rPr>
          <w:rFonts w:ascii="Times New Roman" w:hAnsi="Times New Roman" w:cs="Times New Roman"/>
          <w:b/>
          <w:bCs/>
          <w:sz w:val="24"/>
          <w:szCs w:val="24"/>
        </w:rPr>
        <w:t>JUVENILE</w:t>
      </w:r>
      <w:r w:rsidR="00BF02BF">
        <w:rPr>
          <w:rFonts w:ascii="Times New Roman" w:hAnsi="Times New Roman" w:cs="Times New Roman"/>
          <w:b/>
          <w:bCs/>
          <w:sz w:val="24"/>
          <w:szCs w:val="24"/>
        </w:rPr>
        <w:t>S</w:t>
      </w:r>
    </w:p>
    <w:p w:rsidR="00110F66" w:rsidRPr="00D7142A" w:rsidRDefault="00110F66" w:rsidP="00110F66">
      <w:pPr>
        <w:spacing w:line="360" w:lineRule="auto"/>
        <w:jc w:val="center"/>
        <w:rPr>
          <w:rFonts w:ascii="Times New Roman" w:hAnsi="Times New Roman" w:cs="Times New Roman"/>
          <w:b/>
          <w:bCs/>
          <w:sz w:val="24"/>
          <w:szCs w:val="24"/>
        </w:rPr>
      </w:pPr>
      <w:r w:rsidRPr="00D7142A">
        <w:rPr>
          <w:rFonts w:ascii="Times New Roman" w:hAnsi="Times New Roman" w:cs="Times New Roman"/>
          <w:b/>
          <w:bCs/>
          <w:sz w:val="24"/>
          <w:szCs w:val="24"/>
        </w:rPr>
        <w:t>Olanipekun, O.S</w:t>
      </w:r>
      <w:r>
        <w:rPr>
          <w:rFonts w:ascii="Times New Roman" w:hAnsi="Times New Roman" w:cs="Times New Roman"/>
          <w:b/>
          <w:bCs/>
          <w:sz w:val="24"/>
          <w:szCs w:val="24"/>
          <w:vertAlign w:val="superscript"/>
        </w:rPr>
        <w:t>1</w:t>
      </w:r>
      <w:r w:rsidRPr="00D7142A">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sidRPr="00D7142A">
        <w:rPr>
          <w:rFonts w:ascii="Times New Roman" w:hAnsi="Times New Roman" w:cs="Times New Roman"/>
          <w:b/>
          <w:bCs/>
          <w:sz w:val="24"/>
          <w:szCs w:val="24"/>
        </w:rPr>
        <w:t>Balogun</w:t>
      </w:r>
      <w:proofErr w:type="spellEnd"/>
      <w:r w:rsidRPr="00D7142A">
        <w:rPr>
          <w:rFonts w:ascii="Times New Roman" w:hAnsi="Times New Roman" w:cs="Times New Roman"/>
          <w:b/>
          <w:bCs/>
          <w:sz w:val="24"/>
          <w:szCs w:val="24"/>
        </w:rPr>
        <w:t>, A.T</w:t>
      </w:r>
      <w:r>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and </w:t>
      </w:r>
      <w:proofErr w:type="spellStart"/>
      <w:r>
        <w:rPr>
          <w:rFonts w:ascii="Times New Roman" w:hAnsi="Times New Roman" w:cs="Times New Roman"/>
          <w:b/>
          <w:bCs/>
          <w:sz w:val="24"/>
          <w:szCs w:val="24"/>
        </w:rPr>
        <w:t>Omojola</w:t>
      </w:r>
      <w:proofErr w:type="spellEnd"/>
      <w:r>
        <w:rPr>
          <w:rFonts w:ascii="Times New Roman" w:hAnsi="Times New Roman" w:cs="Times New Roman"/>
          <w:b/>
          <w:bCs/>
          <w:sz w:val="24"/>
          <w:szCs w:val="24"/>
        </w:rPr>
        <w:t xml:space="preserve"> A.A</w:t>
      </w:r>
      <w:r>
        <w:rPr>
          <w:rFonts w:ascii="Times New Roman" w:hAnsi="Times New Roman" w:cs="Times New Roman"/>
          <w:b/>
          <w:bCs/>
          <w:sz w:val="24"/>
          <w:szCs w:val="24"/>
          <w:vertAlign w:val="superscript"/>
        </w:rPr>
        <w:t>2</w:t>
      </w:r>
    </w:p>
    <w:p w:rsidR="00110F66" w:rsidRDefault="00110F66" w:rsidP="00110F6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1</w:t>
      </w:r>
      <w:r w:rsidRPr="00D7142A">
        <w:rPr>
          <w:rFonts w:ascii="Times New Roman" w:hAnsi="Times New Roman" w:cs="Times New Roman"/>
          <w:b/>
          <w:bCs/>
          <w:sz w:val="24"/>
          <w:szCs w:val="24"/>
        </w:rPr>
        <w:t>Department of Fisheries Technology, Federal Polytechnic Ile Oluji</w:t>
      </w:r>
      <w:bookmarkStart w:id="0" w:name="_GoBack"/>
      <w:bookmarkEnd w:id="0"/>
      <w:r>
        <w:rPr>
          <w:rFonts w:ascii="Times New Roman" w:hAnsi="Times New Roman" w:cs="Times New Roman"/>
          <w:b/>
          <w:bCs/>
          <w:sz w:val="24"/>
          <w:szCs w:val="24"/>
        </w:rPr>
        <w:t>, P.M.B 727 Ondo State, Nigeria</w:t>
      </w:r>
    </w:p>
    <w:p w:rsidR="00110F66" w:rsidRPr="00D7142A" w:rsidRDefault="00110F66" w:rsidP="00110F6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2</w:t>
      </w:r>
      <w:r w:rsidRPr="00D7142A">
        <w:rPr>
          <w:rFonts w:ascii="Times New Roman" w:hAnsi="Times New Roman" w:cs="Times New Roman"/>
          <w:b/>
          <w:bCs/>
          <w:sz w:val="24"/>
          <w:szCs w:val="24"/>
        </w:rPr>
        <w:t xml:space="preserve">Department of Fisheries Technology, </w:t>
      </w:r>
      <w:proofErr w:type="gramStart"/>
      <w:r w:rsidRPr="00D7142A">
        <w:rPr>
          <w:rFonts w:ascii="Times New Roman" w:hAnsi="Times New Roman" w:cs="Times New Roman"/>
          <w:b/>
          <w:bCs/>
          <w:sz w:val="24"/>
          <w:szCs w:val="24"/>
        </w:rPr>
        <w:t>The</w:t>
      </w:r>
      <w:proofErr w:type="gramEnd"/>
      <w:r w:rsidRPr="00D7142A">
        <w:rPr>
          <w:rFonts w:ascii="Times New Roman" w:hAnsi="Times New Roman" w:cs="Times New Roman"/>
          <w:b/>
          <w:bCs/>
          <w:sz w:val="24"/>
          <w:szCs w:val="24"/>
        </w:rPr>
        <w:t xml:space="preserve"> Federal Polytechnic Ado </w:t>
      </w:r>
      <w:proofErr w:type="spellStart"/>
      <w:r w:rsidRPr="00D7142A">
        <w:rPr>
          <w:rFonts w:ascii="Times New Roman" w:hAnsi="Times New Roman" w:cs="Times New Roman"/>
          <w:b/>
          <w:bCs/>
          <w:sz w:val="24"/>
          <w:szCs w:val="24"/>
        </w:rPr>
        <w:t>Ekiti</w:t>
      </w:r>
      <w:proofErr w:type="spellEnd"/>
      <w:r w:rsidR="00897B8D">
        <w:rPr>
          <w:rFonts w:ascii="Times New Roman" w:hAnsi="Times New Roman" w:cs="Times New Roman"/>
          <w:b/>
          <w:bCs/>
          <w:sz w:val="24"/>
          <w:szCs w:val="24"/>
        </w:rPr>
        <w:t xml:space="preserve">, P.M.B 5351 </w:t>
      </w:r>
      <w:proofErr w:type="spellStart"/>
      <w:r w:rsidR="00897B8D">
        <w:rPr>
          <w:rFonts w:ascii="Times New Roman" w:hAnsi="Times New Roman" w:cs="Times New Roman"/>
          <w:b/>
          <w:bCs/>
          <w:sz w:val="24"/>
          <w:szCs w:val="24"/>
        </w:rPr>
        <w:t>Ekiti</w:t>
      </w:r>
      <w:proofErr w:type="spellEnd"/>
      <w:r w:rsidR="00897B8D">
        <w:rPr>
          <w:rFonts w:ascii="Times New Roman" w:hAnsi="Times New Roman" w:cs="Times New Roman"/>
          <w:b/>
          <w:bCs/>
          <w:sz w:val="24"/>
          <w:szCs w:val="24"/>
        </w:rPr>
        <w:t xml:space="preserve"> State, Nigeria</w:t>
      </w:r>
    </w:p>
    <w:p w:rsidR="00110F66" w:rsidRPr="00D7142A" w:rsidRDefault="00110F66" w:rsidP="00110F66">
      <w:pPr>
        <w:spacing w:line="360" w:lineRule="auto"/>
        <w:jc w:val="center"/>
        <w:rPr>
          <w:rFonts w:ascii="Times New Roman" w:hAnsi="Times New Roman" w:cs="Times New Roman"/>
          <w:b/>
          <w:sz w:val="24"/>
          <w:szCs w:val="24"/>
        </w:rPr>
      </w:pPr>
      <w:r w:rsidRPr="00D7142A">
        <w:rPr>
          <w:rFonts w:ascii="Times New Roman" w:hAnsi="Times New Roman" w:cs="Times New Roman"/>
          <w:b/>
          <w:sz w:val="24"/>
          <w:szCs w:val="24"/>
        </w:rPr>
        <w:t xml:space="preserve">*Corresponding Author’s Email: </w:t>
      </w:r>
      <w:r w:rsidRPr="00D7142A">
        <w:rPr>
          <w:rFonts w:ascii="Times New Roman" w:hAnsi="Times New Roman" w:cs="Times New Roman"/>
          <w:sz w:val="24"/>
          <w:szCs w:val="24"/>
        </w:rPr>
        <w:t>solamide14@gmail.com</w:t>
      </w:r>
    </w:p>
    <w:p w:rsidR="00764A59" w:rsidRPr="00D7142A" w:rsidRDefault="00764A59" w:rsidP="000278E0">
      <w:pPr>
        <w:spacing w:line="480" w:lineRule="auto"/>
        <w:jc w:val="both"/>
        <w:rPr>
          <w:rFonts w:ascii="Times New Roman" w:hAnsi="Times New Roman" w:cs="Times New Roman"/>
          <w:b/>
          <w:sz w:val="24"/>
          <w:szCs w:val="24"/>
        </w:rPr>
      </w:pPr>
    </w:p>
    <w:p w:rsidR="00764A59" w:rsidRPr="00D7142A" w:rsidRDefault="00764A59" w:rsidP="00110F66">
      <w:pPr>
        <w:spacing w:line="480" w:lineRule="auto"/>
        <w:jc w:val="center"/>
        <w:rPr>
          <w:rFonts w:ascii="Times New Roman" w:hAnsi="Times New Roman" w:cs="Times New Roman"/>
          <w:b/>
          <w:sz w:val="24"/>
          <w:szCs w:val="24"/>
        </w:rPr>
      </w:pPr>
      <w:r w:rsidRPr="00D7142A">
        <w:rPr>
          <w:rFonts w:ascii="Times New Roman" w:hAnsi="Times New Roman" w:cs="Times New Roman"/>
          <w:b/>
          <w:sz w:val="24"/>
          <w:szCs w:val="24"/>
        </w:rPr>
        <w:t>ABSTRACT</w:t>
      </w:r>
    </w:p>
    <w:p w:rsidR="006D0A48" w:rsidRDefault="00764A59" w:rsidP="00110F66">
      <w:pPr>
        <w:pStyle w:val="NormalWeb"/>
        <w:tabs>
          <w:tab w:val="left" w:pos="3686"/>
        </w:tabs>
        <w:spacing w:line="480" w:lineRule="auto"/>
        <w:jc w:val="both"/>
      </w:pPr>
      <w:r w:rsidRPr="00D7142A">
        <w:t xml:space="preserve">This study investigates the sub-lethal effects of varying concentrations of </w:t>
      </w:r>
      <w:proofErr w:type="spellStart"/>
      <w:r w:rsidRPr="00D7142A">
        <w:t>Paraquat</w:t>
      </w:r>
      <w:proofErr w:type="spellEnd"/>
      <w:r w:rsidRPr="00D7142A">
        <w:t xml:space="preserve"> dichloride on biochemical parameters and mortality rates of juvenile </w:t>
      </w:r>
      <w:r w:rsidRPr="00D7142A">
        <w:rPr>
          <w:rStyle w:val="Emphasis"/>
        </w:rPr>
        <w:t>C</w:t>
      </w:r>
      <w:r>
        <w:rPr>
          <w:rStyle w:val="Emphasis"/>
        </w:rPr>
        <w:t>larias</w:t>
      </w:r>
      <w:r w:rsidRPr="00D7142A">
        <w:rPr>
          <w:rStyle w:val="Emphasis"/>
        </w:rPr>
        <w:t xml:space="preserve"> gariepinus</w:t>
      </w:r>
      <w:r w:rsidRPr="00D7142A">
        <w:t xml:space="preserve"> over a 28-day exposure period</w:t>
      </w:r>
      <w:r w:rsidR="00985CD7">
        <w:t xml:space="preserve">. </w:t>
      </w:r>
      <w:r w:rsidRPr="00D7142A">
        <w:t xml:space="preserve">A controlled laboratory experiment was </w:t>
      </w:r>
      <w:r>
        <w:t xml:space="preserve">conducted </w:t>
      </w:r>
      <w:r w:rsidRPr="00D7142A">
        <w:t xml:space="preserve">with five treatment groups (T1 to T5) of juvenile </w:t>
      </w:r>
      <w:r w:rsidRPr="00D7142A">
        <w:rPr>
          <w:rStyle w:val="Emphasis"/>
        </w:rPr>
        <w:t>C. gariepinus</w:t>
      </w:r>
      <w:r w:rsidRPr="00D7142A">
        <w:t xml:space="preserve">, each </w:t>
      </w:r>
      <w:r>
        <w:t xml:space="preserve">comprising </w:t>
      </w:r>
      <w:r w:rsidRPr="00D7142A">
        <w:t xml:space="preserve">nine fish. The control group (T1) received no </w:t>
      </w:r>
      <w:proofErr w:type="spellStart"/>
      <w:r w:rsidRPr="00D7142A">
        <w:t>Paraquat</w:t>
      </w:r>
      <w:proofErr w:type="spellEnd"/>
      <w:r w:rsidRPr="00D7142A">
        <w:t>, while T2 to T5 were exposed to increasing concentrations (0.034 to 0.134 ml/L) of</w:t>
      </w:r>
      <w:r w:rsidR="00654169">
        <w:t xml:space="preserve"> </w:t>
      </w:r>
      <w:proofErr w:type="spellStart"/>
      <w:r w:rsidR="00654169">
        <w:t>Paraquat</w:t>
      </w:r>
      <w:proofErr w:type="spellEnd"/>
      <w:r w:rsidR="00654169">
        <w:t xml:space="preserve"> dichloride (200 g/L).  </w:t>
      </w:r>
      <w:r w:rsidR="00B12036">
        <w:t>M</w:t>
      </w:r>
      <w:r w:rsidRPr="00D7142A">
        <w:t xml:space="preserve">ortality rates increased significantly with higher </w:t>
      </w:r>
      <w:proofErr w:type="spellStart"/>
      <w:r w:rsidRPr="00D7142A">
        <w:t>Paraquat</w:t>
      </w:r>
      <w:proofErr w:type="spellEnd"/>
      <w:r w:rsidRPr="00D7142A">
        <w:t xml:space="preserve"> concentratio</w:t>
      </w:r>
      <w:r w:rsidR="00654169">
        <w:t xml:space="preserve">ns, peaking at 66.67% in T5. </w:t>
      </w:r>
      <w:r w:rsidR="006F1B20">
        <w:t>R</w:t>
      </w:r>
      <w:r w:rsidRPr="00D7142A">
        <w:t>esults also revealed the biochemical disruptio</w:t>
      </w:r>
      <w:r w:rsidR="00B12036">
        <w:t xml:space="preserve">ns caused by </w:t>
      </w:r>
      <w:proofErr w:type="spellStart"/>
      <w:r w:rsidR="00B12036">
        <w:t>Paraquat</w:t>
      </w:r>
      <w:proofErr w:type="spellEnd"/>
      <w:r w:rsidR="00B12036">
        <w:t xml:space="preserve"> exposure </w:t>
      </w:r>
      <w:r>
        <w:t xml:space="preserve">indicated </w:t>
      </w:r>
      <w:r w:rsidRPr="00D7142A">
        <w:t>increased glu</w:t>
      </w:r>
      <w:r w:rsidR="006D0A48">
        <w:t>cose levels, liver dysfunction</w:t>
      </w:r>
      <w:r w:rsidRPr="00D7142A">
        <w:t xml:space="preserve"> and altered cholesterol metabolism in </w:t>
      </w:r>
      <w:r w:rsidRPr="00D7142A">
        <w:rPr>
          <w:i/>
          <w:iCs/>
        </w:rPr>
        <w:t>C. gariepinus</w:t>
      </w:r>
      <w:r>
        <w:rPr>
          <w:i/>
          <w:iCs/>
        </w:rPr>
        <w:t>,</w:t>
      </w:r>
      <w:r>
        <w:t xml:space="preserve"> suggesting physiological stress and toxicity of</w:t>
      </w:r>
      <w:r w:rsidRPr="00D7142A">
        <w:t xml:space="preserve"> juvenile</w:t>
      </w:r>
      <w:r w:rsidR="006D0A48">
        <w:t xml:space="preserve"> </w:t>
      </w:r>
      <w:r w:rsidRPr="00D7142A">
        <w:rPr>
          <w:rStyle w:val="Emphasis"/>
        </w:rPr>
        <w:t>C. gariepinus</w:t>
      </w:r>
      <w:r w:rsidRPr="00D7142A">
        <w:t xml:space="preserve"> leading to elevated mortality and compromised health. This study emphasized the critical role of biochemica</w:t>
      </w:r>
      <w:r w:rsidR="00654169">
        <w:t xml:space="preserve">l assessments in evaluating </w:t>
      </w:r>
      <w:r w:rsidRPr="00D7142A">
        <w:t xml:space="preserve">health impacts of pollutants on fish. </w:t>
      </w:r>
    </w:p>
    <w:p w:rsidR="00764A59" w:rsidRPr="00D7142A" w:rsidRDefault="00764A59" w:rsidP="00110F66">
      <w:pPr>
        <w:pStyle w:val="NormalWeb"/>
        <w:spacing w:line="480" w:lineRule="auto"/>
        <w:jc w:val="both"/>
        <w:rPr>
          <w:b/>
        </w:rPr>
      </w:pPr>
      <w:r w:rsidRPr="00D7142A">
        <w:rPr>
          <w:b/>
        </w:rPr>
        <w:t xml:space="preserve">Keywords: </w:t>
      </w:r>
      <w:r w:rsidRPr="00D7142A">
        <w:rPr>
          <w:b/>
          <w:i/>
        </w:rPr>
        <w:t>Sub-le</w:t>
      </w:r>
      <w:r w:rsidR="00654169">
        <w:rPr>
          <w:b/>
          <w:i/>
        </w:rPr>
        <w:t xml:space="preserve">thal toxicity, </w:t>
      </w:r>
      <w:r w:rsidRPr="00D7142A">
        <w:rPr>
          <w:b/>
          <w:i/>
        </w:rPr>
        <w:t xml:space="preserve">C. gariepinus, </w:t>
      </w:r>
      <w:proofErr w:type="spellStart"/>
      <w:r>
        <w:rPr>
          <w:b/>
          <w:i/>
        </w:rPr>
        <w:t>Paraquat</w:t>
      </w:r>
      <w:proofErr w:type="spellEnd"/>
      <w:r>
        <w:rPr>
          <w:b/>
          <w:i/>
        </w:rPr>
        <w:t xml:space="preserve">, Biochemical </w:t>
      </w:r>
      <w:r w:rsidR="00110F66">
        <w:rPr>
          <w:b/>
          <w:i/>
        </w:rPr>
        <w:t>As</w:t>
      </w:r>
      <w:r w:rsidR="00654169">
        <w:rPr>
          <w:b/>
          <w:i/>
        </w:rPr>
        <w:t>s</w:t>
      </w:r>
      <w:r w:rsidR="00110F66">
        <w:rPr>
          <w:b/>
          <w:i/>
        </w:rPr>
        <w:t>essments</w:t>
      </w:r>
      <w:r w:rsidR="00110F66">
        <w:rPr>
          <w:b/>
        </w:rPr>
        <w:t>.</w:t>
      </w:r>
    </w:p>
    <w:p w:rsidR="00110F66" w:rsidRDefault="00110F66" w:rsidP="000278E0">
      <w:pPr>
        <w:pStyle w:val="Heading3"/>
        <w:spacing w:before="0" w:beforeAutospacing="0" w:after="240" w:afterAutospacing="0" w:line="480" w:lineRule="auto"/>
        <w:jc w:val="both"/>
        <w:rPr>
          <w:sz w:val="24"/>
          <w:szCs w:val="24"/>
        </w:rPr>
      </w:pPr>
    </w:p>
    <w:p w:rsidR="00764A59" w:rsidRPr="00D7142A" w:rsidRDefault="00764A59" w:rsidP="000278E0">
      <w:pPr>
        <w:pStyle w:val="Heading3"/>
        <w:spacing w:before="0" w:beforeAutospacing="0" w:after="240" w:afterAutospacing="0" w:line="480" w:lineRule="auto"/>
        <w:jc w:val="both"/>
        <w:rPr>
          <w:sz w:val="24"/>
          <w:szCs w:val="24"/>
        </w:rPr>
      </w:pPr>
      <w:r w:rsidRPr="00D7142A">
        <w:rPr>
          <w:sz w:val="24"/>
          <w:szCs w:val="24"/>
        </w:rPr>
        <w:lastRenderedPageBreak/>
        <w:t>INTRODUCTION</w:t>
      </w:r>
    </w:p>
    <w:p w:rsidR="00764A59" w:rsidRDefault="00764A59" w:rsidP="000278E0">
      <w:pPr>
        <w:pStyle w:val="NormalWeb"/>
        <w:spacing w:before="0" w:beforeAutospacing="0" w:after="240" w:afterAutospacing="0" w:line="480" w:lineRule="auto"/>
        <w:jc w:val="both"/>
      </w:pPr>
      <w:proofErr w:type="spellStart"/>
      <w:r w:rsidRPr="00D7142A">
        <w:t>Paraquat</w:t>
      </w:r>
      <w:proofErr w:type="spellEnd"/>
      <w:r w:rsidRPr="00D7142A">
        <w:t xml:space="preserve"> dichloride</w:t>
      </w:r>
      <w:r>
        <w:t xml:space="preserve"> </w:t>
      </w:r>
      <w:r w:rsidRPr="00D7142A">
        <w:t xml:space="preserve">is widely used </w:t>
      </w:r>
      <w:r>
        <w:t xml:space="preserve">as non-selective herbicide known for its effectiveness </w:t>
      </w:r>
      <w:r w:rsidRPr="00D7142A">
        <w:t>in control</w:t>
      </w:r>
      <w:r>
        <w:t>ling</w:t>
      </w:r>
      <w:r w:rsidRPr="00D7142A">
        <w:t xml:space="preserve"> a broad spectrum of weeds </w:t>
      </w:r>
      <w:r>
        <w:t xml:space="preserve">in </w:t>
      </w:r>
      <w:r w:rsidRPr="00D7142A">
        <w:t>agriculture (</w:t>
      </w:r>
      <w:proofErr w:type="spellStart"/>
      <w:r w:rsidRPr="00D7142A">
        <w:t>González</w:t>
      </w:r>
      <w:proofErr w:type="spellEnd"/>
      <w:r w:rsidRPr="00D7142A">
        <w:t xml:space="preserve"> </w:t>
      </w:r>
      <w:r w:rsidRPr="00D7142A">
        <w:rPr>
          <w:i/>
          <w:iCs/>
        </w:rPr>
        <w:t>et al</w:t>
      </w:r>
      <w:r w:rsidRPr="00D7142A">
        <w:t xml:space="preserve">., 2020). </w:t>
      </w:r>
      <w:r>
        <w:t>H</w:t>
      </w:r>
      <w:r w:rsidRPr="00D7142A">
        <w:t xml:space="preserve">owever, </w:t>
      </w:r>
      <w:r>
        <w:t xml:space="preserve">its extensive use presents </w:t>
      </w:r>
      <w:r w:rsidRPr="00D7142A">
        <w:t xml:space="preserve">significant environmental risks, particularly to non-target organisms in aquatic ecosystems. </w:t>
      </w:r>
      <w:r w:rsidRPr="00D557B6">
        <w:t xml:space="preserve">Runoff from agricultural fields often introduces </w:t>
      </w:r>
      <w:proofErr w:type="spellStart"/>
      <w:r w:rsidRPr="00D557B6">
        <w:t>Paraquat</w:t>
      </w:r>
      <w:proofErr w:type="spellEnd"/>
      <w:r w:rsidRPr="00D557B6">
        <w:t xml:space="preserve"> into nearby water bodies, posing a threat to aquatic life.</w:t>
      </w:r>
      <w:r>
        <w:t xml:space="preserve"> </w:t>
      </w:r>
      <w:r w:rsidRPr="00D7142A">
        <w:t xml:space="preserve">Among the </w:t>
      </w:r>
      <w:r>
        <w:t xml:space="preserve">aquatic organisms at risk is </w:t>
      </w:r>
      <w:r w:rsidRPr="00D7142A">
        <w:rPr>
          <w:rStyle w:val="Emphasis"/>
        </w:rPr>
        <w:t>Clarias gariepinus</w:t>
      </w:r>
      <w:r>
        <w:rPr>
          <w:rStyle w:val="Emphasis"/>
        </w:rPr>
        <w:t xml:space="preserve"> </w:t>
      </w:r>
      <w:r w:rsidRPr="00D557B6">
        <w:rPr>
          <w:rStyle w:val="Emphasis"/>
        </w:rPr>
        <w:t>(</w:t>
      </w:r>
      <w:r w:rsidRPr="00D7142A">
        <w:t>African catfish</w:t>
      </w:r>
      <w:r>
        <w:t>)</w:t>
      </w:r>
      <w:r w:rsidRPr="00D7142A">
        <w:t xml:space="preserve">, </w:t>
      </w:r>
      <w:r>
        <w:t xml:space="preserve">an ecologically and economically important freshwater species, especially in Nigeria. Its adaptability to diverse environmental conditions makes it a cornerstone of local aquaculture </w:t>
      </w:r>
      <w:r w:rsidRPr="00D7142A">
        <w:t xml:space="preserve">(FAO, 2022). </w:t>
      </w:r>
      <w:r w:rsidRPr="00DE0C1D">
        <w:t>Despite its resilience, C</w:t>
      </w:r>
      <w:r>
        <w:rPr>
          <w:i/>
          <w:iCs/>
        </w:rPr>
        <w:t xml:space="preserve">. </w:t>
      </w:r>
      <w:r w:rsidRPr="00DE0C1D">
        <w:rPr>
          <w:i/>
          <w:iCs/>
        </w:rPr>
        <w:t>gariepinus</w:t>
      </w:r>
      <w:r w:rsidRPr="00DE0C1D">
        <w:t xml:space="preserve"> is particularly vulnerable to environmental pollutants, which can compromise its health, disrupt physiological functions, and threaten population stability.</w:t>
      </w:r>
      <w:r>
        <w:t xml:space="preserve"> </w:t>
      </w:r>
      <w:r w:rsidRPr="00DE0C1D">
        <w:t xml:space="preserve">While acute toxicity studies have traditionally assessed pesticide hazards, increasing attention is being directed toward sub-lethal toxicity. </w:t>
      </w:r>
      <w:r w:rsidRPr="00D7142A">
        <w:t xml:space="preserve">Sub-lethal </w:t>
      </w:r>
      <w:r>
        <w:t>exposure may not cause immediate mortality but can induce</w:t>
      </w:r>
      <w:r w:rsidRPr="00D7142A">
        <w:t xml:space="preserve"> physiological impair</w:t>
      </w:r>
      <w:r>
        <w:t xml:space="preserve">ments that affect growth, </w:t>
      </w:r>
      <w:r w:rsidRPr="00D7142A">
        <w:t>reproduction, and behavio</w:t>
      </w:r>
      <w:r>
        <w:t>u</w:t>
      </w:r>
      <w:r w:rsidRPr="00D7142A">
        <w:t xml:space="preserve">r </w:t>
      </w:r>
      <w:r>
        <w:t xml:space="preserve">over time </w:t>
      </w:r>
      <w:r w:rsidRPr="00D7142A">
        <w:t xml:space="preserve">(Kumar </w:t>
      </w:r>
      <w:r w:rsidRPr="00D7142A">
        <w:rPr>
          <w:i/>
          <w:iCs/>
        </w:rPr>
        <w:t>et al</w:t>
      </w:r>
      <w:r w:rsidRPr="00D7142A">
        <w:t>., 2019). These sub-lethal effects often manifest a</w:t>
      </w:r>
      <w:r>
        <w:t xml:space="preserve">t </w:t>
      </w:r>
      <w:r w:rsidRPr="00D7142A">
        <w:t xml:space="preserve">biochemical </w:t>
      </w:r>
      <w:r>
        <w:t xml:space="preserve">level, where alterations in enzyme activity, metabolic markers, and stress responses can signal early signs of toxicant-induced damage. </w:t>
      </w:r>
    </w:p>
    <w:p w:rsidR="00764A59" w:rsidRPr="00D7142A" w:rsidRDefault="00764A59" w:rsidP="000278E0">
      <w:pPr>
        <w:pStyle w:val="NormalWeb"/>
        <w:spacing w:before="0" w:beforeAutospacing="0" w:after="240" w:afterAutospacing="0" w:line="480" w:lineRule="auto"/>
        <w:jc w:val="both"/>
      </w:pPr>
      <w:r w:rsidRPr="00DE0C1D">
        <w:t xml:space="preserve">Previous research indicates that pesticides like </w:t>
      </w:r>
      <w:proofErr w:type="spellStart"/>
      <w:r w:rsidRPr="00DE0C1D">
        <w:t>Paraquat</w:t>
      </w:r>
      <w:proofErr w:type="spellEnd"/>
      <w:r w:rsidRPr="00DE0C1D">
        <w:t xml:space="preserve"> can disrupt metabolic processes and elevate oxidative stress in fish (</w:t>
      </w:r>
      <w:proofErr w:type="spellStart"/>
      <w:r w:rsidRPr="00DE0C1D">
        <w:t>Mansour</w:t>
      </w:r>
      <w:proofErr w:type="spellEnd"/>
      <w:r w:rsidRPr="00DE0C1D">
        <w:t xml:space="preserve"> </w:t>
      </w:r>
      <w:r w:rsidRPr="00DE0C1D">
        <w:rPr>
          <w:i/>
          <w:iCs/>
        </w:rPr>
        <w:t>et al</w:t>
      </w:r>
      <w:r w:rsidRPr="00DE0C1D">
        <w:t xml:space="preserve">., 2021). For C. </w:t>
      </w:r>
      <w:r w:rsidRPr="00955A1B">
        <w:rPr>
          <w:i/>
          <w:iCs/>
        </w:rPr>
        <w:t>gariepinus</w:t>
      </w:r>
      <w:r w:rsidRPr="00DE0C1D">
        <w:t>, such disruptions may reduce reproductive success and compromise immune function, potentially diminishing both individual fitness and population viability.</w:t>
      </w:r>
      <w:r w:rsidRPr="00D7142A">
        <w:t xml:space="preserve"> Despite</w:t>
      </w:r>
      <w:r>
        <w:t xml:space="preserve"> this, </w:t>
      </w:r>
      <w:r w:rsidRPr="00D7142A">
        <w:t xml:space="preserve">there remains a gap in comprehensive studies </w:t>
      </w:r>
      <w:r>
        <w:t>addressing</w:t>
      </w:r>
      <w:r w:rsidRPr="00D7142A">
        <w:t xml:space="preserve"> the biochemical </w:t>
      </w:r>
      <w:r>
        <w:t xml:space="preserve">impacts </w:t>
      </w:r>
      <w:r w:rsidRPr="00DE0C1D">
        <w:t xml:space="preserve">sub-lethal </w:t>
      </w:r>
      <w:proofErr w:type="spellStart"/>
      <w:r w:rsidRPr="00DE0C1D">
        <w:t>Paraquat</w:t>
      </w:r>
      <w:proofErr w:type="spellEnd"/>
      <w:r w:rsidRPr="00DE0C1D">
        <w:t xml:space="preserve"> exposure on juvenile C. </w:t>
      </w:r>
      <w:r w:rsidRPr="00BE5CA7">
        <w:rPr>
          <w:i/>
          <w:iCs/>
        </w:rPr>
        <w:t>gariepinus</w:t>
      </w:r>
      <w:r w:rsidRPr="00D7142A">
        <w:t xml:space="preserve">. This </w:t>
      </w:r>
      <w:r w:rsidRPr="00DE0C1D">
        <w:t xml:space="preserve">knowledge gap limits </w:t>
      </w:r>
      <w:r w:rsidRPr="00D7142A">
        <w:t xml:space="preserve">the ability to </w:t>
      </w:r>
      <w:r w:rsidRPr="00DE0C1D">
        <w:lastRenderedPageBreak/>
        <w:t xml:space="preserve">conduct comprehensive </w:t>
      </w:r>
      <w:r w:rsidRPr="00D7142A">
        <w:t xml:space="preserve">ecological risks </w:t>
      </w:r>
      <w:r w:rsidRPr="00DE0C1D">
        <w:t>assessments and to design</w:t>
      </w:r>
      <w:r>
        <w:t xml:space="preserve"> </w:t>
      </w:r>
      <w:r w:rsidRPr="00D7142A">
        <w:t xml:space="preserve">effective </w:t>
      </w:r>
      <w:r>
        <w:t xml:space="preserve">mitigation </w:t>
      </w:r>
      <w:r w:rsidRPr="00D7142A">
        <w:t xml:space="preserve">strategies. </w:t>
      </w:r>
    </w:p>
    <w:p w:rsidR="00764A59" w:rsidRPr="00D7142A" w:rsidRDefault="00764A59" w:rsidP="000278E0">
      <w:pPr>
        <w:spacing w:line="480" w:lineRule="auto"/>
        <w:jc w:val="both"/>
        <w:rPr>
          <w:rFonts w:ascii="Times New Roman" w:hAnsi="Times New Roman" w:cs="Times New Roman"/>
          <w:sz w:val="24"/>
          <w:szCs w:val="24"/>
        </w:rPr>
      </w:pPr>
      <w:r w:rsidRPr="00D7142A">
        <w:rPr>
          <w:rFonts w:ascii="Times New Roman" w:hAnsi="Times New Roman" w:cs="Times New Roman"/>
          <w:sz w:val="24"/>
          <w:szCs w:val="24"/>
        </w:rPr>
        <w:t xml:space="preserve">This study </w:t>
      </w:r>
      <w:r>
        <w:rPr>
          <w:rFonts w:ascii="Times New Roman" w:hAnsi="Times New Roman" w:cs="Times New Roman"/>
          <w:sz w:val="24"/>
          <w:szCs w:val="24"/>
        </w:rPr>
        <w:t>aims to bridge that gap by evaluating</w:t>
      </w:r>
      <w:r w:rsidRPr="00D7142A">
        <w:rPr>
          <w:rFonts w:ascii="Times New Roman" w:hAnsi="Times New Roman" w:cs="Times New Roman"/>
          <w:sz w:val="24"/>
          <w:szCs w:val="24"/>
        </w:rPr>
        <w:t xml:space="preserve"> the sub-lethal</w:t>
      </w:r>
      <w:r>
        <w:rPr>
          <w:rFonts w:ascii="Times New Roman" w:hAnsi="Times New Roman" w:cs="Times New Roman"/>
          <w:sz w:val="24"/>
          <w:szCs w:val="24"/>
        </w:rPr>
        <w:t xml:space="preserve"> effects </w:t>
      </w:r>
      <w:r w:rsidRPr="00D7142A">
        <w:rPr>
          <w:rFonts w:ascii="Times New Roman" w:hAnsi="Times New Roman" w:cs="Times New Roman"/>
          <w:sz w:val="24"/>
          <w:szCs w:val="24"/>
        </w:rPr>
        <w:t xml:space="preserve">of </w:t>
      </w:r>
      <w:proofErr w:type="spellStart"/>
      <w:r w:rsidRPr="00D7142A">
        <w:rPr>
          <w:rFonts w:ascii="Times New Roman" w:hAnsi="Times New Roman" w:cs="Times New Roman"/>
          <w:sz w:val="24"/>
          <w:szCs w:val="24"/>
        </w:rPr>
        <w:t>Paraquat</w:t>
      </w:r>
      <w:proofErr w:type="spellEnd"/>
      <w:r w:rsidRPr="00D7142A">
        <w:rPr>
          <w:rFonts w:ascii="Times New Roman" w:hAnsi="Times New Roman" w:cs="Times New Roman"/>
          <w:sz w:val="24"/>
          <w:szCs w:val="24"/>
        </w:rPr>
        <w:t xml:space="preserve"> dichloride (200 g/L) on the biochemical </w:t>
      </w:r>
      <w:r>
        <w:rPr>
          <w:rFonts w:ascii="Times New Roman" w:hAnsi="Times New Roman" w:cs="Times New Roman"/>
          <w:sz w:val="24"/>
          <w:szCs w:val="24"/>
        </w:rPr>
        <w:t xml:space="preserve">parameters and mortality rates </w:t>
      </w:r>
      <w:r w:rsidRPr="00D7142A">
        <w:rPr>
          <w:rFonts w:ascii="Times New Roman" w:hAnsi="Times New Roman" w:cs="Times New Roman"/>
          <w:sz w:val="24"/>
          <w:szCs w:val="24"/>
        </w:rPr>
        <w:t xml:space="preserve">of </w:t>
      </w:r>
      <w:r>
        <w:rPr>
          <w:rFonts w:ascii="Times New Roman" w:hAnsi="Times New Roman" w:cs="Times New Roman"/>
          <w:sz w:val="24"/>
          <w:szCs w:val="24"/>
        </w:rPr>
        <w:t xml:space="preserve">juvenile </w:t>
      </w:r>
      <w:r w:rsidRPr="00D7142A">
        <w:rPr>
          <w:rFonts w:ascii="Times New Roman" w:hAnsi="Times New Roman" w:cs="Times New Roman"/>
          <w:i/>
          <w:iCs/>
          <w:sz w:val="24"/>
          <w:szCs w:val="24"/>
        </w:rPr>
        <w:t>Clarias gariepinus</w:t>
      </w:r>
      <w:r w:rsidRPr="00D7142A">
        <w:rPr>
          <w:rFonts w:ascii="Times New Roman" w:hAnsi="Times New Roman" w:cs="Times New Roman"/>
          <w:sz w:val="24"/>
          <w:szCs w:val="24"/>
        </w:rPr>
        <w:t xml:space="preserve"> juveniles</w:t>
      </w:r>
      <w:r>
        <w:rPr>
          <w:rFonts w:ascii="Times New Roman" w:hAnsi="Times New Roman" w:cs="Times New Roman"/>
          <w:sz w:val="24"/>
          <w:szCs w:val="24"/>
        </w:rPr>
        <w:t xml:space="preserve"> over 28 days</w:t>
      </w:r>
      <w:r w:rsidRPr="00D7142A">
        <w:rPr>
          <w:rFonts w:ascii="Times New Roman" w:hAnsi="Times New Roman" w:cs="Times New Roman"/>
          <w:sz w:val="24"/>
          <w:szCs w:val="24"/>
        </w:rPr>
        <w:t xml:space="preserve">. </w:t>
      </w:r>
      <w:proofErr w:type="spellStart"/>
      <w:r w:rsidRPr="00D7142A">
        <w:rPr>
          <w:rFonts w:ascii="Times New Roman" w:hAnsi="Times New Roman" w:cs="Times New Roman"/>
          <w:sz w:val="24"/>
          <w:szCs w:val="24"/>
        </w:rPr>
        <w:t>Paraquat</w:t>
      </w:r>
      <w:proofErr w:type="spellEnd"/>
      <w:r w:rsidRPr="00D7142A">
        <w:rPr>
          <w:rFonts w:ascii="Times New Roman" w:hAnsi="Times New Roman" w:cs="Times New Roman"/>
          <w:sz w:val="24"/>
          <w:szCs w:val="24"/>
        </w:rPr>
        <w:t xml:space="preserve"> poses substantial risks to non-target aquatic organisms, and understanding its effects is crucial for developing effective </w:t>
      </w:r>
      <w:r>
        <w:rPr>
          <w:rFonts w:ascii="Times New Roman" w:hAnsi="Times New Roman" w:cs="Times New Roman"/>
          <w:sz w:val="24"/>
          <w:szCs w:val="24"/>
        </w:rPr>
        <w:t xml:space="preserve">mitigation </w:t>
      </w:r>
      <w:r w:rsidRPr="00D7142A">
        <w:rPr>
          <w:rFonts w:ascii="Times New Roman" w:hAnsi="Times New Roman" w:cs="Times New Roman"/>
          <w:sz w:val="24"/>
          <w:szCs w:val="24"/>
        </w:rPr>
        <w:t>strategies (</w:t>
      </w:r>
      <w:proofErr w:type="spellStart"/>
      <w:r w:rsidRPr="00D7142A">
        <w:rPr>
          <w:rFonts w:ascii="Times New Roman" w:hAnsi="Times New Roman" w:cs="Times New Roman"/>
          <w:sz w:val="24"/>
          <w:szCs w:val="24"/>
        </w:rPr>
        <w:t>González</w:t>
      </w:r>
      <w:proofErr w:type="spellEnd"/>
      <w:r w:rsidRPr="00D7142A">
        <w:rPr>
          <w:rFonts w:ascii="Times New Roman" w:hAnsi="Times New Roman" w:cs="Times New Roman"/>
          <w:sz w:val="24"/>
          <w:szCs w:val="24"/>
        </w:rPr>
        <w:t xml:space="preserve"> </w:t>
      </w:r>
      <w:r w:rsidRPr="00D7142A">
        <w:rPr>
          <w:rFonts w:ascii="Times New Roman" w:hAnsi="Times New Roman" w:cs="Times New Roman"/>
          <w:i/>
          <w:iCs/>
          <w:sz w:val="24"/>
          <w:szCs w:val="24"/>
        </w:rPr>
        <w:t>et al</w:t>
      </w:r>
      <w:r w:rsidRPr="00D7142A">
        <w:rPr>
          <w:rFonts w:ascii="Times New Roman" w:hAnsi="Times New Roman" w:cs="Times New Roman"/>
          <w:sz w:val="24"/>
          <w:szCs w:val="24"/>
        </w:rPr>
        <w:t>., 2020).</w:t>
      </w:r>
    </w:p>
    <w:p w:rsidR="00764A59" w:rsidRPr="00D7142A" w:rsidRDefault="00764A59" w:rsidP="000278E0">
      <w:pPr>
        <w:pStyle w:val="NormalWeb"/>
        <w:spacing w:before="0" w:beforeAutospacing="0" w:after="240" w:afterAutospacing="0" w:line="480" w:lineRule="auto"/>
        <w:jc w:val="both"/>
      </w:pPr>
      <w:r w:rsidRPr="00D7142A">
        <w:t xml:space="preserve">Investigating the biochemical responses of </w:t>
      </w:r>
      <w:r w:rsidRPr="00D7142A">
        <w:rPr>
          <w:rStyle w:val="Emphasis"/>
        </w:rPr>
        <w:t>Clarias gariepinus</w:t>
      </w:r>
      <w:r w:rsidRPr="00D7142A">
        <w:t xml:space="preserve"> </w:t>
      </w:r>
      <w:r w:rsidR="000278E0" w:rsidRPr="00D7142A">
        <w:t>juveni</w:t>
      </w:r>
      <w:r w:rsidR="000278E0">
        <w:t xml:space="preserve">les </w:t>
      </w:r>
      <w:r>
        <w:t>offer</w:t>
      </w:r>
      <w:r w:rsidRPr="00D7142A">
        <w:t xml:space="preserve"> insights into the health status of fish populations exposed to sub-lethal </w:t>
      </w:r>
      <w:r>
        <w:t xml:space="preserve">pesticides </w:t>
      </w:r>
      <w:r w:rsidRPr="00D7142A">
        <w:t xml:space="preserve">concentrations. Changes in enzyme activity, oxidative stress markers, and metabolic functions </w:t>
      </w:r>
      <w:r>
        <w:t xml:space="preserve">indicate </w:t>
      </w:r>
      <w:r w:rsidRPr="00D7142A">
        <w:t xml:space="preserve">environmental stress, </w:t>
      </w:r>
      <w:r>
        <w:t xml:space="preserve">aiding </w:t>
      </w:r>
      <w:r w:rsidRPr="00D7142A">
        <w:t>bio</w:t>
      </w:r>
      <w:r>
        <w:t>-</w:t>
      </w:r>
      <w:r w:rsidRPr="00D7142A">
        <w:t>monitoring protocols for freshwater ecosystems (</w:t>
      </w:r>
      <w:proofErr w:type="spellStart"/>
      <w:r w:rsidRPr="00D7142A">
        <w:t>Mansour</w:t>
      </w:r>
      <w:proofErr w:type="spellEnd"/>
      <w:r w:rsidRPr="00D7142A">
        <w:t xml:space="preserve"> </w:t>
      </w:r>
      <w:r w:rsidRPr="00D7142A">
        <w:rPr>
          <w:i/>
          <w:iCs/>
        </w:rPr>
        <w:t>et al</w:t>
      </w:r>
      <w:r w:rsidRPr="00D7142A">
        <w:t xml:space="preserve">., 2021). The results of this study could inform regulatory frameworks and agricultural practices </w:t>
      </w:r>
      <w:r>
        <w:t>regarding</w:t>
      </w:r>
      <w:r w:rsidRPr="00D7142A">
        <w:t xml:space="preserve"> pesticide application. By providing l data on </w:t>
      </w:r>
      <w:proofErr w:type="spellStart"/>
      <w:r w:rsidRPr="00D7142A">
        <w:t>Paraquat</w:t>
      </w:r>
      <w:proofErr w:type="spellEnd"/>
      <w:r>
        <w:t xml:space="preserve"> toxicity</w:t>
      </w:r>
      <w:r w:rsidRPr="00D7142A">
        <w:t>, the study may influence polic</w:t>
      </w:r>
      <w:r>
        <w:t xml:space="preserve">ies to mitigate </w:t>
      </w:r>
      <w:r w:rsidRPr="00D7142A">
        <w:t xml:space="preserve">agricultural runoff </w:t>
      </w:r>
      <w:r>
        <w:t xml:space="preserve">impacts </w:t>
      </w:r>
      <w:r w:rsidRPr="00D7142A">
        <w:t xml:space="preserve">on aquatic environments (Carpenter </w:t>
      </w:r>
      <w:r w:rsidRPr="00D7142A">
        <w:rPr>
          <w:i/>
          <w:iCs/>
        </w:rPr>
        <w:t>et al</w:t>
      </w:r>
      <w:r w:rsidRPr="00D7142A">
        <w:t>., 2021)</w:t>
      </w:r>
      <w:r w:rsidR="00E672D5">
        <w:t xml:space="preserve">, leading to </w:t>
      </w:r>
      <w:r w:rsidRPr="00D7142A">
        <w:t>sustainable agricultural practices that protect freshwater resources.</w:t>
      </w:r>
      <w:r w:rsidR="000278E0">
        <w:t xml:space="preserve"> </w:t>
      </w:r>
      <w:r w:rsidRPr="00D7142A">
        <w:t xml:space="preserve">The outcomes of this research can pave the way for further studies exploring the chronic effects of </w:t>
      </w:r>
      <w:proofErr w:type="spellStart"/>
      <w:r w:rsidRPr="00D7142A">
        <w:t>Paraquat</w:t>
      </w:r>
      <w:proofErr w:type="spellEnd"/>
      <w:r w:rsidRPr="00D7142A">
        <w:t xml:space="preserve"> and similar chemicals on aquatic organisms. </w:t>
      </w:r>
      <w:r w:rsidRPr="00955A1B">
        <w:t xml:space="preserve">Understanding biochemical responses in C. </w:t>
      </w:r>
      <w:r w:rsidRPr="003921A5">
        <w:rPr>
          <w:i/>
          <w:iCs/>
        </w:rPr>
        <w:t>gariepinus</w:t>
      </w:r>
      <w:r w:rsidRPr="00955A1B">
        <w:t xml:space="preserve"> can help develop bio</w:t>
      </w:r>
      <w:r w:rsidR="00E672D5">
        <w:t>-</w:t>
      </w:r>
      <w:r w:rsidRPr="00955A1B">
        <w:t>monitoring protocols for assessing pollution in freshwater systems (</w:t>
      </w:r>
      <w:proofErr w:type="spellStart"/>
      <w:r w:rsidRPr="00955A1B">
        <w:t>Mansour</w:t>
      </w:r>
      <w:proofErr w:type="spellEnd"/>
      <w:r w:rsidRPr="00955A1B">
        <w:t xml:space="preserve"> et al., 2021). Furthermore, the findings may support the formulation of regulatory policies to curb herbicide runoff and promote sustainable agricultural practices (</w:t>
      </w:r>
      <w:proofErr w:type="spellStart"/>
      <w:r w:rsidRPr="00955A1B">
        <w:t>Sánchez</w:t>
      </w:r>
      <w:proofErr w:type="spellEnd"/>
      <w:r w:rsidRPr="00955A1B">
        <w:t xml:space="preserve"> </w:t>
      </w:r>
      <w:r w:rsidRPr="007C500C">
        <w:rPr>
          <w:i/>
          <w:iCs/>
        </w:rPr>
        <w:t>et al</w:t>
      </w:r>
      <w:r w:rsidRPr="00955A1B">
        <w:t>., 2020</w:t>
      </w:r>
      <w:r>
        <w:t xml:space="preserve">; </w:t>
      </w:r>
      <w:r w:rsidRPr="00955A1B">
        <w:t xml:space="preserve">Carpenter </w:t>
      </w:r>
      <w:r w:rsidRPr="007C500C">
        <w:rPr>
          <w:i/>
          <w:iCs/>
        </w:rPr>
        <w:t>et al</w:t>
      </w:r>
      <w:r w:rsidRPr="00955A1B">
        <w:t>., 2021).</w:t>
      </w:r>
      <w:r w:rsidR="00E672D5">
        <w:t xml:space="preserve"> </w:t>
      </w:r>
      <w:r>
        <w:t>Therefore,</w:t>
      </w:r>
      <w:r w:rsidRPr="0003073F">
        <w:t xml:space="preserve"> this research contributes to the growing body of evidence on sub-let</w:t>
      </w:r>
      <w:r w:rsidR="00E672D5">
        <w:t xml:space="preserve">hal pesticide toxicity in fish </w:t>
      </w:r>
      <w:r w:rsidRPr="0003073F">
        <w:t>providing essential data to inform policy, conservation efforts, and future research in aquatic toxicology.</w:t>
      </w:r>
    </w:p>
    <w:p w:rsidR="00764A59" w:rsidRPr="00D7142A" w:rsidRDefault="00764A59" w:rsidP="000278E0">
      <w:pPr>
        <w:pStyle w:val="NormalWeb"/>
        <w:spacing w:before="0" w:beforeAutospacing="0" w:after="240" w:afterAutospacing="0" w:line="480" w:lineRule="auto"/>
        <w:jc w:val="both"/>
        <w:rPr>
          <w:b/>
        </w:rPr>
      </w:pPr>
      <w:r w:rsidRPr="00D7142A">
        <w:rPr>
          <w:b/>
        </w:rPr>
        <w:lastRenderedPageBreak/>
        <w:t>Objectives of the Study</w:t>
      </w:r>
    </w:p>
    <w:p w:rsidR="00764A59" w:rsidRPr="00D7142A" w:rsidRDefault="00764A59" w:rsidP="000278E0">
      <w:pPr>
        <w:pStyle w:val="NormalWeb"/>
        <w:spacing w:before="0" w:beforeAutospacing="0" w:after="240" w:afterAutospacing="0" w:line="480" w:lineRule="auto"/>
        <w:jc w:val="both"/>
      </w:pPr>
      <w:r w:rsidRPr="00D7142A">
        <w:t xml:space="preserve">The objectives of this study </w:t>
      </w:r>
      <w:r>
        <w:t xml:space="preserve">are </w:t>
      </w:r>
      <w:r w:rsidRPr="00D7142A">
        <w:t>to:</w:t>
      </w:r>
    </w:p>
    <w:p w:rsidR="00764A59" w:rsidRPr="00D7142A" w:rsidRDefault="00764A59" w:rsidP="000278E0">
      <w:pPr>
        <w:pStyle w:val="NormalWeb"/>
        <w:numPr>
          <w:ilvl w:val="0"/>
          <w:numId w:val="1"/>
        </w:numPr>
        <w:spacing w:before="0" w:beforeAutospacing="0" w:after="240" w:afterAutospacing="0" w:line="480" w:lineRule="auto"/>
        <w:jc w:val="both"/>
      </w:pPr>
      <w:r>
        <w:t>A</w:t>
      </w:r>
      <w:r w:rsidRPr="00D7142A">
        <w:t xml:space="preserve">ssess the sub-lethal effects of </w:t>
      </w:r>
      <w:proofErr w:type="spellStart"/>
      <w:r w:rsidRPr="00D7142A">
        <w:t>Paraquat</w:t>
      </w:r>
      <w:proofErr w:type="spellEnd"/>
      <w:r w:rsidRPr="00D7142A">
        <w:t xml:space="preserve"> dichloride (200 g/L) on biochemical </w:t>
      </w:r>
      <w:r>
        <w:t>parameters</w:t>
      </w:r>
      <w:r w:rsidR="00E672D5">
        <w:t xml:space="preserve"> </w:t>
      </w:r>
      <w:r w:rsidRPr="00D7142A">
        <w:t xml:space="preserve">of juvenile </w:t>
      </w:r>
      <w:r w:rsidRPr="00D7142A">
        <w:rPr>
          <w:i/>
          <w:iCs/>
        </w:rPr>
        <w:t>Clarias gariepinus</w:t>
      </w:r>
    </w:p>
    <w:p w:rsidR="00764A59" w:rsidRPr="00D7142A" w:rsidRDefault="00764A59" w:rsidP="000278E0">
      <w:pPr>
        <w:pStyle w:val="NormalWeb"/>
        <w:numPr>
          <w:ilvl w:val="0"/>
          <w:numId w:val="1"/>
        </w:numPr>
        <w:spacing w:before="0" w:beforeAutospacing="0" w:after="240" w:afterAutospacing="0" w:line="480" w:lineRule="auto"/>
        <w:jc w:val="both"/>
      </w:pPr>
      <w:r>
        <w:t>Determine</w:t>
      </w:r>
      <w:r w:rsidR="00E672D5">
        <w:t xml:space="preserve"> </w:t>
      </w:r>
      <w:r w:rsidRPr="00D7142A">
        <w:t xml:space="preserve">the mortality rates of juvenile </w:t>
      </w:r>
      <w:r w:rsidRPr="00D7142A">
        <w:rPr>
          <w:i/>
          <w:iCs/>
        </w:rPr>
        <w:t>Clarias gariepinus</w:t>
      </w:r>
      <w:r w:rsidRPr="00D7142A">
        <w:t xml:space="preserve"> exposed to varying concentrations of </w:t>
      </w:r>
      <w:proofErr w:type="spellStart"/>
      <w:r w:rsidRPr="00D7142A">
        <w:t>Paraquat</w:t>
      </w:r>
      <w:proofErr w:type="spellEnd"/>
      <w:r w:rsidRPr="00D7142A">
        <w:t xml:space="preserve"> dichloride (200 g/L).</w:t>
      </w:r>
    </w:p>
    <w:p w:rsidR="00764A59" w:rsidRPr="00D7142A" w:rsidRDefault="00764A59" w:rsidP="000278E0">
      <w:pPr>
        <w:pStyle w:val="ListParagraph"/>
        <w:spacing w:after="240" w:line="480" w:lineRule="auto"/>
        <w:ind w:left="0"/>
        <w:jc w:val="both"/>
        <w:rPr>
          <w:rFonts w:ascii="Times New Roman" w:hAnsi="Times New Roman" w:cs="Times New Roman"/>
          <w:b/>
          <w:sz w:val="24"/>
          <w:szCs w:val="24"/>
        </w:rPr>
      </w:pPr>
      <w:r w:rsidRPr="00D7142A">
        <w:rPr>
          <w:rFonts w:ascii="Times New Roman" w:hAnsi="Times New Roman" w:cs="Times New Roman"/>
          <w:b/>
          <w:sz w:val="24"/>
          <w:szCs w:val="24"/>
        </w:rPr>
        <w:t>MATERIALS AND METHODS</w:t>
      </w:r>
    </w:p>
    <w:p w:rsidR="00764A59" w:rsidRPr="00D7142A" w:rsidRDefault="00764A59" w:rsidP="000278E0">
      <w:pPr>
        <w:pStyle w:val="ListParagraph"/>
        <w:spacing w:after="240" w:line="480" w:lineRule="auto"/>
        <w:ind w:left="0"/>
        <w:jc w:val="both"/>
        <w:rPr>
          <w:rFonts w:ascii="Times New Roman" w:hAnsi="Times New Roman" w:cs="Times New Roman"/>
          <w:b/>
          <w:sz w:val="24"/>
          <w:szCs w:val="24"/>
        </w:rPr>
      </w:pPr>
      <w:r w:rsidRPr="00D7142A">
        <w:rPr>
          <w:rFonts w:ascii="Times New Roman" w:hAnsi="Times New Roman" w:cs="Times New Roman"/>
          <w:b/>
          <w:sz w:val="24"/>
          <w:szCs w:val="24"/>
        </w:rPr>
        <w:t>Experimental Design</w:t>
      </w:r>
    </w:p>
    <w:p w:rsidR="00764A59" w:rsidRPr="00D7142A" w:rsidRDefault="00764A59" w:rsidP="000278E0">
      <w:pPr>
        <w:spacing w:line="480" w:lineRule="auto"/>
        <w:jc w:val="both"/>
        <w:rPr>
          <w:rFonts w:ascii="Times New Roman" w:eastAsia="Times New Roman" w:hAnsi="Times New Roman" w:cs="Times New Roman"/>
          <w:kern w:val="28"/>
          <w:sz w:val="24"/>
          <w:szCs w:val="24"/>
          <w:lang w:val="en-GB"/>
        </w:rPr>
      </w:pPr>
      <w:r w:rsidRPr="00D7142A">
        <w:rPr>
          <w:rFonts w:ascii="Times New Roman" w:eastAsia="Times New Roman" w:hAnsi="Times New Roman" w:cs="Times New Roman"/>
          <w:sz w:val="24"/>
          <w:szCs w:val="24"/>
        </w:rPr>
        <w:t xml:space="preserve">A controlled laboratory experiment was conducted to assess the sub-lethal effects of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dichloride on juvenile </w:t>
      </w:r>
      <w:r w:rsidRPr="00D7142A">
        <w:rPr>
          <w:rFonts w:ascii="Times New Roman" w:eastAsia="Times New Roman" w:hAnsi="Times New Roman" w:cs="Times New Roman"/>
          <w:i/>
          <w:iCs/>
          <w:sz w:val="24"/>
          <w:szCs w:val="24"/>
        </w:rPr>
        <w:t>C. gariepinus</w:t>
      </w:r>
      <w:r w:rsidRPr="00D714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w:t>
      </w:r>
      <w:r w:rsidRPr="00D7142A">
        <w:rPr>
          <w:rFonts w:ascii="Times New Roman" w:eastAsia="Times New Roman" w:hAnsi="Times New Roman" w:cs="Times New Roman"/>
          <w:sz w:val="24"/>
          <w:szCs w:val="24"/>
        </w:rPr>
        <w:t>ive treatment groups</w:t>
      </w:r>
      <w:r w:rsidR="000278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(T1-T5) were established</w:t>
      </w:r>
      <w:r w:rsidRPr="00D7142A">
        <w:rPr>
          <w:rFonts w:ascii="Times New Roman" w:eastAsia="Times New Roman" w:hAnsi="Times New Roman" w:cs="Times New Roman"/>
          <w:sz w:val="24"/>
          <w:szCs w:val="24"/>
        </w:rPr>
        <w:t xml:space="preserve">, with each group containing an equal number of juvenile </w:t>
      </w:r>
      <w:r w:rsidRPr="00D7142A">
        <w:rPr>
          <w:rFonts w:ascii="Times New Roman" w:eastAsia="Times New Roman" w:hAnsi="Times New Roman" w:cs="Times New Roman"/>
          <w:i/>
          <w:iCs/>
          <w:sz w:val="24"/>
          <w:szCs w:val="24"/>
        </w:rPr>
        <w:t>C. gariepinus</w:t>
      </w:r>
      <w:r w:rsidR="00E672D5">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nine fish per replicate), with three replicates per group (n=135 total)</w:t>
      </w:r>
      <w:r w:rsidRPr="00D7142A">
        <w:rPr>
          <w:rFonts w:ascii="Times New Roman" w:eastAsia="Times New Roman" w:hAnsi="Times New Roman" w:cs="Times New Roman"/>
          <w:sz w:val="24"/>
          <w:szCs w:val="24"/>
        </w:rPr>
        <w:t xml:space="preserve">. This design allows for a comprehensive assessment of the biochemical </w:t>
      </w:r>
      <w:r w:rsidRPr="0003073F">
        <w:rPr>
          <w:rFonts w:ascii="Times New Roman" w:eastAsia="Times New Roman" w:hAnsi="Times New Roman" w:cs="Times New Roman"/>
          <w:sz w:val="24"/>
          <w:szCs w:val="24"/>
        </w:rPr>
        <w:t>dose-dependent responses to</w:t>
      </w:r>
      <w:r w:rsidR="00E672D5">
        <w:rPr>
          <w:rFonts w:ascii="Times New Roman" w:eastAsia="Times New Roman" w:hAnsi="Times New Roman" w:cs="Times New Roman"/>
          <w:sz w:val="24"/>
          <w:szCs w:val="24"/>
        </w:rPr>
        <w:t xml:space="preserve">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exposure while minimizing variability within groups (</w:t>
      </w:r>
      <w:proofErr w:type="spellStart"/>
      <w:r w:rsidRPr="00D7142A">
        <w:rPr>
          <w:rFonts w:ascii="Times New Roman" w:hAnsi="Times New Roman" w:cs="Times New Roman"/>
          <w:sz w:val="24"/>
          <w:szCs w:val="24"/>
        </w:rPr>
        <w:t>Olufemi</w:t>
      </w:r>
      <w:proofErr w:type="spellEnd"/>
      <w:r w:rsidRPr="00D7142A">
        <w:rPr>
          <w:rFonts w:ascii="Times New Roman" w:hAnsi="Times New Roman" w:cs="Times New Roman"/>
          <w:sz w:val="24"/>
          <w:szCs w:val="24"/>
        </w:rPr>
        <w:t xml:space="preserve"> </w:t>
      </w:r>
      <w:r w:rsidRPr="00D7142A">
        <w:rPr>
          <w:rFonts w:ascii="Times New Roman" w:hAnsi="Times New Roman" w:cs="Times New Roman"/>
          <w:i/>
          <w:iCs/>
          <w:sz w:val="24"/>
          <w:szCs w:val="24"/>
        </w:rPr>
        <w:t>et al</w:t>
      </w:r>
      <w:r w:rsidRPr="00D7142A">
        <w:rPr>
          <w:rFonts w:ascii="Times New Roman" w:hAnsi="Times New Roman" w:cs="Times New Roman"/>
          <w:sz w:val="24"/>
          <w:szCs w:val="24"/>
        </w:rPr>
        <w:t>., 2021</w:t>
      </w:r>
      <w:r w:rsidRPr="00D7142A">
        <w:rPr>
          <w:rFonts w:ascii="Times New Roman" w:eastAsia="Times New Roman" w:hAnsi="Times New Roman" w:cs="Times New Roman"/>
          <w:sz w:val="24"/>
          <w:szCs w:val="24"/>
        </w:rPr>
        <w:t xml:space="preserve">). </w:t>
      </w:r>
      <w:r w:rsidRPr="00D7142A">
        <w:rPr>
          <w:rFonts w:ascii="Times New Roman" w:hAnsi="Times New Roman" w:cs="Times New Roman"/>
          <w:sz w:val="24"/>
          <w:szCs w:val="24"/>
        </w:rPr>
        <w:t xml:space="preserve">Juvenile </w:t>
      </w:r>
      <w:r w:rsidRPr="00D7142A">
        <w:rPr>
          <w:rFonts w:ascii="Times New Roman" w:eastAsia="Times New Roman" w:hAnsi="Times New Roman" w:cs="Times New Roman"/>
          <w:i/>
          <w:iCs/>
          <w:sz w:val="24"/>
          <w:szCs w:val="24"/>
        </w:rPr>
        <w:t>C. gariepinus</w:t>
      </w:r>
      <w:r w:rsidR="00E672D5">
        <w:rPr>
          <w:rFonts w:ascii="Times New Roman" w:eastAsia="Times New Roman" w:hAnsi="Times New Roman" w:cs="Times New Roman"/>
          <w:i/>
          <w:iCs/>
          <w:sz w:val="24"/>
          <w:szCs w:val="24"/>
        </w:rPr>
        <w:t xml:space="preserve"> </w:t>
      </w:r>
      <w:r w:rsidRPr="00D7142A">
        <w:rPr>
          <w:rFonts w:ascii="Times New Roman" w:hAnsi="Times New Roman" w:cs="Times New Roman"/>
          <w:sz w:val="24"/>
          <w:szCs w:val="24"/>
        </w:rPr>
        <w:t xml:space="preserve">were </w:t>
      </w:r>
      <w:r>
        <w:rPr>
          <w:rFonts w:ascii="Times New Roman" w:hAnsi="Times New Roman" w:cs="Times New Roman"/>
          <w:sz w:val="24"/>
          <w:szCs w:val="24"/>
        </w:rPr>
        <w:t xml:space="preserve">selected for the study due to their heightened sensitivity to </w:t>
      </w:r>
      <w:r w:rsidRPr="00D7142A">
        <w:rPr>
          <w:rFonts w:ascii="Times New Roman" w:hAnsi="Times New Roman" w:cs="Times New Roman"/>
          <w:sz w:val="24"/>
          <w:szCs w:val="24"/>
        </w:rPr>
        <w:t xml:space="preserve">environmental changes </w:t>
      </w:r>
      <w:r>
        <w:rPr>
          <w:rFonts w:ascii="Times New Roman" w:hAnsi="Times New Roman" w:cs="Times New Roman"/>
          <w:sz w:val="24"/>
          <w:szCs w:val="24"/>
        </w:rPr>
        <w:t>compared to adult</w:t>
      </w:r>
      <w:r w:rsidRPr="00D7142A">
        <w:rPr>
          <w:rFonts w:ascii="Times New Roman" w:hAnsi="Times New Roman" w:cs="Times New Roman"/>
          <w:sz w:val="24"/>
          <w:szCs w:val="24"/>
        </w:rPr>
        <w:t xml:space="preserve"> fish. </w:t>
      </w:r>
      <w:r>
        <w:rPr>
          <w:rFonts w:ascii="Times New Roman" w:hAnsi="Times New Roman" w:cs="Times New Roman"/>
          <w:sz w:val="24"/>
          <w:szCs w:val="24"/>
        </w:rPr>
        <w:t xml:space="preserve"> A</w:t>
      </w:r>
      <w:r w:rsidRPr="00D7142A">
        <w:rPr>
          <w:rFonts w:ascii="Times New Roman" w:hAnsi="Times New Roman" w:cs="Times New Roman"/>
          <w:sz w:val="24"/>
          <w:szCs w:val="24"/>
        </w:rPr>
        <w:t xml:space="preserve"> 96</w:t>
      </w:r>
      <w:r>
        <w:rPr>
          <w:rFonts w:ascii="Times New Roman" w:hAnsi="Times New Roman" w:cs="Times New Roman"/>
          <w:sz w:val="24"/>
          <w:szCs w:val="24"/>
        </w:rPr>
        <w:t>-</w:t>
      </w:r>
      <w:r w:rsidRPr="00D7142A">
        <w:rPr>
          <w:rFonts w:ascii="Times New Roman" w:hAnsi="Times New Roman" w:cs="Times New Roman"/>
          <w:sz w:val="24"/>
          <w:szCs w:val="24"/>
        </w:rPr>
        <w:t>h</w:t>
      </w:r>
      <w:r>
        <w:rPr>
          <w:rFonts w:ascii="Times New Roman" w:hAnsi="Times New Roman" w:cs="Times New Roman"/>
          <w:sz w:val="24"/>
          <w:szCs w:val="24"/>
        </w:rPr>
        <w:t>ou</w:t>
      </w:r>
      <w:r w:rsidRPr="00D7142A">
        <w:rPr>
          <w:rFonts w:ascii="Times New Roman" w:hAnsi="Times New Roman" w:cs="Times New Roman"/>
          <w:sz w:val="24"/>
          <w:szCs w:val="24"/>
        </w:rPr>
        <w:t>r</w:t>
      </w:r>
      <w:r>
        <w:rPr>
          <w:rFonts w:ascii="Times New Roman" w:hAnsi="Times New Roman" w:cs="Times New Roman"/>
          <w:sz w:val="24"/>
          <w:szCs w:val="24"/>
        </w:rPr>
        <w:t xml:space="preserve">range-finding </w:t>
      </w:r>
      <w:r w:rsidRPr="00D7142A">
        <w:rPr>
          <w:rFonts w:ascii="Times New Roman" w:hAnsi="Times New Roman" w:cs="Times New Roman"/>
          <w:sz w:val="24"/>
          <w:szCs w:val="24"/>
        </w:rPr>
        <w:t>was c</w:t>
      </w:r>
      <w:r>
        <w:rPr>
          <w:rFonts w:ascii="Times New Roman" w:hAnsi="Times New Roman" w:cs="Times New Roman"/>
          <w:sz w:val="24"/>
          <w:szCs w:val="24"/>
        </w:rPr>
        <w:t xml:space="preserve">onducted </w:t>
      </w:r>
      <w:r w:rsidRPr="00D7142A">
        <w:rPr>
          <w:rFonts w:ascii="Times New Roman" w:hAnsi="Times New Roman" w:cs="Times New Roman"/>
          <w:sz w:val="24"/>
          <w:szCs w:val="24"/>
        </w:rPr>
        <w:t xml:space="preserve">using ten </w:t>
      </w:r>
      <w:r w:rsidRPr="00D7142A">
        <w:rPr>
          <w:rFonts w:ascii="Times New Roman" w:eastAsia="Times New Roman" w:hAnsi="Times New Roman" w:cs="Times New Roman"/>
          <w:kern w:val="28"/>
          <w:sz w:val="24"/>
          <w:szCs w:val="24"/>
          <w:lang w:val="en-GB"/>
        </w:rPr>
        <w:t>25Lg</w:t>
      </w:r>
      <w:r w:rsidRPr="00D7142A">
        <w:rPr>
          <w:rFonts w:ascii="Times New Roman" w:eastAsia="Times New Roman" w:hAnsi="Times New Roman" w:cs="Times New Roman"/>
          <w:sz w:val="24"/>
          <w:szCs w:val="24"/>
        </w:rPr>
        <w:t>l</w:t>
      </w:r>
      <w:r w:rsidRPr="00D7142A">
        <w:rPr>
          <w:rFonts w:ascii="Times New Roman" w:eastAsia="Times New Roman" w:hAnsi="Times New Roman" w:cs="Times New Roman"/>
          <w:kern w:val="28"/>
          <w:sz w:val="24"/>
          <w:szCs w:val="24"/>
          <w:lang w:val="en-GB"/>
        </w:rPr>
        <w:t>ass tanks</w:t>
      </w:r>
      <w:r w:rsidRPr="00D7142A">
        <w:rPr>
          <w:rFonts w:ascii="Times New Roman" w:hAnsi="Times New Roman" w:cs="Times New Roman"/>
          <w:sz w:val="24"/>
          <w:szCs w:val="24"/>
        </w:rPr>
        <w:t>capacity</w:t>
      </w:r>
      <w:r>
        <w:rPr>
          <w:rFonts w:ascii="Times New Roman" w:hAnsi="Times New Roman" w:cs="Times New Roman"/>
          <w:sz w:val="24"/>
          <w:szCs w:val="24"/>
        </w:rPr>
        <w:t>,</w:t>
      </w:r>
      <w:r w:rsidRPr="00D7142A">
        <w:rPr>
          <w:rFonts w:ascii="Times New Roman" w:hAnsi="Times New Roman" w:cs="Times New Roman"/>
          <w:sz w:val="24"/>
          <w:szCs w:val="24"/>
        </w:rPr>
        <w:t xml:space="preserve"> each filled with 15 liters of water before the introduction of five (5) </w:t>
      </w:r>
      <w:r w:rsidRPr="00D7142A">
        <w:rPr>
          <w:rFonts w:ascii="Times New Roman" w:hAnsi="Times New Roman" w:cs="Times New Roman"/>
          <w:i/>
          <w:sz w:val="24"/>
          <w:szCs w:val="24"/>
        </w:rPr>
        <w:t xml:space="preserve">Clarias gariepinus </w:t>
      </w:r>
      <w:r w:rsidRPr="00D7142A">
        <w:rPr>
          <w:rFonts w:ascii="Times New Roman" w:hAnsi="Times New Roman" w:cs="Times New Roman"/>
          <w:sz w:val="24"/>
          <w:szCs w:val="24"/>
        </w:rPr>
        <w:t>juveniles</w:t>
      </w:r>
      <w:r w:rsidR="00E672D5">
        <w:rPr>
          <w:rFonts w:ascii="Times New Roman" w:hAnsi="Times New Roman" w:cs="Times New Roman"/>
          <w:sz w:val="24"/>
          <w:szCs w:val="24"/>
        </w:rPr>
        <w:t xml:space="preserve"> </w:t>
      </w:r>
      <w:r w:rsidRPr="00D7142A">
        <w:rPr>
          <w:rFonts w:ascii="Times New Roman" w:hAnsi="Times New Roman" w:cs="Times New Roman"/>
          <w:sz w:val="24"/>
          <w:szCs w:val="24"/>
        </w:rPr>
        <w:t>for each treatment</w:t>
      </w:r>
      <w:r w:rsidRPr="00D7142A">
        <w:rPr>
          <w:rFonts w:ascii="Times New Roman" w:hAnsi="Times New Roman" w:cs="Times New Roman"/>
          <w:i/>
          <w:sz w:val="24"/>
          <w:szCs w:val="24"/>
        </w:rPr>
        <w:t>.</w:t>
      </w:r>
      <w:r w:rsidR="00E672D5">
        <w:rPr>
          <w:rFonts w:ascii="Times New Roman" w:hAnsi="Times New Roman" w:cs="Times New Roman"/>
          <w:i/>
          <w:sz w:val="24"/>
          <w:szCs w:val="24"/>
        </w:rPr>
        <w:t xml:space="preserve"> </w:t>
      </w:r>
      <w:r w:rsidRPr="00D7142A">
        <w:rPr>
          <w:rFonts w:ascii="Times New Roman" w:hAnsi="Times New Roman" w:cs="Times New Roman"/>
          <w:sz w:val="24"/>
          <w:szCs w:val="24"/>
        </w:rPr>
        <w:t xml:space="preserve">The concentration values were0.01ml/L, 0.05ml/L, 0.10ml/L, 0.15ml/L and 0.20ml/L.  </w:t>
      </w:r>
      <w:r w:rsidRPr="00D7142A">
        <w:rPr>
          <w:rFonts w:ascii="Times New Roman" w:eastAsia="Times New Roman" w:hAnsi="Times New Roman" w:cs="Times New Roman"/>
          <w:kern w:val="28"/>
          <w:sz w:val="24"/>
          <w:szCs w:val="24"/>
          <w:lang w:val="en-GB"/>
        </w:rPr>
        <w:t>Each of the five varying concentrations was duplicated</w:t>
      </w:r>
      <w:r w:rsidR="00E672D5">
        <w:rPr>
          <w:rFonts w:ascii="Times New Roman" w:eastAsia="Times New Roman" w:hAnsi="Times New Roman" w:cs="Times New Roman"/>
          <w:kern w:val="28"/>
          <w:sz w:val="24"/>
          <w:szCs w:val="24"/>
          <w:lang w:val="en-GB"/>
        </w:rPr>
        <w:t xml:space="preserve"> </w:t>
      </w:r>
      <w:r w:rsidRPr="00D7142A">
        <w:rPr>
          <w:rFonts w:ascii="Times New Roman" w:hAnsi="Times New Roman" w:cs="Times New Roman"/>
          <w:sz w:val="24"/>
          <w:szCs w:val="24"/>
        </w:rPr>
        <w:t>(totaling fifty (50) fish).</w:t>
      </w:r>
    </w:p>
    <w:p w:rsidR="00764A59" w:rsidRDefault="00764A59" w:rsidP="000278E0">
      <w:pPr>
        <w:spacing w:after="0" w:line="480" w:lineRule="auto"/>
        <w:jc w:val="both"/>
        <w:rPr>
          <w:rFonts w:ascii="Times New Roman" w:eastAsia="Times New Roman" w:hAnsi="Times New Roman" w:cs="Times New Roman"/>
          <w:sz w:val="24"/>
          <w:szCs w:val="24"/>
        </w:rPr>
      </w:pPr>
      <w:r w:rsidRPr="00ED407D">
        <w:rPr>
          <w:rFonts w:ascii="Times New Roman" w:hAnsi="Times New Roman" w:cs="Times New Roman"/>
          <w:sz w:val="24"/>
          <w:szCs w:val="24"/>
        </w:rPr>
        <w:t xml:space="preserve">For the sub-lethal toxicity test, healthy fish were randomly selected, weighed and distributed into five (5) plastic aquaria (42.5 × 30.5 × 22.5cm) containing 50 liters of </w:t>
      </w:r>
      <w:proofErr w:type="spellStart"/>
      <w:r w:rsidRPr="00ED407D">
        <w:rPr>
          <w:rFonts w:ascii="Times New Roman" w:hAnsi="Times New Roman" w:cs="Times New Roman"/>
          <w:sz w:val="24"/>
          <w:szCs w:val="24"/>
        </w:rPr>
        <w:t>dechlorinated</w:t>
      </w:r>
      <w:proofErr w:type="spellEnd"/>
      <w:r w:rsidRPr="00ED407D">
        <w:rPr>
          <w:rFonts w:ascii="Times New Roman" w:hAnsi="Times New Roman" w:cs="Times New Roman"/>
          <w:sz w:val="24"/>
          <w:szCs w:val="24"/>
        </w:rPr>
        <w:t xml:space="preserve"> water.</w:t>
      </w:r>
    </w:p>
    <w:p w:rsidR="00764A59" w:rsidRPr="00D7142A" w:rsidRDefault="00764A59" w:rsidP="000278E0">
      <w:pPr>
        <w:pStyle w:val="ListParagraph"/>
        <w:spacing w:after="240" w:line="480" w:lineRule="auto"/>
        <w:ind w:left="0"/>
        <w:jc w:val="both"/>
        <w:outlineLvl w:val="3"/>
        <w:rPr>
          <w:rFonts w:ascii="Times New Roman" w:eastAsia="Times New Roman" w:hAnsi="Times New Roman" w:cs="Times New Roman"/>
          <w:b/>
          <w:bCs/>
          <w:sz w:val="24"/>
          <w:szCs w:val="24"/>
        </w:rPr>
      </w:pPr>
      <w:r w:rsidRPr="00D7142A">
        <w:rPr>
          <w:rFonts w:ascii="Times New Roman" w:eastAsia="Times New Roman" w:hAnsi="Times New Roman" w:cs="Times New Roman"/>
          <w:b/>
          <w:bCs/>
          <w:sz w:val="24"/>
          <w:szCs w:val="24"/>
        </w:rPr>
        <w:lastRenderedPageBreak/>
        <w:t>Sample Collection</w:t>
      </w:r>
    </w:p>
    <w:p w:rsidR="00764A59" w:rsidRPr="00D7142A" w:rsidRDefault="00764A59" w:rsidP="000278E0">
      <w:pPr>
        <w:pStyle w:val="ListParagraph"/>
        <w:spacing w:after="240" w:line="480" w:lineRule="auto"/>
        <w:ind w:left="0"/>
        <w:jc w:val="both"/>
        <w:rPr>
          <w:rFonts w:ascii="Times New Roman" w:eastAsia="Times New Roman" w:hAnsi="Times New Roman" w:cs="Times New Roman"/>
          <w:sz w:val="24"/>
          <w:szCs w:val="24"/>
        </w:rPr>
      </w:pPr>
      <w:r w:rsidRPr="00D7142A">
        <w:rPr>
          <w:rFonts w:ascii="Times New Roman" w:hAnsi="Times New Roman" w:cs="Times New Roman"/>
          <w:sz w:val="24"/>
          <w:szCs w:val="24"/>
        </w:rPr>
        <w:t xml:space="preserve">Juveniles of </w:t>
      </w:r>
      <w:r w:rsidRPr="00D7142A">
        <w:rPr>
          <w:rFonts w:ascii="Times New Roman" w:hAnsi="Times New Roman" w:cs="Times New Roman"/>
          <w:i/>
          <w:sz w:val="24"/>
          <w:szCs w:val="24"/>
        </w:rPr>
        <w:t>C. gariepinus</w:t>
      </w:r>
      <w:r w:rsidRPr="00D7142A">
        <w:rPr>
          <w:rFonts w:ascii="Times New Roman" w:hAnsi="Times New Roman" w:cs="Times New Roman"/>
          <w:sz w:val="24"/>
          <w:szCs w:val="24"/>
        </w:rPr>
        <w:t xml:space="preserve"> were procured from the Teaching and Research farm of the Federal Polytechnic, Ado </w:t>
      </w:r>
      <w:proofErr w:type="spellStart"/>
      <w:r w:rsidRPr="00D7142A">
        <w:rPr>
          <w:rFonts w:ascii="Times New Roman" w:hAnsi="Times New Roman" w:cs="Times New Roman"/>
          <w:sz w:val="24"/>
          <w:szCs w:val="24"/>
        </w:rPr>
        <w:t>Ekiti</w:t>
      </w:r>
      <w:proofErr w:type="spellEnd"/>
      <w:r w:rsidRPr="00D7142A">
        <w:rPr>
          <w:rFonts w:ascii="Times New Roman" w:hAnsi="Times New Roman" w:cs="Times New Roman"/>
          <w:sz w:val="24"/>
          <w:szCs w:val="24"/>
        </w:rPr>
        <w:t xml:space="preserve">, </w:t>
      </w:r>
      <w:proofErr w:type="spellStart"/>
      <w:proofErr w:type="gramStart"/>
      <w:r w:rsidRPr="00D7142A">
        <w:rPr>
          <w:rFonts w:ascii="Times New Roman" w:hAnsi="Times New Roman" w:cs="Times New Roman"/>
          <w:sz w:val="24"/>
          <w:szCs w:val="24"/>
        </w:rPr>
        <w:t>Ekiti</w:t>
      </w:r>
      <w:proofErr w:type="spellEnd"/>
      <w:proofErr w:type="gramEnd"/>
      <w:r w:rsidRPr="00D7142A">
        <w:rPr>
          <w:rFonts w:ascii="Times New Roman" w:hAnsi="Times New Roman" w:cs="Times New Roman"/>
          <w:sz w:val="24"/>
          <w:szCs w:val="24"/>
        </w:rPr>
        <w:t xml:space="preserve"> State, Nigeria while </w:t>
      </w:r>
      <w:proofErr w:type="spellStart"/>
      <w:r w:rsidRPr="00D7142A">
        <w:rPr>
          <w:rFonts w:ascii="Times New Roman" w:hAnsi="Times New Roman" w:cs="Times New Roman"/>
          <w:sz w:val="24"/>
          <w:szCs w:val="24"/>
        </w:rPr>
        <w:t>Paraquat</w:t>
      </w:r>
      <w:proofErr w:type="spellEnd"/>
      <w:r w:rsidRPr="00D7142A">
        <w:rPr>
          <w:rFonts w:ascii="Times New Roman" w:hAnsi="Times New Roman" w:cs="Times New Roman"/>
          <w:sz w:val="24"/>
          <w:szCs w:val="24"/>
        </w:rPr>
        <w:t xml:space="preserve"> dichloride</w:t>
      </w:r>
      <w:r w:rsidRPr="00D7142A">
        <w:rPr>
          <w:rFonts w:ascii="Times New Roman" w:hAnsi="Times New Roman" w:cs="Times New Roman"/>
          <w:sz w:val="24"/>
          <w:szCs w:val="24"/>
          <w:shd w:val="clear" w:color="auto" w:fill="FFFFFF"/>
        </w:rPr>
        <w:t> (200 g/L)</w:t>
      </w:r>
      <w:r w:rsidRPr="00D7142A">
        <w:rPr>
          <w:rFonts w:ascii="Times New Roman" w:hAnsi="Times New Roman" w:cs="Times New Roman"/>
          <w:bCs/>
          <w:sz w:val="24"/>
          <w:szCs w:val="24"/>
        </w:rPr>
        <w:t xml:space="preserve"> was purchased </w:t>
      </w:r>
      <w:r w:rsidRPr="00D7142A">
        <w:rPr>
          <w:rFonts w:ascii="Times New Roman" w:hAnsi="Times New Roman" w:cs="Times New Roman"/>
          <w:sz w:val="24"/>
          <w:szCs w:val="24"/>
        </w:rPr>
        <w:t xml:space="preserve">as a commercially available herbicide from an agrochemical outlet in Ado </w:t>
      </w:r>
      <w:proofErr w:type="spellStart"/>
      <w:r w:rsidRPr="00D7142A">
        <w:rPr>
          <w:rFonts w:ascii="Times New Roman" w:hAnsi="Times New Roman" w:cs="Times New Roman"/>
          <w:sz w:val="24"/>
          <w:szCs w:val="24"/>
        </w:rPr>
        <w:t>Ekiti</w:t>
      </w:r>
      <w:proofErr w:type="spellEnd"/>
      <w:r w:rsidRPr="00D7142A">
        <w:rPr>
          <w:rFonts w:ascii="Times New Roman" w:hAnsi="Times New Roman" w:cs="Times New Roman"/>
          <w:sz w:val="24"/>
          <w:szCs w:val="24"/>
        </w:rPr>
        <w:t>.</w:t>
      </w:r>
    </w:p>
    <w:p w:rsidR="00764A59" w:rsidRPr="00D7142A" w:rsidRDefault="00764A59" w:rsidP="000278E0">
      <w:pPr>
        <w:pStyle w:val="ListParagraph"/>
        <w:spacing w:after="240" w:line="480" w:lineRule="auto"/>
        <w:ind w:left="0"/>
        <w:jc w:val="both"/>
        <w:rPr>
          <w:rFonts w:ascii="Times New Roman" w:eastAsia="Times New Roman" w:hAnsi="Times New Roman" w:cs="Times New Roman"/>
          <w:sz w:val="24"/>
          <w:szCs w:val="24"/>
        </w:rPr>
      </w:pPr>
      <w:r w:rsidRPr="00D7142A">
        <w:rPr>
          <w:rFonts w:ascii="Times New Roman" w:hAnsi="Times New Roman" w:cs="Times New Roman"/>
          <w:b/>
          <w:sz w:val="24"/>
          <w:szCs w:val="24"/>
        </w:rPr>
        <w:t>Experimental Procedure</w:t>
      </w:r>
    </w:p>
    <w:p w:rsidR="00764A59" w:rsidRPr="00D7142A" w:rsidRDefault="00764A59" w:rsidP="000278E0">
      <w:pPr>
        <w:pStyle w:val="ListParagraph"/>
        <w:spacing w:after="240" w:line="480" w:lineRule="auto"/>
        <w:ind w:left="0"/>
        <w:jc w:val="both"/>
        <w:rPr>
          <w:rFonts w:ascii="Times New Roman" w:hAnsi="Times New Roman" w:cs="Times New Roman"/>
          <w:sz w:val="24"/>
          <w:szCs w:val="24"/>
        </w:rPr>
      </w:pPr>
      <w:r w:rsidRPr="00D7142A">
        <w:rPr>
          <w:rFonts w:ascii="Times New Roman" w:eastAsia="Times New Roman" w:hAnsi="Times New Roman" w:cs="Times New Roman"/>
          <w:sz w:val="24"/>
          <w:szCs w:val="24"/>
        </w:rPr>
        <w:t xml:space="preserve">Fish was acclimatized for two weeks </w:t>
      </w:r>
      <w:r>
        <w:rPr>
          <w:rFonts w:ascii="Times New Roman" w:eastAsia="Times New Roman" w:hAnsi="Times New Roman" w:cs="Times New Roman"/>
          <w:sz w:val="24"/>
          <w:szCs w:val="24"/>
        </w:rPr>
        <w:t xml:space="preserve">in aerated, </w:t>
      </w:r>
      <w:proofErr w:type="spellStart"/>
      <w:r>
        <w:rPr>
          <w:rFonts w:ascii="Times New Roman" w:eastAsia="Times New Roman" w:hAnsi="Times New Roman" w:cs="Times New Roman"/>
          <w:sz w:val="24"/>
          <w:szCs w:val="24"/>
        </w:rPr>
        <w:t>dechlorinated</w:t>
      </w:r>
      <w:proofErr w:type="spellEnd"/>
      <w:r>
        <w:rPr>
          <w:rFonts w:ascii="Times New Roman" w:eastAsia="Times New Roman" w:hAnsi="Times New Roman" w:cs="Times New Roman"/>
          <w:sz w:val="24"/>
          <w:szCs w:val="24"/>
        </w:rPr>
        <w:t xml:space="preserve"> water under optimal water quality conditions</w:t>
      </w:r>
      <w:proofErr w:type="gramStart"/>
      <w:r>
        <w:rPr>
          <w:rFonts w:ascii="Times New Roman" w:eastAsia="Times New Roman" w:hAnsi="Times New Roman" w:cs="Times New Roman"/>
          <w:sz w:val="24"/>
          <w:szCs w:val="24"/>
        </w:rPr>
        <w:t>.</w:t>
      </w:r>
      <w:r w:rsidRPr="00D7142A">
        <w:rPr>
          <w:rFonts w:ascii="Times New Roman" w:eastAsia="Times New Roman" w:hAnsi="Times New Roman" w:cs="Times New Roman"/>
          <w:sz w:val="24"/>
          <w:szCs w:val="24"/>
        </w:rPr>
        <w:t>.</w:t>
      </w:r>
      <w:proofErr w:type="gramEnd"/>
      <w:r w:rsidRPr="00D7142A">
        <w:rPr>
          <w:rFonts w:ascii="Times New Roman" w:eastAsia="Times New Roman" w:hAnsi="Times New Roman" w:cs="Times New Roman"/>
          <w:sz w:val="24"/>
          <w:szCs w:val="24"/>
        </w:rPr>
        <w:t xml:space="preserve"> </w:t>
      </w:r>
      <w:r w:rsidRPr="00D7142A">
        <w:rPr>
          <w:rFonts w:ascii="Times New Roman" w:hAnsi="Times New Roman" w:cs="Times New Roman"/>
          <w:sz w:val="24"/>
          <w:szCs w:val="24"/>
        </w:rPr>
        <w:t xml:space="preserve">During </w:t>
      </w:r>
      <w:r w:rsidR="00E672D5">
        <w:rPr>
          <w:rFonts w:ascii="Times New Roman" w:hAnsi="Times New Roman" w:cs="Times New Roman"/>
          <w:sz w:val="24"/>
          <w:szCs w:val="24"/>
        </w:rPr>
        <w:t>acclimatization</w:t>
      </w:r>
      <w:r w:rsidRPr="00D7142A">
        <w:rPr>
          <w:rFonts w:ascii="Times New Roman" w:hAnsi="Times New Roman" w:cs="Times New Roman"/>
          <w:sz w:val="24"/>
          <w:szCs w:val="24"/>
        </w:rPr>
        <w:t>, fish were fed with a commercial feed (42% protein) at 5% body weight</w:t>
      </w:r>
      <w:r>
        <w:rPr>
          <w:rFonts w:ascii="Times New Roman" w:hAnsi="Times New Roman" w:cs="Times New Roman"/>
          <w:sz w:val="24"/>
          <w:szCs w:val="24"/>
        </w:rPr>
        <w:t xml:space="preserve">, administered in two </w:t>
      </w:r>
      <w:r w:rsidRPr="00D7142A">
        <w:rPr>
          <w:rFonts w:ascii="Times New Roman" w:hAnsi="Times New Roman" w:cs="Times New Roman"/>
          <w:sz w:val="24"/>
          <w:szCs w:val="24"/>
        </w:rPr>
        <w:t>daily</w:t>
      </w:r>
      <w:r w:rsidR="00E672D5">
        <w:rPr>
          <w:rFonts w:ascii="Times New Roman" w:hAnsi="Times New Roman" w:cs="Times New Roman"/>
          <w:sz w:val="24"/>
          <w:szCs w:val="24"/>
        </w:rPr>
        <w:t xml:space="preserve"> </w:t>
      </w:r>
      <w:r w:rsidRPr="00D7142A">
        <w:rPr>
          <w:rFonts w:ascii="Times New Roman" w:hAnsi="Times New Roman" w:cs="Times New Roman"/>
          <w:sz w:val="24"/>
          <w:szCs w:val="24"/>
        </w:rPr>
        <w:t xml:space="preserve">rations </w:t>
      </w:r>
      <w:r>
        <w:rPr>
          <w:rFonts w:ascii="Times New Roman" w:hAnsi="Times New Roman" w:cs="Times New Roman"/>
          <w:sz w:val="24"/>
          <w:szCs w:val="24"/>
        </w:rPr>
        <w:t>(</w:t>
      </w:r>
      <w:r w:rsidRPr="00D7142A">
        <w:rPr>
          <w:rFonts w:ascii="Times New Roman" w:hAnsi="Times New Roman" w:cs="Times New Roman"/>
          <w:sz w:val="24"/>
          <w:szCs w:val="24"/>
        </w:rPr>
        <w:t>7:00hrs and 17:00hrs</w:t>
      </w:r>
      <w:r>
        <w:rPr>
          <w:rFonts w:ascii="Times New Roman" w:hAnsi="Times New Roman" w:cs="Times New Roman"/>
          <w:sz w:val="24"/>
          <w:szCs w:val="24"/>
        </w:rPr>
        <w:t>)</w:t>
      </w:r>
      <w:r w:rsidRPr="00D7142A">
        <w:rPr>
          <w:rFonts w:ascii="Times New Roman" w:hAnsi="Times New Roman" w:cs="Times New Roman"/>
          <w:sz w:val="24"/>
          <w:szCs w:val="24"/>
        </w:rPr>
        <w:t xml:space="preserve"> (</w:t>
      </w:r>
      <w:proofErr w:type="spellStart"/>
      <w:r w:rsidRPr="00D7142A">
        <w:rPr>
          <w:rFonts w:ascii="Times New Roman" w:hAnsi="Times New Roman" w:cs="Times New Roman"/>
          <w:sz w:val="24"/>
          <w:szCs w:val="24"/>
        </w:rPr>
        <w:t>Blažek</w:t>
      </w:r>
      <w:proofErr w:type="spellEnd"/>
      <w:r w:rsidRPr="00D7142A">
        <w:rPr>
          <w:rFonts w:ascii="Times New Roman" w:hAnsi="Times New Roman" w:cs="Times New Roman"/>
          <w:sz w:val="24"/>
          <w:szCs w:val="24"/>
        </w:rPr>
        <w:t xml:space="preserve"> </w:t>
      </w:r>
      <w:r w:rsidRPr="00D7142A">
        <w:rPr>
          <w:rFonts w:ascii="Times New Roman" w:hAnsi="Times New Roman" w:cs="Times New Roman"/>
          <w:i/>
          <w:iCs/>
          <w:sz w:val="24"/>
          <w:szCs w:val="24"/>
        </w:rPr>
        <w:t>et al</w:t>
      </w:r>
      <w:r w:rsidRPr="00D7142A">
        <w:rPr>
          <w:rFonts w:ascii="Times New Roman" w:hAnsi="Times New Roman" w:cs="Times New Roman"/>
          <w:sz w:val="24"/>
          <w:szCs w:val="24"/>
        </w:rPr>
        <w:t xml:space="preserve">., 2020). Feeding </w:t>
      </w:r>
      <w:r>
        <w:rPr>
          <w:rFonts w:ascii="Times New Roman" w:hAnsi="Times New Roman" w:cs="Times New Roman"/>
          <w:sz w:val="24"/>
          <w:szCs w:val="24"/>
        </w:rPr>
        <w:t>was</w:t>
      </w:r>
      <w:r w:rsidR="00E672D5">
        <w:rPr>
          <w:rFonts w:ascii="Times New Roman" w:hAnsi="Times New Roman" w:cs="Times New Roman"/>
          <w:sz w:val="24"/>
          <w:szCs w:val="24"/>
        </w:rPr>
        <w:t xml:space="preserve"> </w:t>
      </w:r>
      <w:r w:rsidRPr="00D7142A">
        <w:rPr>
          <w:rFonts w:ascii="Times New Roman" w:hAnsi="Times New Roman" w:cs="Times New Roman"/>
          <w:sz w:val="24"/>
          <w:szCs w:val="24"/>
        </w:rPr>
        <w:t xml:space="preserve">stopped 24 hours prior to the commencement of the sub-lethal experiment. </w:t>
      </w:r>
      <w:r w:rsidRPr="00D7142A">
        <w:rPr>
          <w:rFonts w:ascii="Times New Roman" w:eastAsia="Times New Roman" w:hAnsi="Times New Roman" w:cs="Times New Roman"/>
          <w:sz w:val="24"/>
          <w:szCs w:val="24"/>
        </w:rPr>
        <w:t>Fish in the</w:t>
      </w:r>
      <w:r>
        <w:rPr>
          <w:rFonts w:ascii="Times New Roman" w:eastAsia="Times New Roman" w:hAnsi="Times New Roman" w:cs="Times New Roman"/>
          <w:sz w:val="24"/>
          <w:szCs w:val="24"/>
        </w:rPr>
        <w:t xml:space="preserve"> experimental</w:t>
      </w:r>
      <w:r w:rsidRPr="00D7142A">
        <w:rPr>
          <w:rFonts w:ascii="Times New Roman" w:eastAsia="Times New Roman" w:hAnsi="Times New Roman" w:cs="Times New Roman"/>
          <w:sz w:val="24"/>
          <w:szCs w:val="24"/>
        </w:rPr>
        <w:t xml:space="preserve"> treatment group </w:t>
      </w:r>
      <w:r>
        <w:rPr>
          <w:rFonts w:ascii="Times New Roman" w:eastAsia="Times New Roman" w:hAnsi="Times New Roman" w:cs="Times New Roman"/>
          <w:sz w:val="24"/>
          <w:szCs w:val="24"/>
        </w:rPr>
        <w:t>were</w:t>
      </w:r>
      <w:r w:rsidR="00E672D5">
        <w:rPr>
          <w:rFonts w:ascii="Times New Roman" w:eastAsia="Times New Roman" w:hAnsi="Times New Roman" w:cs="Times New Roman"/>
          <w:sz w:val="24"/>
          <w:szCs w:val="24"/>
        </w:rPr>
        <w:t xml:space="preserve"> </w:t>
      </w:r>
      <w:r w:rsidRPr="00D7142A">
        <w:rPr>
          <w:rFonts w:ascii="Times New Roman" w:eastAsia="Times New Roman" w:hAnsi="Times New Roman" w:cs="Times New Roman"/>
          <w:sz w:val="24"/>
          <w:szCs w:val="24"/>
        </w:rPr>
        <w:t xml:space="preserve">exposed to </w:t>
      </w:r>
      <w:r>
        <w:rPr>
          <w:rFonts w:ascii="Times New Roman" w:eastAsia="Times New Roman" w:hAnsi="Times New Roman" w:cs="Times New Roman"/>
          <w:sz w:val="24"/>
          <w:szCs w:val="24"/>
        </w:rPr>
        <w:t xml:space="preserve">respective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dichloride (200 g/L) for 28 days. </w:t>
      </w:r>
      <w:r>
        <w:rPr>
          <w:rFonts w:ascii="Times New Roman" w:eastAsia="Times New Roman" w:hAnsi="Times New Roman" w:cs="Times New Roman"/>
          <w:sz w:val="24"/>
          <w:szCs w:val="24"/>
        </w:rPr>
        <w:t>The c</w:t>
      </w:r>
      <w:r w:rsidRPr="00D7142A">
        <w:rPr>
          <w:rFonts w:ascii="Times New Roman" w:eastAsia="Times New Roman" w:hAnsi="Times New Roman" w:cs="Times New Roman"/>
          <w:sz w:val="24"/>
          <w:szCs w:val="24"/>
        </w:rPr>
        <w:t xml:space="preserve">ontrol group was maintained under identical conditions without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exposure, allowing for comparative analysis of biochemical parameters. </w:t>
      </w:r>
      <w:proofErr w:type="spellStart"/>
      <w:r w:rsidRPr="00D7142A">
        <w:rPr>
          <w:rFonts w:ascii="Times New Roman" w:hAnsi="Times New Roman" w:cs="Times New Roman"/>
          <w:sz w:val="24"/>
          <w:szCs w:val="24"/>
        </w:rPr>
        <w:t>Paraquat</w:t>
      </w:r>
      <w:proofErr w:type="spellEnd"/>
      <w:r w:rsidRPr="00D7142A">
        <w:rPr>
          <w:rFonts w:ascii="Times New Roman" w:hAnsi="Times New Roman" w:cs="Times New Roman"/>
          <w:sz w:val="24"/>
          <w:szCs w:val="24"/>
        </w:rPr>
        <w:t xml:space="preserve"> dichloride was administered at concentrations of 0.00ml/L (T1; control), 0.034ml/L (T2), 0.067ml/L (T3), 0.100ml/L (T4) and 0.134ml//L (T5) which are 0%, 16.67%, 33.33%, 50.00%, 66.67% of 0.2ml/L obtained as LC</w:t>
      </w:r>
      <w:r w:rsidRPr="00D7142A">
        <w:rPr>
          <w:rFonts w:ascii="Times New Roman" w:hAnsi="Times New Roman" w:cs="Times New Roman"/>
          <w:sz w:val="24"/>
          <w:szCs w:val="24"/>
          <w:vertAlign w:val="subscript"/>
        </w:rPr>
        <w:t>50</w:t>
      </w:r>
      <w:r w:rsidRPr="00D7142A">
        <w:rPr>
          <w:rFonts w:ascii="Times New Roman" w:hAnsi="Times New Roman" w:cs="Times New Roman"/>
          <w:sz w:val="24"/>
          <w:szCs w:val="24"/>
        </w:rPr>
        <w:t xml:space="preserve">-96. </w:t>
      </w:r>
      <w:r w:rsidRPr="00860220">
        <w:rPr>
          <w:rFonts w:ascii="Times New Roman" w:hAnsi="Times New Roman" w:cs="Times New Roman"/>
          <w:sz w:val="24"/>
          <w:szCs w:val="24"/>
        </w:rPr>
        <w:t xml:space="preserve">Mortality checks were conducted twice daily, and fish were declared dead when there was no </w:t>
      </w:r>
      <w:r w:rsidR="00E672D5" w:rsidRPr="00860220">
        <w:rPr>
          <w:rFonts w:ascii="Times New Roman" w:hAnsi="Times New Roman" w:cs="Times New Roman"/>
          <w:sz w:val="24"/>
          <w:szCs w:val="24"/>
        </w:rPr>
        <w:t>opercula</w:t>
      </w:r>
      <w:r w:rsidRPr="00860220">
        <w:rPr>
          <w:rFonts w:ascii="Times New Roman" w:hAnsi="Times New Roman" w:cs="Times New Roman"/>
          <w:sz w:val="24"/>
          <w:szCs w:val="24"/>
        </w:rPr>
        <w:t xml:space="preserve"> movement and no response to gentle prodding. Dead fish were promptly removed using plastic forceps to maintain </w:t>
      </w:r>
      <w:r w:rsidRPr="00D7142A">
        <w:rPr>
          <w:rFonts w:ascii="Times New Roman" w:hAnsi="Times New Roman" w:cs="Times New Roman"/>
          <w:sz w:val="24"/>
          <w:szCs w:val="24"/>
        </w:rPr>
        <w:t xml:space="preserve">water quality (Adebayo </w:t>
      </w:r>
      <w:r w:rsidRPr="00D7142A">
        <w:rPr>
          <w:rFonts w:ascii="Times New Roman" w:hAnsi="Times New Roman" w:cs="Times New Roman"/>
          <w:i/>
          <w:iCs/>
          <w:sz w:val="24"/>
          <w:szCs w:val="24"/>
        </w:rPr>
        <w:t>et al</w:t>
      </w:r>
      <w:r w:rsidRPr="00D7142A">
        <w:rPr>
          <w:rFonts w:ascii="Times New Roman" w:hAnsi="Times New Roman" w:cs="Times New Roman"/>
          <w:sz w:val="24"/>
          <w:szCs w:val="24"/>
        </w:rPr>
        <w:t xml:space="preserve">., 2020). </w:t>
      </w:r>
    </w:p>
    <w:p w:rsidR="00764A59" w:rsidRPr="00D7142A" w:rsidRDefault="00764A59" w:rsidP="000278E0">
      <w:pPr>
        <w:pStyle w:val="ListParagraph"/>
        <w:spacing w:after="240" w:line="480" w:lineRule="auto"/>
        <w:ind w:left="0"/>
        <w:jc w:val="both"/>
        <w:rPr>
          <w:rFonts w:ascii="Times New Roman" w:eastAsia="Times New Roman" w:hAnsi="Times New Roman" w:cs="Times New Roman"/>
          <w:sz w:val="24"/>
          <w:szCs w:val="24"/>
        </w:rPr>
      </w:pPr>
      <w:r w:rsidRPr="00D7142A">
        <w:rPr>
          <w:rFonts w:ascii="Times New Roman" w:eastAsia="Times New Roman" w:hAnsi="Times New Roman" w:cs="Times New Roman"/>
          <w:b/>
          <w:bCs/>
          <w:sz w:val="24"/>
          <w:szCs w:val="24"/>
        </w:rPr>
        <w:t>Biochemical Analyses</w:t>
      </w:r>
    </w:p>
    <w:p w:rsidR="00764A59" w:rsidRPr="00D7142A" w:rsidRDefault="00764A59" w:rsidP="000278E0">
      <w:pPr>
        <w:pStyle w:val="ListParagraph"/>
        <w:spacing w:after="240" w:line="480" w:lineRule="auto"/>
        <w:ind w:left="0"/>
        <w:jc w:val="both"/>
        <w:rPr>
          <w:rFonts w:ascii="Times New Roman" w:eastAsia="Times New Roman" w:hAnsi="Times New Roman" w:cs="Times New Roman"/>
          <w:sz w:val="24"/>
          <w:szCs w:val="24"/>
        </w:rPr>
      </w:pPr>
      <w:r w:rsidRPr="00D7142A">
        <w:rPr>
          <w:rFonts w:ascii="Times New Roman" w:eastAsia="Times New Roman" w:hAnsi="Times New Roman" w:cs="Times New Roman"/>
          <w:sz w:val="24"/>
          <w:szCs w:val="24"/>
        </w:rPr>
        <w:t xml:space="preserve">After the exposure period, the fish were euthanized and blood samples were collected from the caudal vein using sterile syringes </w:t>
      </w:r>
      <w:r w:rsidRPr="000278E0">
        <w:rPr>
          <w:rFonts w:ascii="Times New Roman" w:eastAsia="Times New Roman" w:hAnsi="Times New Roman" w:cs="Times New Roman"/>
          <w:sz w:val="24"/>
          <w:szCs w:val="24"/>
        </w:rPr>
        <w:t>(</w:t>
      </w:r>
      <w:proofErr w:type="spellStart"/>
      <w:r w:rsidRPr="000278E0">
        <w:rPr>
          <w:rFonts w:ascii="Times New Roman" w:hAnsi="Times New Roman" w:cs="Times New Roman"/>
          <w:sz w:val="24"/>
          <w:szCs w:val="24"/>
        </w:rPr>
        <w:t>O</w:t>
      </w:r>
      <w:r w:rsidRPr="00D7142A">
        <w:rPr>
          <w:rFonts w:ascii="Times New Roman" w:hAnsi="Times New Roman" w:cs="Times New Roman"/>
          <w:sz w:val="24"/>
          <w:szCs w:val="24"/>
        </w:rPr>
        <w:t>lufemi</w:t>
      </w:r>
      <w:proofErr w:type="spellEnd"/>
      <w:r w:rsidRPr="00D7142A">
        <w:rPr>
          <w:rFonts w:ascii="Times New Roman" w:hAnsi="Times New Roman" w:cs="Times New Roman"/>
          <w:sz w:val="24"/>
          <w:szCs w:val="24"/>
        </w:rPr>
        <w:t xml:space="preserve"> </w:t>
      </w:r>
      <w:r w:rsidRPr="00D7142A">
        <w:rPr>
          <w:rFonts w:ascii="Times New Roman" w:hAnsi="Times New Roman" w:cs="Times New Roman"/>
          <w:i/>
          <w:iCs/>
          <w:sz w:val="24"/>
          <w:szCs w:val="24"/>
        </w:rPr>
        <w:t>et al</w:t>
      </w:r>
      <w:r w:rsidRPr="00D7142A">
        <w:rPr>
          <w:rFonts w:ascii="Times New Roman" w:hAnsi="Times New Roman" w:cs="Times New Roman"/>
          <w:sz w:val="24"/>
          <w:szCs w:val="24"/>
        </w:rPr>
        <w:t>., 2021)</w:t>
      </w:r>
      <w:r w:rsidRPr="00D7142A">
        <w:rPr>
          <w:rFonts w:ascii="Times New Roman" w:eastAsia="Times New Roman" w:hAnsi="Times New Roman" w:cs="Times New Roman"/>
          <w:sz w:val="24"/>
          <w:szCs w:val="24"/>
        </w:rPr>
        <w:t xml:space="preserve">. </w:t>
      </w:r>
      <w:r w:rsidRPr="00D7142A">
        <w:rPr>
          <w:rFonts w:ascii="Times New Roman" w:hAnsi="Times New Roman" w:cs="Times New Roman"/>
          <w:sz w:val="24"/>
          <w:szCs w:val="24"/>
        </w:rPr>
        <w:t xml:space="preserve">The blood samples were dispensed into tubes containing ethylenediaminetetraacetate (EDTA) anticoagulant and transported in ice-packed bags to the Microbiological Laboratory unit of </w:t>
      </w:r>
      <w:proofErr w:type="spellStart"/>
      <w:r w:rsidRPr="00D7142A">
        <w:rPr>
          <w:rFonts w:ascii="Times New Roman" w:hAnsi="Times New Roman" w:cs="Times New Roman"/>
          <w:sz w:val="24"/>
          <w:szCs w:val="24"/>
        </w:rPr>
        <w:t>Ekiti</w:t>
      </w:r>
      <w:proofErr w:type="spellEnd"/>
      <w:r w:rsidRPr="00D7142A">
        <w:rPr>
          <w:rFonts w:ascii="Times New Roman" w:hAnsi="Times New Roman" w:cs="Times New Roman"/>
          <w:sz w:val="24"/>
          <w:szCs w:val="24"/>
        </w:rPr>
        <w:t xml:space="preserve"> State University Teaching Hospital, Ado </w:t>
      </w:r>
      <w:proofErr w:type="spellStart"/>
      <w:r w:rsidRPr="00D7142A">
        <w:rPr>
          <w:rFonts w:ascii="Times New Roman" w:hAnsi="Times New Roman" w:cs="Times New Roman"/>
          <w:sz w:val="24"/>
          <w:szCs w:val="24"/>
        </w:rPr>
        <w:t>Ekiti</w:t>
      </w:r>
      <w:proofErr w:type="spellEnd"/>
      <w:r>
        <w:rPr>
          <w:rFonts w:ascii="Times New Roman" w:hAnsi="Times New Roman" w:cs="Times New Roman"/>
          <w:sz w:val="24"/>
          <w:szCs w:val="24"/>
        </w:rPr>
        <w:t>,</w:t>
      </w:r>
      <w:r w:rsidRPr="00D7142A">
        <w:rPr>
          <w:rFonts w:ascii="Times New Roman" w:hAnsi="Times New Roman" w:cs="Times New Roman"/>
          <w:sz w:val="24"/>
          <w:szCs w:val="24"/>
        </w:rPr>
        <w:t xml:space="preserve"> for </w:t>
      </w:r>
      <w:r w:rsidR="00897B8D" w:rsidRPr="00D7142A">
        <w:rPr>
          <w:rFonts w:ascii="Times New Roman" w:hAnsi="Times New Roman" w:cs="Times New Roman"/>
          <w:sz w:val="24"/>
          <w:szCs w:val="24"/>
        </w:rPr>
        <w:t>hematological</w:t>
      </w:r>
      <w:r w:rsidRPr="00D7142A">
        <w:rPr>
          <w:rFonts w:ascii="Times New Roman" w:hAnsi="Times New Roman" w:cs="Times New Roman"/>
          <w:sz w:val="24"/>
          <w:szCs w:val="24"/>
        </w:rPr>
        <w:t xml:space="preserve"> analysis. Biochemical indices </w:t>
      </w:r>
      <w:r w:rsidRPr="00D7142A">
        <w:rPr>
          <w:rFonts w:ascii="Times New Roman" w:hAnsi="Times New Roman" w:cs="Times New Roman"/>
          <w:sz w:val="24"/>
          <w:szCs w:val="24"/>
        </w:rPr>
        <w:lastRenderedPageBreak/>
        <w:t xml:space="preserve">were </w:t>
      </w:r>
      <w:r>
        <w:rPr>
          <w:rFonts w:ascii="Times New Roman" w:hAnsi="Times New Roman" w:cs="Times New Roman"/>
          <w:sz w:val="24"/>
          <w:szCs w:val="24"/>
        </w:rPr>
        <w:t xml:space="preserve">analyzed according to </w:t>
      </w:r>
      <w:r w:rsidRPr="00D7142A">
        <w:rPr>
          <w:rFonts w:ascii="Times New Roman" w:hAnsi="Times New Roman" w:cs="Times New Roman"/>
          <w:sz w:val="24"/>
          <w:szCs w:val="24"/>
        </w:rPr>
        <w:t xml:space="preserve">standard analytical procedures </w:t>
      </w:r>
      <w:r>
        <w:rPr>
          <w:rFonts w:ascii="Times New Roman" w:hAnsi="Times New Roman" w:cs="Times New Roman"/>
          <w:sz w:val="24"/>
          <w:szCs w:val="24"/>
        </w:rPr>
        <w:t>described by</w:t>
      </w:r>
      <w:r w:rsidRPr="00D7142A">
        <w:rPr>
          <w:rFonts w:ascii="Times New Roman" w:hAnsi="Times New Roman" w:cs="Times New Roman"/>
          <w:sz w:val="24"/>
          <w:szCs w:val="24"/>
        </w:rPr>
        <w:t xml:space="preserve"> Adebayo </w:t>
      </w:r>
      <w:r w:rsidRPr="00D7142A">
        <w:rPr>
          <w:rFonts w:ascii="Times New Roman" w:hAnsi="Times New Roman" w:cs="Times New Roman"/>
          <w:i/>
          <w:iCs/>
          <w:sz w:val="24"/>
          <w:szCs w:val="24"/>
        </w:rPr>
        <w:t>et al</w:t>
      </w:r>
      <w:r w:rsidRPr="00D7142A">
        <w:rPr>
          <w:rFonts w:ascii="Times New Roman" w:hAnsi="Times New Roman" w:cs="Times New Roman"/>
          <w:sz w:val="24"/>
          <w:szCs w:val="24"/>
        </w:rPr>
        <w:t xml:space="preserve">. (2020). </w:t>
      </w:r>
      <w:r>
        <w:rPr>
          <w:rFonts w:ascii="Times New Roman" w:hAnsi="Times New Roman" w:cs="Times New Roman"/>
          <w:sz w:val="24"/>
          <w:szCs w:val="24"/>
        </w:rPr>
        <w:t>These included t</w:t>
      </w:r>
      <w:r w:rsidRPr="00D7142A">
        <w:rPr>
          <w:rFonts w:ascii="Times New Roman" w:hAnsi="Times New Roman" w:cs="Times New Roman"/>
          <w:sz w:val="24"/>
          <w:szCs w:val="24"/>
        </w:rPr>
        <w:t>otal protein, albumin, globulin and blood glucose</w:t>
      </w:r>
      <w:r>
        <w:rPr>
          <w:rFonts w:ascii="Times New Roman" w:hAnsi="Times New Roman" w:cs="Times New Roman"/>
          <w:sz w:val="24"/>
          <w:szCs w:val="24"/>
        </w:rPr>
        <w:t>,</w:t>
      </w:r>
      <w:r w:rsidR="00E672D5">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Pr="00D7142A">
        <w:rPr>
          <w:rFonts w:ascii="Times New Roman" w:hAnsi="Times New Roman" w:cs="Times New Roman"/>
          <w:sz w:val="24"/>
          <w:szCs w:val="24"/>
        </w:rPr>
        <w:t xml:space="preserve">were estimated by means of </w:t>
      </w:r>
      <w:proofErr w:type="spellStart"/>
      <w:r w:rsidRPr="00D7142A">
        <w:rPr>
          <w:rFonts w:ascii="Times New Roman" w:hAnsi="Times New Roman" w:cs="Times New Roman"/>
          <w:sz w:val="24"/>
          <w:szCs w:val="24"/>
        </w:rPr>
        <w:t>spectrophotometric</w:t>
      </w:r>
      <w:proofErr w:type="spellEnd"/>
      <w:r w:rsidRPr="00D7142A">
        <w:rPr>
          <w:rFonts w:ascii="Times New Roman" w:hAnsi="Times New Roman" w:cs="Times New Roman"/>
          <w:sz w:val="24"/>
          <w:szCs w:val="24"/>
        </w:rPr>
        <w:t xml:space="preserve"> methods while </w:t>
      </w:r>
      <w:proofErr w:type="spellStart"/>
      <w:r w:rsidRPr="00D7142A">
        <w:rPr>
          <w:rFonts w:ascii="Times New Roman" w:hAnsi="Times New Roman" w:cs="Times New Roman"/>
          <w:sz w:val="24"/>
          <w:szCs w:val="24"/>
        </w:rPr>
        <w:t>Alanine</w:t>
      </w:r>
      <w:proofErr w:type="spellEnd"/>
      <w:r w:rsidRPr="00D7142A">
        <w:rPr>
          <w:rFonts w:ascii="Times New Roman" w:hAnsi="Times New Roman" w:cs="Times New Roman"/>
          <w:sz w:val="24"/>
          <w:szCs w:val="24"/>
        </w:rPr>
        <w:t xml:space="preserve"> </w:t>
      </w:r>
      <w:proofErr w:type="spellStart"/>
      <w:r w:rsidRPr="00D7142A">
        <w:rPr>
          <w:rFonts w:ascii="Times New Roman" w:hAnsi="Times New Roman" w:cs="Times New Roman"/>
          <w:sz w:val="24"/>
          <w:szCs w:val="24"/>
        </w:rPr>
        <w:t>aminotransferase</w:t>
      </w:r>
      <w:proofErr w:type="spellEnd"/>
      <w:r w:rsidRPr="00D7142A">
        <w:rPr>
          <w:rFonts w:ascii="Times New Roman" w:hAnsi="Times New Roman" w:cs="Times New Roman"/>
          <w:sz w:val="24"/>
          <w:szCs w:val="24"/>
        </w:rPr>
        <w:t xml:space="preserve"> (ALT) and </w:t>
      </w:r>
      <w:proofErr w:type="spellStart"/>
      <w:r w:rsidRPr="00D7142A">
        <w:rPr>
          <w:rFonts w:ascii="Times New Roman" w:hAnsi="Times New Roman" w:cs="Times New Roman"/>
          <w:sz w:val="24"/>
          <w:szCs w:val="24"/>
        </w:rPr>
        <w:t>aspartate</w:t>
      </w:r>
      <w:proofErr w:type="spellEnd"/>
      <w:r w:rsidRPr="00D7142A">
        <w:rPr>
          <w:rFonts w:ascii="Times New Roman" w:hAnsi="Times New Roman" w:cs="Times New Roman"/>
          <w:sz w:val="24"/>
          <w:szCs w:val="24"/>
        </w:rPr>
        <w:t xml:space="preserve"> </w:t>
      </w:r>
      <w:proofErr w:type="spellStart"/>
      <w:r w:rsidRPr="00D7142A">
        <w:rPr>
          <w:rFonts w:ascii="Times New Roman" w:hAnsi="Times New Roman" w:cs="Times New Roman"/>
          <w:sz w:val="24"/>
          <w:szCs w:val="24"/>
        </w:rPr>
        <w:t>aminotransferase</w:t>
      </w:r>
      <w:proofErr w:type="spellEnd"/>
      <w:r w:rsidRPr="00D7142A">
        <w:rPr>
          <w:rFonts w:ascii="Times New Roman" w:hAnsi="Times New Roman" w:cs="Times New Roman"/>
          <w:sz w:val="24"/>
          <w:szCs w:val="24"/>
        </w:rPr>
        <w:t xml:space="preserve"> (AST) were estimated accordin</w:t>
      </w:r>
      <w:r w:rsidR="00E672D5">
        <w:rPr>
          <w:rFonts w:ascii="Times New Roman" w:hAnsi="Times New Roman" w:cs="Times New Roman"/>
          <w:sz w:val="24"/>
          <w:szCs w:val="24"/>
        </w:rPr>
        <w:t>g to standard enzymatic methods</w:t>
      </w:r>
      <w:r w:rsidRPr="00D7142A">
        <w:rPr>
          <w:rFonts w:ascii="Times New Roman" w:hAnsi="Times New Roman" w:cs="Times New Roman"/>
          <w:sz w:val="24"/>
          <w:szCs w:val="24"/>
        </w:rPr>
        <w:t>. L</w:t>
      </w:r>
      <w:r w:rsidRPr="00D7142A">
        <w:rPr>
          <w:rFonts w:ascii="Times New Roman" w:eastAsia="Times New Roman" w:hAnsi="Times New Roman" w:cs="Times New Roman"/>
          <w:sz w:val="24"/>
          <w:szCs w:val="24"/>
        </w:rPr>
        <w:t>evels of sodium, potassium, and calcium were analyzed using an electrolyte analyzer, with measurements conducted in triplicate to ensure reliability (</w:t>
      </w:r>
      <w:proofErr w:type="spellStart"/>
      <w:r w:rsidRPr="00D7142A">
        <w:rPr>
          <w:rFonts w:ascii="Times New Roman" w:hAnsi="Times New Roman" w:cs="Times New Roman"/>
          <w:sz w:val="24"/>
          <w:szCs w:val="24"/>
        </w:rPr>
        <w:t>Olufemi</w:t>
      </w:r>
      <w:proofErr w:type="spellEnd"/>
      <w:r w:rsidRPr="00D7142A">
        <w:rPr>
          <w:rFonts w:ascii="Times New Roman" w:hAnsi="Times New Roman" w:cs="Times New Roman"/>
          <w:sz w:val="24"/>
          <w:szCs w:val="24"/>
        </w:rPr>
        <w:t xml:space="preserve"> </w:t>
      </w:r>
      <w:r w:rsidRPr="00D7142A">
        <w:rPr>
          <w:rFonts w:ascii="Times New Roman" w:hAnsi="Times New Roman" w:cs="Times New Roman"/>
          <w:i/>
          <w:iCs/>
          <w:sz w:val="24"/>
          <w:szCs w:val="24"/>
        </w:rPr>
        <w:t>et al</w:t>
      </w:r>
      <w:r w:rsidRPr="00D7142A">
        <w:rPr>
          <w:rFonts w:ascii="Times New Roman" w:hAnsi="Times New Roman" w:cs="Times New Roman"/>
          <w:sz w:val="24"/>
          <w:szCs w:val="24"/>
        </w:rPr>
        <w:t>., 2021)</w:t>
      </w:r>
      <w:r w:rsidRPr="00D7142A">
        <w:rPr>
          <w:rFonts w:ascii="Times New Roman" w:eastAsia="Times New Roman" w:hAnsi="Times New Roman" w:cs="Times New Roman"/>
          <w:sz w:val="24"/>
          <w:szCs w:val="24"/>
        </w:rPr>
        <w:t>.</w:t>
      </w:r>
    </w:p>
    <w:p w:rsidR="00764A59" w:rsidRPr="00D7142A" w:rsidRDefault="00764A59" w:rsidP="000278E0">
      <w:pPr>
        <w:pStyle w:val="ListParagraph"/>
        <w:spacing w:after="240" w:line="480" w:lineRule="auto"/>
        <w:ind w:left="0"/>
        <w:jc w:val="both"/>
        <w:rPr>
          <w:rFonts w:ascii="Times New Roman" w:hAnsi="Times New Roman" w:cs="Times New Roman"/>
          <w:b/>
          <w:sz w:val="24"/>
          <w:szCs w:val="24"/>
        </w:rPr>
      </w:pPr>
      <w:r w:rsidRPr="00D7142A">
        <w:rPr>
          <w:rFonts w:ascii="Times New Roman" w:hAnsi="Times New Roman" w:cs="Times New Roman"/>
          <w:b/>
          <w:sz w:val="24"/>
          <w:szCs w:val="24"/>
        </w:rPr>
        <w:t>Statistical analysis</w:t>
      </w:r>
    </w:p>
    <w:p w:rsidR="00764A59" w:rsidRPr="00D7142A" w:rsidRDefault="00764A59" w:rsidP="000278E0">
      <w:pPr>
        <w:pStyle w:val="ListParagraph"/>
        <w:spacing w:after="240" w:line="480" w:lineRule="auto"/>
        <w:ind w:left="0"/>
        <w:jc w:val="both"/>
        <w:rPr>
          <w:rFonts w:ascii="Times New Roman" w:eastAsia="Times New Roman" w:hAnsi="Times New Roman" w:cs="Times New Roman"/>
          <w:b/>
          <w:sz w:val="24"/>
          <w:szCs w:val="24"/>
        </w:rPr>
      </w:pPr>
      <w:r w:rsidRPr="00D7142A">
        <w:rPr>
          <w:rFonts w:ascii="Times New Roman" w:eastAsia="Times New Roman" w:hAnsi="Times New Roman" w:cs="Times New Roman"/>
          <w:sz w:val="24"/>
          <w:szCs w:val="24"/>
        </w:rPr>
        <w:t xml:space="preserve">Data was analyzed using </w:t>
      </w:r>
      <w:r w:rsidRPr="00D7142A">
        <w:rPr>
          <w:rFonts w:ascii="Times New Roman" w:hAnsi="Times New Roman" w:cs="Times New Roman"/>
          <w:sz w:val="24"/>
          <w:szCs w:val="24"/>
        </w:rPr>
        <w:t xml:space="preserve">Statistical </w:t>
      </w:r>
      <w:r>
        <w:rPr>
          <w:rFonts w:ascii="Times New Roman" w:hAnsi="Times New Roman" w:cs="Times New Roman"/>
          <w:sz w:val="24"/>
          <w:szCs w:val="24"/>
        </w:rPr>
        <w:t>Package</w:t>
      </w:r>
      <w:r w:rsidR="000278E0">
        <w:rPr>
          <w:rFonts w:ascii="Times New Roman" w:hAnsi="Times New Roman" w:cs="Times New Roman"/>
          <w:sz w:val="24"/>
          <w:szCs w:val="24"/>
        </w:rPr>
        <w:t xml:space="preserve"> </w:t>
      </w:r>
      <w:r w:rsidRPr="00D7142A">
        <w:rPr>
          <w:rFonts w:ascii="Times New Roman" w:hAnsi="Times New Roman" w:cs="Times New Roman"/>
          <w:sz w:val="24"/>
          <w:szCs w:val="24"/>
        </w:rPr>
        <w:t>for Social Sciences (SPSS) version 20.</w:t>
      </w:r>
      <w:r w:rsidRPr="00D7142A">
        <w:rPr>
          <w:rFonts w:ascii="Times New Roman" w:eastAsia="Times New Roman" w:hAnsi="Times New Roman" w:cs="Times New Roman"/>
          <w:sz w:val="24"/>
          <w:szCs w:val="24"/>
        </w:rPr>
        <w:t xml:space="preserve"> ANOVA was employed to assess differences in biochemical parameters between the treatment and control groups. </w:t>
      </w:r>
      <w:r w:rsidRPr="007F7CCB">
        <w:rPr>
          <w:rFonts w:ascii="Times New Roman" w:eastAsia="Times New Roman" w:hAnsi="Times New Roman" w:cs="Times New Roman"/>
          <w:sz w:val="24"/>
          <w:szCs w:val="24"/>
        </w:rPr>
        <w:t>Post-hoc comparisons were conducted using Duncan's Multiple Range Test, with significance accepted at p &lt; 0.05.</w:t>
      </w:r>
      <w:r w:rsidRPr="00D7142A">
        <w:rPr>
          <w:rFonts w:ascii="Times New Roman" w:eastAsia="Times New Roman" w:hAnsi="Times New Roman" w:cs="Times New Roman"/>
          <w:b/>
          <w:sz w:val="24"/>
          <w:szCs w:val="24"/>
        </w:rPr>
        <w:br w:type="page"/>
      </w:r>
    </w:p>
    <w:p w:rsidR="00764A59" w:rsidRPr="00D7142A" w:rsidRDefault="00764A59" w:rsidP="000278E0">
      <w:pPr>
        <w:pStyle w:val="Heading3"/>
        <w:spacing w:before="0" w:beforeAutospacing="0" w:after="240" w:afterAutospacing="0" w:line="480" w:lineRule="auto"/>
        <w:jc w:val="both"/>
        <w:rPr>
          <w:sz w:val="24"/>
          <w:szCs w:val="24"/>
        </w:rPr>
      </w:pPr>
      <w:r w:rsidRPr="00D7142A">
        <w:rPr>
          <w:sz w:val="24"/>
          <w:szCs w:val="24"/>
        </w:rPr>
        <w:lastRenderedPageBreak/>
        <w:t>RESULTS AND DISCUSSION</w:t>
      </w:r>
    </w:p>
    <w:p w:rsidR="00764A59" w:rsidRPr="00D7142A" w:rsidRDefault="00764A59" w:rsidP="000278E0">
      <w:pPr>
        <w:pStyle w:val="Heading3"/>
        <w:spacing w:before="0" w:beforeAutospacing="0" w:after="0" w:afterAutospacing="0" w:line="480" w:lineRule="auto"/>
        <w:jc w:val="both"/>
        <w:rPr>
          <w:sz w:val="24"/>
          <w:szCs w:val="24"/>
        </w:rPr>
      </w:pPr>
      <w:r w:rsidRPr="00D7142A">
        <w:rPr>
          <w:sz w:val="24"/>
          <w:szCs w:val="24"/>
        </w:rPr>
        <w:t xml:space="preserve">Lengths and Weight of Juvenile Catfish exposed to </w:t>
      </w:r>
      <w:proofErr w:type="spellStart"/>
      <w:r w:rsidRPr="00D7142A">
        <w:rPr>
          <w:sz w:val="24"/>
          <w:szCs w:val="24"/>
        </w:rPr>
        <w:t>Paraquat</w:t>
      </w:r>
      <w:proofErr w:type="spellEnd"/>
      <w:r w:rsidRPr="00D7142A">
        <w:rPr>
          <w:sz w:val="24"/>
          <w:szCs w:val="24"/>
        </w:rPr>
        <w:t xml:space="preserve"> dichloride (200 g/L) for 28 days</w:t>
      </w:r>
    </w:p>
    <w:p w:rsidR="00CA76D9" w:rsidRDefault="00764A59" w:rsidP="000278E0">
      <w:pPr>
        <w:pStyle w:val="NormalWeb"/>
        <w:spacing w:before="0" w:beforeAutospacing="0" w:after="240" w:afterAutospacing="0" w:line="480" w:lineRule="auto"/>
        <w:jc w:val="both"/>
      </w:pPr>
      <w:r>
        <w:t xml:space="preserve">Table 1 presents the initial and final </w:t>
      </w:r>
      <w:r w:rsidRPr="00D7142A">
        <w:t xml:space="preserve">weights and lengths of </w:t>
      </w:r>
      <w:r w:rsidRPr="00D7142A">
        <w:rPr>
          <w:i/>
          <w:iCs/>
        </w:rPr>
        <w:t>Clarias gariepinus</w:t>
      </w:r>
      <w:r w:rsidRPr="00D7142A">
        <w:t xml:space="preserve"> exposed to var</w:t>
      </w:r>
      <w:r>
        <w:t xml:space="preserve">ious </w:t>
      </w:r>
      <w:r w:rsidRPr="00D7142A">
        <w:t xml:space="preserve">concentrations of </w:t>
      </w:r>
      <w:proofErr w:type="spellStart"/>
      <w:r w:rsidRPr="00D7142A">
        <w:t>Paraquat</w:t>
      </w:r>
      <w:proofErr w:type="spellEnd"/>
      <w:r w:rsidRPr="00D7142A">
        <w:t xml:space="preserve"> dichloride (200 g/L</w:t>
      </w:r>
      <w:proofErr w:type="gramStart"/>
      <w:r w:rsidRPr="00D7142A">
        <w:t>) .</w:t>
      </w:r>
      <w:proofErr w:type="gramEnd"/>
      <w:r w:rsidRPr="00D7142A">
        <w:t xml:space="preserve"> The initial weights and lengths of </w:t>
      </w:r>
      <w:r w:rsidRPr="00D7142A">
        <w:rPr>
          <w:i/>
          <w:iCs/>
        </w:rPr>
        <w:t>C. gariepinus</w:t>
      </w:r>
      <w:r w:rsidRPr="00D7142A">
        <w:t xml:space="preserve"> across all treatment groups (T1 to T5) showed no significant differences, as indicated by the overlapping means with similar </w:t>
      </w:r>
      <w:r>
        <w:t>superscripts</w:t>
      </w:r>
      <w:r w:rsidR="00E672D5">
        <w:t xml:space="preserve"> </w:t>
      </w:r>
      <w:r w:rsidRPr="00D7142A">
        <w:t>in each parameter.</w:t>
      </w:r>
      <w:r w:rsidR="00E672D5">
        <w:t xml:space="preserve"> </w:t>
      </w:r>
      <w:r w:rsidRPr="00D7142A">
        <w:t xml:space="preserve">The </w:t>
      </w:r>
      <w:r w:rsidRPr="00D7142A">
        <w:rPr>
          <w:bCs/>
        </w:rPr>
        <w:t>initial weights</w:t>
      </w:r>
      <w:r w:rsidR="00E672D5">
        <w:rPr>
          <w:bCs/>
        </w:rPr>
        <w:t xml:space="preserve"> </w:t>
      </w:r>
      <w:r w:rsidRPr="00D7142A">
        <w:t xml:space="preserve">ranged from 28.51g </w:t>
      </w:r>
      <w:r>
        <w:t>(</w:t>
      </w:r>
      <w:r w:rsidRPr="00D7142A">
        <w:t>T2</w:t>
      </w:r>
      <w:r>
        <w:t>)</w:t>
      </w:r>
      <w:r w:rsidRPr="00D7142A">
        <w:t xml:space="preserve"> to 29.96g </w:t>
      </w:r>
      <w:r>
        <w:t>(</w:t>
      </w:r>
      <w:r w:rsidRPr="00D7142A">
        <w:t>T1</w:t>
      </w:r>
      <w:r>
        <w:t>)</w:t>
      </w:r>
      <w:r w:rsidRPr="00D7142A">
        <w:t>, suggesting that the fish maintained relatively consistent initial body mass across the different treatments</w:t>
      </w:r>
      <w:r>
        <w:t>, while</w:t>
      </w:r>
      <w:r w:rsidR="00E672D5">
        <w:t xml:space="preserve"> t</w:t>
      </w:r>
      <w:r w:rsidRPr="00D7142A">
        <w:t xml:space="preserve">he </w:t>
      </w:r>
      <w:r w:rsidRPr="00D7142A">
        <w:rPr>
          <w:bCs/>
        </w:rPr>
        <w:t>initial standard lengths</w:t>
      </w:r>
      <w:r w:rsidRPr="00D7142A">
        <w:t xml:space="preserve"> varied slightly, with T1 measuring 5.74 cm and T2 measuring 5.62 cm, again indicating no significant differences among the treatment groups.</w:t>
      </w:r>
      <w:r w:rsidR="00E672D5">
        <w:t xml:space="preserve"> </w:t>
      </w:r>
      <w:r w:rsidRPr="00D7142A">
        <w:t xml:space="preserve">Similarly, the </w:t>
      </w:r>
      <w:r w:rsidRPr="00D7142A">
        <w:rPr>
          <w:bCs/>
        </w:rPr>
        <w:t>initial total lengths</w:t>
      </w:r>
      <w:r w:rsidRPr="00D7142A">
        <w:t xml:space="preserve"> were consistent across treatments, with values ranging from 6.61 cm in T2 to 6.72 cm in T5. </w:t>
      </w:r>
      <w:r>
        <w:t>The f</w:t>
      </w:r>
      <w:r w:rsidRPr="00CF34D0">
        <w:t xml:space="preserve">inal measurements also did not show statistically significant differences among treatments (p &gt; 0.05), suggesting that sub-lethal exposure to </w:t>
      </w:r>
      <w:proofErr w:type="spellStart"/>
      <w:r w:rsidRPr="00CF34D0">
        <w:t>Paraquat</w:t>
      </w:r>
      <w:proofErr w:type="spellEnd"/>
      <w:r w:rsidRPr="00CF34D0">
        <w:t xml:space="preserve"> did not cause significant growth inhibition during the exposure period.</w:t>
      </w:r>
      <w:r w:rsidR="00E672D5">
        <w:t xml:space="preserve"> </w:t>
      </w:r>
    </w:p>
    <w:p w:rsidR="00897B8D" w:rsidRDefault="00897B8D" w:rsidP="000278E0">
      <w:pPr>
        <w:pStyle w:val="NormalWeb"/>
        <w:spacing w:before="0" w:beforeAutospacing="0" w:after="240" w:afterAutospacing="0" w:line="480" w:lineRule="auto"/>
        <w:jc w:val="both"/>
        <w:rPr>
          <w:b/>
        </w:rPr>
      </w:pPr>
    </w:p>
    <w:p w:rsidR="00897B8D" w:rsidRDefault="00897B8D" w:rsidP="000278E0">
      <w:pPr>
        <w:pStyle w:val="NormalWeb"/>
        <w:spacing w:before="0" w:beforeAutospacing="0" w:after="240" w:afterAutospacing="0" w:line="480" w:lineRule="auto"/>
        <w:jc w:val="both"/>
        <w:rPr>
          <w:b/>
        </w:rPr>
      </w:pPr>
    </w:p>
    <w:p w:rsidR="00897B8D" w:rsidRDefault="00897B8D" w:rsidP="000278E0">
      <w:pPr>
        <w:pStyle w:val="NormalWeb"/>
        <w:spacing w:before="0" w:beforeAutospacing="0" w:after="240" w:afterAutospacing="0" w:line="480" w:lineRule="auto"/>
        <w:jc w:val="both"/>
        <w:rPr>
          <w:b/>
        </w:rPr>
      </w:pPr>
    </w:p>
    <w:p w:rsidR="00897B8D" w:rsidRDefault="00897B8D" w:rsidP="000278E0">
      <w:pPr>
        <w:pStyle w:val="NormalWeb"/>
        <w:spacing w:before="0" w:beforeAutospacing="0" w:after="240" w:afterAutospacing="0" w:line="480" w:lineRule="auto"/>
        <w:jc w:val="both"/>
        <w:rPr>
          <w:b/>
        </w:rPr>
      </w:pPr>
    </w:p>
    <w:p w:rsidR="00897B8D" w:rsidRDefault="00897B8D" w:rsidP="000278E0">
      <w:pPr>
        <w:pStyle w:val="NormalWeb"/>
        <w:spacing w:before="0" w:beforeAutospacing="0" w:after="240" w:afterAutospacing="0" w:line="480" w:lineRule="auto"/>
        <w:jc w:val="both"/>
        <w:rPr>
          <w:b/>
        </w:rPr>
      </w:pPr>
    </w:p>
    <w:p w:rsidR="00897B8D" w:rsidRDefault="00897B8D" w:rsidP="000278E0">
      <w:pPr>
        <w:pStyle w:val="NormalWeb"/>
        <w:spacing w:before="0" w:beforeAutospacing="0" w:after="240" w:afterAutospacing="0" w:line="480" w:lineRule="auto"/>
        <w:jc w:val="both"/>
        <w:rPr>
          <w:b/>
        </w:rPr>
      </w:pPr>
    </w:p>
    <w:p w:rsidR="00764A59" w:rsidRPr="00CA76D9" w:rsidRDefault="00764A59" w:rsidP="000278E0">
      <w:pPr>
        <w:pStyle w:val="NormalWeb"/>
        <w:spacing w:before="0" w:beforeAutospacing="0" w:after="240" w:afterAutospacing="0" w:line="480" w:lineRule="auto"/>
        <w:jc w:val="both"/>
        <w:rPr>
          <w:b/>
        </w:rPr>
      </w:pPr>
      <w:r w:rsidRPr="00CA76D9">
        <w:rPr>
          <w:b/>
        </w:rPr>
        <w:lastRenderedPageBreak/>
        <w:t xml:space="preserve">Table 1: Lengths and Weight of Juvenile Catfish Exposed to </w:t>
      </w:r>
      <w:proofErr w:type="spellStart"/>
      <w:r w:rsidRPr="00CA76D9">
        <w:rPr>
          <w:b/>
        </w:rPr>
        <w:t>Paraquat</w:t>
      </w:r>
      <w:proofErr w:type="spellEnd"/>
      <w:r w:rsidRPr="00CA76D9">
        <w:rPr>
          <w:b/>
        </w:rPr>
        <w:t xml:space="preserve"> dichloride (200 g/L) for 28 Days</w:t>
      </w:r>
    </w:p>
    <w:tbl>
      <w:tblPr>
        <w:tblW w:w="9775" w:type="dxa"/>
        <w:tblLook w:val="04A0"/>
      </w:tblPr>
      <w:tblGrid>
        <w:gridCol w:w="2880"/>
        <w:gridCol w:w="1379"/>
        <w:gridCol w:w="1379"/>
        <w:gridCol w:w="1379"/>
        <w:gridCol w:w="1379"/>
        <w:gridCol w:w="1379"/>
      </w:tblGrid>
      <w:tr w:rsidR="00764A59" w:rsidRPr="00D7142A" w:rsidTr="00E17D41">
        <w:trPr>
          <w:trHeight w:val="320"/>
        </w:trPr>
        <w:tc>
          <w:tcPr>
            <w:tcW w:w="2880" w:type="dxa"/>
            <w:tcBorders>
              <w:top w:val="single" w:sz="8" w:space="0" w:color="auto"/>
              <w:left w:val="nil"/>
              <w:bottom w:val="single" w:sz="8"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 Parameter</w:t>
            </w:r>
          </w:p>
        </w:tc>
        <w:tc>
          <w:tcPr>
            <w:tcW w:w="1379" w:type="dxa"/>
            <w:tcBorders>
              <w:top w:val="single" w:sz="8" w:space="0" w:color="auto"/>
              <w:left w:val="nil"/>
              <w:bottom w:val="single" w:sz="8"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T1</w:t>
            </w:r>
          </w:p>
        </w:tc>
        <w:tc>
          <w:tcPr>
            <w:tcW w:w="1379" w:type="dxa"/>
            <w:tcBorders>
              <w:top w:val="single" w:sz="8" w:space="0" w:color="auto"/>
              <w:left w:val="nil"/>
              <w:bottom w:val="single" w:sz="8"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T2</w:t>
            </w:r>
          </w:p>
        </w:tc>
        <w:tc>
          <w:tcPr>
            <w:tcW w:w="1379" w:type="dxa"/>
            <w:tcBorders>
              <w:top w:val="single" w:sz="8" w:space="0" w:color="auto"/>
              <w:left w:val="nil"/>
              <w:bottom w:val="single" w:sz="8"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T3</w:t>
            </w:r>
          </w:p>
        </w:tc>
        <w:tc>
          <w:tcPr>
            <w:tcW w:w="1379" w:type="dxa"/>
            <w:tcBorders>
              <w:top w:val="single" w:sz="8" w:space="0" w:color="auto"/>
              <w:left w:val="nil"/>
              <w:bottom w:val="single" w:sz="8"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T4</w:t>
            </w:r>
          </w:p>
        </w:tc>
        <w:tc>
          <w:tcPr>
            <w:tcW w:w="1379" w:type="dxa"/>
            <w:tcBorders>
              <w:top w:val="single" w:sz="8" w:space="0" w:color="auto"/>
              <w:left w:val="nil"/>
              <w:bottom w:val="single" w:sz="8"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T5</w:t>
            </w:r>
          </w:p>
        </w:tc>
      </w:tr>
      <w:tr w:rsidR="00764A59" w:rsidRPr="00D7142A" w:rsidTr="00E17D41">
        <w:trPr>
          <w:trHeight w:val="43"/>
        </w:trPr>
        <w:tc>
          <w:tcPr>
            <w:tcW w:w="2880"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Initial Weight (g)</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29.96±8.19</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28.51±6.19</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29.31±9.24</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29.75±9.59</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29.91±6.28</w:t>
            </w:r>
            <w:r w:rsidRPr="00D7142A">
              <w:rPr>
                <w:rFonts w:ascii="Times New Roman" w:eastAsia="Times New Roman" w:hAnsi="Times New Roman" w:cs="Times New Roman"/>
                <w:color w:val="000000"/>
                <w:sz w:val="24"/>
                <w:szCs w:val="24"/>
                <w:vertAlign w:val="superscript"/>
              </w:rPr>
              <w:t>a</w:t>
            </w:r>
          </w:p>
        </w:tc>
      </w:tr>
      <w:tr w:rsidR="00764A59" w:rsidRPr="00D7142A" w:rsidTr="00E17D41">
        <w:trPr>
          <w:trHeight w:val="60"/>
        </w:trPr>
        <w:tc>
          <w:tcPr>
            <w:tcW w:w="2880"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Initial Standard length (cm)</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5.74±0.52</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5.62±0.51</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5.79±0.49</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5.82±0.69</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5.78±0.50</w:t>
            </w:r>
            <w:r w:rsidRPr="00D7142A">
              <w:rPr>
                <w:rFonts w:ascii="Times New Roman" w:eastAsia="Times New Roman" w:hAnsi="Times New Roman" w:cs="Times New Roman"/>
                <w:color w:val="000000"/>
                <w:sz w:val="24"/>
                <w:szCs w:val="24"/>
                <w:vertAlign w:val="superscript"/>
              </w:rPr>
              <w:t>a</w:t>
            </w:r>
          </w:p>
        </w:tc>
      </w:tr>
      <w:tr w:rsidR="00764A59" w:rsidRPr="00D7142A" w:rsidTr="00E17D41">
        <w:trPr>
          <w:trHeight w:val="60"/>
        </w:trPr>
        <w:tc>
          <w:tcPr>
            <w:tcW w:w="2880"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Initial Total length (cm)</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6.66±0.52</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6.61±0.50</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6.66±0.46</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6.71±0.71</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6.72±0.51</w:t>
            </w:r>
            <w:r w:rsidRPr="00D7142A">
              <w:rPr>
                <w:rFonts w:ascii="Times New Roman" w:eastAsia="Times New Roman" w:hAnsi="Times New Roman" w:cs="Times New Roman"/>
                <w:color w:val="000000"/>
                <w:sz w:val="24"/>
                <w:szCs w:val="24"/>
                <w:vertAlign w:val="superscript"/>
              </w:rPr>
              <w:t>a</w:t>
            </w:r>
          </w:p>
        </w:tc>
      </w:tr>
      <w:tr w:rsidR="00764A59" w:rsidRPr="00D7142A" w:rsidTr="00E17D41">
        <w:trPr>
          <w:trHeight w:val="60"/>
        </w:trPr>
        <w:tc>
          <w:tcPr>
            <w:tcW w:w="2880"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sz w:val="24"/>
                <w:szCs w:val="24"/>
              </w:rPr>
            </w:pP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sz w:val="24"/>
                <w:szCs w:val="24"/>
              </w:rPr>
            </w:pP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sz w:val="24"/>
                <w:szCs w:val="24"/>
              </w:rPr>
            </w:pP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sz w:val="24"/>
                <w:szCs w:val="24"/>
              </w:rPr>
            </w:pP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sz w:val="24"/>
                <w:szCs w:val="24"/>
              </w:rPr>
            </w:pPr>
          </w:p>
        </w:tc>
      </w:tr>
      <w:tr w:rsidR="00764A59" w:rsidRPr="00D7142A" w:rsidTr="00E17D41">
        <w:trPr>
          <w:trHeight w:val="60"/>
        </w:trPr>
        <w:tc>
          <w:tcPr>
            <w:tcW w:w="2880"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Final Weight (g)</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29.14±9.80</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26.85±7.09</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27.08±6.16</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31.00±8.75</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27.17±3.31</w:t>
            </w:r>
            <w:r w:rsidRPr="00D7142A">
              <w:rPr>
                <w:rFonts w:ascii="Times New Roman" w:eastAsia="Times New Roman" w:hAnsi="Times New Roman" w:cs="Times New Roman"/>
                <w:color w:val="000000"/>
                <w:sz w:val="24"/>
                <w:szCs w:val="24"/>
                <w:vertAlign w:val="superscript"/>
              </w:rPr>
              <w:t>a</w:t>
            </w:r>
          </w:p>
        </w:tc>
      </w:tr>
      <w:tr w:rsidR="00764A59" w:rsidRPr="00D7142A" w:rsidTr="00E17D41">
        <w:trPr>
          <w:trHeight w:val="60"/>
        </w:trPr>
        <w:tc>
          <w:tcPr>
            <w:tcW w:w="2880"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Final Standard length (cm)</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5.79±0.70</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5.77±0.44</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5.67±0.49</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5.67±0.71</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5.83±0.41</w:t>
            </w:r>
            <w:r w:rsidRPr="00D7142A">
              <w:rPr>
                <w:rFonts w:ascii="Times New Roman" w:eastAsia="Times New Roman" w:hAnsi="Times New Roman" w:cs="Times New Roman"/>
                <w:color w:val="000000"/>
                <w:sz w:val="24"/>
                <w:szCs w:val="24"/>
                <w:vertAlign w:val="superscript"/>
              </w:rPr>
              <w:t>a</w:t>
            </w:r>
          </w:p>
        </w:tc>
      </w:tr>
      <w:tr w:rsidR="00764A59" w:rsidRPr="00D7142A" w:rsidTr="00E17D41">
        <w:trPr>
          <w:trHeight w:val="60"/>
        </w:trPr>
        <w:tc>
          <w:tcPr>
            <w:tcW w:w="2880" w:type="dxa"/>
            <w:tcBorders>
              <w:top w:val="nil"/>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Final Total length (cm)</w:t>
            </w:r>
          </w:p>
        </w:tc>
        <w:tc>
          <w:tcPr>
            <w:tcW w:w="1379" w:type="dxa"/>
            <w:tcBorders>
              <w:top w:val="nil"/>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6.93±0.73</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6.62±0.51</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6.75±0.62</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6.78±0.83</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6.67±0.52</w:t>
            </w:r>
            <w:r w:rsidRPr="00D7142A">
              <w:rPr>
                <w:rFonts w:ascii="Times New Roman" w:eastAsia="Times New Roman" w:hAnsi="Times New Roman" w:cs="Times New Roman"/>
                <w:color w:val="000000"/>
                <w:sz w:val="24"/>
                <w:szCs w:val="24"/>
                <w:vertAlign w:val="superscript"/>
              </w:rPr>
              <w:t>a</w:t>
            </w:r>
          </w:p>
        </w:tc>
      </w:tr>
    </w:tbl>
    <w:p w:rsidR="00764A59" w:rsidRPr="00D7142A" w:rsidRDefault="00764A59" w:rsidP="000278E0">
      <w:pPr>
        <w:spacing w:line="480" w:lineRule="auto"/>
        <w:jc w:val="both"/>
        <w:rPr>
          <w:rFonts w:ascii="Times New Roman" w:hAnsi="Times New Roman" w:cs="Times New Roman"/>
          <w:sz w:val="24"/>
          <w:szCs w:val="24"/>
        </w:rPr>
      </w:pPr>
      <w:proofErr w:type="spellStart"/>
      <w:r w:rsidRPr="00D7142A">
        <w:rPr>
          <w:rFonts w:ascii="Times New Roman" w:hAnsi="Times New Roman" w:cs="Times New Roman"/>
          <w:sz w:val="24"/>
          <w:szCs w:val="24"/>
        </w:rPr>
        <w:t>Means±SD</w:t>
      </w:r>
      <w:proofErr w:type="spellEnd"/>
      <w:r w:rsidRPr="00D7142A">
        <w:rPr>
          <w:rFonts w:ascii="Times New Roman" w:hAnsi="Times New Roman" w:cs="Times New Roman"/>
          <w:sz w:val="24"/>
          <w:szCs w:val="24"/>
        </w:rPr>
        <w:t xml:space="preserve"> on the same row with homogenous superscripts indicate no significant difference (p&gt;0.05).</w:t>
      </w:r>
    </w:p>
    <w:p w:rsidR="00764A59" w:rsidRPr="00D7142A" w:rsidRDefault="00764A59" w:rsidP="000278E0">
      <w:pPr>
        <w:spacing w:line="480" w:lineRule="auto"/>
        <w:jc w:val="both"/>
        <w:rPr>
          <w:rFonts w:ascii="Times New Roman" w:hAnsi="Times New Roman" w:cs="Times New Roman"/>
          <w:b/>
          <w:sz w:val="24"/>
          <w:szCs w:val="24"/>
          <w:shd w:val="clear" w:color="auto" w:fill="FFFFFF"/>
        </w:rPr>
      </w:pPr>
      <w:r w:rsidRPr="00D7142A">
        <w:rPr>
          <w:rFonts w:ascii="Times New Roman" w:hAnsi="Times New Roman" w:cs="Times New Roman"/>
          <w:b/>
          <w:sz w:val="24"/>
          <w:szCs w:val="24"/>
        </w:rPr>
        <w:t xml:space="preserve">Mortality Rates </w:t>
      </w:r>
      <w:r w:rsidRPr="00D7142A">
        <w:rPr>
          <w:rFonts w:ascii="Times New Roman" w:eastAsia="Calibri" w:hAnsi="Times New Roman" w:cs="Times New Roman"/>
          <w:b/>
          <w:sz w:val="24"/>
          <w:szCs w:val="24"/>
        </w:rPr>
        <w:t xml:space="preserve">of </w:t>
      </w:r>
      <w:r w:rsidRPr="00D7142A">
        <w:rPr>
          <w:rFonts w:ascii="Times New Roman" w:eastAsia="Calibri" w:hAnsi="Times New Roman" w:cs="Times New Roman"/>
          <w:b/>
          <w:i/>
          <w:sz w:val="24"/>
          <w:szCs w:val="24"/>
        </w:rPr>
        <w:t>C. gariepinus</w:t>
      </w:r>
      <w:r w:rsidRPr="00D7142A">
        <w:rPr>
          <w:rFonts w:ascii="Times New Roman" w:eastAsia="Calibri" w:hAnsi="Times New Roman" w:cs="Times New Roman"/>
          <w:b/>
          <w:sz w:val="24"/>
          <w:szCs w:val="24"/>
        </w:rPr>
        <w:t xml:space="preserve"> exposed to varying concentration of </w:t>
      </w:r>
      <w:proofErr w:type="spellStart"/>
      <w:r w:rsidRPr="00D7142A">
        <w:rPr>
          <w:rFonts w:ascii="Times New Roman" w:eastAsia="Calibri" w:hAnsi="Times New Roman" w:cs="Times New Roman"/>
          <w:b/>
          <w:sz w:val="24"/>
          <w:szCs w:val="24"/>
        </w:rPr>
        <w:t>Paraquat</w:t>
      </w:r>
      <w:proofErr w:type="spellEnd"/>
      <w:r w:rsidRPr="00D7142A">
        <w:rPr>
          <w:rFonts w:ascii="Times New Roman" w:hAnsi="Times New Roman" w:cs="Times New Roman"/>
          <w:b/>
          <w:sz w:val="24"/>
          <w:szCs w:val="24"/>
        </w:rPr>
        <w:t xml:space="preserve"> dichloride</w:t>
      </w:r>
      <w:r w:rsidRPr="00D7142A">
        <w:rPr>
          <w:rFonts w:ascii="Times New Roman" w:hAnsi="Times New Roman" w:cs="Times New Roman"/>
          <w:b/>
          <w:sz w:val="24"/>
          <w:szCs w:val="24"/>
          <w:shd w:val="clear" w:color="auto" w:fill="FFFFFF"/>
        </w:rPr>
        <w:t> (200 g/L)</w:t>
      </w:r>
    </w:p>
    <w:p w:rsidR="00764A59" w:rsidRPr="00D7142A" w:rsidRDefault="00764A59" w:rsidP="000278E0">
      <w:pPr>
        <w:pStyle w:val="NormalWeb"/>
        <w:spacing w:before="0" w:beforeAutospacing="0" w:after="160" w:afterAutospacing="0" w:line="480" w:lineRule="auto"/>
        <w:jc w:val="both"/>
      </w:pPr>
      <w:r w:rsidRPr="00D7142A">
        <w:t xml:space="preserve">The mortality rates of </w:t>
      </w:r>
      <w:r w:rsidRPr="00D7142A">
        <w:rPr>
          <w:rStyle w:val="Emphasis"/>
        </w:rPr>
        <w:t>Clarias gariepinus</w:t>
      </w:r>
      <w:r w:rsidRPr="00D7142A">
        <w:t xml:space="preserve"> exposed to </w:t>
      </w:r>
      <w:r>
        <w:t>increasing</w:t>
      </w:r>
      <w:r w:rsidR="00E672D5">
        <w:t xml:space="preserve"> </w:t>
      </w:r>
      <w:r w:rsidRPr="00D7142A">
        <w:t xml:space="preserve">concentrations of </w:t>
      </w:r>
      <w:proofErr w:type="spellStart"/>
      <w:r w:rsidRPr="00D7142A">
        <w:t>Paraquat</w:t>
      </w:r>
      <w:proofErr w:type="spellEnd"/>
      <w:r w:rsidRPr="00D7142A">
        <w:t xml:space="preserve"> dichloride (200 g/L) are </w:t>
      </w:r>
      <w:r>
        <w:t>shown</w:t>
      </w:r>
      <w:r w:rsidR="00E672D5">
        <w:t xml:space="preserve"> </w:t>
      </w:r>
      <w:r w:rsidRPr="00D7142A">
        <w:t>in Table 2</w:t>
      </w:r>
      <w:r>
        <w:t>.</w:t>
      </w:r>
      <w:r w:rsidRPr="00D7142A">
        <w:t xml:space="preserve">The control group (T1) exhibited no mortality, indicating normal physiological function without the influence of the herbicide. In contrast, treatment groups T2 and T3 showed mortality rates of 27.78%, </w:t>
      </w:r>
      <w:r>
        <w:t>reflecting</w:t>
      </w:r>
      <w:r w:rsidR="00E672D5">
        <w:t xml:space="preserve"> </w:t>
      </w:r>
      <w:r w:rsidRPr="00D7142A">
        <w:t>initial physiological stress without substantial lethality.</w:t>
      </w:r>
    </w:p>
    <w:p w:rsidR="00E672D5" w:rsidRDefault="00764A59" w:rsidP="000278E0">
      <w:pPr>
        <w:spacing w:after="0" w:line="480" w:lineRule="auto"/>
        <w:jc w:val="both"/>
        <w:rPr>
          <w:rFonts w:ascii="Times New Roman" w:hAnsi="Times New Roman" w:cs="Times New Roman"/>
          <w:sz w:val="24"/>
          <w:szCs w:val="24"/>
        </w:rPr>
      </w:pPr>
      <w:r w:rsidRPr="00D7142A">
        <w:rPr>
          <w:rFonts w:ascii="Times New Roman" w:hAnsi="Times New Roman" w:cs="Times New Roman"/>
          <w:sz w:val="24"/>
          <w:szCs w:val="24"/>
        </w:rPr>
        <w:t xml:space="preserve">The mortality rates increased notably in T4 (50.00%) and T5 (66.67%), indicating a clear dose-dependent effect of </w:t>
      </w:r>
      <w:proofErr w:type="spellStart"/>
      <w:r w:rsidRPr="00D7142A">
        <w:rPr>
          <w:rFonts w:ascii="Times New Roman" w:hAnsi="Times New Roman" w:cs="Times New Roman"/>
          <w:sz w:val="24"/>
          <w:szCs w:val="24"/>
        </w:rPr>
        <w:t>Paraquat</w:t>
      </w:r>
      <w:proofErr w:type="spellEnd"/>
      <w:r w:rsidRPr="00D7142A">
        <w:rPr>
          <w:rFonts w:ascii="Times New Roman" w:hAnsi="Times New Roman" w:cs="Times New Roman"/>
          <w:sz w:val="24"/>
          <w:szCs w:val="24"/>
        </w:rPr>
        <w:t xml:space="preserve"> on fish mortality. The variation in mortality rates was statistically significant, with groups T4 and T5 demonstrating a higher likelihood of mortality compared to the lower concentration groups (T2 and T3). These findings </w:t>
      </w:r>
      <w:r>
        <w:rPr>
          <w:rFonts w:ascii="Times New Roman" w:hAnsi="Times New Roman" w:cs="Times New Roman"/>
          <w:sz w:val="24"/>
          <w:szCs w:val="24"/>
        </w:rPr>
        <w:t xml:space="preserve">demonstrate </w:t>
      </w:r>
      <w:r w:rsidRPr="00D7142A">
        <w:rPr>
          <w:rFonts w:ascii="Times New Roman" w:hAnsi="Times New Roman" w:cs="Times New Roman"/>
          <w:sz w:val="24"/>
          <w:szCs w:val="24"/>
        </w:rPr>
        <w:t xml:space="preserve">the detrimental impact of </w:t>
      </w:r>
      <w:proofErr w:type="spellStart"/>
      <w:r w:rsidRPr="00D7142A">
        <w:rPr>
          <w:rFonts w:ascii="Times New Roman" w:hAnsi="Times New Roman" w:cs="Times New Roman"/>
          <w:sz w:val="24"/>
          <w:szCs w:val="24"/>
        </w:rPr>
        <w:t>Paraquat</w:t>
      </w:r>
      <w:proofErr w:type="spellEnd"/>
      <w:r w:rsidRPr="00D7142A">
        <w:rPr>
          <w:rFonts w:ascii="Times New Roman" w:hAnsi="Times New Roman" w:cs="Times New Roman"/>
          <w:sz w:val="24"/>
          <w:szCs w:val="24"/>
        </w:rPr>
        <w:t xml:space="preserve"> dichloride on the biochemical health of </w:t>
      </w:r>
      <w:r w:rsidRPr="00D7142A">
        <w:rPr>
          <w:rStyle w:val="Emphasis"/>
          <w:rFonts w:ascii="Times New Roman" w:hAnsi="Times New Roman" w:cs="Times New Roman"/>
          <w:sz w:val="24"/>
          <w:szCs w:val="24"/>
        </w:rPr>
        <w:t xml:space="preserve">C. </w:t>
      </w:r>
      <w:r w:rsidRPr="00D7142A">
        <w:rPr>
          <w:rStyle w:val="Emphasis"/>
          <w:rFonts w:ascii="Times New Roman" w:hAnsi="Times New Roman" w:cs="Times New Roman"/>
          <w:sz w:val="24"/>
          <w:szCs w:val="24"/>
        </w:rPr>
        <w:lastRenderedPageBreak/>
        <w:t>gariepinus</w:t>
      </w:r>
      <w:r w:rsidRPr="00D7142A">
        <w:rPr>
          <w:rFonts w:ascii="Times New Roman" w:hAnsi="Times New Roman" w:cs="Times New Roman"/>
          <w:sz w:val="24"/>
          <w:szCs w:val="24"/>
        </w:rPr>
        <w:t>, with elevated mortality suggesting severe disruptions in metabolic and physiological processes linked to the herbicide's toxic effects.</w:t>
      </w:r>
    </w:p>
    <w:p w:rsidR="00764A59" w:rsidRPr="00D7142A" w:rsidRDefault="00764A59" w:rsidP="000278E0">
      <w:pPr>
        <w:spacing w:after="0" w:line="480" w:lineRule="auto"/>
        <w:jc w:val="both"/>
        <w:rPr>
          <w:rFonts w:ascii="Times New Roman" w:eastAsia="Calibri" w:hAnsi="Times New Roman" w:cs="Times New Roman"/>
          <w:b/>
          <w:sz w:val="24"/>
          <w:szCs w:val="24"/>
        </w:rPr>
      </w:pPr>
      <w:r w:rsidRPr="00D7142A">
        <w:rPr>
          <w:rFonts w:ascii="Times New Roman" w:hAnsi="Times New Roman" w:cs="Times New Roman"/>
          <w:b/>
          <w:sz w:val="24"/>
          <w:szCs w:val="24"/>
          <w:shd w:val="clear" w:color="auto" w:fill="FFFFFF"/>
        </w:rPr>
        <w:t xml:space="preserve">Table 2: </w:t>
      </w:r>
      <w:r w:rsidRPr="00D7142A">
        <w:rPr>
          <w:rFonts w:ascii="Times New Roman" w:hAnsi="Times New Roman" w:cs="Times New Roman"/>
          <w:b/>
          <w:sz w:val="24"/>
          <w:szCs w:val="24"/>
        </w:rPr>
        <w:t xml:space="preserve">Mortality Rates </w:t>
      </w:r>
      <w:r w:rsidRPr="00D7142A">
        <w:rPr>
          <w:rFonts w:ascii="Times New Roman" w:eastAsia="Calibri" w:hAnsi="Times New Roman" w:cs="Times New Roman"/>
          <w:b/>
          <w:sz w:val="24"/>
          <w:szCs w:val="24"/>
        </w:rPr>
        <w:t xml:space="preserve">of </w:t>
      </w:r>
      <w:r w:rsidRPr="00D7142A">
        <w:rPr>
          <w:rFonts w:ascii="Times New Roman" w:eastAsia="Calibri" w:hAnsi="Times New Roman" w:cs="Times New Roman"/>
          <w:b/>
          <w:i/>
          <w:sz w:val="24"/>
          <w:szCs w:val="24"/>
        </w:rPr>
        <w:t>C. gariepinus</w:t>
      </w:r>
      <w:r w:rsidRPr="00D7142A">
        <w:rPr>
          <w:rFonts w:ascii="Times New Roman" w:eastAsia="Calibri" w:hAnsi="Times New Roman" w:cs="Times New Roman"/>
          <w:b/>
          <w:sz w:val="24"/>
          <w:szCs w:val="24"/>
        </w:rPr>
        <w:t xml:space="preserve"> exposed to varying concentration of </w:t>
      </w:r>
      <w:proofErr w:type="spellStart"/>
      <w:r w:rsidRPr="00D7142A">
        <w:rPr>
          <w:rFonts w:ascii="Times New Roman" w:eastAsia="Calibri" w:hAnsi="Times New Roman" w:cs="Times New Roman"/>
          <w:b/>
          <w:sz w:val="24"/>
          <w:szCs w:val="24"/>
        </w:rPr>
        <w:t>Paraquat</w:t>
      </w:r>
      <w:proofErr w:type="spellEnd"/>
      <w:r w:rsidRPr="00D7142A">
        <w:rPr>
          <w:rFonts w:ascii="Times New Roman" w:hAnsi="Times New Roman" w:cs="Times New Roman"/>
          <w:b/>
          <w:sz w:val="24"/>
          <w:szCs w:val="24"/>
        </w:rPr>
        <w:t xml:space="preserve"> dichloride</w:t>
      </w:r>
      <w:r w:rsidRPr="00D7142A">
        <w:rPr>
          <w:rFonts w:ascii="Times New Roman" w:hAnsi="Times New Roman" w:cs="Times New Roman"/>
          <w:b/>
          <w:sz w:val="24"/>
          <w:szCs w:val="24"/>
          <w:shd w:val="clear" w:color="auto" w:fill="FFFFFF"/>
        </w:rPr>
        <w:t> (200 g/L)</w:t>
      </w:r>
    </w:p>
    <w:tbl>
      <w:tblPr>
        <w:tblW w:w="6993" w:type="dxa"/>
        <w:tblLook w:val="04A0"/>
      </w:tblPr>
      <w:tblGrid>
        <w:gridCol w:w="1259"/>
        <w:gridCol w:w="1388"/>
        <w:gridCol w:w="1388"/>
        <w:gridCol w:w="1459"/>
        <w:gridCol w:w="1499"/>
      </w:tblGrid>
      <w:tr w:rsidR="00764A59" w:rsidRPr="00D7142A" w:rsidTr="00E17D41">
        <w:trPr>
          <w:trHeight w:val="310"/>
        </w:trPr>
        <w:tc>
          <w:tcPr>
            <w:tcW w:w="1259" w:type="dxa"/>
            <w:tcBorders>
              <w:top w:val="single" w:sz="4" w:space="0" w:color="auto"/>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T1</w:t>
            </w:r>
          </w:p>
        </w:tc>
        <w:tc>
          <w:tcPr>
            <w:tcW w:w="1388" w:type="dxa"/>
            <w:tcBorders>
              <w:top w:val="single" w:sz="4" w:space="0" w:color="auto"/>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T2</w:t>
            </w:r>
          </w:p>
        </w:tc>
        <w:tc>
          <w:tcPr>
            <w:tcW w:w="1388" w:type="dxa"/>
            <w:tcBorders>
              <w:top w:val="single" w:sz="4" w:space="0" w:color="auto"/>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T3</w:t>
            </w:r>
          </w:p>
        </w:tc>
        <w:tc>
          <w:tcPr>
            <w:tcW w:w="1459" w:type="dxa"/>
            <w:tcBorders>
              <w:top w:val="single" w:sz="4" w:space="0" w:color="auto"/>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T4</w:t>
            </w:r>
          </w:p>
        </w:tc>
        <w:tc>
          <w:tcPr>
            <w:tcW w:w="1499" w:type="dxa"/>
            <w:tcBorders>
              <w:top w:val="single" w:sz="4" w:space="0" w:color="auto"/>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T5</w:t>
            </w:r>
          </w:p>
        </w:tc>
      </w:tr>
      <w:tr w:rsidR="00764A59" w:rsidRPr="00D7142A" w:rsidTr="00E17D41">
        <w:trPr>
          <w:trHeight w:val="290"/>
        </w:trPr>
        <w:tc>
          <w:tcPr>
            <w:tcW w:w="1259" w:type="dxa"/>
            <w:tcBorders>
              <w:top w:val="nil"/>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0.00±0.00</w:t>
            </w:r>
            <w:r w:rsidRPr="00D7142A">
              <w:rPr>
                <w:rFonts w:ascii="Times New Roman" w:eastAsia="Times New Roman" w:hAnsi="Times New Roman" w:cs="Times New Roman"/>
                <w:color w:val="000000"/>
                <w:sz w:val="24"/>
                <w:szCs w:val="24"/>
                <w:vertAlign w:val="superscript"/>
              </w:rPr>
              <w:t>a</w:t>
            </w:r>
          </w:p>
        </w:tc>
        <w:tc>
          <w:tcPr>
            <w:tcW w:w="1388" w:type="dxa"/>
            <w:tcBorders>
              <w:top w:val="nil"/>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27.78±7.86</w:t>
            </w:r>
            <w:r w:rsidRPr="00D7142A">
              <w:rPr>
                <w:rFonts w:ascii="Times New Roman" w:eastAsia="Times New Roman" w:hAnsi="Times New Roman" w:cs="Times New Roman"/>
                <w:color w:val="000000"/>
                <w:sz w:val="24"/>
                <w:szCs w:val="24"/>
                <w:vertAlign w:val="superscript"/>
              </w:rPr>
              <w:t>b</w:t>
            </w:r>
          </w:p>
        </w:tc>
        <w:tc>
          <w:tcPr>
            <w:tcW w:w="1388" w:type="dxa"/>
            <w:tcBorders>
              <w:top w:val="nil"/>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27.78±7.86</w:t>
            </w:r>
            <w:r w:rsidRPr="00D7142A">
              <w:rPr>
                <w:rFonts w:ascii="Times New Roman" w:eastAsia="Times New Roman" w:hAnsi="Times New Roman" w:cs="Times New Roman"/>
                <w:color w:val="000000"/>
                <w:sz w:val="24"/>
                <w:szCs w:val="24"/>
                <w:vertAlign w:val="superscript"/>
              </w:rPr>
              <w:t>b</w:t>
            </w:r>
          </w:p>
        </w:tc>
        <w:tc>
          <w:tcPr>
            <w:tcW w:w="1459" w:type="dxa"/>
            <w:tcBorders>
              <w:top w:val="nil"/>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50.00±7.86</w:t>
            </w:r>
            <w:r w:rsidRPr="00D7142A">
              <w:rPr>
                <w:rFonts w:ascii="Times New Roman" w:eastAsia="Times New Roman" w:hAnsi="Times New Roman" w:cs="Times New Roman"/>
                <w:color w:val="000000"/>
                <w:sz w:val="24"/>
                <w:szCs w:val="24"/>
                <w:vertAlign w:val="superscript"/>
              </w:rPr>
              <w:t>bc</w:t>
            </w:r>
          </w:p>
        </w:tc>
        <w:tc>
          <w:tcPr>
            <w:tcW w:w="1499" w:type="dxa"/>
            <w:tcBorders>
              <w:top w:val="nil"/>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66.67±15.71</w:t>
            </w:r>
            <w:r w:rsidRPr="00D7142A">
              <w:rPr>
                <w:rFonts w:ascii="Times New Roman" w:eastAsia="Times New Roman" w:hAnsi="Times New Roman" w:cs="Times New Roman"/>
                <w:color w:val="000000"/>
                <w:sz w:val="24"/>
                <w:szCs w:val="24"/>
                <w:vertAlign w:val="superscript"/>
              </w:rPr>
              <w:t>c</w:t>
            </w:r>
          </w:p>
        </w:tc>
      </w:tr>
    </w:tbl>
    <w:p w:rsidR="00764A59" w:rsidRPr="00D7142A" w:rsidRDefault="00764A59" w:rsidP="000278E0">
      <w:pPr>
        <w:spacing w:line="480" w:lineRule="auto"/>
        <w:jc w:val="both"/>
        <w:rPr>
          <w:rFonts w:ascii="Times New Roman" w:hAnsi="Times New Roman" w:cs="Times New Roman"/>
          <w:sz w:val="24"/>
          <w:szCs w:val="24"/>
        </w:rPr>
      </w:pPr>
      <w:proofErr w:type="spellStart"/>
      <w:r w:rsidRPr="00D7142A">
        <w:rPr>
          <w:rFonts w:ascii="Times New Roman" w:hAnsi="Times New Roman" w:cs="Times New Roman"/>
          <w:sz w:val="24"/>
          <w:szCs w:val="24"/>
        </w:rPr>
        <w:t>Means±SD</w:t>
      </w:r>
      <w:proofErr w:type="spellEnd"/>
      <w:r w:rsidRPr="00D7142A">
        <w:rPr>
          <w:rFonts w:ascii="Times New Roman" w:hAnsi="Times New Roman" w:cs="Times New Roman"/>
          <w:sz w:val="24"/>
          <w:szCs w:val="24"/>
        </w:rPr>
        <w:t xml:space="preserve"> on the same row with homogenous superscripts indicate no significant difference (p&gt;0.05).</w:t>
      </w:r>
    </w:p>
    <w:p w:rsidR="00764A59" w:rsidRPr="00D7142A" w:rsidRDefault="00764A59" w:rsidP="000278E0">
      <w:pPr>
        <w:spacing w:after="0" w:line="480" w:lineRule="auto"/>
        <w:jc w:val="both"/>
        <w:rPr>
          <w:rFonts w:ascii="Times New Roman" w:hAnsi="Times New Roman" w:cs="Times New Roman"/>
          <w:b/>
          <w:sz w:val="24"/>
          <w:szCs w:val="24"/>
          <w:shd w:val="clear" w:color="auto" w:fill="FFFFFF"/>
        </w:rPr>
      </w:pPr>
      <w:r w:rsidRPr="00D7142A">
        <w:rPr>
          <w:rFonts w:ascii="Times New Roman" w:eastAsia="Times New Roman" w:hAnsi="Times New Roman" w:cs="Times New Roman"/>
          <w:b/>
          <w:bCs/>
          <w:sz w:val="24"/>
          <w:szCs w:val="24"/>
        </w:rPr>
        <w:t xml:space="preserve">Biochemical Properties </w:t>
      </w:r>
      <w:r w:rsidRPr="00D7142A">
        <w:rPr>
          <w:rFonts w:ascii="Times New Roman" w:eastAsia="Calibri" w:hAnsi="Times New Roman" w:cs="Times New Roman"/>
          <w:b/>
          <w:sz w:val="24"/>
          <w:szCs w:val="24"/>
        </w:rPr>
        <w:t xml:space="preserve">of </w:t>
      </w:r>
      <w:r w:rsidRPr="00D7142A">
        <w:rPr>
          <w:rFonts w:ascii="Times New Roman" w:eastAsia="Calibri" w:hAnsi="Times New Roman" w:cs="Times New Roman"/>
          <w:b/>
          <w:i/>
          <w:sz w:val="24"/>
          <w:szCs w:val="24"/>
        </w:rPr>
        <w:t>C. gariepinus</w:t>
      </w:r>
      <w:r w:rsidRPr="00D7142A">
        <w:rPr>
          <w:rFonts w:ascii="Times New Roman" w:eastAsia="Calibri" w:hAnsi="Times New Roman" w:cs="Times New Roman"/>
          <w:b/>
          <w:sz w:val="24"/>
          <w:szCs w:val="24"/>
        </w:rPr>
        <w:t xml:space="preserve"> exposed to varying concentrations of </w:t>
      </w:r>
      <w:proofErr w:type="spellStart"/>
      <w:r w:rsidRPr="00D7142A">
        <w:rPr>
          <w:rFonts w:ascii="Times New Roman" w:eastAsia="Calibri" w:hAnsi="Times New Roman" w:cs="Times New Roman"/>
          <w:b/>
          <w:sz w:val="24"/>
          <w:szCs w:val="24"/>
        </w:rPr>
        <w:t>Paraquat</w:t>
      </w:r>
      <w:proofErr w:type="spellEnd"/>
      <w:r w:rsidRPr="00D7142A">
        <w:rPr>
          <w:rFonts w:ascii="Times New Roman" w:hAnsi="Times New Roman" w:cs="Times New Roman"/>
          <w:b/>
          <w:sz w:val="24"/>
          <w:szCs w:val="24"/>
        </w:rPr>
        <w:t xml:space="preserve"> dichloride</w:t>
      </w:r>
      <w:r w:rsidRPr="00D7142A">
        <w:rPr>
          <w:rFonts w:ascii="Times New Roman" w:hAnsi="Times New Roman" w:cs="Times New Roman"/>
          <w:b/>
          <w:sz w:val="24"/>
          <w:szCs w:val="24"/>
          <w:shd w:val="clear" w:color="auto" w:fill="FFFFFF"/>
        </w:rPr>
        <w:t> (200 g/L)</w:t>
      </w:r>
    </w:p>
    <w:p w:rsidR="00764A59" w:rsidRPr="00D7142A" w:rsidRDefault="00764A59" w:rsidP="000278E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summarizes the</w:t>
      </w:r>
      <w:r w:rsidRPr="00D7142A">
        <w:rPr>
          <w:rFonts w:ascii="Times New Roman" w:eastAsia="Times New Roman" w:hAnsi="Times New Roman" w:cs="Times New Roman"/>
          <w:sz w:val="24"/>
          <w:szCs w:val="24"/>
        </w:rPr>
        <w:t xml:space="preserve"> biochemical properties of </w:t>
      </w:r>
      <w:r w:rsidRPr="00D7142A">
        <w:rPr>
          <w:rFonts w:ascii="Times New Roman" w:eastAsia="Times New Roman" w:hAnsi="Times New Roman" w:cs="Times New Roman"/>
          <w:i/>
          <w:iCs/>
          <w:sz w:val="24"/>
          <w:szCs w:val="24"/>
        </w:rPr>
        <w:t>C. gariepinus</w:t>
      </w:r>
      <w:r w:rsidR="00E672D5">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responses</w:t>
      </w:r>
      <w:r w:rsidR="00E672D5">
        <w:rPr>
          <w:rFonts w:ascii="Times New Roman" w:eastAsia="Times New Roman" w:hAnsi="Times New Roman" w:cs="Times New Roman"/>
          <w:sz w:val="24"/>
          <w:szCs w:val="24"/>
        </w:rPr>
        <w:t xml:space="preserve"> </w:t>
      </w:r>
      <w:r w:rsidRPr="00D7142A">
        <w:rPr>
          <w:rFonts w:ascii="Times New Roman" w:eastAsia="Times New Roman" w:hAnsi="Times New Roman" w:cs="Times New Roman"/>
          <w:sz w:val="24"/>
          <w:szCs w:val="24"/>
        </w:rPr>
        <w:t xml:space="preserve">to varying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dichloride concentrations (200 g/L) for 28 days </w:t>
      </w:r>
      <w:r>
        <w:rPr>
          <w:rFonts w:ascii="Times New Roman" w:eastAsia="Times New Roman" w:hAnsi="Times New Roman" w:cs="Times New Roman"/>
          <w:sz w:val="24"/>
          <w:szCs w:val="24"/>
        </w:rPr>
        <w:t xml:space="preserve"> The results revealed</w:t>
      </w:r>
      <w:r w:rsidR="00E672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00D7142A">
        <w:rPr>
          <w:rFonts w:ascii="Times New Roman" w:eastAsia="Times New Roman" w:hAnsi="Times New Roman" w:cs="Times New Roman"/>
          <w:sz w:val="24"/>
          <w:szCs w:val="24"/>
        </w:rPr>
        <w:t xml:space="preserve">significant changes in glucose, cholesterol, liver enzymes (AST, ALT, ALP), </w:t>
      </w:r>
      <w:r>
        <w:rPr>
          <w:rFonts w:ascii="Times New Roman" w:eastAsia="Times New Roman" w:hAnsi="Times New Roman" w:cs="Times New Roman"/>
          <w:sz w:val="24"/>
          <w:szCs w:val="24"/>
        </w:rPr>
        <w:t>indicating</w:t>
      </w:r>
      <w:r w:rsidR="00E672D5">
        <w:rPr>
          <w:rFonts w:ascii="Times New Roman" w:eastAsia="Times New Roman" w:hAnsi="Times New Roman" w:cs="Times New Roman"/>
          <w:sz w:val="24"/>
          <w:szCs w:val="24"/>
        </w:rPr>
        <w:t xml:space="preserve"> </w:t>
      </w:r>
      <w:r w:rsidRPr="00D7142A">
        <w:rPr>
          <w:rFonts w:ascii="Times New Roman" w:eastAsia="Times New Roman" w:hAnsi="Times New Roman" w:cs="Times New Roman"/>
          <w:sz w:val="24"/>
          <w:szCs w:val="24"/>
        </w:rPr>
        <w:t xml:space="preserve">toxic effects of the herbicide. The glucose levels in the control group (T1) </w:t>
      </w:r>
      <w:r>
        <w:rPr>
          <w:rFonts w:ascii="Times New Roman" w:eastAsia="Times New Roman" w:hAnsi="Times New Roman" w:cs="Times New Roman"/>
          <w:sz w:val="24"/>
          <w:szCs w:val="24"/>
        </w:rPr>
        <w:t xml:space="preserve">had the lowest of </w:t>
      </w:r>
      <w:r w:rsidRPr="00D7142A">
        <w:rPr>
          <w:rFonts w:ascii="Times New Roman" w:eastAsia="Times New Roman" w:hAnsi="Times New Roman" w:cs="Times New Roman"/>
          <w:sz w:val="24"/>
          <w:szCs w:val="24"/>
        </w:rPr>
        <w:t xml:space="preserve">0.95 ± 0.07 </w:t>
      </w:r>
      <w:proofErr w:type="spellStart"/>
      <w:r w:rsidRPr="00D7142A">
        <w:rPr>
          <w:rFonts w:ascii="Times New Roman" w:eastAsia="Times New Roman" w:hAnsi="Times New Roman" w:cs="Times New Roman"/>
          <w:sz w:val="24"/>
          <w:szCs w:val="24"/>
        </w:rPr>
        <w:t>mmol</w:t>
      </w:r>
      <w:proofErr w:type="spellEnd"/>
      <w:r w:rsidRPr="00D7142A">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rPr>
        <w:t xml:space="preserve"> A</w:t>
      </w:r>
      <w:r w:rsidRPr="00D7142A">
        <w:rPr>
          <w:rFonts w:ascii="Times New Roman" w:eastAsia="Times New Roman" w:hAnsi="Times New Roman" w:cs="Times New Roman"/>
          <w:sz w:val="24"/>
          <w:szCs w:val="24"/>
        </w:rPr>
        <w:t xml:space="preserve"> significant increase in glucose levels, with the highest recorded in T3 (9.05 ± 0.07 </w:t>
      </w:r>
      <w:proofErr w:type="spellStart"/>
      <w:r w:rsidRPr="00D7142A">
        <w:rPr>
          <w:rFonts w:ascii="Times New Roman" w:eastAsia="Times New Roman" w:hAnsi="Times New Roman" w:cs="Times New Roman"/>
          <w:sz w:val="24"/>
          <w:szCs w:val="24"/>
        </w:rPr>
        <w:t>mmol</w:t>
      </w:r>
      <w:proofErr w:type="spellEnd"/>
      <w:r w:rsidRPr="00D7142A">
        <w:rPr>
          <w:rFonts w:ascii="Times New Roman" w:eastAsia="Times New Roman" w:hAnsi="Times New Roman" w:cs="Times New Roman"/>
          <w:sz w:val="24"/>
          <w:szCs w:val="24"/>
        </w:rPr>
        <w:t>/L)</w:t>
      </w:r>
      <w:r>
        <w:rPr>
          <w:rFonts w:ascii="Times New Roman" w:eastAsia="Times New Roman" w:hAnsi="Times New Roman" w:cs="Times New Roman"/>
          <w:sz w:val="24"/>
          <w:szCs w:val="24"/>
        </w:rPr>
        <w:t>,</w:t>
      </w:r>
      <w:r w:rsidR="000278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D7142A">
        <w:rPr>
          <w:rFonts w:ascii="Times New Roman" w:eastAsia="Times New Roman" w:hAnsi="Times New Roman" w:cs="Times New Roman"/>
          <w:sz w:val="24"/>
          <w:szCs w:val="24"/>
        </w:rPr>
        <w:t>oderate</w:t>
      </w:r>
      <w:r>
        <w:rPr>
          <w:rFonts w:ascii="Times New Roman" w:eastAsia="Times New Roman" w:hAnsi="Times New Roman" w:cs="Times New Roman"/>
          <w:sz w:val="24"/>
          <w:szCs w:val="24"/>
        </w:rPr>
        <w:t>ly</w:t>
      </w:r>
      <w:r w:rsidRPr="00D7142A">
        <w:rPr>
          <w:rFonts w:ascii="Times New Roman" w:eastAsia="Times New Roman" w:hAnsi="Times New Roman" w:cs="Times New Roman"/>
          <w:sz w:val="24"/>
          <w:szCs w:val="24"/>
        </w:rPr>
        <w:t xml:space="preserve"> increase</w:t>
      </w:r>
      <w:r w:rsidR="00E672D5">
        <w:rPr>
          <w:rFonts w:ascii="Times New Roman" w:eastAsia="Times New Roman" w:hAnsi="Times New Roman" w:cs="Times New Roman"/>
          <w:sz w:val="24"/>
          <w:szCs w:val="24"/>
        </w:rPr>
        <w:t xml:space="preserve"> </w:t>
      </w:r>
      <w:r w:rsidRPr="00D7142A">
        <w:rPr>
          <w:rFonts w:ascii="Times New Roman" w:eastAsia="Times New Roman" w:hAnsi="Times New Roman" w:cs="Times New Roman"/>
          <w:sz w:val="24"/>
          <w:szCs w:val="24"/>
        </w:rPr>
        <w:t xml:space="preserve">in T2 (6.90 ± 0.14 </w:t>
      </w:r>
      <w:proofErr w:type="spellStart"/>
      <w:r w:rsidRPr="00D7142A">
        <w:rPr>
          <w:rFonts w:ascii="Times New Roman" w:eastAsia="Times New Roman" w:hAnsi="Times New Roman" w:cs="Times New Roman"/>
          <w:sz w:val="24"/>
          <w:szCs w:val="24"/>
        </w:rPr>
        <w:t>mmol</w:t>
      </w:r>
      <w:proofErr w:type="spellEnd"/>
      <w:r w:rsidRPr="00D7142A">
        <w:rPr>
          <w:rFonts w:ascii="Times New Roman" w:eastAsia="Times New Roman" w:hAnsi="Times New Roman" w:cs="Times New Roman"/>
          <w:sz w:val="24"/>
          <w:szCs w:val="24"/>
        </w:rPr>
        <w:t xml:space="preserve">/L) and T4 (6.95 ± 0.07 </w:t>
      </w:r>
      <w:proofErr w:type="spellStart"/>
      <w:r w:rsidRPr="00D7142A">
        <w:rPr>
          <w:rFonts w:ascii="Times New Roman" w:eastAsia="Times New Roman" w:hAnsi="Times New Roman" w:cs="Times New Roman"/>
          <w:sz w:val="24"/>
          <w:szCs w:val="24"/>
        </w:rPr>
        <w:t>mmol</w:t>
      </w:r>
      <w:proofErr w:type="spellEnd"/>
      <w:r w:rsidRPr="00D7142A">
        <w:rPr>
          <w:rFonts w:ascii="Times New Roman" w:eastAsia="Times New Roman" w:hAnsi="Times New Roman" w:cs="Times New Roman"/>
          <w:sz w:val="24"/>
          <w:szCs w:val="24"/>
        </w:rPr>
        <w:t xml:space="preserve">/L), while T5 had a decrease to 3.70 ± 0.14 </w:t>
      </w:r>
      <w:proofErr w:type="spellStart"/>
      <w:r w:rsidRPr="00D7142A">
        <w:rPr>
          <w:rFonts w:ascii="Times New Roman" w:eastAsia="Times New Roman" w:hAnsi="Times New Roman" w:cs="Times New Roman"/>
          <w:sz w:val="24"/>
          <w:szCs w:val="24"/>
        </w:rPr>
        <w:t>mmol</w:t>
      </w:r>
      <w:proofErr w:type="spellEnd"/>
      <w:r w:rsidRPr="00D7142A">
        <w:rPr>
          <w:rFonts w:ascii="Times New Roman" w:eastAsia="Times New Roman" w:hAnsi="Times New Roman" w:cs="Times New Roman"/>
          <w:sz w:val="24"/>
          <w:szCs w:val="24"/>
        </w:rPr>
        <w:t>/L. This increase in glucose, especially in T2, T3, and T4</w:t>
      </w:r>
      <w:r>
        <w:rPr>
          <w:rFonts w:ascii="Times New Roman" w:eastAsia="Times New Roman" w:hAnsi="Times New Roman" w:cs="Times New Roman"/>
          <w:sz w:val="24"/>
          <w:szCs w:val="24"/>
        </w:rPr>
        <w:t xml:space="preserve"> indicate</w:t>
      </w:r>
      <w:r w:rsidRPr="00D7142A">
        <w:rPr>
          <w:rFonts w:ascii="Times New Roman" w:eastAsia="Times New Roman" w:hAnsi="Times New Roman" w:cs="Times New Roman"/>
          <w:sz w:val="24"/>
          <w:szCs w:val="24"/>
        </w:rPr>
        <w:t xml:space="preserve"> stress-induced hyperglycemia, as a result of </w:t>
      </w:r>
      <w:proofErr w:type="spellStart"/>
      <w:r w:rsidRPr="00D7142A">
        <w:rPr>
          <w:rFonts w:ascii="Times New Roman" w:eastAsia="Times New Roman" w:hAnsi="Times New Roman" w:cs="Times New Roman"/>
          <w:sz w:val="24"/>
          <w:szCs w:val="24"/>
        </w:rPr>
        <w:t>Paraquat’s</w:t>
      </w:r>
      <w:proofErr w:type="spellEnd"/>
      <w:r w:rsidRPr="00D7142A">
        <w:rPr>
          <w:rFonts w:ascii="Times New Roman" w:eastAsia="Times New Roman" w:hAnsi="Times New Roman" w:cs="Times New Roman"/>
          <w:sz w:val="24"/>
          <w:szCs w:val="24"/>
        </w:rPr>
        <w:t xml:space="preserve"> toxic effects on the fish. </w:t>
      </w:r>
      <w:r>
        <w:rPr>
          <w:rFonts w:ascii="Times New Roman" w:eastAsia="Times New Roman" w:hAnsi="Times New Roman" w:cs="Times New Roman"/>
          <w:sz w:val="24"/>
          <w:szCs w:val="24"/>
        </w:rPr>
        <w:t xml:space="preserve">The </w:t>
      </w:r>
      <w:r w:rsidRPr="00D7142A">
        <w:rPr>
          <w:rFonts w:ascii="Times New Roman" w:eastAsia="Times New Roman" w:hAnsi="Times New Roman" w:cs="Times New Roman"/>
          <w:sz w:val="24"/>
          <w:szCs w:val="24"/>
        </w:rPr>
        <w:t>Cholesterol level</w:t>
      </w:r>
      <w:r w:rsidR="00E672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was </w:t>
      </w:r>
      <w:r w:rsidRPr="00D7142A">
        <w:rPr>
          <w:rFonts w:ascii="Times New Roman" w:eastAsia="Times New Roman" w:hAnsi="Times New Roman" w:cs="Times New Roman"/>
          <w:sz w:val="24"/>
          <w:szCs w:val="24"/>
        </w:rPr>
        <w:t xml:space="preserve">high in T4 (10.90 ± 0.14 </w:t>
      </w:r>
      <w:proofErr w:type="spellStart"/>
      <w:r w:rsidRPr="00D7142A">
        <w:rPr>
          <w:rFonts w:ascii="Times New Roman" w:eastAsia="Times New Roman" w:hAnsi="Times New Roman" w:cs="Times New Roman"/>
          <w:sz w:val="24"/>
          <w:szCs w:val="24"/>
        </w:rPr>
        <w:t>mmol</w:t>
      </w:r>
      <w:proofErr w:type="spellEnd"/>
      <w:r w:rsidRPr="00D7142A">
        <w:rPr>
          <w:rFonts w:ascii="Times New Roman" w:eastAsia="Times New Roman" w:hAnsi="Times New Roman" w:cs="Times New Roman"/>
          <w:sz w:val="24"/>
          <w:szCs w:val="24"/>
        </w:rPr>
        <w:t xml:space="preserve">/L), followed by T1 (9.75 ± 0.07 </w:t>
      </w:r>
      <w:proofErr w:type="spellStart"/>
      <w:r w:rsidRPr="00D7142A">
        <w:rPr>
          <w:rFonts w:ascii="Times New Roman" w:eastAsia="Times New Roman" w:hAnsi="Times New Roman" w:cs="Times New Roman"/>
          <w:sz w:val="24"/>
          <w:szCs w:val="24"/>
        </w:rPr>
        <w:t>mmol</w:t>
      </w:r>
      <w:proofErr w:type="spellEnd"/>
      <w:r w:rsidRPr="00D7142A">
        <w:rPr>
          <w:rFonts w:ascii="Times New Roman" w:eastAsia="Times New Roman" w:hAnsi="Times New Roman" w:cs="Times New Roman"/>
          <w:sz w:val="24"/>
          <w:szCs w:val="24"/>
        </w:rPr>
        <w:t xml:space="preserve">/L), indicating a potential increase in lipid metabolism or altered fat storage due to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exposure. In T2 (6.32 ± 0.01 </w:t>
      </w:r>
      <w:proofErr w:type="spellStart"/>
      <w:r w:rsidRPr="00D7142A">
        <w:rPr>
          <w:rFonts w:ascii="Times New Roman" w:eastAsia="Times New Roman" w:hAnsi="Times New Roman" w:cs="Times New Roman"/>
          <w:sz w:val="24"/>
          <w:szCs w:val="24"/>
        </w:rPr>
        <w:t>mmol</w:t>
      </w:r>
      <w:proofErr w:type="spellEnd"/>
      <w:r w:rsidRPr="00D7142A">
        <w:rPr>
          <w:rFonts w:ascii="Times New Roman" w:eastAsia="Times New Roman" w:hAnsi="Times New Roman" w:cs="Times New Roman"/>
          <w:sz w:val="24"/>
          <w:szCs w:val="24"/>
        </w:rPr>
        <w:t xml:space="preserve">/L), the cholesterol levels were significantly lower, while T5 showed a moderate decrease (8.28 ± 0.31 </w:t>
      </w:r>
      <w:proofErr w:type="spellStart"/>
      <w:r w:rsidRPr="00D7142A">
        <w:rPr>
          <w:rFonts w:ascii="Times New Roman" w:eastAsia="Times New Roman" w:hAnsi="Times New Roman" w:cs="Times New Roman"/>
          <w:sz w:val="24"/>
          <w:szCs w:val="24"/>
        </w:rPr>
        <w:t>mmol</w:t>
      </w:r>
      <w:proofErr w:type="spellEnd"/>
      <w:r w:rsidRPr="00D7142A">
        <w:rPr>
          <w:rFonts w:ascii="Times New Roman" w:eastAsia="Times New Roman" w:hAnsi="Times New Roman" w:cs="Times New Roman"/>
          <w:sz w:val="24"/>
          <w:szCs w:val="24"/>
        </w:rPr>
        <w:t xml:space="preserve">/L). The rise in cholesterol in T4 could be </w:t>
      </w:r>
      <w:r>
        <w:rPr>
          <w:rFonts w:ascii="Times New Roman" w:eastAsia="Times New Roman" w:hAnsi="Times New Roman" w:cs="Times New Roman"/>
          <w:sz w:val="24"/>
          <w:szCs w:val="24"/>
        </w:rPr>
        <w:t xml:space="preserve">as </w:t>
      </w:r>
      <w:r w:rsidRPr="00D7142A">
        <w:rPr>
          <w:rFonts w:ascii="Times New Roman" w:eastAsia="Times New Roman" w:hAnsi="Times New Roman" w:cs="Times New Roman"/>
          <w:sz w:val="24"/>
          <w:szCs w:val="24"/>
        </w:rPr>
        <w:t xml:space="preserve">a result of liver dysfunction due to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-induced oxidative stress.</w:t>
      </w:r>
    </w:p>
    <w:p w:rsidR="00764A59" w:rsidRPr="00D7142A" w:rsidRDefault="00764A59" w:rsidP="000278E0">
      <w:pPr>
        <w:spacing w:after="0" w:line="480" w:lineRule="auto"/>
        <w:jc w:val="both"/>
        <w:rPr>
          <w:rFonts w:ascii="Times New Roman" w:hAnsi="Times New Roman" w:cs="Times New Roman"/>
          <w:b/>
          <w:sz w:val="24"/>
          <w:szCs w:val="24"/>
          <w:shd w:val="clear" w:color="auto" w:fill="FFFFFF"/>
        </w:rPr>
      </w:pPr>
      <w:r w:rsidRPr="00D7142A">
        <w:rPr>
          <w:rFonts w:ascii="Times New Roman" w:eastAsia="Times New Roman" w:hAnsi="Times New Roman" w:cs="Times New Roman"/>
          <w:sz w:val="24"/>
          <w:szCs w:val="24"/>
        </w:rPr>
        <w:lastRenderedPageBreak/>
        <w:t>AST levels in T1 (173.60 ± 0.57 IU/L) were significantly higher compared to T2 (96.80 ± 0.28 IU/L). The highest AST level w</w:t>
      </w:r>
      <w:r>
        <w:rPr>
          <w:rFonts w:ascii="Times New Roman" w:eastAsia="Times New Roman" w:hAnsi="Times New Roman" w:cs="Times New Roman"/>
          <w:sz w:val="24"/>
          <w:szCs w:val="24"/>
        </w:rPr>
        <w:t xml:space="preserve">as </w:t>
      </w:r>
      <w:r w:rsidRPr="00D7142A">
        <w:rPr>
          <w:rFonts w:ascii="Times New Roman" w:eastAsia="Times New Roman" w:hAnsi="Times New Roman" w:cs="Times New Roman"/>
          <w:sz w:val="24"/>
          <w:szCs w:val="24"/>
        </w:rPr>
        <w:t xml:space="preserve">observed in T4 (195.65 ± 0.50 IU/L), indicating liver damage or injury due to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exposure. T3 (156.00 ± 1.41 IU/L) and T5 (151.57 ± 0.02 IU/L) showed intermediate increases, further supporting the observation that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disrupts liver function, leading to the release of AST into the bloodstream.ALT levels were highest in T5 (86.38 ± 0.88 IU/L) and T4 (85.88 ± 0.17 IU/L), both of which showed significantly elevated values compared to T1 (77.64 ± 0.51 IU/L). The ALT le</w:t>
      </w:r>
      <w:r w:rsidR="000278E0">
        <w:rPr>
          <w:rFonts w:ascii="Times New Roman" w:eastAsia="Times New Roman" w:hAnsi="Times New Roman" w:cs="Times New Roman"/>
          <w:sz w:val="24"/>
          <w:szCs w:val="24"/>
        </w:rPr>
        <w:t xml:space="preserve">vels in T2 (40.84 ± 0.23 IU/L) </w:t>
      </w:r>
      <w:r>
        <w:rPr>
          <w:rFonts w:ascii="Times New Roman" w:eastAsia="Times New Roman" w:hAnsi="Times New Roman" w:cs="Times New Roman"/>
          <w:sz w:val="24"/>
          <w:szCs w:val="24"/>
        </w:rPr>
        <w:t xml:space="preserve">had </w:t>
      </w:r>
      <w:r w:rsidRPr="00D7142A">
        <w:rPr>
          <w:rFonts w:ascii="Times New Roman" w:eastAsia="Times New Roman" w:hAnsi="Times New Roman" w:cs="Times New Roman"/>
          <w:sz w:val="24"/>
          <w:szCs w:val="24"/>
        </w:rPr>
        <w:t xml:space="preserve">the lowest, suggesting minimal liver damage in this group. The increase in ALT levels in the higher exposure groups (T4 and T5) points to liver damage caused by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toxicity.</w:t>
      </w:r>
      <w:r w:rsidR="00E672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However, a marked decrease in </w:t>
      </w:r>
      <w:r w:rsidRPr="00D7142A">
        <w:rPr>
          <w:rFonts w:ascii="Times New Roman" w:eastAsia="Times New Roman" w:hAnsi="Times New Roman" w:cs="Times New Roman"/>
          <w:sz w:val="24"/>
          <w:szCs w:val="24"/>
        </w:rPr>
        <w:t xml:space="preserve">ALP levels </w:t>
      </w:r>
      <w:r>
        <w:rPr>
          <w:rFonts w:ascii="Times New Roman" w:eastAsia="Times New Roman" w:hAnsi="Times New Roman" w:cs="Times New Roman"/>
          <w:sz w:val="24"/>
          <w:szCs w:val="24"/>
        </w:rPr>
        <w:t xml:space="preserve">of </w:t>
      </w:r>
      <w:r w:rsidRPr="00D7142A">
        <w:rPr>
          <w:rFonts w:ascii="Times New Roman" w:eastAsia="Times New Roman" w:hAnsi="Times New Roman" w:cs="Times New Roman"/>
          <w:sz w:val="24"/>
          <w:szCs w:val="24"/>
        </w:rPr>
        <w:t xml:space="preserve">T4 (2.88 ± 0.17 IU/L), </w:t>
      </w:r>
      <w:r>
        <w:rPr>
          <w:rFonts w:ascii="Times New Roman" w:eastAsia="Times New Roman" w:hAnsi="Times New Roman" w:cs="Times New Roman"/>
          <w:sz w:val="24"/>
          <w:szCs w:val="24"/>
        </w:rPr>
        <w:t xml:space="preserve">which </w:t>
      </w:r>
      <w:r w:rsidRPr="00B12F49">
        <w:rPr>
          <w:rFonts w:ascii="Times New Roman" w:eastAsia="Times New Roman" w:hAnsi="Times New Roman" w:cs="Times New Roman"/>
          <w:sz w:val="24"/>
          <w:szCs w:val="24"/>
        </w:rPr>
        <w:t>could signify suppressed enzyme activity due to extensive liver damage</w:t>
      </w:r>
      <w:r>
        <w:rPr>
          <w:rFonts w:ascii="Times New Roman" w:eastAsia="Times New Roman" w:hAnsi="Times New Roman" w:cs="Times New Roman"/>
          <w:sz w:val="24"/>
          <w:szCs w:val="24"/>
        </w:rPr>
        <w:t xml:space="preserve"> or </w:t>
      </w:r>
      <w:r w:rsidRPr="00D7142A">
        <w:rPr>
          <w:rFonts w:ascii="Times New Roman" w:eastAsia="Times New Roman" w:hAnsi="Times New Roman" w:cs="Times New Roman"/>
          <w:sz w:val="24"/>
          <w:szCs w:val="24"/>
        </w:rPr>
        <w:t xml:space="preserve">bone activity. The highest ALP activity was recorded in T2 (155.97 ± 0.04 IU/L), indicating significant liver dysfunction in this group. T1 (5.76 ± 0.34 IU/L), T3 (8.64 ± 0.51 IU/L), and T5 (11.02 ± 0.03 IU/L) exhibited moderate increases, </w:t>
      </w:r>
      <w:r>
        <w:rPr>
          <w:rFonts w:ascii="Times New Roman" w:eastAsia="Times New Roman" w:hAnsi="Times New Roman" w:cs="Times New Roman"/>
          <w:sz w:val="24"/>
          <w:szCs w:val="24"/>
        </w:rPr>
        <w:t>revealing</w:t>
      </w:r>
      <w:r w:rsidR="00E672D5">
        <w:rPr>
          <w:rFonts w:ascii="Times New Roman" w:eastAsia="Times New Roman" w:hAnsi="Times New Roman" w:cs="Times New Roman"/>
          <w:sz w:val="24"/>
          <w:szCs w:val="24"/>
        </w:rPr>
        <w:t xml:space="preserve"> </w:t>
      </w:r>
      <w:r w:rsidRPr="00D7142A">
        <w:rPr>
          <w:rFonts w:ascii="Times New Roman" w:eastAsia="Times New Roman" w:hAnsi="Times New Roman" w:cs="Times New Roman"/>
          <w:sz w:val="24"/>
          <w:szCs w:val="24"/>
        </w:rPr>
        <w:t xml:space="preserve">that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exposure induces some level of hepatic damage, although the effects were less pronounced in these groups compared to T2.</w:t>
      </w:r>
    </w:p>
    <w:p w:rsidR="00764A59" w:rsidRPr="00D7142A" w:rsidRDefault="00764A59" w:rsidP="000278E0">
      <w:pPr>
        <w:spacing w:after="0" w:line="480" w:lineRule="auto"/>
        <w:jc w:val="both"/>
        <w:rPr>
          <w:rFonts w:ascii="Times New Roman" w:hAnsi="Times New Roman" w:cs="Times New Roman"/>
          <w:b/>
          <w:sz w:val="24"/>
          <w:szCs w:val="24"/>
          <w:shd w:val="clear" w:color="auto" w:fill="FFFFFF"/>
        </w:rPr>
      </w:pPr>
      <w:r w:rsidRPr="00D7142A">
        <w:rPr>
          <w:rFonts w:ascii="Times New Roman" w:hAnsi="Times New Roman" w:cs="Times New Roman"/>
          <w:b/>
          <w:sz w:val="24"/>
          <w:szCs w:val="24"/>
          <w:shd w:val="clear" w:color="auto" w:fill="FFFFFF"/>
        </w:rPr>
        <w:t xml:space="preserve">Table 3: </w:t>
      </w:r>
      <w:r w:rsidRPr="00D7142A">
        <w:rPr>
          <w:rFonts w:ascii="Times New Roman" w:eastAsia="Times New Roman" w:hAnsi="Times New Roman" w:cs="Times New Roman"/>
          <w:b/>
          <w:bCs/>
          <w:sz w:val="24"/>
          <w:szCs w:val="24"/>
        </w:rPr>
        <w:t xml:space="preserve">Biochemical Properties </w:t>
      </w:r>
      <w:r w:rsidRPr="00D7142A">
        <w:rPr>
          <w:rFonts w:ascii="Times New Roman" w:eastAsia="Calibri" w:hAnsi="Times New Roman" w:cs="Times New Roman"/>
          <w:b/>
          <w:sz w:val="24"/>
          <w:szCs w:val="24"/>
        </w:rPr>
        <w:t xml:space="preserve">of </w:t>
      </w:r>
      <w:r w:rsidRPr="00D7142A">
        <w:rPr>
          <w:rFonts w:ascii="Times New Roman" w:eastAsia="Calibri" w:hAnsi="Times New Roman" w:cs="Times New Roman"/>
          <w:b/>
          <w:i/>
          <w:sz w:val="24"/>
          <w:szCs w:val="24"/>
        </w:rPr>
        <w:t>C. gariepinus</w:t>
      </w:r>
      <w:r w:rsidRPr="00D7142A">
        <w:rPr>
          <w:rFonts w:ascii="Times New Roman" w:eastAsia="Calibri" w:hAnsi="Times New Roman" w:cs="Times New Roman"/>
          <w:b/>
          <w:sz w:val="24"/>
          <w:szCs w:val="24"/>
        </w:rPr>
        <w:t xml:space="preserve"> exposed to varying concentrations of </w:t>
      </w:r>
      <w:proofErr w:type="spellStart"/>
      <w:r w:rsidRPr="00D7142A">
        <w:rPr>
          <w:rFonts w:ascii="Times New Roman" w:eastAsia="Calibri" w:hAnsi="Times New Roman" w:cs="Times New Roman"/>
          <w:b/>
          <w:sz w:val="24"/>
          <w:szCs w:val="24"/>
        </w:rPr>
        <w:t>Paraquat</w:t>
      </w:r>
      <w:proofErr w:type="spellEnd"/>
      <w:r w:rsidRPr="00D7142A">
        <w:rPr>
          <w:rFonts w:ascii="Times New Roman" w:hAnsi="Times New Roman" w:cs="Times New Roman"/>
          <w:b/>
          <w:sz w:val="24"/>
          <w:szCs w:val="24"/>
        </w:rPr>
        <w:t xml:space="preserve"> dichloride</w:t>
      </w:r>
      <w:r w:rsidRPr="00D7142A">
        <w:rPr>
          <w:rFonts w:ascii="Times New Roman" w:hAnsi="Times New Roman" w:cs="Times New Roman"/>
          <w:b/>
          <w:sz w:val="24"/>
          <w:szCs w:val="24"/>
          <w:shd w:val="clear" w:color="auto" w:fill="FFFFFF"/>
        </w:rPr>
        <w:t> (200 g/L)</w:t>
      </w:r>
    </w:p>
    <w:tbl>
      <w:tblPr>
        <w:tblW w:w="10369" w:type="dxa"/>
        <w:tblLook w:val="04A0"/>
      </w:tblPr>
      <w:tblGrid>
        <w:gridCol w:w="2856"/>
        <w:gridCol w:w="1508"/>
        <w:gridCol w:w="1499"/>
        <w:gridCol w:w="1499"/>
        <w:gridCol w:w="1499"/>
        <w:gridCol w:w="1508"/>
      </w:tblGrid>
      <w:tr w:rsidR="00764A59" w:rsidRPr="00D7142A" w:rsidTr="00E17D41">
        <w:trPr>
          <w:trHeight w:val="269"/>
        </w:trPr>
        <w:tc>
          <w:tcPr>
            <w:tcW w:w="2856" w:type="dxa"/>
            <w:tcBorders>
              <w:top w:val="single" w:sz="4" w:space="0" w:color="000000"/>
              <w:left w:val="nil"/>
              <w:bottom w:val="single" w:sz="4" w:space="0" w:color="000000"/>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Treatment</w:t>
            </w:r>
          </w:p>
        </w:tc>
        <w:tc>
          <w:tcPr>
            <w:tcW w:w="1508" w:type="dxa"/>
            <w:tcBorders>
              <w:top w:val="single" w:sz="4" w:space="0" w:color="000000"/>
              <w:left w:val="nil"/>
              <w:bottom w:val="single" w:sz="4" w:space="0" w:color="000000"/>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T1</w:t>
            </w:r>
          </w:p>
        </w:tc>
        <w:tc>
          <w:tcPr>
            <w:tcW w:w="1499" w:type="dxa"/>
            <w:tcBorders>
              <w:top w:val="single" w:sz="4" w:space="0" w:color="000000"/>
              <w:left w:val="nil"/>
              <w:bottom w:val="single" w:sz="4" w:space="0" w:color="000000"/>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T2</w:t>
            </w:r>
          </w:p>
        </w:tc>
        <w:tc>
          <w:tcPr>
            <w:tcW w:w="1499" w:type="dxa"/>
            <w:tcBorders>
              <w:top w:val="single" w:sz="4" w:space="0" w:color="000000"/>
              <w:left w:val="nil"/>
              <w:bottom w:val="single" w:sz="4" w:space="0" w:color="000000"/>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T3</w:t>
            </w:r>
          </w:p>
        </w:tc>
        <w:tc>
          <w:tcPr>
            <w:tcW w:w="1499" w:type="dxa"/>
            <w:tcBorders>
              <w:top w:val="single" w:sz="4" w:space="0" w:color="000000"/>
              <w:left w:val="nil"/>
              <w:bottom w:val="single" w:sz="4" w:space="0" w:color="000000"/>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T4</w:t>
            </w:r>
          </w:p>
        </w:tc>
        <w:tc>
          <w:tcPr>
            <w:tcW w:w="1508" w:type="dxa"/>
            <w:tcBorders>
              <w:top w:val="single" w:sz="4" w:space="0" w:color="000000"/>
              <w:left w:val="nil"/>
              <w:bottom w:val="single" w:sz="4" w:space="0" w:color="000000"/>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T5</w:t>
            </w:r>
          </w:p>
        </w:tc>
      </w:tr>
      <w:tr w:rsidR="00764A59" w:rsidRPr="00D7142A" w:rsidTr="00E17D41">
        <w:trPr>
          <w:trHeight w:val="316"/>
        </w:trPr>
        <w:tc>
          <w:tcPr>
            <w:tcW w:w="2856"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GLUCOSE(</w:t>
            </w:r>
            <w:proofErr w:type="spellStart"/>
            <w:r w:rsidRPr="00D7142A">
              <w:rPr>
                <w:rFonts w:ascii="Times New Roman" w:eastAsia="Times New Roman" w:hAnsi="Times New Roman" w:cs="Times New Roman"/>
                <w:color w:val="000000"/>
                <w:sz w:val="24"/>
                <w:szCs w:val="24"/>
              </w:rPr>
              <w:t>mmol</w:t>
            </w:r>
            <w:proofErr w:type="spellEnd"/>
            <w:r w:rsidRPr="00D7142A">
              <w:rPr>
                <w:rFonts w:ascii="Times New Roman" w:eastAsia="Times New Roman" w:hAnsi="Times New Roman" w:cs="Times New Roman"/>
                <w:color w:val="000000"/>
                <w:sz w:val="24"/>
                <w:szCs w:val="24"/>
              </w:rPr>
              <w:t>/L)</w:t>
            </w:r>
          </w:p>
        </w:tc>
        <w:tc>
          <w:tcPr>
            <w:tcW w:w="1508"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0.95±0.07</w:t>
            </w:r>
            <w:r w:rsidRPr="00D7142A">
              <w:rPr>
                <w:rFonts w:ascii="Times New Roman" w:eastAsia="Times New Roman" w:hAnsi="Times New Roman" w:cs="Times New Roman"/>
                <w:color w:val="000000"/>
                <w:sz w:val="24"/>
                <w:szCs w:val="24"/>
                <w:vertAlign w:val="superscript"/>
              </w:rPr>
              <w:t>a</w:t>
            </w:r>
          </w:p>
        </w:tc>
        <w:tc>
          <w:tcPr>
            <w:tcW w:w="1499"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6.90±0.14</w:t>
            </w:r>
            <w:r w:rsidRPr="00D7142A">
              <w:rPr>
                <w:rFonts w:ascii="Times New Roman" w:eastAsia="Times New Roman" w:hAnsi="Times New Roman" w:cs="Times New Roman"/>
                <w:color w:val="000000"/>
                <w:sz w:val="24"/>
                <w:szCs w:val="24"/>
                <w:vertAlign w:val="superscript"/>
              </w:rPr>
              <w:t>c</w:t>
            </w:r>
          </w:p>
        </w:tc>
        <w:tc>
          <w:tcPr>
            <w:tcW w:w="1499"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9.05±0.07</w:t>
            </w:r>
            <w:r w:rsidRPr="00D7142A">
              <w:rPr>
                <w:rFonts w:ascii="Times New Roman" w:eastAsia="Times New Roman" w:hAnsi="Times New Roman" w:cs="Times New Roman"/>
                <w:color w:val="000000"/>
                <w:sz w:val="24"/>
                <w:szCs w:val="24"/>
                <w:vertAlign w:val="superscript"/>
              </w:rPr>
              <w:t>d</w:t>
            </w:r>
          </w:p>
        </w:tc>
        <w:tc>
          <w:tcPr>
            <w:tcW w:w="1499"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6.95±0.07</w:t>
            </w:r>
            <w:r w:rsidRPr="00D7142A">
              <w:rPr>
                <w:rFonts w:ascii="Times New Roman" w:eastAsia="Times New Roman" w:hAnsi="Times New Roman" w:cs="Times New Roman"/>
                <w:color w:val="000000"/>
                <w:sz w:val="24"/>
                <w:szCs w:val="24"/>
                <w:vertAlign w:val="superscript"/>
              </w:rPr>
              <w:t>c</w:t>
            </w:r>
          </w:p>
        </w:tc>
        <w:tc>
          <w:tcPr>
            <w:tcW w:w="1508"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3.70±0.14</w:t>
            </w:r>
            <w:r w:rsidRPr="00D7142A">
              <w:rPr>
                <w:rFonts w:ascii="Times New Roman" w:eastAsia="Times New Roman" w:hAnsi="Times New Roman" w:cs="Times New Roman"/>
                <w:color w:val="000000"/>
                <w:sz w:val="24"/>
                <w:szCs w:val="24"/>
                <w:vertAlign w:val="superscript"/>
              </w:rPr>
              <w:t>b</w:t>
            </w:r>
          </w:p>
        </w:tc>
      </w:tr>
      <w:tr w:rsidR="00764A59" w:rsidRPr="00D7142A" w:rsidTr="00E17D41">
        <w:trPr>
          <w:trHeight w:val="316"/>
        </w:trPr>
        <w:tc>
          <w:tcPr>
            <w:tcW w:w="2856"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CHOLESTEROL(</w:t>
            </w:r>
            <w:proofErr w:type="spellStart"/>
            <w:r w:rsidRPr="00D7142A">
              <w:rPr>
                <w:rFonts w:ascii="Times New Roman" w:eastAsia="Times New Roman" w:hAnsi="Times New Roman" w:cs="Times New Roman"/>
                <w:color w:val="000000"/>
                <w:sz w:val="24"/>
                <w:szCs w:val="24"/>
              </w:rPr>
              <w:t>mmol</w:t>
            </w:r>
            <w:proofErr w:type="spellEnd"/>
            <w:r w:rsidRPr="00D7142A">
              <w:rPr>
                <w:rFonts w:ascii="Times New Roman" w:eastAsia="Times New Roman" w:hAnsi="Times New Roman" w:cs="Times New Roman"/>
                <w:color w:val="000000"/>
                <w:sz w:val="24"/>
                <w:szCs w:val="24"/>
              </w:rPr>
              <w:t>/L)</w:t>
            </w:r>
          </w:p>
        </w:tc>
        <w:tc>
          <w:tcPr>
            <w:tcW w:w="1508"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9.75±0.07</w:t>
            </w:r>
            <w:r w:rsidRPr="00D7142A">
              <w:rPr>
                <w:rFonts w:ascii="Times New Roman" w:eastAsia="Times New Roman" w:hAnsi="Times New Roman" w:cs="Times New Roman"/>
                <w:color w:val="000000"/>
                <w:sz w:val="24"/>
                <w:szCs w:val="24"/>
                <w:vertAlign w:val="superscript"/>
              </w:rPr>
              <w:t>d</w:t>
            </w:r>
          </w:p>
        </w:tc>
        <w:tc>
          <w:tcPr>
            <w:tcW w:w="1499"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6.32±0.01</w:t>
            </w:r>
            <w:r w:rsidRPr="00D7142A">
              <w:rPr>
                <w:rFonts w:ascii="Times New Roman" w:eastAsia="Times New Roman" w:hAnsi="Times New Roman" w:cs="Times New Roman"/>
                <w:color w:val="000000"/>
                <w:sz w:val="24"/>
                <w:szCs w:val="24"/>
                <w:vertAlign w:val="superscript"/>
              </w:rPr>
              <w:t>a</w:t>
            </w:r>
          </w:p>
        </w:tc>
        <w:tc>
          <w:tcPr>
            <w:tcW w:w="1499"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7.37±0.02</w:t>
            </w:r>
            <w:r w:rsidRPr="00D7142A">
              <w:rPr>
                <w:rFonts w:ascii="Times New Roman" w:eastAsia="Times New Roman" w:hAnsi="Times New Roman" w:cs="Times New Roman"/>
                <w:color w:val="000000"/>
                <w:sz w:val="24"/>
                <w:szCs w:val="24"/>
                <w:vertAlign w:val="superscript"/>
              </w:rPr>
              <w:t>b</w:t>
            </w:r>
          </w:p>
        </w:tc>
        <w:tc>
          <w:tcPr>
            <w:tcW w:w="1499"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10.90±0.14</w:t>
            </w:r>
            <w:r w:rsidRPr="00D7142A">
              <w:rPr>
                <w:rFonts w:ascii="Times New Roman" w:eastAsia="Times New Roman" w:hAnsi="Times New Roman" w:cs="Times New Roman"/>
                <w:color w:val="000000"/>
                <w:sz w:val="24"/>
                <w:szCs w:val="24"/>
                <w:vertAlign w:val="superscript"/>
              </w:rPr>
              <w:t>e</w:t>
            </w:r>
          </w:p>
        </w:tc>
        <w:tc>
          <w:tcPr>
            <w:tcW w:w="1508"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8.28±0.31</w:t>
            </w:r>
            <w:r w:rsidRPr="00D7142A">
              <w:rPr>
                <w:rFonts w:ascii="Times New Roman" w:eastAsia="Times New Roman" w:hAnsi="Times New Roman" w:cs="Times New Roman"/>
                <w:color w:val="000000"/>
                <w:sz w:val="24"/>
                <w:szCs w:val="24"/>
                <w:vertAlign w:val="superscript"/>
              </w:rPr>
              <w:t>c</w:t>
            </w:r>
          </w:p>
        </w:tc>
      </w:tr>
      <w:tr w:rsidR="00764A59" w:rsidRPr="00D7142A" w:rsidTr="00E17D41">
        <w:trPr>
          <w:trHeight w:val="316"/>
        </w:trPr>
        <w:tc>
          <w:tcPr>
            <w:tcW w:w="2856"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AST(IU/L)</w:t>
            </w:r>
          </w:p>
        </w:tc>
        <w:tc>
          <w:tcPr>
            <w:tcW w:w="1508"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173.60±0.57</w:t>
            </w:r>
            <w:r w:rsidRPr="00D7142A">
              <w:rPr>
                <w:rFonts w:ascii="Times New Roman" w:eastAsia="Times New Roman" w:hAnsi="Times New Roman" w:cs="Times New Roman"/>
                <w:color w:val="000000"/>
                <w:sz w:val="24"/>
                <w:szCs w:val="24"/>
                <w:vertAlign w:val="superscript"/>
              </w:rPr>
              <w:t>d</w:t>
            </w:r>
          </w:p>
        </w:tc>
        <w:tc>
          <w:tcPr>
            <w:tcW w:w="1499"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96.80±0.28</w:t>
            </w:r>
            <w:r w:rsidRPr="00D7142A">
              <w:rPr>
                <w:rFonts w:ascii="Times New Roman" w:eastAsia="Times New Roman" w:hAnsi="Times New Roman" w:cs="Times New Roman"/>
                <w:color w:val="000000"/>
                <w:sz w:val="24"/>
                <w:szCs w:val="24"/>
                <w:vertAlign w:val="superscript"/>
              </w:rPr>
              <w:t>a</w:t>
            </w:r>
          </w:p>
        </w:tc>
        <w:tc>
          <w:tcPr>
            <w:tcW w:w="1499"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156.00±1.41</w:t>
            </w:r>
            <w:r w:rsidRPr="00D7142A">
              <w:rPr>
                <w:rFonts w:ascii="Times New Roman" w:eastAsia="Times New Roman" w:hAnsi="Times New Roman" w:cs="Times New Roman"/>
                <w:color w:val="000000"/>
                <w:sz w:val="24"/>
                <w:szCs w:val="24"/>
                <w:vertAlign w:val="superscript"/>
              </w:rPr>
              <w:t>c</w:t>
            </w:r>
          </w:p>
        </w:tc>
        <w:tc>
          <w:tcPr>
            <w:tcW w:w="1499"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195.65±0.50</w:t>
            </w:r>
            <w:r w:rsidRPr="00D7142A">
              <w:rPr>
                <w:rFonts w:ascii="Times New Roman" w:eastAsia="Times New Roman" w:hAnsi="Times New Roman" w:cs="Times New Roman"/>
                <w:color w:val="000000"/>
                <w:sz w:val="24"/>
                <w:szCs w:val="24"/>
                <w:vertAlign w:val="superscript"/>
              </w:rPr>
              <w:t>e</w:t>
            </w:r>
          </w:p>
        </w:tc>
        <w:tc>
          <w:tcPr>
            <w:tcW w:w="1508"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151.57±0.02</w:t>
            </w:r>
            <w:r w:rsidRPr="00D7142A">
              <w:rPr>
                <w:rFonts w:ascii="Times New Roman" w:eastAsia="Times New Roman" w:hAnsi="Times New Roman" w:cs="Times New Roman"/>
                <w:color w:val="000000"/>
                <w:sz w:val="24"/>
                <w:szCs w:val="24"/>
                <w:vertAlign w:val="superscript"/>
              </w:rPr>
              <w:t>b</w:t>
            </w:r>
          </w:p>
        </w:tc>
      </w:tr>
      <w:tr w:rsidR="00764A59" w:rsidRPr="00D7142A" w:rsidTr="00E17D41">
        <w:trPr>
          <w:trHeight w:val="316"/>
        </w:trPr>
        <w:tc>
          <w:tcPr>
            <w:tcW w:w="2856"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ALT(IU/L)</w:t>
            </w:r>
          </w:p>
        </w:tc>
        <w:tc>
          <w:tcPr>
            <w:tcW w:w="1508"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77.64±0.51</w:t>
            </w:r>
            <w:r w:rsidRPr="00D7142A">
              <w:rPr>
                <w:rFonts w:ascii="Times New Roman" w:eastAsia="Times New Roman" w:hAnsi="Times New Roman" w:cs="Times New Roman"/>
                <w:color w:val="000000"/>
                <w:sz w:val="24"/>
                <w:szCs w:val="24"/>
                <w:vertAlign w:val="superscript"/>
              </w:rPr>
              <w:t>c</w:t>
            </w:r>
          </w:p>
        </w:tc>
        <w:tc>
          <w:tcPr>
            <w:tcW w:w="1499"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40.84±0.23</w:t>
            </w:r>
            <w:r w:rsidRPr="00D7142A">
              <w:rPr>
                <w:rFonts w:ascii="Times New Roman" w:eastAsia="Times New Roman" w:hAnsi="Times New Roman" w:cs="Times New Roman"/>
                <w:color w:val="000000"/>
                <w:sz w:val="24"/>
                <w:szCs w:val="24"/>
                <w:vertAlign w:val="superscript"/>
              </w:rPr>
              <w:t>a</w:t>
            </w:r>
          </w:p>
        </w:tc>
        <w:tc>
          <w:tcPr>
            <w:tcW w:w="1499"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63.68±0.45</w:t>
            </w:r>
            <w:r w:rsidRPr="00D7142A">
              <w:rPr>
                <w:rFonts w:ascii="Times New Roman" w:eastAsia="Times New Roman" w:hAnsi="Times New Roman" w:cs="Times New Roman"/>
                <w:color w:val="000000"/>
                <w:sz w:val="24"/>
                <w:szCs w:val="24"/>
                <w:vertAlign w:val="superscript"/>
              </w:rPr>
              <w:t>b</w:t>
            </w:r>
          </w:p>
        </w:tc>
        <w:tc>
          <w:tcPr>
            <w:tcW w:w="1499"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85.88±0.17</w:t>
            </w:r>
            <w:r w:rsidRPr="00D7142A">
              <w:rPr>
                <w:rFonts w:ascii="Times New Roman" w:eastAsia="Times New Roman" w:hAnsi="Times New Roman" w:cs="Times New Roman"/>
                <w:color w:val="000000"/>
                <w:sz w:val="24"/>
                <w:szCs w:val="24"/>
                <w:vertAlign w:val="superscript"/>
              </w:rPr>
              <w:t>d</w:t>
            </w:r>
          </w:p>
        </w:tc>
        <w:tc>
          <w:tcPr>
            <w:tcW w:w="1508"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86.38±0.88</w:t>
            </w:r>
            <w:r w:rsidRPr="00D7142A">
              <w:rPr>
                <w:rFonts w:ascii="Times New Roman" w:eastAsia="Times New Roman" w:hAnsi="Times New Roman" w:cs="Times New Roman"/>
                <w:color w:val="000000"/>
                <w:sz w:val="24"/>
                <w:szCs w:val="24"/>
                <w:vertAlign w:val="superscript"/>
              </w:rPr>
              <w:t>d</w:t>
            </w:r>
          </w:p>
        </w:tc>
      </w:tr>
      <w:tr w:rsidR="00764A59" w:rsidRPr="00D7142A" w:rsidTr="00E17D41">
        <w:trPr>
          <w:trHeight w:val="316"/>
        </w:trPr>
        <w:tc>
          <w:tcPr>
            <w:tcW w:w="2856" w:type="dxa"/>
            <w:tcBorders>
              <w:top w:val="nil"/>
              <w:left w:val="nil"/>
              <w:bottom w:val="single" w:sz="4" w:space="0" w:color="000000"/>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ALP (IU/L)</w:t>
            </w:r>
          </w:p>
        </w:tc>
        <w:tc>
          <w:tcPr>
            <w:tcW w:w="1508" w:type="dxa"/>
            <w:tcBorders>
              <w:top w:val="nil"/>
              <w:left w:val="nil"/>
              <w:bottom w:val="single" w:sz="4" w:space="0" w:color="000000"/>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5.76±0.34</w:t>
            </w:r>
            <w:r w:rsidRPr="00D7142A">
              <w:rPr>
                <w:rFonts w:ascii="Times New Roman" w:eastAsia="Times New Roman" w:hAnsi="Times New Roman" w:cs="Times New Roman"/>
                <w:color w:val="000000"/>
                <w:sz w:val="24"/>
                <w:szCs w:val="24"/>
                <w:vertAlign w:val="superscript"/>
              </w:rPr>
              <w:t>b</w:t>
            </w:r>
          </w:p>
        </w:tc>
        <w:tc>
          <w:tcPr>
            <w:tcW w:w="1499" w:type="dxa"/>
            <w:tcBorders>
              <w:top w:val="nil"/>
              <w:left w:val="nil"/>
              <w:bottom w:val="single" w:sz="4" w:space="0" w:color="000000"/>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155.97±0.04</w:t>
            </w:r>
            <w:r w:rsidRPr="00D7142A">
              <w:rPr>
                <w:rFonts w:ascii="Times New Roman" w:eastAsia="Times New Roman" w:hAnsi="Times New Roman" w:cs="Times New Roman"/>
                <w:color w:val="000000"/>
                <w:sz w:val="24"/>
                <w:szCs w:val="24"/>
                <w:vertAlign w:val="superscript"/>
              </w:rPr>
              <w:t>e</w:t>
            </w:r>
          </w:p>
        </w:tc>
        <w:tc>
          <w:tcPr>
            <w:tcW w:w="1499" w:type="dxa"/>
            <w:tcBorders>
              <w:top w:val="nil"/>
              <w:left w:val="nil"/>
              <w:bottom w:val="single" w:sz="4" w:space="0" w:color="000000"/>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8.64±0.51</w:t>
            </w:r>
            <w:r w:rsidRPr="00D7142A">
              <w:rPr>
                <w:rFonts w:ascii="Times New Roman" w:eastAsia="Times New Roman" w:hAnsi="Times New Roman" w:cs="Times New Roman"/>
                <w:color w:val="000000"/>
                <w:sz w:val="24"/>
                <w:szCs w:val="24"/>
                <w:vertAlign w:val="superscript"/>
              </w:rPr>
              <w:t>c</w:t>
            </w:r>
          </w:p>
        </w:tc>
        <w:tc>
          <w:tcPr>
            <w:tcW w:w="1499" w:type="dxa"/>
            <w:tcBorders>
              <w:top w:val="nil"/>
              <w:left w:val="nil"/>
              <w:bottom w:val="single" w:sz="4" w:space="0" w:color="000000"/>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2.88±0.17</w:t>
            </w:r>
            <w:r w:rsidRPr="00D7142A">
              <w:rPr>
                <w:rFonts w:ascii="Times New Roman" w:eastAsia="Times New Roman" w:hAnsi="Times New Roman" w:cs="Times New Roman"/>
                <w:color w:val="000000"/>
                <w:sz w:val="24"/>
                <w:szCs w:val="24"/>
                <w:vertAlign w:val="superscript"/>
              </w:rPr>
              <w:t>a</w:t>
            </w:r>
          </w:p>
        </w:tc>
        <w:tc>
          <w:tcPr>
            <w:tcW w:w="1508" w:type="dxa"/>
            <w:tcBorders>
              <w:top w:val="nil"/>
              <w:left w:val="nil"/>
              <w:bottom w:val="single" w:sz="4" w:space="0" w:color="000000"/>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11.02±0.03</w:t>
            </w:r>
            <w:r w:rsidRPr="00D7142A">
              <w:rPr>
                <w:rFonts w:ascii="Times New Roman" w:eastAsia="Times New Roman" w:hAnsi="Times New Roman" w:cs="Times New Roman"/>
                <w:color w:val="000000"/>
                <w:sz w:val="24"/>
                <w:szCs w:val="24"/>
                <w:vertAlign w:val="superscript"/>
              </w:rPr>
              <w:t>d</w:t>
            </w:r>
          </w:p>
        </w:tc>
      </w:tr>
    </w:tbl>
    <w:p w:rsidR="00764A59" w:rsidRPr="00D7142A" w:rsidRDefault="00764A59" w:rsidP="000278E0">
      <w:pPr>
        <w:spacing w:line="480" w:lineRule="auto"/>
        <w:jc w:val="both"/>
        <w:rPr>
          <w:rFonts w:ascii="Times New Roman" w:eastAsia="Calibri" w:hAnsi="Times New Roman" w:cs="Times New Roman"/>
          <w:b/>
          <w:sz w:val="24"/>
          <w:szCs w:val="24"/>
        </w:rPr>
      </w:pPr>
      <w:proofErr w:type="spellStart"/>
      <w:r w:rsidRPr="00D7142A">
        <w:rPr>
          <w:rFonts w:ascii="Times New Roman" w:hAnsi="Times New Roman" w:cs="Times New Roman"/>
          <w:sz w:val="24"/>
          <w:szCs w:val="24"/>
        </w:rPr>
        <w:lastRenderedPageBreak/>
        <w:t>Means±SD</w:t>
      </w:r>
      <w:proofErr w:type="spellEnd"/>
      <w:r w:rsidRPr="00D7142A">
        <w:rPr>
          <w:rFonts w:ascii="Times New Roman" w:hAnsi="Times New Roman" w:cs="Times New Roman"/>
          <w:sz w:val="24"/>
          <w:szCs w:val="24"/>
        </w:rPr>
        <w:t xml:space="preserve"> on the same row with homogenous superscripts indicate no significant difference (p&gt;0.05).</w:t>
      </w:r>
    </w:p>
    <w:p w:rsidR="00764A59" w:rsidRPr="00D7142A" w:rsidRDefault="00764A59" w:rsidP="000278E0">
      <w:pPr>
        <w:spacing w:line="480" w:lineRule="auto"/>
        <w:jc w:val="both"/>
        <w:rPr>
          <w:rFonts w:ascii="Times New Roman" w:hAnsi="Times New Roman" w:cs="Times New Roman"/>
          <w:b/>
          <w:sz w:val="24"/>
          <w:szCs w:val="24"/>
        </w:rPr>
      </w:pPr>
      <w:r w:rsidRPr="00D7142A">
        <w:rPr>
          <w:rFonts w:ascii="Times New Roman" w:hAnsi="Times New Roman" w:cs="Times New Roman"/>
          <w:b/>
          <w:sz w:val="24"/>
          <w:szCs w:val="24"/>
        </w:rPr>
        <w:br w:type="page"/>
      </w:r>
    </w:p>
    <w:p w:rsidR="00764A59" w:rsidRPr="00D7142A" w:rsidRDefault="00764A59" w:rsidP="000278E0">
      <w:pPr>
        <w:pStyle w:val="Heading3"/>
        <w:spacing w:before="240" w:beforeAutospacing="0" w:after="240" w:afterAutospacing="0" w:line="480" w:lineRule="auto"/>
        <w:jc w:val="both"/>
        <w:rPr>
          <w:sz w:val="24"/>
          <w:szCs w:val="24"/>
        </w:rPr>
      </w:pPr>
      <w:r w:rsidRPr="00D7142A">
        <w:rPr>
          <w:sz w:val="24"/>
          <w:szCs w:val="24"/>
        </w:rPr>
        <w:lastRenderedPageBreak/>
        <w:t>DISCUSSION</w:t>
      </w:r>
    </w:p>
    <w:p w:rsidR="00764A59" w:rsidRPr="00D7142A" w:rsidRDefault="00764A59" w:rsidP="000278E0">
      <w:pPr>
        <w:pStyle w:val="NormalWeb"/>
        <w:spacing w:before="0" w:beforeAutospacing="0" w:after="240" w:afterAutospacing="0" w:line="480" w:lineRule="auto"/>
        <w:jc w:val="both"/>
      </w:pPr>
      <w:r w:rsidRPr="00D7142A">
        <w:t xml:space="preserve">The increasing mortality rates of </w:t>
      </w:r>
      <w:bookmarkStart w:id="1" w:name="_Hlk199623891"/>
      <w:r w:rsidRPr="00D7142A">
        <w:rPr>
          <w:rStyle w:val="Emphasis"/>
        </w:rPr>
        <w:t>Clarias gariepinus</w:t>
      </w:r>
      <w:bookmarkEnd w:id="1"/>
      <w:r w:rsidR="00F9183F">
        <w:rPr>
          <w:rStyle w:val="Emphasis"/>
        </w:rPr>
        <w:t xml:space="preserve"> </w:t>
      </w:r>
      <w:r w:rsidRPr="00D7142A">
        <w:t xml:space="preserve">exposed to varying concentrations of </w:t>
      </w:r>
      <w:proofErr w:type="spellStart"/>
      <w:r w:rsidRPr="00D7142A">
        <w:t>Paraquat</w:t>
      </w:r>
      <w:proofErr w:type="spellEnd"/>
      <w:r w:rsidRPr="00D7142A">
        <w:t xml:space="preserve"> dichloride underscore the critical need to understand the biochemical responses of fish to such environmental stressors. The </w:t>
      </w:r>
      <w:r>
        <w:t xml:space="preserve">results of this study reveal </w:t>
      </w:r>
      <w:r w:rsidRPr="00D7142A">
        <w:t xml:space="preserve">a dose-dependent relationship between </w:t>
      </w:r>
      <w:proofErr w:type="spellStart"/>
      <w:r w:rsidRPr="00D7142A">
        <w:t>Paraquat</w:t>
      </w:r>
      <w:proofErr w:type="spellEnd"/>
      <w:r w:rsidRPr="00D7142A">
        <w:t xml:space="preserve"> exposure and mortality</w:t>
      </w:r>
      <w:r>
        <w:t xml:space="preserve"> in </w:t>
      </w:r>
      <w:r w:rsidRPr="00D7142A">
        <w:rPr>
          <w:rStyle w:val="Emphasis"/>
        </w:rPr>
        <w:t>Clarias gariepinus</w:t>
      </w:r>
      <w:r w:rsidRPr="00D7142A">
        <w:t xml:space="preserve">, </w:t>
      </w:r>
      <w:r>
        <w:t xml:space="preserve">underscoring the herbicide’s detrimental impact on </w:t>
      </w:r>
      <w:r w:rsidRPr="00D7142A">
        <w:t>fish</w:t>
      </w:r>
      <w:r>
        <w:t xml:space="preserve"> physiology. </w:t>
      </w:r>
      <w:r w:rsidRPr="00D7142A">
        <w:t>. The biochemical composition of fish, particularly their enzyme systems and metabolic pathways, plays a vital role in their ability to cope with such stressors. As observed in this study (Table 2), the control group (T1) displayed no mortality, which indicates a baseline for healthy physiological functioning. However,</w:t>
      </w:r>
      <w:r>
        <w:t xml:space="preserve"> the</w:t>
      </w:r>
      <w:r w:rsidRPr="00D7142A">
        <w:t xml:space="preserve"> significant </w:t>
      </w:r>
      <w:r>
        <w:t xml:space="preserve">increase in </w:t>
      </w:r>
      <w:r w:rsidRPr="00D7142A">
        <w:t xml:space="preserve">mortality rates were </w:t>
      </w:r>
      <w:r>
        <w:t>observed</w:t>
      </w:r>
      <w:r w:rsidR="00F9183F">
        <w:t xml:space="preserve"> </w:t>
      </w:r>
      <w:r w:rsidRPr="00D7142A">
        <w:t xml:space="preserve">in the exposed groups (T2 to T5), </w:t>
      </w:r>
      <w:r>
        <w:t>indicating</w:t>
      </w:r>
      <w:r w:rsidR="00F9183F">
        <w:t xml:space="preserve"> </w:t>
      </w:r>
      <w:r w:rsidRPr="00D7142A">
        <w:t xml:space="preserve">that as the concentration of </w:t>
      </w:r>
      <w:proofErr w:type="spellStart"/>
      <w:r w:rsidRPr="00D7142A">
        <w:t>Paraquat</w:t>
      </w:r>
      <w:proofErr w:type="spellEnd"/>
      <w:r w:rsidRPr="00D7142A">
        <w:t xml:space="preserve"> increased, </w:t>
      </w:r>
      <w:proofErr w:type="gramStart"/>
      <w:r w:rsidRPr="00D7142A">
        <w:t>the</w:t>
      </w:r>
      <w:proofErr w:type="gramEnd"/>
      <w:r w:rsidRPr="00D7142A">
        <w:t xml:space="preserve"> fish's ability to maintain homeostasis deteriorated (Khan </w:t>
      </w:r>
      <w:r w:rsidRPr="00D7142A">
        <w:rPr>
          <w:i/>
          <w:iCs/>
        </w:rPr>
        <w:t>et al</w:t>
      </w:r>
      <w:r w:rsidRPr="00D7142A">
        <w:t>., 2021).</w:t>
      </w:r>
    </w:p>
    <w:p w:rsidR="00764A59" w:rsidRPr="00D7142A" w:rsidRDefault="00764A59" w:rsidP="000278E0">
      <w:pPr>
        <w:pStyle w:val="NormalWeb"/>
        <w:spacing w:before="0" w:beforeAutospacing="0" w:after="240" w:afterAutospacing="0" w:line="480" w:lineRule="auto"/>
        <w:jc w:val="both"/>
      </w:pPr>
      <w:proofErr w:type="spellStart"/>
      <w:r>
        <w:t>Paraquat</w:t>
      </w:r>
      <w:proofErr w:type="spellEnd"/>
      <w:r>
        <w:t xml:space="preserve"> dichloride is known to generate reactive </w:t>
      </w:r>
      <w:r w:rsidRPr="00D7142A">
        <w:t xml:space="preserve">oxygen species (ROS), </w:t>
      </w:r>
      <w:r>
        <w:t xml:space="preserve">which </w:t>
      </w:r>
      <w:r w:rsidRPr="00D7142A">
        <w:t xml:space="preserve">overwhelm the fish’s antioxidant defenses </w:t>
      </w:r>
      <w:r>
        <w:t xml:space="preserve">and induce oxidative stress </w:t>
      </w:r>
      <w:r w:rsidRPr="00D7142A">
        <w:t>(</w:t>
      </w:r>
      <w:proofErr w:type="spellStart"/>
      <w:r w:rsidRPr="00D7142A">
        <w:t>Ameen</w:t>
      </w:r>
      <w:proofErr w:type="spellEnd"/>
      <w:r w:rsidRPr="00D7142A">
        <w:t xml:space="preserve"> </w:t>
      </w:r>
      <w:r w:rsidRPr="00D7142A">
        <w:rPr>
          <w:i/>
          <w:iCs/>
        </w:rPr>
        <w:t>et al</w:t>
      </w:r>
      <w:r w:rsidRPr="00D7142A">
        <w:t xml:space="preserve">., 2018). In this study, the </w:t>
      </w:r>
      <w:r>
        <w:t xml:space="preserve">significant increase </w:t>
      </w:r>
      <w:r w:rsidRPr="00D7142A">
        <w:t xml:space="preserve"> in mortality</w:t>
      </w:r>
      <w:r>
        <w:t>, as</w:t>
      </w:r>
      <w:r w:rsidR="00F9183F">
        <w:t xml:space="preserve"> </w:t>
      </w:r>
      <w:r>
        <w:t xml:space="preserve">observed </w:t>
      </w:r>
      <w:r w:rsidRPr="00D7142A">
        <w:t>in treatment groups T4 (50.00%) and T5 (66.67%)</w:t>
      </w:r>
      <w:r>
        <w:t xml:space="preserve">.The </w:t>
      </w:r>
      <w:r w:rsidRPr="00D7142A">
        <w:t>heightened oxidative stress</w:t>
      </w:r>
      <w:r>
        <w:t xml:space="preserve"> likely disrupted normal cellular function in the liver and other vital organs, leading to systemic failure</w:t>
      </w:r>
      <w:r w:rsidRPr="00D7142A">
        <w:t xml:space="preserve">. Biochemical markers such as superoxide dismutase (SOD) and </w:t>
      </w:r>
      <w:proofErr w:type="spellStart"/>
      <w:r w:rsidRPr="00D7142A">
        <w:t>catalase</w:t>
      </w:r>
      <w:proofErr w:type="spellEnd"/>
      <w:r>
        <w:t xml:space="preserve"> play vital roles in neutralizing ROS</w:t>
      </w:r>
      <w:r w:rsidR="00F9183F">
        <w:t xml:space="preserve"> </w:t>
      </w:r>
      <w:r>
        <w:t xml:space="preserve">and </w:t>
      </w:r>
      <w:r w:rsidRPr="00D7142A">
        <w:t xml:space="preserve">are critical in maintaining cellular integrity (Khan </w:t>
      </w:r>
      <w:r w:rsidRPr="00D7142A">
        <w:rPr>
          <w:i/>
          <w:iCs/>
        </w:rPr>
        <w:t>et al</w:t>
      </w:r>
      <w:r w:rsidRPr="00D7142A">
        <w:t xml:space="preserve">., 2021). </w:t>
      </w:r>
      <w:r>
        <w:t>H</w:t>
      </w:r>
      <w:r w:rsidRPr="000F0F85">
        <w:t xml:space="preserve">owever, prolonged </w:t>
      </w:r>
      <w:proofErr w:type="spellStart"/>
      <w:r w:rsidRPr="000F0F85">
        <w:t>Paraquat</w:t>
      </w:r>
      <w:proofErr w:type="spellEnd"/>
      <w:r w:rsidRPr="000F0F85">
        <w:t xml:space="preserve"> exposure may have suppressed their activity, thus increasing the susceptibility of fish to oxidative damage and death.</w:t>
      </w:r>
      <w:r w:rsidR="00F9183F">
        <w:t xml:space="preserve"> </w:t>
      </w:r>
      <w:r w:rsidRPr="00D7142A">
        <w:t>Research has shown that prolonged exposure to toxic substances can deplete antioxidant reserves</w:t>
      </w:r>
      <w:r>
        <w:t xml:space="preserve"> and promote</w:t>
      </w:r>
      <w:r w:rsidRPr="00D7142A">
        <w:t xml:space="preserve"> lipid </w:t>
      </w:r>
      <w:proofErr w:type="spellStart"/>
      <w:r w:rsidRPr="00D7142A">
        <w:t>peroxidation</w:t>
      </w:r>
      <w:proofErr w:type="spellEnd"/>
      <w:r w:rsidRPr="00D7142A">
        <w:t xml:space="preserve">, protein </w:t>
      </w:r>
      <w:r>
        <w:t>oxidation</w:t>
      </w:r>
      <w:r w:rsidRPr="00D7142A">
        <w:t>, and ultimately</w:t>
      </w:r>
      <w:r>
        <w:t xml:space="preserve"> resulting in</w:t>
      </w:r>
      <w:r w:rsidRPr="00D7142A">
        <w:t xml:space="preserve"> cell death (Matsuo </w:t>
      </w:r>
      <w:r w:rsidRPr="00D7142A">
        <w:rPr>
          <w:i/>
          <w:iCs/>
        </w:rPr>
        <w:t>et al</w:t>
      </w:r>
      <w:r w:rsidRPr="00D7142A">
        <w:t>., 2015). This oxidative damage can directly impact hematological parameters,</w:t>
      </w:r>
      <w:r>
        <w:t xml:space="preserve"> and</w:t>
      </w:r>
      <w:r w:rsidRPr="00D7142A">
        <w:t xml:space="preserve"> exacerbating the </w:t>
      </w:r>
      <w:r w:rsidRPr="00D7142A">
        <w:lastRenderedPageBreak/>
        <w:t xml:space="preserve">effects seen in our mortality data, </w:t>
      </w:r>
      <w:r w:rsidR="00F9183F">
        <w:t xml:space="preserve">where </w:t>
      </w:r>
      <w:r w:rsidR="00F9183F" w:rsidRPr="00D7142A">
        <w:t>impaired</w:t>
      </w:r>
      <w:r w:rsidRPr="00D7142A">
        <w:t xml:space="preserve"> blood parameters may lead to reduced oxygen transport </w:t>
      </w:r>
      <w:r>
        <w:t>could have amplified</w:t>
      </w:r>
      <w:r w:rsidR="00F9183F">
        <w:t xml:space="preserve"> physiological stress </w:t>
      </w:r>
      <w:r w:rsidRPr="00D7142A">
        <w:t>(</w:t>
      </w:r>
      <w:proofErr w:type="spellStart"/>
      <w:r w:rsidRPr="00D7142A">
        <w:t>Blažek</w:t>
      </w:r>
      <w:proofErr w:type="spellEnd"/>
      <w:r w:rsidRPr="00D7142A">
        <w:t xml:space="preserve"> </w:t>
      </w:r>
      <w:r w:rsidRPr="00D7142A">
        <w:rPr>
          <w:i/>
          <w:iCs/>
        </w:rPr>
        <w:t>et al</w:t>
      </w:r>
      <w:r w:rsidRPr="00D7142A">
        <w:t xml:space="preserve">., 2020). The mortality rates observed in this study </w:t>
      </w:r>
      <w:r w:rsidR="00F9183F">
        <w:t>under</w:t>
      </w:r>
      <w:r>
        <w:t xml:space="preserve"> stress</w:t>
      </w:r>
      <w:r w:rsidR="00F9183F">
        <w:t>ed</w:t>
      </w:r>
      <w:r>
        <w:t xml:space="preserve"> fish tend to shift toward energy metabolism</w:t>
      </w:r>
      <w:r w:rsidRPr="00D7142A">
        <w:t xml:space="preserve">, often favoring anaerobic pathways due to compromised aerobic metabolism </w:t>
      </w:r>
      <w:r w:rsidRPr="000278E0">
        <w:t>(</w:t>
      </w:r>
      <w:r w:rsidR="000278E0">
        <w:t>Adebayo</w:t>
      </w:r>
      <w:r w:rsidRPr="000278E0">
        <w:t xml:space="preserve"> </w:t>
      </w:r>
      <w:r w:rsidRPr="000278E0">
        <w:rPr>
          <w:i/>
          <w:iCs/>
        </w:rPr>
        <w:t>et al</w:t>
      </w:r>
      <w:r w:rsidRPr="000278E0">
        <w:t>., 20</w:t>
      </w:r>
      <w:r w:rsidR="000278E0">
        <w:t>20</w:t>
      </w:r>
      <w:r w:rsidRPr="00D7142A">
        <w:t xml:space="preserve">). This shift can lead to increased lactic acid </w:t>
      </w:r>
      <w:r>
        <w:t>build up</w:t>
      </w:r>
      <w:r w:rsidRPr="00D7142A">
        <w:t xml:space="preserve"> and depletion of glycogen stores, further stressing the organism and contributing to mortality.</w:t>
      </w:r>
    </w:p>
    <w:p w:rsidR="00764A59" w:rsidRPr="00D7142A" w:rsidRDefault="00764A59" w:rsidP="000278E0">
      <w:pPr>
        <w:pStyle w:val="NormalWeb"/>
        <w:spacing w:before="0" w:beforeAutospacing="0" w:after="240" w:afterAutospacing="0" w:line="480" w:lineRule="auto"/>
        <w:jc w:val="both"/>
      </w:pPr>
      <w:r w:rsidRPr="00D7142A">
        <w:t xml:space="preserve">The biochemical consequences of </w:t>
      </w:r>
      <w:proofErr w:type="spellStart"/>
      <w:r w:rsidRPr="00D7142A">
        <w:t>Paraquat</w:t>
      </w:r>
      <w:proofErr w:type="spellEnd"/>
      <w:r w:rsidRPr="00D7142A">
        <w:t xml:space="preserve"> exposure also include a</w:t>
      </w:r>
      <w:r w:rsidR="00F9183F">
        <w:t xml:space="preserve">lterations in lipid metabolism. </w:t>
      </w:r>
      <w:r w:rsidRPr="00D7142A">
        <w:t>Disruptions in lipid profiles can have cascading effects on fish growth, reproduction, and survival, as indicated by the high mortality rates in T4 and T5. The implications of these biochemical responses extend beyond individual fish to broader ecological impacts</w:t>
      </w:r>
      <w:r w:rsidR="00F9183F">
        <w:t xml:space="preserve"> </w:t>
      </w:r>
      <w:r w:rsidRPr="00D7142A">
        <w:t>(</w:t>
      </w:r>
      <w:proofErr w:type="spellStart"/>
      <w:r w:rsidRPr="00D7142A">
        <w:t>García</w:t>
      </w:r>
      <w:proofErr w:type="spellEnd"/>
      <w:r w:rsidRPr="00D7142A">
        <w:t xml:space="preserve"> </w:t>
      </w:r>
      <w:r w:rsidRPr="00D7142A">
        <w:rPr>
          <w:i/>
          <w:iCs/>
        </w:rPr>
        <w:t>et al</w:t>
      </w:r>
      <w:r w:rsidRPr="00D7142A">
        <w:t xml:space="preserve">., 2022). </w:t>
      </w:r>
      <w:r w:rsidR="00F9183F" w:rsidRPr="00686F95">
        <w:t>However</w:t>
      </w:r>
      <w:r w:rsidRPr="00686F95">
        <w:t xml:space="preserve">, prolonged </w:t>
      </w:r>
      <w:proofErr w:type="spellStart"/>
      <w:r w:rsidRPr="00686F95">
        <w:t>Paraquat</w:t>
      </w:r>
      <w:proofErr w:type="spellEnd"/>
      <w:r w:rsidRPr="00686F95">
        <w:t xml:space="preserve"> exposure may have suppressed their activity, thus increasing the susceptibility of fish to oxidative damage and death.</w:t>
      </w:r>
      <w:r w:rsidR="00F9183F">
        <w:t xml:space="preserve"> </w:t>
      </w:r>
      <w:r>
        <w:t xml:space="preserve">These biochemical stressors increase the mortality rate which can disrupt aquatic food webs and decline in fish population </w:t>
      </w:r>
      <w:r w:rsidRPr="00D7142A">
        <w:t xml:space="preserve">(Baker </w:t>
      </w:r>
      <w:r w:rsidRPr="00D7142A">
        <w:rPr>
          <w:i/>
          <w:iCs/>
        </w:rPr>
        <w:t>et al</w:t>
      </w:r>
      <w:r w:rsidRPr="00D7142A">
        <w:t>., 2019). The high mortality rates observed</w:t>
      </w:r>
      <w:r>
        <w:t xml:space="preserve"> indicated the</w:t>
      </w:r>
      <w:r w:rsidR="00F9183F">
        <w:t xml:space="preserve"> </w:t>
      </w:r>
      <w:r w:rsidRPr="00D7142A">
        <w:t xml:space="preserve">need for monitoring and regulation of pesticide </w:t>
      </w:r>
      <w:r>
        <w:t xml:space="preserve">in </w:t>
      </w:r>
      <w:r w:rsidRPr="00D7142A">
        <w:t>aquatic ecosystems.</w:t>
      </w:r>
    </w:p>
    <w:p w:rsidR="00764A59" w:rsidRPr="00D7142A" w:rsidRDefault="00764A59" w:rsidP="000278E0">
      <w:pPr>
        <w:spacing w:before="100" w:beforeAutospacing="1" w:after="100" w:afterAutospacing="1" w:line="480" w:lineRule="auto"/>
        <w:jc w:val="both"/>
        <w:rPr>
          <w:rFonts w:ascii="Times New Roman" w:eastAsia="Times New Roman" w:hAnsi="Times New Roman" w:cs="Times New Roman"/>
          <w:sz w:val="24"/>
          <w:szCs w:val="24"/>
        </w:rPr>
      </w:pPr>
      <w:r w:rsidRPr="00D7142A">
        <w:rPr>
          <w:rFonts w:ascii="Times New Roman" w:eastAsia="Times New Roman" w:hAnsi="Times New Roman" w:cs="Times New Roman"/>
          <w:sz w:val="24"/>
          <w:szCs w:val="24"/>
        </w:rPr>
        <w:t xml:space="preserve">The findings in this study suggest that exposure of </w:t>
      </w:r>
      <w:r w:rsidRPr="00D7142A">
        <w:rPr>
          <w:rFonts w:ascii="Times New Roman" w:eastAsia="Times New Roman" w:hAnsi="Times New Roman" w:cs="Times New Roman"/>
          <w:i/>
          <w:iCs/>
          <w:sz w:val="24"/>
          <w:szCs w:val="24"/>
        </w:rPr>
        <w:t>C. gariepinus</w:t>
      </w:r>
      <w:r w:rsidRPr="00D7142A">
        <w:rPr>
          <w:rFonts w:ascii="Times New Roman" w:eastAsia="Times New Roman" w:hAnsi="Times New Roman" w:cs="Times New Roman"/>
          <w:sz w:val="24"/>
          <w:szCs w:val="24"/>
        </w:rPr>
        <w:t xml:space="preserve"> (African catfish) to varying concentrations of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dichloride, a widely used herbicide, and leads to significant changes in several biochemical markers related to fish health.</w:t>
      </w:r>
      <w:r>
        <w:rPr>
          <w:rFonts w:ascii="Times New Roman" w:eastAsia="Times New Roman" w:hAnsi="Times New Roman" w:cs="Times New Roman"/>
          <w:sz w:val="24"/>
          <w:szCs w:val="24"/>
        </w:rPr>
        <w:t xml:space="preserve"> The biochemical responses further support the observed physiological stress. </w:t>
      </w:r>
      <w:r w:rsidRPr="00D7142A">
        <w:rPr>
          <w:rFonts w:ascii="Times New Roman" w:eastAsia="Times New Roman" w:hAnsi="Times New Roman" w:cs="Times New Roman"/>
          <w:sz w:val="24"/>
          <w:szCs w:val="24"/>
        </w:rPr>
        <w:t>The significant</w:t>
      </w:r>
      <w:r>
        <w:rPr>
          <w:rFonts w:ascii="Times New Roman" w:eastAsia="Times New Roman" w:hAnsi="Times New Roman" w:cs="Times New Roman"/>
          <w:sz w:val="24"/>
          <w:szCs w:val="24"/>
        </w:rPr>
        <w:t xml:space="preserve"> elevation </w:t>
      </w:r>
      <w:r w:rsidRPr="00D7142A">
        <w:rPr>
          <w:rFonts w:ascii="Times New Roman" w:eastAsia="Times New Roman" w:hAnsi="Times New Roman" w:cs="Times New Roman"/>
          <w:sz w:val="24"/>
          <w:szCs w:val="24"/>
        </w:rPr>
        <w:t>in glucose levels in treatments</w:t>
      </w:r>
      <w:r w:rsidR="00F9183F">
        <w:rPr>
          <w:rFonts w:ascii="Times New Roman" w:eastAsia="Times New Roman" w:hAnsi="Times New Roman" w:cs="Times New Roman"/>
          <w:sz w:val="24"/>
          <w:szCs w:val="24"/>
        </w:rPr>
        <w:t xml:space="preserve"> </w:t>
      </w:r>
      <w:r w:rsidRPr="00D7142A">
        <w:rPr>
          <w:rFonts w:ascii="Times New Roman" w:eastAsia="Times New Roman" w:hAnsi="Times New Roman" w:cs="Times New Roman"/>
          <w:sz w:val="24"/>
          <w:szCs w:val="24"/>
        </w:rPr>
        <w:t xml:space="preserve">(T2, T3, and T4) with higher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exposure </w:t>
      </w:r>
      <w:r>
        <w:rPr>
          <w:rFonts w:ascii="Times New Roman" w:eastAsia="Times New Roman" w:hAnsi="Times New Roman" w:cs="Times New Roman"/>
          <w:sz w:val="24"/>
          <w:szCs w:val="24"/>
        </w:rPr>
        <w:t xml:space="preserve">due to a typical stress response in fish. </w:t>
      </w:r>
      <w:r w:rsidRPr="00D714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is likely a result of </w:t>
      </w:r>
      <w:proofErr w:type="spellStart"/>
      <w:r>
        <w:rPr>
          <w:rFonts w:ascii="Times New Roman" w:eastAsia="Times New Roman" w:hAnsi="Times New Roman" w:cs="Times New Roman"/>
          <w:sz w:val="24"/>
          <w:szCs w:val="24"/>
        </w:rPr>
        <w:t>Paraquat</w:t>
      </w:r>
      <w:proofErr w:type="spellEnd"/>
      <w:r>
        <w:rPr>
          <w:rFonts w:ascii="Times New Roman" w:eastAsia="Times New Roman" w:hAnsi="Times New Roman" w:cs="Times New Roman"/>
          <w:sz w:val="24"/>
          <w:szCs w:val="24"/>
        </w:rPr>
        <w:t xml:space="preserve"> induced metabolic disruption  triggering the mobilization of</w:t>
      </w:r>
      <w:r w:rsidR="00F9183F">
        <w:rPr>
          <w:rFonts w:ascii="Times New Roman" w:eastAsia="Times New Roman" w:hAnsi="Times New Roman" w:cs="Times New Roman"/>
          <w:sz w:val="24"/>
          <w:szCs w:val="24"/>
        </w:rPr>
        <w:t xml:space="preserve"> glucose levels</w:t>
      </w:r>
      <w:r w:rsidRPr="00D7142A">
        <w:rPr>
          <w:rFonts w:ascii="Times New Roman" w:eastAsia="Times New Roman" w:hAnsi="Times New Roman" w:cs="Times New Roman"/>
          <w:sz w:val="24"/>
          <w:szCs w:val="24"/>
        </w:rPr>
        <w:t>, as the body mobilizes energy reserves to cope with e</w:t>
      </w:r>
      <w:r>
        <w:rPr>
          <w:rFonts w:ascii="Times New Roman" w:eastAsia="Times New Roman" w:hAnsi="Times New Roman" w:cs="Times New Roman"/>
          <w:sz w:val="24"/>
          <w:szCs w:val="24"/>
        </w:rPr>
        <w:t>nvironmental stressors (Davis</w:t>
      </w:r>
      <w:r w:rsidR="00F9183F">
        <w:rPr>
          <w:rFonts w:ascii="Times New Roman" w:eastAsia="Times New Roman" w:hAnsi="Times New Roman" w:cs="Times New Roman"/>
          <w:sz w:val="24"/>
          <w:szCs w:val="24"/>
        </w:rPr>
        <w:t xml:space="preserve"> </w:t>
      </w:r>
      <w:r w:rsidRPr="00D7142A">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w:t>
      </w:r>
      <w:r w:rsidRPr="00D7142A">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D714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meet increased </w:t>
      </w:r>
      <w:r>
        <w:rPr>
          <w:rFonts w:ascii="Times New Roman" w:eastAsia="Times New Roman" w:hAnsi="Times New Roman" w:cs="Times New Roman"/>
          <w:sz w:val="24"/>
          <w:szCs w:val="24"/>
        </w:rPr>
        <w:lastRenderedPageBreak/>
        <w:t xml:space="preserve">demands under oxidative stress in </w:t>
      </w:r>
      <w:r w:rsidRPr="00ED526E">
        <w:rPr>
          <w:rFonts w:ascii="Times New Roman" w:eastAsia="Times New Roman" w:hAnsi="Times New Roman" w:cs="Times New Roman"/>
          <w:i/>
          <w:iCs/>
          <w:sz w:val="24"/>
          <w:szCs w:val="24"/>
        </w:rPr>
        <w:t>C. gariepinus</w:t>
      </w:r>
      <w:r w:rsidRPr="00D714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This</w:t>
      </w:r>
      <w:r w:rsidRPr="00D7142A">
        <w:rPr>
          <w:rFonts w:ascii="Times New Roman" w:eastAsia="Times New Roman" w:hAnsi="Times New Roman" w:cs="Times New Roman"/>
          <w:sz w:val="24"/>
          <w:szCs w:val="24"/>
        </w:rPr>
        <w:t xml:space="preserve"> could impair normal metabolic function, leading to long-term health issues such as insulin resistance or metabolic disorders (Little </w:t>
      </w:r>
      <w:r w:rsidRPr="00D7142A">
        <w:rPr>
          <w:rFonts w:ascii="Times New Roman" w:eastAsia="Times New Roman" w:hAnsi="Times New Roman" w:cs="Times New Roman"/>
          <w:i/>
          <w:iCs/>
          <w:sz w:val="24"/>
          <w:szCs w:val="24"/>
        </w:rPr>
        <w:t>et al</w:t>
      </w:r>
      <w:r w:rsidRPr="00D7142A">
        <w:rPr>
          <w:rFonts w:ascii="Times New Roman" w:eastAsia="Times New Roman" w:hAnsi="Times New Roman" w:cs="Times New Roman"/>
          <w:sz w:val="24"/>
          <w:szCs w:val="24"/>
        </w:rPr>
        <w:t>., 2003).</w:t>
      </w:r>
    </w:p>
    <w:p w:rsidR="00764A59" w:rsidRPr="00D7142A" w:rsidRDefault="00764A59" w:rsidP="000278E0">
      <w:pPr>
        <w:spacing w:before="100" w:beforeAutospacing="1" w:after="100" w:afterAutospacing="1" w:line="480" w:lineRule="auto"/>
        <w:jc w:val="both"/>
        <w:rPr>
          <w:rFonts w:ascii="Times New Roman" w:eastAsia="Times New Roman" w:hAnsi="Times New Roman" w:cs="Times New Roman"/>
          <w:sz w:val="24"/>
          <w:szCs w:val="24"/>
        </w:rPr>
      </w:pPr>
      <w:r w:rsidRPr="00D7142A">
        <w:rPr>
          <w:rFonts w:ascii="Times New Roman" w:eastAsia="Times New Roman" w:hAnsi="Times New Roman" w:cs="Times New Roman"/>
          <w:sz w:val="24"/>
          <w:szCs w:val="24"/>
        </w:rPr>
        <w:t xml:space="preserve">The higher cholesterol levels in T4 (10.90 ± 0.14 </w:t>
      </w:r>
      <w:proofErr w:type="spellStart"/>
      <w:r w:rsidRPr="00D7142A">
        <w:rPr>
          <w:rFonts w:ascii="Times New Roman" w:eastAsia="Times New Roman" w:hAnsi="Times New Roman" w:cs="Times New Roman"/>
          <w:sz w:val="24"/>
          <w:szCs w:val="24"/>
        </w:rPr>
        <w:t>mmol</w:t>
      </w:r>
      <w:proofErr w:type="spellEnd"/>
      <w:r w:rsidRPr="00D7142A">
        <w:rPr>
          <w:rFonts w:ascii="Times New Roman" w:eastAsia="Times New Roman" w:hAnsi="Times New Roman" w:cs="Times New Roman"/>
          <w:sz w:val="24"/>
          <w:szCs w:val="24"/>
        </w:rPr>
        <w:t xml:space="preserve">/L) and moderate </w:t>
      </w:r>
      <w:r w:rsidR="00F9183F">
        <w:rPr>
          <w:rFonts w:ascii="Times New Roman" w:eastAsia="Times New Roman" w:hAnsi="Times New Roman" w:cs="Times New Roman"/>
          <w:sz w:val="24"/>
          <w:szCs w:val="24"/>
        </w:rPr>
        <w:t xml:space="preserve">high </w:t>
      </w:r>
      <w:r w:rsidRPr="00D7142A">
        <w:rPr>
          <w:rFonts w:ascii="Times New Roman" w:eastAsia="Times New Roman" w:hAnsi="Times New Roman" w:cs="Times New Roman"/>
          <w:sz w:val="24"/>
          <w:szCs w:val="24"/>
        </w:rPr>
        <w:t xml:space="preserve">in T3 and T5 </w:t>
      </w:r>
      <w:r>
        <w:rPr>
          <w:rFonts w:ascii="Times New Roman" w:eastAsia="Times New Roman" w:hAnsi="Times New Roman" w:cs="Times New Roman"/>
          <w:sz w:val="24"/>
          <w:szCs w:val="24"/>
        </w:rPr>
        <w:t xml:space="preserve">suggest disruptions in the lipid metabolism and liver function. </w:t>
      </w:r>
      <w:r w:rsidRPr="00D7142A">
        <w:rPr>
          <w:rFonts w:ascii="Times New Roman" w:eastAsia="Times New Roman" w:hAnsi="Times New Roman" w:cs="Times New Roman"/>
          <w:sz w:val="24"/>
          <w:szCs w:val="24"/>
        </w:rPr>
        <w:t xml:space="preserve"> Elevated cholesterol </w:t>
      </w:r>
      <w:r>
        <w:rPr>
          <w:rFonts w:ascii="Times New Roman" w:eastAsia="Times New Roman" w:hAnsi="Times New Roman" w:cs="Times New Roman"/>
          <w:sz w:val="24"/>
          <w:szCs w:val="24"/>
        </w:rPr>
        <w:t xml:space="preserve">accumulation </w:t>
      </w:r>
      <w:r w:rsidRPr="00D7142A">
        <w:rPr>
          <w:rFonts w:ascii="Times New Roman" w:eastAsia="Times New Roman" w:hAnsi="Times New Roman" w:cs="Times New Roman"/>
          <w:sz w:val="24"/>
          <w:szCs w:val="24"/>
        </w:rPr>
        <w:t xml:space="preserve">levels in fish </w:t>
      </w:r>
      <w:r>
        <w:rPr>
          <w:rFonts w:ascii="Times New Roman" w:eastAsia="Times New Roman" w:hAnsi="Times New Roman" w:cs="Times New Roman"/>
          <w:sz w:val="24"/>
          <w:szCs w:val="24"/>
        </w:rPr>
        <w:t xml:space="preserve">due to </w:t>
      </w:r>
      <w:proofErr w:type="spellStart"/>
      <w:r>
        <w:rPr>
          <w:rFonts w:ascii="Times New Roman" w:eastAsia="Times New Roman" w:hAnsi="Times New Roman" w:cs="Times New Roman"/>
          <w:sz w:val="24"/>
          <w:szCs w:val="24"/>
        </w:rPr>
        <w:t>Paraquat</w:t>
      </w:r>
      <w:proofErr w:type="spellEnd"/>
      <w:r>
        <w:rPr>
          <w:rFonts w:ascii="Times New Roman" w:eastAsia="Times New Roman" w:hAnsi="Times New Roman" w:cs="Times New Roman"/>
          <w:sz w:val="24"/>
          <w:szCs w:val="24"/>
        </w:rPr>
        <w:t xml:space="preserve"> expos</w:t>
      </w:r>
      <w:r w:rsidR="00F9183F">
        <w:rPr>
          <w:rFonts w:ascii="Times New Roman" w:eastAsia="Times New Roman" w:hAnsi="Times New Roman" w:cs="Times New Roman"/>
          <w:sz w:val="24"/>
          <w:szCs w:val="24"/>
        </w:rPr>
        <w:t>ure alteration imply</w:t>
      </w:r>
      <w:r>
        <w:rPr>
          <w:rFonts w:ascii="Times New Roman" w:eastAsia="Times New Roman" w:hAnsi="Times New Roman" w:cs="Times New Roman"/>
          <w:sz w:val="24"/>
          <w:szCs w:val="24"/>
        </w:rPr>
        <w:t xml:space="preserve"> hepatic dysfunction due to oxidative stress</w:t>
      </w:r>
      <w:r w:rsidR="00F9183F">
        <w:rPr>
          <w:rFonts w:ascii="Times New Roman" w:eastAsia="Times New Roman" w:hAnsi="Times New Roman" w:cs="Times New Roman"/>
          <w:sz w:val="24"/>
          <w:szCs w:val="24"/>
        </w:rPr>
        <w:t xml:space="preserve"> </w:t>
      </w:r>
      <w:r w:rsidRPr="00D7142A">
        <w:rPr>
          <w:rFonts w:ascii="Times New Roman" w:eastAsia="Times New Roman" w:hAnsi="Times New Roman" w:cs="Times New Roman"/>
          <w:sz w:val="24"/>
          <w:szCs w:val="24"/>
        </w:rPr>
        <w:t xml:space="preserve">(Zhou </w:t>
      </w:r>
      <w:r w:rsidRPr="00D7142A">
        <w:rPr>
          <w:rFonts w:ascii="Times New Roman" w:eastAsia="Times New Roman" w:hAnsi="Times New Roman" w:cs="Times New Roman"/>
          <w:i/>
          <w:iCs/>
          <w:sz w:val="24"/>
          <w:szCs w:val="24"/>
        </w:rPr>
        <w:t>et al</w:t>
      </w:r>
      <w:r w:rsidRPr="00D7142A">
        <w:rPr>
          <w:rFonts w:ascii="Times New Roman" w:eastAsia="Times New Roman" w:hAnsi="Times New Roman" w:cs="Times New Roman"/>
          <w:sz w:val="24"/>
          <w:szCs w:val="24"/>
        </w:rPr>
        <w:t>., 2011)</w:t>
      </w:r>
      <w:r>
        <w:rPr>
          <w:rFonts w:ascii="Times New Roman" w:eastAsia="Times New Roman" w:hAnsi="Times New Roman" w:cs="Times New Roman"/>
          <w:sz w:val="24"/>
          <w:szCs w:val="24"/>
        </w:rPr>
        <w:t xml:space="preserve">. </w:t>
      </w:r>
      <w:r w:rsidRPr="00D7142A">
        <w:rPr>
          <w:rFonts w:ascii="Times New Roman" w:eastAsia="Times New Roman" w:hAnsi="Times New Roman" w:cs="Times New Roman"/>
          <w:sz w:val="24"/>
          <w:szCs w:val="24"/>
        </w:rPr>
        <w:t xml:space="preserve">. On the other hand, </w:t>
      </w:r>
      <w:r>
        <w:rPr>
          <w:rFonts w:ascii="Times New Roman" w:eastAsia="Times New Roman" w:hAnsi="Times New Roman" w:cs="Times New Roman"/>
          <w:sz w:val="24"/>
          <w:szCs w:val="24"/>
        </w:rPr>
        <w:t xml:space="preserve">the decreased observed in </w:t>
      </w:r>
      <w:r w:rsidRPr="00D7142A">
        <w:rPr>
          <w:rFonts w:ascii="Times New Roman" w:eastAsia="Times New Roman" w:hAnsi="Times New Roman" w:cs="Times New Roman"/>
          <w:sz w:val="24"/>
          <w:szCs w:val="24"/>
        </w:rPr>
        <w:t>T2, with lower cholesterol</w:t>
      </w:r>
      <w:r>
        <w:rPr>
          <w:rFonts w:ascii="Times New Roman" w:eastAsia="Times New Roman" w:hAnsi="Times New Roman" w:cs="Times New Roman"/>
          <w:sz w:val="24"/>
          <w:szCs w:val="24"/>
        </w:rPr>
        <w:t xml:space="preserve"> indicate impaired or altered lipid processing</w:t>
      </w:r>
      <w:r w:rsidR="00F918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due to early-stage toxicity. </w:t>
      </w:r>
    </w:p>
    <w:p w:rsidR="00764A59" w:rsidRPr="00D7142A" w:rsidRDefault="00764A59" w:rsidP="000278E0">
      <w:pPr>
        <w:spacing w:before="100" w:beforeAutospacing="1" w:after="100" w:afterAutospacing="1" w:line="480" w:lineRule="auto"/>
        <w:jc w:val="both"/>
        <w:rPr>
          <w:rFonts w:ascii="Times New Roman" w:eastAsia="Times New Roman" w:hAnsi="Times New Roman" w:cs="Times New Roman"/>
          <w:sz w:val="24"/>
          <w:szCs w:val="24"/>
        </w:rPr>
      </w:pPr>
      <w:r w:rsidRPr="00C7690C">
        <w:rPr>
          <w:rFonts w:ascii="Times New Roman" w:eastAsia="Times New Roman" w:hAnsi="Times New Roman" w:cs="Times New Roman"/>
          <w:sz w:val="24"/>
          <w:szCs w:val="24"/>
        </w:rPr>
        <w:t xml:space="preserve">Liver enzyme activities further confirm the </w:t>
      </w:r>
      <w:proofErr w:type="spellStart"/>
      <w:r w:rsidRPr="00C7690C">
        <w:rPr>
          <w:rFonts w:ascii="Times New Roman" w:eastAsia="Times New Roman" w:hAnsi="Times New Roman" w:cs="Times New Roman"/>
          <w:sz w:val="24"/>
          <w:szCs w:val="24"/>
        </w:rPr>
        <w:t>hepatotoxic</w:t>
      </w:r>
      <w:proofErr w:type="spellEnd"/>
      <w:r w:rsidRPr="00C7690C">
        <w:rPr>
          <w:rFonts w:ascii="Times New Roman" w:eastAsia="Times New Roman" w:hAnsi="Times New Roman" w:cs="Times New Roman"/>
          <w:sz w:val="24"/>
          <w:szCs w:val="24"/>
        </w:rPr>
        <w:t xml:space="preserve"> effects of </w:t>
      </w:r>
      <w:proofErr w:type="spellStart"/>
      <w:r w:rsidRPr="00C7690C">
        <w:rPr>
          <w:rFonts w:ascii="Times New Roman" w:eastAsia="Times New Roman" w:hAnsi="Times New Roman" w:cs="Times New Roman"/>
          <w:sz w:val="24"/>
          <w:szCs w:val="24"/>
        </w:rPr>
        <w:t>Paraquat</w:t>
      </w:r>
      <w:proofErr w:type="spellEnd"/>
      <w:r w:rsidRPr="00C7690C">
        <w:rPr>
          <w:rFonts w:ascii="Times New Roman" w:eastAsia="Times New Roman" w:hAnsi="Times New Roman" w:cs="Times New Roman"/>
          <w:sz w:val="24"/>
          <w:szCs w:val="24"/>
        </w:rPr>
        <w:t xml:space="preserve">. The significant elevations in </w:t>
      </w:r>
      <w:proofErr w:type="spellStart"/>
      <w:r w:rsidRPr="00C7690C">
        <w:rPr>
          <w:rFonts w:ascii="Times New Roman" w:eastAsia="Times New Roman" w:hAnsi="Times New Roman" w:cs="Times New Roman"/>
          <w:sz w:val="24"/>
          <w:szCs w:val="24"/>
        </w:rPr>
        <w:t>aspartate</w:t>
      </w:r>
      <w:proofErr w:type="spellEnd"/>
      <w:r w:rsidRPr="00C7690C">
        <w:rPr>
          <w:rFonts w:ascii="Times New Roman" w:eastAsia="Times New Roman" w:hAnsi="Times New Roman" w:cs="Times New Roman"/>
          <w:sz w:val="24"/>
          <w:szCs w:val="24"/>
        </w:rPr>
        <w:t xml:space="preserve"> </w:t>
      </w:r>
      <w:proofErr w:type="spellStart"/>
      <w:r w:rsidRPr="00C7690C">
        <w:rPr>
          <w:rFonts w:ascii="Times New Roman" w:eastAsia="Times New Roman" w:hAnsi="Times New Roman" w:cs="Times New Roman"/>
          <w:sz w:val="24"/>
          <w:szCs w:val="24"/>
        </w:rPr>
        <w:t>aminotransferase</w:t>
      </w:r>
      <w:proofErr w:type="spellEnd"/>
      <w:r w:rsidRPr="00C7690C">
        <w:rPr>
          <w:rFonts w:ascii="Times New Roman" w:eastAsia="Times New Roman" w:hAnsi="Times New Roman" w:cs="Times New Roman"/>
          <w:sz w:val="24"/>
          <w:szCs w:val="24"/>
        </w:rPr>
        <w:t xml:space="preserve"> (AST) and </w:t>
      </w:r>
      <w:proofErr w:type="spellStart"/>
      <w:r w:rsidRPr="00C7690C">
        <w:rPr>
          <w:rFonts w:ascii="Times New Roman" w:eastAsia="Times New Roman" w:hAnsi="Times New Roman" w:cs="Times New Roman"/>
          <w:sz w:val="24"/>
          <w:szCs w:val="24"/>
        </w:rPr>
        <w:t>alanine</w:t>
      </w:r>
      <w:proofErr w:type="spellEnd"/>
      <w:r w:rsidRPr="00C7690C">
        <w:rPr>
          <w:rFonts w:ascii="Times New Roman" w:eastAsia="Times New Roman" w:hAnsi="Times New Roman" w:cs="Times New Roman"/>
          <w:sz w:val="24"/>
          <w:szCs w:val="24"/>
        </w:rPr>
        <w:t xml:space="preserve"> </w:t>
      </w:r>
      <w:proofErr w:type="spellStart"/>
      <w:r w:rsidRPr="00C7690C">
        <w:rPr>
          <w:rFonts w:ascii="Times New Roman" w:eastAsia="Times New Roman" w:hAnsi="Times New Roman" w:cs="Times New Roman"/>
          <w:sz w:val="24"/>
          <w:szCs w:val="24"/>
        </w:rPr>
        <w:t>aminotransferase</w:t>
      </w:r>
      <w:proofErr w:type="spellEnd"/>
      <w:r w:rsidRPr="00C7690C">
        <w:rPr>
          <w:rFonts w:ascii="Times New Roman" w:eastAsia="Times New Roman" w:hAnsi="Times New Roman" w:cs="Times New Roman"/>
          <w:sz w:val="24"/>
          <w:szCs w:val="24"/>
        </w:rPr>
        <w:t xml:space="preserve"> (ALT) in T4 and T5 suggest severe liver cell damage. These enzymes are reliable biomarkers for </w:t>
      </w:r>
      <w:proofErr w:type="spellStart"/>
      <w:r w:rsidRPr="00C7690C">
        <w:rPr>
          <w:rFonts w:ascii="Times New Roman" w:eastAsia="Times New Roman" w:hAnsi="Times New Roman" w:cs="Times New Roman"/>
          <w:sz w:val="24"/>
          <w:szCs w:val="24"/>
        </w:rPr>
        <w:t>hepatocellular</w:t>
      </w:r>
      <w:proofErr w:type="spellEnd"/>
      <w:r w:rsidRPr="00C7690C">
        <w:rPr>
          <w:rFonts w:ascii="Times New Roman" w:eastAsia="Times New Roman" w:hAnsi="Times New Roman" w:cs="Times New Roman"/>
          <w:sz w:val="24"/>
          <w:szCs w:val="24"/>
        </w:rPr>
        <w:t xml:space="preserve"> injury as they leak into the bloodstream upon damage to liver tissues (Ibrahim &amp; </w:t>
      </w:r>
      <w:proofErr w:type="spellStart"/>
      <w:r w:rsidRPr="00C7690C">
        <w:rPr>
          <w:rFonts w:ascii="Times New Roman" w:eastAsia="Times New Roman" w:hAnsi="Times New Roman" w:cs="Times New Roman"/>
          <w:sz w:val="24"/>
          <w:szCs w:val="24"/>
        </w:rPr>
        <w:t>Dawood</w:t>
      </w:r>
      <w:proofErr w:type="spellEnd"/>
      <w:r w:rsidRPr="00C7690C">
        <w:rPr>
          <w:rFonts w:ascii="Times New Roman" w:eastAsia="Times New Roman" w:hAnsi="Times New Roman" w:cs="Times New Roman"/>
          <w:sz w:val="24"/>
          <w:szCs w:val="24"/>
        </w:rPr>
        <w:t xml:space="preserve">, 2018). </w:t>
      </w:r>
      <w:r>
        <w:rPr>
          <w:rFonts w:ascii="Times New Roman" w:eastAsia="Times New Roman" w:hAnsi="Times New Roman" w:cs="Times New Roman"/>
          <w:sz w:val="24"/>
          <w:szCs w:val="24"/>
        </w:rPr>
        <w:t xml:space="preserve">These finding indicate that </w:t>
      </w:r>
      <w:r w:rsidRPr="00D7142A">
        <w:rPr>
          <w:rFonts w:ascii="Times New Roman" w:eastAsia="Times New Roman" w:hAnsi="Times New Roman" w:cs="Times New Roman"/>
          <w:sz w:val="24"/>
          <w:szCs w:val="24"/>
        </w:rPr>
        <w:t xml:space="preserve">that </w:t>
      </w:r>
      <w:r w:rsidRPr="00D7142A">
        <w:rPr>
          <w:rFonts w:ascii="Times New Roman" w:eastAsia="Times New Roman" w:hAnsi="Times New Roman" w:cs="Times New Roman"/>
          <w:i/>
          <w:iCs/>
          <w:sz w:val="24"/>
          <w:szCs w:val="24"/>
        </w:rPr>
        <w:t>C. gariepinus</w:t>
      </w:r>
      <w:r w:rsidRPr="00D7142A">
        <w:rPr>
          <w:rFonts w:ascii="Times New Roman" w:eastAsia="Times New Roman" w:hAnsi="Times New Roman" w:cs="Times New Roman"/>
          <w:sz w:val="24"/>
          <w:szCs w:val="24"/>
        </w:rPr>
        <w:t xml:space="preserve"> may experience significant liver damage at higher concentrations of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which could impair the fish's overall health, immune function, and growth</w:t>
      </w:r>
      <w:r>
        <w:rPr>
          <w:rFonts w:ascii="Times New Roman" w:eastAsia="Times New Roman" w:hAnsi="Times New Roman" w:cs="Times New Roman"/>
          <w:sz w:val="24"/>
          <w:szCs w:val="24"/>
        </w:rPr>
        <w:t>.</w:t>
      </w:r>
    </w:p>
    <w:p w:rsidR="00764A59" w:rsidRPr="00D7142A" w:rsidRDefault="00764A59" w:rsidP="000278E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t</w:t>
      </w:r>
      <w:r w:rsidRPr="00D7142A">
        <w:rPr>
          <w:rFonts w:ascii="Times New Roman" w:eastAsia="Times New Roman" w:hAnsi="Times New Roman" w:cs="Times New Roman"/>
          <w:sz w:val="24"/>
          <w:szCs w:val="24"/>
        </w:rPr>
        <w:t xml:space="preserve">he significantly elevated ALP levels in T2 (155.97 ± 0.04 IU/L) suggest possible effects on the liver, bones, or other tissues responsible for alkaline </w:t>
      </w:r>
      <w:proofErr w:type="spellStart"/>
      <w:r w:rsidRPr="00D7142A">
        <w:rPr>
          <w:rFonts w:ascii="Times New Roman" w:eastAsia="Times New Roman" w:hAnsi="Times New Roman" w:cs="Times New Roman"/>
          <w:sz w:val="24"/>
          <w:szCs w:val="24"/>
        </w:rPr>
        <w:t>phosphatase</w:t>
      </w:r>
      <w:proofErr w:type="spellEnd"/>
      <w:r w:rsidRPr="00D7142A">
        <w:rPr>
          <w:rFonts w:ascii="Times New Roman" w:eastAsia="Times New Roman" w:hAnsi="Times New Roman" w:cs="Times New Roman"/>
          <w:sz w:val="24"/>
          <w:szCs w:val="24"/>
        </w:rPr>
        <w:t xml:space="preserve"> production</w:t>
      </w:r>
      <w:r>
        <w:rPr>
          <w:rFonts w:ascii="Times New Roman" w:eastAsia="Times New Roman" w:hAnsi="Times New Roman" w:cs="Times New Roman"/>
          <w:sz w:val="24"/>
          <w:szCs w:val="24"/>
        </w:rPr>
        <w:t xml:space="preserve"> while its suppression in T4 may be indicative of enzyme inhibition or severe liver dysfunction or change in metabolic processes</w:t>
      </w:r>
      <w:r w:rsidRPr="00D7142A">
        <w:rPr>
          <w:rFonts w:ascii="Times New Roman" w:eastAsia="Times New Roman" w:hAnsi="Times New Roman" w:cs="Times New Roman"/>
          <w:sz w:val="24"/>
          <w:szCs w:val="24"/>
        </w:rPr>
        <w:t xml:space="preserve"> (Zhou </w:t>
      </w:r>
      <w:r w:rsidRPr="00D7142A">
        <w:rPr>
          <w:rFonts w:ascii="Times New Roman" w:eastAsia="Times New Roman" w:hAnsi="Times New Roman" w:cs="Times New Roman"/>
          <w:i/>
          <w:iCs/>
          <w:sz w:val="24"/>
          <w:szCs w:val="24"/>
        </w:rPr>
        <w:t>et al</w:t>
      </w:r>
      <w:r w:rsidRPr="00D7142A">
        <w:rPr>
          <w:rFonts w:ascii="Times New Roman" w:eastAsia="Times New Roman" w:hAnsi="Times New Roman" w:cs="Times New Roman"/>
          <w:sz w:val="24"/>
          <w:szCs w:val="24"/>
        </w:rPr>
        <w:t xml:space="preserve">., 2011). The findings indicate that exposure to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dichloride disrupts normal physiological functions in </w:t>
      </w:r>
      <w:r w:rsidRPr="00D7142A">
        <w:rPr>
          <w:rFonts w:ascii="Times New Roman" w:eastAsia="Times New Roman" w:hAnsi="Times New Roman" w:cs="Times New Roman"/>
          <w:i/>
          <w:iCs/>
          <w:sz w:val="24"/>
          <w:szCs w:val="24"/>
        </w:rPr>
        <w:t>C. gariepinus</w:t>
      </w:r>
      <w:r w:rsidRPr="00D7142A">
        <w:rPr>
          <w:rFonts w:ascii="Times New Roman" w:eastAsia="Times New Roman" w:hAnsi="Times New Roman" w:cs="Times New Roman"/>
          <w:sz w:val="24"/>
          <w:szCs w:val="24"/>
        </w:rPr>
        <w:t xml:space="preserve">. </w:t>
      </w:r>
    </w:p>
    <w:p w:rsidR="00764A59" w:rsidRPr="00D7142A" w:rsidRDefault="00764A59" w:rsidP="000278E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Collectively, t</w:t>
      </w:r>
      <w:r w:rsidRPr="00D7142A">
        <w:rPr>
          <w:rFonts w:ascii="Times New Roman" w:eastAsia="Times New Roman" w:hAnsi="Times New Roman" w:cs="Times New Roman"/>
          <w:sz w:val="24"/>
          <w:szCs w:val="24"/>
        </w:rPr>
        <w:t xml:space="preserve">he biochemical alterations observed in glucose, cholesterol, AST, ALT, and ALP levels point </w:t>
      </w:r>
      <w:r>
        <w:rPr>
          <w:rFonts w:ascii="Times New Roman" w:eastAsia="Times New Roman" w:hAnsi="Times New Roman" w:cs="Times New Roman"/>
          <w:sz w:val="24"/>
          <w:szCs w:val="24"/>
        </w:rPr>
        <w:t xml:space="preserve">demonstrate that exposure to </w:t>
      </w:r>
      <w:proofErr w:type="spellStart"/>
      <w:r>
        <w:rPr>
          <w:rFonts w:ascii="Times New Roman" w:eastAsia="Times New Roman" w:hAnsi="Times New Roman" w:cs="Times New Roman"/>
          <w:sz w:val="24"/>
          <w:szCs w:val="24"/>
        </w:rPr>
        <w:t>Paraquat</w:t>
      </w:r>
      <w:proofErr w:type="spellEnd"/>
      <w:r>
        <w:rPr>
          <w:rFonts w:ascii="Times New Roman" w:eastAsia="Times New Roman" w:hAnsi="Times New Roman" w:cs="Times New Roman"/>
          <w:sz w:val="24"/>
          <w:szCs w:val="24"/>
        </w:rPr>
        <w:t xml:space="preserve"> compromises multiple physiological systems in</w:t>
      </w:r>
      <w:r w:rsidR="00F9183F">
        <w:rPr>
          <w:rFonts w:ascii="Times New Roman" w:eastAsia="Times New Roman" w:hAnsi="Times New Roman" w:cs="Times New Roman"/>
          <w:sz w:val="24"/>
          <w:szCs w:val="24"/>
        </w:rPr>
        <w:t xml:space="preserve"> </w:t>
      </w:r>
      <w:r w:rsidRPr="00D7142A">
        <w:rPr>
          <w:rFonts w:ascii="Times New Roman" w:eastAsia="Times New Roman" w:hAnsi="Times New Roman" w:cs="Times New Roman"/>
          <w:i/>
          <w:iCs/>
          <w:sz w:val="24"/>
          <w:szCs w:val="24"/>
        </w:rPr>
        <w:t>C. gariepinus</w:t>
      </w:r>
      <w:r w:rsidRPr="00D7142A">
        <w:rPr>
          <w:rFonts w:ascii="Times New Roman" w:eastAsia="Times New Roman" w:hAnsi="Times New Roman" w:cs="Times New Roman"/>
          <w:sz w:val="24"/>
          <w:szCs w:val="24"/>
        </w:rPr>
        <w:t xml:space="preserve">. </w:t>
      </w:r>
      <w:r w:rsidRPr="007956E5">
        <w:rPr>
          <w:rFonts w:ascii="Times New Roman" w:eastAsia="Times New Roman" w:hAnsi="Times New Roman" w:cs="Times New Roman"/>
          <w:sz w:val="24"/>
          <w:szCs w:val="24"/>
          <w:lang w:val="en-GB"/>
        </w:rPr>
        <w:t xml:space="preserve">These effects are consistent with </w:t>
      </w:r>
      <w:proofErr w:type="spellStart"/>
      <w:r w:rsidRPr="007956E5">
        <w:rPr>
          <w:rFonts w:ascii="Times New Roman" w:eastAsia="Times New Roman" w:hAnsi="Times New Roman" w:cs="Times New Roman"/>
          <w:sz w:val="24"/>
          <w:szCs w:val="24"/>
          <w:lang w:val="en-GB"/>
        </w:rPr>
        <w:t>hepatotoxicity</w:t>
      </w:r>
      <w:proofErr w:type="spellEnd"/>
      <w:r w:rsidRPr="007956E5">
        <w:rPr>
          <w:rFonts w:ascii="Times New Roman" w:eastAsia="Times New Roman" w:hAnsi="Times New Roman" w:cs="Times New Roman"/>
          <w:sz w:val="24"/>
          <w:szCs w:val="24"/>
          <w:lang w:val="en-GB"/>
        </w:rPr>
        <w:t xml:space="preserve">, metabolic </w:t>
      </w:r>
      <w:proofErr w:type="spellStart"/>
      <w:r w:rsidRPr="007956E5">
        <w:rPr>
          <w:rFonts w:ascii="Times New Roman" w:eastAsia="Times New Roman" w:hAnsi="Times New Roman" w:cs="Times New Roman"/>
          <w:sz w:val="24"/>
          <w:szCs w:val="24"/>
          <w:lang w:val="en-GB"/>
        </w:rPr>
        <w:t>dysregulation</w:t>
      </w:r>
      <w:proofErr w:type="spellEnd"/>
      <w:r w:rsidRPr="007956E5">
        <w:rPr>
          <w:rFonts w:ascii="Times New Roman" w:eastAsia="Times New Roman" w:hAnsi="Times New Roman" w:cs="Times New Roman"/>
          <w:sz w:val="24"/>
          <w:szCs w:val="24"/>
          <w:lang w:val="en-GB"/>
        </w:rPr>
        <w:t>, and oxidative stress, which collectively impair fish health and contribute to increased mortality. Chronic exposure to such pollutants may result in sub-lethal effects that reduce fitness, growth, reproductive success, and resistance to disease (</w:t>
      </w:r>
      <w:proofErr w:type="spellStart"/>
      <w:r w:rsidRPr="007956E5">
        <w:rPr>
          <w:rFonts w:ascii="Times New Roman" w:eastAsia="Times New Roman" w:hAnsi="Times New Roman" w:cs="Times New Roman"/>
          <w:sz w:val="24"/>
          <w:szCs w:val="24"/>
          <w:lang w:val="en-GB"/>
        </w:rPr>
        <w:t>Moniruzzaman</w:t>
      </w:r>
      <w:proofErr w:type="spellEnd"/>
      <w:r w:rsidRPr="007956E5">
        <w:rPr>
          <w:rFonts w:ascii="Times New Roman" w:eastAsia="Times New Roman" w:hAnsi="Times New Roman" w:cs="Times New Roman"/>
          <w:sz w:val="24"/>
          <w:szCs w:val="24"/>
          <w:lang w:val="en-GB"/>
        </w:rPr>
        <w:t xml:space="preserve"> </w:t>
      </w:r>
      <w:r w:rsidRPr="007956E5">
        <w:rPr>
          <w:rFonts w:ascii="Times New Roman" w:eastAsia="Times New Roman" w:hAnsi="Times New Roman" w:cs="Times New Roman"/>
          <w:i/>
          <w:iCs/>
          <w:sz w:val="24"/>
          <w:szCs w:val="24"/>
          <w:lang w:val="en-GB"/>
        </w:rPr>
        <w:t>et al</w:t>
      </w:r>
      <w:r w:rsidRPr="007956E5">
        <w:rPr>
          <w:rFonts w:ascii="Times New Roman" w:eastAsia="Times New Roman" w:hAnsi="Times New Roman" w:cs="Times New Roman"/>
          <w:sz w:val="24"/>
          <w:szCs w:val="24"/>
          <w:lang w:val="en-GB"/>
        </w:rPr>
        <w:t>., 2020).</w:t>
      </w:r>
    </w:p>
    <w:p w:rsidR="00764A59" w:rsidRPr="00D7142A" w:rsidRDefault="00764A59" w:rsidP="000278E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ecological perspective, the implications of these findings are profound. Elevated mortality and sub-lethal biochemical stress in fish can affect the entire aquatic food webs, affecting biodiversity and ecosystem stability. </w:t>
      </w:r>
      <w:r w:rsidRPr="00D7142A">
        <w:rPr>
          <w:rFonts w:ascii="Times New Roman" w:eastAsia="Times New Roman" w:hAnsi="Times New Roman" w:cs="Times New Roman"/>
          <w:sz w:val="24"/>
          <w:szCs w:val="24"/>
        </w:rPr>
        <w:t xml:space="preserve">Fish like </w:t>
      </w:r>
      <w:r w:rsidRPr="00D7142A">
        <w:rPr>
          <w:rFonts w:ascii="Times New Roman" w:eastAsia="Times New Roman" w:hAnsi="Times New Roman" w:cs="Times New Roman"/>
          <w:i/>
          <w:iCs/>
          <w:sz w:val="24"/>
          <w:szCs w:val="24"/>
        </w:rPr>
        <w:t>C. gariepinus</w:t>
      </w:r>
      <w:r w:rsidRPr="00D714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serve as critical</w:t>
      </w:r>
      <w:r w:rsidRPr="00D7142A">
        <w:rPr>
          <w:rFonts w:ascii="Times New Roman" w:eastAsia="Times New Roman" w:hAnsi="Times New Roman" w:cs="Times New Roman"/>
          <w:sz w:val="24"/>
          <w:szCs w:val="24"/>
        </w:rPr>
        <w:t xml:space="preserve"> bio-indicators in </w:t>
      </w:r>
      <w:proofErr w:type="spellStart"/>
      <w:r w:rsidRPr="00D7142A">
        <w:rPr>
          <w:rFonts w:ascii="Times New Roman" w:eastAsia="Times New Roman" w:hAnsi="Times New Roman" w:cs="Times New Roman"/>
          <w:sz w:val="24"/>
          <w:szCs w:val="24"/>
        </w:rPr>
        <w:t>ecotoxicology</w:t>
      </w:r>
      <w:proofErr w:type="spellEnd"/>
      <w:r w:rsidRPr="00D7142A">
        <w:rPr>
          <w:rFonts w:ascii="Times New Roman" w:eastAsia="Times New Roman" w:hAnsi="Times New Roman" w:cs="Times New Roman"/>
          <w:sz w:val="24"/>
          <w:szCs w:val="24"/>
        </w:rPr>
        <w:t xml:space="preserve"> studies, can provide valuable insights into the health of aquatic ecosystems under chemical stress</w:t>
      </w:r>
      <w:r w:rsidR="00F9183F">
        <w:rPr>
          <w:rFonts w:ascii="Times New Roman" w:eastAsia="Times New Roman" w:hAnsi="Times New Roman" w:cs="Times New Roman"/>
          <w:sz w:val="24"/>
          <w:szCs w:val="24"/>
        </w:rPr>
        <w:t xml:space="preserve"> </w:t>
      </w:r>
      <w:r w:rsidRPr="00D7142A">
        <w:rPr>
          <w:rFonts w:ascii="Times New Roman" w:eastAsia="Times New Roman" w:hAnsi="Times New Roman" w:cs="Times New Roman"/>
          <w:sz w:val="24"/>
          <w:szCs w:val="24"/>
        </w:rPr>
        <w:t>(</w:t>
      </w:r>
      <w:proofErr w:type="spellStart"/>
      <w:r w:rsidRPr="00D7142A">
        <w:rPr>
          <w:rFonts w:ascii="Times New Roman" w:eastAsia="Times New Roman" w:hAnsi="Times New Roman" w:cs="Times New Roman"/>
          <w:sz w:val="24"/>
          <w:szCs w:val="24"/>
        </w:rPr>
        <w:t>Boudou</w:t>
      </w:r>
      <w:proofErr w:type="spellEnd"/>
      <w:r w:rsidRPr="00D7142A">
        <w:rPr>
          <w:rFonts w:ascii="Times New Roman" w:eastAsia="Times New Roman" w:hAnsi="Times New Roman" w:cs="Times New Roman"/>
          <w:sz w:val="24"/>
          <w:szCs w:val="24"/>
        </w:rPr>
        <w:t xml:space="preserve"> &amp; </w:t>
      </w:r>
      <w:proofErr w:type="spellStart"/>
      <w:r w:rsidRPr="00D7142A">
        <w:rPr>
          <w:rFonts w:ascii="Times New Roman" w:eastAsia="Times New Roman" w:hAnsi="Times New Roman" w:cs="Times New Roman"/>
          <w:sz w:val="24"/>
          <w:szCs w:val="24"/>
        </w:rPr>
        <w:t>Ribeyre</w:t>
      </w:r>
      <w:proofErr w:type="spellEnd"/>
      <w:r w:rsidRPr="00D7142A">
        <w:rPr>
          <w:rFonts w:ascii="Times New Roman" w:eastAsia="Times New Roman" w:hAnsi="Times New Roman" w:cs="Times New Roman"/>
          <w:sz w:val="24"/>
          <w:szCs w:val="24"/>
        </w:rPr>
        <w:t xml:space="preserve">, 2006). </w:t>
      </w:r>
      <w:r>
        <w:rPr>
          <w:rFonts w:ascii="Times New Roman" w:eastAsia="Times New Roman" w:hAnsi="Times New Roman" w:cs="Times New Roman"/>
          <w:sz w:val="24"/>
          <w:szCs w:val="24"/>
        </w:rPr>
        <w:t xml:space="preserve">The study highlights the urgent need for stringent regulation and monitoring of pesticides and herbicides usage to mitigate the adverse impacts of agricultural runoff on aquatic life </w:t>
      </w:r>
      <w:r w:rsidRPr="00D7142A">
        <w:rPr>
          <w:rFonts w:ascii="Times New Roman" w:eastAsia="Times New Roman" w:hAnsi="Times New Roman" w:cs="Times New Roman"/>
          <w:sz w:val="24"/>
          <w:szCs w:val="24"/>
        </w:rPr>
        <w:t xml:space="preserve">(Van </w:t>
      </w:r>
      <w:proofErr w:type="spellStart"/>
      <w:r w:rsidRPr="00D7142A">
        <w:rPr>
          <w:rFonts w:ascii="Times New Roman" w:eastAsia="Times New Roman" w:hAnsi="Times New Roman" w:cs="Times New Roman"/>
          <w:sz w:val="24"/>
          <w:szCs w:val="24"/>
        </w:rPr>
        <w:t>Dyk</w:t>
      </w:r>
      <w:proofErr w:type="spellEnd"/>
      <w:r w:rsidRPr="00D7142A">
        <w:rPr>
          <w:rFonts w:ascii="Times New Roman" w:eastAsia="Times New Roman" w:hAnsi="Times New Roman" w:cs="Times New Roman"/>
          <w:sz w:val="24"/>
          <w:szCs w:val="24"/>
        </w:rPr>
        <w:t xml:space="preserve"> </w:t>
      </w:r>
      <w:r w:rsidRPr="00D7142A">
        <w:rPr>
          <w:rFonts w:ascii="Times New Roman" w:eastAsia="Times New Roman" w:hAnsi="Times New Roman" w:cs="Times New Roman"/>
          <w:i/>
          <w:iCs/>
          <w:sz w:val="24"/>
          <w:szCs w:val="24"/>
        </w:rPr>
        <w:t>et al</w:t>
      </w:r>
      <w:r w:rsidRPr="00D7142A">
        <w:rPr>
          <w:rFonts w:ascii="Times New Roman" w:eastAsia="Times New Roman" w:hAnsi="Times New Roman" w:cs="Times New Roman"/>
          <w:sz w:val="24"/>
          <w:szCs w:val="24"/>
        </w:rPr>
        <w:t>., 2020).</w:t>
      </w:r>
    </w:p>
    <w:p w:rsidR="00764A59" w:rsidRPr="00D7142A" w:rsidRDefault="00764A59" w:rsidP="000278E0">
      <w:pPr>
        <w:pStyle w:val="NormalWeb"/>
        <w:spacing w:before="0" w:beforeAutospacing="0" w:after="240" w:afterAutospacing="0" w:line="480" w:lineRule="auto"/>
        <w:jc w:val="both"/>
        <w:rPr>
          <w:b/>
        </w:rPr>
      </w:pPr>
      <w:r w:rsidRPr="00D7142A">
        <w:rPr>
          <w:rStyle w:val="Strong"/>
        </w:rPr>
        <w:t>Conclusion</w:t>
      </w:r>
    </w:p>
    <w:p w:rsidR="00764A59" w:rsidRPr="00D7142A" w:rsidRDefault="00764A59" w:rsidP="000278E0">
      <w:pPr>
        <w:pStyle w:val="NormalWeb"/>
        <w:spacing w:before="0" w:beforeAutospacing="0" w:after="240" w:afterAutospacing="0" w:line="480" w:lineRule="auto"/>
        <w:jc w:val="both"/>
      </w:pPr>
      <w:r w:rsidRPr="00D7142A">
        <w:t xml:space="preserve">This study establishes that the biochemical properties of fish are vital indicators of health and responses to environmental stressors. The </w:t>
      </w:r>
      <w:r>
        <w:t xml:space="preserve">observed </w:t>
      </w:r>
      <w:r w:rsidRPr="00D7142A">
        <w:t xml:space="preserve">mortality rates of </w:t>
      </w:r>
      <w:r w:rsidRPr="00D7142A">
        <w:rPr>
          <w:rStyle w:val="Emphasis"/>
        </w:rPr>
        <w:t>Clarias gariepinus</w:t>
      </w:r>
      <w:r w:rsidRPr="00D7142A">
        <w:t xml:space="preserve"> exposed to </w:t>
      </w:r>
      <w:proofErr w:type="spellStart"/>
      <w:r w:rsidRPr="00D7142A">
        <w:t>Paraquat</w:t>
      </w:r>
      <w:proofErr w:type="spellEnd"/>
      <w:r w:rsidRPr="00D7142A">
        <w:t xml:space="preserve"> dichloride reflect significant biochemical disturbances associated with oxidative stress and metabolic disruption. These changes are indicative of oxidative stress, liver dysfunction, and metabolic disruption, which can have serious implications for fish health. </w:t>
      </w:r>
    </w:p>
    <w:p w:rsidR="00764A59" w:rsidRPr="00D7142A" w:rsidRDefault="00764A59" w:rsidP="000278E0">
      <w:pPr>
        <w:pStyle w:val="NormalWeb"/>
        <w:spacing w:before="0" w:beforeAutospacing="0" w:after="240" w:afterAutospacing="0" w:line="480" w:lineRule="auto"/>
        <w:jc w:val="both"/>
      </w:pPr>
      <w:r w:rsidRPr="00D7142A">
        <w:t xml:space="preserve">The findings emphasize the need for </w:t>
      </w:r>
      <w:r>
        <w:t xml:space="preserve">an effective </w:t>
      </w:r>
      <w:r w:rsidRPr="00D7142A">
        <w:t xml:space="preserve">regulation </w:t>
      </w:r>
      <w:r>
        <w:t xml:space="preserve">and continuous monitoring </w:t>
      </w:r>
      <w:r w:rsidRPr="00D7142A">
        <w:t xml:space="preserve">of chemical pollutants like </w:t>
      </w:r>
      <w:proofErr w:type="spellStart"/>
      <w:r w:rsidRPr="00D7142A">
        <w:t>Paraquat</w:t>
      </w:r>
      <w:proofErr w:type="spellEnd"/>
      <w:r w:rsidRPr="00D7142A">
        <w:t xml:space="preserve"> is essential for maintaining healthy aquatic ecosystems </w:t>
      </w:r>
      <w:r w:rsidRPr="00D7142A">
        <w:lastRenderedPageBreak/>
        <w:t xml:space="preserve">and the biodiversity they support. </w:t>
      </w:r>
      <w:r>
        <w:t>U</w:t>
      </w:r>
      <w:r w:rsidRPr="00D7142A">
        <w:t>nderstanding these biochemical responses for assessing the ecological impact of pollutants and implementing effective conservation strategies</w:t>
      </w:r>
      <w:r>
        <w:t xml:space="preserve"> is crucial</w:t>
      </w:r>
      <w:r w:rsidRPr="00D7142A">
        <w:t xml:space="preserve">. Future research should focus on comprehensive assessments of biochemical markers in various fish species to enhance the understanding of aquatic toxicology </w:t>
      </w:r>
      <w:r>
        <w:t>to</w:t>
      </w:r>
      <w:r w:rsidR="00F9183F">
        <w:t xml:space="preserve"> </w:t>
      </w:r>
      <w:r w:rsidRPr="00D7142A">
        <w:t xml:space="preserve">inform </w:t>
      </w:r>
      <w:r>
        <w:t xml:space="preserve">more robust </w:t>
      </w:r>
      <w:r w:rsidRPr="00D7142A">
        <w:t>conservation</w:t>
      </w:r>
      <w:r>
        <w:t xml:space="preserve"> and management strategies. In addition, to</w:t>
      </w:r>
      <w:r w:rsidR="00F9183F">
        <w:t xml:space="preserve"> </w:t>
      </w:r>
      <w:r w:rsidRPr="00D7142A">
        <w:t>encourag</w:t>
      </w:r>
      <w:r>
        <w:t>e</w:t>
      </w:r>
      <w:r w:rsidRPr="00D7142A">
        <w:t xml:space="preserve"> t</w:t>
      </w:r>
      <w:r>
        <w:t>he understanding of</w:t>
      </w:r>
      <w:r w:rsidRPr="00D7142A">
        <w:t xml:space="preserve"> specific biochemical pathways affected by </w:t>
      </w:r>
      <w:proofErr w:type="spellStart"/>
      <w:r w:rsidRPr="00D7142A">
        <w:t>Paraquat</w:t>
      </w:r>
      <w:proofErr w:type="spellEnd"/>
      <w:r w:rsidRPr="00D7142A">
        <w:t xml:space="preserve"> and similar pollutants in fish will enhance management practices and improve knowledge</w:t>
      </w:r>
      <w:r w:rsidR="00F9183F">
        <w:t xml:space="preserve"> </w:t>
      </w:r>
      <w:r w:rsidRPr="00D7142A">
        <w:t xml:space="preserve">that can mitigate the toxic effects of </w:t>
      </w:r>
      <w:r>
        <w:t>toxic substances i</w:t>
      </w:r>
      <w:r w:rsidRPr="00D7142A">
        <w:t>n aquatic</w:t>
      </w:r>
      <w:r>
        <w:t xml:space="preserve"> environments </w:t>
      </w:r>
    </w:p>
    <w:p w:rsidR="00764A59" w:rsidRPr="00D7142A" w:rsidRDefault="00764A59" w:rsidP="000278E0">
      <w:pPr>
        <w:pStyle w:val="Heading3"/>
        <w:spacing w:before="0" w:beforeAutospacing="0" w:after="0" w:afterAutospacing="0" w:line="480" w:lineRule="auto"/>
        <w:jc w:val="both"/>
        <w:rPr>
          <w:sz w:val="24"/>
          <w:szCs w:val="24"/>
        </w:rPr>
      </w:pPr>
      <w:r w:rsidRPr="00D7142A">
        <w:rPr>
          <w:sz w:val="24"/>
          <w:szCs w:val="24"/>
        </w:rPr>
        <w:t>REFERENCES</w:t>
      </w:r>
    </w:p>
    <w:p w:rsidR="00764A59" w:rsidRPr="00D7142A" w:rsidRDefault="00764A59" w:rsidP="000278E0">
      <w:pPr>
        <w:pStyle w:val="NormalWeb"/>
        <w:spacing w:before="0" w:beforeAutospacing="0" w:after="240" w:afterAutospacing="0" w:line="480" w:lineRule="auto"/>
        <w:ind w:left="720" w:hanging="720"/>
        <w:jc w:val="both"/>
      </w:pPr>
      <w:proofErr w:type="gramStart"/>
      <w:r w:rsidRPr="00D7142A">
        <w:t xml:space="preserve">Adebayo, O. T., </w:t>
      </w:r>
      <w:proofErr w:type="spellStart"/>
      <w:r w:rsidRPr="00D7142A">
        <w:t>Afolabi</w:t>
      </w:r>
      <w:proofErr w:type="spellEnd"/>
      <w:r w:rsidRPr="00D7142A">
        <w:t xml:space="preserve">, A. A., &amp; </w:t>
      </w:r>
      <w:proofErr w:type="spellStart"/>
      <w:r w:rsidRPr="00D7142A">
        <w:t>Olaniyan</w:t>
      </w:r>
      <w:proofErr w:type="spellEnd"/>
      <w:r w:rsidRPr="00D7142A">
        <w:t>, A. B. (2020).</w:t>
      </w:r>
      <w:proofErr w:type="gramEnd"/>
      <w:r w:rsidRPr="00D7142A">
        <w:t xml:space="preserve"> </w:t>
      </w:r>
      <w:proofErr w:type="gramStart"/>
      <w:r w:rsidRPr="00D7142A">
        <w:t>Effects of agricultural runoff on the hematology of fish in Lagos State, Nigeria.</w:t>
      </w:r>
      <w:proofErr w:type="gramEnd"/>
      <w:r w:rsidRPr="00D7142A">
        <w:t xml:space="preserve"> </w:t>
      </w:r>
      <w:r w:rsidRPr="00D7142A">
        <w:rPr>
          <w:rStyle w:val="Emphasis"/>
        </w:rPr>
        <w:t>African Journal of Aquatic Science</w:t>
      </w:r>
      <w:r w:rsidRPr="00D7142A">
        <w:t xml:space="preserve">, 45(2), 123-130. </w:t>
      </w:r>
      <w:hyperlink r:id="rId6" w:history="1">
        <w:r w:rsidRPr="00D7142A">
          <w:rPr>
            <w:rStyle w:val="Hyperlink"/>
          </w:rPr>
          <w:t>https://doi.org/10.2989/16085914.2020.1764882</w:t>
        </w:r>
      </w:hyperlink>
    </w:p>
    <w:p w:rsidR="00764A59" w:rsidRPr="00D7142A" w:rsidRDefault="00764A59" w:rsidP="000278E0">
      <w:pPr>
        <w:pStyle w:val="NormalWeb"/>
        <w:spacing w:before="0" w:beforeAutospacing="0" w:after="240" w:afterAutospacing="0" w:line="480" w:lineRule="auto"/>
        <w:ind w:left="720" w:hanging="720"/>
        <w:jc w:val="both"/>
      </w:pPr>
      <w:proofErr w:type="spellStart"/>
      <w:proofErr w:type="gramStart"/>
      <w:r w:rsidRPr="00D7142A">
        <w:t>Ameen</w:t>
      </w:r>
      <w:proofErr w:type="spellEnd"/>
      <w:r w:rsidRPr="00D7142A">
        <w:t xml:space="preserve">, S. M., </w:t>
      </w:r>
      <w:proofErr w:type="spellStart"/>
      <w:r w:rsidRPr="00D7142A">
        <w:t>Emeash</w:t>
      </w:r>
      <w:proofErr w:type="spellEnd"/>
      <w:r w:rsidRPr="00D7142A">
        <w:t xml:space="preserve">, H. M., &amp; </w:t>
      </w:r>
      <w:proofErr w:type="spellStart"/>
      <w:r w:rsidRPr="00D7142A">
        <w:t>Saad</w:t>
      </w:r>
      <w:proofErr w:type="spellEnd"/>
      <w:r w:rsidRPr="00D7142A">
        <w:t>, M. M. (2018).</w:t>
      </w:r>
      <w:proofErr w:type="gramEnd"/>
      <w:r w:rsidRPr="00D7142A">
        <w:t xml:space="preserve"> Biochemical effects of </w:t>
      </w:r>
      <w:proofErr w:type="spellStart"/>
      <w:r w:rsidRPr="00D7142A">
        <w:t>paraquat</w:t>
      </w:r>
      <w:proofErr w:type="spellEnd"/>
      <w:r w:rsidRPr="00D7142A">
        <w:t xml:space="preserve"> herbicide in </w:t>
      </w:r>
      <w:r w:rsidRPr="00D7142A">
        <w:rPr>
          <w:rStyle w:val="Emphasis"/>
        </w:rPr>
        <w:t>Clarias gariepinus</w:t>
      </w:r>
      <w:r w:rsidRPr="00D7142A">
        <w:t xml:space="preserve">. </w:t>
      </w:r>
      <w:r w:rsidRPr="00D7142A">
        <w:rPr>
          <w:rStyle w:val="Emphasis"/>
        </w:rPr>
        <w:t>Journal of Fish and Aquatic Science</w:t>
      </w:r>
      <w:r w:rsidRPr="00D7142A">
        <w:t>, 13(2), 31-40.</w:t>
      </w:r>
    </w:p>
    <w:p w:rsidR="00764A59" w:rsidRPr="00D7142A" w:rsidRDefault="00764A59" w:rsidP="000278E0">
      <w:pPr>
        <w:pStyle w:val="NormalWeb"/>
        <w:spacing w:before="0" w:beforeAutospacing="0" w:after="240" w:afterAutospacing="0" w:line="480" w:lineRule="auto"/>
        <w:ind w:left="720" w:hanging="720"/>
        <w:jc w:val="both"/>
      </w:pPr>
      <w:proofErr w:type="gramStart"/>
      <w:r w:rsidRPr="00A82F8E">
        <w:t xml:space="preserve">Baker, S. J., </w:t>
      </w:r>
      <w:proofErr w:type="spellStart"/>
      <w:r w:rsidRPr="00A82F8E">
        <w:t>Larese</w:t>
      </w:r>
      <w:proofErr w:type="spellEnd"/>
      <w:r w:rsidRPr="00A82F8E">
        <w:t>-Casanova, P., &amp; Sturgeon, R. E. (2019).</w:t>
      </w:r>
      <w:proofErr w:type="gramEnd"/>
      <w:r w:rsidRPr="00A82F8E">
        <w:t xml:space="preserve"> </w:t>
      </w:r>
      <w:proofErr w:type="spellStart"/>
      <w:r w:rsidRPr="00A82F8E">
        <w:t>Ecotoxicological</w:t>
      </w:r>
      <w:proofErr w:type="spellEnd"/>
      <w:r w:rsidRPr="00A82F8E">
        <w:t xml:space="preserve"> assessment of pesticide effects on aquatic ecosystems. </w:t>
      </w:r>
      <w:proofErr w:type="gramStart"/>
      <w:r w:rsidRPr="00A82F8E">
        <w:rPr>
          <w:rStyle w:val="Emphasis"/>
        </w:rPr>
        <w:t>Environmental Science &amp; Technology</w:t>
      </w:r>
      <w:r w:rsidRPr="00A82F8E">
        <w:t>, 53(9), 5256-5265.</w:t>
      </w:r>
      <w:proofErr w:type="gramEnd"/>
      <w:r w:rsidRPr="00A82F8E">
        <w:t xml:space="preserve"> </w:t>
      </w:r>
      <w:hyperlink r:id="rId7" w:history="1">
        <w:r w:rsidRPr="00A82F8E">
          <w:rPr>
            <w:rStyle w:val="Hyperlink"/>
          </w:rPr>
          <w:t>https://doi.org/10.1021/acs.est.8b05864</w:t>
        </w:r>
      </w:hyperlink>
    </w:p>
    <w:p w:rsidR="00764A59" w:rsidRPr="00D7142A" w:rsidRDefault="00764A59" w:rsidP="000278E0">
      <w:pPr>
        <w:pStyle w:val="NormalWeb"/>
        <w:spacing w:before="0" w:beforeAutospacing="0" w:after="240" w:afterAutospacing="0" w:line="480" w:lineRule="auto"/>
        <w:ind w:left="720" w:hanging="720"/>
        <w:jc w:val="both"/>
      </w:pPr>
      <w:proofErr w:type="spellStart"/>
      <w:proofErr w:type="gramStart"/>
      <w:r w:rsidRPr="00D7142A">
        <w:t>Blažek</w:t>
      </w:r>
      <w:proofErr w:type="spellEnd"/>
      <w:r w:rsidRPr="00D7142A">
        <w:t xml:space="preserve">, J., </w:t>
      </w:r>
      <w:proofErr w:type="spellStart"/>
      <w:r w:rsidRPr="00D7142A">
        <w:t>Vejrazka</w:t>
      </w:r>
      <w:proofErr w:type="spellEnd"/>
      <w:r w:rsidRPr="00D7142A">
        <w:t xml:space="preserve">, J., &amp; </w:t>
      </w:r>
      <w:proofErr w:type="spellStart"/>
      <w:r w:rsidRPr="00D7142A">
        <w:t>Volf</w:t>
      </w:r>
      <w:proofErr w:type="spellEnd"/>
      <w:r w:rsidRPr="00D7142A">
        <w:t>, J. (2020).</w:t>
      </w:r>
      <w:proofErr w:type="gramEnd"/>
      <w:r w:rsidRPr="00D7142A">
        <w:t xml:space="preserve"> Oxidative stress in fish: A review. </w:t>
      </w:r>
      <w:proofErr w:type="gramStart"/>
      <w:r w:rsidRPr="00D7142A">
        <w:rPr>
          <w:rStyle w:val="Emphasis"/>
        </w:rPr>
        <w:t>Aquatic Toxicology</w:t>
      </w:r>
      <w:r w:rsidRPr="00D7142A">
        <w:t>, 219, 105395.</w:t>
      </w:r>
      <w:proofErr w:type="gramEnd"/>
      <w:r w:rsidRPr="00D7142A">
        <w:t xml:space="preserve"> </w:t>
      </w:r>
      <w:hyperlink r:id="rId8" w:history="1">
        <w:r w:rsidRPr="00D7142A">
          <w:rPr>
            <w:rStyle w:val="Hyperlink"/>
          </w:rPr>
          <w:t>https://doi.org/10.1016/j.aquatox.2019.105395</w:t>
        </w:r>
      </w:hyperlink>
    </w:p>
    <w:p w:rsidR="00764A59" w:rsidRPr="00D7142A" w:rsidRDefault="00764A59" w:rsidP="000278E0">
      <w:pPr>
        <w:spacing w:after="240" w:line="480" w:lineRule="auto"/>
        <w:ind w:left="720" w:hanging="720"/>
        <w:jc w:val="both"/>
        <w:rPr>
          <w:rFonts w:ascii="Times New Roman" w:eastAsia="Times New Roman" w:hAnsi="Times New Roman" w:cs="Times New Roman"/>
          <w:sz w:val="24"/>
          <w:szCs w:val="24"/>
        </w:rPr>
      </w:pPr>
      <w:proofErr w:type="spellStart"/>
      <w:proofErr w:type="gramStart"/>
      <w:r w:rsidRPr="00D7142A">
        <w:rPr>
          <w:rFonts w:ascii="Times New Roman" w:eastAsia="Times New Roman" w:hAnsi="Times New Roman" w:cs="Times New Roman"/>
          <w:sz w:val="24"/>
          <w:szCs w:val="24"/>
        </w:rPr>
        <w:t>Boudou</w:t>
      </w:r>
      <w:proofErr w:type="spellEnd"/>
      <w:r w:rsidRPr="00D7142A">
        <w:rPr>
          <w:rFonts w:ascii="Times New Roman" w:eastAsia="Times New Roman" w:hAnsi="Times New Roman" w:cs="Times New Roman"/>
          <w:sz w:val="24"/>
          <w:szCs w:val="24"/>
        </w:rPr>
        <w:t xml:space="preserve">, A., &amp; </w:t>
      </w:r>
      <w:proofErr w:type="spellStart"/>
      <w:r w:rsidRPr="00D7142A">
        <w:rPr>
          <w:rFonts w:ascii="Times New Roman" w:eastAsia="Times New Roman" w:hAnsi="Times New Roman" w:cs="Times New Roman"/>
          <w:sz w:val="24"/>
          <w:szCs w:val="24"/>
        </w:rPr>
        <w:t>Ribeyre</w:t>
      </w:r>
      <w:proofErr w:type="spellEnd"/>
      <w:r w:rsidRPr="00D7142A">
        <w:rPr>
          <w:rFonts w:ascii="Times New Roman" w:eastAsia="Times New Roman" w:hAnsi="Times New Roman" w:cs="Times New Roman"/>
          <w:sz w:val="24"/>
          <w:szCs w:val="24"/>
        </w:rPr>
        <w:t>, F. (2006).</w:t>
      </w:r>
      <w:proofErr w:type="gramEnd"/>
      <w:r w:rsidRPr="00D7142A">
        <w:rPr>
          <w:rFonts w:ascii="Times New Roman" w:eastAsia="Times New Roman" w:hAnsi="Times New Roman" w:cs="Times New Roman"/>
          <w:sz w:val="24"/>
          <w:szCs w:val="24"/>
        </w:rPr>
        <w:t xml:space="preserve"> Effects of herbicides and pesticides on aquatic organisms: A review of the literature. </w:t>
      </w:r>
      <w:r w:rsidRPr="00D7142A">
        <w:rPr>
          <w:rFonts w:ascii="Times New Roman" w:eastAsia="Times New Roman" w:hAnsi="Times New Roman" w:cs="Times New Roman"/>
          <w:i/>
          <w:iCs/>
          <w:sz w:val="24"/>
          <w:szCs w:val="24"/>
        </w:rPr>
        <w:t>Environmental Pollution</w:t>
      </w:r>
      <w:r w:rsidRPr="00D7142A">
        <w:rPr>
          <w:rFonts w:ascii="Times New Roman" w:eastAsia="Times New Roman" w:hAnsi="Times New Roman" w:cs="Times New Roman"/>
          <w:sz w:val="24"/>
          <w:szCs w:val="24"/>
        </w:rPr>
        <w:t xml:space="preserve">, 144(2), 429-442. </w:t>
      </w:r>
      <w:hyperlink r:id="rId9" w:history="1">
        <w:r w:rsidRPr="00D7142A">
          <w:rPr>
            <w:rFonts w:ascii="Times New Roman" w:eastAsia="Times New Roman" w:hAnsi="Times New Roman" w:cs="Times New Roman"/>
            <w:color w:val="0000FF"/>
            <w:sz w:val="24"/>
            <w:szCs w:val="24"/>
            <w:u w:val="single"/>
          </w:rPr>
          <w:t>https://doi.org/10.1016/j.envpol.2006.03.015</w:t>
        </w:r>
      </w:hyperlink>
    </w:p>
    <w:p w:rsidR="00764A59" w:rsidRPr="00D7142A" w:rsidRDefault="00764A59" w:rsidP="000278E0">
      <w:pPr>
        <w:pStyle w:val="NormalWeb"/>
        <w:spacing w:before="0" w:beforeAutospacing="0" w:after="240" w:afterAutospacing="0" w:line="480" w:lineRule="auto"/>
        <w:ind w:left="720" w:hanging="720"/>
        <w:jc w:val="both"/>
      </w:pPr>
      <w:proofErr w:type="gramStart"/>
      <w:r w:rsidRPr="00D7142A">
        <w:lastRenderedPageBreak/>
        <w:t xml:space="preserve">Carpenter, S. R., </w:t>
      </w:r>
      <w:proofErr w:type="spellStart"/>
      <w:r w:rsidRPr="00D7142A">
        <w:t>Caraco</w:t>
      </w:r>
      <w:proofErr w:type="spellEnd"/>
      <w:r w:rsidRPr="00D7142A">
        <w:t xml:space="preserve">, N. F., </w:t>
      </w:r>
      <w:proofErr w:type="spellStart"/>
      <w:r w:rsidRPr="00D7142A">
        <w:t>Correll</w:t>
      </w:r>
      <w:proofErr w:type="spellEnd"/>
      <w:r w:rsidRPr="00D7142A">
        <w:t xml:space="preserve">, D. L., </w:t>
      </w:r>
      <w:proofErr w:type="spellStart"/>
      <w:r w:rsidRPr="00D7142A">
        <w:t>Howarth</w:t>
      </w:r>
      <w:proofErr w:type="spellEnd"/>
      <w:r w:rsidRPr="00D7142A">
        <w:t xml:space="preserve">, R. W., </w:t>
      </w:r>
      <w:proofErr w:type="spellStart"/>
      <w:r w:rsidRPr="00D7142A">
        <w:t>Sharpley</w:t>
      </w:r>
      <w:proofErr w:type="spellEnd"/>
      <w:r w:rsidRPr="00D7142A">
        <w:t>, A. N., &amp; Smith, V. H. (2021).</w:t>
      </w:r>
      <w:proofErr w:type="gramEnd"/>
      <w:r w:rsidRPr="00D7142A">
        <w:t xml:space="preserve"> Nonpoint pollution of surface waters with phosphorus and nitrogen. </w:t>
      </w:r>
      <w:r w:rsidRPr="00D7142A">
        <w:rPr>
          <w:rStyle w:val="Emphasis"/>
        </w:rPr>
        <w:t>Ecological Applications</w:t>
      </w:r>
      <w:r w:rsidRPr="00D7142A">
        <w:t xml:space="preserve">, 20(3), 975-988. </w:t>
      </w:r>
      <w:hyperlink r:id="rId10" w:history="1">
        <w:r w:rsidRPr="00D7142A">
          <w:rPr>
            <w:rStyle w:val="Hyperlink"/>
          </w:rPr>
          <w:t>https://doi.org/10.1890/03-1022</w:t>
        </w:r>
      </w:hyperlink>
    </w:p>
    <w:p w:rsidR="00764A59" w:rsidRPr="00D7142A" w:rsidRDefault="00764A59" w:rsidP="000278E0">
      <w:pPr>
        <w:pStyle w:val="NormalWeb"/>
        <w:spacing w:before="0" w:beforeAutospacing="0" w:after="240" w:afterAutospacing="0" w:line="480" w:lineRule="auto"/>
        <w:ind w:left="720" w:hanging="720"/>
        <w:jc w:val="both"/>
      </w:pPr>
      <w:proofErr w:type="gramStart"/>
      <w:r w:rsidRPr="00A82F8E">
        <w:t xml:space="preserve">Davis, J. R., </w:t>
      </w:r>
      <w:proofErr w:type="spellStart"/>
      <w:r w:rsidRPr="00A82F8E">
        <w:t>Wootton</w:t>
      </w:r>
      <w:proofErr w:type="spellEnd"/>
      <w:r w:rsidRPr="00A82F8E">
        <w:t>, R. J., &amp; Lestari, P. (2018).</w:t>
      </w:r>
      <w:proofErr w:type="gramEnd"/>
      <w:r w:rsidRPr="00A82F8E">
        <w:t xml:space="preserve"> </w:t>
      </w:r>
      <w:proofErr w:type="gramStart"/>
      <w:r w:rsidRPr="00A82F8E">
        <w:t>Metabolic responses of fish to environmental stressors.</w:t>
      </w:r>
      <w:proofErr w:type="gramEnd"/>
      <w:r w:rsidRPr="00A82F8E">
        <w:t xml:space="preserve"> </w:t>
      </w:r>
      <w:r w:rsidRPr="00A82F8E">
        <w:rPr>
          <w:rStyle w:val="Emphasis"/>
        </w:rPr>
        <w:t>Fish Physiology and Biochemistry</w:t>
      </w:r>
      <w:r w:rsidRPr="00A82F8E">
        <w:t xml:space="preserve">, 44(5), 1217-1230. </w:t>
      </w:r>
      <w:hyperlink r:id="rId11" w:history="1">
        <w:r w:rsidRPr="00A82F8E">
          <w:rPr>
            <w:rStyle w:val="Hyperlink"/>
          </w:rPr>
          <w:t>https://doi.org/10.1007/s10695-018-0545-6</w:t>
        </w:r>
      </w:hyperlink>
    </w:p>
    <w:p w:rsidR="00764A59" w:rsidRPr="00D7142A" w:rsidRDefault="00764A59" w:rsidP="000278E0">
      <w:pPr>
        <w:pStyle w:val="NormalWeb"/>
        <w:spacing w:before="0" w:beforeAutospacing="0" w:after="240" w:afterAutospacing="0" w:line="480" w:lineRule="auto"/>
        <w:ind w:left="720" w:hanging="720"/>
        <w:jc w:val="both"/>
      </w:pPr>
      <w:proofErr w:type="gramStart"/>
      <w:r w:rsidRPr="00D7142A">
        <w:t>FAO.</w:t>
      </w:r>
      <w:proofErr w:type="gramEnd"/>
      <w:r w:rsidRPr="00D7142A">
        <w:t xml:space="preserve"> (2022). </w:t>
      </w:r>
      <w:proofErr w:type="gramStart"/>
      <w:r w:rsidRPr="00D7142A">
        <w:rPr>
          <w:rStyle w:val="Emphasis"/>
        </w:rPr>
        <w:t>The</w:t>
      </w:r>
      <w:proofErr w:type="gramEnd"/>
      <w:r w:rsidRPr="00D7142A">
        <w:rPr>
          <w:rStyle w:val="Emphasis"/>
        </w:rPr>
        <w:t xml:space="preserve"> State of World Fisheries and Aquaculture 2022: Toward Blue Transformation</w:t>
      </w:r>
      <w:r w:rsidRPr="00D7142A">
        <w:t xml:space="preserve">. </w:t>
      </w:r>
      <w:proofErr w:type="gramStart"/>
      <w:r w:rsidRPr="00D7142A">
        <w:t>Food and Agriculture Organization.</w:t>
      </w:r>
      <w:proofErr w:type="gramEnd"/>
      <w:r w:rsidRPr="00D7142A">
        <w:t xml:space="preserve"> </w:t>
      </w:r>
      <w:hyperlink r:id="rId12" w:tgtFrame="_new" w:history="1">
        <w:r w:rsidRPr="00D7142A">
          <w:rPr>
            <w:rStyle w:val="Hyperlink"/>
          </w:rPr>
          <w:t>https://www.fao.org/3/cc0461en/cc0461en.pdf</w:t>
        </w:r>
      </w:hyperlink>
    </w:p>
    <w:p w:rsidR="00764A59" w:rsidRPr="00D7142A" w:rsidRDefault="00764A59" w:rsidP="000278E0">
      <w:pPr>
        <w:pStyle w:val="NormalWeb"/>
        <w:spacing w:before="0" w:beforeAutospacing="0" w:after="240" w:afterAutospacing="0" w:line="480" w:lineRule="auto"/>
        <w:ind w:left="720" w:hanging="720"/>
        <w:jc w:val="both"/>
      </w:pPr>
      <w:proofErr w:type="spellStart"/>
      <w:proofErr w:type="gramStart"/>
      <w:r w:rsidRPr="00D7142A">
        <w:t>García</w:t>
      </w:r>
      <w:proofErr w:type="spellEnd"/>
      <w:r w:rsidRPr="00D7142A">
        <w:t xml:space="preserve">, E., </w:t>
      </w:r>
      <w:proofErr w:type="spellStart"/>
      <w:r w:rsidRPr="00D7142A">
        <w:t>López</w:t>
      </w:r>
      <w:proofErr w:type="spellEnd"/>
      <w:r w:rsidRPr="00D7142A">
        <w:t xml:space="preserve">, A., &amp; </w:t>
      </w:r>
      <w:proofErr w:type="spellStart"/>
      <w:r w:rsidRPr="00D7142A">
        <w:t>González</w:t>
      </w:r>
      <w:proofErr w:type="spellEnd"/>
      <w:r w:rsidRPr="00D7142A">
        <w:t>, A. (2022).</w:t>
      </w:r>
      <w:proofErr w:type="gramEnd"/>
      <w:r w:rsidRPr="00D7142A">
        <w:t xml:space="preserve"> Biochemical responses of fish to chemical stressors: Implications for health and environmental monitoring. </w:t>
      </w:r>
      <w:proofErr w:type="gramStart"/>
      <w:r w:rsidRPr="00D7142A">
        <w:rPr>
          <w:rStyle w:val="Emphasis"/>
        </w:rPr>
        <w:t>Environmental Monitoring and Assessment</w:t>
      </w:r>
      <w:r w:rsidRPr="00D7142A">
        <w:t>, 194(8), 516.</w:t>
      </w:r>
      <w:proofErr w:type="gramEnd"/>
      <w:r w:rsidRPr="00D7142A">
        <w:t xml:space="preserve"> </w:t>
      </w:r>
      <w:hyperlink r:id="rId13" w:history="1">
        <w:r w:rsidRPr="00D7142A">
          <w:rPr>
            <w:rStyle w:val="Hyperlink"/>
          </w:rPr>
          <w:t>https://doi.org/10.1007/s10661-022-10424-x</w:t>
        </w:r>
      </w:hyperlink>
    </w:p>
    <w:p w:rsidR="00764A59" w:rsidRPr="00D7142A" w:rsidRDefault="00764A59" w:rsidP="000278E0">
      <w:pPr>
        <w:pStyle w:val="NormalWeb"/>
        <w:spacing w:before="0" w:beforeAutospacing="0" w:after="240" w:afterAutospacing="0" w:line="480" w:lineRule="auto"/>
        <w:ind w:left="720" w:hanging="720"/>
        <w:jc w:val="both"/>
      </w:pPr>
      <w:proofErr w:type="spellStart"/>
      <w:proofErr w:type="gramStart"/>
      <w:r w:rsidRPr="000C5F34">
        <w:t>González</w:t>
      </w:r>
      <w:proofErr w:type="spellEnd"/>
      <w:r w:rsidRPr="000C5F34">
        <w:t xml:space="preserve">, M., </w:t>
      </w:r>
      <w:proofErr w:type="spellStart"/>
      <w:r w:rsidRPr="000C5F34">
        <w:t>Ramírez</w:t>
      </w:r>
      <w:proofErr w:type="spellEnd"/>
      <w:r w:rsidRPr="000C5F34">
        <w:t xml:space="preserve">, G., &amp; </w:t>
      </w:r>
      <w:proofErr w:type="spellStart"/>
      <w:r w:rsidRPr="000C5F34">
        <w:t>López</w:t>
      </w:r>
      <w:proofErr w:type="spellEnd"/>
      <w:r w:rsidRPr="000C5F34">
        <w:t>, M. (2020).</w:t>
      </w:r>
      <w:proofErr w:type="gramEnd"/>
      <w:r w:rsidRPr="000C5F34">
        <w:t xml:space="preserve"> Toxic effects of </w:t>
      </w:r>
      <w:proofErr w:type="spellStart"/>
      <w:r w:rsidRPr="000C5F34">
        <w:t>paraquat</w:t>
      </w:r>
      <w:proofErr w:type="spellEnd"/>
      <w:r w:rsidRPr="000C5F34">
        <w:t xml:space="preserve"> on fish: A review. </w:t>
      </w:r>
      <w:r w:rsidRPr="000C5F34">
        <w:rPr>
          <w:rStyle w:val="Emphasis"/>
        </w:rPr>
        <w:t>Environmental Science and Pollution Research</w:t>
      </w:r>
      <w:r w:rsidRPr="000C5F34">
        <w:t xml:space="preserve">, 27(15), 18433-18445. </w:t>
      </w:r>
      <w:hyperlink r:id="rId14" w:history="1">
        <w:r w:rsidRPr="000C5F34">
          <w:rPr>
            <w:rStyle w:val="Hyperlink"/>
          </w:rPr>
          <w:t>https://doi.org/10.1007/s11356-020-08751-7</w:t>
        </w:r>
      </w:hyperlink>
    </w:p>
    <w:p w:rsidR="00764A59" w:rsidRPr="00D7142A" w:rsidRDefault="00764A59" w:rsidP="000278E0">
      <w:pPr>
        <w:spacing w:after="240" w:line="480" w:lineRule="auto"/>
        <w:ind w:left="720" w:hanging="720"/>
        <w:jc w:val="both"/>
        <w:rPr>
          <w:rFonts w:ascii="Times New Roman" w:eastAsia="Times New Roman" w:hAnsi="Times New Roman" w:cs="Times New Roman"/>
          <w:sz w:val="24"/>
          <w:szCs w:val="24"/>
        </w:rPr>
      </w:pPr>
      <w:proofErr w:type="gramStart"/>
      <w:r w:rsidRPr="00D7142A">
        <w:rPr>
          <w:rFonts w:ascii="Times New Roman" w:eastAsia="Times New Roman" w:hAnsi="Times New Roman" w:cs="Times New Roman"/>
          <w:sz w:val="24"/>
          <w:szCs w:val="24"/>
        </w:rPr>
        <w:t xml:space="preserve">Ibrahim, M. K., &amp; </w:t>
      </w:r>
      <w:proofErr w:type="spellStart"/>
      <w:r w:rsidRPr="00D7142A">
        <w:rPr>
          <w:rFonts w:ascii="Times New Roman" w:eastAsia="Times New Roman" w:hAnsi="Times New Roman" w:cs="Times New Roman"/>
          <w:sz w:val="24"/>
          <w:szCs w:val="24"/>
        </w:rPr>
        <w:t>Dawood</w:t>
      </w:r>
      <w:proofErr w:type="spellEnd"/>
      <w:r w:rsidRPr="00D7142A">
        <w:rPr>
          <w:rFonts w:ascii="Times New Roman" w:eastAsia="Times New Roman" w:hAnsi="Times New Roman" w:cs="Times New Roman"/>
          <w:sz w:val="24"/>
          <w:szCs w:val="24"/>
        </w:rPr>
        <w:t>, M. A. (2018).</w:t>
      </w:r>
      <w:proofErr w:type="gramEnd"/>
      <w:r w:rsidRPr="00D7142A">
        <w:rPr>
          <w:rFonts w:ascii="Times New Roman" w:eastAsia="Times New Roman" w:hAnsi="Times New Roman" w:cs="Times New Roman"/>
          <w:sz w:val="24"/>
          <w:szCs w:val="24"/>
        </w:rPr>
        <w:t xml:space="preserve"> </w:t>
      </w:r>
      <w:proofErr w:type="gramStart"/>
      <w:r w:rsidRPr="00D7142A">
        <w:rPr>
          <w:rFonts w:ascii="Times New Roman" w:eastAsia="Times New Roman" w:hAnsi="Times New Roman" w:cs="Times New Roman"/>
          <w:sz w:val="24"/>
          <w:szCs w:val="24"/>
        </w:rPr>
        <w:t xml:space="preserve">Toxicity of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and its effects on the liver and other tissues of fish.</w:t>
      </w:r>
      <w:proofErr w:type="gramEnd"/>
      <w:r w:rsidRPr="00D7142A">
        <w:rPr>
          <w:rFonts w:ascii="Times New Roman" w:eastAsia="Times New Roman" w:hAnsi="Times New Roman" w:cs="Times New Roman"/>
          <w:sz w:val="24"/>
          <w:szCs w:val="24"/>
        </w:rPr>
        <w:t xml:space="preserve"> </w:t>
      </w:r>
      <w:r w:rsidRPr="00D7142A">
        <w:rPr>
          <w:rFonts w:ascii="Times New Roman" w:eastAsia="Times New Roman" w:hAnsi="Times New Roman" w:cs="Times New Roman"/>
          <w:i/>
          <w:iCs/>
          <w:sz w:val="24"/>
          <w:szCs w:val="24"/>
        </w:rPr>
        <w:t>Environmental Toxicology and Pharmacology</w:t>
      </w:r>
      <w:r w:rsidRPr="00D7142A">
        <w:rPr>
          <w:rFonts w:ascii="Times New Roman" w:eastAsia="Times New Roman" w:hAnsi="Times New Roman" w:cs="Times New Roman"/>
          <w:sz w:val="24"/>
          <w:szCs w:val="24"/>
        </w:rPr>
        <w:t xml:space="preserve">, 57, 89-97. </w:t>
      </w:r>
      <w:hyperlink r:id="rId15" w:history="1">
        <w:r w:rsidRPr="00D7142A">
          <w:rPr>
            <w:rFonts w:ascii="Times New Roman" w:eastAsia="Times New Roman" w:hAnsi="Times New Roman" w:cs="Times New Roman"/>
            <w:color w:val="0000FF"/>
            <w:sz w:val="24"/>
            <w:szCs w:val="24"/>
            <w:u w:val="single"/>
          </w:rPr>
          <w:t>https://doi.org/10.1016/j.etap.2017.12.011</w:t>
        </w:r>
      </w:hyperlink>
    </w:p>
    <w:p w:rsidR="00764A59" w:rsidRPr="00D7142A" w:rsidRDefault="00764A59" w:rsidP="000278E0">
      <w:pPr>
        <w:pStyle w:val="NormalWeb"/>
        <w:spacing w:before="0" w:beforeAutospacing="0" w:after="240" w:afterAutospacing="0" w:line="480" w:lineRule="auto"/>
        <w:ind w:left="720" w:hanging="720"/>
        <w:jc w:val="both"/>
      </w:pPr>
      <w:proofErr w:type="gramStart"/>
      <w:r w:rsidRPr="00D7142A">
        <w:t xml:space="preserve">Khan, F. R., </w:t>
      </w:r>
      <w:proofErr w:type="spellStart"/>
      <w:r w:rsidRPr="00D7142A">
        <w:t>Rahman</w:t>
      </w:r>
      <w:proofErr w:type="spellEnd"/>
      <w:r w:rsidRPr="00D7142A">
        <w:t>, M. M., &amp; Ahmed, F. (2021).</w:t>
      </w:r>
      <w:proofErr w:type="gramEnd"/>
      <w:r w:rsidRPr="00D7142A">
        <w:t xml:space="preserve"> </w:t>
      </w:r>
      <w:proofErr w:type="gramStart"/>
      <w:r w:rsidRPr="00D7142A">
        <w:t>Reactive oxygen species and antioxidant defense mechanisms in fish.</w:t>
      </w:r>
      <w:proofErr w:type="gramEnd"/>
      <w:r w:rsidRPr="00D7142A">
        <w:t xml:space="preserve"> </w:t>
      </w:r>
      <w:proofErr w:type="gramStart"/>
      <w:r w:rsidRPr="00D7142A">
        <w:rPr>
          <w:rStyle w:val="Emphasis"/>
        </w:rPr>
        <w:t>Aquatic Toxicology</w:t>
      </w:r>
      <w:r w:rsidRPr="00D7142A">
        <w:t>, 236, 105846.</w:t>
      </w:r>
      <w:proofErr w:type="gramEnd"/>
      <w:r w:rsidRPr="00D7142A">
        <w:t xml:space="preserve"> </w:t>
      </w:r>
      <w:hyperlink r:id="rId16" w:history="1">
        <w:r w:rsidRPr="00D7142A">
          <w:rPr>
            <w:rStyle w:val="Hyperlink"/>
          </w:rPr>
          <w:t>https://doi.org/10.1016/j.aquatox.2021.105846</w:t>
        </w:r>
      </w:hyperlink>
    </w:p>
    <w:p w:rsidR="00764A59" w:rsidRPr="00D7142A" w:rsidRDefault="00764A59" w:rsidP="000278E0">
      <w:pPr>
        <w:pStyle w:val="NormalWeb"/>
        <w:spacing w:before="0" w:beforeAutospacing="0" w:after="240" w:afterAutospacing="0" w:line="480" w:lineRule="auto"/>
        <w:ind w:left="720" w:hanging="720"/>
        <w:jc w:val="both"/>
      </w:pPr>
      <w:proofErr w:type="gramStart"/>
      <w:r w:rsidRPr="00D7142A">
        <w:lastRenderedPageBreak/>
        <w:t xml:space="preserve">Little, E. E., </w:t>
      </w:r>
      <w:proofErr w:type="spellStart"/>
      <w:r w:rsidRPr="00D7142A">
        <w:t>Arnot</w:t>
      </w:r>
      <w:proofErr w:type="spellEnd"/>
      <w:r w:rsidRPr="00D7142A">
        <w:t>, J. A., &amp; Peterman, R. M. (2003).</w:t>
      </w:r>
      <w:proofErr w:type="gramEnd"/>
      <w:r w:rsidRPr="00D7142A">
        <w:t xml:space="preserve"> Effects of pollution on fish behavior: Implications for fish health and management. </w:t>
      </w:r>
      <w:r w:rsidRPr="00D7142A">
        <w:rPr>
          <w:rStyle w:val="Emphasis"/>
        </w:rPr>
        <w:t>Aquatic Toxicology, 63</w:t>
      </w:r>
      <w:r w:rsidRPr="00D7142A">
        <w:t xml:space="preserve">(1), 1-9. </w:t>
      </w:r>
      <w:hyperlink r:id="rId17" w:history="1">
        <w:r w:rsidRPr="00D7142A">
          <w:rPr>
            <w:rStyle w:val="Hyperlink"/>
          </w:rPr>
          <w:t>https://doi.org/10.1016/S0166-445X(02)00088-9</w:t>
        </w:r>
      </w:hyperlink>
    </w:p>
    <w:p w:rsidR="00764A59" w:rsidRPr="00D7142A" w:rsidRDefault="00764A59" w:rsidP="000278E0">
      <w:pPr>
        <w:pStyle w:val="NormalWeb"/>
        <w:spacing w:before="0" w:beforeAutospacing="0" w:after="240" w:afterAutospacing="0" w:line="480" w:lineRule="auto"/>
        <w:ind w:left="720" w:hanging="720"/>
        <w:jc w:val="both"/>
      </w:pPr>
      <w:proofErr w:type="spellStart"/>
      <w:proofErr w:type="gramStart"/>
      <w:r w:rsidRPr="00D7142A">
        <w:t>Mansour</w:t>
      </w:r>
      <w:proofErr w:type="spellEnd"/>
      <w:r w:rsidRPr="00D7142A">
        <w:t xml:space="preserve">, S. A., </w:t>
      </w:r>
      <w:proofErr w:type="spellStart"/>
      <w:r w:rsidRPr="00D7142A">
        <w:t>Sidky</w:t>
      </w:r>
      <w:proofErr w:type="spellEnd"/>
      <w:r w:rsidRPr="00D7142A">
        <w:t xml:space="preserve">, M. M., &amp; </w:t>
      </w:r>
      <w:proofErr w:type="spellStart"/>
      <w:r w:rsidRPr="00D7142A">
        <w:t>Khedher</w:t>
      </w:r>
      <w:proofErr w:type="spellEnd"/>
      <w:r w:rsidRPr="00D7142A">
        <w:t>, N. B. (2021).</w:t>
      </w:r>
      <w:proofErr w:type="gramEnd"/>
      <w:r w:rsidRPr="00D7142A">
        <w:t xml:space="preserve"> Sub-lethal effects of agricultural pesticides on fish physiology and biochemistry: A review. </w:t>
      </w:r>
      <w:r w:rsidRPr="00D7142A">
        <w:rPr>
          <w:rStyle w:val="Emphasis"/>
        </w:rPr>
        <w:t>Fish Physiology and Biochemistry</w:t>
      </w:r>
      <w:r w:rsidRPr="00D7142A">
        <w:t xml:space="preserve">, 47(1), 1-18. </w:t>
      </w:r>
      <w:hyperlink r:id="rId18" w:history="1">
        <w:r w:rsidRPr="00D7142A">
          <w:rPr>
            <w:rStyle w:val="Hyperlink"/>
          </w:rPr>
          <w:t>https://doi.org/10.1007/s10695-020-00858-7</w:t>
        </w:r>
      </w:hyperlink>
    </w:p>
    <w:p w:rsidR="00764A59" w:rsidRPr="00D7142A" w:rsidRDefault="00764A59" w:rsidP="000278E0">
      <w:pPr>
        <w:pStyle w:val="NormalWeb"/>
        <w:spacing w:before="0" w:beforeAutospacing="0" w:after="240" w:afterAutospacing="0" w:line="480" w:lineRule="auto"/>
        <w:ind w:left="720" w:hanging="720"/>
        <w:jc w:val="both"/>
      </w:pPr>
      <w:proofErr w:type="gramStart"/>
      <w:r w:rsidRPr="00D7142A">
        <w:t xml:space="preserve">Matsuo, A., Yoshida, T., &amp; </w:t>
      </w:r>
      <w:proofErr w:type="spellStart"/>
      <w:r w:rsidRPr="00D7142A">
        <w:t>Sakakibara</w:t>
      </w:r>
      <w:proofErr w:type="spellEnd"/>
      <w:r w:rsidRPr="00D7142A">
        <w:t>, H. (2015).</w:t>
      </w:r>
      <w:proofErr w:type="gramEnd"/>
      <w:r w:rsidRPr="00D7142A">
        <w:t xml:space="preserve"> </w:t>
      </w:r>
      <w:proofErr w:type="gramStart"/>
      <w:r w:rsidRPr="00D7142A">
        <w:t>Effects of herbicides on biochemical parameters in fish.</w:t>
      </w:r>
      <w:proofErr w:type="gramEnd"/>
      <w:r w:rsidRPr="00D7142A">
        <w:t xml:space="preserve"> </w:t>
      </w:r>
      <w:r w:rsidRPr="00D7142A">
        <w:rPr>
          <w:rStyle w:val="Emphasis"/>
        </w:rPr>
        <w:t>Environmental Pollution</w:t>
      </w:r>
      <w:r w:rsidRPr="00D7142A">
        <w:t xml:space="preserve">, 206, 18-26. </w:t>
      </w:r>
      <w:hyperlink r:id="rId19" w:history="1">
        <w:r w:rsidRPr="00D7142A">
          <w:rPr>
            <w:rStyle w:val="Hyperlink"/>
          </w:rPr>
          <w:t>https://doi.org/10.1016/j.envpol.2015.06.018</w:t>
        </w:r>
      </w:hyperlink>
    </w:p>
    <w:p w:rsidR="00764A59" w:rsidRPr="00D7142A" w:rsidRDefault="00764A59" w:rsidP="000278E0">
      <w:pPr>
        <w:pStyle w:val="NormalWeb"/>
        <w:spacing w:before="0" w:beforeAutospacing="0" w:after="240" w:afterAutospacing="0" w:line="480" w:lineRule="auto"/>
        <w:ind w:left="720" w:hanging="720"/>
        <w:jc w:val="both"/>
      </w:pPr>
      <w:proofErr w:type="spellStart"/>
      <w:proofErr w:type="gramStart"/>
      <w:r w:rsidRPr="00D7142A">
        <w:t>Moniruzzaman</w:t>
      </w:r>
      <w:proofErr w:type="spellEnd"/>
      <w:r w:rsidRPr="00D7142A">
        <w:t xml:space="preserve">, M., </w:t>
      </w:r>
      <w:proofErr w:type="spellStart"/>
      <w:r w:rsidRPr="00D7142A">
        <w:t>Saha</w:t>
      </w:r>
      <w:proofErr w:type="spellEnd"/>
      <w:r w:rsidRPr="00D7142A">
        <w:t>, N., &amp; Ali, M. (2020).</w:t>
      </w:r>
      <w:proofErr w:type="gramEnd"/>
      <w:r w:rsidRPr="00D7142A">
        <w:t xml:space="preserve"> Sub-lethal effects of pesticides on fish and aquatic ecosystems: A review. </w:t>
      </w:r>
      <w:proofErr w:type="gramStart"/>
      <w:r w:rsidRPr="00D7142A">
        <w:rPr>
          <w:rStyle w:val="Emphasis"/>
        </w:rPr>
        <w:t>Environmental Toxicology and Pharmacology, 76</w:t>
      </w:r>
      <w:r w:rsidRPr="00D7142A">
        <w:t>, 103349.</w:t>
      </w:r>
      <w:proofErr w:type="gramEnd"/>
      <w:r w:rsidRPr="00D7142A">
        <w:t xml:space="preserve"> </w:t>
      </w:r>
      <w:hyperlink r:id="rId20" w:history="1">
        <w:r w:rsidRPr="00D7142A">
          <w:rPr>
            <w:rStyle w:val="Hyperlink"/>
          </w:rPr>
          <w:t>https://doi.org/10.1016/j.etap.2020.103349</w:t>
        </w:r>
      </w:hyperlink>
    </w:p>
    <w:p w:rsidR="00764A59" w:rsidRPr="00D7142A" w:rsidRDefault="00764A59" w:rsidP="000278E0">
      <w:pPr>
        <w:pStyle w:val="NormalWeb"/>
        <w:spacing w:before="0" w:beforeAutospacing="0" w:after="240" w:afterAutospacing="0" w:line="480" w:lineRule="auto"/>
        <w:ind w:left="720" w:hanging="720"/>
        <w:jc w:val="both"/>
      </w:pPr>
      <w:proofErr w:type="spellStart"/>
      <w:proofErr w:type="gramStart"/>
      <w:r w:rsidRPr="00D7142A">
        <w:t>Olufemi</w:t>
      </w:r>
      <w:proofErr w:type="spellEnd"/>
      <w:r w:rsidRPr="00D7142A">
        <w:t xml:space="preserve">, O. R., </w:t>
      </w:r>
      <w:proofErr w:type="spellStart"/>
      <w:r w:rsidRPr="00D7142A">
        <w:t>Ojo</w:t>
      </w:r>
      <w:proofErr w:type="spellEnd"/>
      <w:r w:rsidRPr="00D7142A">
        <w:t xml:space="preserve">, J. O., &amp; </w:t>
      </w:r>
      <w:proofErr w:type="spellStart"/>
      <w:r w:rsidRPr="00D7142A">
        <w:t>Olagunju</w:t>
      </w:r>
      <w:proofErr w:type="spellEnd"/>
      <w:r w:rsidRPr="00D7142A">
        <w:t>, A. I. (2021).</w:t>
      </w:r>
      <w:proofErr w:type="gramEnd"/>
      <w:r w:rsidRPr="00D7142A">
        <w:t xml:space="preserve"> Hematological changes in </w:t>
      </w:r>
      <w:r w:rsidRPr="00D7142A">
        <w:rPr>
          <w:i/>
        </w:rPr>
        <w:t>Clarias gariepinus</w:t>
      </w:r>
      <w:r w:rsidRPr="00D7142A">
        <w:t xml:space="preserve"> exposed to environmental pollutants: Implications for aquaculture. </w:t>
      </w:r>
      <w:r w:rsidRPr="00D7142A">
        <w:rPr>
          <w:rStyle w:val="Emphasis"/>
          <w:rFonts w:eastAsiaTheme="majorEastAsia"/>
        </w:rPr>
        <w:t>Environmental Science and Pollution Research</w:t>
      </w:r>
      <w:r w:rsidRPr="00D7142A">
        <w:t xml:space="preserve">, </w:t>
      </w:r>
      <w:r w:rsidRPr="00D7142A">
        <w:rPr>
          <w:rStyle w:val="Emphasis"/>
          <w:rFonts w:eastAsiaTheme="majorEastAsia"/>
        </w:rPr>
        <w:t>28</w:t>
      </w:r>
      <w:r w:rsidRPr="00D7142A">
        <w:t xml:space="preserve">(15), 18678-18686. </w:t>
      </w:r>
      <w:hyperlink r:id="rId21" w:history="1">
        <w:r w:rsidRPr="00D7142A">
          <w:rPr>
            <w:rStyle w:val="Hyperlink"/>
          </w:rPr>
          <w:t>https://doi.org/10.1007/s11356-021-13363-1</w:t>
        </w:r>
      </w:hyperlink>
    </w:p>
    <w:p w:rsidR="00764A59" w:rsidRPr="00D7142A" w:rsidRDefault="00764A59" w:rsidP="000278E0">
      <w:pPr>
        <w:pStyle w:val="NormalWeb"/>
        <w:spacing w:before="0" w:beforeAutospacing="0" w:after="240" w:afterAutospacing="0" w:line="480" w:lineRule="auto"/>
        <w:ind w:left="720" w:hanging="720"/>
        <w:jc w:val="both"/>
      </w:pPr>
      <w:proofErr w:type="spellStart"/>
      <w:proofErr w:type="gramStart"/>
      <w:r w:rsidRPr="00D7142A">
        <w:t>Sánchez</w:t>
      </w:r>
      <w:proofErr w:type="spellEnd"/>
      <w:r w:rsidRPr="00D7142A">
        <w:t xml:space="preserve">, M. C., Pacheco, M., &amp; </w:t>
      </w:r>
      <w:proofErr w:type="spellStart"/>
      <w:r w:rsidRPr="00D7142A">
        <w:t>Fernández</w:t>
      </w:r>
      <w:proofErr w:type="spellEnd"/>
      <w:r w:rsidRPr="00D7142A">
        <w:t>, A. (2020).</w:t>
      </w:r>
      <w:proofErr w:type="gramEnd"/>
      <w:r w:rsidRPr="00D7142A">
        <w:t xml:space="preserve"> Pesticides and their effects on aquatic organisms: A review. </w:t>
      </w:r>
      <w:proofErr w:type="gramStart"/>
      <w:r w:rsidRPr="00D7142A">
        <w:rPr>
          <w:rStyle w:val="Emphasis"/>
        </w:rPr>
        <w:t>Environmental Pollution</w:t>
      </w:r>
      <w:r w:rsidRPr="00D7142A">
        <w:t>, 258, 113868.</w:t>
      </w:r>
      <w:proofErr w:type="gramEnd"/>
      <w:r w:rsidRPr="00D7142A">
        <w:t xml:space="preserve"> </w:t>
      </w:r>
      <w:hyperlink r:id="rId22" w:history="1">
        <w:r w:rsidRPr="00D7142A">
          <w:rPr>
            <w:rStyle w:val="Hyperlink"/>
          </w:rPr>
          <w:t>https://doi.org/10.1016/j.envpol.2019.113868</w:t>
        </w:r>
      </w:hyperlink>
    </w:p>
    <w:p w:rsidR="00764A59" w:rsidRPr="00D7142A" w:rsidRDefault="00764A59" w:rsidP="000278E0">
      <w:pPr>
        <w:pStyle w:val="NormalWeb"/>
        <w:spacing w:before="0" w:beforeAutospacing="0" w:after="240" w:afterAutospacing="0" w:line="480" w:lineRule="auto"/>
        <w:ind w:left="720" w:hanging="720"/>
        <w:jc w:val="both"/>
      </w:pPr>
      <w:proofErr w:type="gramStart"/>
      <w:r w:rsidRPr="00D7142A">
        <w:t xml:space="preserve">Van </w:t>
      </w:r>
      <w:proofErr w:type="spellStart"/>
      <w:r w:rsidRPr="00D7142A">
        <w:t>Dyk</w:t>
      </w:r>
      <w:proofErr w:type="spellEnd"/>
      <w:r w:rsidRPr="00D7142A">
        <w:t xml:space="preserve">, J. C., </w:t>
      </w:r>
      <w:proofErr w:type="spellStart"/>
      <w:r w:rsidRPr="00D7142A">
        <w:t>Dalu</w:t>
      </w:r>
      <w:proofErr w:type="spellEnd"/>
      <w:r w:rsidRPr="00D7142A">
        <w:t xml:space="preserve">, T., &amp; </w:t>
      </w:r>
      <w:proofErr w:type="spellStart"/>
      <w:r w:rsidRPr="00D7142A">
        <w:t>Smit</w:t>
      </w:r>
      <w:proofErr w:type="spellEnd"/>
      <w:r w:rsidRPr="00D7142A">
        <w:t>, H. (2020).</w:t>
      </w:r>
      <w:proofErr w:type="gramEnd"/>
      <w:r w:rsidRPr="00D7142A">
        <w:t xml:space="preserve"> The effects of chemical pollutants on aquatic ecosystems: A global perspective. </w:t>
      </w:r>
      <w:proofErr w:type="gramStart"/>
      <w:r w:rsidRPr="00D7142A">
        <w:rPr>
          <w:rStyle w:val="Emphasis"/>
        </w:rPr>
        <w:t>Environmental Pollution, 259</w:t>
      </w:r>
      <w:r w:rsidRPr="00D7142A">
        <w:t>, 113808.</w:t>
      </w:r>
      <w:proofErr w:type="gramEnd"/>
      <w:r w:rsidRPr="00D7142A">
        <w:t xml:space="preserve"> </w:t>
      </w:r>
      <w:hyperlink r:id="rId23" w:history="1">
        <w:r w:rsidRPr="00D7142A">
          <w:rPr>
            <w:rStyle w:val="Hyperlink"/>
          </w:rPr>
          <w:t>https://doi.org/10.1016/j.envpol.2019.113808</w:t>
        </w:r>
      </w:hyperlink>
    </w:p>
    <w:p w:rsidR="00CC1223" w:rsidRDefault="00764A59" w:rsidP="000278E0">
      <w:pPr>
        <w:pStyle w:val="NormalWeb"/>
        <w:spacing w:before="0" w:beforeAutospacing="0" w:after="240" w:afterAutospacing="0" w:line="480" w:lineRule="auto"/>
        <w:ind w:left="720" w:hanging="720"/>
        <w:jc w:val="both"/>
      </w:pPr>
      <w:proofErr w:type="gramStart"/>
      <w:r w:rsidRPr="00D7142A">
        <w:lastRenderedPageBreak/>
        <w:t>Zhou, Z., Zhang, J., &amp; Wang, D. (2011).</w:t>
      </w:r>
      <w:proofErr w:type="gramEnd"/>
      <w:r w:rsidRPr="00D7142A">
        <w:t xml:space="preserve"> Effects of </w:t>
      </w:r>
      <w:proofErr w:type="spellStart"/>
      <w:r w:rsidRPr="00D7142A">
        <w:t>Paraquat</w:t>
      </w:r>
      <w:proofErr w:type="spellEnd"/>
      <w:r w:rsidRPr="00D7142A">
        <w:t xml:space="preserve"> on fish health and biochemistry: A review. </w:t>
      </w:r>
      <w:r w:rsidRPr="00D7142A">
        <w:rPr>
          <w:rStyle w:val="Emphasis"/>
        </w:rPr>
        <w:t>Chemosphere, 85</w:t>
      </w:r>
      <w:r w:rsidRPr="00D7142A">
        <w:t xml:space="preserve">(5), 756-764. </w:t>
      </w:r>
      <w:hyperlink r:id="rId24" w:history="1">
        <w:r w:rsidRPr="00D7142A">
          <w:rPr>
            <w:rStyle w:val="Hyperlink"/>
          </w:rPr>
          <w:t>https://doi.org/10.1016/j.chemosphere.2011.06.039</w:t>
        </w:r>
      </w:hyperlink>
    </w:p>
    <w:sectPr w:rsidR="00CC1223" w:rsidSect="006F1B20">
      <w:pgSz w:w="11906" w:h="16838"/>
      <w:pgMar w:top="1440" w:right="1440" w:bottom="144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0705D"/>
    <w:multiLevelType w:val="multilevel"/>
    <w:tmpl w:val="DEBC8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764A59"/>
    <w:rsid w:val="000278E0"/>
    <w:rsid w:val="00110F66"/>
    <w:rsid w:val="002B6B57"/>
    <w:rsid w:val="0056775F"/>
    <w:rsid w:val="00654169"/>
    <w:rsid w:val="006D0A48"/>
    <w:rsid w:val="006F0798"/>
    <w:rsid w:val="006F1B20"/>
    <w:rsid w:val="00764A59"/>
    <w:rsid w:val="00775C58"/>
    <w:rsid w:val="00897B8D"/>
    <w:rsid w:val="00985CD7"/>
    <w:rsid w:val="00A57DEB"/>
    <w:rsid w:val="00B12036"/>
    <w:rsid w:val="00BF02BF"/>
    <w:rsid w:val="00C72085"/>
    <w:rsid w:val="00CA76D9"/>
    <w:rsid w:val="00CC1223"/>
    <w:rsid w:val="00CC2E44"/>
    <w:rsid w:val="00CE7C61"/>
    <w:rsid w:val="00DA12FC"/>
    <w:rsid w:val="00E672D5"/>
    <w:rsid w:val="00F9183F"/>
    <w:rsid w:val="00FD0C3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A59"/>
    <w:pPr>
      <w:spacing w:after="160" w:line="259" w:lineRule="auto"/>
    </w:pPr>
    <w:rPr>
      <w:lang w:val="en-US"/>
    </w:rPr>
  </w:style>
  <w:style w:type="paragraph" w:styleId="Heading3">
    <w:name w:val="heading 3"/>
    <w:basedOn w:val="Normal"/>
    <w:link w:val="Heading3Char"/>
    <w:uiPriority w:val="9"/>
    <w:qFormat/>
    <w:rsid w:val="00764A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4A59"/>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4A5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4A59"/>
    <w:rPr>
      <w:i/>
      <w:iCs/>
    </w:rPr>
  </w:style>
  <w:style w:type="paragraph" w:styleId="ListParagraph">
    <w:name w:val="List Paragraph"/>
    <w:basedOn w:val="Normal"/>
    <w:uiPriority w:val="34"/>
    <w:qFormat/>
    <w:rsid w:val="00764A59"/>
    <w:pPr>
      <w:ind w:left="720"/>
      <w:contextualSpacing/>
    </w:pPr>
  </w:style>
  <w:style w:type="character" w:styleId="Strong">
    <w:name w:val="Strong"/>
    <w:basedOn w:val="DefaultParagraphFont"/>
    <w:uiPriority w:val="22"/>
    <w:qFormat/>
    <w:rsid w:val="00764A59"/>
    <w:rPr>
      <w:b/>
      <w:bCs/>
    </w:rPr>
  </w:style>
  <w:style w:type="character" w:styleId="Hyperlink">
    <w:name w:val="Hyperlink"/>
    <w:basedOn w:val="DefaultParagraphFont"/>
    <w:uiPriority w:val="99"/>
    <w:unhideWhenUsed/>
    <w:rsid w:val="00764A59"/>
    <w:rPr>
      <w:color w:val="0000FF"/>
      <w:u w:val="single"/>
    </w:rPr>
  </w:style>
  <w:style w:type="character" w:styleId="CommentReference">
    <w:name w:val="annotation reference"/>
    <w:basedOn w:val="DefaultParagraphFont"/>
    <w:uiPriority w:val="99"/>
    <w:semiHidden/>
    <w:unhideWhenUsed/>
    <w:rsid w:val="00764A59"/>
    <w:rPr>
      <w:sz w:val="16"/>
      <w:szCs w:val="16"/>
    </w:rPr>
  </w:style>
  <w:style w:type="paragraph" w:styleId="CommentText">
    <w:name w:val="annotation text"/>
    <w:basedOn w:val="Normal"/>
    <w:link w:val="CommentTextChar"/>
    <w:uiPriority w:val="99"/>
    <w:semiHidden/>
    <w:unhideWhenUsed/>
    <w:rsid w:val="00764A59"/>
    <w:pPr>
      <w:spacing w:line="240" w:lineRule="auto"/>
    </w:pPr>
    <w:rPr>
      <w:sz w:val="20"/>
      <w:szCs w:val="20"/>
    </w:rPr>
  </w:style>
  <w:style w:type="character" w:customStyle="1" w:styleId="CommentTextChar">
    <w:name w:val="Comment Text Char"/>
    <w:basedOn w:val="DefaultParagraphFont"/>
    <w:link w:val="CommentText"/>
    <w:uiPriority w:val="99"/>
    <w:semiHidden/>
    <w:rsid w:val="00764A59"/>
    <w:rPr>
      <w:sz w:val="20"/>
      <w:szCs w:val="20"/>
      <w:lang w:val="en-US"/>
    </w:rPr>
  </w:style>
  <w:style w:type="character" w:styleId="LineNumber">
    <w:name w:val="line number"/>
    <w:basedOn w:val="DefaultParagraphFont"/>
    <w:uiPriority w:val="99"/>
    <w:semiHidden/>
    <w:unhideWhenUsed/>
    <w:rsid w:val="00764A59"/>
  </w:style>
  <w:style w:type="paragraph" w:styleId="BalloonText">
    <w:name w:val="Balloon Text"/>
    <w:basedOn w:val="Normal"/>
    <w:link w:val="BalloonTextChar"/>
    <w:uiPriority w:val="99"/>
    <w:semiHidden/>
    <w:unhideWhenUsed/>
    <w:rsid w:val="00764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A59"/>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quatox.2019.105395" TargetMode="External"/><Relationship Id="rId13" Type="http://schemas.openxmlformats.org/officeDocument/2006/relationships/hyperlink" Target="https://doi.org/10.1007/s10661-022-10424-x" TargetMode="External"/><Relationship Id="rId18" Type="http://schemas.openxmlformats.org/officeDocument/2006/relationships/hyperlink" Target="https://doi.org/10.1007/s10695-020-00858-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07/s11356-021-13363-1" TargetMode="External"/><Relationship Id="rId7" Type="http://schemas.openxmlformats.org/officeDocument/2006/relationships/hyperlink" Target="https://doi.org/10.1021/acs.est.8b05864" TargetMode="External"/><Relationship Id="rId12" Type="http://schemas.openxmlformats.org/officeDocument/2006/relationships/hyperlink" Target="https://www.fao.org/3/cc0461en/cc0461en.pdf" TargetMode="External"/><Relationship Id="rId17" Type="http://schemas.openxmlformats.org/officeDocument/2006/relationships/hyperlink" Target="https://doi.org/10.1016/S0166-445X(02)00088-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aquatox.2021.105846" TargetMode="External"/><Relationship Id="rId20" Type="http://schemas.openxmlformats.org/officeDocument/2006/relationships/hyperlink" Target="https://doi.org/10.1016/j.etap.2020.103349" TargetMode="External"/><Relationship Id="rId1" Type="http://schemas.openxmlformats.org/officeDocument/2006/relationships/customXml" Target="../customXml/item1.xml"/><Relationship Id="rId6" Type="http://schemas.openxmlformats.org/officeDocument/2006/relationships/hyperlink" Target="https://doi.org/10.2989/16085914.2020.1764882" TargetMode="External"/><Relationship Id="rId11" Type="http://schemas.openxmlformats.org/officeDocument/2006/relationships/hyperlink" Target="https://doi.org/10.1007/s10695-018-0545-6" TargetMode="External"/><Relationship Id="rId24" Type="http://schemas.openxmlformats.org/officeDocument/2006/relationships/hyperlink" Target="https://doi.org/10.1016/j.chemosphere.2011.06.039" TargetMode="External"/><Relationship Id="rId5" Type="http://schemas.openxmlformats.org/officeDocument/2006/relationships/webSettings" Target="webSettings.xml"/><Relationship Id="rId15" Type="http://schemas.openxmlformats.org/officeDocument/2006/relationships/hyperlink" Target="https://doi.org/10.1016/j.etap.2017.12.011" TargetMode="External"/><Relationship Id="rId23" Type="http://schemas.openxmlformats.org/officeDocument/2006/relationships/hyperlink" Target="https://doi.org/10.1016/j.envpol.2019.113808" TargetMode="External"/><Relationship Id="rId10" Type="http://schemas.openxmlformats.org/officeDocument/2006/relationships/hyperlink" Target="https://doi.org/10.1890/03-1022" TargetMode="External"/><Relationship Id="rId19" Type="http://schemas.openxmlformats.org/officeDocument/2006/relationships/hyperlink" Target="https://doi.org/10.1016/j.envpol.2015.06.018" TargetMode="External"/><Relationship Id="rId4" Type="http://schemas.openxmlformats.org/officeDocument/2006/relationships/settings" Target="settings.xml"/><Relationship Id="rId9" Type="http://schemas.openxmlformats.org/officeDocument/2006/relationships/hyperlink" Target="https://doi.org/10.1016/j.envpol.2006.03.015" TargetMode="External"/><Relationship Id="rId14" Type="http://schemas.openxmlformats.org/officeDocument/2006/relationships/hyperlink" Target="https://doi.org/10.1007/s11356-020-08751-7" TargetMode="External"/><Relationship Id="rId22" Type="http://schemas.openxmlformats.org/officeDocument/2006/relationships/hyperlink" Target="https://doi.org/10.1016/j.envpol.2019.1138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28C45-9C0D-491D-8EEB-2F54D2DC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4446</Words>
  <Characters>25344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Agrotech</dc:creator>
  <cp:lastModifiedBy>Agrotech</cp:lastModifiedBy>
  <cp:revision>11</cp:revision>
  <dcterms:created xsi:type="dcterms:W3CDTF">2025-06-05T19:38:00Z</dcterms:created>
  <dcterms:modified xsi:type="dcterms:W3CDTF">2026-03-06T20:42:00Z</dcterms:modified>
</cp:coreProperties>
</file>