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2E6" w:rsidRPr="003231DA" w:rsidRDefault="00A022E6" w:rsidP="00A022E6">
      <w:pPr>
        <w:jc w:val="center"/>
        <w:rPr>
          <w:rFonts w:ascii="Times New Roman" w:hAnsi="Times New Roman" w:cs="Times New Roman"/>
          <w:b/>
          <w:sz w:val="32"/>
          <w:szCs w:val="32"/>
        </w:rPr>
      </w:pPr>
      <w:r>
        <w:rPr>
          <w:rFonts w:ascii="Times New Roman" w:hAnsi="Times New Roman" w:cs="Times New Roman"/>
          <w:b/>
          <w:sz w:val="32"/>
          <w:szCs w:val="32"/>
        </w:rPr>
        <w:t>THE ASSESSMENT OF TRAINING ON YOUTH IN AGRICULTURE: A case study of ARMTI’s YES programme</w:t>
      </w:r>
    </w:p>
    <w:p w:rsidR="00A022E6" w:rsidRDefault="00A022E6" w:rsidP="00A022E6">
      <w:pPr>
        <w:spacing w:after="0" w:line="240" w:lineRule="auto"/>
        <w:rPr>
          <w:rFonts w:ascii="Times New Roman" w:eastAsia="Times New Roman" w:hAnsi="Times New Roman" w:cs="Times New Roman"/>
          <w:b/>
          <w:sz w:val="24"/>
          <w:szCs w:val="24"/>
          <w:lang w:eastAsia="en-GB"/>
        </w:rPr>
      </w:pPr>
      <w:r w:rsidRPr="00A022E6">
        <w:rPr>
          <w:rFonts w:ascii="Times New Roman" w:eastAsia="Times New Roman" w:hAnsi="Times New Roman" w:cs="Times New Roman"/>
          <w:b/>
          <w:sz w:val="24"/>
          <w:szCs w:val="24"/>
          <w:lang w:eastAsia="en-GB"/>
        </w:rPr>
        <w:t>ABSTRACT</w:t>
      </w:r>
    </w:p>
    <w:p w:rsidR="00A022E6" w:rsidRPr="00A022E6" w:rsidRDefault="00A022E6" w:rsidP="00A022E6">
      <w:pPr>
        <w:spacing w:after="0" w:line="240" w:lineRule="auto"/>
        <w:jc w:val="both"/>
        <w:rPr>
          <w:rFonts w:ascii="Times New Roman" w:eastAsia="Times New Roman" w:hAnsi="Times New Roman" w:cs="Times New Roman"/>
          <w:b/>
          <w:sz w:val="24"/>
          <w:szCs w:val="24"/>
          <w:lang w:eastAsia="en-GB"/>
        </w:rPr>
      </w:pPr>
      <w:r w:rsidRPr="00A022E6">
        <w:rPr>
          <w:rFonts w:ascii="Times New Roman" w:eastAsia="Times New Roman" w:hAnsi="Times New Roman" w:cs="Times New Roman"/>
          <w:i/>
          <w:sz w:val="24"/>
          <w:szCs w:val="24"/>
          <w:lang w:eastAsia="en-GB"/>
        </w:rPr>
        <w:t>Agriculture remains a critical sector in Nigeria’s economy, yet youth participation continues to decline due to negative perceptions and limited capacity. This study assessed the effectiveness of the Youth Empowerment in Agriculture Scheme (YES) implemented by the Agricultural and Rural Management Training Institute (ARMTI) in improving youths’ knowledge and perceptions toward agriculture. Specifically, the study examined the socio-economic characteristics of participants and determined the difference in youth perceptions about agriculture before and after participation in the training programme. A pre-test and post-test research design involving a single group of 50 participants was adopted. Data were collected from the same respondents before and after the training. The paired sample t-test was used to analyse the mean differences between pre-training and post-training perception scores at a 5% level of significance. Findings revealed that the majority of participants were between 18 and 30 years, with 54% male and 46% female representation. Most respondents possessed at least basic formal education and were already engaged in farming and related activities. The inferential analysis showed statistically significant differences in all perception variables examined. Negative perceptions such as “agriculture is for old people,” “agriculture is for poor people,” “agriculture is for illiterate people,” and “agriculture cannot run as a business” significantly declined after the training (p &lt; 0.05). The null hypothesis of no difference between pre- and post-training perceptions was rejected, indicating that the training intervention had a positive and significant impact on youth attitudes toward agriculture. The study concludes that ARMTI’s YES programme was effective in reshaping youths’ perceptions and enhancing their readiness to engage in agriculture as a viable and profitable enterprise. Strengthening and scaling such youth-focused agricultural training programmes can contribute significantly to employment generation, agribusiness development, and sustainable agricultural transformation in Nigeria.</w:t>
      </w:r>
    </w:p>
    <w:p w:rsidR="00A022E6" w:rsidRDefault="00A022E6" w:rsidP="00A022E6">
      <w:pPr>
        <w:tabs>
          <w:tab w:val="left" w:pos="7125"/>
        </w:tabs>
        <w:rPr>
          <w:rFonts w:ascii="Times New Roman" w:hAnsi="Times New Roman" w:cs="Times New Roman"/>
          <w:b/>
          <w:sz w:val="24"/>
          <w:szCs w:val="24"/>
        </w:rPr>
      </w:pPr>
    </w:p>
    <w:p w:rsidR="00252CBA" w:rsidRPr="005363D9" w:rsidRDefault="00A022E6" w:rsidP="00A022E6">
      <w:pPr>
        <w:tabs>
          <w:tab w:val="left" w:pos="7125"/>
        </w:tabs>
        <w:rPr>
          <w:rFonts w:ascii="Times New Roman" w:hAnsi="Times New Roman" w:cs="Times New Roman"/>
          <w:b/>
          <w:sz w:val="24"/>
          <w:szCs w:val="24"/>
        </w:rPr>
      </w:pPr>
      <w:r>
        <w:rPr>
          <w:rFonts w:ascii="Times New Roman" w:hAnsi="Times New Roman" w:cs="Times New Roman"/>
          <w:b/>
          <w:sz w:val="24"/>
          <w:szCs w:val="24"/>
        </w:rPr>
        <w:t xml:space="preserve">1.0 </w:t>
      </w:r>
      <w:r w:rsidR="00351A87" w:rsidRPr="005363D9">
        <w:rPr>
          <w:rFonts w:ascii="Times New Roman" w:hAnsi="Times New Roman" w:cs="Times New Roman"/>
          <w:b/>
          <w:sz w:val="24"/>
          <w:szCs w:val="24"/>
        </w:rPr>
        <w:t>Introduction</w:t>
      </w:r>
      <w:r>
        <w:rPr>
          <w:rFonts w:ascii="Times New Roman" w:hAnsi="Times New Roman" w:cs="Times New Roman"/>
          <w:b/>
          <w:sz w:val="24"/>
          <w:szCs w:val="24"/>
        </w:rPr>
        <w:tab/>
      </w:r>
    </w:p>
    <w:p w:rsidR="0088269A" w:rsidRPr="0088269A" w:rsidRDefault="0088269A" w:rsidP="008826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8269A">
        <w:rPr>
          <w:rFonts w:ascii="Times New Roman" w:eastAsia="Times New Roman" w:hAnsi="Times New Roman" w:cs="Times New Roman"/>
          <w:sz w:val="24"/>
          <w:szCs w:val="24"/>
          <w:lang w:eastAsia="en-GB"/>
        </w:rPr>
        <w:t>Agriculture remains one of the most important sectors of the economy in Nigeria, contributing significantly to food security, employment generation, poverty reduction, and national development. Despite its strategic importance, the sector continues to face several challenges, one of which is the declining participation of young people</w:t>
      </w:r>
      <w:r w:rsidR="004F1049">
        <w:t>)</w:t>
      </w:r>
      <w:r w:rsidRPr="0088269A">
        <w:rPr>
          <w:rFonts w:ascii="Times New Roman" w:eastAsia="Times New Roman" w:hAnsi="Times New Roman" w:cs="Times New Roman"/>
          <w:sz w:val="24"/>
          <w:szCs w:val="24"/>
          <w:lang w:eastAsia="en-GB"/>
        </w:rPr>
        <w:t>.</w:t>
      </w:r>
      <w:r w:rsidR="001D2427" w:rsidRPr="001D2427">
        <w:rPr>
          <w:rFonts w:ascii="Times New Roman" w:eastAsia="Times New Roman" w:hAnsi="Times New Roman" w:cs="Times New Roman"/>
          <w:sz w:val="24"/>
          <w:szCs w:val="24"/>
          <w:lang w:eastAsia="en-GB"/>
        </w:rPr>
        <w:t xml:space="preserve"> , </w:t>
      </w:r>
      <w:r w:rsidR="001D2427" w:rsidRPr="001D2427">
        <w:rPr>
          <w:rFonts w:ascii="Times New Roman" w:hAnsi="Times New Roman" w:cs="Times New Roman"/>
          <w:sz w:val="24"/>
          <w:szCs w:val="24"/>
        </w:rPr>
        <w:t>Adeyanju, A. A., Okeke (2021</w:t>
      </w:r>
      <w:r w:rsidRPr="0088269A">
        <w:rPr>
          <w:rFonts w:ascii="Times New Roman" w:eastAsia="Times New Roman" w:hAnsi="Times New Roman" w:cs="Times New Roman"/>
          <w:sz w:val="24"/>
          <w:szCs w:val="24"/>
          <w:lang w:eastAsia="en-GB"/>
        </w:rPr>
        <w:t xml:space="preserve"> Youth unemployment and underemployment have become pressing socio-economic issues, with many graduates and school leavers s</w:t>
      </w:r>
      <w:r w:rsidR="001D2427">
        <w:rPr>
          <w:rFonts w:ascii="Times New Roman" w:eastAsia="Times New Roman" w:hAnsi="Times New Roman" w:cs="Times New Roman"/>
          <w:sz w:val="24"/>
          <w:szCs w:val="24"/>
          <w:lang w:eastAsia="en-GB"/>
        </w:rPr>
        <w:t xml:space="preserve">truggling to secure decent jobs </w:t>
      </w:r>
      <w:r w:rsidR="001D2427" w:rsidRPr="001D2427">
        <w:rPr>
          <w:rFonts w:ascii="Times New Roman" w:hAnsi="Times New Roman" w:cs="Times New Roman"/>
          <w:sz w:val="24"/>
          <w:szCs w:val="24"/>
        </w:rPr>
        <w:t>(NBS). (2023).</w:t>
      </w:r>
      <w:r w:rsidR="001D2427">
        <w:t xml:space="preserve"> </w:t>
      </w:r>
      <w:r w:rsidRPr="0088269A">
        <w:rPr>
          <w:rFonts w:ascii="Times New Roman" w:eastAsia="Times New Roman" w:hAnsi="Times New Roman" w:cs="Times New Roman"/>
          <w:sz w:val="24"/>
          <w:szCs w:val="24"/>
          <w:lang w:eastAsia="en-GB"/>
        </w:rPr>
        <w:t>Ironically, while agriculture holds enormous potential for job creation and wealth generation, it is often perceived by young people as labour-intensive, risky, and financially unrewarding.</w:t>
      </w:r>
      <w:r w:rsidR="004F1049" w:rsidRPr="004F1049">
        <w:t xml:space="preserve"> </w:t>
      </w:r>
      <w:r w:rsidR="004F1049" w:rsidRPr="001D2427">
        <w:rPr>
          <w:rFonts w:ascii="Times New Roman" w:hAnsi="Times New Roman" w:cs="Times New Roman"/>
          <w:sz w:val="24"/>
          <w:szCs w:val="24"/>
        </w:rPr>
        <w:t>(FMARD)</w:t>
      </w:r>
      <w:r w:rsidR="004F1049">
        <w:t>. (2016).</w:t>
      </w:r>
      <w:r w:rsidRPr="0088269A">
        <w:rPr>
          <w:rFonts w:ascii="Times New Roman" w:eastAsia="Times New Roman" w:hAnsi="Times New Roman" w:cs="Times New Roman"/>
          <w:sz w:val="24"/>
          <w:szCs w:val="24"/>
          <w:lang w:eastAsia="en-GB"/>
        </w:rPr>
        <w:t>This perception has discouraged many youths from pursuing careers in agriculture, thereby creating a generational gap in the sector.</w:t>
      </w:r>
    </w:p>
    <w:p w:rsidR="0088269A" w:rsidRPr="0088269A" w:rsidRDefault="0088269A" w:rsidP="008826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8269A">
        <w:rPr>
          <w:rFonts w:ascii="Times New Roman" w:eastAsia="Times New Roman" w:hAnsi="Times New Roman" w:cs="Times New Roman"/>
          <w:sz w:val="24"/>
          <w:szCs w:val="24"/>
          <w:lang w:eastAsia="en-GB"/>
        </w:rPr>
        <w:t>In response to this challenge, the government and relevant institutions have introduced various youth-focused agricultural empowerment initiatives aimed at repositioning agriculture as a modern, profit</w:t>
      </w:r>
      <w:r w:rsidR="004F1049">
        <w:rPr>
          <w:rFonts w:ascii="Times New Roman" w:eastAsia="Times New Roman" w:hAnsi="Times New Roman" w:cs="Times New Roman"/>
          <w:sz w:val="24"/>
          <w:szCs w:val="24"/>
          <w:lang w:eastAsia="en-GB"/>
        </w:rPr>
        <w:t>able, and attractive enterprise (</w:t>
      </w:r>
      <w:r w:rsidR="004F1049" w:rsidRPr="004F1049">
        <w:t>FMARD</w:t>
      </w:r>
      <w:r w:rsidR="004F1049">
        <w:t xml:space="preserve"> 2020).</w:t>
      </w:r>
      <w:r w:rsidRPr="0088269A">
        <w:rPr>
          <w:rFonts w:ascii="Times New Roman" w:eastAsia="Times New Roman" w:hAnsi="Times New Roman" w:cs="Times New Roman"/>
          <w:sz w:val="24"/>
          <w:szCs w:val="24"/>
          <w:lang w:eastAsia="en-GB"/>
        </w:rPr>
        <w:t xml:space="preserve"> These programmes emphasize skill acquisition, entrepreneurship development, agribusiness management, and access to value-chain opportunities. The goal is not only to increase food production but also to transform youths from job seekers into job c</w:t>
      </w:r>
      <w:r w:rsidR="004F1049">
        <w:rPr>
          <w:rFonts w:ascii="Times New Roman" w:eastAsia="Times New Roman" w:hAnsi="Times New Roman" w:cs="Times New Roman"/>
          <w:sz w:val="24"/>
          <w:szCs w:val="24"/>
          <w:lang w:eastAsia="en-GB"/>
        </w:rPr>
        <w:t>reators through agripreneurship</w:t>
      </w:r>
      <w:r w:rsidR="004F1049" w:rsidRPr="004F1049">
        <w:t xml:space="preserve"> </w:t>
      </w:r>
      <w:r w:rsidR="004F1049" w:rsidRPr="001D2427">
        <w:rPr>
          <w:rFonts w:ascii="Times New Roman" w:hAnsi="Times New Roman" w:cs="Times New Roman"/>
          <w:sz w:val="24"/>
          <w:szCs w:val="24"/>
        </w:rPr>
        <w:t>(FAO). (2018</w:t>
      </w:r>
      <w:r w:rsidR="004F1049">
        <w:t>).</w:t>
      </w:r>
      <w:r w:rsidRPr="0088269A">
        <w:rPr>
          <w:rFonts w:ascii="Times New Roman" w:eastAsia="Times New Roman" w:hAnsi="Times New Roman" w:cs="Times New Roman"/>
          <w:sz w:val="24"/>
          <w:szCs w:val="24"/>
          <w:lang w:eastAsia="en-GB"/>
        </w:rPr>
        <w:t xml:space="preserve"> Training has therefore become a critical strategy for building the capacity of young people to engage </w:t>
      </w:r>
      <w:r w:rsidRPr="0088269A">
        <w:rPr>
          <w:rFonts w:ascii="Times New Roman" w:eastAsia="Times New Roman" w:hAnsi="Times New Roman" w:cs="Times New Roman"/>
          <w:sz w:val="24"/>
          <w:szCs w:val="24"/>
          <w:lang w:eastAsia="en-GB"/>
        </w:rPr>
        <w:lastRenderedPageBreak/>
        <w:t>effectively in modern agricultural practices. One notable intervention in this regard is the Youth Empowerment in Agriculture Scheme (YES) implemented by the Agricultural and Rural Management Training Institute (ARMTI). ARMTI is a national institution established to provide management training, research, and consultancy services in agriculture and rural development. Through the YES programme, the institute seeks to equip young Nigerians with technical skills in crop and livestock production, agribusiness management knowledge, and entrepreneurial competencies necessary for sustainable self-employment.</w:t>
      </w:r>
      <w:r w:rsidR="003C3D74" w:rsidRPr="003C3D74">
        <w:rPr>
          <w:rFonts w:ascii="Times New Roman" w:hAnsi="Times New Roman" w:cs="Times New Roman"/>
          <w:sz w:val="24"/>
          <w:szCs w:val="24"/>
        </w:rPr>
        <w:t xml:space="preserve"> </w:t>
      </w:r>
      <w:r w:rsidR="003C3D74">
        <w:rPr>
          <w:rFonts w:ascii="Times New Roman" w:hAnsi="Times New Roman" w:cs="Times New Roman"/>
          <w:sz w:val="24"/>
          <w:szCs w:val="24"/>
        </w:rPr>
        <w:t>Alabi, etal (2006).</w:t>
      </w:r>
      <w:r w:rsidRPr="0088269A">
        <w:rPr>
          <w:rFonts w:ascii="Times New Roman" w:eastAsia="Times New Roman" w:hAnsi="Times New Roman" w:cs="Times New Roman"/>
          <w:sz w:val="24"/>
          <w:szCs w:val="24"/>
          <w:lang w:eastAsia="en-GB"/>
        </w:rPr>
        <w:t xml:space="preserve"> The programme combines theoretical instruction with practical, hands-on training designed to expose participants to modern agricultural technologies and best practices.</w:t>
      </w:r>
    </w:p>
    <w:p w:rsidR="0088269A" w:rsidRPr="0088269A" w:rsidRDefault="0088269A" w:rsidP="008826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8269A">
        <w:rPr>
          <w:rFonts w:ascii="Times New Roman" w:eastAsia="Times New Roman" w:hAnsi="Times New Roman" w:cs="Times New Roman"/>
          <w:sz w:val="24"/>
          <w:szCs w:val="24"/>
          <w:lang w:eastAsia="en-GB"/>
        </w:rPr>
        <w:t>The YES programme is structured to address key barriers limiting youth participation in agriculture. These include lack of technical know-how, limited business planning skills, poor understanding of market opportunities, and inadequate exposure to val</w:t>
      </w:r>
      <w:r w:rsidR="001D2427">
        <w:rPr>
          <w:rFonts w:ascii="Times New Roman" w:eastAsia="Times New Roman" w:hAnsi="Times New Roman" w:cs="Times New Roman"/>
          <w:sz w:val="24"/>
          <w:szCs w:val="24"/>
          <w:lang w:eastAsia="en-GB"/>
        </w:rPr>
        <w:t>ue addition and agro-processing</w:t>
      </w:r>
      <w:r w:rsidR="001D2427" w:rsidRPr="001D2427">
        <w:t xml:space="preserve"> </w:t>
      </w:r>
      <w:r w:rsidR="001D2427" w:rsidRPr="001D2427">
        <w:rPr>
          <w:rFonts w:ascii="Times New Roman" w:hAnsi="Times New Roman" w:cs="Times New Roman"/>
          <w:sz w:val="24"/>
          <w:szCs w:val="24"/>
        </w:rPr>
        <w:t>(ARMTI). (2022)</w:t>
      </w:r>
      <w:r w:rsidR="001D2427">
        <w:rPr>
          <w:rFonts w:ascii="Times New Roman" w:hAnsi="Times New Roman" w:cs="Times New Roman"/>
          <w:sz w:val="24"/>
          <w:szCs w:val="24"/>
        </w:rPr>
        <w:t>.</w:t>
      </w:r>
      <w:r w:rsidRPr="0088269A">
        <w:rPr>
          <w:rFonts w:ascii="Times New Roman" w:eastAsia="Times New Roman" w:hAnsi="Times New Roman" w:cs="Times New Roman"/>
          <w:sz w:val="24"/>
          <w:szCs w:val="24"/>
          <w:lang w:eastAsia="en-GB"/>
        </w:rPr>
        <w:t xml:space="preserve"> By integrating production, processing, packaging, marketing, and financial management into its training modules, ARMTI aims to prepare youths for participation across the entire agricultural value chain. Beyond skill acquisition, the programme also seeks to change negative perceptions about agriculture by demonstrating its profitability and potential for innovation.</w:t>
      </w:r>
    </w:p>
    <w:p w:rsidR="0088269A" w:rsidRPr="0088269A" w:rsidRDefault="0088269A" w:rsidP="008826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8269A">
        <w:rPr>
          <w:rFonts w:ascii="Times New Roman" w:eastAsia="Times New Roman" w:hAnsi="Times New Roman" w:cs="Times New Roman"/>
          <w:sz w:val="24"/>
          <w:szCs w:val="24"/>
          <w:lang w:eastAsia="en-GB"/>
        </w:rPr>
        <w:t>However, while numerous training programmes have been implemented across the country, questions remain regarding their effectiveness and long-term impact. It is important to assess whether such initiatives truly enhance participants’ knowledge, influence their attitudes positively, and translate into increased involvement in agricultural enterprises after training. Evaluating the outcomes of these programmes provides valuable insights into their strengths, weaknesses, and areas requiring improvement. It also helps policymakers and development stakeholders make informed decisions about resource allocation and programme design.</w:t>
      </w:r>
    </w:p>
    <w:p w:rsidR="002314B2" w:rsidRPr="001D2427" w:rsidRDefault="0088269A" w:rsidP="002314B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8269A">
        <w:rPr>
          <w:rFonts w:ascii="Times New Roman" w:eastAsia="Times New Roman" w:hAnsi="Times New Roman" w:cs="Times New Roman"/>
          <w:sz w:val="24"/>
          <w:szCs w:val="24"/>
          <w:lang w:eastAsia="en-GB"/>
        </w:rPr>
        <w:t>This study therefore focuses on assessing the impact of ARMTI’s YES programme on youth engagement in agriculture. Specifically, it examines the extent to which the training improves agricultural knowledge and skills, influences youths’ attitudes toward agribusiness, and enhances their capacity for self-employment. By using ARMTI’s YES programme as a case study, the research contributes to the broader discourse on youth empowerment, agricultural transformation, and sustainable economic development in Nigeria. Ultimately, strengthening youth participation in agriculture is essential for ensuring food security, reducing unemployment, and promoting inclusive growth. Effective training programmes such as ARMTI’s YES initiative have the potential to transform the agricultural landscape by nurturing a new generation of skilled, innovative, and business-oriented young farmers. Assessing the effectiveness of such programmes is therefore critical in determining their role in achieving long-term agricultural and economic sustainability.</w:t>
      </w:r>
      <w:r w:rsidR="001D2427" w:rsidRPr="001D2427">
        <w:t xml:space="preserve"> </w:t>
      </w:r>
      <w:r w:rsidR="001D2427" w:rsidRPr="001D2427">
        <w:rPr>
          <w:rFonts w:ascii="Times New Roman" w:hAnsi="Times New Roman" w:cs="Times New Roman"/>
          <w:sz w:val="24"/>
          <w:szCs w:val="24"/>
        </w:rPr>
        <w:t>(ARMTI). (2022)</w:t>
      </w:r>
    </w:p>
    <w:p w:rsidR="002314B2" w:rsidRPr="005363D9" w:rsidRDefault="001D2427" w:rsidP="002314B2">
      <w:pPr>
        <w:spacing w:before="100" w:beforeAutospacing="1" w:after="100" w:afterAutospacing="1"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bCs/>
          <w:sz w:val="24"/>
          <w:szCs w:val="24"/>
          <w:lang w:eastAsia="en-GB"/>
        </w:rPr>
        <w:t xml:space="preserve">1.2 </w:t>
      </w:r>
      <w:r w:rsidR="002314B2" w:rsidRPr="005363D9">
        <w:rPr>
          <w:rFonts w:ascii="Times New Roman" w:eastAsia="Times New Roman" w:hAnsi="Times New Roman" w:cs="Times New Roman"/>
          <w:b/>
          <w:bCs/>
          <w:sz w:val="24"/>
          <w:szCs w:val="24"/>
          <w:lang w:eastAsia="en-GB"/>
        </w:rPr>
        <w:t>Objectives of the Study</w:t>
      </w:r>
    </w:p>
    <w:p w:rsidR="002314B2" w:rsidRPr="0057594B" w:rsidRDefault="002314B2" w:rsidP="002314B2">
      <w:pPr>
        <w:spacing w:before="100" w:beforeAutospacing="1" w:after="100" w:afterAutospacing="1" w:line="240" w:lineRule="auto"/>
        <w:rPr>
          <w:rFonts w:ascii="Times New Roman" w:eastAsia="Times New Roman" w:hAnsi="Times New Roman" w:cs="Times New Roman"/>
          <w:sz w:val="24"/>
          <w:szCs w:val="24"/>
          <w:lang w:eastAsia="en-GB"/>
        </w:rPr>
      </w:pPr>
      <w:r w:rsidRPr="0057594B">
        <w:rPr>
          <w:rFonts w:ascii="Times New Roman" w:eastAsia="Times New Roman" w:hAnsi="Times New Roman" w:cs="Times New Roman"/>
          <w:sz w:val="24"/>
          <w:szCs w:val="24"/>
          <w:lang w:eastAsia="en-GB"/>
        </w:rPr>
        <w:t>The general objective of this</w:t>
      </w:r>
      <w:r w:rsidR="002E2EB4">
        <w:rPr>
          <w:rFonts w:ascii="Times New Roman" w:eastAsia="Times New Roman" w:hAnsi="Times New Roman" w:cs="Times New Roman"/>
          <w:sz w:val="24"/>
          <w:szCs w:val="24"/>
          <w:lang w:eastAsia="en-GB"/>
        </w:rPr>
        <w:t xml:space="preserve"> study is to evaluate the effects</w:t>
      </w:r>
      <w:r w:rsidRPr="0057594B">
        <w:rPr>
          <w:rFonts w:ascii="Times New Roman" w:eastAsia="Times New Roman" w:hAnsi="Times New Roman" w:cs="Times New Roman"/>
          <w:sz w:val="24"/>
          <w:szCs w:val="24"/>
          <w:lang w:eastAsia="en-GB"/>
        </w:rPr>
        <w:t xml:space="preserve"> of ARMTI's YES training on youth participation in agriculture</w:t>
      </w:r>
      <w:r>
        <w:rPr>
          <w:rFonts w:ascii="Times New Roman" w:eastAsia="Times New Roman" w:hAnsi="Times New Roman" w:cs="Times New Roman"/>
          <w:sz w:val="24"/>
          <w:szCs w:val="24"/>
          <w:lang w:eastAsia="en-GB"/>
        </w:rPr>
        <w:t xml:space="preserve"> before and after training</w:t>
      </w:r>
      <w:r w:rsidRPr="0057594B">
        <w:rPr>
          <w:rFonts w:ascii="Times New Roman" w:eastAsia="Times New Roman" w:hAnsi="Times New Roman" w:cs="Times New Roman"/>
          <w:sz w:val="24"/>
          <w:szCs w:val="24"/>
          <w:lang w:eastAsia="en-GB"/>
        </w:rPr>
        <w:t>. Specific objectives include:</w:t>
      </w:r>
    </w:p>
    <w:p w:rsidR="002314B2" w:rsidRDefault="002314B2" w:rsidP="002314B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To describe the socio-economic characteristics of selected youth from ARMTI’S YES programme</w:t>
      </w:r>
    </w:p>
    <w:p w:rsidR="00F835E4" w:rsidRPr="00F835E4" w:rsidRDefault="00F835E4" w:rsidP="00F835E4">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Symbol" w:cs="Times New Roman"/>
          <w:sz w:val="24"/>
          <w:szCs w:val="24"/>
          <w:lang w:eastAsia="en-GB"/>
        </w:rPr>
        <w:t>To</w:t>
      </w:r>
      <w:r w:rsidRPr="00F835E4">
        <w:rPr>
          <w:rFonts w:ascii="Times New Roman" w:eastAsia="Times New Roman" w:hAnsi="Times New Roman" w:cs="Times New Roman"/>
          <w:sz w:val="24"/>
          <w:szCs w:val="24"/>
          <w:lang w:eastAsia="en-GB"/>
        </w:rPr>
        <w:t xml:space="preserve"> determine the difference between youths’ agricultural knowledge before and after participation in the YES training programme.</w:t>
      </w:r>
    </w:p>
    <w:p w:rsidR="00F835E4" w:rsidRDefault="00F835E4" w:rsidP="00F835E4">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835E4">
        <w:rPr>
          <w:rFonts w:ascii="Times New Roman" w:eastAsia="Times New Roman" w:hAnsi="Times New Roman" w:cs="Times New Roman"/>
          <w:sz w:val="24"/>
          <w:szCs w:val="24"/>
          <w:lang w:eastAsia="en-GB"/>
        </w:rPr>
        <w:lastRenderedPageBreak/>
        <w:t>To assess changes in youths’ attitudes toward agriculture as a viable career option after the training.</w:t>
      </w:r>
    </w:p>
    <w:p w:rsidR="00F1251B" w:rsidRPr="005363D9" w:rsidRDefault="001D2427" w:rsidP="00F1251B">
      <w:pPr>
        <w:spacing w:before="100" w:beforeAutospacing="1" w:after="100" w:afterAutospacing="1" w:line="24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1.3 </w:t>
      </w:r>
      <w:r w:rsidR="00F1251B" w:rsidRPr="005363D9">
        <w:rPr>
          <w:rFonts w:ascii="Times New Roman" w:eastAsia="Times New Roman" w:hAnsi="Times New Roman" w:cs="Times New Roman"/>
          <w:b/>
          <w:sz w:val="24"/>
          <w:szCs w:val="24"/>
          <w:lang w:eastAsia="en-GB"/>
        </w:rPr>
        <w:t>Methodology and Techniques</w:t>
      </w:r>
      <w:r w:rsidR="00EA7076" w:rsidRPr="005363D9">
        <w:rPr>
          <w:rFonts w:ascii="Times New Roman" w:eastAsia="Times New Roman" w:hAnsi="Times New Roman" w:cs="Times New Roman"/>
          <w:b/>
          <w:sz w:val="24"/>
          <w:szCs w:val="24"/>
          <w:lang w:eastAsia="en-GB"/>
        </w:rPr>
        <w:t xml:space="preserve"> for data analysis</w:t>
      </w:r>
    </w:p>
    <w:p w:rsidR="00372AEA" w:rsidRPr="00372AEA" w:rsidRDefault="00EA7076" w:rsidP="00372AEA">
      <w:pPr>
        <w:pStyle w:val="Heading2"/>
        <w:rPr>
          <w:b w:val="0"/>
          <w:sz w:val="24"/>
          <w:szCs w:val="24"/>
        </w:rPr>
      </w:pPr>
      <w:r w:rsidRPr="00372AEA">
        <w:rPr>
          <w:b w:val="0"/>
          <w:sz w:val="24"/>
          <w:szCs w:val="24"/>
        </w:rPr>
        <w:t xml:space="preserve">The study adopts a </w:t>
      </w:r>
      <w:r w:rsidRPr="00372AEA">
        <w:rPr>
          <w:rStyle w:val="Strong"/>
          <w:b/>
          <w:sz w:val="24"/>
          <w:szCs w:val="24"/>
        </w:rPr>
        <w:t>pre-test and post-test design</w:t>
      </w:r>
      <w:r w:rsidRPr="00372AEA">
        <w:rPr>
          <w:b w:val="0"/>
          <w:sz w:val="24"/>
          <w:szCs w:val="24"/>
        </w:rPr>
        <w:t xml:space="preserve"> involving one group of participants from the Agricultural and Rural Management Training Institute YES programme. Data were collected from the same respondents before and after the training to measure change.</w:t>
      </w:r>
      <w:r w:rsidR="00372AEA" w:rsidRPr="00372AEA">
        <w:rPr>
          <w:b w:val="0"/>
          <w:sz w:val="24"/>
          <w:szCs w:val="24"/>
        </w:rPr>
        <w:t xml:space="preserve"> Model Specification</w:t>
      </w:r>
    </w:p>
    <w:p w:rsidR="00372AEA" w:rsidRDefault="00372AEA" w:rsidP="00372AEA">
      <w:pPr>
        <w:pStyle w:val="NormalWeb"/>
      </w:pPr>
      <w:r>
        <w:t>Let:</w:t>
      </w:r>
    </w:p>
    <w:p w:rsidR="00B26658" w:rsidRDefault="00372AEA" w:rsidP="00B26658">
      <w:pPr>
        <w:pStyle w:val="NormalWeb"/>
        <w:numPr>
          <w:ilvl w:val="0"/>
          <w:numId w:val="5"/>
        </w:numPr>
        <w:spacing w:line="360" w:lineRule="auto"/>
      </w:pPr>
      <w:r>
        <w:rPr>
          <w:rStyle w:val="katex-mathml"/>
        </w:rPr>
        <w:t>X1</w:t>
      </w:r>
      <w:r>
        <w:rPr>
          <w:rStyle w:val="vlist-s"/>
        </w:rPr>
        <w:t>​</w:t>
      </w:r>
      <w:r>
        <w:t xml:space="preserve"> = Pre-training score</w:t>
      </w:r>
    </w:p>
    <w:p w:rsidR="00372AEA" w:rsidRDefault="00372AEA" w:rsidP="00B26658">
      <w:pPr>
        <w:pStyle w:val="NormalWeb"/>
        <w:numPr>
          <w:ilvl w:val="0"/>
          <w:numId w:val="5"/>
        </w:numPr>
        <w:spacing w:line="360" w:lineRule="auto"/>
      </w:pPr>
      <w:r>
        <w:rPr>
          <w:rStyle w:val="katex-mathml"/>
        </w:rPr>
        <w:t>X2</w:t>
      </w:r>
      <w:r>
        <w:rPr>
          <w:rStyle w:val="vlist-s"/>
        </w:rPr>
        <w:t>​</w:t>
      </w:r>
      <w:r>
        <w:t xml:space="preserve"> = Post-training score</w:t>
      </w:r>
    </w:p>
    <w:p w:rsidR="00372AEA" w:rsidRDefault="00372AEA" w:rsidP="00B26658">
      <w:pPr>
        <w:pStyle w:val="NormalWeb"/>
        <w:numPr>
          <w:ilvl w:val="0"/>
          <w:numId w:val="5"/>
        </w:numPr>
        <w:spacing w:line="360" w:lineRule="auto"/>
      </w:pPr>
      <w:r>
        <w:rPr>
          <w:rStyle w:val="mord"/>
        </w:rPr>
        <w:t>D</w:t>
      </w:r>
      <w:r>
        <w:rPr>
          <w:rStyle w:val="mrel"/>
        </w:rPr>
        <w:t>=</w:t>
      </w:r>
      <w:r>
        <w:rPr>
          <w:rStyle w:val="mord"/>
        </w:rPr>
        <w:t>X2</w:t>
      </w:r>
      <w:r>
        <w:rPr>
          <w:rStyle w:val="vlist-s"/>
        </w:rPr>
        <w:t>​</w:t>
      </w:r>
      <w:r>
        <w:rPr>
          <w:rStyle w:val="mbin"/>
        </w:rPr>
        <w:t>−</w:t>
      </w:r>
      <w:r>
        <w:rPr>
          <w:rStyle w:val="mord"/>
        </w:rPr>
        <w:t>X1</w:t>
      </w:r>
      <w:r>
        <w:rPr>
          <w:rStyle w:val="vlist-s"/>
        </w:rPr>
        <w:t>​</w:t>
      </w:r>
      <w:r>
        <w:t xml:space="preserve"> (Difference score)</w:t>
      </w:r>
    </w:p>
    <w:p w:rsidR="00372AEA" w:rsidRDefault="005E36BA" w:rsidP="00372AEA">
      <w:pPr>
        <w:pStyle w:val="NormalWeb"/>
      </w:pPr>
      <w:r>
        <w:t xml:space="preserve">The analysis focuses on the mean </w:t>
      </w:r>
      <w:r w:rsidR="005363D9">
        <w:t>difference</w:t>
      </w:r>
      <w:r w:rsidR="005363D9">
        <w:rPr>
          <w:rStyle w:val="katex-mathml"/>
          <w:b/>
          <w:bCs/>
        </w:rPr>
        <w:t xml:space="preserve"> (D</w:t>
      </w:r>
      <w:r w:rsidR="005363D9">
        <w:rPr>
          <w:rStyle w:val="mord"/>
          <w:b/>
          <w:bCs/>
        </w:rPr>
        <w:t>ˉ</w:t>
      </w:r>
      <w:r w:rsidR="005363D9">
        <w:rPr>
          <w:rStyle w:val="Strong"/>
        </w:rPr>
        <w:t>)</w:t>
      </w:r>
      <w:r>
        <w:t>.</w:t>
      </w:r>
    </w:p>
    <w:p w:rsidR="00372AEA" w:rsidRDefault="00372AEA" w:rsidP="00372AEA">
      <w:pPr>
        <w:pStyle w:val="NormalWeb"/>
      </w:pPr>
      <w:r>
        <w:t>The paired sample t-test is used to determine whether the mean difference between pre-training and post-training scores is statistically significant.</w:t>
      </w:r>
    </w:p>
    <w:p w:rsidR="00372AEA" w:rsidRPr="0093196E" w:rsidRDefault="00CF211D" w:rsidP="00372AEA">
      <w:pPr>
        <w:pStyle w:val="NormalWeb"/>
      </w:pPr>
      <w:r>
        <w:t>Formula:</w:t>
      </w:r>
      <w:r w:rsidR="00834D71">
        <w:tab/>
      </w:r>
      <w:r w:rsidR="00834D71">
        <w:tab/>
      </w:r>
      <w:r w:rsidR="00834D71" w:rsidRPr="00CF211D">
        <w:rPr>
          <w:sz w:val="32"/>
          <w:szCs w:val="32"/>
        </w:rPr>
        <w:t xml:space="preserve">t= </w:t>
      </w:r>
      <w:r w:rsidR="0093196E" w:rsidRPr="00CF211D">
        <w:rPr>
          <w:sz w:val="32"/>
          <w:szCs w:val="32"/>
        </w:rPr>
        <w:t>D</w:t>
      </w:r>
      <w:r w:rsidR="0093196E" w:rsidRPr="00CF211D">
        <w:rPr>
          <w:sz w:val="32"/>
          <w:szCs w:val="32"/>
          <w:vertAlign w:val="superscript"/>
        </w:rPr>
        <w:t>-</w:t>
      </w:r>
      <w:r w:rsidR="0093196E" w:rsidRPr="00CF211D">
        <w:rPr>
          <w:sz w:val="32"/>
          <w:szCs w:val="32"/>
        </w:rPr>
        <w:t>/S</w:t>
      </w:r>
      <w:r w:rsidR="0093196E" w:rsidRPr="00CF211D">
        <w:rPr>
          <w:sz w:val="32"/>
          <w:szCs w:val="32"/>
          <w:vertAlign w:val="subscript"/>
        </w:rPr>
        <w:t>D</w:t>
      </w:r>
      <w:r w:rsidR="0093196E" w:rsidRPr="00CF211D">
        <w:rPr>
          <w:sz w:val="32"/>
          <w:szCs w:val="32"/>
        </w:rPr>
        <w:t>/√n</w:t>
      </w:r>
    </w:p>
    <w:p w:rsidR="00372AEA" w:rsidRDefault="00372AEA" w:rsidP="00372AEA">
      <w:pPr>
        <w:pStyle w:val="NormalWeb"/>
      </w:pPr>
      <w:r>
        <w:t>Where:</w:t>
      </w:r>
    </w:p>
    <w:p w:rsidR="00372AEA" w:rsidRDefault="00372AEA" w:rsidP="00B26658">
      <w:pPr>
        <w:pStyle w:val="NormalWeb"/>
        <w:numPr>
          <w:ilvl w:val="0"/>
          <w:numId w:val="6"/>
        </w:numPr>
        <w:spacing w:line="360" w:lineRule="auto"/>
      </w:pPr>
      <w:r>
        <w:rPr>
          <w:rStyle w:val="mord"/>
        </w:rPr>
        <w:t>Dˉ</w:t>
      </w:r>
      <w:r>
        <w:t xml:space="preserve"> = Mean of the differences</w:t>
      </w:r>
    </w:p>
    <w:p w:rsidR="00372AEA" w:rsidRDefault="00372AEA" w:rsidP="00B26658">
      <w:pPr>
        <w:pStyle w:val="NormalWeb"/>
        <w:numPr>
          <w:ilvl w:val="0"/>
          <w:numId w:val="6"/>
        </w:numPr>
        <w:spacing w:line="360" w:lineRule="auto"/>
      </w:pPr>
      <w:r>
        <w:rPr>
          <w:rStyle w:val="mord"/>
        </w:rPr>
        <w:t>SD</w:t>
      </w:r>
      <w:r>
        <w:rPr>
          <w:rStyle w:val="vlist-s"/>
        </w:rPr>
        <w:t>​</w:t>
      </w:r>
      <w:r>
        <w:t xml:space="preserve"> = Standard deviation of the differences</w:t>
      </w:r>
    </w:p>
    <w:p w:rsidR="00372AEA" w:rsidRDefault="00372AEA" w:rsidP="00B26658">
      <w:pPr>
        <w:pStyle w:val="NormalWeb"/>
        <w:numPr>
          <w:ilvl w:val="0"/>
          <w:numId w:val="6"/>
        </w:numPr>
        <w:spacing w:line="360" w:lineRule="auto"/>
      </w:pPr>
      <w:r>
        <w:rPr>
          <w:rStyle w:val="mord"/>
        </w:rPr>
        <w:t>n</w:t>
      </w:r>
      <w:r>
        <w:t xml:space="preserve"> = Number of participants</w:t>
      </w:r>
    </w:p>
    <w:p w:rsidR="00372AEA" w:rsidRDefault="0080234E" w:rsidP="00915EA7">
      <w:pPr>
        <w:pStyle w:val="NormalWeb"/>
        <w:numPr>
          <w:ilvl w:val="0"/>
          <w:numId w:val="6"/>
        </w:numPr>
        <w:spacing w:line="360" w:lineRule="auto"/>
      </w:pPr>
      <w:r>
        <w:rPr>
          <w:rStyle w:val="mord"/>
        </w:rPr>
        <w:t>√</w:t>
      </w:r>
      <w:r w:rsidR="00372AEA">
        <w:rPr>
          <w:rStyle w:val="mord"/>
        </w:rPr>
        <w:t>n</w:t>
      </w:r>
      <w:r w:rsidR="00372AEA">
        <w:rPr>
          <w:rStyle w:val="vlist-s"/>
        </w:rPr>
        <w:t>​</w:t>
      </w:r>
      <w:r w:rsidR="00372AEA">
        <w:t xml:space="preserve"> = Square root of sample size</w:t>
      </w:r>
    </w:p>
    <w:p w:rsidR="00372AEA" w:rsidRPr="005363D9" w:rsidRDefault="00372AEA" w:rsidP="00372AEA">
      <w:pPr>
        <w:pStyle w:val="NormalWeb"/>
        <w:rPr>
          <w:b/>
        </w:rPr>
      </w:pPr>
      <w:r w:rsidRPr="005363D9">
        <w:rPr>
          <w:b/>
        </w:rPr>
        <w:t>Decision Rule</w:t>
      </w:r>
    </w:p>
    <w:p w:rsidR="00372AEA" w:rsidRDefault="00372AEA" w:rsidP="00372AEA">
      <w:pPr>
        <w:pStyle w:val="NormalWeb"/>
        <w:numPr>
          <w:ilvl w:val="0"/>
          <w:numId w:val="7"/>
        </w:numPr>
      </w:pPr>
      <w:r>
        <w:t xml:space="preserve">If </w:t>
      </w:r>
      <w:r>
        <w:rPr>
          <w:rStyle w:val="Strong"/>
        </w:rPr>
        <w:t>p-value &lt; 0.05</w:t>
      </w:r>
      <w:r>
        <w:t xml:space="preserve"> → Reject the null hypothesis (training is effective).</w:t>
      </w:r>
    </w:p>
    <w:p w:rsidR="00372AEA" w:rsidRDefault="00372AEA" w:rsidP="00372AEA">
      <w:pPr>
        <w:pStyle w:val="NormalWeb"/>
        <w:numPr>
          <w:ilvl w:val="0"/>
          <w:numId w:val="7"/>
        </w:numPr>
      </w:pPr>
      <w:r>
        <w:t xml:space="preserve">If </w:t>
      </w:r>
      <w:r>
        <w:rPr>
          <w:rStyle w:val="Strong"/>
        </w:rPr>
        <w:t>p-value &gt; 0.05</w:t>
      </w:r>
      <w:r>
        <w:t xml:space="preserve"> → Fail to reject the null hypothesis (training not statistically effective).</w:t>
      </w:r>
    </w:p>
    <w:p w:rsidR="00372AEA" w:rsidRDefault="00372AEA" w:rsidP="00372AEA">
      <w:pPr>
        <w:pStyle w:val="NormalWeb"/>
      </w:pPr>
      <w:r>
        <w:t>OR using critical value:</w:t>
      </w:r>
    </w:p>
    <w:p w:rsidR="00372AEA" w:rsidRDefault="00372AEA" w:rsidP="00372AEA">
      <w:pPr>
        <w:pStyle w:val="NormalWeb"/>
        <w:numPr>
          <w:ilvl w:val="0"/>
          <w:numId w:val="8"/>
        </w:numPr>
      </w:pPr>
      <w:r>
        <w:t>If calculated t &gt; tabulated t → Reject H</w:t>
      </w:r>
      <w:r>
        <w:rPr>
          <w:rFonts w:ascii="Cambria Math" w:hAnsi="Cambria Math" w:cs="Cambria Math"/>
        </w:rPr>
        <w:t>₀</w:t>
      </w:r>
    </w:p>
    <w:p w:rsidR="00372AEA" w:rsidRDefault="00372AEA" w:rsidP="00372AEA">
      <w:pPr>
        <w:pStyle w:val="NormalWeb"/>
        <w:numPr>
          <w:ilvl w:val="0"/>
          <w:numId w:val="8"/>
        </w:numPr>
      </w:pPr>
      <w:r>
        <w:t>If calculated t &lt; tabulated t → Accept H</w:t>
      </w:r>
      <w:r>
        <w:rPr>
          <w:rFonts w:ascii="Cambria Math" w:hAnsi="Cambria Math" w:cs="Cambria Math"/>
        </w:rPr>
        <w:t>₀</w:t>
      </w:r>
    </w:p>
    <w:p w:rsidR="00DB7D3E" w:rsidRDefault="00DB7D3E" w:rsidP="00DB7D3E">
      <w:pPr>
        <w:spacing w:before="100" w:beforeAutospacing="1" w:after="100" w:afterAutospacing="1" w:line="240" w:lineRule="auto"/>
        <w:rPr>
          <w:rFonts w:ascii="Times New Roman" w:eastAsia="Times New Roman" w:hAnsi="Times New Roman" w:cs="Times New Roman"/>
          <w:sz w:val="24"/>
          <w:szCs w:val="24"/>
          <w:lang w:eastAsia="en-GB"/>
        </w:rPr>
      </w:pPr>
    </w:p>
    <w:p w:rsidR="00DB7D3E" w:rsidRDefault="00DB7D3E" w:rsidP="00DB7D3E">
      <w:pPr>
        <w:spacing w:before="100" w:beforeAutospacing="1" w:after="100" w:afterAutospacing="1" w:line="240" w:lineRule="auto"/>
        <w:rPr>
          <w:rFonts w:ascii="Times New Roman" w:eastAsia="Times New Roman" w:hAnsi="Times New Roman" w:cs="Times New Roman"/>
          <w:sz w:val="24"/>
          <w:szCs w:val="24"/>
          <w:lang w:eastAsia="en-GB"/>
        </w:rPr>
      </w:pPr>
    </w:p>
    <w:p w:rsidR="001D2427" w:rsidRDefault="001D2427" w:rsidP="008D499D">
      <w:pPr>
        <w:spacing w:line="240" w:lineRule="auto"/>
        <w:jc w:val="both"/>
        <w:rPr>
          <w:rFonts w:ascii="Times New Roman" w:eastAsia="Times New Roman" w:hAnsi="Times New Roman" w:cs="Times New Roman"/>
          <w:sz w:val="24"/>
          <w:szCs w:val="24"/>
          <w:lang w:eastAsia="en-GB"/>
        </w:rPr>
      </w:pPr>
    </w:p>
    <w:p w:rsidR="008D499D" w:rsidRDefault="001D2427" w:rsidP="008D499D">
      <w:pPr>
        <w:spacing w:line="240"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en-GB"/>
        </w:rPr>
        <w:lastRenderedPageBreak/>
        <w:t xml:space="preserve">1.4 </w:t>
      </w:r>
      <w:r w:rsidR="008D499D">
        <w:rPr>
          <w:rFonts w:ascii="Times New Roman" w:hAnsi="Times New Roman" w:cs="Times New Roman"/>
          <w:b/>
          <w:sz w:val="24"/>
          <w:szCs w:val="24"/>
        </w:rPr>
        <w:t xml:space="preserve">Results and Discussion </w:t>
      </w:r>
    </w:p>
    <w:p w:rsidR="008D499D" w:rsidRDefault="008D499D" w:rsidP="008D499D">
      <w:pPr>
        <w:spacing w:line="240" w:lineRule="auto"/>
        <w:jc w:val="both"/>
        <w:rPr>
          <w:rFonts w:ascii="Times New Roman" w:hAnsi="Times New Roman" w:cs="Times New Roman"/>
          <w:sz w:val="24"/>
          <w:szCs w:val="24"/>
        </w:rPr>
      </w:pPr>
      <w:r>
        <w:rPr>
          <w:rFonts w:ascii="Times New Roman" w:hAnsi="Times New Roman" w:cs="Times New Roman"/>
          <w:b/>
        </w:rPr>
        <w:t>Socio – economic Characteristics of some selected Youth from ARMTI’S YES programme.</w:t>
      </w:r>
      <w:r>
        <w:rPr>
          <w:rFonts w:ascii="Times New Roman" w:hAnsi="Times New Roman" w:cs="Times New Roman"/>
          <w:sz w:val="24"/>
          <w:szCs w:val="24"/>
        </w:rPr>
        <w:t xml:space="preserve"> </w:t>
      </w:r>
    </w:p>
    <w:p w:rsidR="008D499D" w:rsidRDefault="008D499D" w:rsidP="008D499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socio-economic characteristics of the Youth in the study area was explored under the following sub headings: Age, Sex, Marital status, Level of education, and Occupation. These were presented in Table 1.  </w:t>
      </w:r>
    </w:p>
    <w:p w:rsidR="008D499D" w:rsidRDefault="008D499D" w:rsidP="008D499D">
      <w:pPr>
        <w:spacing w:after="0" w:line="240" w:lineRule="auto"/>
        <w:jc w:val="center"/>
        <w:rPr>
          <w:rFonts w:ascii="Times New Roman" w:hAnsi="Times New Roman" w:cs="Times New Roman"/>
        </w:rPr>
      </w:pPr>
      <w:r>
        <w:rPr>
          <w:rFonts w:ascii="Times New Roman" w:hAnsi="Times New Roman" w:cs="Times New Roman"/>
        </w:rPr>
        <w:t>Table 1: Socio-economic Characteristics of Some selected Youth from ARMTI’S YES Programme.</w:t>
      </w:r>
    </w:p>
    <w:tbl>
      <w:tblPr>
        <w:tblStyle w:val="TableGrid"/>
        <w:tblW w:w="0" w:type="auto"/>
        <w:tblInd w:w="-5" w:type="dxa"/>
        <w:tblLook w:val="04A0" w:firstRow="1" w:lastRow="0" w:firstColumn="1" w:lastColumn="0" w:noHBand="0" w:noVBand="1"/>
      </w:tblPr>
      <w:tblGrid>
        <w:gridCol w:w="3145"/>
        <w:gridCol w:w="3060"/>
        <w:gridCol w:w="2790"/>
      </w:tblGrid>
      <w:tr w:rsidR="008D499D" w:rsidTr="008D499D">
        <w:tc>
          <w:tcPr>
            <w:tcW w:w="3145" w:type="dxa"/>
            <w:tcBorders>
              <w:top w:val="single" w:sz="4" w:space="0" w:color="auto"/>
              <w:left w:val="single" w:sz="4" w:space="0" w:color="auto"/>
              <w:bottom w:val="single" w:sz="4" w:space="0" w:color="auto"/>
              <w:right w:val="single" w:sz="4" w:space="0" w:color="auto"/>
            </w:tcBorders>
            <w:hideMark/>
          </w:tcPr>
          <w:p w:rsidR="008D499D" w:rsidRDefault="008D499D">
            <w:r>
              <w:t>Parameters</w:t>
            </w:r>
          </w:p>
        </w:tc>
        <w:tc>
          <w:tcPr>
            <w:tcW w:w="3060" w:type="dxa"/>
            <w:tcBorders>
              <w:top w:val="single" w:sz="4" w:space="0" w:color="auto"/>
              <w:left w:val="single" w:sz="4" w:space="0" w:color="auto"/>
              <w:bottom w:val="single" w:sz="4" w:space="0" w:color="auto"/>
              <w:right w:val="single" w:sz="4" w:space="0" w:color="auto"/>
            </w:tcBorders>
            <w:hideMark/>
          </w:tcPr>
          <w:p w:rsidR="008D499D" w:rsidRDefault="008D499D">
            <w:r>
              <w:t xml:space="preserve">                      frequency</w:t>
            </w:r>
          </w:p>
        </w:tc>
        <w:tc>
          <w:tcPr>
            <w:tcW w:w="2790" w:type="dxa"/>
            <w:tcBorders>
              <w:top w:val="single" w:sz="4" w:space="0" w:color="auto"/>
              <w:left w:val="single" w:sz="4" w:space="0" w:color="auto"/>
              <w:bottom w:val="single" w:sz="4" w:space="0" w:color="auto"/>
              <w:right w:val="single" w:sz="4" w:space="0" w:color="auto"/>
            </w:tcBorders>
            <w:hideMark/>
          </w:tcPr>
          <w:p w:rsidR="008D499D" w:rsidRDefault="008D499D">
            <w:r>
              <w:t xml:space="preserve">                Percentage</w:t>
            </w:r>
          </w:p>
        </w:tc>
      </w:tr>
      <w:tr w:rsidR="008D499D" w:rsidTr="008D499D">
        <w:tc>
          <w:tcPr>
            <w:tcW w:w="3145" w:type="dxa"/>
            <w:tcBorders>
              <w:top w:val="single" w:sz="4" w:space="0" w:color="auto"/>
              <w:left w:val="single" w:sz="4" w:space="0" w:color="auto"/>
              <w:bottom w:val="single" w:sz="4" w:space="0" w:color="auto"/>
              <w:right w:val="nil"/>
            </w:tcBorders>
          </w:tcPr>
          <w:p w:rsidR="008D499D" w:rsidRDefault="008D499D"/>
        </w:tc>
        <w:tc>
          <w:tcPr>
            <w:tcW w:w="3060" w:type="dxa"/>
            <w:tcBorders>
              <w:top w:val="single" w:sz="4" w:space="0" w:color="auto"/>
              <w:left w:val="nil"/>
              <w:bottom w:val="single" w:sz="4" w:space="0" w:color="auto"/>
              <w:right w:val="nil"/>
            </w:tcBorders>
            <w:hideMark/>
          </w:tcPr>
          <w:p w:rsidR="008D499D" w:rsidRDefault="008D499D">
            <w:pPr>
              <w:rPr>
                <w:rFonts w:ascii="Times New Roman" w:hAnsi="Times New Roman" w:cs="Times New Roman"/>
                <w:i/>
                <w:sz w:val="24"/>
                <w:szCs w:val="24"/>
              </w:rPr>
            </w:pPr>
            <w:r>
              <w:rPr>
                <w:rFonts w:ascii="Times New Roman" w:hAnsi="Times New Roman" w:cs="Times New Roman"/>
                <w:i/>
                <w:sz w:val="24"/>
                <w:szCs w:val="24"/>
              </w:rPr>
              <w:t xml:space="preserve">                     Age</w:t>
            </w:r>
          </w:p>
        </w:tc>
        <w:tc>
          <w:tcPr>
            <w:tcW w:w="2790" w:type="dxa"/>
            <w:tcBorders>
              <w:top w:val="single" w:sz="4" w:space="0" w:color="auto"/>
              <w:left w:val="nil"/>
              <w:bottom w:val="single" w:sz="4" w:space="0" w:color="auto"/>
              <w:right w:val="single" w:sz="4" w:space="0" w:color="auto"/>
            </w:tcBorders>
          </w:tcPr>
          <w:p w:rsidR="008D499D" w:rsidRDefault="008D499D"/>
        </w:tc>
      </w:tr>
      <w:tr w:rsidR="008D499D" w:rsidTr="008D499D">
        <w:tc>
          <w:tcPr>
            <w:tcW w:w="3145" w:type="dxa"/>
            <w:tcBorders>
              <w:top w:val="single" w:sz="4" w:space="0" w:color="auto"/>
              <w:left w:val="single" w:sz="4" w:space="0" w:color="auto"/>
              <w:bottom w:val="single" w:sz="4" w:space="0" w:color="auto"/>
              <w:right w:val="single" w:sz="4" w:space="0" w:color="auto"/>
            </w:tcBorders>
            <w:hideMark/>
          </w:tcPr>
          <w:p w:rsidR="008D499D" w:rsidRDefault="008D499D">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18-25</w:t>
            </w:r>
          </w:p>
        </w:tc>
        <w:tc>
          <w:tcPr>
            <w:tcW w:w="306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 xml:space="preserve">                         18</w:t>
            </w:r>
          </w:p>
        </w:tc>
        <w:tc>
          <w:tcPr>
            <w:tcW w:w="279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36.0</w:t>
            </w:r>
          </w:p>
        </w:tc>
      </w:tr>
      <w:tr w:rsidR="008D499D" w:rsidTr="008D499D">
        <w:tc>
          <w:tcPr>
            <w:tcW w:w="3145" w:type="dxa"/>
            <w:tcBorders>
              <w:top w:val="single" w:sz="4" w:space="0" w:color="auto"/>
              <w:left w:val="single" w:sz="4" w:space="0" w:color="auto"/>
              <w:bottom w:val="single" w:sz="4" w:space="0" w:color="auto"/>
              <w:right w:val="single" w:sz="4" w:space="0" w:color="auto"/>
            </w:tcBorders>
            <w:hideMark/>
          </w:tcPr>
          <w:p w:rsidR="008D499D" w:rsidRDefault="008D499D">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26-30</w:t>
            </w:r>
          </w:p>
        </w:tc>
        <w:tc>
          <w:tcPr>
            <w:tcW w:w="306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18</w:t>
            </w:r>
          </w:p>
        </w:tc>
        <w:tc>
          <w:tcPr>
            <w:tcW w:w="279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36.0</w:t>
            </w:r>
          </w:p>
        </w:tc>
      </w:tr>
      <w:tr w:rsidR="008D499D" w:rsidTr="008D499D">
        <w:tc>
          <w:tcPr>
            <w:tcW w:w="3145" w:type="dxa"/>
            <w:tcBorders>
              <w:top w:val="single" w:sz="4" w:space="0" w:color="auto"/>
              <w:left w:val="single" w:sz="4" w:space="0" w:color="auto"/>
              <w:bottom w:val="single" w:sz="4" w:space="0" w:color="auto"/>
              <w:right w:val="single" w:sz="4" w:space="0" w:color="auto"/>
            </w:tcBorders>
            <w:hideMark/>
          </w:tcPr>
          <w:p w:rsidR="008D499D" w:rsidRDefault="008D499D">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31-above</w:t>
            </w:r>
          </w:p>
        </w:tc>
        <w:tc>
          <w:tcPr>
            <w:tcW w:w="306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14</w:t>
            </w:r>
          </w:p>
        </w:tc>
        <w:tc>
          <w:tcPr>
            <w:tcW w:w="279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28.0</w:t>
            </w:r>
          </w:p>
        </w:tc>
      </w:tr>
      <w:tr w:rsidR="008D499D" w:rsidTr="008D499D">
        <w:tc>
          <w:tcPr>
            <w:tcW w:w="3145" w:type="dxa"/>
            <w:tcBorders>
              <w:top w:val="single" w:sz="4" w:space="0" w:color="auto"/>
              <w:left w:val="single" w:sz="4" w:space="0" w:color="auto"/>
              <w:bottom w:val="single" w:sz="4" w:space="0" w:color="auto"/>
              <w:right w:val="nil"/>
            </w:tcBorders>
          </w:tcPr>
          <w:p w:rsidR="008D499D" w:rsidRDefault="008D499D"/>
        </w:tc>
        <w:tc>
          <w:tcPr>
            <w:tcW w:w="3060" w:type="dxa"/>
            <w:tcBorders>
              <w:top w:val="single" w:sz="4" w:space="0" w:color="auto"/>
              <w:left w:val="nil"/>
              <w:bottom w:val="single" w:sz="4" w:space="0" w:color="auto"/>
              <w:right w:val="nil"/>
            </w:tcBorders>
            <w:hideMark/>
          </w:tcPr>
          <w:p w:rsidR="008D499D" w:rsidRDefault="008D499D">
            <w:pPr>
              <w:rPr>
                <w:rFonts w:ascii="Times New Roman" w:hAnsi="Times New Roman" w:cs="Times New Roman"/>
                <w:i/>
                <w:sz w:val="24"/>
                <w:szCs w:val="24"/>
              </w:rPr>
            </w:pPr>
            <w:r>
              <w:t xml:space="preserve">                         </w:t>
            </w:r>
            <w:r>
              <w:rPr>
                <w:rFonts w:ascii="Times New Roman" w:hAnsi="Times New Roman" w:cs="Times New Roman"/>
                <w:i/>
                <w:sz w:val="24"/>
                <w:szCs w:val="24"/>
              </w:rPr>
              <w:t>Sex</w:t>
            </w:r>
          </w:p>
        </w:tc>
        <w:tc>
          <w:tcPr>
            <w:tcW w:w="2790" w:type="dxa"/>
            <w:tcBorders>
              <w:top w:val="single" w:sz="4" w:space="0" w:color="auto"/>
              <w:left w:val="nil"/>
              <w:bottom w:val="single" w:sz="4" w:space="0" w:color="auto"/>
              <w:right w:val="single" w:sz="4" w:space="0" w:color="auto"/>
            </w:tcBorders>
          </w:tcPr>
          <w:p w:rsidR="008D499D" w:rsidRDefault="008D499D"/>
        </w:tc>
      </w:tr>
      <w:tr w:rsidR="008D499D" w:rsidTr="008D499D">
        <w:tc>
          <w:tcPr>
            <w:tcW w:w="3145" w:type="dxa"/>
            <w:tcBorders>
              <w:top w:val="single" w:sz="4" w:space="0" w:color="auto"/>
              <w:left w:val="single" w:sz="4" w:space="0" w:color="auto"/>
              <w:bottom w:val="single" w:sz="4" w:space="0" w:color="auto"/>
              <w:right w:val="single" w:sz="4" w:space="0" w:color="auto"/>
            </w:tcBorders>
            <w:hideMark/>
          </w:tcPr>
          <w:p w:rsidR="008D499D" w:rsidRDefault="008D499D">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Male</w:t>
            </w:r>
          </w:p>
        </w:tc>
        <w:tc>
          <w:tcPr>
            <w:tcW w:w="306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27</w:t>
            </w:r>
          </w:p>
        </w:tc>
        <w:tc>
          <w:tcPr>
            <w:tcW w:w="279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54.0</w:t>
            </w:r>
          </w:p>
        </w:tc>
      </w:tr>
      <w:tr w:rsidR="008D499D" w:rsidTr="008D499D">
        <w:tc>
          <w:tcPr>
            <w:tcW w:w="3145" w:type="dxa"/>
            <w:tcBorders>
              <w:top w:val="single" w:sz="4" w:space="0" w:color="auto"/>
              <w:left w:val="single" w:sz="4" w:space="0" w:color="auto"/>
              <w:bottom w:val="single" w:sz="4" w:space="0" w:color="auto"/>
              <w:right w:val="single" w:sz="4" w:space="0" w:color="auto"/>
            </w:tcBorders>
            <w:hideMark/>
          </w:tcPr>
          <w:p w:rsidR="008D499D" w:rsidRDefault="008D499D">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Female</w:t>
            </w:r>
          </w:p>
        </w:tc>
        <w:tc>
          <w:tcPr>
            <w:tcW w:w="306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23</w:t>
            </w:r>
          </w:p>
        </w:tc>
        <w:tc>
          <w:tcPr>
            <w:tcW w:w="279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46.0</w:t>
            </w:r>
          </w:p>
        </w:tc>
      </w:tr>
      <w:tr w:rsidR="008D499D" w:rsidTr="008D499D">
        <w:tc>
          <w:tcPr>
            <w:tcW w:w="3145" w:type="dxa"/>
            <w:tcBorders>
              <w:top w:val="single" w:sz="4" w:space="0" w:color="auto"/>
              <w:left w:val="single" w:sz="4" w:space="0" w:color="auto"/>
              <w:bottom w:val="single" w:sz="4" w:space="0" w:color="auto"/>
              <w:right w:val="nil"/>
            </w:tcBorders>
          </w:tcPr>
          <w:p w:rsidR="008D499D" w:rsidRDefault="008D499D"/>
        </w:tc>
        <w:tc>
          <w:tcPr>
            <w:tcW w:w="3060" w:type="dxa"/>
            <w:tcBorders>
              <w:top w:val="single" w:sz="4" w:space="0" w:color="auto"/>
              <w:left w:val="nil"/>
              <w:bottom w:val="single" w:sz="4" w:space="0" w:color="auto"/>
              <w:right w:val="nil"/>
            </w:tcBorders>
            <w:hideMark/>
          </w:tcPr>
          <w:p w:rsidR="008D499D" w:rsidRDefault="008D499D">
            <w:pPr>
              <w:rPr>
                <w:rFonts w:ascii="Times New Roman" w:hAnsi="Times New Roman" w:cs="Times New Roman"/>
                <w:i/>
                <w:sz w:val="24"/>
                <w:szCs w:val="24"/>
              </w:rPr>
            </w:pPr>
            <w:r>
              <w:rPr>
                <w:rFonts w:ascii="Times New Roman" w:hAnsi="Times New Roman" w:cs="Times New Roman"/>
                <w:i/>
                <w:sz w:val="24"/>
                <w:szCs w:val="24"/>
              </w:rPr>
              <w:t xml:space="preserve">          Marital Status</w:t>
            </w:r>
          </w:p>
        </w:tc>
        <w:tc>
          <w:tcPr>
            <w:tcW w:w="2790" w:type="dxa"/>
            <w:tcBorders>
              <w:top w:val="single" w:sz="4" w:space="0" w:color="auto"/>
              <w:left w:val="nil"/>
              <w:bottom w:val="single" w:sz="4" w:space="0" w:color="auto"/>
              <w:right w:val="single" w:sz="4" w:space="0" w:color="auto"/>
            </w:tcBorders>
          </w:tcPr>
          <w:p w:rsidR="008D499D" w:rsidRDefault="008D499D"/>
        </w:tc>
      </w:tr>
      <w:tr w:rsidR="008D499D" w:rsidTr="008D499D">
        <w:tc>
          <w:tcPr>
            <w:tcW w:w="3145" w:type="dxa"/>
            <w:tcBorders>
              <w:top w:val="single" w:sz="4" w:space="0" w:color="auto"/>
              <w:left w:val="single" w:sz="4" w:space="0" w:color="auto"/>
              <w:bottom w:val="single" w:sz="4" w:space="0" w:color="auto"/>
              <w:right w:val="single" w:sz="4" w:space="0" w:color="auto"/>
            </w:tcBorders>
            <w:hideMark/>
          </w:tcPr>
          <w:p w:rsidR="008D499D" w:rsidRDefault="008D499D">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Single</w:t>
            </w:r>
          </w:p>
        </w:tc>
        <w:tc>
          <w:tcPr>
            <w:tcW w:w="306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19</w:t>
            </w:r>
          </w:p>
        </w:tc>
        <w:tc>
          <w:tcPr>
            <w:tcW w:w="279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38.0</w:t>
            </w:r>
          </w:p>
        </w:tc>
      </w:tr>
      <w:tr w:rsidR="008D499D" w:rsidTr="008D499D">
        <w:tc>
          <w:tcPr>
            <w:tcW w:w="3145" w:type="dxa"/>
            <w:tcBorders>
              <w:top w:val="single" w:sz="4" w:space="0" w:color="auto"/>
              <w:left w:val="single" w:sz="4" w:space="0" w:color="auto"/>
              <w:bottom w:val="single" w:sz="4" w:space="0" w:color="auto"/>
              <w:right w:val="single" w:sz="4" w:space="0" w:color="auto"/>
            </w:tcBorders>
            <w:hideMark/>
          </w:tcPr>
          <w:p w:rsidR="008D499D" w:rsidRDefault="00A022E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M</w:t>
            </w:r>
            <w:r w:rsidR="008D499D">
              <w:rPr>
                <w:rFonts w:ascii="Arial" w:hAnsi="Arial" w:cs="Arial"/>
                <w:color w:val="000000"/>
                <w:sz w:val="18"/>
                <w:szCs w:val="18"/>
              </w:rPr>
              <w:t>arried</w:t>
            </w:r>
          </w:p>
        </w:tc>
        <w:tc>
          <w:tcPr>
            <w:tcW w:w="306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20</w:t>
            </w:r>
          </w:p>
        </w:tc>
        <w:tc>
          <w:tcPr>
            <w:tcW w:w="279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40.0</w:t>
            </w:r>
          </w:p>
        </w:tc>
      </w:tr>
      <w:tr w:rsidR="008D499D" w:rsidTr="008D499D">
        <w:tc>
          <w:tcPr>
            <w:tcW w:w="3145" w:type="dxa"/>
            <w:tcBorders>
              <w:top w:val="single" w:sz="4" w:space="0" w:color="auto"/>
              <w:left w:val="single" w:sz="4" w:space="0" w:color="auto"/>
              <w:bottom w:val="single" w:sz="4" w:space="0" w:color="auto"/>
              <w:right w:val="single" w:sz="4" w:space="0" w:color="auto"/>
            </w:tcBorders>
            <w:hideMark/>
          </w:tcPr>
          <w:p w:rsidR="008D499D" w:rsidRDefault="00F3644C">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D</w:t>
            </w:r>
            <w:r w:rsidR="008D499D">
              <w:rPr>
                <w:rFonts w:ascii="Arial" w:hAnsi="Arial" w:cs="Arial"/>
                <w:color w:val="000000"/>
                <w:sz w:val="18"/>
                <w:szCs w:val="18"/>
              </w:rPr>
              <w:t>ivorce</w:t>
            </w:r>
          </w:p>
        </w:tc>
        <w:tc>
          <w:tcPr>
            <w:tcW w:w="306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7</w:t>
            </w:r>
          </w:p>
        </w:tc>
        <w:tc>
          <w:tcPr>
            <w:tcW w:w="279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14.0</w:t>
            </w:r>
          </w:p>
        </w:tc>
      </w:tr>
      <w:tr w:rsidR="008D499D" w:rsidTr="008D499D">
        <w:tc>
          <w:tcPr>
            <w:tcW w:w="3145" w:type="dxa"/>
            <w:tcBorders>
              <w:top w:val="single" w:sz="4" w:space="0" w:color="auto"/>
              <w:left w:val="single" w:sz="4" w:space="0" w:color="auto"/>
              <w:bottom w:val="single" w:sz="4" w:space="0" w:color="auto"/>
              <w:right w:val="single" w:sz="4" w:space="0" w:color="auto"/>
            </w:tcBorders>
            <w:hideMark/>
          </w:tcPr>
          <w:p w:rsidR="008D499D" w:rsidRDefault="00A022E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W</w:t>
            </w:r>
            <w:r w:rsidR="008D499D">
              <w:rPr>
                <w:rFonts w:ascii="Arial" w:hAnsi="Arial" w:cs="Arial"/>
                <w:color w:val="000000"/>
                <w:sz w:val="18"/>
                <w:szCs w:val="18"/>
              </w:rPr>
              <w:t>idowed</w:t>
            </w:r>
          </w:p>
        </w:tc>
        <w:tc>
          <w:tcPr>
            <w:tcW w:w="306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4</w:t>
            </w:r>
          </w:p>
        </w:tc>
        <w:tc>
          <w:tcPr>
            <w:tcW w:w="279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8.0</w:t>
            </w:r>
          </w:p>
        </w:tc>
      </w:tr>
      <w:tr w:rsidR="008D499D" w:rsidTr="008D499D">
        <w:tc>
          <w:tcPr>
            <w:tcW w:w="3145" w:type="dxa"/>
            <w:tcBorders>
              <w:top w:val="single" w:sz="4" w:space="0" w:color="auto"/>
              <w:left w:val="single" w:sz="4" w:space="0" w:color="auto"/>
              <w:bottom w:val="single" w:sz="4" w:space="0" w:color="auto"/>
              <w:right w:val="nil"/>
            </w:tcBorders>
          </w:tcPr>
          <w:p w:rsidR="008D499D" w:rsidRDefault="008D499D">
            <w:pPr>
              <w:autoSpaceDE w:val="0"/>
              <w:autoSpaceDN w:val="0"/>
              <w:adjustRightInd w:val="0"/>
              <w:spacing w:line="320" w:lineRule="atLeast"/>
              <w:ind w:left="60" w:right="60"/>
              <w:rPr>
                <w:rFonts w:ascii="Arial" w:hAnsi="Arial" w:cs="Arial"/>
                <w:color w:val="000000"/>
                <w:sz w:val="18"/>
                <w:szCs w:val="18"/>
              </w:rPr>
            </w:pPr>
          </w:p>
        </w:tc>
        <w:tc>
          <w:tcPr>
            <w:tcW w:w="3060" w:type="dxa"/>
            <w:tcBorders>
              <w:top w:val="single" w:sz="4" w:space="0" w:color="auto"/>
              <w:left w:val="nil"/>
              <w:bottom w:val="single" w:sz="4" w:space="0" w:color="auto"/>
              <w:right w:val="nil"/>
            </w:tcBorders>
            <w:hideMark/>
          </w:tcPr>
          <w:p w:rsidR="008D499D" w:rsidRDefault="008D499D">
            <w:pPr>
              <w:rPr>
                <w:rFonts w:ascii="Times New Roman" w:hAnsi="Times New Roman" w:cs="Times New Roman"/>
                <w:i/>
                <w:sz w:val="24"/>
                <w:szCs w:val="24"/>
              </w:rPr>
            </w:pPr>
            <w:r>
              <w:rPr>
                <w:rFonts w:ascii="Times New Roman" w:hAnsi="Times New Roman" w:cs="Times New Roman"/>
                <w:i/>
                <w:sz w:val="24"/>
                <w:szCs w:val="24"/>
              </w:rPr>
              <w:t xml:space="preserve">         Educational Levels</w:t>
            </w:r>
          </w:p>
        </w:tc>
        <w:tc>
          <w:tcPr>
            <w:tcW w:w="2790" w:type="dxa"/>
            <w:tcBorders>
              <w:top w:val="single" w:sz="4" w:space="0" w:color="auto"/>
              <w:left w:val="nil"/>
              <w:bottom w:val="single" w:sz="4" w:space="0" w:color="auto"/>
              <w:right w:val="single" w:sz="4" w:space="0" w:color="auto"/>
            </w:tcBorders>
          </w:tcPr>
          <w:p w:rsidR="008D499D" w:rsidRDefault="008D499D"/>
        </w:tc>
      </w:tr>
      <w:tr w:rsidR="008D499D" w:rsidTr="008D499D">
        <w:tc>
          <w:tcPr>
            <w:tcW w:w="3145" w:type="dxa"/>
            <w:tcBorders>
              <w:top w:val="single" w:sz="4" w:space="0" w:color="auto"/>
              <w:left w:val="single" w:sz="4" w:space="0" w:color="auto"/>
              <w:bottom w:val="single" w:sz="4" w:space="0" w:color="auto"/>
              <w:right w:val="single" w:sz="4" w:space="0" w:color="auto"/>
            </w:tcBorders>
            <w:hideMark/>
          </w:tcPr>
          <w:p w:rsidR="008D499D" w:rsidRDefault="005363D9">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P</w:t>
            </w:r>
            <w:r w:rsidR="008D499D">
              <w:rPr>
                <w:rFonts w:ascii="Arial" w:hAnsi="Arial" w:cs="Arial"/>
                <w:color w:val="000000"/>
                <w:sz w:val="18"/>
                <w:szCs w:val="18"/>
              </w:rPr>
              <w:t>rimary</w:t>
            </w:r>
          </w:p>
        </w:tc>
        <w:tc>
          <w:tcPr>
            <w:tcW w:w="306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19</w:t>
            </w:r>
          </w:p>
        </w:tc>
        <w:tc>
          <w:tcPr>
            <w:tcW w:w="279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38.0</w:t>
            </w:r>
          </w:p>
        </w:tc>
      </w:tr>
      <w:tr w:rsidR="008D499D" w:rsidTr="008D499D">
        <w:tc>
          <w:tcPr>
            <w:tcW w:w="3145" w:type="dxa"/>
            <w:tcBorders>
              <w:top w:val="single" w:sz="4" w:space="0" w:color="auto"/>
              <w:left w:val="single" w:sz="4" w:space="0" w:color="auto"/>
              <w:bottom w:val="single" w:sz="4" w:space="0" w:color="auto"/>
              <w:right w:val="single" w:sz="4" w:space="0" w:color="auto"/>
            </w:tcBorders>
            <w:hideMark/>
          </w:tcPr>
          <w:p w:rsidR="008D499D" w:rsidRDefault="005363D9">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S</w:t>
            </w:r>
            <w:r w:rsidR="008D499D">
              <w:rPr>
                <w:rFonts w:ascii="Arial" w:hAnsi="Arial" w:cs="Arial"/>
                <w:color w:val="000000"/>
                <w:sz w:val="18"/>
                <w:szCs w:val="18"/>
              </w:rPr>
              <w:t>econdary</w:t>
            </w:r>
          </w:p>
        </w:tc>
        <w:tc>
          <w:tcPr>
            <w:tcW w:w="306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19</w:t>
            </w:r>
          </w:p>
        </w:tc>
        <w:tc>
          <w:tcPr>
            <w:tcW w:w="279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38.0</w:t>
            </w:r>
          </w:p>
        </w:tc>
      </w:tr>
      <w:tr w:rsidR="008D499D" w:rsidTr="008D499D">
        <w:tc>
          <w:tcPr>
            <w:tcW w:w="3145" w:type="dxa"/>
            <w:tcBorders>
              <w:top w:val="single" w:sz="4" w:space="0" w:color="auto"/>
              <w:left w:val="single" w:sz="4" w:space="0" w:color="auto"/>
              <w:bottom w:val="single" w:sz="4" w:space="0" w:color="auto"/>
              <w:right w:val="single" w:sz="4" w:space="0" w:color="auto"/>
            </w:tcBorders>
            <w:hideMark/>
          </w:tcPr>
          <w:p w:rsidR="008D499D" w:rsidRDefault="005363D9">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T</w:t>
            </w:r>
            <w:r w:rsidR="008D499D">
              <w:rPr>
                <w:rFonts w:ascii="Arial" w:hAnsi="Arial" w:cs="Arial"/>
                <w:color w:val="000000"/>
                <w:sz w:val="18"/>
                <w:szCs w:val="18"/>
              </w:rPr>
              <w:t>ertiary</w:t>
            </w:r>
          </w:p>
        </w:tc>
        <w:tc>
          <w:tcPr>
            <w:tcW w:w="306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12</w:t>
            </w:r>
          </w:p>
        </w:tc>
        <w:tc>
          <w:tcPr>
            <w:tcW w:w="279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24.0</w:t>
            </w:r>
          </w:p>
        </w:tc>
      </w:tr>
      <w:tr w:rsidR="008D499D" w:rsidTr="008D499D">
        <w:tc>
          <w:tcPr>
            <w:tcW w:w="3145" w:type="dxa"/>
            <w:tcBorders>
              <w:top w:val="single" w:sz="4" w:space="0" w:color="auto"/>
              <w:left w:val="single" w:sz="4" w:space="0" w:color="auto"/>
              <w:bottom w:val="single" w:sz="4" w:space="0" w:color="auto"/>
              <w:right w:val="nil"/>
            </w:tcBorders>
          </w:tcPr>
          <w:p w:rsidR="008D499D" w:rsidRDefault="008D499D">
            <w:pPr>
              <w:autoSpaceDE w:val="0"/>
              <w:autoSpaceDN w:val="0"/>
              <w:adjustRightInd w:val="0"/>
              <w:spacing w:line="320" w:lineRule="atLeast"/>
              <w:ind w:left="60" w:right="60"/>
              <w:rPr>
                <w:rFonts w:ascii="Arial" w:hAnsi="Arial" w:cs="Arial"/>
                <w:color w:val="000000"/>
                <w:sz w:val="18"/>
                <w:szCs w:val="18"/>
              </w:rPr>
            </w:pPr>
          </w:p>
        </w:tc>
        <w:tc>
          <w:tcPr>
            <w:tcW w:w="3060" w:type="dxa"/>
            <w:tcBorders>
              <w:top w:val="single" w:sz="4" w:space="0" w:color="auto"/>
              <w:left w:val="nil"/>
              <w:bottom w:val="single" w:sz="4" w:space="0" w:color="auto"/>
              <w:right w:val="nil"/>
            </w:tcBorders>
            <w:hideMark/>
          </w:tcPr>
          <w:p w:rsidR="008D499D" w:rsidRDefault="008D499D">
            <w:pPr>
              <w:rPr>
                <w:rFonts w:ascii="Times New Roman" w:hAnsi="Times New Roman" w:cs="Times New Roman"/>
                <w:i/>
                <w:sz w:val="24"/>
                <w:szCs w:val="24"/>
              </w:rPr>
            </w:pPr>
            <w:r>
              <w:rPr>
                <w:rFonts w:ascii="Times New Roman" w:hAnsi="Times New Roman" w:cs="Times New Roman"/>
                <w:i/>
                <w:sz w:val="24"/>
                <w:szCs w:val="24"/>
              </w:rPr>
              <w:t xml:space="preserve">           Occupations</w:t>
            </w:r>
          </w:p>
        </w:tc>
        <w:tc>
          <w:tcPr>
            <w:tcW w:w="2790" w:type="dxa"/>
            <w:tcBorders>
              <w:top w:val="single" w:sz="4" w:space="0" w:color="auto"/>
              <w:left w:val="nil"/>
              <w:bottom w:val="single" w:sz="4" w:space="0" w:color="auto"/>
              <w:right w:val="single" w:sz="4" w:space="0" w:color="auto"/>
            </w:tcBorders>
          </w:tcPr>
          <w:p w:rsidR="008D499D" w:rsidRDefault="008D499D"/>
        </w:tc>
      </w:tr>
      <w:tr w:rsidR="008D499D" w:rsidTr="008D499D">
        <w:tc>
          <w:tcPr>
            <w:tcW w:w="3145" w:type="dxa"/>
            <w:tcBorders>
              <w:top w:val="single" w:sz="4" w:space="0" w:color="auto"/>
              <w:left w:val="single" w:sz="4" w:space="0" w:color="auto"/>
              <w:bottom w:val="single" w:sz="4" w:space="0" w:color="auto"/>
              <w:right w:val="single" w:sz="4" w:space="0" w:color="auto"/>
            </w:tcBorders>
            <w:hideMark/>
          </w:tcPr>
          <w:p w:rsidR="008D499D" w:rsidRDefault="002A3C99">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F</w:t>
            </w:r>
            <w:r w:rsidR="008D499D">
              <w:rPr>
                <w:rFonts w:ascii="Arial" w:hAnsi="Arial" w:cs="Arial"/>
                <w:color w:val="000000"/>
                <w:sz w:val="18"/>
                <w:szCs w:val="18"/>
              </w:rPr>
              <w:t>arming</w:t>
            </w:r>
          </w:p>
        </w:tc>
        <w:tc>
          <w:tcPr>
            <w:tcW w:w="306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24</w:t>
            </w:r>
          </w:p>
        </w:tc>
        <w:tc>
          <w:tcPr>
            <w:tcW w:w="279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48.0</w:t>
            </w:r>
          </w:p>
        </w:tc>
      </w:tr>
      <w:tr w:rsidR="008D499D" w:rsidTr="008D499D">
        <w:tc>
          <w:tcPr>
            <w:tcW w:w="3145" w:type="dxa"/>
            <w:tcBorders>
              <w:top w:val="single" w:sz="4" w:space="0" w:color="auto"/>
              <w:left w:val="single" w:sz="4" w:space="0" w:color="auto"/>
              <w:bottom w:val="single" w:sz="4" w:space="0" w:color="auto"/>
              <w:right w:val="single" w:sz="4" w:space="0" w:color="auto"/>
            </w:tcBorders>
            <w:hideMark/>
          </w:tcPr>
          <w:p w:rsidR="008D499D" w:rsidRDefault="008D499D">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Trading</w:t>
            </w:r>
          </w:p>
        </w:tc>
        <w:tc>
          <w:tcPr>
            <w:tcW w:w="306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15</w:t>
            </w:r>
          </w:p>
        </w:tc>
        <w:tc>
          <w:tcPr>
            <w:tcW w:w="279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30.0</w:t>
            </w:r>
          </w:p>
        </w:tc>
      </w:tr>
      <w:tr w:rsidR="008D499D" w:rsidTr="008D499D">
        <w:tc>
          <w:tcPr>
            <w:tcW w:w="3145" w:type="dxa"/>
            <w:tcBorders>
              <w:top w:val="single" w:sz="4" w:space="0" w:color="auto"/>
              <w:left w:val="single" w:sz="4" w:space="0" w:color="auto"/>
              <w:bottom w:val="single" w:sz="4" w:space="0" w:color="auto"/>
              <w:right w:val="single" w:sz="4" w:space="0" w:color="auto"/>
            </w:tcBorders>
            <w:hideMark/>
          </w:tcPr>
          <w:p w:rsidR="008D499D" w:rsidRDefault="008D499D">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civil servant</w:t>
            </w:r>
          </w:p>
        </w:tc>
        <w:tc>
          <w:tcPr>
            <w:tcW w:w="306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7</w:t>
            </w:r>
          </w:p>
        </w:tc>
        <w:tc>
          <w:tcPr>
            <w:tcW w:w="279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14.0</w:t>
            </w:r>
          </w:p>
        </w:tc>
      </w:tr>
      <w:tr w:rsidR="008D499D" w:rsidTr="008D499D">
        <w:tc>
          <w:tcPr>
            <w:tcW w:w="3145" w:type="dxa"/>
            <w:tcBorders>
              <w:top w:val="single" w:sz="4" w:space="0" w:color="auto"/>
              <w:left w:val="single" w:sz="4" w:space="0" w:color="auto"/>
              <w:bottom w:val="single" w:sz="4" w:space="0" w:color="auto"/>
              <w:right w:val="single" w:sz="4" w:space="0" w:color="auto"/>
            </w:tcBorders>
            <w:hideMark/>
          </w:tcPr>
          <w:p w:rsidR="008D499D" w:rsidRDefault="008D499D">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private enterprise</w:t>
            </w:r>
          </w:p>
        </w:tc>
        <w:tc>
          <w:tcPr>
            <w:tcW w:w="306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4</w:t>
            </w:r>
          </w:p>
        </w:tc>
        <w:tc>
          <w:tcPr>
            <w:tcW w:w="2790" w:type="dxa"/>
            <w:tcBorders>
              <w:top w:val="single" w:sz="4" w:space="0" w:color="auto"/>
              <w:left w:val="single" w:sz="4" w:space="0" w:color="auto"/>
              <w:bottom w:val="single" w:sz="4" w:space="0" w:color="auto"/>
              <w:right w:val="single" w:sz="4" w:space="0" w:color="auto"/>
            </w:tcBorders>
            <w:vAlign w:val="center"/>
            <w:hideMark/>
          </w:tcPr>
          <w:p w:rsidR="008D499D" w:rsidRDefault="008D499D">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8.0</w:t>
            </w:r>
          </w:p>
        </w:tc>
      </w:tr>
    </w:tbl>
    <w:p w:rsidR="008D499D" w:rsidRDefault="008D499D" w:rsidP="008D499D">
      <w:pPr>
        <w:rPr>
          <w:rFonts w:ascii="Times New Roman" w:hAnsi="Times New Roman" w:cs="Times New Roman"/>
          <w:i/>
          <w:sz w:val="24"/>
          <w:szCs w:val="24"/>
        </w:rPr>
      </w:pPr>
      <w:r>
        <w:rPr>
          <w:rFonts w:ascii="Times New Roman" w:hAnsi="Times New Roman" w:cs="Times New Roman"/>
          <w:i/>
          <w:sz w:val="24"/>
          <w:szCs w:val="24"/>
        </w:rPr>
        <w:t>Field survey 2025</w:t>
      </w:r>
    </w:p>
    <w:p w:rsidR="008D499D" w:rsidRDefault="008D499D" w:rsidP="008D499D">
      <w:pPr>
        <w:jc w:val="both"/>
        <w:rPr>
          <w:rFonts w:ascii="Times New Roman" w:hAnsi="Times New Roman" w:cs="Times New Roman"/>
          <w:i/>
          <w:sz w:val="24"/>
          <w:szCs w:val="24"/>
        </w:rPr>
      </w:pPr>
      <w:r>
        <w:rPr>
          <w:rFonts w:ascii="Times New Roman" w:hAnsi="Times New Roman" w:cs="Times New Roman"/>
          <w:sz w:val="24"/>
          <w:szCs w:val="24"/>
        </w:rPr>
        <w:t xml:space="preserve">Age is one of the important factor that determine human reasoning, perception and responsibilities. Age also seen as a stage of development of an individual and it is measured in years. Table 1 shows that, majority of the respondents fall between or range of 18 to 30 years, while 28% of the respondents are within the range of 31 and above. This shows that majority of the respondents were youth, which implies that they have the energy, smartness and potential to fly agricultural race or other businesses. They could be more productive if they are provided with necessary resources such as training to increase their knowledge and change of perception about agriculture. Alabi, and Aruna, (2006) also concur that youth’ age may influence his perceptions, reasoning and management ability. However, the age groups of 31 and above are loaded with societal responsibilities with higher expectation of life. They could also be productive if resources are made available, resource like training and fund. The percentages of male attended the training is 54% while that of their female counterpart is 46% which indicate that, male dominated the training and gender balance was not maintained. The marital status of respondents indicates that about 38% of the respondents were single while 40% of the </w:t>
      </w:r>
      <w:r>
        <w:rPr>
          <w:rFonts w:ascii="Times New Roman" w:hAnsi="Times New Roman" w:cs="Times New Roman"/>
          <w:sz w:val="24"/>
          <w:szCs w:val="24"/>
        </w:rPr>
        <w:lastRenderedPageBreak/>
        <w:t xml:space="preserve">respondents were married and 14% of the respondents were divorce, while 8% of the respondents lost their spouse. Education mean the formal training of an individual obtained. This shows the number of years an individual spent in formal school. Out of 50 participants attended the training, 38% of the respondents had primary school while 38% of the respondents attended secondary school and lastly, only 24% of the respondents obtained tertiary education. This is an indication that most of the respondents were literate and could help in changing their perceptions toward agriculture easily. Occupation is the sources of livelihood of the respondents. The majority of the respondents (48%) are majorly involved in farming as the main sources of livelihood while 30% of the respondents engaged both in farming and trading and 14% were working with government organisation and also engaged in marketing of agricultural produce. Lastly, 8% were into processing of agricultural produce. This implies that very many of the respondents were already doing averagely good.  </w:t>
      </w:r>
    </w:p>
    <w:p w:rsidR="008D499D" w:rsidRDefault="008D499D" w:rsidP="008D499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rPr>
        <w:t>Table 2: The Analysis of Mean differences between Youth Perception about Agriculture before and after Training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22"/>
        <w:gridCol w:w="3054"/>
        <w:gridCol w:w="743"/>
        <w:gridCol w:w="891"/>
        <w:gridCol w:w="660"/>
        <w:gridCol w:w="745"/>
        <w:gridCol w:w="662"/>
        <w:gridCol w:w="664"/>
        <w:gridCol w:w="411"/>
        <w:gridCol w:w="674"/>
      </w:tblGrid>
      <w:tr w:rsidR="008D499D" w:rsidTr="008D499D">
        <w:trPr>
          <w:cantSplit/>
        </w:trPr>
        <w:tc>
          <w:tcPr>
            <w:tcW w:w="5000" w:type="pct"/>
            <w:gridSpan w:val="10"/>
            <w:tcBorders>
              <w:top w:val="nil"/>
              <w:left w:val="nil"/>
              <w:bottom w:val="nil"/>
              <w:right w:val="nil"/>
            </w:tcBorders>
            <w:shd w:val="clear" w:color="auto" w:fill="FFFFFF"/>
            <w:vAlign w:val="center"/>
            <w:hideMark/>
          </w:tcPr>
          <w:p w:rsidR="008D499D" w:rsidRDefault="008D499D">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Paired Samples Test</w:t>
            </w:r>
          </w:p>
        </w:tc>
      </w:tr>
      <w:tr w:rsidR="008D499D" w:rsidTr="008D499D">
        <w:trPr>
          <w:cantSplit/>
        </w:trPr>
        <w:tc>
          <w:tcPr>
            <w:tcW w:w="1991" w:type="pct"/>
            <w:gridSpan w:val="2"/>
            <w:vMerge w:val="restart"/>
            <w:tcBorders>
              <w:top w:val="single" w:sz="18" w:space="0" w:color="000000"/>
              <w:left w:val="single" w:sz="18" w:space="0" w:color="000000"/>
              <w:bottom w:val="nil"/>
              <w:right w:val="nil"/>
            </w:tcBorders>
            <w:shd w:val="clear" w:color="auto" w:fill="FFFFFF"/>
            <w:vAlign w:val="bottom"/>
            <w:hideMark/>
          </w:tcPr>
          <w:p w:rsidR="008D499D" w:rsidRDefault="008D49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Parameters</w:t>
            </w:r>
          </w:p>
        </w:tc>
        <w:tc>
          <w:tcPr>
            <w:tcW w:w="2038" w:type="pct"/>
            <w:gridSpan w:val="5"/>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8D499D" w:rsidRDefault="008D499D">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Paired Differences</w:t>
            </w:r>
          </w:p>
        </w:tc>
        <w:tc>
          <w:tcPr>
            <w:tcW w:w="372" w:type="pct"/>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8D499D" w:rsidRDefault="008D499D">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T</w:t>
            </w:r>
          </w:p>
        </w:tc>
        <w:tc>
          <w:tcPr>
            <w:tcW w:w="232" w:type="pct"/>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8D499D" w:rsidRDefault="008D499D">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df</w:t>
            </w:r>
          </w:p>
        </w:tc>
        <w:tc>
          <w:tcPr>
            <w:tcW w:w="367" w:type="pct"/>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8D499D" w:rsidRDefault="008D499D">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Sig. (2-tailed)</w:t>
            </w:r>
          </w:p>
        </w:tc>
      </w:tr>
      <w:tr w:rsidR="008D499D" w:rsidTr="008D499D">
        <w:trPr>
          <w:cantSplit/>
        </w:trPr>
        <w:tc>
          <w:tcPr>
            <w:tcW w:w="0" w:type="auto"/>
            <w:gridSpan w:val="2"/>
            <w:vMerge/>
            <w:tcBorders>
              <w:top w:val="single" w:sz="18" w:space="0" w:color="000000"/>
              <w:left w:val="single" w:sz="18" w:space="0" w:color="000000"/>
              <w:bottom w:val="nil"/>
              <w:right w:val="nil"/>
            </w:tcBorders>
            <w:vAlign w:val="center"/>
            <w:hideMark/>
          </w:tcPr>
          <w:p w:rsidR="008D499D" w:rsidRDefault="008D499D">
            <w:pPr>
              <w:spacing w:after="0"/>
              <w:rPr>
                <w:rFonts w:ascii="Times New Roman" w:hAnsi="Times New Roman" w:cs="Times New Roman"/>
                <w:sz w:val="24"/>
                <w:szCs w:val="24"/>
              </w:rPr>
            </w:pPr>
          </w:p>
        </w:tc>
        <w:tc>
          <w:tcPr>
            <w:tcW w:w="416" w:type="pct"/>
            <w:vMerge w:val="restart"/>
            <w:tcBorders>
              <w:top w:val="single" w:sz="8" w:space="0" w:color="000000"/>
              <w:left w:val="single" w:sz="18" w:space="0" w:color="000000"/>
              <w:bottom w:val="single" w:sz="8" w:space="0" w:color="000000"/>
              <w:right w:val="single" w:sz="8" w:space="0" w:color="000000"/>
            </w:tcBorders>
            <w:shd w:val="clear" w:color="auto" w:fill="FFFFFF"/>
            <w:vAlign w:val="bottom"/>
            <w:hideMark/>
          </w:tcPr>
          <w:p w:rsidR="008D499D" w:rsidRDefault="008D499D">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Mean</w:t>
            </w:r>
          </w:p>
        </w:tc>
        <w:tc>
          <w:tcPr>
            <w:tcW w:w="464" w:type="pct"/>
            <w:vMerge w:val="restart"/>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8D499D" w:rsidRDefault="008D499D">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Std. Deviation</w:t>
            </w:r>
          </w:p>
        </w:tc>
        <w:tc>
          <w:tcPr>
            <w:tcW w:w="370" w:type="pct"/>
            <w:vMerge w:val="restart"/>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8D499D" w:rsidRDefault="008D499D">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Std. Error Mean</w:t>
            </w:r>
          </w:p>
        </w:tc>
        <w:tc>
          <w:tcPr>
            <w:tcW w:w="788" w:type="pct"/>
            <w:gridSpan w:val="2"/>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8D499D" w:rsidRDefault="008D499D">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95% Confidence Interval of the Difference</w:t>
            </w:r>
          </w:p>
        </w:tc>
        <w:tc>
          <w:tcPr>
            <w:tcW w:w="0" w:type="auto"/>
            <w:vMerge/>
            <w:tcBorders>
              <w:top w:val="single" w:sz="18" w:space="0" w:color="000000"/>
              <w:left w:val="single" w:sz="8" w:space="0" w:color="000000"/>
              <w:bottom w:val="single" w:sz="8" w:space="0" w:color="000000"/>
              <w:right w:val="single" w:sz="8" w:space="0" w:color="000000"/>
            </w:tcBorders>
            <w:vAlign w:val="center"/>
            <w:hideMark/>
          </w:tcPr>
          <w:p w:rsidR="008D499D" w:rsidRDefault="008D499D">
            <w:pPr>
              <w:spacing w:after="0"/>
              <w:rPr>
                <w:rFonts w:ascii="Arial" w:hAnsi="Arial" w:cs="Arial"/>
                <w:color w:val="000000"/>
                <w:sz w:val="18"/>
                <w:szCs w:val="18"/>
              </w:rPr>
            </w:pPr>
          </w:p>
        </w:tc>
        <w:tc>
          <w:tcPr>
            <w:tcW w:w="0" w:type="auto"/>
            <w:vMerge/>
            <w:tcBorders>
              <w:top w:val="single" w:sz="18" w:space="0" w:color="000000"/>
              <w:left w:val="single" w:sz="8" w:space="0" w:color="000000"/>
              <w:bottom w:val="single" w:sz="8" w:space="0" w:color="000000"/>
              <w:right w:val="single" w:sz="8" w:space="0" w:color="000000"/>
            </w:tcBorders>
            <w:vAlign w:val="center"/>
            <w:hideMark/>
          </w:tcPr>
          <w:p w:rsidR="008D499D" w:rsidRDefault="008D499D">
            <w:pPr>
              <w:spacing w:after="0"/>
              <w:rPr>
                <w:rFonts w:ascii="Arial" w:hAnsi="Arial" w:cs="Arial"/>
                <w:color w:val="000000"/>
                <w:sz w:val="18"/>
                <w:szCs w:val="18"/>
              </w:rPr>
            </w:pPr>
          </w:p>
        </w:tc>
        <w:tc>
          <w:tcPr>
            <w:tcW w:w="0" w:type="auto"/>
            <w:vMerge/>
            <w:tcBorders>
              <w:top w:val="single" w:sz="18" w:space="0" w:color="000000"/>
              <w:left w:val="single" w:sz="8" w:space="0" w:color="000000"/>
              <w:bottom w:val="single" w:sz="8" w:space="0" w:color="000000"/>
              <w:right w:val="single" w:sz="18" w:space="0" w:color="000000"/>
            </w:tcBorders>
            <w:vAlign w:val="center"/>
            <w:hideMark/>
          </w:tcPr>
          <w:p w:rsidR="008D499D" w:rsidRDefault="008D499D">
            <w:pPr>
              <w:spacing w:after="0"/>
              <w:rPr>
                <w:rFonts w:ascii="Arial" w:hAnsi="Arial" w:cs="Arial"/>
                <w:color w:val="000000"/>
                <w:sz w:val="18"/>
                <w:szCs w:val="18"/>
              </w:rPr>
            </w:pPr>
          </w:p>
        </w:tc>
      </w:tr>
      <w:tr w:rsidR="008D499D" w:rsidTr="008D499D">
        <w:trPr>
          <w:cantSplit/>
        </w:trPr>
        <w:tc>
          <w:tcPr>
            <w:tcW w:w="0" w:type="auto"/>
            <w:gridSpan w:val="2"/>
            <w:vMerge/>
            <w:tcBorders>
              <w:top w:val="single" w:sz="18" w:space="0" w:color="000000"/>
              <w:left w:val="single" w:sz="18" w:space="0" w:color="000000"/>
              <w:bottom w:val="nil"/>
              <w:right w:val="nil"/>
            </w:tcBorders>
            <w:vAlign w:val="center"/>
            <w:hideMark/>
          </w:tcPr>
          <w:p w:rsidR="008D499D" w:rsidRDefault="008D499D">
            <w:pPr>
              <w:spacing w:after="0"/>
              <w:rPr>
                <w:rFonts w:ascii="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8" w:space="0" w:color="000000"/>
            </w:tcBorders>
            <w:vAlign w:val="center"/>
            <w:hideMark/>
          </w:tcPr>
          <w:p w:rsidR="008D499D" w:rsidRDefault="008D499D">
            <w:pPr>
              <w:spacing w:after="0"/>
              <w:rPr>
                <w:rFonts w:ascii="Arial" w:hAnsi="Arial" w:cs="Arial"/>
                <w:color w:val="000000"/>
                <w:sz w:val="18"/>
                <w:szCs w:val="1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99D" w:rsidRDefault="008D499D">
            <w:pPr>
              <w:spacing w:after="0"/>
              <w:rPr>
                <w:rFonts w:ascii="Arial" w:hAnsi="Arial" w:cs="Arial"/>
                <w:color w:val="000000"/>
                <w:sz w:val="18"/>
                <w:szCs w:val="1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99D" w:rsidRDefault="008D499D">
            <w:pPr>
              <w:spacing w:after="0"/>
              <w:rPr>
                <w:rFonts w:ascii="Arial" w:hAnsi="Arial" w:cs="Arial"/>
                <w:color w:val="000000"/>
                <w:sz w:val="18"/>
                <w:szCs w:val="18"/>
              </w:rPr>
            </w:pPr>
          </w:p>
        </w:tc>
        <w:tc>
          <w:tcPr>
            <w:tcW w:w="417" w:type="pct"/>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8D499D" w:rsidRDefault="008D499D">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Lower</w:t>
            </w:r>
          </w:p>
        </w:tc>
        <w:tc>
          <w:tcPr>
            <w:tcW w:w="371" w:type="pct"/>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8D499D" w:rsidRDefault="008D499D">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Upper</w:t>
            </w:r>
          </w:p>
        </w:tc>
        <w:tc>
          <w:tcPr>
            <w:tcW w:w="0" w:type="auto"/>
            <w:vMerge/>
            <w:tcBorders>
              <w:top w:val="single" w:sz="18" w:space="0" w:color="000000"/>
              <w:left w:val="single" w:sz="8" w:space="0" w:color="000000"/>
              <w:bottom w:val="single" w:sz="8" w:space="0" w:color="000000"/>
              <w:right w:val="single" w:sz="8" w:space="0" w:color="000000"/>
            </w:tcBorders>
            <w:vAlign w:val="center"/>
            <w:hideMark/>
          </w:tcPr>
          <w:p w:rsidR="008D499D" w:rsidRDefault="008D499D">
            <w:pPr>
              <w:spacing w:after="0"/>
              <w:rPr>
                <w:rFonts w:ascii="Arial" w:hAnsi="Arial" w:cs="Arial"/>
                <w:color w:val="000000"/>
                <w:sz w:val="18"/>
                <w:szCs w:val="18"/>
              </w:rPr>
            </w:pPr>
          </w:p>
        </w:tc>
        <w:tc>
          <w:tcPr>
            <w:tcW w:w="0" w:type="auto"/>
            <w:vMerge/>
            <w:tcBorders>
              <w:top w:val="single" w:sz="18" w:space="0" w:color="000000"/>
              <w:left w:val="single" w:sz="8" w:space="0" w:color="000000"/>
              <w:bottom w:val="single" w:sz="8" w:space="0" w:color="000000"/>
              <w:right w:val="single" w:sz="8" w:space="0" w:color="000000"/>
            </w:tcBorders>
            <w:vAlign w:val="center"/>
            <w:hideMark/>
          </w:tcPr>
          <w:p w:rsidR="008D499D" w:rsidRDefault="008D499D">
            <w:pPr>
              <w:spacing w:after="0"/>
              <w:rPr>
                <w:rFonts w:ascii="Arial" w:hAnsi="Arial" w:cs="Arial"/>
                <w:color w:val="000000"/>
                <w:sz w:val="18"/>
                <w:szCs w:val="18"/>
              </w:rPr>
            </w:pPr>
          </w:p>
        </w:tc>
        <w:tc>
          <w:tcPr>
            <w:tcW w:w="0" w:type="auto"/>
            <w:vMerge/>
            <w:tcBorders>
              <w:top w:val="single" w:sz="18" w:space="0" w:color="000000"/>
              <w:left w:val="single" w:sz="8" w:space="0" w:color="000000"/>
              <w:bottom w:val="single" w:sz="8" w:space="0" w:color="000000"/>
              <w:right w:val="single" w:sz="18" w:space="0" w:color="000000"/>
            </w:tcBorders>
            <w:vAlign w:val="center"/>
            <w:hideMark/>
          </w:tcPr>
          <w:p w:rsidR="008D499D" w:rsidRDefault="008D499D">
            <w:pPr>
              <w:spacing w:after="0"/>
              <w:rPr>
                <w:rFonts w:ascii="Arial" w:hAnsi="Arial" w:cs="Arial"/>
                <w:color w:val="000000"/>
                <w:sz w:val="18"/>
                <w:szCs w:val="18"/>
              </w:rPr>
            </w:pPr>
          </w:p>
        </w:tc>
      </w:tr>
      <w:tr w:rsidR="008D499D" w:rsidTr="008D499D">
        <w:trPr>
          <w:cantSplit/>
        </w:trPr>
        <w:tc>
          <w:tcPr>
            <w:tcW w:w="294" w:type="pct"/>
            <w:tcBorders>
              <w:top w:val="single" w:sz="18" w:space="0" w:color="000000"/>
              <w:left w:val="single" w:sz="18" w:space="0" w:color="000000"/>
              <w:bottom w:val="nil"/>
              <w:right w:val="nil"/>
            </w:tcBorders>
            <w:shd w:val="clear" w:color="auto" w:fill="FFFFFF"/>
            <w:hideMark/>
          </w:tcPr>
          <w:p w:rsidR="008D499D" w:rsidRDefault="008D499D">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Pair 1</w:t>
            </w:r>
          </w:p>
        </w:tc>
        <w:tc>
          <w:tcPr>
            <w:tcW w:w="1697" w:type="pct"/>
            <w:tcBorders>
              <w:top w:val="single" w:sz="18" w:space="0" w:color="000000"/>
              <w:left w:val="nil"/>
              <w:bottom w:val="nil"/>
              <w:right w:val="single" w:sz="18" w:space="0" w:color="000000"/>
            </w:tcBorders>
            <w:shd w:val="clear" w:color="auto" w:fill="FFFFFF"/>
            <w:hideMark/>
          </w:tcPr>
          <w:p w:rsidR="008D499D" w:rsidRDefault="008D499D">
            <w:pPr>
              <w:autoSpaceDE w:val="0"/>
              <w:autoSpaceDN w:val="0"/>
              <w:adjustRightInd w:val="0"/>
              <w:spacing w:after="0" w:line="320" w:lineRule="atLeast"/>
              <w:ind w:right="60"/>
              <w:rPr>
                <w:rFonts w:ascii="Arial" w:hAnsi="Arial" w:cs="Arial"/>
                <w:color w:val="000000"/>
                <w:sz w:val="18"/>
                <w:szCs w:val="18"/>
              </w:rPr>
            </w:pPr>
            <w:r>
              <w:rPr>
                <w:rFonts w:ascii="Arial" w:hAnsi="Arial" w:cs="Arial"/>
                <w:color w:val="000000"/>
                <w:sz w:val="18"/>
                <w:szCs w:val="18"/>
              </w:rPr>
              <w:t>agric is for old pples - AGRFOLD2</w:t>
            </w:r>
          </w:p>
        </w:tc>
        <w:tc>
          <w:tcPr>
            <w:tcW w:w="416" w:type="pct"/>
            <w:tcBorders>
              <w:top w:val="single" w:sz="18" w:space="0" w:color="000000"/>
              <w:left w:val="single" w:sz="1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-.840</w:t>
            </w:r>
          </w:p>
        </w:tc>
        <w:tc>
          <w:tcPr>
            <w:tcW w:w="464" w:type="pct"/>
            <w:tcBorders>
              <w:top w:val="single" w:sz="18" w:space="0" w:color="000000"/>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1.462</w:t>
            </w:r>
          </w:p>
        </w:tc>
        <w:tc>
          <w:tcPr>
            <w:tcW w:w="370" w:type="pct"/>
            <w:tcBorders>
              <w:top w:val="single" w:sz="18" w:space="0" w:color="000000"/>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.207</w:t>
            </w:r>
          </w:p>
        </w:tc>
        <w:tc>
          <w:tcPr>
            <w:tcW w:w="417" w:type="pct"/>
            <w:tcBorders>
              <w:top w:val="single" w:sz="18" w:space="0" w:color="000000"/>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-1.255</w:t>
            </w:r>
          </w:p>
        </w:tc>
        <w:tc>
          <w:tcPr>
            <w:tcW w:w="371" w:type="pct"/>
            <w:tcBorders>
              <w:top w:val="single" w:sz="18" w:space="0" w:color="000000"/>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-.425</w:t>
            </w:r>
          </w:p>
        </w:tc>
        <w:tc>
          <w:tcPr>
            <w:tcW w:w="372" w:type="pct"/>
            <w:tcBorders>
              <w:top w:val="single" w:sz="18" w:space="0" w:color="000000"/>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-4.063</w:t>
            </w:r>
          </w:p>
        </w:tc>
        <w:tc>
          <w:tcPr>
            <w:tcW w:w="232" w:type="pct"/>
            <w:tcBorders>
              <w:top w:val="single" w:sz="18" w:space="0" w:color="000000"/>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49</w:t>
            </w:r>
          </w:p>
        </w:tc>
        <w:tc>
          <w:tcPr>
            <w:tcW w:w="367" w:type="pct"/>
            <w:tcBorders>
              <w:top w:val="single" w:sz="18" w:space="0" w:color="000000"/>
              <w:left w:val="single" w:sz="8" w:space="0" w:color="000000"/>
              <w:bottom w:val="nil"/>
              <w:right w:val="single" w:sz="1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0.000*</w:t>
            </w:r>
          </w:p>
        </w:tc>
      </w:tr>
      <w:tr w:rsidR="008D499D" w:rsidTr="008D499D">
        <w:trPr>
          <w:cantSplit/>
        </w:trPr>
        <w:tc>
          <w:tcPr>
            <w:tcW w:w="294" w:type="pct"/>
            <w:tcBorders>
              <w:top w:val="nil"/>
              <w:left w:val="single" w:sz="18" w:space="0" w:color="000000"/>
              <w:bottom w:val="nil"/>
              <w:right w:val="nil"/>
            </w:tcBorders>
            <w:shd w:val="clear" w:color="auto" w:fill="FFFFFF"/>
            <w:hideMark/>
          </w:tcPr>
          <w:p w:rsidR="008D499D" w:rsidRDefault="008D499D">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Pair 2</w:t>
            </w:r>
          </w:p>
        </w:tc>
        <w:tc>
          <w:tcPr>
            <w:tcW w:w="1697" w:type="pct"/>
            <w:tcBorders>
              <w:top w:val="nil"/>
              <w:left w:val="nil"/>
              <w:bottom w:val="nil"/>
              <w:right w:val="single" w:sz="18" w:space="0" w:color="000000"/>
            </w:tcBorders>
            <w:shd w:val="clear" w:color="auto" w:fill="FFFFFF"/>
            <w:hideMark/>
          </w:tcPr>
          <w:p w:rsidR="008D499D" w:rsidRDefault="008D499D">
            <w:pPr>
              <w:autoSpaceDE w:val="0"/>
              <w:autoSpaceDN w:val="0"/>
              <w:adjustRightInd w:val="0"/>
              <w:spacing w:after="0" w:line="320" w:lineRule="atLeast"/>
              <w:ind w:right="60"/>
              <w:rPr>
                <w:rFonts w:ascii="Arial" w:hAnsi="Arial" w:cs="Arial"/>
                <w:color w:val="000000"/>
                <w:sz w:val="18"/>
                <w:szCs w:val="18"/>
              </w:rPr>
            </w:pPr>
            <w:r>
              <w:rPr>
                <w:rFonts w:ascii="Arial" w:hAnsi="Arial" w:cs="Arial"/>
                <w:color w:val="000000"/>
                <w:sz w:val="18"/>
                <w:szCs w:val="18"/>
              </w:rPr>
              <w:t>agric is for poor pples - AGRPOOR2</w:t>
            </w:r>
          </w:p>
        </w:tc>
        <w:tc>
          <w:tcPr>
            <w:tcW w:w="416" w:type="pct"/>
            <w:tcBorders>
              <w:top w:val="nil"/>
              <w:left w:val="single" w:sz="1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-.900</w:t>
            </w:r>
          </w:p>
        </w:tc>
        <w:tc>
          <w:tcPr>
            <w:tcW w:w="464"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1.233</w:t>
            </w:r>
          </w:p>
        </w:tc>
        <w:tc>
          <w:tcPr>
            <w:tcW w:w="370"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.174</w:t>
            </w:r>
          </w:p>
        </w:tc>
        <w:tc>
          <w:tcPr>
            <w:tcW w:w="417"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-1.250</w:t>
            </w:r>
          </w:p>
        </w:tc>
        <w:tc>
          <w:tcPr>
            <w:tcW w:w="371"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-.550</w:t>
            </w:r>
          </w:p>
        </w:tc>
        <w:tc>
          <w:tcPr>
            <w:tcW w:w="372"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-5.161</w:t>
            </w:r>
          </w:p>
        </w:tc>
        <w:tc>
          <w:tcPr>
            <w:tcW w:w="232"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49</w:t>
            </w:r>
          </w:p>
        </w:tc>
        <w:tc>
          <w:tcPr>
            <w:tcW w:w="367" w:type="pct"/>
            <w:tcBorders>
              <w:top w:val="nil"/>
              <w:left w:val="single" w:sz="8" w:space="0" w:color="000000"/>
              <w:bottom w:val="nil"/>
              <w:right w:val="single" w:sz="1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0.000*</w:t>
            </w:r>
          </w:p>
        </w:tc>
      </w:tr>
      <w:tr w:rsidR="008D499D" w:rsidTr="008D499D">
        <w:trPr>
          <w:cantSplit/>
        </w:trPr>
        <w:tc>
          <w:tcPr>
            <w:tcW w:w="294" w:type="pct"/>
            <w:tcBorders>
              <w:top w:val="nil"/>
              <w:left w:val="single" w:sz="18" w:space="0" w:color="000000"/>
              <w:bottom w:val="nil"/>
              <w:right w:val="nil"/>
            </w:tcBorders>
            <w:shd w:val="clear" w:color="auto" w:fill="FFFFFF"/>
            <w:hideMark/>
          </w:tcPr>
          <w:p w:rsidR="008D499D" w:rsidRDefault="008D499D">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Pair 3</w:t>
            </w:r>
          </w:p>
        </w:tc>
        <w:tc>
          <w:tcPr>
            <w:tcW w:w="1697" w:type="pct"/>
            <w:tcBorders>
              <w:top w:val="nil"/>
              <w:left w:val="nil"/>
              <w:bottom w:val="nil"/>
              <w:right w:val="single" w:sz="18" w:space="0" w:color="000000"/>
            </w:tcBorders>
            <w:shd w:val="clear" w:color="auto" w:fill="FFFFFF"/>
            <w:hideMark/>
          </w:tcPr>
          <w:p w:rsidR="008D499D" w:rsidRDefault="008D499D">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agric is ilitrate pples - AGRILITRT2</w:t>
            </w:r>
          </w:p>
        </w:tc>
        <w:tc>
          <w:tcPr>
            <w:tcW w:w="416" w:type="pct"/>
            <w:tcBorders>
              <w:top w:val="nil"/>
              <w:left w:val="single" w:sz="1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-.540</w:t>
            </w:r>
          </w:p>
        </w:tc>
        <w:tc>
          <w:tcPr>
            <w:tcW w:w="464"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1.343</w:t>
            </w:r>
          </w:p>
        </w:tc>
        <w:tc>
          <w:tcPr>
            <w:tcW w:w="370"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.190</w:t>
            </w:r>
          </w:p>
        </w:tc>
        <w:tc>
          <w:tcPr>
            <w:tcW w:w="417"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-.922</w:t>
            </w:r>
          </w:p>
        </w:tc>
        <w:tc>
          <w:tcPr>
            <w:tcW w:w="371"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-.158</w:t>
            </w:r>
          </w:p>
        </w:tc>
        <w:tc>
          <w:tcPr>
            <w:tcW w:w="372"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-2.843</w:t>
            </w:r>
          </w:p>
        </w:tc>
        <w:tc>
          <w:tcPr>
            <w:tcW w:w="232"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49</w:t>
            </w:r>
          </w:p>
        </w:tc>
        <w:tc>
          <w:tcPr>
            <w:tcW w:w="367" w:type="pct"/>
            <w:tcBorders>
              <w:top w:val="nil"/>
              <w:left w:val="single" w:sz="8" w:space="0" w:color="000000"/>
              <w:bottom w:val="nil"/>
              <w:right w:val="single" w:sz="1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0.007*</w:t>
            </w:r>
          </w:p>
        </w:tc>
      </w:tr>
      <w:tr w:rsidR="008D499D" w:rsidTr="008D499D">
        <w:trPr>
          <w:cantSplit/>
        </w:trPr>
        <w:tc>
          <w:tcPr>
            <w:tcW w:w="294" w:type="pct"/>
            <w:tcBorders>
              <w:top w:val="nil"/>
              <w:left w:val="single" w:sz="18" w:space="0" w:color="000000"/>
              <w:bottom w:val="nil"/>
              <w:right w:val="nil"/>
            </w:tcBorders>
            <w:shd w:val="clear" w:color="auto" w:fill="FFFFFF"/>
            <w:hideMark/>
          </w:tcPr>
          <w:p w:rsidR="008D499D" w:rsidRDefault="008D499D">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Pair 4</w:t>
            </w:r>
          </w:p>
        </w:tc>
        <w:tc>
          <w:tcPr>
            <w:tcW w:w="1697" w:type="pct"/>
            <w:tcBorders>
              <w:top w:val="nil"/>
              <w:left w:val="nil"/>
              <w:bottom w:val="nil"/>
              <w:right w:val="single" w:sz="18" w:space="0" w:color="000000"/>
            </w:tcBorders>
            <w:shd w:val="clear" w:color="auto" w:fill="FFFFFF"/>
            <w:hideMark/>
          </w:tcPr>
          <w:p w:rsidR="008D499D" w:rsidRDefault="008D499D">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glory cannot be resuscited - GAGRRES2</w:t>
            </w:r>
          </w:p>
        </w:tc>
        <w:tc>
          <w:tcPr>
            <w:tcW w:w="416" w:type="pct"/>
            <w:tcBorders>
              <w:top w:val="nil"/>
              <w:left w:val="single" w:sz="1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-.600</w:t>
            </w:r>
          </w:p>
        </w:tc>
        <w:tc>
          <w:tcPr>
            <w:tcW w:w="464"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1.690</w:t>
            </w:r>
          </w:p>
        </w:tc>
        <w:tc>
          <w:tcPr>
            <w:tcW w:w="370"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.239</w:t>
            </w:r>
          </w:p>
        </w:tc>
        <w:tc>
          <w:tcPr>
            <w:tcW w:w="417"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-1.080</w:t>
            </w:r>
          </w:p>
        </w:tc>
        <w:tc>
          <w:tcPr>
            <w:tcW w:w="371"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-.120</w:t>
            </w:r>
          </w:p>
        </w:tc>
        <w:tc>
          <w:tcPr>
            <w:tcW w:w="372"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-2.510</w:t>
            </w:r>
          </w:p>
        </w:tc>
        <w:tc>
          <w:tcPr>
            <w:tcW w:w="232"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49</w:t>
            </w:r>
          </w:p>
        </w:tc>
        <w:tc>
          <w:tcPr>
            <w:tcW w:w="367" w:type="pct"/>
            <w:tcBorders>
              <w:top w:val="nil"/>
              <w:left w:val="single" w:sz="8" w:space="0" w:color="000000"/>
              <w:bottom w:val="nil"/>
              <w:right w:val="single" w:sz="1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0.015*</w:t>
            </w:r>
          </w:p>
        </w:tc>
      </w:tr>
      <w:tr w:rsidR="008D499D" w:rsidTr="008D499D">
        <w:trPr>
          <w:cantSplit/>
        </w:trPr>
        <w:tc>
          <w:tcPr>
            <w:tcW w:w="294" w:type="pct"/>
            <w:tcBorders>
              <w:top w:val="nil"/>
              <w:left w:val="single" w:sz="18" w:space="0" w:color="000000"/>
              <w:bottom w:val="nil"/>
              <w:right w:val="nil"/>
            </w:tcBorders>
            <w:shd w:val="clear" w:color="auto" w:fill="FFFFFF"/>
            <w:hideMark/>
          </w:tcPr>
          <w:p w:rsidR="008D499D" w:rsidRDefault="008D499D">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Pair 5</w:t>
            </w:r>
          </w:p>
        </w:tc>
        <w:tc>
          <w:tcPr>
            <w:tcW w:w="1697" w:type="pct"/>
            <w:tcBorders>
              <w:top w:val="nil"/>
              <w:left w:val="nil"/>
              <w:bottom w:val="nil"/>
              <w:right w:val="single" w:sz="18" w:space="0" w:color="000000"/>
            </w:tcBorders>
            <w:shd w:val="clear" w:color="auto" w:fill="FFFFFF"/>
            <w:hideMark/>
          </w:tcPr>
          <w:p w:rsidR="008D499D" w:rsidRDefault="008D499D">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agric cannot run as bizness - AGRCBRB2</w:t>
            </w:r>
          </w:p>
        </w:tc>
        <w:tc>
          <w:tcPr>
            <w:tcW w:w="416" w:type="pct"/>
            <w:tcBorders>
              <w:top w:val="nil"/>
              <w:left w:val="single" w:sz="1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-.560</w:t>
            </w:r>
          </w:p>
        </w:tc>
        <w:tc>
          <w:tcPr>
            <w:tcW w:w="464"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1.445</w:t>
            </w:r>
          </w:p>
        </w:tc>
        <w:tc>
          <w:tcPr>
            <w:tcW w:w="370"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.204</w:t>
            </w:r>
          </w:p>
        </w:tc>
        <w:tc>
          <w:tcPr>
            <w:tcW w:w="417"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-.971</w:t>
            </w:r>
          </w:p>
        </w:tc>
        <w:tc>
          <w:tcPr>
            <w:tcW w:w="371"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-.149</w:t>
            </w:r>
          </w:p>
        </w:tc>
        <w:tc>
          <w:tcPr>
            <w:tcW w:w="372"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-2.740</w:t>
            </w:r>
          </w:p>
        </w:tc>
        <w:tc>
          <w:tcPr>
            <w:tcW w:w="232"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49</w:t>
            </w:r>
          </w:p>
        </w:tc>
        <w:tc>
          <w:tcPr>
            <w:tcW w:w="367" w:type="pct"/>
            <w:tcBorders>
              <w:top w:val="nil"/>
              <w:left w:val="single" w:sz="8" w:space="0" w:color="000000"/>
              <w:bottom w:val="nil"/>
              <w:right w:val="single" w:sz="1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0.009*</w:t>
            </w:r>
          </w:p>
        </w:tc>
      </w:tr>
      <w:tr w:rsidR="008D499D" w:rsidTr="008D499D">
        <w:trPr>
          <w:cantSplit/>
        </w:trPr>
        <w:tc>
          <w:tcPr>
            <w:tcW w:w="294" w:type="pct"/>
            <w:tcBorders>
              <w:top w:val="nil"/>
              <w:left w:val="single" w:sz="18" w:space="0" w:color="000000"/>
              <w:bottom w:val="nil"/>
              <w:right w:val="nil"/>
            </w:tcBorders>
            <w:shd w:val="clear" w:color="auto" w:fill="FFFFFF"/>
            <w:hideMark/>
          </w:tcPr>
          <w:p w:rsidR="008D499D" w:rsidRDefault="008D499D">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Pair 6</w:t>
            </w:r>
          </w:p>
        </w:tc>
        <w:tc>
          <w:tcPr>
            <w:tcW w:w="1697" w:type="pct"/>
            <w:tcBorders>
              <w:top w:val="nil"/>
              <w:left w:val="nil"/>
              <w:bottom w:val="nil"/>
              <w:right w:val="single" w:sz="18" w:space="0" w:color="000000"/>
            </w:tcBorders>
            <w:shd w:val="clear" w:color="auto" w:fill="FFFFFF"/>
            <w:hideMark/>
          </w:tcPr>
          <w:p w:rsidR="008D499D" w:rsidRDefault="008D499D">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w&amp;y cannot b empowered - WYCBEMP2</w:t>
            </w:r>
          </w:p>
        </w:tc>
        <w:tc>
          <w:tcPr>
            <w:tcW w:w="416" w:type="pct"/>
            <w:tcBorders>
              <w:top w:val="nil"/>
              <w:left w:val="single" w:sz="1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-.520</w:t>
            </w:r>
          </w:p>
        </w:tc>
        <w:tc>
          <w:tcPr>
            <w:tcW w:w="464"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1.474</w:t>
            </w:r>
          </w:p>
        </w:tc>
        <w:tc>
          <w:tcPr>
            <w:tcW w:w="370"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.208</w:t>
            </w:r>
          </w:p>
        </w:tc>
        <w:tc>
          <w:tcPr>
            <w:tcW w:w="417"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-.939</w:t>
            </w:r>
          </w:p>
        </w:tc>
        <w:tc>
          <w:tcPr>
            <w:tcW w:w="371"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-.101</w:t>
            </w:r>
          </w:p>
        </w:tc>
        <w:tc>
          <w:tcPr>
            <w:tcW w:w="372"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-2.494</w:t>
            </w:r>
          </w:p>
        </w:tc>
        <w:tc>
          <w:tcPr>
            <w:tcW w:w="232" w:type="pct"/>
            <w:tcBorders>
              <w:top w:val="nil"/>
              <w:left w:val="single" w:sz="8" w:space="0" w:color="000000"/>
              <w:bottom w:val="nil"/>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49</w:t>
            </w:r>
          </w:p>
        </w:tc>
        <w:tc>
          <w:tcPr>
            <w:tcW w:w="367" w:type="pct"/>
            <w:tcBorders>
              <w:top w:val="nil"/>
              <w:left w:val="single" w:sz="8" w:space="0" w:color="000000"/>
              <w:bottom w:val="nil"/>
              <w:right w:val="single" w:sz="1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0.016*</w:t>
            </w:r>
          </w:p>
        </w:tc>
      </w:tr>
      <w:tr w:rsidR="008D499D" w:rsidTr="008D499D">
        <w:trPr>
          <w:cantSplit/>
          <w:trHeight w:val="80"/>
        </w:trPr>
        <w:tc>
          <w:tcPr>
            <w:tcW w:w="294" w:type="pct"/>
            <w:tcBorders>
              <w:top w:val="nil"/>
              <w:left w:val="single" w:sz="18" w:space="0" w:color="000000"/>
              <w:bottom w:val="single" w:sz="18" w:space="0" w:color="000000"/>
              <w:right w:val="nil"/>
            </w:tcBorders>
            <w:shd w:val="clear" w:color="auto" w:fill="FFFFFF"/>
            <w:hideMark/>
          </w:tcPr>
          <w:p w:rsidR="008D499D" w:rsidRDefault="008D499D">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Pair 7</w:t>
            </w:r>
          </w:p>
        </w:tc>
        <w:tc>
          <w:tcPr>
            <w:tcW w:w="1697" w:type="pct"/>
            <w:tcBorders>
              <w:top w:val="nil"/>
              <w:left w:val="nil"/>
              <w:bottom w:val="single" w:sz="18" w:space="0" w:color="000000"/>
              <w:right w:val="single" w:sz="18" w:space="0" w:color="000000"/>
            </w:tcBorders>
            <w:shd w:val="clear" w:color="auto" w:fill="FFFFFF"/>
            <w:hideMark/>
          </w:tcPr>
          <w:p w:rsidR="008D499D" w:rsidRDefault="008D499D">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AGRNOTP - AGRNOTP2</w:t>
            </w:r>
          </w:p>
        </w:tc>
        <w:tc>
          <w:tcPr>
            <w:tcW w:w="416" w:type="pct"/>
            <w:tcBorders>
              <w:top w:val="nil"/>
              <w:left w:val="single" w:sz="18" w:space="0" w:color="000000"/>
              <w:bottom w:val="single" w:sz="18" w:space="0" w:color="000000"/>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-.440</w:t>
            </w:r>
          </w:p>
        </w:tc>
        <w:tc>
          <w:tcPr>
            <w:tcW w:w="464" w:type="pct"/>
            <w:tcBorders>
              <w:top w:val="nil"/>
              <w:left w:val="single" w:sz="8" w:space="0" w:color="000000"/>
              <w:bottom w:val="single" w:sz="18" w:space="0" w:color="000000"/>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1.327</w:t>
            </w:r>
          </w:p>
        </w:tc>
        <w:tc>
          <w:tcPr>
            <w:tcW w:w="370" w:type="pct"/>
            <w:tcBorders>
              <w:top w:val="nil"/>
              <w:left w:val="single" w:sz="8" w:space="0" w:color="000000"/>
              <w:bottom w:val="single" w:sz="18" w:space="0" w:color="000000"/>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.188</w:t>
            </w:r>
          </w:p>
        </w:tc>
        <w:tc>
          <w:tcPr>
            <w:tcW w:w="417" w:type="pct"/>
            <w:tcBorders>
              <w:top w:val="nil"/>
              <w:left w:val="single" w:sz="8" w:space="0" w:color="000000"/>
              <w:bottom w:val="single" w:sz="18" w:space="0" w:color="000000"/>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-.817</w:t>
            </w:r>
          </w:p>
        </w:tc>
        <w:tc>
          <w:tcPr>
            <w:tcW w:w="371" w:type="pct"/>
            <w:tcBorders>
              <w:top w:val="nil"/>
              <w:left w:val="single" w:sz="8" w:space="0" w:color="000000"/>
              <w:bottom w:val="single" w:sz="18" w:space="0" w:color="000000"/>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-.063</w:t>
            </w:r>
          </w:p>
        </w:tc>
        <w:tc>
          <w:tcPr>
            <w:tcW w:w="372" w:type="pct"/>
            <w:tcBorders>
              <w:top w:val="nil"/>
              <w:left w:val="single" w:sz="8" w:space="0" w:color="000000"/>
              <w:bottom w:val="single" w:sz="18" w:space="0" w:color="000000"/>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-2.344</w:t>
            </w:r>
          </w:p>
        </w:tc>
        <w:tc>
          <w:tcPr>
            <w:tcW w:w="232" w:type="pct"/>
            <w:tcBorders>
              <w:top w:val="nil"/>
              <w:left w:val="single" w:sz="8" w:space="0" w:color="000000"/>
              <w:bottom w:val="single" w:sz="18" w:space="0" w:color="000000"/>
              <w:right w:val="single" w:sz="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49</w:t>
            </w:r>
          </w:p>
        </w:tc>
        <w:tc>
          <w:tcPr>
            <w:tcW w:w="367" w:type="pct"/>
            <w:tcBorders>
              <w:top w:val="nil"/>
              <w:left w:val="single" w:sz="8" w:space="0" w:color="000000"/>
              <w:bottom w:val="single" w:sz="18" w:space="0" w:color="000000"/>
              <w:right w:val="single" w:sz="18" w:space="0" w:color="000000"/>
            </w:tcBorders>
            <w:shd w:val="clear" w:color="auto" w:fill="FFFFFF"/>
            <w:vAlign w:val="center"/>
            <w:hideMark/>
          </w:tcPr>
          <w:p w:rsidR="008D499D" w:rsidRDefault="008D499D">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0.023*</w:t>
            </w:r>
          </w:p>
        </w:tc>
      </w:tr>
    </w:tbl>
    <w:p w:rsidR="008D499D" w:rsidRDefault="008D499D" w:rsidP="008D499D">
      <w:pPr>
        <w:jc w:val="both"/>
        <w:rPr>
          <w:rFonts w:ascii="Times New Roman" w:hAnsi="Times New Roman" w:cs="Times New Roman"/>
          <w:sz w:val="24"/>
          <w:szCs w:val="24"/>
        </w:rPr>
      </w:pPr>
      <w:r>
        <w:rPr>
          <w:rFonts w:ascii="Times New Roman" w:hAnsi="Times New Roman" w:cs="Times New Roman"/>
          <w:sz w:val="24"/>
          <w:szCs w:val="24"/>
        </w:rPr>
        <w:t>Sig p &lt;5%*, NS &gt; 5%</w:t>
      </w:r>
    </w:p>
    <w:p w:rsidR="008D499D" w:rsidRDefault="008D499D" w:rsidP="008D499D">
      <w:pPr>
        <w:jc w:val="both"/>
        <w:rPr>
          <w:rFonts w:ascii="Times New Roman" w:hAnsi="Times New Roman" w:cs="Times New Roman"/>
          <w:sz w:val="24"/>
          <w:szCs w:val="24"/>
        </w:rPr>
      </w:pPr>
    </w:p>
    <w:p w:rsidR="008D499D" w:rsidRDefault="002A3C99" w:rsidP="008D499D">
      <w:pPr>
        <w:jc w:val="both"/>
        <w:rPr>
          <w:rFonts w:ascii="Times New Roman" w:hAnsi="Times New Roman" w:cs="Times New Roman"/>
          <w:sz w:val="24"/>
          <w:szCs w:val="24"/>
        </w:rPr>
      </w:pPr>
      <w:r>
        <w:rPr>
          <w:rFonts w:ascii="Times New Roman" w:hAnsi="Times New Roman" w:cs="Times New Roman"/>
          <w:sz w:val="24"/>
          <w:szCs w:val="24"/>
        </w:rPr>
        <w:t>From table 2</w:t>
      </w:r>
      <w:r w:rsidR="008D499D">
        <w:rPr>
          <w:rFonts w:ascii="Times New Roman" w:hAnsi="Times New Roman" w:cs="Times New Roman"/>
          <w:sz w:val="24"/>
          <w:szCs w:val="24"/>
        </w:rPr>
        <w:t xml:space="preserve">.  The result of T-test conducted shows that, the mean differences of -0.840 between youth perception (agriculture is for old people) before and after training is statistically significance at 4.063 which is higher than the critical value (1.6752), the larger the t-value the more pronounce the differences between the paired sample and  the smaller the probability that this difference  occur by chance, from the above table t-value is large as well as mean difference which implies that ,this differences could not happen by chance but did happen because the </w:t>
      </w:r>
      <w:r w:rsidR="008D499D">
        <w:rPr>
          <w:rFonts w:ascii="Times New Roman" w:hAnsi="Times New Roman" w:cs="Times New Roman"/>
          <w:sz w:val="24"/>
          <w:szCs w:val="24"/>
        </w:rPr>
        <w:lastRenderedPageBreak/>
        <w:t xml:space="preserve">training was effective. The lower and upper 95% confidence interval difference assume negative signs of (-1.255 and -0.425) which mean they do not cross zero or include zero because they are both on same side of zero, therefore by this judgement  the mean difference of -0.840 is statistically significance from zero. On the other hand, the p-value indicates that, the mean difference of -0.840 between youth perception   (agriculture is for old people) before and after training is statistically significance at 0.000&lt;0.05 significant level which implies that, there is significance difference between youth perception (agriculture is for old people) before and after training. Therefore, training intervention was effective. </w:t>
      </w:r>
    </w:p>
    <w:p w:rsidR="008D499D" w:rsidRDefault="008D499D" w:rsidP="008D499D">
      <w:pPr>
        <w:jc w:val="both"/>
        <w:rPr>
          <w:rFonts w:ascii="Times New Roman" w:hAnsi="Times New Roman" w:cs="Times New Roman"/>
          <w:sz w:val="24"/>
          <w:szCs w:val="24"/>
        </w:rPr>
      </w:pPr>
      <w:r>
        <w:rPr>
          <w:rFonts w:ascii="Times New Roman" w:hAnsi="Times New Roman" w:cs="Times New Roman"/>
          <w:sz w:val="24"/>
          <w:szCs w:val="24"/>
        </w:rPr>
        <w:t>From the inferential statistic conducted, the t-value calculated is (5.161) while critical value is (1.675). From the both figures above we can see that the calculated value is greater than the  critical value which implies that, the mean difference of youth perception (Agriculture is for poor people) before and after training (-0.900) is statistically significance from zero. On the other hand, the larger the t-value the more pronounce the difference between the paired sample and the smaller the probability that this differences occur by chance. But from the table above we can see that both t-calculated and mean difference are large which indicate that this differences did not happen by chance but it did happen because training was effective. The lower and upper value of interval of 95% confidence level difference (-1.250,-0.550) have same negative sign and do not reaches zero or include zero then, we can now judge that the mean difference (-0.900) is statistically significance from zero. The P-value also conform the above findings, that p-value of 0.000 is less than 0.05 which indicate that, the mean difference of youth perception  (Agriculture is for poor people) before and after training was statistically significantly different from zero and the training intervention was also effective.</w:t>
      </w:r>
    </w:p>
    <w:p w:rsidR="008D499D" w:rsidRDefault="008D499D" w:rsidP="008D499D">
      <w:pPr>
        <w:jc w:val="both"/>
        <w:rPr>
          <w:rFonts w:ascii="Times New Roman" w:hAnsi="Times New Roman" w:cs="Times New Roman"/>
          <w:sz w:val="24"/>
          <w:szCs w:val="24"/>
        </w:rPr>
      </w:pPr>
      <w:r>
        <w:rPr>
          <w:rFonts w:ascii="Times New Roman" w:hAnsi="Times New Roman" w:cs="Times New Roman"/>
          <w:sz w:val="24"/>
          <w:szCs w:val="24"/>
        </w:rPr>
        <w:t>From table 3 paired 3. The t-value calculated is greater than the t-tabulated (2.843&gt;1.675) which indicate that, mean difference of youth perception (Agriculture is for illiterate people) before and after training (-0.540) is statistically significantly different from zero. On the other hand, the lower and upper value of interval of 95% confidence interval difference (-0.922.-0.158) assume negative value which mean they do not cross zero or include zero because they are both on the same side of zero. Therefore by this judgement the mean difference of (-0.540) is statistically significantly different from zero. While the reported Probability-value result shows the value (0.007) being less than 0.05, which indicate that the mean difference of youth perception (Agriculture is for illiterate people) before and after training (-0.540) is statistically significantly different from zero. We can therefore say the training was effective.</w:t>
      </w:r>
    </w:p>
    <w:p w:rsidR="008D499D" w:rsidRDefault="008D499D" w:rsidP="008D499D">
      <w:pPr>
        <w:jc w:val="both"/>
        <w:rPr>
          <w:rFonts w:ascii="Times New Roman" w:hAnsi="Times New Roman" w:cs="Times New Roman"/>
          <w:sz w:val="24"/>
          <w:szCs w:val="24"/>
        </w:rPr>
      </w:pPr>
      <w:r>
        <w:rPr>
          <w:rFonts w:ascii="Times New Roman" w:hAnsi="Times New Roman" w:cs="Times New Roman"/>
          <w:sz w:val="24"/>
          <w:szCs w:val="24"/>
        </w:rPr>
        <w:t>The Reported T-statistic conducted show that, the value of (T</w:t>
      </w:r>
      <w:r>
        <w:rPr>
          <w:rFonts w:ascii="Times New Roman" w:hAnsi="Times New Roman" w:cs="Times New Roman"/>
          <w:sz w:val="24"/>
          <w:szCs w:val="24"/>
          <w:vertAlign w:val="subscript"/>
        </w:rPr>
        <w:t>sta=</w:t>
      </w:r>
      <w:r>
        <w:rPr>
          <w:rFonts w:ascii="Times New Roman" w:hAnsi="Times New Roman" w:cs="Times New Roman"/>
          <w:sz w:val="24"/>
          <w:szCs w:val="24"/>
        </w:rPr>
        <w:t xml:space="preserve"> 2.510) being greater than the critical value of (</w:t>
      </w:r>
      <w:r>
        <w:rPr>
          <w:rFonts w:ascii="Times New Roman" w:hAnsi="Times New Roman" w:cs="Times New Roman"/>
          <w:sz w:val="24"/>
          <w:szCs w:val="24"/>
          <w:vertAlign w:val="subscript"/>
        </w:rPr>
        <w:t xml:space="preserve">Ttab = </w:t>
      </w:r>
      <w:r>
        <w:rPr>
          <w:rFonts w:ascii="Times New Roman" w:hAnsi="Times New Roman" w:cs="Times New Roman"/>
          <w:sz w:val="24"/>
          <w:szCs w:val="24"/>
        </w:rPr>
        <w:t>1.675) indicates that, the mean difference of youth perception (glory of agriculture cannot be resuscitated) before and after training (-.0.600) is statistically significantly different from zero. While, the lower and upper value of interval of 95% confidence level difference of (-1.080,-0.120) carried negative signs and does not cross zero or reaches zero because they are on same side of zero. It is therefore, established that the mean difference of (-.0.600) is statistically significantly different from zero. The p-value of (0.015) being less than (0.05) also concluded that the mean difference between youth perception (glory of agriculture cannot be resuscitated) before and after training (-.0.600) is statistically significantly different from zero. Therefore, by this judgement we can say the training was effective.</w:t>
      </w:r>
    </w:p>
    <w:p w:rsidR="008D499D" w:rsidRDefault="008D499D" w:rsidP="008D499D">
      <w:pPr>
        <w:jc w:val="both"/>
        <w:rPr>
          <w:rFonts w:ascii="Times New Roman" w:hAnsi="Times New Roman" w:cs="Times New Roman"/>
          <w:sz w:val="24"/>
          <w:szCs w:val="24"/>
        </w:rPr>
      </w:pPr>
    </w:p>
    <w:p w:rsidR="008D499D" w:rsidRDefault="008D499D" w:rsidP="008D499D">
      <w:pPr>
        <w:jc w:val="both"/>
        <w:rPr>
          <w:rFonts w:ascii="Times New Roman" w:hAnsi="Times New Roman" w:cs="Times New Roman"/>
          <w:sz w:val="24"/>
          <w:szCs w:val="24"/>
        </w:rPr>
      </w:pPr>
      <w:r>
        <w:rPr>
          <w:rFonts w:ascii="Times New Roman" w:hAnsi="Times New Roman" w:cs="Times New Roman"/>
          <w:sz w:val="24"/>
          <w:szCs w:val="24"/>
        </w:rPr>
        <w:lastRenderedPageBreak/>
        <w:t>From the table 3, the t-statistics conducted shows that the value of t-calculated (2.740) is greater than the t-tabulated (1.675) which indicate that the mean difference between youth perception (agriculture cannot run as a business) before and after training (-0.560) is statistically significantly different from zero. On the other hand, the value of lower and upper interval of 95% confidence level difference (-0.971,-0.149) assume negative values and do not close to zero or include zero because they are both on the same side with zero, which implies that the mean difference between youth perception before and after training (-.0560) is statistically significantly different from zero and probability value of (0.009) being less than critical value of (0.05) confirm that the mean difference between youth perception before and after training (-0.560) is statistically significantly different from zero which implies that training intervention was successfully effective</w:t>
      </w:r>
    </w:p>
    <w:p w:rsidR="008D499D" w:rsidRDefault="008D499D" w:rsidP="008D499D">
      <w:pPr>
        <w:jc w:val="both"/>
        <w:rPr>
          <w:rFonts w:ascii="Times New Roman" w:hAnsi="Times New Roman" w:cs="Times New Roman"/>
          <w:sz w:val="24"/>
          <w:szCs w:val="24"/>
        </w:rPr>
      </w:pPr>
      <w:r>
        <w:rPr>
          <w:rFonts w:ascii="Times New Roman" w:hAnsi="Times New Roman" w:cs="Times New Roman"/>
          <w:sz w:val="24"/>
          <w:szCs w:val="24"/>
        </w:rPr>
        <w:t>From table 3, the reported t-statistic shows the value of t-calculated (2.494) and t-tabulated (1.675), the value of t-calculated is greater than the value of t-tabulated which indicate that, the mean difference between youth perception (women and youth cannot be empowered through agriculture) before and after training (-0.520) is statistically significantly different from zero. While the value of lower and upper interval of 95% confidence level difference also confirm that, since both lower and upper interval assume negative value (-.939,-.101) that does not cross zero or include zero because they are both on the side of zero, This implies that the mean difference between youth perception before and after training (-0.520) is statistically significantly different from zero. On the other hand, the probability value of (0.016) which is less than the critical value of (0.05) significance level indicating that, the mean difference between youth perception (women and youth cannot be empowered through agriculture) before and after training (-0.520) is statistically significantly different from zero. From this judgement we can say that the training intervention was effective.</w:t>
      </w:r>
    </w:p>
    <w:p w:rsidR="008D499D" w:rsidRDefault="008D499D" w:rsidP="008D499D">
      <w:pPr>
        <w:jc w:val="both"/>
        <w:rPr>
          <w:rFonts w:ascii="Times New Roman" w:hAnsi="Times New Roman" w:cs="Times New Roman"/>
          <w:sz w:val="24"/>
          <w:szCs w:val="24"/>
        </w:rPr>
      </w:pPr>
      <w:r>
        <w:rPr>
          <w:rFonts w:ascii="Times New Roman" w:hAnsi="Times New Roman" w:cs="Times New Roman"/>
          <w:sz w:val="24"/>
          <w:szCs w:val="24"/>
        </w:rPr>
        <w:t xml:space="preserve">The reported inferential statistics in table 3, paired 7 shows that the value of t-calculated (2.349) is greater than the t-tabulated (1.675) which implies that, the mean difference between youth perception (Agriculture is not a profitable enterprise) before and after training (-0.440) is statistically significantly different from zero. This mean that, the mean after training was higher than the mean before training. However, the training was very effective. The value of lower and upper interval of 95% confidence level difference (-0.817,-0.063) have negative signs which mean they do not cross zero or include zero because they are both on the same side of zero. Based on this facts, we can conclude that the mean difference of youth perception before and after training (-0.440) is statistically significantly different from zero. This shows that the training intervention was effective. While probability value of (0.023) being less than the critical value of (0.05) significant level also confirm that, the mean difference of youth perception before and after training (-0.440) is statistically significantly different from zero. Based on this judgement, we conclude that the training was very effective. </w:t>
      </w:r>
    </w:p>
    <w:p w:rsidR="008D499D" w:rsidRDefault="008D499D" w:rsidP="008D499D">
      <w:pPr>
        <w:jc w:val="both"/>
        <w:rPr>
          <w:rFonts w:ascii="Times New Roman" w:hAnsi="Times New Roman" w:cs="Times New Roman"/>
          <w:sz w:val="24"/>
          <w:szCs w:val="24"/>
        </w:rPr>
      </w:pPr>
    </w:p>
    <w:p w:rsidR="008D499D" w:rsidRDefault="008D499D" w:rsidP="008D499D">
      <w:pPr>
        <w:jc w:val="both"/>
        <w:rPr>
          <w:rFonts w:ascii="Times New Roman" w:hAnsi="Times New Roman" w:cs="Times New Roman"/>
          <w:b/>
          <w:sz w:val="24"/>
          <w:szCs w:val="24"/>
        </w:rPr>
      </w:pPr>
    </w:p>
    <w:p w:rsidR="008D499D" w:rsidRDefault="008D499D" w:rsidP="008D499D">
      <w:pPr>
        <w:jc w:val="both"/>
        <w:rPr>
          <w:rFonts w:ascii="Times New Roman" w:hAnsi="Times New Roman" w:cs="Times New Roman"/>
          <w:b/>
          <w:sz w:val="24"/>
          <w:szCs w:val="24"/>
        </w:rPr>
      </w:pPr>
    </w:p>
    <w:p w:rsidR="008D499D" w:rsidRDefault="008D499D" w:rsidP="008D499D">
      <w:pPr>
        <w:jc w:val="both"/>
        <w:rPr>
          <w:rFonts w:ascii="Times New Roman" w:hAnsi="Times New Roman" w:cs="Times New Roman"/>
          <w:b/>
          <w:sz w:val="24"/>
          <w:szCs w:val="24"/>
        </w:rPr>
      </w:pPr>
    </w:p>
    <w:p w:rsidR="008D499D" w:rsidRDefault="008D499D" w:rsidP="008D499D">
      <w:pPr>
        <w:jc w:val="both"/>
        <w:rPr>
          <w:rFonts w:ascii="Times New Roman" w:hAnsi="Times New Roman" w:cs="Times New Roman"/>
          <w:b/>
          <w:sz w:val="24"/>
          <w:szCs w:val="24"/>
        </w:rPr>
      </w:pPr>
    </w:p>
    <w:p w:rsidR="008D499D" w:rsidRDefault="001D2427" w:rsidP="008D499D">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1.5 </w:t>
      </w:r>
      <w:r w:rsidR="008D499D">
        <w:rPr>
          <w:rFonts w:ascii="Times New Roman" w:hAnsi="Times New Roman" w:cs="Times New Roman"/>
          <w:b/>
          <w:sz w:val="24"/>
          <w:szCs w:val="24"/>
        </w:rPr>
        <w:t>Test of Hypothesis</w:t>
      </w:r>
    </w:p>
    <w:p w:rsidR="008D499D" w:rsidRDefault="008D499D" w:rsidP="008D499D">
      <w:pPr>
        <w:jc w:val="both"/>
        <w:rPr>
          <w:rFonts w:ascii="Times New Roman" w:hAnsi="Times New Roman" w:cs="Times New Roman"/>
          <w:sz w:val="24"/>
          <w:szCs w:val="24"/>
        </w:rPr>
      </w:pPr>
      <w:r>
        <w:rPr>
          <w:rFonts w:ascii="Times New Roman" w:hAnsi="Times New Roman" w:cs="Times New Roman"/>
          <w:sz w:val="24"/>
          <w:szCs w:val="24"/>
        </w:rPr>
        <w:t>For easy and comprehensive understanding, probability values was used to compare both null and alternate hypothesis for each of the parameters used in the study aftermath we generalize the findings.</w:t>
      </w:r>
    </w:p>
    <w:p w:rsidR="008D499D" w:rsidRPr="00691D6F" w:rsidRDefault="001D2427" w:rsidP="008D499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1.6 </w:t>
      </w:r>
      <w:r w:rsidR="008D499D" w:rsidRPr="00691D6F">
        <w:rPr>
          <w:rFonts w:ascii="Times New Roman" w:hAnsi="Times New Roman" w:cs="Times New Roman"/>
          <w:b/>
          <w:sz w:val="24"/>
          <w:szCs w:val="24"/>
        </w:rPr>
        <w:t xml:space="preserve">Decision Rule for test of hypotheses  </w:t>
      </w:r>
    </w:p>
    <w:p w:rsidR="008D499D" w:rsidRDefault="008D499D" w:rsidP="008D499D">
      <w:pPr>
        <w:spacing w:line="240" w:lineRule="auto"/>
        <w:jc w:val="both"/>
        <w:rPr>
          <w:rFonts w:ascii="Times New Roman" w:hAnsi="Times New Roman" w:cs="Times New Roman"/>
        </w:rPr>
      </w:pPr>
      <w:r>
        <w:rPr>
          <w:rFonts w:ascii="Times New Roman" w:hAnsi="Times New Roman" w:cs="Times New Roman"/>
        </w:rPr>
        <w:t>The decision rule is to reject Ho (null hypothesis) if P-value calculated is greater than P-value tabulated, otherwise accept the Ho.</w:t>
      </w:r>
    </w:p>
    <w:p w:rsidR="008D499D" w:rsidRDefault="008D499D" w:rsidP="008D499D">
      <w:pPr>
        <w:spacing w:after="0" w:line="240" w:lineRule="auto"/>
        <w:rPr>
          <w:rFonts w:ascii="Georgia" w:hAnsi="Georgia"/>
          <w:color w:val="0B0318"/>
          <w:shd w:val="clear" w:color="auto" w:fill="FFFFFF"/>
        </w:rPr>
      </w:pPr>
      <w:r>
        <w:rPr>
          <w:rStyle w:val="Emphasis"/>
          <w:rFonts w:ascii="Georgia" w:hAnsi="Georgia"/>
          <w:color w:val="0B0318"/>
          <w:shd w:val="clear" w:color="auto" w:fill="FFFFFF"/>
        </w:rPr>
        <w:t>H</w:t>
      </w:r>
      <w:r>
        <w:rPr>
          <w:rFonts w:ascii="Georgia" w:hAnsi="Georgia"/>
          <w:color w:val="0B0318"/>
          <w:sz w:val="18"/>
          <w:szCs w:val="18"/>
          <w:shd w:val="clear" w:color="auto" w:fill="FFFFFF"/>
          <w:vertAlign w:val="subscript"/>
        </w:rPr>
        <w:t>0</w:t>
      </w:r>
      <w:r>
        <w:rPr>
          <w:rFonts w:ascii="Georgia" w:hAnsi="Georgia"/>
          <w:color w:val="0B0318"/>
          <w:shd w:val="clear" w:color="auto" w:fill="FFFFFF"/>
        </w:rPr>
        <w:t>: µ</w:t>
      </w:r>
      <w:r>
        <w:rPr>
          <w:rFonts w:ascii="Georgia" w:hAnsi="Georgia"/>
          <w:color w:val="0B0318"/>
          <w:sz w:val="18"/>
          <w:szCs w:val="18"/>
          <w:shd w:val="clear" w:color="auto" w:fill="FFFFFF"/>
          <w:vertAlign w:val="subscript"/>
        </w:rPr>
        <w:t>1</w:t>
      </w:r>
      <w:r>
        <w:rPr>
          <w:rFonts w:ascii="Georgia" w:hAnsi="Georgia"/>
          <w:color w:val="0B0318"/>
          <w:shd w:val="clear" w:color="auto" w:fill="FFFFFF"/>
        </w:rPr>
        <w:t> - µ</w:t>
      </w:r>
      <w:r>
        <w:rPr>
          <w:rFonts w:ascii="Georgia" w:hAnsi="Georgia"/>
          <w:color w:val="0B0318"/>
          <w:sz w:val="18"/>
          <w:szCs w:val="18"/>
          <w:shd w:val="clear" w:color="auto" w:fill="FFFFFF"/>
          <w:vertAlign w:val="subscript"/>
        </w:rPr>
        <w:t>2</w:t>
      </w:r>
      <w:r>
        <w:rPr>
          <w:rFonts w:ascii="Georgia" w:hAnsi="Georgia"/>
          <w:color w:val="0B0318"/>
          <w:shd w:val="clear" w:color="auto" w:fill="FFFFFF"/>
        </w:rPr>
        <w:t> = 0 ("the difference between the means of youth perception about agriculture before and after training is equal to 0")</w:t>
      </w:r>
    </w:p>
    <w:p w:rsidR="008D499D" w:rsidRDefault="008D499D" w:rsidP="008D499D">
      <w:pPr>
        <w:spacing w:after="0" w:line="240" w:lineRule="auto"/>
        <w:rPr>
          <w:rFonts w:ascii="Times New Roman" w:hAnsi="Times New Roman" w:cs="Times New Roman"/>
        </w:rPr>
      </w:pPr>
      <w:r>
        <w:rPr>
          <w:rFonts w:ascii="Georgia" w:hAnsi="Georgia"/>
          <w:color w:val="0B0318"/>
        </w:rPr>
        <w:br/>
      </w:r>
      <w:r>
        <w:rPr>
          <w:rFonts w:ascii="Georgia" w:hAnsi="Georgia"/>
          <w:i/>
          <w:iCs/>
          <w:color w:val="0B0318"/>
          <w:shd w:val="clear" w:color="auto" w:fill="FFFFFF"/>
        </w:rPr>
        <w:t>H</w:t>
      </w:r>
      <w:r>
        <w:rPr>
          <w:rFonts w:ascii="Georgia" w:hAnsi="Georgia"/>
          <w:color w:val="0B0318"/>
          <w:sz w:val="18"/>
          <w:szCs w:val="18"/>
          <w:shd w:val="clear" w:color="auto" w:fill="FFFFFF"/>
          <w:vertAlign w:val="subscript"/>
        </w:rPr>
        <w:t>1</w:t>
      </w:r>
      <w:r>
        <w:rPr>
          <w:rFonts w:ascii="Georgia" w:hAnsi="Georgia"/>
          <w:i/>
          <w:iCs/>
          <w:color w:val="0B0318"/>
          <w:shd w:val="clear" w:color="auto" w:fill="FFFFFF"/>
        </w:rPr>
        <w:t>: </w:t>
      </w:r>
      <w:r>
        <w:rPr>
          <w:rFonts w:ascii="Georgia" w:hAnsi="Georgia"/>
          <w:color w:val="0B0318"/>
          <w:shd w:val="clear" w:color="auto" w:fill="FFFFFF"/>
        </w:rPr>
        <w:t>µ</w:t>
      </w:r>
      <w:r>
        <w:rPr>
          <w:rFonts w:ascii="Georgia" w:hAnsi="Georgia"/>
          <w:color w:val="0B0318"/>
          <w:sz w:val="18"/>
          <w:szCs w:val="18"/>
          <w:shd w:val="clear" w:color="auto" w:fill="FFFFFF"/>
          <w:vertAlign w:val="subscript"/>
        </w:rPr>
        <w:t>1</w:t>
      </w:r>
      <w:r>
        <w:rPr>
          <w:rFonts w:ascii="Georgia" w:hAnsi="Georgia"/>
          <w:color w:val="0B0318"/>
          <w:shd w:val="clear" w:color="auto" w:fill="FFFFFF"/>
        </w:rPr>
        <w:t> - µ</w:t>
      </w:r>
      <w:r>
        <w:rPr>
          <w:rFonts w:ascii="Georgia" w:hAnsi="Georgia"/>
          <w:color w:val="0B0318"/>
          <w:sz w:val="18"/>
          <w:szCs w:val="18"/>
          <w:shd w:val="clear" w:color="auto" w:fill="FFFFFF"/>
          <w:vertAlign w:val="subscript"/>
        </w:rPr>
        <w:t>2</w:t>
      </w:r>
      <w:r>
        <w:rPr>
          <w:rFonts w:ascii="Georgia" w:hAnsi="Georgia"/>
          <w:color w:val="0B0318"/>
          <w:shd w:val="clear" w:color="auto" w:fill="FFFFFF"/>
        </w:rPr>
        <w:t> ≠ 0 ("the difference between the means of youth perception about agriculture before and after training is not equal to 0")</w:t>
      </w:r>
      <w:r>
        <w:rPr>
          <w:rFonts w:ascii="Times New Roman" w:hAnsi="Times New Roman" w:cs="Times New Roman"/>
        </w:rPr>
        <w:t>;</w:t>
      </w:r>
    </w:p>
    <w:p w:rsidR="008D499D" w:rsidRDefault="008D499D" w:rsidP="008D499D">
      <w:pPr>
        <w:widowControl w:val="0"/>
        <w:autoSpaceDE w:val="0"/>
        <w:autoSpaceDN w:val="0"/>
        <w:adjustRightInd w:val="0"/>
        <w:spacing w:after="240" w:line="360" w:lineRule="auto"/>
        <w:rPr>
          <w:rFonts w:ascii="Times New Roman" w:hAnsi="Times New Roman" w:cs="Times New Roman"/>
          <w:b/>
        </w:rPr>
      </w:pPr>
    </w:p>
    <w:p w:rsidR="008D499D" w:rsidRPr="00691D6F" w:rsidRDefault="003C3D74" w:rsidP="008D499D">
      <w:pPr>
        <w:widowControl w:val="0"/>
        <w:autoSpaceDE w:val="0"/>
        <w:autoSpaceDN w:val="0"/>
        <w:adjustRightInd w:val="0"/>
        <w:spacing w:after="240" w:line="360" w:lineRule="auto"/>
        <w:rPr>
          <w:rFonts w:ascii="Times New Roman" w:hAnsi="Times New Roman" w:cs="Times New Roman"/>
          <w:b/>
          <w:sz w:val="24"/>
          <w:szCs w:val="24"/>
        </w:rPr>
      </w:pPr>
      <w:r>
        <w:rPr>
          <w:rFonts w:ascii="Times New Roman" w:hAnsi="Times New Roman" w:cs="Times New Roman"/>
          <w:b/>
          <w:sz w:val="24"/>
          <w:szCs w:val="24"/>
        </w:rPr>
        <w:t xml:space="preserve">1.7 </w:t>
      </w:r>
      <w:r w:rsidR="008D499D" w:rsidRPr="00691D6F">
        <w:rPr>
          <w:rFonts w:ascii="Times New Roman" w:hAnsi="Times New Roman" w:cs="Times New Roman"/>
          <w:b/>
          <w:sz w:val="24"/>
          <w:szCs w:val="24"/>
        </w:rPr>
        <w:t>Results at 5% level of significance</w:t>
      </w:r>
    </w:p>
    <w:p w:rsidR="008D499D" w:rsidRDefault="008D499D" w:rsidP="008D499D">
      <w:pPr>
        <w:jc w:val="both"/>
        <w:rPr>
          <w:rFonts w:ascii="Times New Roman" w:hAnsi="Times New Roman" w:cs="Times New Roman"/>
        </w:rPr>
      </w:pPr>
      <w:r>
        <w:rPr>
          <w:rFonts w:ascii="Times New Roman" w:hAnsi="Times New Roman" w:cs="Times New Roman"/>
        </w:rPr>
        <w:t>From the results discussed above, we observed that all the test conducted, test like t-test, 95% confidence interval difference and probability test. Shows that the mean difference between youth perception about agriculture is not equal to zero. But for easy understanding, we used Probability values only as mentioned earlier. P-value of (0.000, 0.000, 0.007, 0.015, 0.009, 0.016 and 0.023) which they are far less than the critical value of (0.05). This implies that the Null hypothesis that say the mean difference is equal to zero is rejected and we accept the Alternative hypothesis that say the mean difference is not equal to zero. Therefore, by this judgement we concludes that the training intervention was effective.</w:t>
      </w:r>
      <w:r>
        <w:t xml:space="preserve"> </w:t>
      </w:r>
      <w:r w:rsidRPr="00F3644C">
        <w:rPr>
          <w:rFonts w:ascii="Times New Roman" w:hAnsi="Times New Roman" w:cs="Times New Roman"/>
          <w:sz w:val="24"/>
          <w:szCs w:val="24"/>
        </w:rPr>
        <w:t xml:space="preserve">Adeyanju </w:t>
      </w:r>
      <w:r w:rsidRPr="00F3644C">
        <w:rPr>
          <w:rStyle w:val="Emphasis"/>
          <w:rFonts w:ascii="Times New Roman" w:hAnsi="Times New Roman" w:cs="Times New Roman"/>
          <w:sz w:val="24"/>
          <w:szCs w:val="24"/>
        </w:rPr>
        <w:t>et al.</w:t>
      </w:r>
      <w:r w:rsidRPr="00F3644C">
        <w:rPr>
          <w:rFonts w:ascii="Times New Roman" w:hAnsi="Times New Roman" w:cs="Times New Roman"/>
          <w:sz w:val="24"/>
          <w:szCs w:val="24"/>
        </w:rPr>
        <w:t xml:space="preserve"> </w:t>
      </w:r>
      <w:r w:rsidR="002A3C99" w:rsidRPr="00F3644C">
        <w:rPr>
          <w:rFonts w:ascii="Times New Roman" w:hAnsi="Times New Roman" w:cs="Times New Roman"/>
          <w:sz w:val="24"/>
          <w:szCs w:val="24"/>
        </w:rPr>
        <w:t>(2021) “</w:t>
      </w:r>
      <w:r w:rsidR="002A3C99" w:rsidRPr="00F3644C">
        <w:rPr>
          <w:rStyle w:val="Emphasis"/>
          <w:rFonts w:ascii="Times New Roman" w:hAnsi="Times New Roman" w:cs="Times New Roman"/>
          <w:sz w:val="24"/>
          <w:szCs w:val="24"/>
        </w:rPr>
        <w:t>Youth Agricultural Entrepreneurship: Assessing the Impact of Agricultural Training Programmes on Performance”</w:t>
      </w:r>
      <w:r w:rsidR="002A3C99" w:rsidRPr="00F3644C">
        <w:rPr>
          <w:rFonts w:ascii="Times New Roman" w:hAnsi="Times New Roman" w:cs="Times New Roman"/>
          <w:sz w:val="24"/>
          <w:szCs w:val="24"/>
        </w:rPr>
        <w:t xml:space="preserve">, the authors investigated the impact of agricultural training interventions on youth agripreneurship performance using empirical data from Nigeria’s Fadama GUYS programme. </w:t>
      </w:r>
      <w:r w:rsidR="00691D6F" w:rsidRPr="00F3644C">
        <w:rPr>
          <w:rFonts w:ascii="Times New Roman" w:hAnsi="Times New Roman" w:cs="Times New Roman"/>
          <w:sz w:val="24"/>
          <w:szCs w:val="24"/>
        </w:rPr>
        <w:t>Concluded</w:t>
      </w:r>
      <w:r w:rsidR="002A3C99" w:rsidRPr="00F3644C">
        <w:rPr>
          <w:rFonts w:ascii="Times New Roman" w:hAnsi="Times New Roman" w:cs="Times New Roman"/>
          <w:sz w:val="24"/>
          <w:szCs w:val="24"/>
        </w:rPr>
        <w:t xml:space="preserve"> that</w:t>
      </w:r>
      <w:r w:rsidRPr="00F3644C">
        <w:rPr>
          <w:rFonts w:ascii="Times New Roman" w:hAnsi="Times New Roman" w:cs="Times New Roman"/>
          <w:sz w:val="24"/>
          <w:szCs w:val="24"/>
        </w:rPr>
        <w:t xml:space="preserve"> training was effective in enhancing youth agripreneurship capacity.</w:t>
      </w:r>
      <w:r>
        <w:rPr>
          <w:rFonts w:ascii="Times New Roman" w:hAnsi="Times New Roman" w:cs="Times New Roman"/>
        </w:rPr>
        <w:t xml:space="preserve"> </w:t>
      </w:r>
    </w:p>
    <w:p w:rsidR="008D499D" w:rsidRPr="00E51742" w:rsidRDefault="003C3D74" w:rsidP="008D499D">
      <w:pPr>
        <w:jc w:val="both"/>
        <w:rPr>
          <w:rFonts w:ascii="Times New Roman" w:hAnsi="Times New Roman" w:cs="Times New Roman"/>
          <w:b/>
        </w:rPr>
      </w:pPr>
      <w:r>
        <w:rPr>
          <w:rFonts w:ascii="Times New Roman" w:hAnsi="Times New Roman" w:cs="Times New Roman"/>
          <w:b/>
          <w:sz w:val="24"/>
          <w:szCs w:val="24"/>
        </w:rPr>
        <w:t xml:space="preserve">1.8 </w:t>
      </w:r>
      <w:r w:rsidR="008D499D" w:rsidRPr="00691D6F">
        <w:rPr>
          <w:rFonts w:ascii="Times New Roman" w:hAnsi="Times New Roman" w:cs="Times New Roman"/>
          <w:b/>
          <w:sz w:val="24"/>
          <w:szCs w:val="24"/>
        </w:rPr>
        <w:t>Conclusion</w:t>
      </w:r>
      <w:r w:rsidR="00E51742">
        <w:rPr>
          <w:rFonts w:ascii="Times New Roman" w:hAnsi="Times New Roman" w:cs="Times New Roman"/>
          <w:b/>
          <w:sz w:val="24"/>
          <w:szCs w:val="24"/>
        </w:rPr>
        <w:t xml:space="preserve"> and </w:t>
      </w:r>
      <w:r w:rsidR="00E51742" w:rsidRPr="00E51742">
        <w:rPr>
          <w:rFonts w:ascii="Times New Roman" w:hAnsi="Times New Roman" w:cs="Times New Roman"/>
          <w:b/>
        </w:rPr>
        <w:t>Recommendation</w:t>
      </w:r>
    </w:p>
    <w:p w:rsidR="008D499D" w:rsidRDefault="008D499D" w:rsidP="008D499D">
      <w:pPr>
        <w:jc w:val="both"/>
        <w:rPr>
          <w:rFonts w:ascii="Times New Roman" w:hAnsi="Times New Roman" w:cs="Times New Roman"/>
        </w:rPr>
      </w:pPr>
      <w:r>
        <w:rPr>
          <w:rFonts w:ascii="Times New Roman" w:hAnsi="Times New Roman" w:cs="Times New Roman"/>
        </w:rPr>
        <w:t xml:space="preserve">Based on the above findings, the study thereby concludes that the training conducted for the said youth on perception changes towards Agriculture not a going area for them was successfully effective and the designed objectives of the study were also achieved. </w:t>
      </w:r>
    </w:p>
    <w:p w:rsidR="00E51742" w:rsidRPr="00E51742" w:rsidRDefault="00E51742" w:rsidP="008D499D">
      <w:pPr>
        <w:jc w:val="both"/>
        <w:rPr>
          <w:rFonts w:ascii="Times New Roman" w:hAnsi="Times New Roman" w:cs="Times New Roman"/>
          <w:b/>
        </w:rPr>
      </w:pPr>
      <w:bookmarkStart w:id="0" w:name="_GoBack"/>
      <w:bookmarkEnd w:id="0"/>
      <w:r w:rsidRPr="00E51742">
        <w:rPr>
          <w:rFonts w:ascii="Times New Roman" w:hAnsi="Times New Roman" w:cs="Times New Roman"/>
          <w:b/>
        </w:rPr>
        <w:t>Recommendation</w:t>
      </w:r>
    </w:p>
    <w:p w:rsidR="00A022E6" w:rsidRPr="003C3D74" w:rsidRDefault="00A022E6" w:rsidP="00A022E6">
      <w:pPr>
        <w:pStyle w:val="NormalWeb"/>
      </w:pPr>
      <w:r w:rsidRPr="003C3D74">
        <w:rPr>
          <w:rStyle w:val="Strong"/>
        </w:rPr>
        <w:t>References</w:t>
      </w:r>
    </w:p>
    <w:p w:rsidR="00A022E6" w:rsidRPr="003C3D74" w:rsidRDefault="00A022E6" w:rsidP="00A022E6">
      <w:pPr>
        <w:pStyle w:val="NormalWeb"/>
      </w:pPr>
      <w:r w:rsidRPr="003C3D74">
        <w:t xml:space="preserve">Adeyanju, A. A., Okeke, M. N., &amp; Yusuf, S. A. (2021). Youth agricultural entrepreneurship: Assessing the impact of agricultural training programmes on performance in Nigeria. </w:t>
      </w:r>
      <w:r w:rsidRPr="003C3D74">
        <w:rPr>
          <w:rStyle w:val="Emphasis"/>
        </w:rPr>
        <w:t>Journal of Agribusiness and Rural Development</w:t>
      </w:r>
      <w:r w:rsidRPr="003C3D74">
        <w:t>, 4(62), 415–428.</w:t>
      </w:r>
    </w:p>
    <w:p w:rsidR="00A022E6" w:rsidRPr="003C3D74" w:rsidRDefault="00A022E6" w:rsidP="00A022E6">
      <w:pPr>
        <w:pStyle w:val="NormalWeb"/>
      </w:pPr>
      <w:r w:rsidRPr="003C3D74">
        <w:t xml:space="preserve">Alabi, R. A., &amp; Aruna, M. B. (2006). Technical efficiency of family poultry production in Niger Delta, Nigeria: A stochastic frontier production function approach. </w:t>
      </w:r>
      <w:r w:rsidRPr="003C3D74">
        <w:rPr>
          <w:rStyle w:val="Emphasis"/>
        </w:rPr>
        <w:t>International Journal of Poultry Science</w:t>
      </w:r>
      <w:r w:rsidRPr="003C3D74">
        <w:t>, 5(7), 674–679.</w:t>
      </w:r>
    </w:p>
    <w:p w:rsidR="00A022E6" w:rsidRPr="003C3D74" w:rsidRDefault="00A022E6" w:rsidP="00A022E6">
      <w:pPr>
        <w:pStyle w:val="NormalWeb"/>
      </w:pPr>
      <w:r w:rsidRPr="003C3D74">
        <w:rPr>
          <w:rStyle w:val="whitespace-normal"/>
        </w:rPr>
        <w:lastRenderedPageBreak/>
        <w:t>Agricultural and Rural Management Training Institute</w:t>
      </w:r>
      <w:r w:rsidRPr="003C3D74">
        <w:t xml:space="preserve"> (ARMTI). (2022). </w:t>
      </w:r>
      <w:r w:rsidRPr="003C3D74">
        <w:rPr>
          <w:rStyle w:val="Emphasis"/>
        </w:rPr>
        <w:t>Youth Empowerment in Agriculture Scheme (YES) programme report</w:t>
      </w:r>
      <w:r w:rsidRPr="003C3D74">
        <w:t>. Ilorin, Nigeria: ARMTI.</w:t>
      </w:r>
    </w:p>
    <w:p w:rsidR="00A022E6" w:rsidRPr="003C3D74" w:rsidRDefault="00A022E6" w:rsidP="00A022E6">
      <w:pPr>
        <w:pStyle w:val="NormalWeb"/>
      </w:pPr>
      <w:r w:rsidRPr="003C3D74">
        <w:rPr>
          <w:rStyle w:val="whitespace-normal"/>
        </w:rPr>
        <w:t>Federal Ministry of Agriculture and Rural Development</w:t>
      </w:r>
      <w:r w:rsidRPr="003C3D74">
        <w:t xml:space="preserve"> (FMARD). (2016). </w:t>
      </w:r>
      <w:r w:rsidRPr="003C3D74">
        <w:rPr>
          <w:rStyle w:val="Emphasis"/>
        </w:rPr>
        <w:t>The Agriculture Promotion Policy (2016–2020): Building on the successes of ATA</w:t>
      </w:r>
      <w:r w:rsidRPr="003C3D74">
        <w:t>. Abuja, Nigeria: FMARD.</w:t>
      </w:r>
    </w:p>
    <w:p w:rsidR="00A022E6" w:rsidRPr="003C3D74" w:rsidRDefault="00A022E6" w:rsidP="00A022E6">
      <w:pPr>
        <w:pStyle w:val="NormalWeb"/>
      </w:pPr>
      <w:r w:rsidRPr="003C3D74">
        <w:rPr>
          <w:rStyle w:val="whitespace-normal"/>
        </w:rPr>
        <w:t>Food and Agriculture Organization of the United Nations</w:t>
      </w:r>
      <w:r w:rsidRPr="003C3D74">
        <w:t xml:space="preserve"> (FAO). (2018). </w:t>
      </w:r>
      <w:r w:rsidRPr="003C3D74">
        <w:rPr>
          <w:rStyle w:val="Emphasis"/>
        </w:rPr>
        <w:t>Youth and agriculture: Key challenges and concrete solutions</w:t>
      </w:r>
      <w:r w:rsidRPr="003C3D74">
        <w:t>. Rome: FAO.</w:t>
      </w:r>
    </w:p>
    <w:p w:rsidR="00A022E6" w:rsidRPr="003C3D74" w:rsidRDefault="00A022E6" w:rsidP="00A022E6">
      <w:pPr>
        <w:pStyle w:val="NormalWeb"/>
      </w:pPr>
      <w:r w:rsidRPr="003C3D74">
        <w:rPr>
          <w:rStyle w:val="whitespace-normal"/>
        </w:rPr>
        <w:t>National Bureau of Statistics</w:t>
      </w:r>
      <w:r w:rsidRPr="003C3D74">
        <w:t xml:space="preserve"> (NBS). (2023). </w:t>
      </w:r>
      <w:r w:rsidRPr="003C3D74">
        <w:rPr>
          <w:rStyle w:val="Emphasis"/>
        </w:rPr>
        <w:t>Labour force statistics report</w:t>
      </w:r>
      <w:r w:rsidRPr="003C3D74">
        <w:t>. Abuja, Nigeria: NBS.</w:t>
      </w:r>
    </w:p>
    <w:p w:rsidR="008D499D" w:rsidRPr="003C3D74" w:rsidRDefault="008D499D" w:rsidP="00DB7D3E">
      <w:pPr>
        <w:rPr>
          <w:rFonts w:ascii="Times New Roman" w:hAnsi="Times New Roman" w:cs="Times New Roman"/>
          <w:sz w:val="24"/>
          <w:szCs w:val="24"/>
        </w:rPr>
      </w:pPr>
    </w:p>
    <w:sectPr w:rsidR="008D499D" w:rsidRPr="003C3D7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D4E1B"/>
    <w:multiLevelType w:val="multilevel"/>
    <w:tmpl w:val="3F1E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00248"/>
    <w:multiLevelType w:val="multilevel"/>
    <w:tmpl w:val="887C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661D77"/>
    <w:multiLevelType w:val="multilevel"/>
    <w:tmpl w:val="3330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BD119B"/>
    <w:multiLevelType w:val="multilevel"/>
    <w:tmpl w:val="301CE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58104F"/>
    <w:multiLevelType w:val="hybridMultilevel"/>
    <w:tmpl w:val="2A324260"/>
    <w:lvl w:ilvl="0" w:tplc="840C234A">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5E61FEC"/>
    <w:multiLevelType w:val="multilevel"/>
    <w:tmpl w:val="AD62271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617E6D5E"/>
    <w:multiLevelType w:val="multilevel"/>
    <w:tmpl w:val="1EE8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BE2BDC"/>
    <w:multiLevelType w:val="multilevel"/>
    <w:tmpl w:val="8B86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9E1F71"/>
    <w:multiLevelType w:val="multilevel"/>
    <w:tmpl w:val="E1C6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FE5EB5"/>
    <w:multiLevelType w:val="multilevel"/>
    <w:tmpl w:val="1C10E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4"/>
  </w:num>
  <w:num w:numId="4">
    <w:abstractNumId w:val="0"/>
  </w:num>
  <w:num w:numId="5">
    <w:abstractNumId w:val="8"/>
  </w:num>
  <w:num w:numId="6">
    <w:abstractNumId w:val="2"/>
  </w:num>
  <w:num w:numId="7">
    <w:abstractNumId w:val="1"/>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A87"/>
    <w:rsid w:val="00072808"/>
    <w:rsid w:val="000F0015"/>
    <w:rsid w:val="000F2106"/>
    <w:rsid w:val="001B6413"/>
    <w:rsid w:val="001D2427"/>
    <w:rsid w:val="002314B2"/>
    <w:rsid w:val="00287C3A"/>
    <w:rsid w:val="002A3C99"/>
    <w:rsid w:val="002E2EB4"/>
    <w:rsid w:val="003231DA"/>
    <w:rsid w:val="00351A87"/>
    <w:rsid w:val="00372AEA"/>
    <w:rsid w:val="003C3D74"/>
    <w:rsid w:val="004F1049"/>
    <w:rsid w:val="005363D9"/>
    <w:rsid w:val="005A2500"/>
    <w:rsid w:val="005E36BA"/>
    <w:rsid w:val="00691D6F"/>
    <w:rsid w:val="0080234E"/>
    <w:rsid w:val="00834D71"/>
    <w:rsid w:val="0088269A"/>
    <w:rsid w:val="008D499D"/>
    <w:rsid w:val="00915EA7"/>
    <w:rsid w:val="0093196E"/>
    <w:rsid w:val="009E719E"/>
    <w:rsid w:val="00A022E6"/>
    <w:rsid w:val="00A35948"/>
    <w:rsid w:val="00B26658"/>
    <w:rsid w:val="00CF211D"/>
    <w:rsid w:val="00DB7D3E"/>
    <w:rsid w:val="00E51742"/>
    <w:rsid w:val="00EA7076"/>
    <w:rsid w:val="00F1251B"/>
    <w:rsid w:val="00F3644C"/>
    <w:rsid w:val="00F83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4C0FD-6D9F-42D8-8AB9-408B1635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2A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51A8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372A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A87"/>
    <w:pPr>
      <w:ind w:left="720"/>
      <w:contextualSpacing/>
    </w:pPr>
  </w:style>
  <w:style w:type="character" w:customStyle="1" w:styleId="Heading2Char">
    <w:name w:val="Heading 2 Char"/>
    <w:basedOn w:val="DefaultParagraphFont"/>
    <w:link w:val="Heading2"/>
    <w:uiPriority w:val="9"/>
    <w:rsid w:val="00351A87"/>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DB7D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hitespace-normal">
    <w:name w:val="whitespace-normal"/>
    <w:basedOn w:val="DefaultParagraphFont"/>
    <w:rsid w:val="00DB7D3E"/>
  </w:style>
  <w:style w:type="paragraph" w:styleId="z-TopofForm">
    <w:name w:val="HTML Top of Form"/>
    <w:basedOn w:val="Normal"/>
    <w:next w:val="Normal"/>
    <w:link w:val="z-TopofFormChar"/>
    <w:hidden/>
    <w:uiPriority w:val="99"/>
    <w:semiHidden/>
    <w:unhideWhenUsed/>
    <w:rsid w:val="0088269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88269A"/>
    <w:rPr>
      <w:rFonts w:ascii="Arial" w:eastAsia="Times New Roman" w:hAnsi="Arial" w:cs="Arial"/>
      <w:vanish/>
      <w:sz w:val="16"/>
      <w:szCs w:val="16"/>
      <w:lang w:eastAsia="en-GB"/>
    </w:rPr>
  </w:style>
  <w:style w:type="paragraph" w:customStyle="1" w:styleId="placeholder">
    <w:name w:val="placeholder"/>
    <w:basedOn w:val="Normal"/>
    <w:rsid w:val="008826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88269A"/>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88269A"/>
    <w:rPr>
      <w:rFonts w:ascii="Arial" w:eastAsia="Times New Roman" w:hAnsi="Arial" w:cs="Arial"/>
      <w:vanish/>
      <w:sz w:val="16"/>
      <w:szCs w:val="16"/>
      <w:lang w:eastAsia="en-GB"/>
    </w:rPr>
  </w:style>
  <w:style w:type="character" w:styleId="Strong">
    <w:name w:val="Strong"/>
    <w:basedOn w:val="DefaultParagraphFont"/>
    <w:uiPriority w:val="22"/>
    <w:qFormat/>
    <w:rsid w:val="00EA7076"/>
    <w:rPr>
      <w:b/>
      <w:bCs/>
    </w:rPr>
  </w:style>
  <w:style w:type="character" w:customStyle="1" w:styleId="Heading1Char">
    <w:name w:val="Heading 1 Char"/>
    <w:basedOn w:val="DefaultParagraphFont"/>
    <w:link w:val="Heading1"/>
    <w:uiPriority w:val="9"/>
    <w:rsid w:val="00372AE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72AEA"/>
    <w:rPr>
      <w:rFonts w:asciiTheme="majorHAnsi" w:eastAsiaTheme="majorEastAsia" w:hAnsiTheme="majorHAnsi" w:cstheme="majorBidi"/>
      <w:color w:val="1F4D78" w:themeColor="accent1" w:themeShade="7F"/>
      <w:sz w:val="24"/>
      <w:szCs w:val="24"/>
    </w:rPr>
  </w:style>
  <w:style w:type="character" w:customStyle="1" w:styleId="katex-mathml">
    <w:name w:val="katex-mathml"/>
    <w:basedOn w:val="DefaultParagraphFont"/>
    <w:rsid w:val="00372AEA"/>
  </w:style>
  <w:style w:type="character" w:customStyle="1" w:styleId="mord">
    <w:name w:val="mord"/>
    <w:basedOn w:val="DefaultParagraphFont"/>
    <w:rsid w:val="00372AEA"/>
  </w:style>
  <w:style w:type="character" w:customStyle="1" w:styleId="vlist-s">
    <w:name w:val="vlist-s"/>
    <w:basedOn w:val="DefaultParagraphFont"/>
    <w:rsid w:val="00372AEA"/>
  </w:style>
  <w:style w:type="character" w:customStyle="1" w:styleId="mrel">
    <w:name w:val="mrel"/>
    <w:basedOn w:val="DefaultParagraphFont"/>
    <w:rsid w:val="00372AEA"/>
  </w:style>
  <w:style w:type="character" w:customStyle="1" w:styleId="mbin">
    <w:name w:val="mbin"/>
    <w:basedOn w:val="DefaultParagraphFont"/>
    <w:rsid w:val="00372AEA"/>
  </w:style>
  <w:style w:type="character" w:customStyle="1" w:styleId="font-medium">
    <w:name w:val="font-medium"/>
    <w:basedOn w:val="DefaultParagraphFont"/>
    <w:rsid w:val="00372AEA"/>
  </w:style>
  <w:style w:type="character" w:styleId="PlaceholderText">
    <w:name w:val="Placeholder Text"/>
    <w:basedOn w:val="DefaultParagraphFont"/>
    <w:uiPriority w:val="99"/>
    <w:semiHidden/>
    <w:rsid w:val="0093196E"/>
    <w:rPr>
      <w:color w:val="808080"/>
    </w:rPr>
  </w:style>
  <w:style w:type="table" w:styleId="TableGrid">
    <w:name w:val="Table Grid"/>
    <w:basedOn w:val="TableNormal"/>
    <w:uiPriority w:val="39"/>
    <w:rsid w:val="008D49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D49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60659">
      <w:bodyDiv w:val="1"/>
      <w:marLeft w:val="0"/>
      <w:marRight w:val="0"/>
      <w:marTop w:val="0"/>
      <w:marBottom w:val="0"/>
      <w:divBdr>
        <w:top w:val="none" w:sz="0" w:space="0" w:color="auto"/>
        <w:left w:val="none" w:sz="0" w:space="0" w:color="auto"/>
        <w:bottom w:val="none" w:sz="0" w:space="0" w:color="auto"/>
        <w:right w:val="none" w:sz="0" w:space="0" w:color="auto"/>
      </w:divBdr>
    </w:div>
    <w:div w:id="167790684">
      <w:bodyDiv w:val="1"/>
      <w:marLeft w:val="0"/>
      <w:marRight w:val="0"/>
      <w:marTop w:val="0"/>
      <w:marBottom w:val="0"/>
      <w:divBdr>
        <w:top w:val="none" w:sz="0" w:space="0" w:color="auto"/>
        <w:left w:val="none" w:sz="0" w:space="0" w:color="auto"/>
        <w:bottom w:val="none" w:sz="0" w:space="0" w:color="auto"/>
        <w:right w:val="none" w:sz="0" w:space="0" w:color="auto"/>
      </w:divBdr>
      <w:divsChild>
        <w:div w:id="1055004684">
          <w:marLeft w:val="0"/>
          <w:marRight w:val="0"/>
          <w:marTop w:val="0"/>
          <w:marBottom w:val="0"/>
          <w:divBdr>
            <w:top w:val="none" w:sz="0" w:space="0" w:color="auto"/>
            <w:left w:val="none" w:sz="0" w:space="0" w:color="auto"/>
            <w:bottom w:val="none" w:sz="0" w:space="0" w:color="auto"/>
            <w:right w:val="none" w:sz="0" w:space="0" w:color="auto"/>
          </w:divBdr>
          <w:divsChild>
            <w:div w:id="361591054">
              <w:marLeft w:val="0"/>
              <w:marRight w:val="0"/>
              <w:marTop w:val="0"/>
              <w:marBottom w:val="0"/>
              <w:divBdr>
                <w:top w:val="none" w:sz="0" w:space="0" w:color="auto"/>
                <w:left w:val="none" w:sz="0" w:space="0" w:color="auto"/>
                <w:bottom w:val="none" w:sz="0" w:space="0" w:color="auto"/>
                <w:right w:val="none" w:sz="0" w:space="0" w:color="auto"/>
              </w:divBdr>
              <w:divsChild>
                <w:div w:id="1794903492">
                  <w:marLeft w:val="0"/>
                  <w:marRight w:val="0"/>
                  <w:marTop w:val="0"/>
                  <w:marBottom w:val="0"/>
                  <w:divBdr>
                    <w:top w:val="none" w:sz="0" w:space="0" w:color="auto"/>
                    <w:left w:val="none" w:sz="0" w:space="0" w:color="auto"/>
                    <w:bottom w:val="none" w:sz="0" w:space="0" w:color="auto"/>
                    <w:right w:val="none" w:sz="0" w:space="0" w:color="auto"/>
                  </w:divBdr>
                  <w:divsChild>
                    <w:div w:id="1837528579">
                      <w:marLeft w:val="0"/>
                      <w:marRight w:val="0"/>
                      <w:marTop w:val="0"/>
                      <w:marBottom w:val="0"/>
                      <w:divBdr>
                        <w:top w:val="none" w:sz="0" w:space="0" w:color="auto"/>
                        <w:left w:val="none" w:sz="0" w:space="0" w:color="auto"/>
                        <w:bottom w:val="none" w:sz="0" w:space="0" w:color="auto"/>
                        <w:right w:val="none" w:sz="0" w:space="0" w:color="auto"/>
                      </w:divBdr>
                      <w:divsChild>
                        <w:div w:id="865213074">
                          <w:marLeft w:val="0"/>
                          <w:marRight w:val="0"/>
                          <w:marTop w:val="0"/>
                          <w:marBottom w:val="0"/>
                          <w:divBdr>
                            <w:top w:val="none" w:sz="0" w:space="0" w:color="auto"/>
                            <w:left w:val="none" w:sz="0" w:space="0" w:color="auto"/>
                            <w:bottom w:val="none" w:sz="0" w:space="0" w:color="auto"/>
                            <w:right w:val="none" w:sz="0" w:space="0" w:color="auto"/>
                          </w:divBdr>
                          <w:divsChild>
                            <w:div w:id="695810804">
                              <w:marLeft w:val="0"/>
                              <w:marRight w:val="0"/>
                              <w:marTop w:val="0"/>
                              <w:marBottom w:val="0"/>
                              <w:divBdr>
                                <w:top w:val="none" w:sz="0" w:space="0" w:color="auto"/>
                                <w:left w:val="none" w:sz="0" w:space="0" w:color="auto"/>
                                <w:bottom w:val="none" w:sz="0" w:space="0" w:color="auto"/>
                                <w:right w:val="none" w:sz="0" w:space="0" w:color="auto"/>
                              </w:divBdr>
                              <w:divsChild>
                                <w:div w:id="1543832841">
                                  <w:marLeft w:val="0"/>
                                  <w:marRight w:val="0"/>
                                  <w:marTop w:val="0"/>
                                  <w:marBottom w:val="0"/>
                                  <w:divBdr>
                                    <w:top w:val="none" w:sz="0" w:space="0" w:color="auto"/>
                                    <w:left w:val="none" w:sz="0" w:space="0" w:color="auto"/>
                                    <w:bottom w:val="none" w:sz="0" w:space="0" w:color="auto"/>
                                    <w:right w:val="none" w:sz="0" w:space="0" w:color="auto"/>
                                  </w:divBdr>
                                  <w:divsChild>
                                    <w:div w:id="999846105">
                                      <w:marLeft w:val="0"/>
                                      <w:marRight w:val="0"/>
                                      <w:marTop w:val="0"/>
                                      <w:marBottom w:val="0"/>
                                      <w:divBdr>
                                        <w:top w:val="none" w:sz="0" w:space="0" w:color="auto"/>
                                        <w:left w:val="none" w:sz="0" w:space="0" w:color="auto"/>
                                        <w:bottom w:val="none" w:sz="0" w:space="0" w:color="auto"/>
                                        <w:right w:val="none" w:sz="0" w:space="0" w:color="auto"/>
                                      </w:divBdr>
                                      <w:divsChild>
                                        <w:div w:id="1850289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625266">
          <w:marLeft w:val="0"/>
          <w:marRight w:val="0"/>
          <w:marTop w:val="0"/>
          <w:marBottom w:val="0"/>
          <w:divBdr>
            <w:top w:val="none" w:sz="0" w:space="0" w:color="auto"/>
            <w:left w:val="none" w:sz="0" w:space="0" w:color="auto"/>
            <w:bottom w:val="none" w:sz="0" w:space="0" w:color="auto"/>
            <w:right w:val="none" w:sz="0" w:space="0" w:color="auto"/>
          </w:divBdr>
          <w:divsChild>
            <w:div w:id="520751884">
              <w:marLeft w:val="0"/>
              <w:marRight w:val="0"/>
              <w:marTop w:val="0"/>
              <w:marBottom w:val="0"/>
              <w:divBdr>
                <w:top w:val="none" w:sz="0" w:space="0" w:color="auto"/>
                <w:left w:val="none" w:sz="0" w:space="0" w:color="auto"/>
                <w:bottom w:val="none" w:sz="0" w:space="0" w:color="auto"/>
                <w:right w:val="none" w:sz="0" w:space="0" w:color="auto"/>
              </w:divBdr>
              <w:divsChild>
                <w:div w:id="63067566">
                  <w:marLeft w:val="0"/>
                  <w:marRight w:val="0"/>
                  <w:marTop w:val="0"/>
                  <w:marBottom w:val="0"/>
                  <w:divBdr>
                    <w:top w:val="none" w:sz="0" w:space="0" w:color="auto"/>
                    <w:left w:val="none" w:sz="0" w:space="0" w:color="auto"/>
                    <w:bottom w:val="none" w:sz="0" w:space="0" w:color="auto"/>
                    <w:right w:val="none" w:sz="0" w:space="0" w:color="auto"/>
                  </w:divBdr>
                  <w:divsChild>
                    <w:div w:id="70390912">
                      <w:marLeft w:val="0"/>
                      <w:marRight w:val="0"/>
                      <w:marTop w:val="0"/>
                      <w:marBottom w:val="0"/>
                      <w:divBdr>
                        <w:top w:val="none" w:sz="0" w:space="0" w:color="auto"/>
                        <w:left w:val="none" w:sz="0" w:space="0" w:color="auto"/>
                        <w:bottom w:val="none" w:sz="0" w:space="0" w:color="auto"/>
                        <w:right w:val="none" w:sz="0" w:space="0" w:color="auto"/>
                      </w:divBdr>
                      <w:divsChild>
                        <w:div w:id="1731029687">
                          <w:marLeft w:val="0"/>
                          <w:marRight w:val="0"/>
                          <w:marTop w:val="0"/>
                          <w:marBottom w:val="0"/>
                          <w:divBdr>
                            <w:top w:val="none" w:sz="0" w:space="0" w:color="auto"/>
                            <w:left w:val="none" w:sz="0" w:space="0" w:color="auto"/>
                            <w:bottom w:val="none" w:sz="0" w:space="0" w:color="auto"/>
                            <w:right w:val="none" w:sz="0" w:space="0" w:color="auto"/>
                          </w:divBdr>
                          <w:divsChild>
                            <w:div w:id="1284727080">
                              <w:marLeft w:val="0"/>
                              <w:marRight w:val="0"/>
                              <w:marTop w:val="0"/>
                              <w:marBottom w:val="0"/>
                              <w:divBdr>
                                <w:top w:val="none" w:sz="0" w:space="0" w:color="auto"/>
                                <w:left w:val="none" w:sz="0" w:space="0" w:color="auto"/>
                                <w:bottom w:val="none" w:sz="0" w:space="0" w:color="auto"/>
                                <w:right w:val="none" w:sz="0" w:space="0" w:color="auto"/>
                              </w:divBdr>
                              <w:divsChild>
                                <w:div w:id="1258056333">
                                  <w:marLeft w:val="0"/>
                                  <w:marRight w:val="0"/>
                                  <w:marTop w:val="0"/>
                                  <w:marBottom w:val="0"/>
                                  <w:divBdr>
                                    <w:top w:val="none" w:sz="0" w:space="0" w:color="auto"/>
                                    <w:left w:val="none" w:sz="0" w:space="0" w:color="auto"/>
                                    <w:bottom w:val="none" w:sz="0" w:space="0" w:color="auto"/>
                                    <w:right w:val="none" w:sz="0" w:space="0" w:color="auto"/>
                                  </w:divBdr>
                                  <w:divsChild>
                                    <w:div w:id="2010252177">
                                      <w:marLeft w:val="0"/>
                                      <w:marRight w:val="0"/>
                                      <w:marTop w:val="0"/>
                                      <w:marBottom w:val="0"/>
                                      <w:divBdr>
                                        <w:top w:val="none" w:sz="0" w:space="0" w:color="auto"/>
                                        <w:left w:val="none" w:sz="0" w:space="0" w:color="auto"/>
                                        <w:bottom w:val="none" w:sz="0" w:space="0" w:color="auto"/>
                                        <w:right w:val="none" w:sz="0" w:space="0" w:color="auto"/>
                                      </w:divBdr>
                                      <w:divsChild>
                                        <w:div w:id="1879201644">
                                          <w:marLeft w:val="0"/>
                                          <w:marRight w:val="0"/>
                                          <w:marTop w:val="0"/>
                                          <w:marBottom w:val="0"/>
                                          <w:divBdr>
                                            <w:top w:val="none" w:sz="0" w:space="0" w:color="auto"/>
                                            <w:left w:val="none" w:sz="0" w:space="0" w:color="auto"/>
                                            <w:bottom w:val="none" w:sz="0" w:space="0" w:color="auto"/>
                                            <w:right w:val="none" w:sz="0" w:space="0" w:color="auto"/>
                                          </w:divBdr>
                                          <w:divsChild>
                                            <w:div w:id="1119029712">
                                              <w:marLeft w:val="0"/>
                                              <w:marRight w:val="0"/>
                                              <w:marTop w:val="0"/>
                                              <w:marBottom w:val="0"/>
                                              <w:divBdr>
                                                <w:top w:val="none" w:sz="0" w:space="0" w:color="auto"/>
                                                <w:left w:val="none" w:sz="0" w:space="0" w:color="auto"/>
                                                <w:bottom w:val="none" w:sz="0" w:space="0" w:color="auto"/>
                                                <w:right w:val="none" w:sz="0" w:space="0" w:color="auto"/>
                                              </w:divBdr>
                                              <w:divsChild>
                                                <w:div w:id="254284079">
                                                  <w:marLeft w:val="0"/>
                                                  <w:marRight w:val="0"/>
                                                  <w:marTop w:val="0"/>
                                                  <w:marBottom w:val="0"/>
                                                  <w:divBdr>
                                                    <w:top w:val="none" w:sz="0" w:space="0" w:color="auto"/>
                                                    <w:left w:val="none" w:sz="0" w:space="0" w:color="auto"/>
                                                    <w:bottom w:val="none" w:sz="0" w:space="0" w:color="auto"/>
                                                    <w:right w:val="none" w:sz="0" w:space="0" w:color="auto"/>
                                                  </w:divBdr>
                                                  <w:divsChild>
                                                    <w:div w:id="692922311">
                                                      <w:marLeft w:val="0"/>
                                                      <w:marRight w:val="0"/>
                                                      <w:marTop w:val="0"/>
                                                      <w:marBottom w:val="0"/>
                                                      <w:divBdr>
                                                        <w:top w:val="none" w:sz="0" w:space="0" w:color="auto"/>
                                                        <w:left w:val="none" w:sz="0" w:space="0" w:color="auto"/>
                                                        <w:bottom w:val="none" w:sz="0" w:space="0" w:color="auto"/>
                                                        <w:right w:val="none" w:sz="0" w:space="0" w:color="auto"/>
                                                      </w:divBdr>
                                                      <w:divsChild>
                                                        <w:div w:id="154493803">
                                                          <w:marLeft w:val="0"/>
                                                          <w:marRight w:val="0"/>
                                                          <w:marTop w:val="0"/>
                                                          <w:marBottom w:val="0"/>
                                                          <w:divBdr>
                                                            <w:top w:val="none" w:sz="0" w:space="0" w:color="auto"/>
                                                            <w:left w:val="none" w:sz="0" w:space="0" w:color="auto"/>
                                                            <w:bottom w:val="none" w:sz="0" w:space="0" w:color="auto"/>
                                                            <w:right w:val="none" w:sz="0" w:space="0" w:color="auto"/>
                                                          </w:divBdr>
                                                          <w:divsChild>
                                                            <w:div w:id="1343436227">
                                                              <w:marLeft w:val="0"/>
                                                              <w:marRight w:val="0"/>
                                                              <w:marTop w:val="0"/>
                                                              <w:marBottom w:val="0"/>
                                                              <w:divBdr>
                                                                <w:top w:val="none" w:sz="0" w:space="0" w:color="auto"/>
                                                                <w:left w:val="none" w:sz="0" w:space="0" w:color="auto"/>
                                                                <w:bottom w:val="none" w:sz="0" w:space="0" w:color="auto"/>
                                                                <w:right w:val="none" w:sz="0" w:space="0" w:color="auto"/>
                                                              </w:divBdr>
                                                              <w:divsChild>
                                                                <w:div w:id="45772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2985114">
      <w:bodyDiv w:val="1"/>
      <w:marLeft w:val="0"/>
      <w:marRight w:val="0"/>
      <w:marTop w:val="0"/>
      <w:marBottom w:val="0"/>
      <w:divBdr>
        <w:top w:val="none" w:sz="0" w:space="0" w:color="auto"/>
        <w:left w:val="none" w:sz="0" w:space="0" w:color="auto"/>
        <w:bottom w:val="none" w:sz="0" w:space="0" w:color="auto"/>
        <w:right w:val="none" w:sz="0" w:space="0" w:color="auto"/>
      </w:divBdr>
    </w:div>
    <w:div w:id="296646539">
      <w:bodyDiv w:val="1"/>
      <w:marLeft w:val="0"/>
      <w:marRight w:val="0"/>
      <w:marTop w:val="0"/>
      <w:marBottom w:val="0"/>
      <w:divBdr>
        <w:top w:val="none" w:sz="0" w:space="0" w:color="auto"/>
        <w:left w:val="none" w:sz="0" w:space="0" w:color="auto"/>
        <w:bottom w:val="none" w:sz="0" w:space="0" w:color="auto"/>
        <w:right w:val="none" w:sz="0" w:space="0" w:color="auto"/>
      </w:divBdr>
      <w:divsChild>
        <w:div w:id="521434985">
          <w:marLeft w:val="0"/>
          <w:marRight w:val="0"/>
          <w:marTop w:val="0"/>
          <w:marBottom w:val="0"/>
          <w:divBdr>
            <w:top w:val="none" w:sz="0" w:space="0" w:color="auto"/>
            <w:left w:val="none" w:sz="0" w:space="0" w:color="auto"/>
            <w:bottom w:val="none" w:sz="0" w:space="0" w:color="auto"/>
            <w:right w:val="none" w:sz="0" w:space="0" w:color="auto"/>
          </w:divBdr>
          <w:divsChild>
            <w:div w:id="1050610736">
              <w:marLeft w:val="0"/>
              <w:marRight w:val="0"/>
              <w:marTop w:val="0"/>
              <w:marBottom w:val="0"/>
              <w:divBdr>
                <w:top w:val="none" w:sz="0" w:space="0" w:color="auto"/>
                <w:left w:val="none" w:sz="0" w:space="0" w:color="auto"/>
                <w:bottom w:val="none" w:sz="0" w:space="0" w:color="auto"/>
                <w:right w:val="none" w:sz="0" w:space="0" w:color="auto"/>
              </w:divBdr>
              <w:divsChild>
                <w:div w:id="977302204">
                  <w:marLeft w:val="0"/>
                  <w:marRight w:val="0"/>
                  <w:marTop w:val="0"/>
                  <w:marBottom w:val="0"/>
                  <w:divBdr>
                    <w:top w:val="none" w:sz="0" w:space="0" w:color="auto"/>
                    <w:left w:val="none" w:sz="0" w:space="0" w:color="auto"/>
                    <w:bottom w:val="none" w:sz="0" w:space="0" w:color="auto"/>
                    <w:right w:val="none" w:sz="0" w:space="0" w:color="auto"/>
                  </w:divBdr>
                  <w:divsChild>
                    <w:div w:id="1064373631">
                      <w:marLeft w:val="0"/>
                      <w:marRight w:val="0"/>
                      <w:marTop w:val="0"/>
                      <w:marBottom w:val="0"/>
                      <w:divBdr>
                        <w:top w:val="none" w:sz="0" w:space="0" w:color="auto"/>
                        <w:left w:val="none" w:sz="0" w:space="0" w:color="auto"/>
                        <w:bottom w:val="none" w:sz="0" w:space="0" w:color="auto"/>
                        <w:right w:val="none" w:sz="0" w:space="0" w:color="auto"/>
                      </w:divBdr>
                      <w:divsChild>
                        <w:div w:id="917251116">
                          <w:marLeft w:val="0"/>
                          <w:marRight w:val="0"/>
                          <w:marTop w:val="0"/>
                          <w:marBottom w:val="0"/>
                          <w:divBdr>
                            <w:top w:val="none" w:sz="0" w:space="0" w:color="auto"/>
                            <w:left w:val="none" w:sz="0" w:space="0" w:color="auto"/>
                            <w:bottom w:val="none" w:sz="0" w:space="0" w:color="auto"/>
                            <w:right w:val="none" w:sz="0" w:space="0" w:color="auto"/>
                          </w:divBdr>
                          <w:divsChild>
                            <w:div w:id="1386639079">
                              <w:marLeft w:val="0"/>
                              <w:marRight w:val="0"/>
                              <w:marTop w:val="0"/>
                              <w:marBottom w:val="0"/>
                              <w:divBdr>
                                <w:top w:val="none" w:sz="0" w:space="0" w:color="auto"/>
                                <w:left w:val="none" w:sz="0" w:space="0" w:color="auto"/>
                                <w:bottom w:val="none" w:sz="0" w:space="0" w:color="auto"/>
                                <w:right w:val="none" w:sz="0" w:space="0" w:color="auto"/>
                              </w:divBdr>
                              <w:divsChild>
                                <w:div w:id="944649969">
                                  <w:marLeft w:val="0"/>
                                  <w:marRight w:val="0"/>
                                  <w:marTop w:val="0"/>
                                  <w:marBottom w:val="0"/>
                                  <w:divBdr>
                                    <w:top w:val="none" w:sz="0" w:space="0" w:color="auto"/>
                                    <w:left w:val="none" w:sz="0" w:space="0" w:color="auto"/>
                                    <w:bottom w:val="none" w:sz="0" w:space="0" w:color="auto"/>
                                    <w:right w:val="none" w:sz="0" w:space="0" w:color="auto"/>
                                  </w:divBdr>
                                  <w:divsChild>
                                    <w:div w:id="2040160771">
                                      <w:marLeft w:val="0"/>
                                      <w:marRight w:val="0"/>
                                      <w:marTop w:val="0"/>
                                      <w:marBottom w:val="0"/>
                                      <w:divBdr>
                                        <w:top w:val="none" w:sz="0" w:space="0" w:color="auto"/>
                                        <w:left w:val="none" w:sz="0" w:space="0" w:color="auto"/>
                                        <w:bottom w:val="none" w:sz="0" w:space="0" w:color="auto"/>
                                        <w:right w:val="none" w:sz="0" w:space="0" w:color="auto"/>
                                      </w:divBdr>
                                      <w:divsChild>
                                        <w:div w:id="348072416">
                                          <w:marLeft w:val="0"/>
                                          <w:marRight w:val="0"/>
                                          <w:marTop w:val="0"/>
                                          <w:marBottom w:val="0"/>
                                          <w:divBdr>
                                            <w:top w:val="none" w:sz="0" w:space="0" w:color="auto"/>
                                            <w:left w:val="none" w:sz="0" w:space="0" w:color="auto"/>
                                            <w:bottom w:val="none" w:sz="0" w:space="0" w:color="auto"/>
                                            <w:right w:val="none" w:sz="0" w:space="0" w:color="auto"/>
                                          </w:divBdr>
                                          <w:divsChild>
                                            <w:div w:id="993921575">
                                              <w:marLeft w:val="0"/>
                                              <w:marRight w:val="0"/>
                                              <w:marTop w:val="0"/>
                                              <w:marBottom w:val="0"/>
                                              <w:divBdr>
                                                <w:top w:val="none" w:sz="0" w:space="0" w:color="auto"/>
                                                <w:left w:val="none" w:sz="0" w:space="0" w:color="auto"/>
                                                <w:bottom w:val="none" w:sz="0" w:space="0" w:color="auto"/>
                                                <w:right w:val="none" w:sz="0" w:space="0" w:color="auto"/>
                                              </w:divBdr>
                                              <w:divsChild>
                                                <w:div w:id="1518497945">
                                                  <w:marLeft w:val="0"/>
                                                  <w:marRight w:val="0"/>
                                                  <w:marTop w:val="0"/>
                                                  <w:marBottom w:val="0"/>
                                                  <w:divBdr>
                                                    <w:top w:val="none" w:sz="0" w:space="0" w:color="auto"/>
                                                    <w:left w:val="none" w:sz="0" w:space="0" w:color="auto"/>
                                                    <w:bottom w:val="none" w:sz="0" w:space="0" w:color="auto"/>
                                                    <w:right w:val="none" w:sz="0" w:space="0" w:color="auto"/>
                                                  </w:divBdr>
                                                  <w:divsChild>
                                                    <w:div w:id="914634374">
                                                      <w:marLeft w:val="0"/>
                                                      <w:marRight w:val="0"/>
                                                      <w:marTop w:val="0"/>
                                                      <w:marBottom w:val="0"/>
                                                      <w:divBdr>
                                                        <w:top w:val="none" w:sz="0" w:space="0" w:color="auto"/>
                                                        <w:left w:val="none" w:sz="0" w:space="0" w:color="auto"/>
                                                        <w:bottom w:val="none" w:sz="0" w:space="0" w:color="auto"/>
                                                        <w:right w:val="none" w:sz="0" w:space="0" w:color="auto"/>
                                                      </w:divBdr>
                                                      <w:divsChild>
                                                        <w:div w:id="944312786">
                                                          <w:marLeft w:val="0"/>
                                                          <w:marRight w:val="0"/>
                                                          <w:marTop w:val="0"/>
                                                          <w:marBottom w:val="0"/>
                                                          <w:divBdr>
                                                            <w:top w:val="none" w:sz="0" w:space="0" w:color="auto"/>
                                                            <w:left w:val="none" w:sz="0" w:space="0" w:color="auto"/>
                                                            <w:bottom w:val="none" w:sz="0" w:space="0" w:color="auto"/>
                                                            <w:right w:val="none" w:sz="0" w:space="0" w:color="auto"/>
                                                          </w:divBdr>
                                                          <w:divsChild>
                                                            <w:div w:id="1474057437">
                                                              <w:marLeft w:val="0"/>
                                                              <w:marRight w:val="0"/>
                                                              <w:marTop w:val="0"/>
                                                              <w:marBottom w:val="0"/>
                                                              <w:divBdr>
                                                                <w:top w:val="none" w:sz="0" w:space="0" w:color="auto"/>
                                                                <w:left w:val="none" w:sz="0" w:space="0" w:color="auto"/>
                                                                <w:bottom w:val="none" w:sz="0" w:space="0" w:color="auto"/>
                                                                <w:right w:val="none" w:sz="0" w:space="0" w:color="auto"/>
                                                              </w:divBdr>
                                                              <w:divsChild>
                                                                <w:div w:id="126048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201772">
                                      <w:marLeft w:val="0"/>
                                      <w:marRight w:val="0"/>
                                      <w:marTop w:val="0"/>
                                      <w:marBottom w:val="0"/>
                                      <w:divBdr>
                                        <w:top w:val="none" w:sz="0" w:space="0" w:color="auto"/>
                                        <w:left w:val="none" w:sz="0" w:space="0" w:color="auto"/>
                                        <w:bottom w:val="none" w:sz="0" w:space="0" w:color="auto"/>
                                        <w:right w:val="none" w:sz="0" w:space="0" w:color="auto"/>
                                      </w:divBdr>
                                      <w:divsChild>
                                        <w:div w:id="1234776719">
                                          <w:marLeft w:val="0"/>
                                          <w:marRight w:val="0"/>
                                          <w:marTop w:val="0"/>
                                          <w:marBottom w:val="0"/>
                                          <w:divBdr>
                                            <w:top w:val="none" w:sz="0" w:space="0" w:color="auto"/>
                                            <w:left w:val="none" w:sz="0" w:space="0" w:color="auto"/>
                                            <w:bottom w:val="none" w:sz="0" w:space="0" w:color="auto"/>
                                            <w:right w:val="none" w:sz="0" w:space="0" w:color="auto"/>
                                          </w:divBdr>
                                          <w:divsChild>
                                            <w:div w:id="1861430217">
                                              <w:marLeft w:val="0"/>
                                              <w:marRight w:val="0"/>
                                              <w:marTop w:val="0"/>
                                              <w:marBottom w:val="0"/>
                                              <w:divBdr>
                                                <w:top w:val="none" w:sz="0" w:space="0" w:color="auto"/>
                                                <w:left w:val="none" w:sz="0" w:space="0" w:color="auto"/>
                                                <w:bottom w:val="none" w:sz="0" w:space="0" w:color="auto"/>
                                                <w:right w:val="none" w:sz="0" w:space="0" w:color="auto"/>
                                              </w:divBdr>
                                              <w:divsChild>
                                                <w:div w:id="1529295915">
                                                  <w:marLeft w:val="0"/>
                                                  <w:marRight w:val="0"/>
                                                  <w:marTop w:val="0"/>
                                                  <w:marBottom w:val="0"/>
                                                  <w:divBdr>
                                                    <w:top w:val="none" w:sz="0" w:space="0" w:color="auto"/>
                                                    <w:left w:val="none" w:sz="0" w:space="0" w:color="auto"/>
                                                    <w:bottom w:val="none" w:sz="0" w:space="0" w:color="auto"/>
                                                    <w:right w:val="none" w:sz="0" w:space="0" w:color="auto"/>
                                                  </w:divBdr>
                                                  <w:divsChild>
                                                    <w:div w:id="801925446">
                                                      <w:marLeft w:val="0"/>
                                                      <w:marRight w:val="0"/>
                                                      <w:marTop w:val="0"/>
                                                      <w:marBottom w:val="0"/>
                                                      <w:divBdr>
                                                        <w:top w:val="none" w:sz="0" w:space="0" w:color="auto"/>
                                                        <w:left w:val="none" w:sz="0" w:space="0" w:color="auto"/>
                                                        <w:bottom w:val="none" w:sz="0" w:space="0" w:color="auto"/>
                                                        <w:right w:val="none" w:sz="0" w:space="0" w:color="auto"/>
                                                      </w:divBdr>
                                                      <w:divsChild>
                                                        <w:div w:id="1982080144">
                                                          <w:marLeft w:val="0"/>
                                                          <w:marRight w:val="0"/>
                                                          <w:marTop w:val="0"/>
                                                          <w:marBottom w:val="0"/>
                                                          <w:divBdr>
                                                            <w:top w:val="none" w:sz="0" w:space="0" w:color="auto"/>
                                                            <w:left w:val="none" w:sz="0" w:space="0" w:color="auto"/>
                                                            <w:bottom w:val="none" w:sz="0" w:space="0" w:color="auto"/>
                                                            <w:right w:val="none" w:sz="0" w:space="0" w:color="auto"/>
                                                          </w:divBdr>
                                                          <w:divsChild>
                                                            <w:div w:id="1048070866">
                                                              <w:marLeft w:val="0"/>
                                                              <w:marRight w:val="0"/>
                                                              <w:marTop w:val="0"/>
                                                              <w:marBottom w:val="0"/>
                                                              <w:divBdr>
                                                                <w:top w:val="none" w:sz="0" w:space="0" w:color="auto"/>
                                                                <w:left w:val="none" w:sz="0" w:space="0" w:color="auto"/>
                                                                <w:bottom w:val="none" w:sz="0" w:space="0" w:color="auto"/>
                                                                <w:right w:val="none" w:sz="0" w:space="0" w:color="auto"/>
                                                              </w:divBdr>
                                                              <w:divsChild>
                                                                <w:div w:id="999849080">
                                                                  <w:marLeft w:val="0"/>
                                                                  <w:marRight w:val="0"/>
                                                                  <w:marTop w:val="0"/>
                                                                  <w:marBottom w:val="0"/>
                                                                  <w:divBdr>
                                                                    <w:top w:val="none" w:sz="0" w:space="0" w:color="auto"/>
                                                                    <w:left w:val="none" w:sz="0" w:space="0" w:color="auto"/>
                                                                    <w:bottom w:val="none" w:sz="0" w:space="0" w:color="auto"/>
                                                                    <w:right w:val="none" w:sz="0" w:space="0" w:color="auto"/>
                                                                  </w:divBdr>
                                                                  <w:divsChild>
                                                                    <w:div w:id="1852182173">
                                                                      <w:marLeft w:val="0"/>
                                                                      <w:marRight w:val="0"/>
                                                                      <w:marTop w:val="0"/>
                                                                      <w:marBottom w:val="0"/>
                                                                      <w:divBdr>
                                                                        <w:top w:val="none" w:sz="0" w:space="0" w:color="auto"/>
                                                                        <w:left w:val="none" w:sz="0" w:space="0" w:color="auto"/>
                                                                        <w:bottom w:val="none" w:sz="0" w:space="0" w:color="auto"/>
                                                                        <w:right w:val="none" w:sz="0" w:space="0" w:color="auto"/>
                                                                      </w:divBdr>
                                                                      <w:divsChild>
                                                                        <w:div w:id="8620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497658">
      <w:bodyDiv w:val="1"/>
      <w:marLeft w:val="0"/>
      <w:marRight w:val="0"/>
      <w:marTop w:val="0"/>
      <w:marBottom w:val="0"/>
      <w:divBdr>
        <w:top w:val="none" w:sz="0" w:space="0" w:color="auto"/>
        <w:left w:val="none" w:sz="0" w:space="0" w:color="auto"/>
        <w:bottom w:val="none" w:sz="0" w:space="0" w:color="auto"/>
        <w:right w:val="none" w:sz="0" w:space="0" w:color="auto"/>
      </w:divBdr>
    </w:div>
    <w:div w:id="991836133">
      <w:bodyDiv w:val="1"/>
      <w:marLeft w:val="0"/>
      <w:marRight w:val="0"/>
      <w:marTop w:val="0"/>
      <w:marBottom w:val="0"/>
      <w:divBdr>
        <w:top w:val="none" w:sz="0" w:space="0" w:color="auto"/>
        <w:left w:val="none" w:sz="0" w:space="0" w:color="auto"/>
        <w:bottom w:val="none" w:sz="0" w:space="0" w:color="auto"/>
        <w:right w:val="none" w:sz="0" w:space="0" w:color="auto"/>
      </w:divBdr>
    </w:div>
    <w:div w:id="1064834823">
      <w:bodyDiv w:val="1"/>
      <w:marLeft w:val="0"/>
      <w:marRight w:val="0"/>
      <w:marTop w:val="0"/>
      <w:marBottom w:val="0"/>
      <w:divBdr>
        <w:top w:val="none" w:sz="0" w:space="0" w:color="auto"/>
        <w:left w:val="none" w:sz="0" w:space="0" w:color="auto"/>
        <w:bottom w:val="none" w:sz="0" w:space="0" w:color="auto"/>
        <w:right w:val="none" w:sz="0" w:space="0" w:color="auto"/>
      </w:divBdr>
    </w:div>
    <w:div w:id="1212426460">
      <w:bodyDiv w:val="1"/>
      <w:marLeft w:val="0"/>
      <w:marRight w:val="0"/>
      <w:marTop w:val="0"/>
      <w:marBottom w:val="0"/>
      <w:divBdr>
        <w:top w:val="none" w:sz="0" w:space="0" w:color="auto"/>
        <w:left w:val="none" w:sz="0" w:space="0" w:color="auto"/>
        <w:bottom w:val="none" w:sz="0" w:space="0" w:color="auto"/>
        <w:right w:val="none" w:sz="0" w:space="0" w:color="auto"/>
      </w:divBdr>
    </w:div>
    <w:div w:id="1646205970">
      <w:bodyDiv w:val="1"/>
      <w:marLeft w:val="0"/>
      <w:marRight w:val="0"/>
      <w:marTop w:val="0"/>
      <w:marBottom w:val="0"/>
      <w:divBdr>
        <w:top w:val="none" w:sz="0" w:space="0" w:color="auto"/>
        <w:left w:val="none" w:sz="0" w:space="0" w:color="auto"/>
        <w:bottom w:val="none" w:sz="0" w:space="0" w:color="auto"/>
        <w:right w:val="none" w:sz="0" w:space="0" w:color="auto"/>
      </w:divBdr>
    </w:div>
    <w:div w:id="1707096609">
      <w:bodyDiv w:val="1"/>
      <w:marLeft w:val="0"/>
      <w:marRight w:val="0"/>
      <w:marTop w:val="0"/>
      <w:marBottom w:val="0"/>
      <w:divBdr>
        <w:top w:val="none" w:sz="0" w:space="0" w:color="auto"/>
        <w:left w:val="none" w:sz="0" w:space="0" w:color="auto"/>
        <w:bottom w:val="none" w:sz="0" w:space="0" w:color="auto"/>
        <w:right w:val="none" w:sz="0" w:space="0" w:color="auto"/>
      </w:divBdr>
    </w:div>
    <w:div w:id="199795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9</Pages>
  <Words>3560</Words>
  <Characters>20293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2026-02-04T09:59:00Z</dcterms:created>
  <dcterms:modified xsi:type="dcterms:W3CDTF">2026-02-04T17:33:00Z</dcterms:modified>
</cp:coreProperties>
</file>