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7EB7" w14:textId="2CC3CD10" w:rsidR="3691F63D" w:rsidRPr="00B2441D" w:rsidRDefault="00A0C5D2" w:rsidP="00ED7FBB">
      <w:pPr>
        <w:pStyle w:val="Heading1"/>
        <w:spacing w:before="322" w:after="322"/>
        <w:jc w:val="both"/>
        <w:rPr>
          <w:sz w:val="28"/>
          <w:szCs w:val="28"/>
        </w:rPr>
      </w:pPr>
      <w:r w:rsidRPr="00B2441D">
        <w:rPr>
          <w:rFonts w:ascii="Aptos" w:eastAsia="Aptos" w:hAnsi="Aptos" w:cs="Aptos"/>
          <w:b/>
          <w:bCs/>
          <w:sz w:val="28"/>
          <w:szCs w:val="28"/>
        </w:rPr>
        <w:t>THE SIGNIFICANCE OF PROVERBS IN HUMAN RIGHTS: THE CASE OF YORUBA LAND, NIGERIA</w:t>
      </w:r>
    </w:p>
    <w:p w14:paraId="5A9E8C01" w14:textId="77777777" w:rsidR="003D41E4" w:rsidRDefault="3E598165" w:rsidP="00ED7FBB">
      <w:pPr>
        <w:spacing w:before="240" w:after="240"/>
        <w:jc w:val="both"/>
        <w:rPr>
          <w:rFonts w:ascii="Aptos" w:eastAsia="Aptos" w:hAnsi="Aptos" w:cs="Aptos"/>
          <w:b/>
          <w:bCs/>
          <w:color w:val="000000" w:themeColor="text1"/>
          <w:sz w:val="28"/>
          <w:szCs w:val="28"/>
        </w:rPr>
      </w:pPr>
      <w:r w:rsidRPr="00B2441D">
        <w:rPr>
          <w:rFonts w:ascii="Aptos" w:eastAsia="Aptos" w:hAnsi="Aptos" w:cs="Aptos"/>
          <w:b/>
          <w:bCs/>
          <w:color w:val="000000" w:themeColor="text1"/>
          <w:sz w:val="28"/>
          <w:szCs w:val="28"/>
        </w:rPr>
        <w:t/>
      </w:r>
    </w:p>
    <w:p w14:paraId="68C7DCD4" w14:textId="77777777" w:rsidR="00460602" w:rsidRDefault="003D41E4" w:rsidP="00ED7FBB">
      <w:pPr>
        <w:spacing w:before="240" w:after="240"/>
        <w:jc w:val="both"/>
        <w:rPr>
          <w:rFonts w:ascii="Aptos" w:eastAsia="Aptos" w:hAnsi="Aptos" w:cs="Aptos"/>
          <w:b/>
          <w:bCs/>
          <w:color w:val="000000" w:themeColor="text1"/>
          <w:sz w:val="28"/>
          <w:szCs w:val="28"/>
        </w:rPr>
      </w:pPr>
      <w:r w:rsidRPr="00B2441D">
        <w:rPr>
          <w:rFonts w:ascii="Aptos" w:eastAsia="Aptos" w:hAnsi="Aptos" w:cs="Aptos"/>
          <w:color w:val="000000" w:themeColor="text1"/>
          <w:sz w:val="28"/>
          <w:szCs w:val="28"/>
        </w:rPr>
        <w:t/>
      </w:r>
      <w:r>
        <w:rPr>
          <w:rFonts w:ascii="Aptos" w:eastAsia="Aptos" w:hAnsi="Aptos" w:cs="Aptos"/>
          <w:b/>
          <w:bCs/>
          <w:color w:val="000000" w:themeColor="text1"/>
          <w:sz w:val="28"/>
          <w:szCs w:val="28"/>
        </w:rPr>
        <w:t xml:space="preserve"/>
      </w:r>
    </w:p>
    <w:p w14:paraId="6DA96790" w14:textId="3EA205DE" w:rsidR="000F2D9E" w:rsidRPr="00B2441D" w:rsidRDefault="000F2D9E" w:rsidP="00ED7FBB">
      <w:pPr>
        <w:spacing w:before="240" w:after="240"/>
        <w:jc w:val="both"/>
        <w:rPr>
          <w:rFonts w:ascii="Aptos" w:eastAsia="Aptos" w:hAnsi="Aptos" w:cs="Aptos"/>
          <w:color w:val="000000" w:themeColor="text1"/>
          <w:sz w:val="28"/>
          <w:szCs w:val="28"/>
        </w:rPr>
      </w:pPr>
      <w:r>
        <w:rPr>
          <w:rFonts w:ascii="Aptos" w:eastAsia="Aptos" w:hAnsi="Aptos" w:cs="Aptos"/>
          <w:b/>
          <w:bCs/>
          <w:color w:val="000000" w:themeColor="text1"/>
          <w:sz w:val="28"/>
          <w:szCs w:val="28"/>
        </w:rPr>
        <w:t/>
      </w:r>
    </w:p>
    <w:p w14:paraId="7E6792DB" w14:textId="5F187745" w:rsidR="3691F63D" w:rsidRPr="00B2441D" w:rsidRDefault="003D41E4" w:rsidP="00ED7FBB">
      <w:pPr>
        <w:spacing w:before="240" w:after="240"/>
        <w:jc w:val="both"/>
        <w:rPr>
          <w:rFonts w:ascii="Aptos" w:eastAsia="Aptos" w:hAnsi="Aptos" w:cs="Aptos"/>
          <w:color w:val="000000" w:themeColor="text1"/>
          <w:sz w:val="28"/>
          <w:szCs w:val="28"/>
        </w:rPr>
      </w:pPr>
      <w:r>
        <w:rPr>
          <w:rFonts w:ascii="Aptos" w:eastAsia="Aptos" w:hAnsi="Aptos" w:cs="Aptos"/>
          <w:color w:val="000000" w:themeColor="text1"/>
          <w:sz w:val="28"/>
          <w:szCs w:val="28"/>
        </w:rPr>
        <w:t xml:space="preserve"/>
      </w:r>
      <w:r w:rsidR="00135B22">
        <w:rPr>
          <w:rFonts w:ascii="Aptos" w:eastAsia="Aptos" w:hAnsi="Aptos" w:cs="Aptos"/>
          <w:color w:val="000000" w:themeColor="text1"/>
          <w:sz w:val="28"/>
          <w:szCs w:val="28"/>
        </w:rPr>
        <w:t xml:space="preserve"/>
      </w:r>
      <w:r w:rsidR="00460602">
        <w:rPr>
          <w:rFonts w:ascii="Aptos" w:eastAsia="Aptos" w:hAnsi="Aptos" w:cs="Aptos"/>
          <w:color w:val="000000" w:themeColor="text1"/>
          <w:sz w:val="28"/>
          <w:szCs w:val="28"/>
        </w:rPr>
        <w:t xml:space="preserve"/>
      </w:r>
      <w:r w:rsidR="00135B22">
        <w:rPr>
          <w:rFonts w:ascii="Aptos" w:eastAsia="Aptos" w:hAnsi="Aptos" w:cs="Aptos"/>
          <w:color w:val="000000" w:themeColor="text1"/>
          <w:sz w:val="28"/>
          <w:szCs w:val="28"/>
        </w:rPr>
        <w:t xml:space="preserve"/>
      </w:r>
      <w:r w:rsidR="00A15FC5">
        <w:rPr>
          <w:rFonts w:ascii="Aptos" w:eastAsia="Aptos" w:hAnsi="Aptos" w:cs="Aptos"/>
          <w:color w:val="000000" w:themeColor="text1"/>
          <w:sz w:val="28"/>
          <w:szCs w:val="28"/>
        </w:rPr>
        <w:t/>
      </w:r>
      <w:r w:rsidR="00482E68">
        <w:rPr>
          <w:rFonts w:ascii="Aptos" w:eastAsia="Aptos" w:hAnsi="Aptos" w:cs="Aptos"/>
          <w:color w:val="000000" w:themeColor="text1"/>
          <w:sz w:val="28"/>
          <w:szCs w:val="28"/>
        </w:rPr>
        <w:t xml:space="preserve"/>
      </w:r>
      <w:r w:rsidR="00460602">
        <w:rPr>
          <w:rFonts w:ascii="Aptos" w:eastAsia="Aptos" w:hAnsi="Aptos" w:cs="Aptos"/>
          <w:color w:val="000000" w:themeColor="text1"/>
          <w:sz w:val="28"/>
          <w:szCs w:val="28"/>
        </w:rPr>
        <w:t xml:space="preserve"/>
      </w:r>
      <w:r w:rsidR="00D76A7C">
        <w:rPr>
          <w:rFonts w:ascii="Aptos" w:eastAsia="Aptos" w:hAnsi="Aptos" w:cs="Aptos"/>
          <w:color w:val="000000" w:themeColor="text1"/>
          <w:sz w:val="28"/>
          <w:szCs w:val="28"/>
        </w:rPr>
        <w:t/>
      </w:r>
    </w:p>
    <w:p w14:paraId="04B96360" w14:textId="2884C6D1" w:rsidR="3691F63D" w:rsidRPr="00B2441D" w:rsidRDefault="3691F63D" w:rsidP="00ED7FBB">
      <w:pPr>
        <w:jc w:val="both"/>
        <w:rPr>
          <w:sz w:val="28"/>
          <w:szCs w:val="28"/>
        </w:rPr>
      </w:pPr>
    </w:p>
    <w:p w14:paraId="3B882E13" w14:textId="0F86FA87" w:rsidR="3691F63D" w:rsidRPr="00B2441D" w:rsidRDefault="00A0C5D2" w:rsidP="00ED7FBB">
      <w:pPr>
        <w:pStyle w:val="Heading3"/>
        <w:spacing w:before="281" w:after="281"/>
        <w:jc w:val="both"/>
      </w:pPr>
      <w:r w:rsidRPr="00B2441D">
        <w:rPr>
          <w:rFonts w:ascii="Aptos" w:eastAsia="Aptos" w:hAnsi="Aptos" w:cs="Aptos"/>
          <w:b/>
          <w:bCs/>
        </w:rPr>
        <w:t>Abstract</w:t>
      </w:r>
    </w:p>
    <w:p w14:paraId="16B2D7AF" w14:textId="31A0E2CA" w:rsidR="3691F63D" w:rsidRPr="00B2441D" w:rsidRDefault="00A0C5D2" w:rsidP="00ED7FBB">
      <w:pPr>
        <w:spacing w:before="240" w:after="240"/>
        <w:jc w:val="both"/>
        <w:rPr>
          <w:sz w:val="28"/>
          <w:szCs w:val="28"/>
        </w:rPr>
      </w:pPr>
      <w:r w:rsidRPr="00B2441D">
        <w:rPr>
          <w:rFonts w:ascii="Aptos" w:eastAsia="Aptos" w:hAnsi="Aptos" w:cs="Aptos"/>
          <w:sz w:val="28"/>
          <w:szCs w:val="28"/>
        </w:rPr>
        <w:t xml:space="preserve">Scholarship on human rights has long been dominated by Western liberal traditions, particularly those emerging after the Second World War and institutionalised through the Universal Declaration of Human Rights (UDHR) of 1948. Critics argue that this dominance marginalises non-Western epistemologies and reinforces Eurocentric narratives of moral and legal superiority. In Africa, especially among the Yoruba of </w:t>
      </w:r>
      <w:r w:rsidR="4BB0C092" w:rsidRPr="00B2441D">
        <w:rPr>
          <w:rFonts w:ascii="Aptos" w:eastAsia="Aptos" w:hAnsi="Aptos" w:cs="Aptos"/>
          <w:sz w:val="28"/>
          <w:szCs w:val="28"/>
        </w:rPr>
        <w:t>s</w:t>
      </w:r>
      <w:r w:rsidRPr="00B2441D">
        <w:rPr>
          <w:rFonts w:ascii="Aptos" w:eastAsia="Aptos" w:hAnsi="Aptos" w:cs="Aptos"/>
          <w:sz w:val="28"/>
          <w:szCs w:val="28"/>
        </w:rPr>
        <w:t>outhwestern Nigeria, indigenous frameworks of justice, dignity, fairness, and community life were articulated long before the rise of modern human rights regimes. Proverbs (</w:t>
      </w:r>
      <w:r w:rsidRPr="00B2441D">
        <w:rPr>
          <w:rFonts w:ascii="Aptos" w:eastAsia="Aptos" w:hAnsi="Aptos" w:cs="Aptos"/>
          <w:i/>
          <w:iCs/>
          <w:sz w:val="28"/>
          <w:szCs w:val="28"/>
        </w:rPr>
        <w:t>òwe</w:t>
      </w:r>
      <w:r w:rsidRPr="00B2441D">
        <w:rPr>
          <w:rFonts w:ascii="Aptos" w:eastAsia="Aptos" w:hAnsi="Aptos" w:cs="Aptos"/>
          <w:sz w:val="28"/>
          <w:szCs w:val="28"/>
        </w:rPr>
        <w:t xml:space="preserve">) constitute one of the most important forms of normative communication in Yoruba society. Serving as repositories of indigenous ethics, social regulation, and conflict management, they encode values that parallel central human rights principles. This article provides a comprehensive literature review and analytic discussion of Yoruba proverbs as normative sources capable of enriching human rights discourse. It examines proverbs relating to fair hearing, restorative justice, and equality or non-discrimination, demonstrating that Yoruba oral traditions articulate sophisticated concepts of human dignity. By placing Yoruba proverbs within contemporary debates on universalism, cultural relativism, and decolonisation, this study shows that indigenous African moral systems can contribute substantially to global human-rights thinking. The article </w:t>
      </w:r>
      <w:r w:rsidRPr="00B2441D">
        <w:rPr>
          <w:rFonts w:ascii="Aptos" w:eastAsia="Aptos" w:hAnsi="Aptos" w:cs="Aptos"/>
          <w:sz w:val="28"/>
          <w:szCs w:val="28"/>
        </w:rPr>
        <w:lastRenderedPageBreak/>
        <w:t>concludes that integrating Yoruba proverbs into human rights scholarship challenges Eurocentric assumptions, strengthens culturally grounded understandings of rights and duties, and broadens the moral foundations of human rights beyond the Western liberal paradigm.</w:t>
      </w:r>
    </w:p>
    <w:p w14:paraId="6474C323" w14:textId="49EEE193" w:rsidR="3691F63D" w:rsidRPr="00B2441D" w:rsidRDefault="00A0C5D2" w:rsidP="00ED7FBB">
      <w:pPr>
        <w:spacing w:before="240" w:after="240"/>
        <w:jc w:val="both"/>
        <w:rPr>
          <w:sz w:val="28"/>
          <w:szCs w:val="28"/>
        </w:rPr>
      </w:pPr>
      <w:r w:rsidRPr="00B2441D">
        <w:rPr>
          <w:rFonts w:ascii="Aptos" w:eastAsia="Aptos" w:hAnsi="Aptos" w:cs="Aptos"/>
          <w:b/>
          <w:bCs/>
          <w:sz w:val="28"/>
          <w:szCs w:val="28"/>
        </w:rPr>
        <w:t>Keywords:</w:t>
      </w:r>
      <w:r w:rsidRPr="00B2441D">
        <w:rPr>
          <w:rFonts w:ascii="Aptos" w:eastAsia="Aptos" w:hAnsi="Aptos" w:cs="Aptos"/>
          <w:sz w:val="28"/>
          <w:szCs w:val="28"/>
        </w:rPr>
        <w:t xml:space="preserve"> Yoruba proverbs, </w:t>
      </w:r>
      <w:r w:rsidR="00EB7BBD" w:rsidRPr="00B2441D">
        <w:rPr>
          <w:rFonts w:ascii="Aptos" w:eastAsia="Aptos" w:hAnsi="Aptos" w:cs="Aptos"/>
          <w:sz w:val="28"/>
          <w:szCs w:val="28"/>
        </w:rPr>
        <w:t xml:space="preserve">oral tradition, </w:t>
      </w:r>
      <w:r w:rsidRPr="00B2441D">
        <w:rPr>
          <w:rFonts w:ascii="Aptos" w:eastAsia="Aptos" w:hAnsi="Aptos" w:cs="Aptos"/>
          <w:sz w:val="28"/>
          <w:szCs w:val="28"/>
        </w:rPr>
        <w:t>human rights, African jurisprudence, fair</w:t>
      </w:r>
      <w:r w:rsidR="00EB7BBD" w:rsidRPr="00B2441D">
        <w:rPr>
          <w:rFonts w:ascii="Aptos" w:eastAsia="Aptos" w:hAnsi="Aptos" w:cs="Aptos"/>
          <w:sz w:val="28"/>
          <w:szCs w:val="28"/>
        </w:rPr>
        <w:t xml:space="preserve"> hearing</w:t>
      </w:r>
      <w:r w:rsidRPr="00B2441D">
        <w:rPr>
          <w:rFonts w:ascii="Aptos" w:eastAsia="Aptos" w:hAnsi="Aptos" w:cs="Aptos"/>
          <w:sz w:val="28"/>
          <w:szCs w:val="28"/>
        </w:rPr>
        <w:t>, restorative justice, dignity, equality.</w:t>
      </w:r>
    </w:p>
    <w:p w14:paraId="0A8EFF32" w14:textId="29D10556" w:rsidR="3691F63D" w:rsidRPr="00B2441D" w:rsidRDefault="3691F63D" w:rsidP="00ED7FBB">
      <w:pPr>
        <w:spacing w:before="322" w:after="322"/>
        <w:jc w:val="both"/>
        <w:rPr>
          <w:sz w:val="28"/>
          <w:szCs w:val="28"/>
        </w:rPr>
      </w:pPr>
      <w:r w:rsidRPr="00B2441D">
        <w:rPr>
          <w:sz w:val="28"/>
          <w:szCs w:val="28"/>
        </w:rPr>
        <w:br w:type="page"/>
      </w:r>
    </w:p>
    <w:p w14:paraId="55F104E4" w14:textId="5EC19D8E" w:rsidR="3691F63D" w:rsidRPr="00B2441D" w:rsidRDefault="00A0C5D2" w:rsidP="00ED7FBB">
      <w:pPr>
        <w:spacing w:before="240" w:after="240"/>
        <w:jc w:val="both"/>
        <w:rPr>
          <w:rFonts w:ascii="Aptos" w:eastAsia="Aptos" w:hAnsi="Aptos" w:cs="Aptos"/>
          <w:color w:val="0F4761" w:themeColor="accent1" w:themeShade="BF"/>
          <w:sz w:val="28"/>
          <w:szCs w:val="28"/>
        </w:rPr>
      </w:pPr>
      <w:r w:rsidRPr="00B2441D">
        <w:rPr>
          <w:rFonts w:ascii="Aptos" w:eastAsia="Aptos" w:hAnsi="Aptos" w:cs="Aptos"/>
          <w:sz w:val="28"/>
          <w:szCs w:val="28"/>
        </w:rPr>
        <w:lastRenderedPageBreak/>
        <w:t xml:space="preserve"> </w:t>
      </w:r>
      <w:r w:rsidR="34EE89BD" w:rsidRPr="00B2441D">
        <w:rPr>
          <w:rFonts w:ascii="Aptos" w:eastAsia="Aptos" w:hAnsi="Aptos" w:cs="Aptos"/>
          <w:b/>
          <w:bCs/>
          <w:color w:val="0F4761" w:themeColor="accent1" w:themeShade="BF"/>
          <w:sz w:val="28"/>
          <w:szCs w:val="28"/>
        </w:rPr>
        <w:t>1. Introduction</w:t>
      </w:r>
    </w:p>
    <w:p w14:paraId="7F9F1C86" w14:textId="51C5D8F1" w:rsidR="3691F63D" w:rsidRPr="00B2441D" w:rsidRDefault="718CD96F" w:rsidP="00ED7FBB">
      <w:pPr>
        <w:spacing w:before="240" w:after="240"/>
        <w:jc w:val="both"/>
        <w:rPr>
          <w:sz w:val="28"/>
          <w:szCs w:val="28"/>
        </w:rPr>
      </w:pPr>
      <w:r w:rsidRPr="00B2441D">
        <w:rPr>
          <w:rFonts w:ascii="Aptos" w:eastAsia="Aptos" w:hAnsi="Aptos" w:cs="Aptos"/>
          <w:sz w:val="28"/>
          <w:szCs w:val="28"/>
        </w:rPr>
        <w:t>Contemporary understandings of human rights are frequently traced to the atrocities of the Second World War, especially the Holocaust, war crimes, and systematic political violence</w:t>
      </w:r>
      <w:r w:rsidR="3AD23190" w:rsidRPr="00B2441D">
        <w:rPr>
          <w:rFonts w:ascii="Aptos" w:eastAsia="Aptos" w:hAnsi="Aptos" w:cs="Aptos"/>
          <w:sz w:val="28"/>
          <w:szCs w:val="28"/>
        </w:rPr>
        <w:t xml:space="preserve"> </w:t>
      </w:r>
      <w:r w:rsidR="3AD23190" w:rsidRPr="00B2441D">
        <w:rPr>
          <w:rFonts w:ascii="Aptos" w:eastAsia="Aptos" w:hAnsi="Aptos" w:cs="Aptos"/>
          <w:color w:val="000000" w:themeColor="text1"/>
          <w:sz w:val="28"/>
          <w:szCs w:val="28"/>
        </w:rPr>
        <w:t>(Cartledge, 2009)</w:t>
      </w:r>
      <w:r w:rsidRPr="00B2441D">
        <w:rPr>
          <w:rFonts w:ascii="Aptos" w:eastAsia="Aptos" w:hAnsi="Aptos" w:cs="Aptos"/>
          <w:sz w:val="28"/>
          <w:szCs w:val="28"/>
        </w:rPr>
        <w:t>. The Universal Declaration of Human Rights (UDHR), adopted in 1948, is widely celebrated as a foundational moment in which human rights became global norms</w:t>
      </w:r>
      <w:r w:rsidR="131C514B" w:rsidRPr="00B2441D">
        <w:rPr>
          <w:rFonts w:ascii="Aptos" w:eastAsia="Aptos" w:hAnsi="Aptos" w:cs="Aptos"/>
          <w:sz w:val="28"/>
          <w:szCs w:val="28"/>
        </w:rPr>
        <w:t xml:space="preserve"> (Freeman 2011)</w:t>
      </w:r>
      <w:r w:rsidRPr="00B2441D">
        <w:rPr>
          <w:rFonts w:ascii="Aptos" w:eastAsia="Aptos" w:hAnsi="Aptos" w:cs="Aptos"/>
          <w:sz w:val="28"/>
          <w:szCs w:val="28"/>
        </w:rPr>
        <w:t>. However, while the UDHR is often presented as a neutral universal instrument, scholars have long debated whether its philosophical basis truly represents global moral consensus or merely reflects Western historical experiences, liberal political ideals, and Enlightenment conceptions of the individual.</w:t>
      </w:r>
    </w:p>
    <w:p w14:paraId="6F4376A5" w14:textId="54E8559D" w:rsidR="3691F63D" w:rsidRPr="00B2441D" w:rsidRDefault="718CD96F" w:rsidP="00ED7FBB">
      <w:pPr>
        <w:spacing w:before="240" w:after="240"/>
        <w:jc w:val="both"/>
        <w:rPr>
          <w:sz w:val="28"/>
          <w:szCs w:val="28"/>
        </w:rPr>
      </w:pPr>
      <w:r w:rsidRPr="00B2441D">
        <w:rPr>
          <w:rFonts w:ascii="Aptos" w:eastAsia="Aptos" w:hAnsi="Aptos" w:cs="Aptos"/>
          <w:sz w:val="28"/>
          <w:szCs w:val="28"/>
        </w:rPr>
        <w:t>The historical record reveals that prior to the codification of the UDHR, Eurocentric scholars argued that Africa lacked sophisticated legal and moral systems capable of protecting human dignity (Oyedokun-Alli et al. 2021). Early anthropologists such as Hegel and Kipling characterized African societies as premodern, irrational, and culturally inferior</w:t>
      </w:r>
      <w:r w:rsidR="6DAEDFC4" w:rsidRPr="00B2441D">
        <w:rPr>
          <w:rFonts w:ascii="Aptos" w:eastAsia="Aptos" w:hAnsi="Aptos" w:cs="Aptos"/>
          <w:sz w:val="28"/>
          <w:szCs w:val="28"/>
        </w:rPr>
        <w:t xml:space="preserve"> </w:t>
      </w:r>
      <w:r w:rsidR="6DAEDFC4" w:rsidRPr="00B2441D">
        <w:rPr>
          <w:rFonts w:ascii="Aptos" w:eastAsia="Aptos" w:hAnsi="Aptos" w:cs="Aptos"/>
          <w:color w:val="000000" w:themeColor="text1"/>
          <w:sz w:val="28"/>
          <w:szCs w:val="28"/>
        </w:rPr>
        <w:t>(Adegbindin, 2015)</w:t>
      </w:r>
      <w:r w:rsidRPr="00B2441D">
        <w:rPr>
          <w:rFonts w:ascii="Aptos" w:eastAsia="Aptos" w:hAnsi="Aptos" w:cs="Aptos"/>
          <w:sz w:val="28"/>
          <w:szCs w:val="28"/>
        </w:rPr>
        <w:t>. These narratives shaped Western assumptions that Africa possessed no coherent human-rights traditions. Yet historical and anthropological evidence strongly contradicts this. Long before European contact, African societies, particularly the Yoruba, had well-developed moral, social, and judicial structures rooted in communal values, restorative ethics, and deep respect for life (Afolaranmi &amp; Banjo 2023).</w:t>
      </w:r>
    </w:p>
    <w:p w14:paraId="038DACB4" w14:textId="31563695" w:rsidR="3691F63D" w:rsidRPr="00B2441D" w:rsidRDefault="718CD96F" w:rsidP="00ED7FBB">
      <w:pPr>
        <w:spacing w:before="240" w:after="240"/>
        <w:jc w:val="both"/>
        <w:rPr>
          <w:rFonts w:ascii="Aptos" w:eastAsia="Aptos" w:hAnsi="Aptos" w:cs="Aptos"/>
          <w:color w:val="000000" w:themeColor="text1"/>
          <w:sz w:val="28"/>
          <w:szCs w:val="28"/>
        </w:rPr>
      </w:pPr>
      <w:r w:rsidRPr="00B2441D">
        <w:rPr>
          <w:rFonts w:ascii="Aptos" w:eastAsia="Aptos" w:hAnsi="Aptos" w:cs="Aptos"/>
          <w:sz w:val="28"/>
          <w:szCs w:val="28"/>
        </w:rPr>
        <w:t>Among the Yoruba, proverbs (</w:t>
      </w:r>
      <w:r w:rsidRPr="00B2441D">
        <w:rPr>
          <w:rFonts w:ascii="Aptos" w:eastAsia="Aptos" w:hAnsi="Aptos" w:cs="Aptos"/>
          <w:i/>
          <w:iCs/>
          <w:sz w:val="28"/>
          <w:szCs w:val="28"/>
        </w:rPr>
        <w:t>òwe</w:t>
      </w:r>
      <w:r w:rsidRPr="00B2441D">
        <w:rPr>
          <w:rFonts w:ascii="Aptos" w:eastAsia="Aptos" w:hAnsi="Aptos" w:cs="Aptos"/>
          <w:sz w:val="28"/>
          <w:szCs w:val="28"/>
        </w:rPr>
        <w:t xml:space="preserve">) constitute a critical carrier of cultural morality. As verbal art forms, proverbs transcend aesthetic beauty; they regulate behaviour, instruct the young, resolve disputes, reinforce communal responsibilities, and articulate standards of justice and fairness (Olatunji 1984). </w:t>
      </w:r>
      <w:r w:rsidR="24D70606" w:rsidRPr="00B2441D">
        <w:rPr>
          <w:rFonts w:ascii="Aptos" w:eastAsia="Aptos" w:hAnsi="Aptos" w:cs="Aptos"/>
          <w:color w:val="000000" w:themeColor="text1"/>
          <w:sz w:val="28"/>
          <w:szCs w:val="28"/>
        </w:rPr>
        <w:t xml:space="preserve">Proverbs are a universal linguistic phenomenon, widely regarded as repositories of communal wisdom, ethical principles, and cultural identity. They serve as condensed expressions of collective experience, offering insight into the values, beliefs, and social norms of the communities that produce them. In African societies, and particularly among the Yoruba people of southwestern Nigeria, proverbs occupy a central and enduring role within oral tradition. Far from being mere </w:t>
      </w:r>
      <w:r w:rsidR="24D70606" w:rsidRPr="00B2441D">
        <w:rPr>
          <w:rFonts w:ascii="Aptos" w:eastAsia="Aptos" w:hAnsi="Aptos" w:cs="Aptos"/>
          <w:color w:val="000000" w:themeColor="text1"/>
          <w:sz w:val="28"/>
          <w:szCs w:val="28"/>
        </w:rPr>
        <w:lastRenderedPageBreak/>
        <w:t>rhetorical flourishes, Yoruba proverbs function as pedagogical tools, moral compasses, and mechanisms for social regulation</w:t>
      </w:r>
      <w:r w:rsidR="466FBD8C" w:rsidRPr="00B2441D">
        <w:rPr>
          <w:rFonts w:ascii="Aptos" w:eastAsia="Aptos" w:hAnsi="Aptos" w:cs="Aptos"/>
          <w:color w:val="000000" w:themeColor="text1"/>
          <w:sz w:val="28"/>
          <w:szCs w:val="28"/>
        </w:rPr>
        <w:t xml:space="preserve"> (Oyedokun-Alli et. al., 2021)</w:t>
      </w:r>
      <w:r w:rsidR="24D70606" w:rsidRPr="00B2441D">
        <w:rPr>
          <w:rFonts w:ascii="Aptos" w:eastAsia="Aptos" w:hAnsi="Aptos" w:cs="Aptos"/>
          <w:color w:val="000000" w:themeColor="text1"/>
          <w:sz w:val="28"/>
          <w:szCs w:val="28"/>
        </w:rPr>
        <w:t>. They are employed in everyday discourse to educate, admonish, resolve conflicts, and reinforce communal values, thereby contributing to the cohesion and continuity of Yoruba society</w:t>
      </w:r>
      <w:r w:rsidR="4ED47C5D" w:rsidRPr="00B2441D">
        <w:rPr>
          <w:rFonts w:ascii="Aptos" w:eastAsia="Aptos" w:hAnsi="Aptos" w:cs="Aptos"/>
          <w:color w:val="000000" w:themeColor="text1"/>
          <w:sz w:val="28"/>
          <w:szCs w:val="28"/>
        </w:rPr>
        <w:t xml:space="preserve"> (Obe, 2008)</w:t>
      </w:r>
      <w:r w:rsidR="24D70606" w:rsidRPr="00B2441D">
        <w:rPr>
          <w:rFonts w:ascii="Aptos" w:eastAsia="Aptos" w:hAnsi="Aptos" w:cs="Aptos"/>
          <w:color w:val="000000" w:themeColor="text1"/>
          <w:sz w:val="28"/>
          <w:szCs w:val="28"/>
        </w:rPr>
        <w:t xml:space="preserve">. </w:t>
      </w:r>
    </w:p>
    <w:p w14:paraId="01A61A09" w14:textId="01FBC02F" w:rsidR="00C576D0" w:rsidRDefault="24D70606"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While Western traditions often approach proverbs as literary or folkloric artifacts, African epistemologies</w:t>
      </w:r>
      <w:r w:rsidR="008C2A16">
        <w:rPr>
          <w:rFonts w:ascii="Aptos" w:eastAsia="Aptos" w:hAnsi="Aptos" w:cs="Aptos"/>
          <w:color w:val="000000" w:themeColor="text1"/>
          <w:sz w:val="28"/>
          <w:szCs w:val="28"/>
        </w:rPr>
        <w:t>,</w:t>
      </w:r>
      <w:r w:rsidRPr="00B2441D">
        <w:rPr>
          <w:rFonts w:ascii="Aptos" w:eastAsia="Aptos" w:hAnsi="Aptos" w:cs="Aptos"/>
          <w:color w:val="000000" w:themeColor="text1"/>
          <w:sz w:val="28"/>
          <w:szCs w:val="28"/>
        </w:rPr>
        <w:t xml:space="preserve"> particularly Yoruba thought, regard them as integral to jurisprudence, ethics, and governance. The </w:t>
      </w:r>
      <w:r w:rsidR="2CFC99FB" w:rsidRPr="00B2441D">
        <w:rPr>
          <w:rFonts w:ascii="Aptos" w:eastAsia="Aptos" w:hAnsi="Aptos" w:cs="Aptos"/>
          <w:color w:val="000000" w:themeColor="text1"/>
          <w:sz w:val="28"/>
          <w:szCs w:val="28"/>
        </w:rPr>
        <w:t>paper</w:t>
      </w:r>
      <w:r w:rsidRPr="00B2441D">
        <w:rPr>
          <w:rFonts w:ascii="Aptos" w:eastAsia="Aptos" w:hAnsi="Aptos" w:cs="Aptos"/>
          <w:color w:val="000000" w:themeColor="text1"/>
          <w:sz w:val="28"/>
          <w:szCs w:val="28"/>
        </w:rPr>
        <w:t xml:space="preserve"> focuses on the application of proverbs within Yoruba culture, examining how they encapsulate and transmit values such as respect for elders, patience, justice, equality, and communal harmony.</w:t>
      </w:r>
      <w:r w:rsidR="00C576D0">
        <w:rPr>
          <w:rFonts w:ascii="Aptos" w:eastAsia="Aptos" w:hAnsi="Aptos" w:cs="Aptos"/>
          <w:color w:val="000000" w:themeColor="text1"/>
          <w:sz w:val="28"/>
          <w:szCs w:val="28"/>
        </w:rPr>
        <w:t xml:space="preserve"> Thi</w:t>
      </w:r>
      <w:r w:rsidR="002963EA">
        <w:rPr>
          <w:rFonts w:ascii="Aptos" w:eastAsia="Aptos" w:hAnsi="Aptos" w:cs="Aptos"/>
          <w:color w:val="000000" w:themeColor="text1"/>
          <w:sz w:val="28"/>
          <w:szCs w:val="28"/>
        </w:rPr>
        <w:t>s article examines the r</w:t>
      </w:r>
      <w:r w:rsidR="00601DCF">
        <w:rPr>
          <w:rFonts w:ascii="Aptos" w:eastAsia="Aptos" w:hAnsi="Aptos" w:cs="Aptos"/>
          <w:color w:val="000000" w:themeColor="text1"/>
          <w:sz w:val="28"/>
          <w:szCs w:val="28"/>
        </w:rPr>
        <w:t xml:space="preserve">ole of </w:t>
      </w:r>
      <w:r w:rsidR="008C2A16">
        <w:rPr>
          <w:rFonts w:ascii="Aptos" w:eastAsia="Aptos" w:hAnsi="Aptos" w:cs="Aptos"/>
          <w:color w:val="000000" w:themeColor="text1"/>
          <w:sz w:val="28"/>
          <w:szCs w:val="28"/>
        </w:rPr>
        <w:t xml:space="preserve">the </w:t>
      </w:r>
      <w:r w:rsidR="00601DCF">
        <w:rPr>
          <w:rFonts w:ascii="Aptos" w:eastAsia="Aptos" w:hAnsi="Aptos" w:cs="Aptos"/>
          <w:color w:val="000000" w:themeColor="text1"/>
          <w:sz w:val="28"/>
          <w:szCs w:val="28"/>
        </w:rPr>
        <w:t>Yoruba proverb in human rights discourse</w:t>
      </w:r>
      <w:r w:rsidR="008C2A16">
        <w:rPr>
          <w:rFonts w:ascii="Aptos" w:eastAsia="Aptos" w:hAnsi="Aptos" w:cs="Aptos"/>
          <w:color w:val="000000" w:themeColor="text1"/>
          <w:sz w:val="28"/>
          <w:szCs w:val="28"/>
        </w:rPr>
        <w:t xml:space="preserve">, </w:t>
      </w:r>
      <w:r w:rsidR="00601DCF">
        <w:rPr>
          <w:rFonts w:ascii="Aptos" w:eastAsia="Aptos" w:hAnsi="Aptos" w:cs="Aptos"/>
          <w:color w:val="000000" w:themeColor="text1"/>
          <w:sz w:val="28"/>
          <w:szCs w:val="28"/>
        </w:rPr>
        <w:t>It addresses the central question:</w:t>
      </w:r>
    </w:p>
    <w:p w14:paraId="286B192C" w14:textId="31EC532F" w:rsidR="00E806A9" w:rsidRDefault="00E806A9" w:rsidP="00ED7FBB">
      <w:pPr>
        <w:spacing w:before="240" w:after="240"/>
        <w:ind w:left="720"/>
        <w:jc w:val="both"/>
        <w:rPr>
          <w:rFonts w:ascii="Aptos" w:eastAsia="Aptos" w:hAnsi="Aptos" w:cs="Aptos"/>
          <w:b/>
          <w:bCs/>
          <w:color w:val="000000" w:themeColor="text1"/>
          <w:sz w:val="28"/>
          <w:szCs w:val="28"/>
        </w:rPr>
      </w:pPr>
      <w:r w:rsidRPr="00E806A9">
        <w:rPr>
          <w:rFonts w:ascii="Aptos" w:eastAsia="Aptos" w:hAnsi="Aptos" w:cs="Aptos"/>
          <w:b/>
          <w:bCs/>
          <w:color w:val="000000" w:themeColor="text1"/>
          <w:sz w:val="28"/>
          <w:szCs w:val="28"/>
        </w:rPr>
        <w:t>What is the significance of Yoruba proverbs in contemporary human rights discourse, and how do they reinforce human rights principles within communal contexts?</w:t>
      </w:r>
    </w:p>
    <w:p w14:paraId="3A404519" w14:textId="3D84FD0B" w:rsidR="3691F63D" w:rsidRPr="00B2441D" w:rsidRDefault="0026586B" w:rsidP="00ED7FBB">
      <w:pPr>
        <w:spacing w:before="240" w:after="240"/>
        <w:jc w:val="both"/>
        <w:rPr>
          <w:rFonts w:ascii="Aptos" w:eastAsia="Aptos" w:hAnsi="Aptos" w:cs="Aptos"/>
          <w:color w:val="000000" w:themeColor="text1"/>
          <w:sz w:val="28"/>
          <w:szCs w:val="28"/>
        </w:rPr>
      </w:pPr>
      <w:r>
        <w:rPr>
          <w:rFonts w:ascii="Aptos" w:eastAsia="Aptos" w:hAnsi="Aptos" w:cs="Aptos"/>
          <w:color w:val="000000" w:themeColor="text1"/>
          <w:sz w:val="28"/>
          <w:szCs w:val="28"/>
        </w:rPr>
        <w:t xml:space="preserve">This article </w:t>
      </w:r>
      <w:r w:rsidR="24D70606" w:rsidRPr="00B2441D">
        <w:rPr>
          <w:rFonts w:ascii="Aptos" w:eastAsia="Aptos" w:hAnsi="Aptos" w:cs="Aptos"/>
          <w:color w:val="000000" w:themeColor="text1"/>
          <w:sz w:val="28"/>
          <w:szCs w:val="28"/>
        </w:rPr>
        <w:t>argues that Yoruba proverbs are not merely linguistic embellishments but serve as vital instruments for the preservation of indigenous knowledge systems and the affirmation of human rights. By articulating principles that align with contemporary legal and ethical standards, such as fair hearing, non-discrimination, and restorative justice</w:t>
      </w:r>
      <w:r w:rsidR="00E738BE" w:rsidRPr="00B2441D">
        <w:rPr>
          <w:rFonts w:ascii="Aptos" w:eastAsia="Aptos" w:hAnsi="Aptos" w:cs="Aptos"/>
          <w:color w:val="000000" w:themeColor="text1"/>
          <w:sz w:val="28"/>
          <w:szCs w:val="28"/>
        </w:rPr>
        <w:t>,</w:t>
      </w:r>
      <w:r w:rsidR="24D70606" w:rsidRPr="00B2441D">
        <w:rPr>
          <w:rFonts w:ascii="Aptos" w:eastAsia="Aptos" w:hAnsi="Aptos" w:cs="Aptos"/>
          <w:color w:val="000000" w:themeColor="text1"/>
          <w:sz w:val="28"/>
          <w:szCs w:val="28"/>
        </w:rPr>
        <w:t xml:space="preserve"> Yoruba proverbs challenge the notion that human rights are exclusively Western constructs. Instead, they reveal a rich indigenous framework for understanding and promoting human dignity, one that is deeply embedded in cultural practice and oral tradition.</w:t>
      </w:r>
      <w:r w:rsidR="6841FFEA" w:rsidRPr="00B2441D">
        <w:rPr>
          <w:rFonts w:ascii="Aptos" w:eastAsia="Aptos" w:hAnsi="Aptos" w:cs="Aptos"/>
          <w:color w:val="000000" w:themeColor="text1"/>
          <w:sz w:val="28"/>
          <w:szCs w:val="28"/>
        </w:rPr>
        <w:t xml:space="preserve"> Despite the </w:t>
      </w:r>
      <w:r w:rsidR="29774BBA" w:rsidRPr="00B2441D">
        <w:rPr>
          <w:rFonts w:ascii="Aptos" w:eastAsia="Aptos" w:hAnsi="Aptos" w:cs="Aptos"/>
          <w:color w:val="000000" w:themeColor="text1"/>
          <w:sz w:val="28"/>
          <w:szCs w:val="28"/>
        </w:rPr>
        <w:t>acclaimed universality of</w:t>
      </w:r>
      <w:r w:rsidR="6841FFEA" w:rsidRPr="00B2441D">
        <w:rPr>
          <w:rFonts w:ascii="Aptos" w:eastAsia="Aptos" w:hAnsi="Aptos" w:cs="Aptos"/>
          <w:color w:val="000000" w:themeColor="text1"/>
          <w:sz w:val="28"/>
          <w:szCs w:val="28"/>
        </w:rPr>
        <w:t xml:space="preserve"> human rights, </w:t>
      </w:r>
      <w:r w:rsidR="718CD96F" w:rsidRPr="00B2441D">
        <w:rPr>
          <w:rFonts w:ascii="Aptos" w:eastAsia="Aptos" w:hAnsi="Aptos" w:cs="Aptos"/>
          <w:sz w:val="28"/>
          <w:szCs w:val="28"/>
        </w:rPr>
        <w:t>mainstream human rights scholarship rarely treats proverbs as legitimate sources of normative reasoning. Indigenous oral forms are often dismissed as folklore rather than philosophical material. This gap in scholarship motivates the present study.</w:t>
      </w:r>
    </w:p>
    <w:p w14:paraId="0E6959A9" w14:textId="24626F79" w:rsidR="3691F63D" w:rsidRPr="00B2441D" w:rsidRDefault="3691F63D" w:rsidP="00ED7FBB">
      <w:pPr>
        <w:spacing w:before="322" w:after="322"/>
        <w:jc w:val="both"/>
        <w:rPr>
          <w:sz w:val="28"/>
          <w:szCs w:val="28"/>
        </w:rPr>
      </w:pPr>
    </w:p>
    <w:p w14:paraId="430FF23F" w14:textId="17E5CBA7" w:rsidR="3691F63D" w:rsidRPr="00B2441D" w:rsidRDefault="34EE89BD" w:rsidP="00ED7FBB">
      <w:pPr>
        <w:pStyle w:val="Heading2"/>
        <w:spacing w:before="299" w:after="299"/>
        <w:jc w:val="both"/>
        <w:rPr>
          <w:rFonts w:ascii="Aptos" w:eastAsia="Aptos" w:hAnsi="Aptos" w:cs="Aptos"/>
          <w:sz w:val="28"/>
          <w:szCs w:val="28"/>
        </w:rPr>
      </w:pPr>
      <w:r w:rsidRPr="00B2441D">
        <w:rPr>
          <w:rFonts w:ascii="Aptos" w:eastAsia="Aptos" w:hAnsi="Aptos" w:cs="Aptos"/>
          <w:b/>
          <w:bCs/>
          <w:sz w:val="28"/>
          <w:szCs w:val="28"/>
        </w:rPr>
        <w:lastRenderedPageBreak/>
        <w:t>2. Methodology</w:t>
      </w:r>
    </w:p>
    <w:p w14:paraId="3EAEE02F" w14:textId="7AA3229E" w:rsidR="3691F63D" w:rsidRPr="00B2441D" w:rsidRDefault="1D67EBAD" w:rsidP="00ED7FBB">
      <w:pPr>
        <w:spacing w:before="322" w:after="322" w:line="360" w:lineRule="auto"/>
        <w:ind w:right="-9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This paper adopts a methodological eclecticism. It utilized qualitative data to examine the use of proverbs as human rights instruments within the Yoruba philosophical framework of rights. A phenomenological method was employed to explore the lived experiences of the Kingsmen regarding selected proverbs on equality. Through linguistic analysis, the paper translated proverbs from Yoruba to English and examined their contextual meanings and functions. Example is the proverbs that says </w:t>
      </w:r>
      <w:r w:rsidRPr="00B2441D">
        <w:rPr>
          <w:rFonts w:ascii="Aptos" w:eastAsia="Aptos" w:hAnsi="Aptos" w:cs="Aptos"/>
          <w:i/>
          <w:iCs/>
          <w:color w:val="000000" w:themeColor="text1"/>
          <w:sz w:val="28"/>
          <w:szCs w:val="28"/>
        </w:rPr>
        <w:t xml:space="preserve">“ibi o jubi bi ati bi eru ni abi omo" meaning "As a slave is born, so is a child born".  However, </w:t>
      </w:r>
      <w:r w:rsidRPr="00B2441D">
        <w:rPr>
          <w:rFonts w:ascii="Aptos" w:eastAsia="Aptos" w:hAnsi="Aptos" w:cs="Aptos"/>
          <w:color w:val="000000" w:themeColor="text1"/>
          <w:sz w:val="28"/>
          <w:szCs w:val="28"/>
        </w:rPr>
        <w:t>a non-Western, reflective research paradigm was utilized, in which the autho</w:t>
      </w:r>
      <w:r w:rsidR="1DC3A9E0" w:rsidRPr="00B2441D">
        <w:rPr>
          <w:rFonts w:ascii="Aptos" w:eastAsia="Aptos" w:hAnsi="Aptos" w:cs="Aptos"/>
          <w:color w:val="000000" w:themeColor="text1"/>
          <w:sz w:val="28"/>
          <w:szCs w:val="28"/>
        </w:rPr>
        <w:t>r</w:t>
      </w:r>
      <w:r w:rsidRPr="00B2441D">
        <w:rPr>
          <w:rFonts w:ascii="Aptos" w:eastAsia="Aptos" w:hAnsi="Aptos" w:cs="Aptos"/>
          <w:color w:val="000000" w:themeColor="text1"/>
          <w:sz w:val="28"/>
          <w:szCs w:val="28"/>
        </w:rPr>
        <w:t xml:space="preserve"> drew on </w:t>
      </w:r>
      <w:r w:rsidR="18FE611F" w:rsidRPr="00B2441D">
        <w:rPr>
          <w:rFonts w:ascii="Aptos" w:eastAsia="Aptos" w:hAnsi="Aptos" w:cs="Aptos"/>
          <w:color w:val="000000" w:themeColor="text1"/>
          <w:sz w:val="28"/>
          <w:szCs w:val="28"/>
        </w:rPr>
        <w:t xml:space="preserve">her </w:t>
      </w:r>
      <w:r w:rsidRPr="00B2441D">
        <w:rPr>
          <w:rFonts w:ascii="Aptos" w:eastAsia="Aptos" w:hAnsi="Aptos" w:cs="Aptos"/>
          <w:color w:val="000000" w:themeColor="text1"/>
          <w:sz w:val="28"/>
          <w:szCs w:val="28"/>
        </w:rPr>
        <w:t xml:space="preserve">own lived experience as a Yoruba individual, reflecting on how proverbs shaped </w:t>
      </w:r>
      <w:r w:rsidR="7D051B05" w:rsidRPr="00B2441D">
        <w:rPr>
          <w:rFonts w:ascii="Aptos" w:eastAsia="Aptos" w:hAnsi="Aptos" w:cs="Aptos"/>
          <w:color w:val="000000" w:themeColor="text1"/>
          <w:sz w:val="28"/>
          <w:szCs w:val="28"/>
        </w:rPr>
        <w:t>her</w:t>
      </w:r>
      <w:r w:rsidRPr="00B2441D">
        <w:rPr>
          <w:rFonts w:ascii="Aptos" w:eastAsia="Aptos" w:hAnsi="Aptos" w:cs="Aptos"/>
          <w:color w:val="000000" w:themeColor="text1"/>
          <w:sz w:val="28"/>
          <w:szCs w:val="28"/>
        </w:rPr>
        <w:t xml:space="preserve"> worldview. These insights were informed by oral traditions such as storytelling, folklore, and songlines. </w:t>
      </w:r>
    </w:p>
    <w:p w14:paraId="328CAB70" w14:textId="6DD96F4E" w:rsidR="3691F63D" w:rsidRPr="00B2441D" w:rsidRDefault="1D67EBAD" w:rsidP="00ED7FBB">
      <w:pPr>
        <w:spacing w:before="322" w:after="322" w:line="360" w:lineRule="auto"/>
        <w:ind w:right="-9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Additionally, </w:t>
      </w:r>
      <w:r w:rsidR="12C62535" w:rsidRPr="00B2441D">
        <w:rPr>
          <w:rFonts w:ascii="Aptos" w:eastAsia="Aptos" w:hAnsi="Aptos" w:cs="Aptos"/>
          <w:color w:val="000000" w:themeColor="text1"/>
          <w:sz w:val="28"/>
          <w:szCs w:val="28"/>
        </w:rPr>
        <w:t>the author’s</w:t>
      </w:r>
      <w:r w:rsidRPr="00B2441D">
        <w:rPr>
          <w:rFonts w:ascii="Aptos" w:eastAsia="Aptos" w:hAnsi="Aptos" w:cs="Aptos"/>
          <w:color w:val="000000" w:themeColor="text1"/>
          <w:sz w:val="28"/>
          <w:szCs w:val="28"/>
        </w:rPr>
        <w:t xml:space="preserve"> informal interactions and conversations with Yoruba scholars and elderly Kingsmen enriched </w:t>
      </w:r>
      <w:r w:rsidR="527ECB84" w:rsidRPr="00B2441D">
        <w:rPr>
          <w:rFonts w:ascii="Aptos" w:eastAsia="Aptos" w:hAnsi="Aptos" w:cs="Aptos"/>
          <w:color w:val="000000" w:themeColor="text1"/>
          <w:sz w:val="28"/>
          <w:szCs w:val="28"/>
        </w:rPr>
        <w:t>the</w:t>
      </w:r>
      <w:r w:rsidRPr="00B2441D">
        <w:rPr>
          <w:rFonts w:ascii="Aptos" w:eastAsia="Aptos" w:hAnsi="Aptos" w:cs="Aptos"/>
          <w:color w:val="000000" w:themeColor="text1"/>
          <w:sz w:val="28"/>
          <w:szCs w:val="28"/>
        </w:rPr>
        <w:t xml:space="preserve"> understanding of proverbs and helped </w:t>
      </w:r>
      <w:r w:rsidR="0E3793A7" w:rsidRPr="00B2441D">
        <w:rPr>
          <w:rFonts w:ascii="Aptos" w:eastAsia="Aptos" w:hAnsi="Aptos" w:cs="Aptos"/>
          <w:color w:val="000000" w:themeColor="text1"/>
          <w:sz w:val="28"/>
          <w:szCs w:val="28"/>
        </w:rPr>
        <w:t>in the</w:t>
      </w:r>
      <w:r w:rsidRPr="00B2441D">
        <w:rPr>
          <w:rFonts w:ascii="Aptos" w:eastAsia="Aptos" w:hAnsi="Aptos" w:cs="Aptos"/>
          <w:color w:val="000000" w:themeColor="text1"/>
          <w:sz w:val="28"/>
          <w:szCs w:val="28"/>
        </w:rPr>
        <w:t xml:space="preserve"> analysis of proverbs and their various interpretations, provided insights into the history of Yoruba people, the meaning of proverbs, and their various interpretations. </w:t>
      </w:r>
      <w:r w:rsidR="34A92E66" w:rsidRPr="00B2441D">
        <w:rPr>
          <w:rFonts w:ascii="Aptos" w:eastAsia="Aptos" w:hAnsi="Aptos" w:cs="Aptos"/>
          <w:color w:val="000000" w:themeColor="text1"/>
          <w:sz w:val="28"/>
          <w:szCs w:val="28"/>
        </w:rPr>
        <w:t xml:space="preserve">The study also examined relevant academic literature and international human rights instruments, including declarations, conventions, and legal texts accessed through library and internet research. These materials included media reports and both international and domestic legal documents such as the Universal Declaration of Human Rights (UDHR), the International Covenant on Civil and Political Rights (ICCPR), the African Charter on Human and Peoples’ Rights (Banjul Charter), and the Nigerian Constitution. These </w:t>
      </w:r>
      <w:r w:rsidR="34A92E66" w:rsidRPr="00B2441D">
        <w:rPr>
          <w:rFonts w:ascii="Aptos" w:eastAsia="Aptos" w:hAnsi="Aptos" w:cs="Aptos"/>
          <w:color w:val="000000" w:themeColor="text1"/>
          <w:sz w:val="28"/>
          <w:szCs w:val="28"/>
        </w:rPr>
        <w:lastRenderedPageBreak/>
        <w:t xml:space="preserve">sources were analysed to explore the relationship between customary oral traditions and contemporary human rights law. </w:t>
      </w:r>
    </w:p>
    <w:p w14:paraId="06B2A7D9" w14:textId="7AE7E5B4" w:rsidR="3691F63D" w:rsidRPr="00B2441D" w:rsidRDefault="34A92E66" w:rsidP="00ED7FBB">
      <w:pPr>
        <w:spacing w:before="322" w:after="322" w:line="360" w:lineRule="auto"/>
        <w:ind w:right="-9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Additional resources, including Black’s Law Dictionary, scholarly articles, and opinion pieces, were used to clarify legal concepts and examine how proverbs, culture, and decolonization intersect, particularly how reclaiming indigenous practices can promote self-determination and resistance to cultural erasure. This review formed the foundation for interpreting Yoruba proverbs within modern human rights </w:t>
      </w:r>
      <w:r w:rsidR="42770E2D" w:rsidRPr="00B2441D">
        <w:rPr>
          <w:rFonts w:ascii="Aptos" w:eastAsia="Aptos" w:hAnsi="Aptos" w:cs="Aptos"/>
          <w:color w:val="000000" w:themeColor="text1"/>
          <w:sz w:val="28"/>
          <w:szCs w:val="28"/>
        </w:rPr>
        <w:t>discourse. The</w:t>
      </w:r>
      <w:r w:rsidRPr="00B2441D">
        <w:rPr>
          <w:rFonts w:ascii="Aptos" w:eastAsia="Aptos" w:hAnsi="Aptos" w:cs="Aptos"/>
          <w:color w:val="000000" w:themeColor="text1"/>
          <w:sz w:val="28"/>
          <w:szCs w:val="28"/>
        </w:rPr>
        <w:t xml:space="preserve"> study also employed narrative research to capture personal stories and the lived significance of proverbs, alongside ethnographic approaches that documented how cultural values embedded in proverbs are transmitted across generations. </w:t>
      </w:r>
      <w:r w:rsidR="3BB7539B" w:rsidRPr="00B2441D">
        <w:rPr>
          <w:rFonts w:ascii="Aptos" w:eastAsia="Aptos" w:hAnsi="Aptos" w:cs="Aptos"/>
          <w:color w:val="000000" w:themeColor="text1"/>
          <w:sz w:val="28"/>
          <w:szCs w:val="28"/>
        </w:rPr>
        <w:t>P</w:t>
      </w:r>
      <w:r w:rsidRPr="00B2441D">
        <w:rPr>
          <w:rFonts w:ascii="Aptos" w:eastAsia="Aptos" w:hAnsi="Aptos" w:cs="Aptos"/>
          <w:color w:val="000000" w:themeColor="text1"/>
          <w:sz w:val="28"/>
          <w:szCs w:val="28"/>
        </w:rPr>
        <w:t>roverb selection was guided by purposive sampling, focusing on three key human rights themes: fair hearing, equality/non-discrimination, and restorative justice.</w:t>
      </w:r>
    </w:p>
    <w:p w14:paraId="44CF0C3C" w14:textId="16AFE674" w:rsidR="3691F63D" w:rsidRPr="00B2441D" w:rsidRDefault="3691F63D" w:rsidP="00ED7FBB">
      <w:pPr>
        <w:spacing w:before="322" w:after="322" w:line="360" w:lineRule="auto"/>
        <w:ind w:right="-90"/>
        <w:jc w:val="both"/>
        <w:rPr>
          <w:rFonts w:ascii="Aptos" w:eastAsia="Aptos" w:hAnsi="Aptos" w:cs="Aptos"/>
          <w:color w:val="000000" w:themeColor="text1"/>
          <w:sz w:val="28"/>
          <w:szCs w:val="28"/>
        </w:rPr>
      </w:pPr>
    </w:p>
    <w:p w14:paraId="0F4E5C31" w14:textId="4C7A9576" w:rsidR="3691F63D" w:rsidRPr="008F23CA" w:rsidRDefault="5B9291FD" w:rsidP="00ED7FBB">
      <w:pPr>
        <w:pStyle w:val="Heading2"/>
        <w:spacing w:before="322" w:after="322"/>
        <w:jc w:val="both"/>
        <w:rPr>
          <w:rFonts w:ascii="Aptos" w:eastAsia="Aptos" w:hAnsi="Aptos" w:cs="Aptos"/>
          <w:color w:val="auto"/>
          <w:sz w:val="28"/>
          <w:szCs w:val="28"/>
        </w:rPr>
      </w:pPr>
      <w:r w:rsidRPr="008F23CA">
        <w:rPr>
          <w:rFonts w:ascii="Aptos" w:eastAsia="Aptos" w:hAnsi="Aptos" w:cs="Aptos"/>
          <w:b/>
          <w:bCs/>
          <w:color w:val="auto"/>
          <w:sz w:val="28"/>
          <w:szCs w:val="28"/>
        </w:rPr>
        <w:lastRenderedPageBreak/>
        <w:t>3. Literature Review</w:t>
      </w:r>
    </w:p>
    <w:p w14:paraId="7E3C6BC0" w14:textId="3D718D17" w:rsidR="3691F63D" w:rsidRPr="008F23CA" w:rsidRDefault="5B9291FD" w:rsidP="00ED7FBB">
      <w:pPr>
        <w:pStyle w:val="Heading2"/>
        <w:spacing w:before="299" w:after="299"/>
        <w:jc w:val="both"/>
        <w:rPr>
          <w:color w:val="auto"/>
          <w:sz w:val="28"/>
          <w:szCs w:val="28"/>
        </w:rPr>
      </w:pPr>
      <w:r w:rsidRPr="008F23CA">
        <w:rPr>
          <w:rFonts w:ascii="Aptos" w:eastAsia="Aptos" w:hAnsi="Aptos" w:cs="Aptos"/>
          <w:b/>
          <w:bCs/>
          <w:color w:val="auto"/>
          <w:sz w:val="28"/>
          <w:szCs w:val="28"/>
        </w:rPr>
        <w:t xml:space="preserve">3.1 Indigenous Knowledge and </w:t>
      </w:r>
      <w:r w:rsidR="14DC0C76" w:rsidRPr="008F23CA">
        <w:rPr>
          <w:rFonts w:ascii="Aptos" w:eastAsia="Aptos" w:hAnsi="Aptos" w:cs="Aptos"/>
          <w:b/>
          <w:bCs/>
          <w:color w:val="auto"/>
          <w:sz w:val="28"/>
          <w:szCs w:val="28"/>
        </w:rPr>
        <w:t xml:space="preserve">Universal </w:t>
      </w:r>
      <w:r w:rsidRPr="008F23CA">
        <w:rPr>
          <w:rFonts w:ascii="Aptos" w:eastAsia="Aptos" w:hAnsi="Aptos" w:cs="Aptos"/>
          <w:b/>
          <w:bCs/>
          <w:color w:val="auto"/>
          <w:sz w:val="28"/>
          <w:szCs w:val="28"/>
        </w:rPr>
        <w:t>Human Rights</w:t>
      </w:r>
    </w:p>
    <w:p w14:paraId="12F37342" w14:textId="77777777" w:rsidR="008F23CA" w:rsidRPr="008F23CA" w:rsidRDefault="008F23CA" w:rsidP="00ED7FBB">
      <w:pPr>
        <w:pStyle w:val="Heading2"/>
        <w:spacing w:before="322" w:after="322" w:line="360" w:lineRule="auto"/>
        <w:ind w:right="-90"/>
        <w:jc w:val="both"/>
        <w:rPr>
          <w:rFonts w:ascii="Aptos" w:eastAsia="Aptos" w:hAnsi="Aptos" w:cs="Aptos"/>
          <w:color w:val="000000" w:themeColor="text1"/>
          <w:sz w:val="28"/>
          <w:szCs w:val="28"/>
          <w:lang w:val="en-AU"/>
        </w:rPr>
      </w:pPr>
      <w:r w:rsidRPr="008F23CA">
        <w:rPr>
          <w:rFonts w:ascii="Aptos" w:eastAsia="Aptos" w:hAnsi="Aptos" w:cs="Aptos"/>
          <w:color w:val="000000" w:themeColor="text1"/>
          <w:sz w:val="28"/>
          <w:szCs w:val="28"/>
          <w:lang w:val="en-AU"/>
        </w:rPr>
        <w:t>The claim that human rights are universal cannot be sustained without critically examining the cultural assumptions that underpin such universality. Rather than representing a neutral and globally shared moral framework, contemporary human rights discourse reflects a historically situated project that privileges particular epistemologies while marginalising others. The Yoruba proverb-based understanding of human dignity and social order exposes this limitation by foregrounding relational and communal ethics that are not easily accommodated within dominant liberal rights frameworks.</w:t>
      </w:r>
    </w:p>
    <w:p w14:paraId="2099620D" w14:textId="77777777" w:rsidR="008F23CA" w:rsidRPr="008F23CA" w:rsidRDefault="008F23CA" w:rsidP="00ED7FBB">
      <w:pPr>
        <w:pStyle w:val="Heading2"/>
        <w:spacing w:before="322" w:after="322" w:line="360" w:lineRule="auto"/>
        <w:ind w:right="-90"/>
        <w:jc w:val="both"/>
        <w:rPr>
          <w:rFonts w:ascii="Aptos" w:eastAsia="Aptos" w:hAnsi="Aptos" w:cs="Aptos"/>
          <w:color w:val="000000" w:themeColor="text1"/>
          <w:sz w:val="28"/>
          <w:szCs w:val="28"/>
          <w:lang w:val="en-AU"/>
        </w:rPr>
      </w:pPr>
      <w:r w:rsidRPr="008F23CA">
        <w:rPr>
          <w:rFonts w:ascii="Aptos" w:eastAsia="Aptos" w:hAnsi="Aptos" w:cs="Aptos"/>
          <w:color w:val="000000" w:themeColor="text1"/>
          <w:sz w:val="28"/>
          <w:szCs w:val="28"/>
          <w:lang w:val="en-AU"/>
        </w:rPr>
        <w:t>What is often described as “universal” operates, in practice, as a bounded norm shaped by specific historical and political contexts. As Donnelly (2013) suggests, universality is not absolute but applies within particular domains, much like “universal” systems that function within defined limits. Similarly, Pranikkar (1982, p. 75) argues that no single culture, religion, or ideology can claim to represent humanity as a whole, thereby underscoring the necessity of intercultural dialogue. However, the modern human rights regime—largely codified in the 1948 Universal Declaration of Human Rights—remains deeply rooted in Western intellectual traditions. As Mende (2021, p. 2) contends, this framework reflects a Eurocentric orientation that often fails to reconcile with African and Asian value systems, thereby reinforcing historical patterns of domination and exclusion.</w:t>
      </w:r>
    </w:p>
    <w:p w14:paraId="3753539B" w14:textId="77777777" w:rsidR="008F23CA" w:rsidRPr="008F23CA" w:rsidRDefault="008F23CA" w:rsidP="00ED7FBB">
      <w:pPr>
        <w:pStyle w:val="Heading2"/>
        <w:spacing w:before="322" w:after="322" w:line="360" w:lineRule="auto"/>
        <w:ind w:right="-90"/>
        <w:jc w:val="both"/>
        <w:rPr>
          <w:rFonts w:ascii="Aptos" w:eastAsia="Aptos" w:hAnsi="Aptos" w:cs="Aptos"/>
          <w:color w:val="000000" w:themeColor="text1"/>
          <w:sz w:val="28"/>
          <w:szCs w:val="28"/>
          <w:lang w:val="en-AU"/>
        </w:rPr>
      </w:pPr>
      <w:r w:rsidRPr="008F23CA">
        <w:rPr>
          <w:rFonts w:ascii="Aptos" w:eastAsia="Aptos" w:hAnsi="Aptos" w:cs="Aptos"/>
          <w:color w:val="000000" w:themeColor="text1"/>
          <w:sz w:val="28"/>
          <w:szCs w:val="28"/>
          <w:lang w:val="en-AU"/>
        </w:rPr>
        <w:lastRenderedPageBreak/>
        <w:t>This critique is further strengthened by Marx (1844) and Freire (1970), who challenge rights discourse as a potential instrument of ideological control, masking structural inequalities under the guise of universal moral claims. Such critiques suggest that the rhetoric of universality can function as a form of “false generosity,” sustaining rather than dismantling systems of oppression. At the same time, alternative genealogies of human rights—such as the Haitian Revolution and the ethical traditions embedded in Buddhism, Confucianism, and Islamic thought—demonstrate that the conceptual foundations of human dignity are not exclusively Western (Mende, 2021, p. 4; Bhambra, 2015).</w:t>
      </w:r>
    </w:p>
    <w:p w14:paraId="12BB34B5" w14:textId="77777777" w:rsidR="008F23CA" w:rsidRPr="008F23CA" w:rsidRDefault="008F23CA" w:rsidP="00ED7FBB">
      <w:pPr>
        <w:pStyle w:val="Heading2"/>
        <w:spacing w:before="322" w:after="322" w:line="360" w:lineRule="auto"/>
        <w:ind w:right="-90"/>
        <w:jc w:val="both"/>
        <w:rPr>
          <w:rFonts w:ascii="Aptos" w:eastAsia="Aptos" w:hAnsi="Aptos" w:cs="Aptos"/>
          <w:color w:val="000000" w:themeColor="text1"/>
          <w:sz w:val="28"/>
          <w:szCs w:val="28"/>
          <w:lang w:val="en-AU"/>
        </w:rPr>
      </w:pPr>
      <w:r w:rsidRPr="008F23CA">
        <w:rPr>
          <w:rFonts w:ascii="Aptos" w:eastAsia="Aptos" w:hAnsi="Aptos" w:cs="Aptos"/>
          <w:color w:val="000000" w:themeColor="text1"/>
          <w:sz w:val="28"/>
          <w:szCs w:val="28"/>
          <w:lang w:val="en-AU"/>
        </w:rPr>
        <w:t>Taken together, these perspectives reveal that human rights are better understood as a contested and evolving concept rather than a fixed universal standard. As Ingram notes, rights claims are inherently subject to disagreement within political life (Forsythe, 2012, p. 39), even though their institutionalisation has been historically associated with the West (Forsythe, 2012, p. 40). In this context, Yoruba proverbs offer an alternative normative framework grounded in interdependence, responsibility, and communal flourishing. Therefore, the challenge is not to reject human rights, but to reconstruct them through meaningful intercultural engagement. Without such reconfiguration, the continued assertion of universality risks reproducing the very exclusions it purports to resolve.</w:t>
      </w:r>
    </w:p>
    <w:p w14:paraId="66FFEF53" w14:textId="6AEC1681" w:rsidR="3691F63D" w:rsidRPr="00B2441D" w:rsidRDefault="5B9291FD" w:rsidP="00ED7FBB">
      <w:pPr>
        <w:pStyle w:val="Heading2"/>
        <w:spacing w:before="322" w:beforeAutospacing="1" w:after="322" w:afterAutospacing="1" w:line="360" w:lineRule="auto"/>
        <w:ind w:right="-90"/>
        <w:jc w:val="both"/>
        <w:rPr>
          <w:rFonts w:ascii="Aptos Display" w:eastAsia="Aptos Display" w:hAnsi="Aptos Display" w:cs="Aptos Display"/>
          <w:b/>
          <w:bCs/>
          <w:color w:val="000000" w:themeColor="text1"/>
          <w:sz w:val="28"/>
          <w:szCs w:val="28"/>
        </w:rPr>
      </w:pPr>
      <w:r w:rsidRPr="00B2441D">
        <w:rPr>
          <w:rFonts w:ascii="Aptos" w:eastAsia="Aptos" w:hAnsi="Aptos" w:cs="Aptos"/>
          <w:b/>
          <w:bCs/>
          <w:sz w:val="28"/>
          <w:szCs w:val="28"/>
        </w:rPr>
        <w:t>3.2</w:t>
      </w:r>
      <w:r w:rsidR="21364707" w:rsidRPr="00B2441D">
        <w:rPr>
          <w:rFonts w:ascii="Aptos" w:eastAsia="Aptos" w:hAnsi="Aptos" w:cs="Aptos"/>
          <w:b/>
          <w:bCs/>
          <w:sz w:val="28"/>
          <w:szCs w:val="28"/>
        </w:rPr>
        <w:t xml:space="preserve"> Debates over African human rights concepts.</w:t>
      </w:r>
    </w:p>
    <w:p w14:paraId="6708D974" w14:textId="0399EAC3" w:rsidR="3691F63D" w:rsidRPr="00B2441D" w:rsidRDefault="21364707" w:rsidP="00ED7FBB">
      <w:pPr>
        <w:spacing w:before="322" w:beforeAutospacing="1" w:after="322" w:afterAutospacing="1" w:line="360" w:lineRule="auto"/>
        <w:ind w:right="-9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Now, the discourse and friction between African human rights concepts and International human rights standards exemplify cultural relativism and ethnocentrism. It is important to know that much of the antagonism directed </w:t>
      </w:r>
      <w:r w:rsidRPr="00B2441D">
        <w:rPr>
          <w:rFonts w:ascii="Aptos" w:eastAsia="Aptos" w:hAnsi="Aptos" w:cs="Aptos"/>
          <w:color w:val="000000" w:themeColor="text1"/>
          <w:sz w:val="28"/>
          <w:szCs w:val="28"/>
        </w:rPr>
        <w:lastRenderedPageBreak/>
        <w:t>towards pre-colonial and post-colonial African human rights jurisprudence has its origin in the findings and writings of pioneer anthropologists such as Hegel and Kipling. Adegbindin referred to Hegel’s description of Africa as:</w:t>
      </w:r>
    </w:p>
    <w:p w14:paraId="6DA1CFDB" w14:textId="18EBD318" w:rsidR="3691F63D" w:rsidRPr="00B2441D" w:rsidRDefault="21364707" w:rsidP="00ED7FBB">
      <w:pPr>
        <w:spacing w:before="322" w:beforeAutospacing="1" w:after="322" w:afterAutospacing="1" w:line="360" w:lineRule="auto"/>
        <w:ind w:left="1191" w:right="510"/>
        <w:jc w:val="both"/>
        <w:rPr>
          <w:rFonts w:ascii="Aptos" w:eastAsia="Aptos" w:hAnsi="Aptos" w:cs="Aptos"/>
          <w:color w:val="000000" w:themeColor="text1"/>
          <w:sz w:val="28"/>
          <w:szCs w:val="28"/>
        </w:rPr>
      </w:pPr>
      <w:r w:rsidRPr="00B2441D">
        <w:rPr>
          <w:rStyle w:val="IntenseQuoteChar"/>
          <w:rFonts w:ascii="Aptos" w:eastAsia="Aptos" w:hAnsi="Aptos" w:cs="Aptos"/>
          <w:color w:val="000000" w:themeColor="text1"/>
          <w:sz w:val="28"/>
          <w:szCs w:val="28"/>
        </w:rPr>
        <w:t xml:space="preserve">“An unhistorical place, with an underdeveloped soul, yet entangled in the states of plain nature, and devoid of morals, religion, and political constitution” </w:t>
      </w:r>
      <w:r w:rsidRPr="00B2441D">
        <w:rPr>
          <w:rFonts w:ascii="Aptos" w:eastAsia="Aptos" w:hAnsi="Aptos" w:cs="Aptos"/>
          <w:color w:val="000000" w:themeColor="text1"/>
          <w:sz w:val="28"/>
          <w:szCs w:val="28"/>
        </w:rPr>
        <w:t>(Adegbindin, 2015, p.2).</w:t>
      </w:r>
    </w:p>
    <w:p w14:paraId="3CC8035B" w14:textId="141FBDF4" w:rsidR="3691F63D" w:rsidRPr="00B2441D" w:rsidRDefault="21364707" w:rsidP="00ED7FBB">
      <w:pPr>
        <w:spacing w:before="322" w:beforeAutospacing="1" w:after="322" w:afterAutospacing="1" w:line="360" w:lineRule="auto"/>
        <w:ind w:right="-9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Morton Stanley in his book </w:t>
      </w:r>
      <w:r w:rsidRPr="00B2441D">
        <w:rPr>
          <w:rStyle w:val="Emphasis"/>
          <w:rFonts w:ascii="Aptos" w:eastAsia="Aptos" w:hAnsi="Aptos" w:cs="Aptos"/>
          <w:color w:val="000000" w:themeColor="text1"/>
          <w:sz w:val="28"/>
          <w:szCs w:val="28"/>
        </w:rPr>
        <w:t>"The Darkest of Africa"</w:t>
      </w:r>
      <w:r w:rsidRPr="00B2441D">
        <w:rPr>
          <w:rFonts w:ascii="Aptos" w:eastAsia="Aptos" w:hAnsi="Aptos" w:cs="Aptos"/>
          <w:color w:val="000000" w:themeColor="text1"/>
          <w:sz w:val="28"/>
          <w:szCs w:val="28"/>
        </w:rPr>
        <w:t xml:space="preserve"> (1890), portrayed Africa as a </w:t>
      </w:r>
      <w:r w:rsidRPr="00B2441D">
        <w:rPr>
          <w:rStyle w:val="QuoteChar"/>
          <w:rFonts w:ascii="Aptos" w:eastAsia="Aptos" w:hAnsi="Aptos" w:cs="Aptos"/>
          <w:color w:val="000000" w:themeColor="text1"/>
          <w:sz w:val="28"/>
          <w:szCs w:val="28"/>
        </w:rPr>
        <w:t>"mysterious land"</w:t>
      </w:r>
      <w:r w:rsidRPr="00B2441D">
        <w:rPr>
          <w:rFonts w:ascii="Aptos" w:eastAsia="Aptos" w:hAnsi="Aptos" w:cs="Aptos"/>
          <w:color w:val="000000" w:themeColor="text1"/>
          <w:sz w:val="28"/>
          <w:szCs w:val="28"/>
        </w:rPr>
        <w:t xml:space="preserve"> with a culture unknown to the Western world (Stanley, 1890). Adegbindin argues that Hegel interpreted Africa through a European lens. In response, Senghor advanced the Negritude ideology, which affirmed African culture, humanity, and identity (Senghor, 1971, p.88)</w:t>
      </w:r>
      <w:r w:rsidRPr="00B2441D">
        <w:rPr>
          <w:rFonts w:ascii="Aptos" w:eastAsia="Aptos" w:hAnsi="Aptos" w:cs="Aptos"/>
          <w:b/>
          <w:bCs/>
          <w:color w:val="000000" w:themeColor="text1"/>
          <w:sz w:val="28"/>
          <w:szCs w:val="28"/>
        </w:rPr>
        <w:t>.</w:t>
      </w:r>
      <w:r w:rsidR="00325CA1">
        <w:rPr>
          <w:rFonts w:ascii="Aptos" w:eastAsia="Aptos" w:hAnsi="Aptos" w:cs="Aptos"/>
          <w:b/>
          <w:bCs/>
          <w:color w:val="000000" w:themeColor="text1"/>
          <w:sz w:val="28"/>
          <w:szCs w:val="28"/>
        </w:rPr>
        <w:t xml:space="preserve"> </w:t>
      </w:r>
      <w:r w:rsidRPr="00B2441D">
        <w:rPr>
          <w:rFonts w:ascii="Aptos" w:eastAsia="Aptos" w:hAnsi="Aptos" w:cs="Aptos"/>
          <w:color w:val="000000" w:themeColor="text1"/>
          <w:sz w:val="28"/>
          <w:szCs w:val="28"/>
        </w:rPr>
        <w:t xml:space="preserve">This perspective, rooted in Eurocentric notions of civilisation, prompted critiques from African scholars and postcolonial theorists who viewed Hegel’s stance as reinforcing Western supremacy. African scholars argued that the notion of a universal human rights standard is a western perspective on human rights, that neglects the complexity and diversity inherent in African culture. An example is that the Western philosophy on rights, which caters to individual rights (Forsythe, 2012, p.40), reflecting liberal democracy (Alasdair, 1987), whilst excluding non-western values. The latter accommodates communal rights, which some western scholars perceive as rendering the concept of universal human rights unworkable in the African settings (Santino, 2023). </w:t>
      </w:r>
    </w:p>
    <w:p w14:paraId="5A946FB1" w14:textId="7C10CB97" w:rsidR="3691F63D" w:rsidRPr="00B2441D" w:rsidRDefault="3691F63D" w:rsidP="00ED7FBB">
      <w:pPr>
        <w:spacing w:before="322" w:beforeAutospacing="1" w:after="322" w:afterAutospacing="1" w:line="360" w:lineRule="auto"/>
        <w:ind w:right="-90"/>
        <w:jc w:val="both"/>
        <w:rPr>
          <w:rFonts w:ascii="Aptos" w:eastAsia="Aptos" w:hAnsi="Aptos" w:cs="Aptos"/>
          <w:color w:val="000000" w:themeColor="text1"/>
          <w:sz w:val="28"/>
          <w:szCs w:val="28"/>
        </w:rPr>
      </w:pPr>
    </w:p>
    <w:p w14:paraId="7A6E11FE" w14:textId="5C2B3CAF" w:rsidR="3691F63D" w:rsidRPr="00B2441D" w:rsidRDefault="21364707" w:rsidP="00ED7FBB">
      <w:pPr>
        <w:spacing w:before="322" w:beforeAutospacing="1" w:after="322" w:afterAutospacing="1" w:line="360" w:lineRule="auto"/>
        <w:ind w:right="-9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Agbor also argued that, despite the provisions of Article 1 of the UDHR (on equality in dignity and rights), European colonial powers such as Britain, </w:t>
      </w:r>
      <w:r w:rsidRPr="00B2441D">
        <w:rPr>
          <w:rFonts w:ascii="Aptos" w:eastAsia="Aptos" w:hAnsi="Aptos" w:cs="Aptos"/>
          <w:color w:val="000000" w:themeColor="text1"/>
          <w:sz w:val="28"/>
          <w:szCs w:val="28"/>
        </w:rPr>
        <w:lastRenderedPageBreak/>
        <w:t>Belgium, and France did not recognize this universal entitlement of all human beings. This undermined both the authority and the universality of the declaration. Notably, most African nations gained independence from European colonial rule in 1960, twelve years after the UDHR was adopted (Agbor, 2020). This therefore made some of the provisions of the UDHR, promoting western ideologies as superior as the provision in Article 22 (Right to social security), which is unsuitable to the African culture (Kibret, 2019).</w:t>
      </w:r>
    </w:p>
    <w:p w14:paraId="72BF6A2C" w14:textId="7D69D294" w:rsidR="3691F63D" w:rsidRPr="00B2441D" w:rsidRDefault="3691F63D" w:rsidP="00ED7FBB">
      <w:pPr>
        <w:spacing w:before="322" w:beforeAutospacing="1" w:after="322" w:afterAutospacing="1" w:line="360" w:lineRule="auto"/>
        <w:ind w:right="-90"/>
        <w:jc w:val="both"/>
        <w:rPr>
          <w:rFonts w:ascii="Aptos" w:eastAsia="Aptos" w:hAnsi="Aptos" w:cs="Aptos"/>
          <w:color w:val="000000" w:themeColor="text1"/>
          <w:sz w:val="28"/>
          <w:szCs w:val="28"/>
        </w:rPr>
      </w:pPr>
    </w:p>
    <w:p w14:paraId="3B1E59DA" w14:textId="606704A0" w:rsidR="3691F63D" w:rsidRPr="00B2441D" w:rsidRDefault="21364707" w:rsidP="00ED7FBB">
      <w:pPr>
        <w:spacing w:before="322" w:beforeAutospacing="1" w:after="322" w:afterAutospacing="1" w:line="360" w:lineRule="auto"/>
        <w:ind w:right="-9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It is crucial to recognise that prior to the era of the slave trade, colonialism in Africa, and the introduction/enactment of the Universal Declaration of Human Rights (UDHR) and the African Charter, the African people express protection of human rights and promotion of humanity in diverse form (Olanrewaju, 2020). Evidence abounds that a rich history of philosophical thoughts and legal principles relating to the issues of justice and individual dignity existed among the African people, one of which Afolaranmi and Banjo describe as the concept of</w:t>
      </w:r>
      <w:r w:rsidRPr="00B2441D">
        <w:rPr>
          <w:rStyle w:val="IntenseEmphasis"/>
          <w:rFonts w:ascii="Aptos" w:eastAsia="Aptos" w:hAnsi="Aptos" w:cs="Aptos"/>
          <w:color w:val="000000" w:themeColor="text1"/>
          <w:sz w:val="28"/>
          <w:szCs w:val="28"/>
        </w:rPr>
        <w:t xml:space="preserve"> “Omolúàbí” </w:t>
      </w:r>
      <w:r w:rsidRPr="00B2441D">
        <w:rPr>
          <w:rFonts w:ascii="Aptos" w:eastAsia="Aptos" w:hAnsi="Aptos" w:cs="Aptos"/>
          <w:color w:val="000000" w:themeColor="text1"/>
          <w:sz w:val="28"/>
          <w:szCs w:val="28"/>
        </w:rPr>
        <w:t xml:space="preserve">as the concept of morality, virtue, and excellent character. Yoruba culture values honesty, integrity, respect, friendliness, generosity, compassion, empathy, and responsibility (Afolaranmi et.al., 2023, p.54). Sofola describes the Yoruba culture as rich in morality and humanity and are more relevant in today’s world even more than ever (Sofola, 1973). </w:t>
      </w:r>
    </w:p>
    <w:p w14:paraId="126A2445" w14:textId="1F8D526D" w:rsidR="3691F63D" w:rsidRPr="00B2441D" w:rsidRDefault="3691F63D" w:rsidP="00ED7FBB">
      <w:pPr>
        <w:spacing w:before="322" w:beforeAutospacing="1" w:after="322" w:afterAutospacing="1" w:line="360" w:lineRule="auto"/>
        <w:ind w:right="-90"/>
        <w:jc w:val="both"/>
        <w:rPr>
          <w:rFonts w:ascii="Aptos" w:eastAsia="Aptos" w:hAnsi="Aptos" w:cs="Aptos"/>
          <w:color w:val="000000" w:themeColor="text1"/>
          <w:sz w:val="28"/>
          <w:szCs w:val="28"/>
        </w:rPr>
      </w:pPr>
    </w:p>
    <w:p w14:paraId="19951D9D" w14:textId="5E17A185" w:rsidR="3691F63D" w:rsidRPr="00B2441D" w:rsidRDefault="21364707" w:rsidP="00ED7FBB">
      <w:pPr>
        <w:spacing w:before="322" w:beforeAutospacing="1" w:after="322" w:afterAutospacing="1" w:line="360" w:lineRule="auto"/>
        <w:ind w:right="-9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Obe claimed that Yoruba proverbs, song lines, praise poems, chants, and folklores teach morality. Each helps preserve Yoruba traditional values, beliefs, teachings, resolve dispute, restore morals, and promote peaceful </w:t>
      </w:r>
      <w:r w:rsidRPr="00B2441D">
        <w:rPr>
          <w:rFonts w:ascii="Aptos" w:eastAsia="Aptos" w:hAnsi="Aptos" w:cs="Aptos"/>
          <w:color w:val="000000" w:themeColor="text1"/>
          <w:sz w:val="28"/>
          <w:szCs w:val="28"/>
        </w:rPr>
        <w:lastRenderedPageBreak/>
        <w:t>coexistence (Obe, 2008). The tribe values equity and fairness and has independent legal and political systems. Olarewaju argues that since ancient times, the Yoruba people have used proverbs to communicate cultural wisdom and ethical principles. They regard proverbs as sacred and use them to protect their indigenous way of life and customs (Obe, 2008). The Yoruba people employ many methods to impart ethical principles to the younger generation and facilitate their interaction with the older members of society. An unconventional method entails incorporating proverbs into multiple aspects of their existence. They employ proverbs to address diverse topics such as equality, hatred, hunger, pleasure, love, and non-discrimination (Olarewaju, 2020). An example is the famous proverb embedded in the sayings:</w:t>
      </w:r>
    </w:p>
    <w:p w14:paraId="6284E180" w14:textId="11FFD869" w:rsidR="3691F63D" w:rsidRPr="00B2441D" w:rsidRDefault="21364707" w:rsidP="00ED7FBB">
      <w:pPr>
        <w:spacing w:before="322" w:beforeAutospacing="1" w:after="322" w:afterAutospacing="1" w:line="360" w:lineRule="auto"/>
        <w:ind w:left="1191" w:right="510"/>
        <w:jc w:val="both"/>
        <w:rPr>
          <w:rFonts w:ascii="Aptos" w:eastAsia="Aptos" w:hAnsi="Aptos" w:cs="Aptos"/>
          <w:color w:val="000000" w:themeColor="text1"/>
          <w:sz w:val="28"/>
          <w:szCs w:val="28"/>
        </w:rPr>
      </w:pPr>
      <w:r w:rsidRPr="00B2441D">
        <w:rPr>
          <w:rStyle w:val="IntenseEmphasis"/>
          <w:rFonts w:ascii="Aptos" w:eastAsia="Aptos" w:hAnsi="Aptos" w:cs="Aptos"/>
          <w:color w:val="000000" w:themeColor="text1"/>
          <w:sz w:val="28"/>
          <w:szCs w:val="28"/>
        </w:rPr>
        <w:t>“i bi o jubi. bi a ti bi eru, ni a bi omo” meaning “there is no superior birth; as a slave is born, so is the way a free child is born” (Arowosegbe, 2017, p.159).</w:t>
      </w:r>
      <w:r w:rsidRPr="00B2441D">
        <w:rPr>
          <w:rFonts w:ascii="Aptos" w:eastAsia="Aptos" w:hAnsi="Aptos" w:cs="Aptos"/>
          <w:color w:val="000000" w:themeColor="text1"/>
          <w:sz w:val="28"/>
          <w:szCs w:val="28"/>
        </w:rPr>
        <w:t xml:space="preserve"> </w:t>
      </w:r>
    </w:p>
    <w:p w14:paraId="31F05441" w14:textId="7199165E" w:rsidR="3691F63D" w:rsidRPr="00B2441D" w:rsidRDefault="21364707" w:rsidP="00ED7FBB">
      <w:pPr>
        <w:spacing w:before="322" w:beforeAutospacing="1" w:after="322" w:afterAutospacing="1" w:line="360" w:lineRule="auto"/>
        <w:ind w:right="-9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This proverb emphasises the need to treat everyone fairly and equally, regardless of their social station. It promotes the idea of providing just and compassionate treatment to all individuals, regardless of their language, birth, tribe, social class, or gender (Arowosegbe, 2017, p.159). </w:t>
      </w:r>
    </w:p>
    <w:p w14:paraId="4D8FD985" w14:textId="5042494F" w:rsidR="3691F63D" w:rsidRPr="00B2441D" w:rsidRDefault="2954F11F" w:rsidP="00ED7FBB">
      <w:pPr>
        <w:pStyle w:val="Heading2"/>
        <w:spacing w:before="299" w:after="299"/>
        <w:jc w:val="both"/>
        <w:rPr>
          <w:sz w:val="28"/>
          <w:szCs w:val="28"/>
        </w:rPr>
      </w:pPr>
      <w:r w:rsidRPr="00B2441D">
        <w:rPr>
          <w:rFonts w:ascii="Aptos" w:eastAsia="Aptos" w:hAnsi="Aptos" w:cs="Aptos"/>
          <w:b/>
          <w:bCs/>
          <w:sz w:val="28"/>
          <w:szCs w:val="28"/>
        </w:rPr>
        <w:t>3.5</w:t>
      </w:r>
      <w:r w:rsidR="3691F63D" w:rsidRPr="00B2441D">
        <w:rPr>
          <w:sz w:val="28"/>
          <w:szCs w:val="28"/>
        </w:rPr>
        <w:tab/>
      </w:r>
      <w:r w:rsidR="5B9291FD" w:rsidRPr="00B2441D">
        <w:rPr>
          <w:rFonts w:ascii="Aptos" w:eastAsia="Aptos" w:hAnsi="Aptos" w:cs="Aptos"/>
          <w:b/>
          <w:bCs/>
          <w:sz w:val="28"/>
          <w:szCs w:val="28"/>
        </w:rPr>
        <w:t>Yoruba Proverbs as Normative Texts</w:t>
      </w:r>
    </w:p>
    <w:p w14:paraId="1947C9B1" w14:textId="389ACFA3" w:rsidR="3691F63D" w:rsidRPr="00B2441D" w:rsidRDefault="5B9291FD" w:rsidP="00ED7FBB">
      <w:pPr>
        <w:spacing w:before="240" w:after="240"/>
        <w:jc w:val="both"/>
        <w:rPr>
          <w:sz w:val="28"/>
          <w:szCs w:val="28"/>
        </w:rPr>
      </w:pPr>
      <w:r w:rsidRPr="00B2441D">
        <w:rPr>
          <w:rFonts w:ascii="Aptos" w:eastAsia="Aptos" w:hAnsi="Aptos" w:cs="Aptos"/>
          <w:sz w:val="28"/>
          <w:szCs w:val="28"/>
        </w:rPr>
        <w:t>Yoruba proverbs (</w:t>
      </w:r>
      <w:r w:rsidRPr="00B2441D">
        <w:rPr>
          <w:rFonts w:ascii="Aptos" w:eastAsia="Aptos" w:hAnsi="Aptos" w:cs="Aptos"/>
          <w:i/>
          <w:iCs/>
          <w:sz w:val="28"/>
          <w:szCs w:val="28"/>
        </w:rPr>
        <w:t>òwe</w:t>
      </w:r>
      <w:r w:rsidRPr="00B2441D">
        <w:rPr>
          <w:rFonts w:ascii="Aptos" w:eastAsia="Aptos" w:hAnsi="Aptos" w:cs="Aptos"/>
          <w:sz w:val="28"/>
          <w:szCs w:val="28"/>
        </w:rPr>
        <w:t>) serve multiple social and moral functions. Olatunji (1984) highlights their role in governance, dispute settlement, moral teaching, conflict mediation, and social regulation. Abimbola (1976) shows that proverbs are integral to Yoruba cosmology and ethics. Proverbs articulate principles similar to those found in human rights: fairness, compassion, equality, respect for elders, and protection of the vulnerable.</w:t>
      </w:r>
    </w:p>
    <w:p w14:paraId="4D850928" w14:textId="4F5A77C7" w:rsidR="3691F63D" w:rsidRPr="00B2441D" w:rsidRDefault="5B9291FD" w:rsidP="00ED7FBB">
      <w:pPr>
        <w:spacing w:before="240" w:after="240"/>
        <w:jc w:val="both"/>
        <w:rPr>
          <w:sz w:val="28"/>
          <w:szCs w:val="28"/>
        </w:rPr>
      </w:pPr>
      <w:r w:rsidRPr="00B2441D">
        <w:rPr>
          <w:rFonts w:ascii="Aptos" w:eastAsia="Aptos" w:hAnsi="Aptos" w:cs="Aptos"/>
          <w:sz w:val="28"/>
          <w:szCs w:val="28"/>
        </w:rPr>
        <w:lastRenderedPageBreak/>
        <w:t>For example:</w:t>
      </w:r>
    </w:p>
    <w:p w14:paraId="482B65E3" w14:textId="56619C86" w:rsidR="3691F63D" w:rsidRPr="00B2441D" w:rsidRDefault="5B9291FD" w:rsidP="00ED7FBB">
      <w:pPr>
        <w:spacing w:before="240" w:after="240"/>
        <w:jc w:val="both"/>
        <w:rPr>
          <w:sz w:val="28"/>
          <w:szCs w:val="28"/>
        </w:rPr>
      </w:pPr>
      <w:r w:rsidRPr="00B2441D">
        <w:rPr>
          <w:rFonts w:ascii="Aptos" w:eastAsia="Aptos" w:hAnsi="Aptos" w:cs="Aptos"/>
          <w:b/>
          <w:bCs/>
          <w:sz w:val="28"/>
          <w:szCs w:val="28"/>
        </w:rPr>
        <w:t>“Ibi kì í ṣe ibi; bí a ti bí ẹrú ni a bí ọmọ.”</w:t>
      </w:r>
    </w:p>
    <w:p w14:paraId="45A7A20A" w14:textId="00994C5F" w:rsidR="3691F63D" w:rsidRPr="00B2441D" w:rsidRDefault="5B9291FD" w:rsidP="00ED7FBB">
      <w:pPr>
        <w:spacing w:before="240" w:after="240"/>
        <w:jc w:val="both"/>
        <w:rPr>
          <w:sz w:val="28"/>
          <w:szCs w:val="28"/>
        </w:rPr>
      </w:pPr>
      <w:r w:rsidRPr="00B2441D">
        <w:rPr>
          <w:rFonts w:ascii="Aptos" w:eastAsia="Aptos" w:hAnsi="Aptos" w:cs="Aptos"/>
          <w:sz w:val="28"/>
          <w:szCs w:val="28"/>
        </w:rPr>
        <w:t xml:space="preserve"> </w:t>
      </w:r>
      <w:r w:rsidRPr="00B2441D">
        <w:rPr>
          <w:rFonts w:ascii="Aptos" w:eastAsia="Aptos" w:hAnsi="Aptos" w:cs="Aptos"/>
          <w:i/>
          <w:iCs/>
          <w:sz w:val="28"/>
          <w:szCs w:val="28"/>
        </w:rPr>
        <w:t>Birth does not determine worth; a slave and a freeborn enter the world in the same way.</w:t>
      </w:r>
    </w:p>
    <w:p w14:paraId="647C71B4" w14:textId="7F0C4266" w:rsidR="3691F63D" w:rsidRPr="00B2441D" w:rsidRDefault="5B9291FD" w:rsidP="00ED7FBB">
      <w:pPr>
        <w:spacing w:before="240" w:after="240"/>
        <w:jc w:val="both"/>
        <w:rPr>
          <w:sz w:val="28"/>
          <w:szCs w:val="28"/>
        </w:rPr>
      </w:pPr>
      <w:r w:rsidRPr="00B2441D">
        <w:rPr>
          <w:rFonts w:ascii="Aptos" w:eastAsia="Aptos" w:hAnsi="Aptos" w:cs="Aptos"/>
          <w:sz w:val="28"/>
          <w:szCs w:val="28"/>
        </w:rPr>
        <w:t>This proverb conveys equality and non-discrimination</w:t>
      </w:r>
      <w:r w:rsidR="2EF98A11" w:rsidRPr="00B2441D">
        <w:rPr>
          <w:rFonts w:ascii="Aptos" w:eastAsia="Aptos" w:hAnsi="Aptos" w:cs="Aptos"/>
          <w:sz w:val="28"/>
          <w:szCs w:val="28"/>
        </w:rPr>
        <w:t xml:space="preserve">, </w:t>
      </w:r>
      <w:r w:rsidRPr="00B2441D">
        <w:rPr>
          <w:rFonts w:ascii="Aptos" w:eastAsia="Aptos" w:hAnsi="Aptos" w:cs="Aptos"/>
          <w:sz w:val="28"/>
          <w:szCs w:val="28"/>
        </w:rPr>
        <w:t>key components of contemporary rights discourse.</w:t>
      </w:r>
    </w:p>
    <w:p w14:paraId="51235FF6" w14:textId="55675679" w:rsidR="3691F63D" w:rsidRPr="00B2441D" w:rsidRDefault="5B9291FD" w:rsidP="00ED7FBB">
      <w:pPr>
        <w:pStyle w:val="Heading2"/>
        <w:spacing w:before="299" w:after="299"/>
        <w:jc w:val="both"/>
        <w:rPr>
          <w:sz w:val="28"/>
          <w:szCs w:val="28"/>
        </w:rPr>
      </w:pPr>
      <w:r w:rsidRPr="00B2441D">
        <w:rPr>
          <w:rFonts w:ascii="Aptos" w:eastAsia="Aptos" w:hAnsi="Aptos" w:cs="Aptos"/>
          <w:b/>
          <w:bCs/>
          <w:sz w:val="28"/>
          <w:szCs w:val="28"/>
        </w:rPr>
        <w:t>3.</w:t>
      </w:r>
      <w:r w:rsidR="025C0FAC" w:rsidRPr="00B2441D">
        <w:rPr>
          <w:rFonts w:ascii="Aptos" w:eastAsia="Aptos" w:hAnsi="Aptos" w:cs="Aptos"/>
          <w:b/>
          <w:bCs/>
          <w:sz w:val="28"/>
          <w:szCs w:val="28"/>
        </w:rPr>
        <w:t>6</w:t>
      </w:r>
      <w:r w:rsidRPr="00B2441D">
        <w:rPr>
          <w:rFonts w:ascii="Aptos" w:eastAsia="Aptos" w:hAnsi="Aptos" w:cs="Aptos"/>
          <w:b/>
          <w:bCs/>
          <w:sz w:val="28"/>
          <w:szCs w:val="28"/>
        </w:rPr>
        <w:t xml:space="preserve"> African Communitarian Ethics</w:t>
      </w:r>
    </w:p>
    <w:p w14:paraId="3A6F73E6" w14:textId="2A1B8AAE" w:rsidR="3691F63D" w:rsidRPr="00B2441D" w:rsidRDefault="5B9291FD" w:rsidP="00ED7FBB">
      <w:pPr>
        <w:spacing w:before="240" w:after="240"/>
        <w:jc w:val="both"/>
        <w:rPr>
          <w:sz w:val="28"/>
          <w:szCs w:val="28"/>
        </w:rPr>
      </w:pPr>
      <w:r w:rsidRPr="00B2441D">
        <w:rPr>
          <w:rFonts w:ascii="Aptos" w:eastAsia="Aptos" w:hAnsi="Aptos" w:cs="Aptos"/>
          <w:sz w:val="28"/>
          <w:szCs w:val="28"/>
        </w:rPr>
        <w:t xml:space="preserve">African communitarianism emphasises relational personhood: one becomes a person through community participation (Mbiti 1969; Ikuenobe 2015). Yoruba ethics foreground virtues like honesty, justice, empathy, and responsibility, encapsulated in the </w:t>
      </w:r>
      <w:r w:rsidRPr="00B2441D">
        <w:rPr>
          <w:rFonts w:ascii="Aptos" w:eastAsia="Aptos" w:hAnsi="Aptos" w:cs="Aptos"/>
          <w:i/>
          <w:iCs/>
          <w:sz w:val="28"/>
          <w:szCs w:val="28"/>
        </w:rPr>
        <w:t>Omolúàbí</w:t>
      </w:r>
      <w:r w:rsidRPr="00B2441D">
        <w:rPr>
          <w:rFonts w:ascii="Aptos" w:eastAsia="Aptos" w:hAnsi="Aptos" w:cs="Aptos"/>
          <w:sz w:val="28"/>
          <w:szCs w:val="28"/>
        </w:rPr>
        <w:t xml:space="preserve"> ideal (Afolaranmi et al. 2023). These aspects challenge Western portrayals of African societies as lacking moral sophistication.</w:t>
      </w:r>
      <w:r w:rsidR="00C765AD">
        <w:rPr>
          <w:rFonts w:ascii="Aptos" w:eastAsia="Aptos" w:hAnsi="Aptos" w:cs="Aptos"/>
          <w:sz w:val="28"/>
          <w:szCs w:val="28"/>
        </w:rPr>
        <w:t xml:space="preserve"> </w:t>
      </w:r>
      <w:r w:rsidRPr="00B2441D">
        <w:rPr>
          <w:rFonts w:ascii="Aptos" w:eastAsia="Aptos" w:hAnsi="Aptos" w:cs="Aptos"/>
          <w:sz w:val="28"/>
          <w:szCs w:val="28"/>
        </w:rPr>
        <w:t>Contrary to colonial depictions, the Yoruba possessed complex legal systems based on restorative rather than punitive justice. Justice aimed at restoring harmony rather than inflicting punishment. Proverbs were central to judicial processes, often guiding judges and mediators in determining fair outcomes (Obe 2008; Olanrewaju 2020).</w:t>
      </w:r>
    </w:p>
    <w:p w14:paraId="0DDB7BA3" w14:textId="3232CF34" w:rsidR="3691F63D" w:rsidRPr="00B2441D" w:rsidRDefault="5B9291FD" w:rsidP="00ED7FBB">
      <w:pPr>
        <w:pStyle w:val="Heading2"/>
        <w:spacing w:before="299" w:after="299"/>
        <w:jc w:val="both"/>
        <w:rPr>
          <w:sz w:val="28"/>
          <w:szCs w:val="28"/>
        </w:rPr>
      </w:pPr>
      <w:r w:rsidRPr="00B2441D">
        <w:rPr>
          <w:rFonts w:ascii="Aptos" w:eastAsia="Aptos" w:hAnsi="Aptos" w:cs="Aptos"/>
          <w:b/>
          <w:bCs/>
          <w:sz w:val="28"/>
          <w:szCs w:val="28"/>
        </w:rPr>
        <w:t>3.</w:t>
      </w:r>
      <w:r w:rsidR="254B632B" w:rsidRPr="00B2441D">
        <w:rPr>
          <w:rFonts w:ascii="Aptos" w:eastAsia="Aptos" w:hAnsi="Aptos" w:cs="Aptos"/>
          <w:b/>
          <w:bCs/>
          <w:sz w:val="28"/>
          <w:szCs w:val="28"/>
        </w:rPr>
        <w:t>8</w:t>
      </w:r>
      <w:r w:rsidRPr="00B2441D">
        <w:rPr>
          <w:rFonts w:ascii="Aptos" w:eastAsia="Aptos" w:hAnsi="Aptos" w:cs="Aptos"/>
          <w:b/>
          <w:bCs/>
          <w:sz w:val="28"/>
          <w:szCs w:val="28"/>
        </w:rPr>
        <w:t xml:space="preserve"> Gaps in the Literature</w:t>
      </w:r>
    </w:p>
    <w:p w14:paraId="025FA677" w14:textId="79EC603E" w:rsidR="3691F63D" w:rsidRPr="00B2441D" w:rsidRDefault="5B9291FD" w:rsidP="00ED7FBB">
      <w:pPr>
        <w:spacing w:before="240" w:after="240"/>
        <w:jc w:val="both"/>
        <w:rPr>
          <w:sz w:val="28"/>
          <w:szCs w:val="28"/>
        </w:rPr>
      </w:pPr>
      <w:r w:rsidRPr="00B2441D">
        <w:rPr>
          <w:rFonts w:ascii="Aptos" w:eastAsia="Aptos" w:hAnsi="Aptos" w:cs="Aptos"/>
          <w:sz w:val="28"/>
          <w:szCs w:val="28"/>
        </w:rPr>
        <w:t>Despite substantial scholarship on African ethics and Yoruba proverbs, three major gaps remain:</w:t>
      </w:r>
    </w:p>
    <w:p w14:paraId="6183D2B2" w14:textId="5E850526" w:rsidR="3691F63D" w:rsidRPr="00B2441D" w:rsidRDefault="5B9291FD" w:rsidP="00ED7FBB">
      <w:pPr>
        <w:pStyle w:val="ListParagraph"/>
        <w:numPr>
          <w:ilvl w:val="0"/>
          <w:numId w:val="5"/>
        </w:numPr>
        <w:spacing w:before="240" w:after="240"/>
        <w:jc w:val="both"/>
        <w:rPr>
          <w:rFonts w:ascii="Aptos" w:eastAsia="Aptos" w:hAnsi="Aptos" w:cs="Aptos"/>
          <w:sz w:val="28"/>
          <w:szCs w:val="28"/>
        </w:rPr>
      </w:pPr>
      <w:r w:rsidRPr="00B2441D">
        <w:rPr>
          <w:rFonts w:ascii="Aptos" w:eastAsia="Aptos" w:hAnsi="Aptos" w:cs="Aptos"/>
          <w:b/>
          <w:bCs/>
          <w:sz w:val="28"/>
          <w:szCs w:val="28"/>
        </w:rPr>
        <w:t>Proverbs are rarely analysed as human rights texts</w:t>
      </w:r>
      <w:r w:rsidRPr="00B2441D">
        <w:rPr>
          <w:rFonts w:ascii="Aptos" w:eastAsia="Aptos" w:hAnsi="Aptos" w:cs="Aptos"/>
          <w:sz w:val="28"/>
          <w:szCs w:val="28"/>
        </w:rPr>
        <w:t>, even though they encode values parallel to equality, dignity, and justice.</w:t>
      </w:r>
    </w:p>
    <w:p w14:paraId="1058C837" w14:textId="5774007F" w:rsidR="3691F63D" w:rsidRPr="00B2441D" w:rsidRDefault="5B9291FD" w:rsidP="00ED7FBB">
      <w:pPr>
        <w:pStyle w:val="ListParagraph"/>
        <w:numPr>
          <w:ilvl w:val="0"/>
          <w:numId w:val="5"/>
        </w:numPr>
        <w:spacing w:before="240" w:after="240"/>
        <w:jc w:val="both"/>
        <w:rPr>
          <w:rFonts w:ascii="Aptos" w:eastAsia="Aptos" w:hAnsi="Aptos" w:cs="Aptos"/>
          <w:sz w:val="28"/>
          <w:szCs w:val="28"/>
        </w:rPr>
      </w:pPr>
      <w:r w:rsidRPr="00B2441D">
        <w:rPr>
          <w:rFonts w:ascii="Aptos" w:eastAsia="Aptos" w:hAnsi="Aptos" w:cs="Aptos"/>
          <w:b/>
          <w:bCs/>
          <w:sz w:val="28"/>
          <w:szCs w:val="28"/>
        </w:rPr>
        <w:t>The relationship between proverbs and modern human rights discourse is underexplored</w:t>
      </w:r>
      <w:r w:rsidRPr="00B2441D">
        <w:rPr>
          <w:rFonts w:ascii="Aptos" w:eastAsia="Aptos" w:hAnsi="Aptos" w:cs="Aptos"/>
          <w:sz w:val="28"/>
          <w:szCs w:val="28"/>
        </w:rPr>
        <w:t>, especially in relation to the UDHR.</w:t>
      </w:r>
    </w:p>
    <w:p w14:paraId="7D986844" w14:textId="003D8E4B" w:rsidR="3691F63D" w:rsidRPr="00B2441D" w:rsidRDefault="5B9291FD" w:rsidP="00ED7FBB">
      <w:pPr>
        <w:pStyle w:val="ListParagraph"/>
        <w:numPr>
          <w:ilvl w:val="0"/>
          <w:numId w:val="5"/>
        </w:numPr>
        <w:spacing w:before="240" w:after="240"/>
        <w:jc w:val="both"/>
        <w:rPr>
          <w:rFonts w:ascii="Aptos" w:eastAsia="Aptos" w:hAnsi="Aptos" w:cs="Aptos"/>
          <w:sz w:val="28"/>
          <w:szCs w:val="28"/>
        </w:rPr>
      </w:pPr>
      <w:r w:rsidRPr="00B2441D">
        <w:rPr>
          <w:rFonts w:ascii="Aptos" w:eastAsia="Aptos" w:hAnsi="Aptos" w:cs="Aptos"/>
          <w:b/>
          <w:bCs/>
          <w:sz w:val="28"/>
          <w:szCs w:val="28"/>
        </w:rPr>
        <w:t>Few studies conduct thematic analysis of proverbs across specific human-rights issues</w:t>
      </w:r>
      <w:r w:rsidRPr="00B2441D">
        <w:rPr>
          <w:rFonts w:ascii="Aptos" w:eastAsia="Aptos" w:hAnsi="Aptos" w:cs="Aptos"/>
          <w:sz w:val="28"/>
          <w:szCs w:val="28"/>
        </w:rPr>
        <w:t xml:space="preserve"> such as fair hearing, restorative justice, and non-discrimination.</w:t>
      </w:r>
    </w:p>
    <w:p w14:paraId="3371B24D" w14:textId="56BDB134" w:rsidR="3691F63D" w:rsidRPr="00B2441D" w:rsidRDefault="5B9291FD" w:rsidP="00ED7FBB">
      <w:pPr>
        <w:spacing w:before="240" w:after="240"/>
        <w:jc w:val="both"/>
        <w:rPr>
          <w:sz w:val="28"/>
          <w:szCs w:val="28"/>
        </w:rPr>
      </w:pPr>
      <w:r w:rsidRPr="00B2441D">
        <w:rPr>
          <w:rFonts w:ascii="Aptos" w:eastAsia="Aptos" w:hAnsi="Aptos" w:cs="Aptos"/>
          <w:sz w:val="28"/>
          <w:szCs w:val="28"/>
        </w:rPr>
        <w:lastRenderedPageBreak/>
        <w:t>This study addresses these gaps by offering a systematic human-rights–focused analysis.</w:t>
      </w:r>
    </w:p>
    <w:p w14:paraId="2B56D22F" w14:textId="40BB92E6" w:rsidR="3691F63D" w:rsidRPr="00B2441D" w:rsidRDefault="0E7780DB" w:rsidP="00ED7FBB">
      <w:pPr>
        <w:pStyle w:val="Heading2"/>
        <w:spacing w:before="299" w:after="299"/>
        <w:jc w:val="both"/>
        <w:rPr>
          <w:rFonts w:ascii="Aptos" w:eastAsia="Aptos" w:hAnsi="Aptos" w:cs="Aptos"/>
          <w:b/>
          <w:bCs/>
          <w:sz w:val="28"/>
          <w:szCs w:val="28"/>
        </w:rPr>
      </w:pPr>
      <w:r w:rsidRPr="00B2441D">
        <w:rPr>
          <w:rFonts w:ascii="Aptos" w:eastAsia="Aptos" w:hAnsi="Aptos" w:cs="Aptos"/>
          <w:b/>
          <w:bCs/>
          <w:sz w:val="28"/>
          <w:szCs w:val="28"/>
        </w:rPr>
        <w:t>4.0</w:t>
      </w:r>
      <w:r w:rsidR="3691F63D" w:rsidRPr="00B2441D">
        <w:rPr>
          <w:sz w:val="28"/>
          <w:szCs w:val="28"/>
        </w:rPr>
        <w:tab/>
      </w:r>
      <w:r w:rsidR="50E45112" w:rsidRPr="00B2441D">
        <w:rPr>
          <w:rFonts w:ascii="Aptos" w:eastAsia="Aptos" w:hAnsi="Aptos" w:cs="Aptos"/>
          <w:b/>
          <w:bCs/>
          <w:sz w:val="28"/>
          <w:szCs w:val="28"/>
        </w:rPr>
        <w:t>The Nature and Functions of Proverbs</w:t>
      </w:r>
    </w:p>
    <w:p w14:paraId="6988DE04" w14:textId="5496FA51" w:rsidR="3691F63D" w:rsidRPr="00B2441D" w:rsidRDefault="50E45112" w:rsidP="00ED7FBB">
      <w:pPr>
        <w:spacing w:before="240" w:after="240"/>
        <w:jc w:val="both"/>
        <w:rPr>
          <w:sz w:val="28"/>
          <w:szCs w:val="28"/>
        </w:rPr>
      </w:pPr>
      <w:r w:rsidRPr="00B2441D">
        <w:rPr>
          <w:rFonts w:ascii="Aptos" w:eastAsia="Aptos" w:hAnsi="Aptos" w:cs="Aptos"/>
          <w:sz w:val="28"/>
          <w:szCs w:val="28"/>
        </w:rPr>
        <w:t xml:space="preserve">The term "proverb" originates from the Latin word </w:t>
      </w:r>
      <w:r w:rsidRPr="00B2441D">
        <w:rPr>
          <w:rFonts w:ascii="Aptos" w:eastAsia="Aptos" w:hAnsi="Aptos" w:cs="Aptos"/>
          <w:i/>
          <w:iCs/>
          <w:sz w:val="28"/>
          <w:szCs w:val="28"/>
        </w:rPr>
        <w:t>proverbium</w:t>
      </w:r>
      <w:r w:rsidRPr="00B2441D">
        <w:rPr>
          <w:rFonts w:ascii="Aptos" w:eastAsia="Aptos" w:hAnsi="Aptos" w:cs="Aptos"/>
          <w:sz w:val="28"/>
          <w:szCs w:val="28"/>
        </w:rPr>
        <w:t xml:space="preserve">, defined by the Cambridge Advanced Learner’s Dictionary as “a simple and concrete saying, popularly known and repeated, that expresses a truth based on common sense or experience” (Oyedokun-Alli et al., 2021, p. 830). Zolfaghari and Ameri describe proverbs as concise, often poetic expressions that employ literary devices such as irony, metaphor, and simile </w:t>
      </w:r>
      <w:r w:rsidRPr="00B2441D">
        <w:rPr>
          <w:rFonts w:ascii="Aptos" w:eastAsia="Aptos" w:hAnsi="Aptos" w:cs="Aptos"/>
          <w:color w:val="000000" w:themeColor="text1"/>
          <w:sz w:val="28"/>
          <w:szCs w:val="28"/>
        </w:rPr>
        <w:t>and are well known for their fluent wording, clarity of expression and simplicity</w:t>
      </w:r>
      <w:r w:rsidRPr="00B2441D">
        <w:rPr>
          <w:rFonts w:ascii="Aptos" w:eastAsia="Aptos" w:hAnsi="Aptos" w:cs="Aptos"/>
          <w:sz w:val="28"/>
          <w:szCs w:val="28"/>
        </w:rPr>
        <w:t xml:space="preserve"> (Oyedokun-Alli et al., 2021, p. 831). Aristotle viewed proverbs as remnants of ancient philosophy, preserved for their brevity and practical utility (Owomoyela, 2005, p. 1).</w:t>
      </w:r>
    </w:p>
    <w:p w14:paraId="62F533E5" w14:textId="2FC25A5B" w:rsidR="3691F63D" w:rsidRPr="00B2441D" w:rsidRDefault="50E45112" w:rsidP="00ED7FBB">
      <w:pPr>
        <w:spacing w:before="240" w:after="240"/>
        <w:jc w:val="both"/>
        <w:rPr>
          <w:rFonts w:ascii="Aptos" w:eastAsia="Aptos" w:hAnsi="Aptos" w:cs="Aptos"/>
          <w:sz w:val="28"/>
          <w:szCs w:val="28"/>
        </w:rPr>
      </w:pPr>
      <w:r w:rsidRPr="00B2441D">
        <w:rPr>
          <w:rFonts w:ascii="Aptos" w:eastAsia="Aptos" w:hAnsi="Aptos" w:cs="Aptos"/>
          <w:sz w:val="28"/>
          <w:szCs w:val="28"/>
        </w:rPr>
        <w:t>In African contexts, Oyebanji states that “speech encoded in proverbs is worthier, more wholesome, intelligent, persuasive, thought-provoking, famous and effective than plain language”. Furthermore, that proverbs do not just transmit ideas, but also flavour their contents, fine-tune their coarseness, provide the scaffolding, supply the missing link and sculpt their overall contents into a more impressive speech (Oyebanji, 2019, p.46). He compared proverbs to paints; they not only improve the aesthetics of speech; they also improve its value. According to Ademowo and Balogun, proverbs enable people to conform to the desired rules, mores and traditions of a community (Oyebanji, 2019, p.47). proverbs are considered essential to effective communication. Oyebanji (2019) argues that proverbs enrich speech, enhance persuasion, and convey nuanced meanings. They are likened to paints that beautify and add depth to language. Ademowo and Balogun further assert that proverbs reinforce communal norms and traditions (Oyebanji, 2019, p. 47).</w:t>
      </w:r>
    </w:p>
    <w:p w14:paraId="03914D09" w14:textId="0C5C8DF3" w:rsidR="3691F63D" w:rsidRPr="00B2441D" w:rsidRDefault="50E45112" w:rsidP="00ED7FBB">
      <w:pPr>
        <w:spacing w:before="240" w:after="240"/>
        <w:jc w:val="both"/>
        <w:rPr>
          <w:sz w:val="28"/>
          <w:szCs w:val="28"/>
        </w:rPr>
      </w:pPr>
      <w:r w:rsidRPr="00B2441D">
        <w:rPr>
          <w:rFonts w:ascii="Aptos" w:eastAsia="Aptos" w:hAnsi="Aptos" w:cs="Aptos"/>
          <w:sz w:val="28"/>
          <w:szCs w:val="28"/>
        </w:rPr>
        <w:t xml:space="preserve">Western scholars also recognize the philosophical depth of proverbs. Hulme refers to them as “wayside sayings,” while biblical references highlight their didactic function (Owomoyela, 2005). In journalism, proverbs </w:t>
      </w:r>
      <w:r w:rsidRPr="00B2441D">
        <w:rPr>
          <w:rFonts w:ascii="Aptos" w:eastAsia="Aptos" w:hAnsi="Aptos" w:cs="Aptos"/>
          <w:sz w:val="28"/>
          <w:szCs w:val="28"/>
        </w:rPr>
        <w:lastRenderedPageBreak/>
        <w:t>are used to attract attention and convey moral undertones (Fionnuala, 2001).</w:t>
      </w:r>
    </w:p>
    <w:p w14:paraId="2ED56764" w14:textId="38E31275" w:rsidR="3691F63D" w:rsidRPr="00B2441D" w:rsidRDefault="50E45112" w:rsidP="00ED7FBB">
      <w:pPr>
        <w:pStyle w:val="Heading2"/>
        <w:spacing w:before="299" w:after="299"/>
        <w:jc w:val="both"/>
        <w:rPr>
          <w:sz w:val="28"/>
          <w:szCs w:val="28"/>
        </w:rPr>
      </w:pPr>
      <w:r w:rsidRPr="00B2441D">
        <w:rPr>
          <w:rFonts w:ascii="Aptos" w:eastAsia="Aptos" w:hAnsi="Aptos" w:cs="Aptos"/>
          <w:b/>
          <w:bCs/>
          <w:sz w:val="28"/>
          <w:szCs w:val="28"/>
        </w:rPr>
        <w:t>3. Proverbs in Yoruba Culture</w:t>
      </w:r>
    </w:p>
    <w:p w14:paraId="3507F6A7" w14:textId="4912F62B" w:rsidR="3691F63D" w:rsidRPr="00B2441D" w:rsidRDefault="50E45112" w:rsidP="00ED7FBB">
      <w:pPr>
        <w:spacing w:before="240" w:after="240"/>
        <w:jc w:val="both"/>
        <w:rPr>
          <w:sz w:val="28"/>
          <w:szCs w:val="28"/>
        </w:rPr>
      </w:pPr>
      <w:r w:rsidRPr="00B2441D">
        <w:rPr>
          <w:rFonts w:ascii="Aptos" w:eastAsia="Aptos" w:hAnsi="Aptos" w:cs="Aptos"/>
          <w:sz w:val="28"/>
          <w:szCs w:val="28"/>
        </w:rPr>
        <w:t xml:space="preserve">In Yoruba, the word for proverb is </w:t>
      </w:r>
      <w:r w:rsidRPr="00B2441D">
        <w:rPr>
          <w:rFonts w:ascii="Aptos" w:eastAsia="Aptos" w:hAnsi="Aptos" w:cs="Aptos"/>
          <w:i/>
          <w:iCs/>
          <w:sz w:val="28"/>
          <w:szCs w:val="28"/>
        </w:rPr>
        <w:t>Òwe</w:t>
      </w:r>
      <w:r w:rsidRPr="00B2441D">
        <w:rPr>
          <w:rFonts w:ascii="Aptos" w:eastAsia="Aptos" w:hAnsi="Aptos" w:cs="Aptos"/>
          <w:sz w:val="28"/>
          <w:szCs w:val="28"/>
        </w:rPr>
        <w:t xml:space="preserve">, derived from </w:t>
      </w:r>
      <w:r w:rsidRPr="00B2441D">
        <w:rPr>
          <w:rFonts w:ascii="Aptos" w:eastAsia="Aptos" w:hAnsi="Aptos" w:cs="Aptos"/>
          <w:i/>
          <w:iCs/>
          <w:sz w:val="28"/>
          <w:szCs w:val="28"/>
        </w:rPr>
        <w:t>ò-wé e</w:t>
      </w:r>
      <w:r w:rsidRPr="00B2441D">
        <w:rPr>
          <w:rFonts w:ascii="Aptos" w:eastAsia="Aptos" w:hAnsi="Aptos" w:cs="Aptos"/>
          <w:sz w:val="28"/>
          <w:szCs w:val="28"/>
        </w:rPr>
        <w:t xml:space="preserve">, meaning “something that wraps it” (Owomoyela, 2005, p. 2). Proverbs are also called </w:t>
      </w:r>
      <w:r w:rsidRPr="00B2441D">
        <w:rPr>
          <w:rFonts w:ascii="Aptos" w:eastAsia="Aptos" w:hAnsi="Aptos" w:cs="Aptos"/>
          <w:i/>
          <w:iCs/>
          <w:sz w:val="28"/>
          <w:szCs w:val="28"/>
        </w:rPr>
        <w:t>Oro Agba</w:t>
      </w:r>
      <w:r w:rsidRPr="00B2441D">
        <w:rPr>
          <w:rFonts w:ascii="Aptos" w:eastAsia="Aptos" w:hAnsi="Aptos" w:cs="Aptos"/>
          <w:sz w:val="28"/>
          <w:szCs w:val="28"/>
        </w:rPr>
        <w:t xml:space="preserve">—“words of the elderly”—emphasizing their role in transmitting ancestral wisdom. A common Yoruba saying, </w:t>
      </w:r>
      <w:r w:rsidRPr="00B2441D">
        <w:rPr>
          <w:rFonts w:ascii="Aptos" w:eastAsia="Aptos" w:hAnsi="Aptos" w:cs="Aptos"/>
          <w:i/>
          <w:iCs/>
          <w:sz w:val="28"/>
          <w:szCs w:val="28"/>
        </w:rPr>
        <w:t>Ẹyin loro Bó bá bale, fífo ní ńfo</w:t>
      </w:r>
      <w:r w:rsidRPr="00B2441D">
        <w:rPr>
          <w:rFonts w:ascii="Aptos" w:eastAsia="Aptos" w:hAnsi="Aptos" w:cs="Aptos"/>
          <w:sz w:val="28"/>
          <w:szCs w:val="28"/>
        </w:rPr>
        <w:t xml:space="preserve"> (“Speech is an egg; when it falls, it shatters”), underscores the value placed on careful speech.</w:t>
      </w:r>
    </w:p>
    <w:p w14:paraId="1CCBABEE" w14:textId="52EB2ACB" w:rsidR="3691F63D" w:rsidRPr="00B2441D" w:rsidRDefault="50E45112" w:rsidP="00ED7FBB">
      <w:pPr>
        <w:spacing w:before="240" w:after="240"/>
        <w:jc w:val="both"/>
        <w:rPr>
          <w:sz w:val="28"/>
          <w:szCs w:val="28"/>
        </w:rPr>
      </w:pPr>
      <w:r w:rsidRPr="00B2441D">
        <w:rPr>
          <w:rFonts w:ascii="Aptos" w:eastAsia="Aptos" w:hAnsi="Aptos" w:cs="Aptos"/>
          <w:sz w:val="28"/>
          <w:szCs w:val="28"/>
        </w:rPr>
        <w:t>Olatubosun describes proverbs as ladders that elevate both the wise and the foolish, and as mnemonic devices that aid memory (Oyebanji, 2019, p. 47). Proverbs are thus integral to Yoruba epistemology and pedagogy.</w:t>
      </w:r>
    </w:p>
    <w:p w14:paraId="021AABE7" w14:textId="3048B71F" w:rsidR="3691F63D" w:rsidRPr="00B2441D" w:rsidRDefault="6337DFEF" w:rsidP="00ED7FBB">
      <w:pPr>
        <w:pStyle w:val="Heading2"/>
        <w:spacing w:before="299" w:after="299"/>
        <w:jc w:val="both"/>
        <w:rPr>
          <w:rFonts w:ascii="Aptos" w:eastAsia="Aptos" w:hAnsi="Aptos" w:cs="Aptos"/>
          <w:b/>
          <w:bCs/>
          <w:sz w:val="28"/>
          <w:szCs w:val="28"/>
        </w:rPr>
      </w:pPr>
      <w:r w:rsidRPr="00B2441D">
        <w:rPr>
          <w:rFonts w:ascii="Aptos" w:eastAsia="Aptos" w:hAnsi="Aptos" w:cs="Aptos"/>
          <w:b/>
          <w:bCs/>
          <w:sz w:val="28"/>
          <w:szCs w:val="28"/>
        </w:rPr>
        <w:t>3</w:t>
      </w:r>
      <w:r w:rsidR="7C732197" w:rsidRPr="00B2441D">
        <w:rPr>
          <w:rFonts w:ascii="Aptos" w:eastAsia="Aptos" w:hAnsi="Aptos" w:cs="Aptos"/>
          <w:b/>
          <w:bCs/>
          <w:sz w:val="28"/>
          <w:szCs w:val="28"/>
        </w:rPr>
        <w:t>.</w:t>
      </w:r>
      <w:r w:rsidR="68EE3041" w:rsidRPr="00B2441D">
        <w:rPr>
          <w:rFonts w:ascii="Aptos" w:eastAsia="Aptos" w:hAnsi="Aptos" w:cs="Aptos"/>
          <w:b/>
          <w:bCs/>
          <w:sz w:val="28"/>
          <w:szCs w:val="28"/>
        </w:rPr>
        <w:t>1</w:t>
      </w:r>
      <w:r w:rsidR="3691F63D" w:rsidRPr="00B2441D">
        <w:rPr>
          <w:sz w:val="28"/>
          <w:szCs w:val="28"/>
        </w:rPr>
        <w:tab/>
      </w:r>
      <w:r w:rsidR="34EE89BD" w:rsidRPr="00B2441D">
        <w:rPr>
          <w:rFonts w:ascii="Aptos" w:eastAsia="Aptos" w:hAnsi="Aptos" w:cs="Aptos"/>
          <w:b/>
          <w:bCs/>
          <w:sz w:val="28"/>
          <w:szCs w:val="28"/>
        </w:rPr>
        <w:t>Proverbs as Instruments of Justice and Human Rights</w:t>
      </w:r>
    </w:p>
    <w:p w14:paraId="0868677B" w14:textId="3BD9CF78" w:rsidR="3691F63D" w:rsidRPr="00B2441D" w:rsidRDefault="6D817F4D" w:rsidP="00ED7FBB">
      <w:pPr>
        <w:spacing w:before="322" w:beforeAutospacing="1" w:after="322" w:afterAutospacing="1" w:line="360" w:lineRule="auto"/>
        <w:ind w:right="-90"/>
        <w:jc w:val="both"/>
        <w:rPr>
          <w:rFonts w:ascii="Aptos" w:eastAsia="Aptos" w:hAnsi="Aptos" w:cs="Aptos"/>
          <w:color w:val="1F1F1F"/>
          <w:sz w:val="28"/>
          <w:szCs w:val="28"/>
        </w:rPr>
      </w:pPr>
      <w:r w:rsidRPr="00B2441D">
        <w:rPr>
          <w:rFonts w:ascii="Aptos" w:eastAsia="Aptos" w:hAnsi="Aptos" w:cs="Aptos"/>
          <w:color w:val="1F1F1F"/>
          <w:sz w:val="28"/>
          <w:szCs w:val="28"/>
        </w:rPr>
        <w:t>In Africa culture such as the Yoruba culture of Nigeria, proverbs embody wisdom transmitted across generations, providing counsel on social justice, equity, and the safeguarding of individual and communal rights (Ademowo et.al., 2014, p.39). Furthermore, proverbs have continued to function as informal legal principles, promoting compliance with social norms and ideals that correspond with human rights (Ademowo et.al., 2014, p.40).</w:t>
      </w:r>
      <w:r w:rsidR="34EE89BD" w:rsidRPr="00B2441D">
        <w:rPr>
          <w:rFonts w:ascii="Aptos" w:eastAsia="Aptos" w:hAnsi="Aptos" w:cs="Aptos"/>
          <w:color w:val="1F1F1F"/>
          <w:sz w:val="28"/>
          <w:szCs w:val="28"/>
        </w:rPr>
        <w:t xml:space="preserve"> </w:t>
      </w:r>
      <w:r w:rsidR="1AE9E968" w:rsidRPr="00B2441D">
        <w:rPr>
          <w:rFonts w:ascii="Aptos" w:eastAsia="Aptos" w:hAnsi="Aptos" w:cs="Aptos"/>
          <w:color w:val="1F1F1F"/>
          <w:sz w:val="28"/>
          <w:szCs w:val="28"/>
        </w:rPr>
        <w:t>This research</w:t>
      </w:r>
      <w:r w:rsidR="34EE89BD" w:rsidRPr="00B2441D">
        <w:rPr>
          <w:rFonts w:ascii="Aptos" w:eastAsia="Aptos" w:hAnsi="Aptos" w:cs="Aptos"/>
          <w:color w:val="1F1F1F"/>
          <w:sz w:val="28"/>
          <w:szCs w:val="28"/>
        </w:rPr>
        <w:t xml:space="preserve"> now </w:t>
      </w:r>
      <w:r w:rsidR="4EB2E4FB" w:rsidRPr="00B2441D">
        <w:rPr>
          <w:rFonts w:ascii="Aptos" w:eastAsia="Aptos" w:hAnsi="Aptos" w:cs="Aptos"/>
          <w:color w:val="1F1F1F"/>
          <w:sz w:val="28"/>
          <w:szCs w:val="28"/>
        </w:rPr>
        <w:t>turns</w:t>
      </w:r>
      <w:r w:rsidR="34EE89BD" w:rsidRPr="00B2441D">
        <w:rPr>
          <w:rFonts w:ascii="Aptos" w:eastAsia="Aptos" w:hAnsi="Aptos" w:cs="Aptos"/>
          <w:color w:val="1F1F1F"/>
          <w:sz w:val="28"/>
          <w:szCs w:val="28"/>
        </w:rPr>
        <w:t xml:space="preserve"> to a more detailed discussion of how the principles of fair hearing, equality and non-discrimination, as well as restorative justice, function as instruments of justice and protection of human rights within the Yoruba legal system.</w:t>
      </w:r>
    </w:p>
    <w:p w14:paraId="245DE03A" w14:textId="4BE5C1FE" w:rsidR="3691F63D" w:rsidRPr="00B2441D" w:rsidRDefault="3691F63D" w:rsidP="00ED7FBB">
      <w:pPr>
        <w:spacing w:before="240" w:after="240"/>
        <w:jc w:val="both"/>
        <w:rPr>
          <w:rFonts w:ascii="Aptos" w:eastAsia="Aptos" w:hAnsi="Aptos" w:cs="Aptos"/>
          <w:color w:val="000000" w:themeColor="text1"/>
          <w:sz w:val="28"/>
          <w:szCs w:val="28"/>
        </w:rPr>
      </w:pPr>
    </w:p>
    <w:p w14:paraId="37C823F6" w14:textId="46A93F78" w:rsidR="3691F63D" w:rsidRPr="00B2441D" w:rsidRDefault="63599210" w:rsidP="00ED7FBB">
      <w:pPr>
        <w:pStyle w:val="Heading3"/>
        <w:spacing w:before="281" w:after="281"/>
        <w:jc w:val="both"/>
        <w:rPr>
          <w:rFonts w:ascii="Aptos" w:eastAsia="Aptos" w:hAnsi="Aptos" w:cs="Aptos"/>
        </w:rPr>
      </w:pPr>
      <w:r w:rsidRPr="00B2441D">
        <w:rPr>
          <w:rFonts w:ascii="Aptos" w:eastAsia="Aptos" w:hAnsi="Aptos" w:cs="Aptos"/>
          <w:b/>
          <w:bCs/>
        </w:rPr>
        <w:lastRenderedPageBreak/>
        <w:t>3</w:t>
      </w:r>
      <w:r w:rsidR="34EE89BD" w:rsidRPr="00B2441D">
        <w:rPr>
          <w:rFonts w:ascii="Aptos" w:eastAsia="Aptos" w:hAnsi="Aptos" w:cs="Aptos"/>
          <w:b/>
          <w:bCs/>
        </w:rPr>
        <w:t>.</w:t>
      </w:r>
      <w:r w:rsidR="70C48B04" w:rsidRPr="00B2441D">
        <w:rPr>
          <w:rFonts w:ascii="Aptos" w:eastAsia="Aptos" w:hAnsi="Aptos" w:cs="Aptos"/>
          <w:b/>
          <w:bCs/>
        </w:rPr>
        <w:t>1</w:t>
      </w:r>
      <w:r w:rsidR="5233C9FF" w:rsidRPr="00B2441D">
        <w:rPr>
          <w:rFonts w:ascii="Aptos" w:eastAsia="Aptos" w:hAnsi="Aptos" w:cs="Aptos"/>
          <w:b/>
          <w:bCs/>
        </w:rPr>
        <w:t>.1</w:t>
      </w:r>
      <w:r w:rsidR="34EE89BD" w:rsidRPr="00B2441D">
        <w:rPr>
          <w:rFonts w:ascii="Aptos" w:eastAsia="Aptos" w:hAnsi="Aptos" w:cs="Aptos"/>
          <w:b/>
          <w:bCs/>
        </w:rPr>
        <w:t xml:space="preserve"> Fair Hearing</w:t>
      </w:r>
    </w:p>
    <w:p w14:paraId="6D1109D9" w14:textId="42E0D293"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To the Yorubas, proverbs relate the concept of fair hearing to equity and justice. Although in terms of definition of fair hearing, the Yoruba culture does not explicitly have a definition attributed to fair hearing when dealing with human rights. In effect, fair hearing is demonstrated through proverbs in different forms but conveys the same message regarding fairness when dealing with the rights of the people. Black's Law Dictionary defines a fair hearing as: </w:t>
      </w:r>
    </w:p>
    <w:p w14:paraId="12C920B8" w14:textId="60B92E90"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 trial conducted by an impartial and disinterested tribunal in accordance with regular procedures, especially a criminal trial in which the defendant’s constitutional and legal rights are respect...” (Black’s Law Dictionary, 8th Ed. p.634). </w:t>
      </w:r>
    </w:p>
    <w:p w14:paraId="50B6C1ED" w14:textId="1D881305"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The key element of a fair hearing includes: </w:t>
      </w:r>
    </w:p>
    <w:p w14:paraId="5569B6C5" w14:textId="2CEF1C9B"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The right to be heard,  </w:t>
      </w:r>
    </w:p>
    <w:p w14:paraId="360FCC3D" w14:textId="61A26600"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The right to respond to allegations,  </w:t>
      </w:r>
    </w:p>
    <w:p w14:paraId="1354C79F" w14:textId="0287961C"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The presumption of innocence and  </w:t>
      </w:r>
    </w:p>
    <w:p w14:paraId="4A102297" w14:textId="50C62E3A"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The right to be tried before an impartial judge, jury or ruler (Niki, 1996, p.145).  </w:t>
      </w:r>
    </w:p>
    <w:p w14:paraId="52A0DBA6" w14:textId="13893DBA"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These key elements of fairness sit well with the values of the Yoruba culture on fair hearing. On this, a Yoruba proverb posits: </w:t>
      </w:r>
    </w:p>
    <w:p w14:paraId="0A124A70" w14:textId="37B7CB79"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“Agbo ejo enikan da, agba osika” meaning “To base judgment only on one party’s evidence is gross wickedness”. </w:t>
      </w:r>
    </w:p>
    <w:p w14:paraId="4F60AE36" w14:textId="048B0D2D"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Which captures the twin principles of natural justice as embodied in the Latin maxims: </w:t>
      </w:r>
    </w:p>
    <w:p w14:paraId="10CCF320" w14:textId="0AAEAC45"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"Audi alteram partem” meaning “let the other side be heard” and “Nemo judex in causa sua” meaning “No-one should be a judge of his own case" (Niki, 1996, p.145).  </w:t>
      </w:r>
    </w:p>
    <w:p w14:paraId="1A8A467C" w14:textId="4ED49CD6"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lastRenderedPageBreak/>
        <w:t xml:space="preserve">The Yoruba proverbs served Justice by giving room for both parties to present their cases clearly. Elders are responsible for resolving disputes in Yoruba culture (Arowosegbe, 2017, p.162). Again, in demonstrating fairness in human rights, there is the Yoruba proverb that says: </w:t>
      </w:r>
    </w:p>
    <w:p w14:paraId="2658B492" w14:textId="2505C87B"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 ki i fa ori lehin olori” meaning “One does not shave one's head in his absence.”  </w:t>
      </w:r>
    </w:p>
    <w:p w14:paraId="0594F6FF" w14:textId="54D70B83"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Which implies that one does not settle a matter in the absence of the person most concerned (Owomoyela, 2005). Other Yoruba adages that buttress the importance of fair hearing are: </w:t>
      </w:r>
    </w:p>
    <w:p w14:paraId="6C963F8C" w14:textId="6887FFDE"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“Bí a bá fẹ́ dá òdodo, a gbọ́dọ̀ jẹ́wọ́ gbogbo ẹ̀sùn" meaning "If we seek justice, we must listen to all accusations.", and “Oògùn òrò ni gbígbéjọ méjèèjì." Meaning “The cure for a dispute is hearing both sides.".  </w:t>
      </w:r>
    </w:p>
    <w:p w14:paraId="0801E67C" w14:textId="77783123"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The implications of these proverbs are that for peace and order to exist, elders, judges, and mediators must be impartial and let all sides make their cases, promoting a just and peaceful community. The adage emphasizes fair hearing in conflict resolution premised on providing each party a fair chance to argue their case, and only by providing this opportunity can a judge or mediator reach a fair verdict (Owomoyela, 2005). This represents Yoruba values of justice, patience, and deliberate consideration in dispute resolution, which is vital because it prevents the parties from reaching quick conclusions. </w:t>
      </w:r>
    </w:p>
    <w:p w14:paraId="5BD89291" w14:textId="0619EE0A"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While prevalent in an era characterized by oral tradition, folklore, and moonlight tales, the mentioned proverbs predate the evolution of human rights and the enactment of modern human rights laws. The principle of fair hearing reflected in Yoruba proverbs aligns with Section 36 of the Constitution of the Federal Republic of Nigeria (CFRN), which provides that: </w:t>
      </w:r>
    </w:p>
    <w:p w14:paraId="0DA949EB" w14:textId="0407CFF4"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 person shall be entitled to a fair hearing within a reasonable time by a court or other tribunal established by law and constituted in such a manner as to secure its independence and impartiality” (1999 CFRN, As amended).  </w:t>
      </w:r>
    </w:p>
    <w:p w14:paraId="55B3C0CC" w14:textId="2491C17D"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On the other hand, Article 10, 11(1), 14(2) of the Universal Declaration of Human Rights (UDHR, 1948) explicitly guarantees the right to a public and </w:t>
      </w:r>
      <w:r w:rsidRPr="00B2441D">
        <w:rPr>
          <w:rFonts w:ascii="Aptos" w:eastAsia="Aptos" w:hAnsi="Aptos" w:cs="Aptos"/>
          <w:color w:val="000000" w:themeColor="text1"/>
          <w:sz w:val="28"/>
          <w:szCs w:val="28"/>
        </w:rPr>
        <w:lastRenderedPageBreak/>
        <w:t>fair hearing (Adeyonju, 2023, p. 65). Despite the existence of these provisions in international legal instruments, it is worrisome that many dominant Western States frequently breach or selectively apply them. This marginalization of human rights obligations is often influenced by persistent racial discrimination and a Eurocentric worldview that undermines the universality and equitable implementation of these norms.</w:t>
      </w:r>
    </w:p>
    <w:p w14:paraId="7EF360F5" w14:textId="539C23C1" w:rsidR="3691F63D" w:rsidRPr="00964F24" w:rsidRDefault="3BBD8488" w:rsidP="00ED7FBB">
      <w:pPr>
        <w:pStyle w:val="Heading3"/>
        <w:spacing w:before="281" w:after="281"/>
        <w:jc w:val="both"/>
        <w:rPr>
          <w:rFonts w:ascii="Aptos" w:eastAsia="Aptos" w:hAnsi="Aptos" w:cs="Aptos"/>
          <w:color w:val="auto"/>
        </w:rPr>
      </w:pPr>
      <w:r w:rsidRPr="00964F24">
        <w:rPr>
          <w:rFonts w:ascii="Aptos" w:eastAsia="Aptos" w:hAnsi="Aptos" w:cs="Aptos"/>
          <w:b/>
          <w:bCs/>
          <w:color w:val="auto"/>
        </w:rPr>
        <w:t>3.1</w:t>
      </w:r>
      <w:r w:rsidR="34EE89BD" w:rsidRPr="00964F24">
        <w:rPr>
          <w:rFonts w:ascii="Aptos" w:eastAsia="Aptos" w:hAnsi="Aptos" w:cs="Aptos"/>
          <w:b/>
          <w:bCs/>
          <w:color w:val="auto"/>
        </w:rPr>
        <w:t>.</w:t>
      </w:r>
      <w:r w:rsidR="468DED04" w:rsidRPr="00964F24">
        <w:rPr>
          <w:rFonts w:ascii="Aptos" w:eastAsia="Aptos" w:hAnsi="Aptos" w:cs="Aptos"/>
          <w:b/>
          <w:bCs/>
          <w:color w:val="auto"/>
        </w:rPr>
        <w:t>2</w:t>
      </w:r>
      <w:r w:rsidR="34EE89BD" w:rsidRPr="00964F24">
        <w:rPr>
          <w:rFonts w:ascii="Aptos" w:eastAsia="Aptos" w:hAnsi="Aptos" w:cs="Aptos"/>
          <w:b/>
          <w:bCs/>
          <w:color w:val="auto"/>
        </w:rPr>
        <w:t xml:space="preserve"> Equality and Non-Discrimination</w:t>
      </w:r>
    </w:p>
    <w:p w14:paraId="40F970AF" w14:textId="3E73B580"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Equality and Non-discrimination is the second human rights concepts used in the discuss on the role of proverb as an instrument of adjudication for the rights of the Yoruba people. Aristotle defines equality as treating likes alike and unlike unalike (MacKinnon, 2020, p.213). Equality is also the state of being equal, regardless of economic, political, or social status, gender, rights, and opportunities, as well as legal privileges (World Social Report, 2020). Yoruba belief systems, traditions, values, and social customs deeply root their perspective on equality (Akinjogbin et al., 2008, p.121). Proverbs, community living, and religious doctrines express equality, emphasizing justice, respect for all individuals, and the importance of reciprocal collaboration.  </w:t>
      </w:r>
    </w:p>
    <w:p w14:paraId="14C31BE9" w14:textId="05AE0BAC"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The Yoruba culture illustrates the concept of equality in different proverbs, but the following is apt when highlighting equality and non-discrimination: </w:t>
      </w:r>
    </w:p>
    <w:p w14:paraId="42B874BE" w14:textId="1177F996"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“i bi o jubi. Bi a ti bi eru, ni a bi omo” meaning “There is no superior birth; as a slave is born, so is one’s child.”  </w:t>
      </w:r>
    </w:p>
    <w:p w14:paraId="4E4F239B" w14:textId="33FB957B"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African juristic thoughts canvass a just and humane treatment for all, irrespective of birth, class, language, tribe, or gender (Arowosegbe, 2017, p.159). There is also a proverb that says: </w:t>
      </w:r>
    </w:p>
    <w:p w14:paraId="412C5EB2" w14:textId="0B865B12"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"Ile eni, ile baba eni, ko to gbogbo ile" meaning "Your house, your father’s house, is not as large as the world." </w:t>
      </w:r>
    </w:p>
    <w:p w14:paraId="061370D3" w14:textId="5E4116EC"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This proverb conveys a message of humility and the need to recognize that one’s immediate environment (family, heritage, or personal interests) is only a small part of the broader world. The wisdom of this proverb is one that </w:t>
      </w:r>
      <w:r w:rsidRPr="00B2441D">
        <w:rPr>
          <w:rFonts w:ascii="Aptos" w:eastAsia="Aptos" w:hAnsi="Aptos" w:cs="Aptos"/>
          <w:color w:val="000000" w:themeColor="text1"/>
          <w:sz w:val="28"/>
          <w:szCs w:val="28"/>
        </w:rPr>
        <w:lastRenderedPageBreak/>
        <w:t xml:space="preserve">contests any conduct that favours individual or familial interests over the communal welfare. It fundamentally demands a respect for equality, suggesting that no individual or group should have exclusive access to resources, opportunities, or respect, but rather it promotes equitable treatment in interpersonal relations, denouncing discrimination and favouritism (Arowosegbe, 2017, p.158). </w:t>
      </w:r>
    </w:p>
    <w:p w14:paraId="5B5E063B" w14:textId="7A2EE012"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Although Article 7 of the UDHR states that “all are equal before the law and are entitled without any discrimination to equal protection of the law” (UDHR, 1948). Practical implementation by many dominant member States remains inconsistent. This reflects a broader limitation of the UDHR as a declaratory instrument lacking binding legal force, thereby rendering its provisions primarily persuasive rather than enforceable, (Donnelly, 2013). As a result, States that violate its principles often face no direct legal consequences. This limitation is evident in cases such as the Russia–Ukraine conflict, where significant breaches of International human rights norms have occurred without effective enforcement or sanction under the UDHR framework (Morrison, 2023).</w:t>
      </w:r>
    </w:p>
    <w:p w14:paraId="400C14A8" w14:textId="3254D63C" w:rsidR="3691F63D" w:rsidRPr="00964F24" w:rsidRDefault="7739F09A" w:rsidP="00ED7FBB">
      <w:pPr>
        <w:pStyle w:val="Heading3"/>
        <w:spacing w:before="281" w:after="281"/>
        <w:jc w:val="both"/>
        <w:rPr>
          <w:rFonts w:ascii="Aptos" w:eastAsia="Aptos" w:hAnsi="Aptos" w:cs="Aptos"/>
          <w:color w:val="auto"/>
        </w:rPr>
      </w:pPr>
      <w:r w:rsidRPr="00964F24">
        <w:rPr>
          <w:rFonts w:ascii="Aptos" w:eastAsia="Aptos" w:hAnsi="Aptos" w:cs="Aptos"/>
          <w:b/>
          <w:bCs/>
          <w:color w:val="auto"/>
        </w:rPr>
        <w:t>3.1</w:t>
      </w:r>
      <w:r w:rsidR="34EE89BD" w:rsidRPr="00964F24">
        <w:rPr>
          <w:rFonts w:ascii="Aptos" w:eastAsia="Aptos" w:hAnsi="Aptos" w:cs="Aptos"/>
          <w:b/>
          <w:bCs/>
          <w:color w:val="auto"/>
        </w:rPr>
        <w:t>.</w:t>
      </w:r>
      <w:r w:rsidR="458E31A9" w:rsidRPr="00964F24">
        <w:rPr>
          <w:rFonts w:ascii="Aptos" w:eastAsia="Aptos" w:hAnsi="Aptos" w:cs="Aptos"/>
          <w:b/>
          <w:bCs/>
          <w:color w:val="auto"/>
        </w:rPr>
        <w:t>3</w:t>
      </w:r>
      <w:r w:rsidR="34EE89BD" w:rsidRPr="00964F24">
        <w:rPr>
          <w:rFonts w:ascii="Aptos" w:eastAsia="Aptos" w:hAnsi="Aptos" w:cs="Aptos"/>
          <w:b/>
          <w:bCs/>
          <w:color w:val="auto"/>
        </w:rPr>
        <w:t xml:space="preserve"> Restorative Justice</w:t>
      </w:r>
    </w:p>
    <w:p w14:paraId="2871ADA3" w14:textId="207541C7"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This is the third component of human rights that finds its expression in Yoruba proverbs. Restorative justice is an approach that seeks a balanced equitable need of the victim, offender, and community through processes that uphold the safety and dignity of all parties involved (Boyes-Watson, 2014). It is important to know that when it comes to a clear-cut definition of restorative justice, neither the Yoruba culture nor the UDHR give an explicit definition of restorative justice. However, what is included in this notion can be inferred from some of its provisions made in Article 5 (freedom from torture and inhumane treatment), article 7 (right to life, liberty and security) and article 11 (presumption of innocence) (UDHR, 1948). </w:t>
      </w:r>
    </w:p>
    <w:p w14:paraId="6356ADBE" w14:textId="52AC61F2"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In Yoruba culture, restorative justice involves not only proportionate punishment but also reconciliation, the restoration of relationships, and the promotion of communal harmony. Conflict is seen as an inevitable part of </w:t>
      </w:r>
      <w:r w:rsidRPr="00B2441D">
        <w:rPr>
          <w:rFonts w:ascii="Aptos" w:eastAsia="Aptos" w:hAnsi="Aptos" w:cs="Aptos"/>
          <w:color w:val="000000" w:themeColor="text1"/>
          <w:sz w:val="28"/>
          <w:szCs w:val="28"/>
        </w:rPr>
        <w:lastRenderedPageBreak/>
        <w:t xml:space="preserve">human interaction, given human susceptibility to deviant behavior (Albert et al., 2001, p.12). The proverb: </w:t>
      </w:r>
    </w:p>
    <w:p w14:paraId="42133F3B" w14:textId="522AA0F3"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"Gbogbo nkan kì í jẹ́ kí ìjà bàjẹ́" meaning “Not all things are ruined by conflict.” </w:t>
      </w:r>
    </w:p>
    <w:p w14:paraId="5FA4C346" w14:textId="7D92FF76"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This reflects the belief that disagreement is natural and sometimes necessary. Another saying that reinforces this idea is: </w:t>
      </w:r>
    </w:p>
    <w:p w14:paraId="2750AFA5" w14:textId="3F246D54"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"Ahọ́n àti eyín ń jà, ká jà ká parí rè níyì ọmọlúwàbí" meaning “The tongue and the teeth may clash, but they still work together.”  </w:t>
      </w:r>
    </w:p>
    <w:p w14:paraId="05FECA7D" w14:textId="7BD85FB9"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The proverb highlights the virtue of peaceful resolution. Similarly: </w:t>
      </w:r>
    </w:p>
    <w:p w14:paraId="5AAD12BD" w14:textId="0508D2D1"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"Bí a kò bá fọwọ́ kan, a kì í mọ ọ̀ wà ní ọwọ́" meaning “Without contact, one cannot know there is dirt on the hand.” </w:t>
      </w:r>
    </w:p>
    <w:p w14:paraId="1D3469DA" w14:textId="6DDFE7D4"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The proverb suggests that engagement even through conflict, can reveal hidden issues. These proverbs emphasize that conflict, while natural, should be resolved constructively to maintain social balance (Albert et al., 2001, p.14). In African juristic thought, particularly among the Yoruba, justice is based on the principle of proportionality and balance of probabilities. The proverb: </w:t>
      </w:r>
    </w:p>
    <w:p w14:paraId="6D21684A" w14:textId="68A724EA"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"Ìkà tó bá ṣe ni ọba ń gé" meaning “The king cuts only the finger that offended” underscores the idea that only the guilty should be punished, and the punishment must fit the offence (Idowu, 1962). </w:t>
      </w:r>
    </w:p>
    <w:p w14:paraId="1774A126" w14:textId="179E0DAA"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 Similarly: </w:t>
      </w:r>
    </w:p>
    <w:p w14:paraId="7A6B9C9C" w14:textId="706A3525"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"Ìkà tó tó sí imu, ni a fi ń ré imu" meaning “One uses the appropriate finger to pick the nose,” reinforces the notion of measured, appropriate response.  </w:t>
      </w:r>
    </w:p>
    <w:p w14:paraId="30CF8C52" w14:textId="424B9994"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These proverbs reflect a commitment to fairness and align with contemporary human rights principles, which advocate for proportionate punishment based on evidence. While also considering punishment, the Yoruba culture given importance to the offender's age, ability and or disability, the relationship between the offender and the victim, the nature and severity of the offense are considered. Restorative punishment used by </w:t>
      </w:r>
      <w:r w:rsidRPr="00B2441D">
        <w:rPr>
          <w:rFonts w:ascii="Aptos" w:eastAsia="Aptos" w:hAnsi="Aptos" w:cs="Aptos"/>
          <w:color w:val="000000" w:themeColor="text1"/>
          <w:sz w:val="28"/>
          <w:szCs w:val="28"/>
        </w:rPr>
        <w:lastRenderedPageBreak/>
        <w:t xml:space="preserve">the Yoruba tribe ranges from paying a fine, restitution, apology, caning, and banishment (Arowosegbe,2017, p.166). There is the proverb that says: </w:t>
      </w:r>
    </w:p>
    <w:p w14:paraId="66AEE3D0" w14:textId="5AAF825F"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“Aa kii ti kootu de dore” Meaning: “You don’t come back from court to become friend; it is better to be loved than feared”. </w:t>
      </w:r>
    </w:p>
    <w:p w14:paraId="49E947F1" w14:textId="2A5E8CE5"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The implication of this is that we should not overstretch issues when it can be resolved without having to involve third parties (Arowosegbe,2017, p.9). This is why the Yorubas frowns at contemporary style of managing conflicts and restoring justice as it ends up creating enmity between the parties therefore defeating the idea of living in harmony and promoting peaceful co-existence within the community. </w:t>
      </w:r>
    </w:p>
    <w:p w14:paraId="2D99DE9F" w14:textId="6CF7D41F"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In the place of resolving conflicts, proverbs are used by the Yorubas to reduce tension in the family and community and place the parties in the same position as they were before the conflict arose. In today’s court ruling, Nigeria Judges sometimes draw on the wisdom encapsulated in proverbs to arrive at its ruling and are encouraged to focus on restoring parties to a relationship of followership (Arowosegbe, 2017, p.157). In a conflict regarding land title, the supreme court in the case of Alhaji Latifu Ajuwon &amp; Others v. Madam Alimotu Adeoti &amp; Others (1990) 2 NWLR (Pt. 132) 271), decided on March 30, 1990, examined a conflict over property ownership. The ruling cited a Yoruba adage to underscore the significance of equity and social cohesion in property conflicts. The court's invocation of the proverb highlighted the cultural background of the issue and bolstered the legal rationale with indigenous wisdom.  </w:t>
      </w:r>
    </w:p>
    <w:p w14:paraId="6C65127C" w14:textId="2AB787A5" w:rsidR="3691F63D" w:rsidRPr="00022202" w:rsidRDefault="72A5A22D" w:rsidP="00ED7FBB">
      <w:pPr>
        <w:pStyle w:val="Heading3"/>
        <w:spacing w:before="281" w:after="281"/>
        <w:jc w:val="both"/>
        <w:rPr>
          <w:rFonts w:ascii="Aptos" w:eastAsia="Aptos" w:hAnsi="Aptos" w:cs="Aptos"/>
          <w:color w:val="auto"/>
        </w:rPr>
      </w:pPr>
      <w:r w:rsidRPr="00022202">
        <w:rPr>
          <w:rFonts w:ascii="Aptos" w:eastAsia="Aptos" w:hAnsi="Aptos" w:cs="Aptos"/>
          <w:b/>
          <w:bCs/>
          <w:color w:val="auto"/>
        </w:rPr>
        <w:t>3.2</w:t>
      </w:r>
      <w:r w:rsidR="34EE89BD" w:rsidRPr="00022202">
        <w:rPr>
          <w:rFonts w:ascii="Aptos" w:eastAsia="Aptos" w:hAnsi="Aptos" w:cs="Aptos"/>
          <w:b/>
          <w:bCs/>
          <w:color w:val="auto"/>
        </w:rPr>
        <w:t xml:space="preserve"> Ethical Insights Beyond Western Norms</w:t>
      </w:r>
    </w:p>
    <w:p w14:paraId="279E67CE" w14:textId="183F17C0"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This section highlights the implicit values embedded in Yoruba proverbs that may serve to complement and enrich global human rights discourse. These values, though often overlooked in contemporary legal frameworks, offer culturally grounded ethical insights that can address areas where Western legal systems remain silent or insufficient. Among these are the limited attention given to restorative justice and communal reconciliation core components of indigenous African justice systems, including that of the Yoruba.  </w:t>
      </w:r>
    </w:p>
    <w:p w14:paraId="5E27FDD0" w14:textId="1B196CC2"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b/>
          <w:bCs/>
          <w:color w:val="000000" w:themeColor="text1"/>
          <w:sz w:val="28"/>
          <w:szCs w:val="28"/>
        </w:rPr>
        <w:lastRenderedPageBreak/>
        <w:t>Individual rights:  Western view verse Yoruba view</w:t>
      </w:r>
    </w:p>
    <w:p w14:paraId="704BD8DA" w14:textId="554643A3"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The Universal Declaration of Human Rights (UDHR) emphasizes individual rights but pays insufficient attention to the corresponding duties of individuals within their communities, thereby privileging autonomy over communal responsibility (Mutua, 2002). Furthermore, its approach to the right to life juxtaposed with debates on abortion rights reveals internal inconsistencies, as it struggles to reconcile the sanctity of life with reproductive autonomy (An-Na'im, 1992). While Western legal frameworks regard rights as inherent and absolute, Yoruba thought frames individual rights within the context of communal existence. A Yoruba proverb states, “kì í je ẹni kán” meaning “no one exists alone” underscoring that rights such as freedom, human dignity, and property are protected through collective responsibility within the community (Owomoyela, 2005). In discussing individual rights, Yoruba tradition invokes the concept of “Omoluabi” meaning “a person of good character” to emphasize that rights are inseparable from obligations to others.</w:t>
      </w:r>
    </w:p>
    <w:p w14:paraId="0D03346C" w14:textId="3C9FA6D6"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b/>
          <w:bCs/>
          <w:color w:val="000000" w:themeColor="text1"/>
          <w:sz w:val="28"/>
          <w:szCs w:val="28"/>
        </w:rPr>
        <w:t>Environmental Rights</w:t>
      </w:r>
    </w:p>
    <w:p w14:paraId="3A583C30" w14:textId="0C2A9EA5"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This is another important area of concern. First, the Western thought of Environment is perceived only from the classification of environment as living and non-living thing Environmental rights are notably absent from the original document of the Universal Declaration of Human Rights (UDHR). Although human rights law often projects itself as advocating for environmental protection, its approach remains largely anthropocentric, focusing primarily on safeguarding the enjoyment of human rights rather than acknowledging nature’s intrinsic value (UNDG Guidance Note, 2017).</w:t>
      </w:r>
    </w:p>
    <w:p w14:paraId="1B2FB8C4" w14:textId="55605FE6"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Despite the growing urgency of global ecological crises, this oversight fails to account for indigenous ontologies that view the environment as a living moral entity (Shiva, 2005). For instance, the Yoruba tradition employs proverbs and taboos to maintain and protect the environment (Olabode et al., 2013, p. 61). The Yoruba people express deep respect for nature, regarding the environment as sacred, something that should be nurtured </w:t>
      </w:r>
      <w:r w:rsidRPr="00B2441D">
        <w:rPr>
          <w:rFonts w:ascii="Aptos" w:eastAsia="Aptos" w:hAnsi="Aptos" w:cs="Aptos"/>
          <w:color w:val="000000" w:themeColor="text1"/>
          <w:sz w:val="28"/>
          <w:szCs w:val="28"/>
        </w:rPr>
        <w:lastRenderedPageBreak/>
        <w:t>and cared for. This understanding of environmental significance in daily life is reflected in the proverb:</w:t>
      </w:r>
    </w:p>
    <w:p w14:paraId="01D19058" w14:textId="2C110BB7"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“A kì í fi igi kó ẹyẹ,”</w:t>
      </w:r>
      <w:r w:rsidR="3691F63D" w:rsidRPr="00B2441D">
        <w:rPr>
          <w:sz w:val="28"/>
          <w:szCs w:val="28"/>
        </w:rPr>
        <w:br/>
      </w:r>
      <w:r w:rsidRPr="00B2441D">
        <w:rPr>
          <w:rFonts w:ascii="Aptos" w:eastAsia="Aptos" w:hAnsi="Aptos" w:cs="Aptos"/>
          <w:color w:val="000000" w:themeColor="text1"/>
          <w:sz w:val="28"/>
          <w:szCs w:val="28"/>
        </w:rPr>
        <w:t xml:space="preserve"> meaning “One does not use a tree to collect birds.”</w:t>
      </w:r>
    </w:p>
    <w:p w14:paraId="3062912F" w14:textId="65E6B5F1"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This proverb discourages using a living tree that supports life (such as birds) as an instrument of exploitation. It reflects respect for nature and all beings that depend on it (Olabode et al., 2013, p. 61).</w:t>
      </w:r>
    </w:p>
    <w:p w14:paraId="439A6B19" w14:textId="503B3808"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Unlike Western human rights paradigms that prioritise individual enjoyment, the Yoruba conception of environmental rights emphasises a relational entitlement between humans and the environment, recognising their mutual dependence rather than individual benefit. Integrating Yoruba proverbs and perspectives on environmental rights into Western human rights discourse would enrich the philosophical foundation of global rights frameworks.</w:t>
      </w:r>
    </w:p>
    <w:p w14:paraId="1C23DA24" w14:textId="44DCD004"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b/>
          <w:bCs/>
          <w:color w:val="000000" w:themeColor="text1"/>
          <w:sz w:val="28"/>
          <w:szCs w:val="28"/>
        </w:rPr>
        <w:t>Respect for the elderly:</w:t>
      </w:r>
      <w:r w:rsidR="32E73EE6" w:rsidRPr="00B2441D">
        <w:rPr>
          <w:rFonts w:ascii="Aptos" w:eastAsia="Aptos" w:hAnsi="Aptos" w:cs="Aptos"/>
          <w:b/>
          <w:bCs/>
          <w:color w:val="000000" w:themeColor="text1"/>
          <w:sz w:val="28"/>
          <w:szCs w:val="28"/>
        </w:rPr>
        <w:t xml:space="preserve"> </w:t>
      </w:r>
    </w:p>
    <w:p w14:paraId="208C339E" w14:textId="5912D997"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In contemporary Western societies, children are increasingly granted autonomy to make significant personal decisions, despite the developmental limitations that may affect their ability to distinguish clearly between right and wrong. A notable example includes the right of minors to question their gender identity, openly challenge parental or elder authority, and, more broadly, exhibit declining levels of respect for teachers within educational institutions (Ashley, 2018). In contrast, Yoruba culture while distinct from Christian doctrine strongly upholds traditional values that align with moral teachings such as the fifth commandment: “Honour your father and your mother” (Exodus 20:1, New King James Version).  The Yoruba child is cultured to internalize this value of respecting the elderly, their teachers, those in authority and in general, give regards to all living things. This principle is embodied in the concept of “Omoluwabi”  (Abimbola, 1975). However, this deeply rooted cultural principle has been progressively undermined by the pervasive influence of Westernization, modernization, and globalization. </w:t>
      </w:r>
    </w:p>
    <w:p w14:paraId="6DCEF7F4" w14:textId="036D71F3"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lastRenderedPageBreak/>
        <w:t xml:space="preserve">These indigenous philosophical foundations such as:  </w:t>
      </w:r>
    </w:p>
    <w:p w14:paraId="1801AC2F" w14:textId="1F3A3995"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"Bi a ko ba ka arin ni, ao ki i ba ilu je" meaning "Without fairness, a community cannot thrive" and "Ile eni, ile baba eni, ko to gbogbo ile" meaning "Your home, your father's home, is not the whole world", represent nuanced views on equality, inclusiveness, and communal ethics (Arowosegbe, 2017, p.9). </w:t>
      </w:r>
    </w:p>
    <w:p w14:paraId="1A63FFD6" w14:textId="61BA9403"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This emphasises duties alongside rights and relational personhood over individualism, complementing and challenging conventional human rights paradigms. This makes Yoruba proverbs epistemic tools for human rights discourse, not just rhetorical or cultural artefacts. They can complement or replace Western-centric views of human dignity and justice, promoting a more pluralistic and culturally inclusive view. </w:t>
      </w:r>
    </w:p>
    <w:p w14:paraId="57DD21D6" w14:textId="16015B7A" w:rsidR="3691F63D" w:rsidRPr="00B2441D" w:rsidRDefault="34EE89BD" w:rsidP="00ED7FBB">
      <w:pPr>
        <w:spacing w:before="240" w:after="2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Similarly, the UDHR and other international human rights instruments often lack sensitivity to non-Western conceptions of family, kinship, and marriage, thereby imposing Eurocentric standards on diverse cultural frameworks (Merry, 2006). These instruments tend to promote civil and political rights over cultural and social rights (O'Connell, 2021).</w:t>
      </w:r>
    </w:p>
    <w:p w14:paraId="4BC30FC2" w14:textId="7239E423" w:rsidR="3691F63D" w:rsidRPr="00022202" w:rsidRDefault="74938C62" w:rsidP="00ED7FBB">
      <w:pPr>
        <w:pStyle w:val="Heading2"/>
        <w:spacing w:before="299" w:after="299"/>
        <w:jc w:val="both"/>
        <w:rPr>
          <w:color w:val="auto"/>
          <w:sz w:val="28"/>
          <w:szCs w:val="28"/>
        </w:rPr>
      </w:pPr>
      <w:r w:rsidRPr="00022202">
        <w:rPr>
          <w:rFonts w:ascii="Aptos" w:eastAsia="Aptos" w:hAnsi="Aptos" w:cs="Aptos"/>
          <w:b/>
          <w:bCs/>
          <w:color w:val="auto"/>
          <w:sz w:val="28"/>
          <w:szCs w:val="28"/>
        </w:rPr>
        <w:t>4.0</w:t>
      </w:r>
      <w:r w:rsidR="3691F63D" w:rsidRPr="00022202">
        <w:rPr>
          <w:color w:val="auto"/>
          <w:sz w:val="28"/>
          <w:szCs w:val="28"/>
        </w:rPr>
        <w:tab/>
      </w:r>
      <w:r w:rsidR="1FD21761" w:rsidRPr="00022202">
        <w:rPr>
          <w:rFonts w:ascii="Aptos" w:eastAsia="Aptos" w:hAnsi="Aptos" w:cs="Aptos"/>
          <w:b/>
          <w:bCs/>
          <w:color w:val="auto"/>
          <w:sz w:val="28"/>
          <w:szCs w:val="28"/>
        </w:rPr>
        <w:t>Thematic Functions of Yoruba Proverbs</w:t>
      </w:r>
    </w:p>
    <w:p w14:paraId="44B4B38F" w14:textId="4DB609BC" w:rsidR="3691F63D" w:rsidRPr="00022202" w:rsidRDefault="1FD21761" w:rsidP="00ED7FBB">
      <w:pPr>
        <w:pStyle w:val="Heading3"/>
        <w:spacing w:before="281" w:after="281"/>
        <w:jc w:val="both"/>
        <w:rPr>
          <w:color w:val="auto"/>
        </w:rPr>
      </w:pPr>
      <w:r w:rsidRPr="00022202">
        <w:rPr>
          <w:rFonts w:ascii="Aptos" w:eastAsia="Aptos" w:hAnsi="Aptos" w:cs="Aptos"/>
          <w:b/>
          <w:bCs/>
          <w:color w:val="auto"/>
        </w:rPr>
        <w:t>4.1 Respect and Authority</w:t>
      </w:r>
    </w:p>
    <w:p w14:paraId="228D3921" w14:textId="2E976079" w:rsidR="3691F63D" w:rsidRPr="00B2441D" w:rsidRDefault="1FD21761" w:rsidP="00ED7FBB">
      <w:pPr>
        <w:spacing w:before="240" w:after="240"/>
        <w:jc w:val="both"/>
        <w:rPr>
          <w:sz w:val="28"/>
          <w:szCs w:val="28"/>
        </w:rPr>
      </w:pPr>
      <w:r w:rsidRPr="00B2441D">
        <w:rPr>
          <w:rFonts w:ascii="Aptos" w:eastAsia="Aptos" w:hAnsi="Aptos" w:cs="Aptos"/>
          <w:sz w:val="28"/>
          <w:szCs w:val="28"/>
        </w:rPr>
        <w:t xml:space="preserve">Respect is foundational in Yoruba society. Proverbs such as </w:t>
      </w:r>
      <w:r w:rsidRPr="00B2441D">
        <w:rPr>
          <w:rFonts w:ascii="Aptos" w:eastAsia="Aptos" w:hAnsi="Aptos" w:cs="Aptos"/>
          <w:i/>
          <w:iCs/>
          <w:sz w:val="28"/>
          <w:szCs w:val="28"/>
        </w:rPr>
        <w:t>Agba ki i waa ni oja, ki ori omo titun o wo</w:t>
      </w:r>
      <w:r w:rsidRPr="00B2441D">
        <w:rPr>
          <w:rFonts w:ascii="Aptos" w:eastAsia="Aptos" w:hAnsi="Aptos" w:cs="Aptos"/>
          <w:sz w:val="28"/>
          <w:szCs w:val="28"/>
        </w:rPr>
        <w:t xml:space="preserve"> (“An elder in the market ensures a child is properly carried”) emphasize the elder’s role in maintaining order (Ademowo et al., 2014, p. 40). Similarly, </w:t>
      </w:r>
      <w:r w:rsidRPr="00B2441D">
        <w:rPr>
          <w:rFonts w:ascii="Aptos" w:eastAsia="Aptos" w:hAnsi="Aptos" w:cs="Aptos"/>
          <w:i/>
          <w:iCs/>
          <w:sz w:val="28"/>
          <w:szCs w:val="28"/>
        </w:rPr>
        <w:t>Agba ko si, ilu baje</w:t>
      </w:r>
      <w:r w:rsidRPr="00B2441D">
        <w:rPr>
          <w:rFonts w:ascii="Aptos" w:eastAsia="Aptos" w:hAnsi="Aptos" w:cs="Aptos"/>
          <w:sz w:val="28"/>
          <w:szCs w:val="28"/>
        </w:rPr>
        <w:t xml:space="preserve"> (“Without elders, the town falls into ruin”) highlights the importance of wisdom and leadership.</w:t>
      </w:r>
    </w:p>
    <w:p w14:paraId="47FE0116" w14:textId="11AEC046" w:rsidR="3691F63D" w:rsidRPr="00022202" w:rsidRDefault="1FD21761" w:rsidP="00ED7FBB">
      <w:pPr>
        <w:pStyle w:val="Heading3"/>
        <w:spacing w:before="281" w:after="281"/>
        <w:jc w:val="both"/>
        <w:rPr>
          <w:color w:val="auto"/>
        </w:rPr>
      </w:pPr>
      <w:r w:rsidRPr="00022202">
        <w:rPr>
          <w:rFonts w:ascii="Aptos" w:eastAsia="Aptos" w:hAnsi="Aptos" w:cs="Aptos"/>
          <w:b/>
          <w:bCs/>
          <w:color w:val="auto"/>
        </w:rPr>
        <w:t>4.2 Human Nature and Inequality</w:t>
      </w:r>
    </w:p>
    <w:p w14:paraId="085C34A2" w14:textId="133ADD7D" w:rsidR="3691F63D" w:rsidRPr="00B2441D" w:rsidRDefault="1FD21761" w:rsidP="00ED7FBB">
      <w:pPr>
        <w:spacing w:before="240" w:after="240"/>
        <w:jc w:val="both"/>
        <w:rPr>
          <w:sz w:val="28"/>
          <w:szCs w:val="28"/>
        </w:rPr>
      </w:pPr>
      <w:r w:rsidRPr="00B2441D">
        <w:rPr>
          <w:rFonts w:ascii="Aptos" w:eastAsia="Aptos" w:hAnsi="Aptos" w:cs="Aptos"/>
          <w:sz w:val="28"/>
          <w:szCs w:val="28"/>
        </w:rPr>
        <w:t xml:space="preserve">Yoruba proverbs reflect a nuanced understanding of human nature. </w:t>
      </w:r>
      <w:r w:rsidRPr="00B2441D">
        <w:rPr>
          <w:rFonts w:ascii="Aptos" w:eastAsia="Aptos" w:hAnsi="Aptos" w:cs="Aptos"/>
          <w:i/>
          <w:iCs/>
          <w:sz w:val="28"/>
          <w:szCs w:val="28"/>
        </w:rPr>
        <w:t>Ẹní lágbára juni ní ńfi ọwo ẹni gbáni lnu</w:t>
      </w:r>
      <w:r w:rsidRPr="00B2441D">
        <w:rPr>
          <w:rFonts w:ascii="Aptos" w:eastAsia="Aptos" w:hAnsi="Aptos" w:cs="Aptos"/>
          <w:sz w:val="28"/>
          <w:szCs w:val="28"/>
        </w:rPr>
        <w:t xml:space="preserve"> (“Only the strong can slap another with their own hand”) illustrates power dynamics (Owomoyela, 2005, p. 408). </w:t>
      </w:r>
      <w:r w:rsidRPr="00B2441D">
        <w:rPr>
          <w:rFonts w:ascii="Aptos" w:eastAsia="Aptos" w:hAnsi="Aptos" w:cs="Aptos"/>
          <w:i/>
          <w:iCs/>
          <w:sz w:val="28"/>
          <w:szCs w:val="28"/>
        </w:rPr>
        <w:lastRenderedPageBreak/>
        <w:t>Àjẹkùlóko àgbo lọba ńjẹ lórí ìt</w:t>
      </w:r>
      <w:r w:rsidRPr="00B2441D">
        <w:rPr>
          <w:rFonts w:ascii="Aptos" w:eastAsia="Aptos" w:hAnsi="Aptos" w:cs="Aptos"/>
          <w:sz w:val="28"/>
          <w:szCs w:val="28"/>
        </w:rPr>
        <w:t xml:space="preserve"> (“The king eats the farmer’s leftovers”) affirms the interdependence of social roles.</w:t>
      </w:r>
    </w:p>
    <w:p w14:paraId="7C01A490" w14:textId="2B4CFADD" w:rsidR="3691F63D" w:rsidRPr="00022202" w:rsidRDefault="1FD21761" w:rsidP="00ED7FBB">
      <w:pPr>
        <w:pStyle w:val="Heading3"/>
        <w:spacing w:before="281" w:after="281"/>
        <w:jc w:val="both"/>
        <w:rPr>
          <w:color w:val="auto"/>
        </w:rPr>
      </w:pPr>
      <w:r w:rsidRPr="00022202">
        <w:rPr>
          <w:rFonts w:ascii="Aptos" w:eastAsia="Aptos" w:hAnsi="Aptos" w:cs="Aptos"/>
          <w:b/>
          <w:bCs/>
          <w:color w:val="auto"/>
        </w:rPr>
        <w:t>4.3 Advice and Instruction</w:t>
      </w:r>
    </w:p>
    <w:p w14:paraId="52EEBE47" w14:textId="6DE69C3B" w:rsidR="3691F63D" w:rsidRPr="00B2441D" w:rsidRDefault="1FD21761" w:rsidP="00ED7FBB">
      <w:pPr>
        <w:spacing w:before="240" w:after="240"/>
        <w:jc w:val="both"/>
        <w:rPr>
          <w:sz w:val="28"/>
          <w:szCs w:val="28"/>
        </w:rPr>
      </w:pPr>
      <w:r w:rsidRPr="00B2441D">
        <w:rPr>
          <w:rFonts w:ascii="Aptos" w:eastAsia="Aptos" w:hAnsi="Aptos" w:cs="Aptos"/>
          <w:sz w:val="28"/>
          <w:szCs w:val="28"/>
        </w:rPr>
        <w:t xml:space="preserve">Proverbs serve as vehicles for advice and moral guidance. The saying </w:t>
      </w:r>
      <w:r w:rsidRPr="00B2441D">
        <w:rPr>
          <w:rFonts w:ascii="Aptos" w:eastAsia="Aptos" w:hAnsi="Aptos" w:cs="Aptos"/>
          <w:i/>
          <w:iCs/>
          <w:sz w:val="28"/>
          <w:szCs w:val="28"/>
        </w:rPr>
        <w:t>Mo mobara, mo mofun ti ki i je ki awoko ko opeere nifa</w:t>
      </w:r>
      <w:r w:rsidRPr="00B2441D">
        <w:rPr>
          <w:rFonts w:ascii="Aptos" w:eastAsia="Aptos" w:hAnsi="Aptos" w:cs="Aptos"/>
          <w:sz w:val="28"/>
          <w:szCs w:val="28"/>
        </w:rPr>
        <w:t xml:space="preserve"> warns against arrogance and encourages lifelong learning (@sledge_baba, Instagram).</w:t>
      </w:r>
    </w:p>
    <w:p w14:paraId="1AD356C2" w14:textId="0E64BD39" w:rsidR="3691F63D" w:rsidRPr="00022202" w:rsidRDefault="1FD21761" w:rsidP="00ED7FBB">
      <w:pPr>
        <w:pStyle w:val="Heading3"/>
        <w:spacing w:before="281" w:after="281"/>
        <w:jc w:val="both"/>
        <w:rPr>
          <w:color w:val="auto"/>
        </w:rPr>
      </w:pPr>
      <w:r w:rsidRPr="00022202">
        <w:rPr>
          <w:rFonts w:ascii="Aptos" w:eastAsia="Aptos" w:hAnsi="Aptos" w:cs="Aptos"/>
          <w:b/>
          <w:bCs/>
          <w:color w:val="auto"/>
        </w:rPr>
        <w:t>4.4 Conflict Resolution</w:t>
      </w:r>
    </w:p>
    <w:p w14:paraId="781540D7" w14:textId="565EE363" w:rsidR="3691F63D" w:rsidRPr="00B2441D" w:rsidRDefault="1FD21761" w:rsidP="00ED7FBB">
      <w:pPr>
        <w:spacing w:before="240" w:after="240"/>
        <w:jc w:val="both"/>
        <w:rPr>
          <w:sz w:val="28"/>
          <w:szCs w:val="28"/>
        </w:rPr>
      </w:pPr>
      <w:r w:rsidRPr="00B2441D">
        <w:rPr>
          <w:rFonts w:ascii="Aptos" w:eastAsia="Aptos" w:hAnsi="Aptos" w:cs="Aptos"/>
          <w:sz w:val="28"/>
          <w:szCs w:val="28"/>
        </w:rPr>
        <w:t xml:space="preserve">Conflict is inevitable, but Yoruba proverbs advocate peaceful resolution. </w:t>
      </w:r>
      <w:r w:rsidRPr="00B2441D">
        <w:rPr>
          <w:rFonts w:ascii="Aptos" w:eastAsia="Aptos" w:hAnsi="Aptos" w:cs="Aptos"/>
          <w:i/>
          <w:iCs/>
          <w:sz w:val="28"/>
          <w:szCs w:val="28"/>
        </w:rPr>
        <w:t>Gbobo nkan ko ni ija nbaje</w:t>
      </w:r>
      <w:r w:rsidRPr="00B2441D">
        <w:rPr>
          <w:rFonts w:ascii="Aptos" w:eastAsia="Aptos" w:hAnsi="Aptos" w:cs="Aptos"/>
          <w:sz w:val="28"/>
          <w:szCs w:val="28"/>
        </w:rPr>
        <w:t xml:space="preserve"> (“Not all things are ruined by conflict”) and </w:t>
      </w:r>
      <w:r w:rsidRPr="00B2441D">
        <w:rPr>
          <w:rFonts w:ascii="Aptos" w:eastAsia="Aptos" w:hAnsi="Aptos" w:cs="Aptos"/>
          <w:i/>
          <w:iCs/>
          <w:sz w:val="28"/>
          <w:szCs w:val="28"/>
        </w:rPr>
        <w:t>Bere ogun laa mo, eni kan kii mo ipari e</w:t>
      </w:r>
      <w:r w:rsidRPr="00B2441D">
        <w:rPr>
          <w:rFonts w:ascii="Aptos" w:eastAsia="Aptos" w:hAnsi="Aptos" w:cs="Aptos"/>
          <w:sz w:val="28"/>
          <w:szCs w:val="28"/>
        </w:rPr>
        <w:t xml:space="preserve"> (“We know the start of war, not its end”) promote dialogue over violence (Albert et al., 1995).</w:t>
      </w:r>
    </w:p>
    <w:p w14:paraId="4FD0A957" w14:textId="763FB2DE" w:rsidR="3691F63D" w:rsidRPr="00022202" w:rsidRDefault="1FD21761" w:rsidP="00ED7FBB">
      <w:pPr>
        <w:pStyle w:val="Heading3"/>
        <w:spacing w:before="281" w:after="281"/>
        <w:jc w:val="both"/>
        <w:rPr>
          <w:color w:val="auto"/>
        </w:rPr>
      </w:pPr>
      <w:r w:rsidRPr="00022202">
        <w:rPr>
          <w:rFonts w:ascii="Aptos" w:eastAsia="Aptos" w:hAnsi="Aptos" w:cs="Aptos"/>
          <w:b/>
          <w:bCs/>
          <w:color w:val="auto"/>
        </w:rPr>
        <w:t>4.5 Patience and Endurance</w:t>
      </w:r>
    </w:p>
    <w:p w14:paraId="1FD4365D" w14:textId="19D0622C" w:rsidR="3691F63D" w:rsidRPr="00B2441D" w:rsidRDefault="1FD21761" w:rsidP="00ED7FBB">
      <w:pPr>
        <w:spacing w:before="240" w:after="240"/>
        <w:jc w:val="both"/>
        <w:rPr>
          <w:sz w:val="28"/>
          <w:szCs w:val="28"/>
        </w:rPr>
      </w:pPr>
      <w:r w:rsidRPr="00B2441D">
        <w:rPr>
          <w:rFonts w:ascii="Aptos" w:eastAsia="Aptos" w:hAnsi="Aptos" w:cs="Aptos"/>
          <w:sz w:val="28"/>
          <w:szCs w:val="28"/>
        </w:rPr>
        <w:t xml:space="preserve">Patience is extolled in proverbs like </w:t>
      </w:r>
      <w:r w:rsidRPr="00B2441D">
        <w:rPr>
          <w:rFonts w:ascii="Aptos" w:eastAsia="Aptos" w:hAnsi="Aptos" w:cs="Aptos"/>
          <w:i/>
          <w:iCs/>
          <w:sz w:val="28"/>
          <w:szCs w:val="28"/>
        </w:rPr>
        <w:t>Sùúrù ni baba ìwà</w:t>
      </w:r>
      <w:r w:rsidRPr="00B2441D">
        <w:rPr>
          <w:rFonts w:ascii="Aptos" w:eastAsia="Aptos" w:hAnsi="Aptos" w:cs="Aptos"/>
          <w:sz w:val="28"/>
          <w:szCs w:val="28"/>
        </w:rPr>
        <w:t xml:space="preserve"> (“Patience is the father of good character”) and </w:t>
      </w:r>
      <w:r w:rsidRPr="00B2441D">
        <w:rPr>
          <w:rFonts w:ascii="Aptos" w:eastAsia="Aptos" w:hAnsi="Aptos" w:cs="Aptos"/>
          <w:i/>
          <w:iCs/>
          <w:sz w:val="28"/>
          <w:szCs w:val="28"/>
        </w:rPr>
        <w:t>Bi oju o po nni bi osun...</w:t>
      </w:r>
      <w:r w:rsidRPr="00B2441D">
        <w:rPr>
          <w:rFonts w:ascii="Aptos" w:eastAsia="Aptos" w:hAnsi="Aptos" w:cs="Aptos"/>
          <w:sz w:val="28"/>
          <w:szCs w:val="28"/>
        </w:rPr>
        <w:t xml:space="preserve"> (“Without hardship, there is no reward”) (Owomoyela, 2005, p. 41).</w:t>
      </w:r>
    </w:p>
    <w:p w14:paraId="01FDF6F4" w14:textId="3C7BC48E" w:rsidR="3691F63D" w:rsidRPr="00022202" w:rsidRDefault="1FD21761" w:rsidP="00ED7FBB">
      <w:pPr>
        <w:pStyle w:val="Heading3"/>
        <w:spacing w:before="281" w:after="281"/>
        <w:jc w:val="both"/>
        <w:rPr>
          <w:color w:val="auto"/>
        </w:rPr>
      </w:pPr>
      <w:r w:rsidRPr="00022202">
        <w:rPr>
          <w:rFonts w:ascii="Aptos" w:eastAsia="Aptos" w:hAnsi="Aptos" w:cs="Aptos"/>
          <w:b/>
          <w:bCs/>
          <w:color w:val="auto"/>
        </w:rPr>
        <w:t>4.6 Rights and Responsibilities</w:t>
      </w:r>
    </w:p>
    <w:p w14:paraId="5B6BE1E6" w14:textId="4B1BD42D" w:rsidR="3691F63D" w:rsidRPr="00B2441D" w:rsidRDefault="1FD21761" w:rsidP="00ED7FBB">
      <w:pPr>
        <w:spacing w:before="240" w:after="240"/>
        <w:jc w:val="both"/>
        <w:rPr>
          <w:sz w:val="28"/>
          <w:szCs w:val="28"/>
        </w:rPr>
      </w:pPr>
      <w:r w:rsidRPr="00B2441D">
        <w:rPr>
          <w:rFonts w:ascii="Aptos" w:eastAsia="Aptos" w:hAnsi="Aptos" w:cs="Aptos"/>
          <w:sz w:val="28"/>
          <w:szCs w:val="28"/>
        </w:rPr>
        <w:t xml:space="preserve">Yoruba proverbs affirm human rights and responsibilities. </w:t>
      </w:r>
      <w:r w:rsidRPr="00B2441D">
        <w:rPr>
          <w:rFonts w:ascii="Aptos" w:eastAsia="Aptos" w:hAnsi="Aptos" w:cs="Aptos"/>
          <w:i/>
          <w:iCs/>
          <w:sz w:val="28"/>
          <w:szCs w:val="28"/>
        </w:rPr>
        <w:t>Ọmọ kì í pa ọmọ jayé</w:t>
      </w:r>
      <w:r w:rsidRPr="00B2441D">
        <w:rPr>
          <w:rFonts w:ascii="Aptos" w:eastAsia="Aptos" w:hAnsi="Aptos" w:cs="Aptos"/>
          <w:sz w:val="28"/>
          <w:szCs w:val="28"/>
        </w:rPr>
        <w:t xml:space="preserve"> (“A child does not kill another to prosper”) emphasizes the sanctity of life. </w:t>
      </w:r>
      <w:r w:rsidRPr="00B2441D">
        <w:rPr>
          <w:rFonts w:ascii="Aptos" w:eastAsia="Aptos" w:hAnsi="Aptos" w:cs="Aptos"/>
          <w:i/>
          <w:iCs/>
          <w:sz w:val="28"/>
          <w:szCs w:val="28"/>
        </w:rPr>
        <w:t>Ẹlenu là ḿbi ká tó gbá a</w:t>
      </w:r>
      <w:r w:rsidRPr="00B2441D">
        <w:rPr>
          <w:rFonts w:ascii="Aptos" w:eastAsia="Aptos" w:hAnsi="Aptos" w:cs="Aptos"/>
          <w:sz w:val="28"/>
          <w:szCs w:val="28"/>
        </w:rPr>
        <w:t xml:space="preserve"> (“Seek permission before slapping a mouth”) underscores respect for property and autonomy (Owomoyela, 2005).</w:t>
      </w:r>
    </w:p>
    <w:p w14:paraId="1D8D083D" w14:textId="358C5C10" w:rsidR="3691F63D" w:rsidRPr="00022202" w:rsidRDefault="1FD21761" w:rsidP="00ED7FBB">
      <w:pPr>
        <w:pStyle w:val="Heading3"/>
        <w:spacing w:before="281" w:after="281"/>
        <w:jc w:val="both"/>
        <w:rPr>
          <w:color w:val="auto"/>
        </w:rPr>
      </w:pPr>
      <w:r w:rsidRPr="00022202">
        <w:rPr>
          <w:rFonts w:ascii="Aptos" w:eastAsia="Aptos" w:hAnsi="Aptos" w:cs="Aptos"/>
          <w:b/>
          <w:bCs/>
          <w:color w:val="auto"/>
        </w:rPr>
        <w:t>4.7 Relationships and Family</w:t>
      </w:r>
    </w:p>
    <w:p w14:paraId="3A9453D7" w14:textId="78673D09" w:rsidR="3691F63D" w:rsidRPr="00B2441D" w:rsidRDefault="1FD21761" w:rsidP="00ED7FBB">
      <w:pPr>
        <w:spacing w:before="240" w:after="240"/>
        <w:jc w:val="both"/>
        <w:rPr>
          <w:rFonts w:ascii="Aptos" w:eastAsia="Aptos" w:hAnsi="Aptos" w:cs="Aptos"/>
          <w:b/>
          <w:bCs/>
          <w:color w:val="0F4761" w:themeColor="accent1" w:themeShade="BF"/>
          <w:sz w:val="28"/>
          <w:szCs w:val="28"/>
        </w:rPr>
      </w:pPr>
      <w:r w:rsidRPr="00B2441D">
        <w:rPr>
          <w:rFonts w:ascii="Aptos" w:eastAsia="Aptos" w:hAnsi="Aptos" w:cs="Aptos"/>
          <w:sz w:val="28"/>
          <w:szCs w:val="28"/>
        </w:rPr>
        <w:t xml:space="preserve">Family is central in Yoruba culture. Proverbs such as </w:t>
      </w:r>
      <w:r w:rsidRPr="00B2441D">
        <w:rPr>
          <w:rFonts w:ascii="Aptos" w:eastAsia="Aptos" w:hAnsi="Aptos" w:cs="Aptos"/>
          <w:i/>
          <w:iCs/>
          <w:sz w:val="28"/>
          <w:szCs w:val="28"/>
        </w:rPr>
        <w:t>Àjànàkú kìí wògbérí</w:t>
      </w:r>
      <w:r w:rsidRPr="00B2441D">
        <w:rPr>
          <w:rFonts w:ascii="Aptos" w:eastAsia="Aptos" w:hAnsi="Aptos" w:cs="Aptos"/>
          <w:sz w:val="28"/>
          <w:szCs w:val="28"/>
        </w:rPr>
        <w:t xml:space="preserve"> (“A child of a noble family does not disgrace it”) and </w:t>
      </w:r>
      <w:r w:rsidRPr="00B2441D">
        <w:rPr>
          <w:rFonts w:ascii="Aptos" w:eastAsia="Aptos" w:hAnsi="Aptos" w:cs="Aptos"/>
          <w:i/>
          <w:iCs/>
          <w:sz w:val="28"/>
          <w:szCs w:val="28"/>
        </w:rPr>
        <w:t>Abíni ò tó atoni</w:t>
      </w:r>
      <w:r w:rsidRPr="00B2441D">
        <w:rPr>
          <w:rFonts w:ascii="Aptos" w:eastAsia="Aptos" w:hAnsi="Aptos" w:cs="Aptos"/>
          <w:sz w:val="28"/>
          <w:szCs w:val="28"/>
        </w:rPr>
        <w:t xml:space="preserve"> (“Birthing is not as important as raising”) stress the importance of nurturing and reputation (Ajiboye, 2014; Owomoyela, 2005).</w:t>
      </w:r>
    </w:p>
    <w:p w14:paraId="239D84CA" w14:textId="02CD7EC8" w:rsidR="3691F63D" w:rsidRPr="00B2441D" w:rsidRDefault="3691F63D" w:rsidP="00ED7FBB">
      <w:pPr>
        <w:spacing w:before="240" w:after="240"/>
        <w:jc w:val="both"/>
        <w:rPr>
          <w:rFonts w:ascii="Aptos" w:eastAsia="Aptos" w:hAnsi="Aptos" w:cs="Aptos"/>
          <w:color w:val="000000" w:themeColor="text1"/>
          <w:sz w:val="28"/>
          <w:szCs w:val="28"/>
        </w:rPr>
      </w:pPr>
    </w:p>
    <w:p w14:paraId="5FB6B9C1" w14:textId="218F5D74" w:rsidR="3691F63D" w:rsidRPr="00022202" w:rsidRDefault="618EAE33" w:rsidP="00ED7FBB">
      <w:pPr>
        <w:pStyle w:val="Heading3"/>
        <w:jc w:val="both"/>
        <w:rPr>
          <w:b/>
          <w:bCs/>
          <w:color w:val="auto"/>
        </w:rPr>
      </w:pPr>
      <w:r w:rsidRPr="00022202">
        <w:rPr>
          <w:b/>
          <w:bCs/>
          <w:color w:val="auto"/>
        </w:rPr>
        <w:lastRenderedPageBreak/>
        <w:t>5</w:t>
      </w:r>
      <w:r w:rsidR="20B2B54F" w:rsidRPr="00022202">
        <w:rPr>
          <w:b/>
          <w:bCs/>
          <w:color w:val="auto"/>
        </w:rPr>
        <w:t xml:space="preserve">.0 </w:t>
      </w:r>
      <w:r w:rsidR="1D61D524" w:rsidRPr="00022202">
        <w:rPr>
          <w:b/>
          <w:bCs/>
          <w:color w:val="auto"/>
        </w:rPr>
        <w:t>Contribution to Human Rights Studies</w:t>
      </w:r>
    </w:p>
    <w:p w14:paraId="764C6C27" w14:textId="3FAF8278" w:rsidR="3691F63D" w:rsidRPr="00B2441D" w:rsidRDefault="1D61D524" w:rsidP="00ED7FBB">
      <w:pPr>
        <w:spacing w:before="240" w:after="240"/>
        <w:jc w:val="both"/>
        <w:rPr>
          <w:sz w:val="28"/>
          <w:szCs w:val="28"/>
        </w:rPr>
      </w:pPr>
      <w:r w:rsidRPr="00B2441D">
        <w:rPr>
          <w:rFonts w:ascii="Aptos" w:eastAsia="Aptos" w:hAnsi="Aptos" w:cs="Aptos"/>
          <w:sz w:val="28"/>
          <w:szCs w:val="28"/>
        </w:rPr>
        <w:t>This study:</w:t>
      </w:r>
    </w:p>
    <w:p w14:paraId="6623F7E2" w14:textId="64C29997" w:rsidR="3691F63D" w:rsidRPr="00B2441D" w:rsidRDefault="1D61D524" w:rsidP="00ED7FBB">
      <w:pPr>
        <w:pStyle w:val="ListParagraph"/>
        <w:numPr>
          <w:ilvl w:val="0"/>
          <w:numId w:val="2"/>
        </w:numPr>
        <w:spacing w:before="240" w:after="240"/>
        <w:jc w:val="both"/>
        <w:rPr>
          <w:rFonts w:ascii="Aptos" w:eastAsia="Aptos" w:hAnsi="Aptos" w:cs="Aptos"/>
          <w:b/>
          <w:bCs/>
          <w:sz w:val="28"/>
          <w:szCs w:val="28"/>
        </w:rPr>
      </w:pPr>
      <w:r w:rsidRPr="00B2441D">
        <w:rPr>
          <w:rFonts w:ascii="Aptos" w:eastAsia="Aptos" w:hAnsi="Aptos" w:cs="Aptos"/>
          <w:b/>
          <w:bCs/>
          <w:sz w:val="28"/>
          <w:szCs w:val="28"/>
        </w:rPr>
        <w:t>Repositions Yoruba proverbs as human-rights–relevant normative texts</w:t>
      </w:r>
    </w:p>
    <w:p w14:paraId="74A60837" w14:textId="4AA2E114" w:rsidR="3691F63D" w:rsidRPr="00B2441D" w:rsidRDefault="1D61D524" w:rsidP="00ED7FBB">
      <w:pPr>
        <w:pStyle w:val="ListParagraph"/>
        <w:numPr>
          <w:ilvl w:val="0"/>
          <w:numId w:val="2"/>
        </w:numPr>
        <w:spacing w:before="240" w:after="240"/>
        <w:jc w:val="both"/>
        <w:rPr>
          <w:rFonts w:ascii="Aptos" w:eastAsia="Aptos" w:hAnsi="Aptos" w:cs="Aptos"/>
          <w:b/>
          <w:bCs/>
          <w:sz w:val="28"/>
          <w:szCs w:val="28"/>
        </w:rPr>
      </w:pPr>
      <w:r w:rsidRPr="00B2441D">
        <w:rPr>
          <w:rFonts w:ascii="Aptos" w:eastAsia="Aptos" w:hAnsi="Aptos" w:cs="Aptos"/>
          <w:b/>
          <w:bCs/>
          <w:sz w:val="28"/>
          <w:szCs w:val="28"/>
        </w:rPr>
        <w:t>Fills a major gap in African jurisprudence and oral-tradition research</w:t>
      </w:r>
    </w:p>
    <w:p w14:paraId="360D0993" w14:textId="0B93A6A6" w:rsidR="3691F63D" w:rsidRPr="00B2441D" w:rsidRDefault="1D61D524" w:rsidP="00ED7FBB">
      <w:pPr>
        <w:pStyle w:val="ListParagraph"/>
        <w:numPr>
          <w:ilvl w:val="0"/>
          <w:numId w:val="2"/>
        </w:numPr>
        <w:spacing w:before="240" w:after="240"/>
        <w:jc w:val="both"/>
        <w:rPr>
          <w:rFonts w:ascii="Aptos" w:eastAsia="Aptos" w:hAnsi="Aptos" w:cs="Aptos"/>
          <w:b/>
          <w:bCs/>
          <w:sz w:val="28"/>
          <w:szCs w:val="28"/>
        </w:rPr>
      </w:pPr>
      <w:r w:rsidRPr="00B2441D">
        <w:rPr>
          <w:rFonts w:ascii="Aptos" w:eastAsia="Aptos" w:hAnsi="Aptos" w:cs="Aptos"/>
          <w:b/>
          <w:bCs/>
          <w:sz w:val="28"/>
          <w:szCs w:val="28"/>
        </w:rPr>
        <w:t>Provides a decolonial lens for human-rights interpretation</w:t>
      </w:r>
    </w:p>
    <w:p w14:paraId="28F6A5DC" w14:textId="1354D579" w:rsidR="3691F63D" w:rsidRPr="00B2441D" w:rsidRDefault="1D61D524" w:rsidP="00ED7FBB">
      <w:pPr>
        <w:pStyle w:val="ListParagraph"/>
        <w:numPr>
          <w:ilvl w:val="0"/>
          <w:numId w:val="2"/>
        </w:numPr>
        <w:spacing w:before="240" w:after="240"/>
        <w:jc w:val="both"/>
        <w:rPr>
          <w:rFonts w:ascii="Aptos" w:eastAsia="Aptos" w:hAnsi="Aptos" w:cs="Aptos"/>
          <w:b/>
          <w:bCs/>
          <w:sz w:val="28"/>
          <w:szCs w:val="28"/>
        </w:rPr>
      </w:pPr>
      <w:r w:rsidRPr="00B2441D">
        <w:rPr>
          <w:rFonts w:ascii="Aptos" w:eastAsia="Aptos" w:hAnsi="Aptos" w:cs="Aptos"/>
          <w:b/>
          <w:bCs/>
          <w:sz w:val="28"/>
          <w:szCs w:val="28"/>
        </w:rPr>
        <w:t>Demonstrates that indigenous African ethics parallel UDHR principles</w:t>
      </w:r>
    </w:p>
    <w:p w14:paraId="0DA27046" w14:textId="52C2A52A" w:rsidR="3691F63D" w:rsidRPr="00B2441D" w:rsidRDefault="1D61D524" w:rsidP="00ED7FBB">
      <w:pPr>
        <w:pStyle w:val="ListParagraph"/>
        <w:numPr>
          <w:ilvl w:val="0"/>
          <w:numId w:val="2"/>
        </w:numPr>
        <w:spacing w:before="240" w:after="240"/>
        <w:jc w:val="both"/>
        <w:rPr>
          <w:rFonts w:ascii="Aptos" w:eastAsia="Aptos" w:hAnsi="Aptos" w:cs="Aptos"/>
          <w:b/>
          <w:bCs/>
          <w:sz w:val="28"/>
          <w:szCs w:val="28"/>
        </w:rPr>
      </w:pPr>
      <w:r w:rsidRPr="00B2441D">
        <w:rPr>
          <w:rFonts w:ascii="Aptos" w:eastAsia="Aptos" w:hAnsi="Aptos" w:cs="Aptos"/>
          <w:b/>
          <w:bCs/>
          <w:sz w:val="28"/>
          <w:szCs w:val="28"/>
        </w:rPr>
        <w:t>Strengthens culturally grounded human rights frameworks in Nigeria</w:t>
      </w:r>
    </w:p>
    <w:p w14:paraId="471D18DA" w14:textId="4E41A68B" w:rsidR="3691F63D" w:rsidRPr="00B2441D" w:rsidRDefault="3691F63D" w:rsidP="00ED7FBB">
      <w:pPr>
        <w:spacing w:before="240" w:after="240"/>
        <w:jc w:val="both"/>
        <w:rPr>
          <w:rFonts w:ascii="Aptos" w:eastAsia="Aptos" w:hAnsi="Aptos" w:cs="Aptos"/>
          <w:color w:val="000000" w:themeColor="text1"/>
          <w:sz w:val="28"/>
          <w:szCs w:val="28"/>
        </w:rPr>
      </w:pPr>
    </w:p>
    <w:p w14:paraId="07BA6663" w14:textId="6C389FDE" w:rsidR="3691F63D" w:rsidRPr="00022202" w:rsidRDefault="1C78FB6B" w:rsidP="00ED7FBB">
      <w:pPr>
        <w:pStyle w:val="Heading2"/>
        <w:spacing w:before="322" w:after="322"/>
        <w:jc w:val="both"/>
        <w:rPr>
          <w:rFonts w:ascii="Aptos" w:eastAsia="Aptos" w:hAnsi="Aptos" w:cs="Aptos"/>
          <w:color w:val="auto"/>
          <w:sz w:val="28"/>
          <w:szCs w:val="28"/>
        </w:rPr>
      </w:pPr>
      <w:r w:rsidRPr="00022202">
        <w:rPr>
          <w:rFonts w:ascii="Aptos" w:eastAsia="Aptos" w:hAnsi="Aptos" w:cs="Aptos"/>
          <w:b/>
          <w:bCs/>
          <w:color w:val="auto"/>
          <w:sz w:val="28"/>
          <w:szCs w:val="28"/>
        </w:rPr>
        <w:t>6</w:t>
      </w:r>
      <w:r w:rsidR="34EE89BD" w:rsidRPr="00022202">
        <w:rPr>
          <w:rFonts w:ascii="Aptos" w:eastAsia="Aptos" w:hAnsi="Aptos" w:cs="Aptos"/>
          <w:b/>
          <w:bCs/>
          <w:color w:val="auto"/>
          <w:sz w:val="28"/>
          <w:szCs w:val="28"/>
        </w:rPr>
        <w:t>.</w:t>
      </w:r>
      <w:r w:rsidR="571E8588" w:rsidRPr="00022202">
        <w:rPr>
          <w:rFonts w:ascii="Aptos" w:eastAsia="Aptos" w:hAnsi="Aptos" w:cs="Aptos"/>
          <w:b/>
          <w:bCs/>
          <w:color w:val="auto"/>
          <w:sz w:val="28"/>
          <w:szCs w:val="28"/>
        </w:rPr>
        <w:t>0</w:t>
      </w:r>
      <w:r w:rsidR="3691F63D" w:rsidRPr="00022202">
        <w:rPr>
          <w:color w:val="auto"/>
          <w:sz w:val="28"/>
          <w:szCs w:val="28"/>
        </w:rPr>
        <w:tab/>
      </w:r>
      <w:r w:rsidR="34EE89BD" w:rsidRPr="00022202">
        <w:rPr>
          <w:rFonts w:ascii="Aptos" w:eastAsia="Aptos" w:hAnsi="Aptos" w:cs="Aptos"/>
          <w:b/>
          <w:bCs/>
          <w:color w:val="auto"/>
          <w:sz w:val="28"/>
          <w:szCs w:val="28"/>
        </w:rPr>
        <w:t xml:space="preserve"> Conclusion</w:t>
      </w:r>
    </w:p>
    <w:p w14:paraId="23DBC459" w14:textId="303F2CF4" w:rsidR="3691F63D" w:rsidRPr="00B2441D" w:rsidRDefault="003207D1" w:rsidP="00ED7FBB">
      <w:pPr>
        <w:spacing w:before="240" w:after="240"/>
        <w:jc w:val="both"/>
        <w:rPr>
          <w:rFonts w:ascii="Aptos" w:eastAsia="Aptos" w:hAnsi="Aptos" w:cs="Aptos"/>
          <w:color w:val="000000" w:themeColor="text1"/>
          <w:sz w:val="28"/>
          <w:szCs w:val="28"/>
        </w:rPr>
      </w:pPr>
      <w:r>
        <w:rPr>
          <w:rFonts w:ascii="Aptos" w:eastAsia="Aptos" w:hAnsi="Aptos" w:cs="Aptos"/>
          <w:color w:val="000000" w:themeColor="text1"/>
          <w:sz w:val="28"/>
          <w:szCs w:val="28"/>
        </w:rPr>
        <w:t xml:space="preserve">This article </w:t>
      </w:r>
      <w:r w:rsidR="003F1585">
        <w:rPr>
          <w:rFonts w:ascii="Aptos" w:eastAsia="Aptos" w:hAnsi="Aptos" w:cs="Aptos"/>
          <w:color w:val="000000" w:themeColor="text1"/>
          <w:sz w:val="28"/>
          <w:szCs w:val="28"/>
        </w:rPr>
        <w:t>has argued that Yoruba proverbs constitute a fo</w:t>
      </w:r>
      <w:r w:rsidR="00D46DC4">
        <w:rPr>
          <w:rFonts w:ascii="Aptos" w:eastAsia="Aptos" w:hAnsi="Aptos" w:cs="Aptos"/>
          <w:color w:val="000000" w:themeColor="text1"/>
          <w:sz w:val="28"/>
          <w:szCs w:val="28"/>
        </w:rPr>
        <w:t>rm of indigenous framework that articulates and enforce human</w:t>
      </w:r>
      <w:r w:rsidR="00711976">
        <w:rPr>
          <w:rFonts w:ascii="Aptos" w:eastAsia="Aptos" w:hAnsi="Aptos" w:cs="Aptos"/>
          <w:color w:val="000000" w:themeColor="text1"/>
          <w:sz w:val="28"/>
          <w:szCs w:val="28"/>
        </w:rPr>
        <w:t xml:space="preserve"> rights principles within a communal framework. It</w:t>
      </w:r>
      <w:r w:rsidR="00D46DC4">
        <w:rPr>
          <w:rFonts w:ascii="Aptos" w:eastAsia="Aptos" w:hAnsi="Aptos" w:cs="Aptos"/>
          <w:color w:val="000000" w:themeColor="text1"/>
          <w:sz w:val="28"/>
          <w:szCs w:val="28"/>
        </w:rPr>
        <w:t xml:space="preserve"> </w:t>
      </w:r>
      <w:r w:rsidR="34EE89BD" w:rsidRPr="00B2441D">
        <w:rPr>
          <w:rFonts w:ascii="Aptos" w:eastAsia="Aptos" w:hAnsi="Aptos" w:cs="Aptos"/>
          <w:color w:val="000000" w:themeColor="text1"/>
          <w:sz w:val="28"/>
          <w:szCs w:val="28"/>
        </w:rPr>
        <w:t>explored three fundamental human rights principles</w:t>
      </w:r>
      <w:r>
        <w:rPr>
          <w:rFonts w:ascii="Aptos" w:eastAsia="Aptos" w:hAnsi="Aptos" w:cs="Aptos"/>
          <w:color w:val="000000" w:themeColor="text1"/>
          <w:sz w:val="28"/>
          <w:szCs w:val="28"/>
        </w:rPr>
        <w:t>,</w:t>
      </w:r>
      <w:r w:rsidR="34EE89BD" w:rsidRPr="00B2441D">
        <w:rPr>
          <w:rFonts w:ascii="Aptos" w:eastAsia="Aptos" w:hAnsi="Aptos" w:cs="Aptos"/>
          <w:color w:val="000000" w:themeColor="text1"/>
          <w:sz w:val="28"/>
          <w:szCs w:val="28"/>
        </w:rPr>
        <w:t xml:space="preserve"> namely, the right to a fair hearing, restorative justice, and equality or non-discrimination through the lens of Yoruba cultural practices and oral traditions. It demonstrated that these values have been deeply embedded in Yoruba society from the pre-colonial era to the present day, and that they continue to shape social conduct and communal justice mechanisms. Through the analysis of selected Yoruba proverbs, </w:t>
      </w:r>
      <w:r w:rsidR="002E7748">
        <w:rPr>
          <w:rFonts w:ascii="Aptos" w:eastAsia="Aptos" w:hAnsi="Aptos" w:cs="Aptos"/>
          <w:color w:val="000000" w:themeColor="text1"/>
          <w:sz w:val="28"/>
          <w:szCs w:val="28"/>
        </w:rPr>
        <w:t xml:space="preserve">the article </w:t>
      </w:r>
      <w:r w:rsidR="34EE89BD" w:rsidRPr="00B2441D">
        <w:rPr>
          <w:rFonts w:ascii="Aptos" w:eastAsia="Aptos" w:hAnsi="Aptos" w:cs="Aptos"/>
          <w:color w:val="000000" w:themeColor="text1"/>
          <w:sz w:val="28"/>
          <w:szCs w:val="28"/>
        </w:rPr>
        <w:t xml:space="preserve">illustrated how indigenous knowledge systems have historically functioned as tools for safeguarding human dignity and mediating conflict. Moreover, the </w:t>
      </w:r>
      <w:r w:rsidR="002E7748">
        <w:rPr>
          <w:rFonts w:ascii="Aptos" w:eastAsia="Aptos" w:hAnsi="Aptos" w:cs="Aptos"/>
          <w:color w:val="000000" w:themeColor="text1"/>
          <w:sz w:val="28"/>
          <w:szCs w:val="28"/>
        </w:rPr>
        <w:t>article</w:t>
      </w:r>
      <w:r w:rsidR="34EE89BD" w:rsidRPr="00B2441D">
        <w:rPr>
          <w:rFonts w:ascii="Aptos" w:eastAsia="Aptos" w:hAnsi="Aptos" w:cs="Aptos"/>
          <w:color w:val="000000" w:themeColor="text1"/>
          <w:sz w:val="28"/>
          <w:szCs w:val="28"/>
        </w:rPr>
        <w:t xml:space="preserve"> identified critical areas where contemporary human rights frameworks, particularly those informed by Western paradigms, may benefit from the ethical and relational insights found in Yoruba tradition. These include the emphasis on respect for elders and teachers, the prioritization of communal rights over individual autonomy where the two are in conflict, the preference for reconciliation over punitive justice, and the acknowledgment of environmental rights as an integral aspect of human </w:t>
      </w:r>
      <w:r w:rsidR="34EE89BD" w:rsidRPr="00B2441D">
        <w:rPr>
          <w:rFonts w:ascii="Aptos" w:eastAsia="Aptos" w:hAnsi="Aptos" w:cs="Aptos"/>
          <w:color w:val="000000" w:themeColor="text1"/>
          <w:sz w:val="28"/>
          <w:szCs w:val="28"/>
        </w:rPr>
        <w:lastRenderedPageBreak/>
        <w:t>well-being. Collectively, these indigenous values offer alternative yet complementary approaches to the promotion and protection of human rights in a pluralistic global society.</w:t>
      </w:r>
    </w:p>
    <w:p w14:paraId="63BC5526" w14:textId="7EAC05C5" w:rsidR="3691F63D" w:rsidRPr="00B2441D" w:rsidRDefault="3691F63D" w:rsidP="00ED7FBB">
      <w:pPr>
        <w:spacing w:before="322" w:after="322"/>
        <w:jc w:val="both"/>
        <w:rPr>
          <w:sz w:val="28"/>
          <w:szCs w:val="28"/>
        </w:rPr>
      </w:pPr>
      <w:r w:rsidRPr="00B2441D">
        <w:rPr>
          <w:sz w:val="28"/>
          <w:szCs w:val="28"/>
        </w:rPr>
        <w:br w:type="page"/>
      </w:r>
    </w:p>
    <w:p w14:paraId="4BB9BFEC" w14:textId="3C098B11" w:rsidR="3691F63D" w:rsidRPr="00B2441D" w:rsidRDefault="34EE89BD" w:rsidP="00ED7FBB">
      <w:pPr>
        <w:pStyle w:val="Heading2"/>
        <w:spacing w:before="299" w:after="299"/>
        <w:jc w:val="both"/>
        <w:rPr>
          <w:rFonts w:ascii="Aptos" w:eastAsia="Aptos" w:hAnsi="Aptos" w:cs="Aptos"/>
          <w:sz w:val="28"/>
          <w:szCs w:val="28"/>
        </w:rPr>
      </w:pPr>
      <w:r w:rsidRPr="00B2441D">
        <w:rPr>
          <w:rFonts w:ascii="Aptos" w:eastAsia="Aptos" w:hAnsi="Aptos" w:cs="Aptos"/>
          <w:b/>
          <w:bCs/>
          <w:sz w:val="28"/>
          <w:szCs w:val="28"/>
        </w:rPr>
        <w:lastRenderedPageBreak/>
        <w:t>References</w:t>
      </w:r>
    </w:p>
    <w:p w14:paraId="3512D3A0" w14:textId="7DF43ACC"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Abdul-Rasheed, N. (1999). “African philosophy”: Traditional Yoruba philosophy and contemporary African realities. Religious Studies and Theology, 18(2), 134. Retrieved from </w:t>
      </w:r>
      <w:hyperlink r:id="rId7">
        <w:r w:rsidRPr="00B2441D">
          <w:rPr>
            <w:rStyle w:val="Hyperlink"/>
            <w:rFonts w:ascii="Aptos" w:eastAsia="Aptos" w:hAnsi="Aptos" w:cs="Aptos"/>
            <w:sz w:val="28"/>
            <w:szCs w:val="28"/>
          </w:rPr>
          <w:t>https://www.proquest.com/scholarly-journals/african-philosophy-traditional-yoruba/docview/194793924/se-2</w:t>
        </w:r>
      </w:hyperlink>
      <w:r w:rsidRPr="00B2441D">
        <w:rPr>
          <w:rFonts w:ascii="Aptos" w:eastAsia="Aptos" w:hAnsi="Aptos" w:cs="Aptos"/>
          <w:color w:val="000000" w:themeColor="text1"/>
          <w:sz w:val="28"/>
          <w:szCs w:val="28"/>
        </w:rPr>
        <w:t xml:space="preserve"> </w:t>
      </w:r>
    </w:p>
    <w:p w14:paraId="7AF9B272" w14:textId="6B1C20DD"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Abimbola, W. (1976). “Ifa”: “An Exposition of Ifa Literary Corpus”. Oxford University Press.</w:t>
      </w:r>
    </w:p>
    <w:p w14:paraId="6C79ED98" w14:textId="721DE118"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Adegbindin, O. (2015). “Critical notes on Hegel’s treatment of Africa.” Ogirisi: A new journal of African studies Vol.11.  </w:t>
      </w:r>
      <w:hyperlink r:id="rId8">
        <w:r w:rsidRPr="00B2441D">
          <w:rPr>
            <w:rStyle w:val="Hyperlink"/>
            <w:rFonts w:ascii="Aptos" w:eastAsia="Aptos" w:hAnsi="Aptos" w:cs="Aptos"/>
            <w:sz w:val="28"/>
            <w:szCs w:val="28"/>
          </w:rPr>
          <w:t>http://dx.doi.org/10.4314/og.v11i</w:t>
        </w:r>
      </w:hyperlink>
      <w:r w:rsidRPr="00B2441D">
        <w:rPr>
          <w:rFonts w:ascii="Aptos" w:eastAsia="Aptos" w:hAnsi="Aptos" w:cs="Aptos"/>
          <w:color w:val="000000" w:themeColor="text1"/>
          <w:sz w:val="28"/>
          <w:szCs w:val="28"/>
        </w:rPr>
        <w:t xml:space="preserve"> </w:t>
      </w:r>
    </w:p>
    <w:p w14:paraId="3E9B28AF" w14:textId="4093A7A8"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Ademowo, A.J &amp; Balogun, N. O. (2012) “Proverbs and Conflict Management in Africa: A Dissertation of Selected Yoruba Proverbs and Proverbial Expressions”</w:t>
      </w:r>
    </w:p>
    <w:p w14:paraId="4C866702" w14:textId="373644B0"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Ademowo, A. J &amp; Balogun, N. O. (2014). “Proverbs, Values, and the Development Question in Contemporary Africa: A Case Dissertation of Yoruba Proverbs”. OmniScience: A Multi-disciplinary Journal Volume4, Issue2.</w:t>
      </w:r>
    </w:p>
    <w:p w14:paraId="76F56E47" w14:textId="7B214249"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Adeyonju, O. F (2023). “Safeguarding the Legal Provisions of the Presumption of Innocence of Pre-trial Detainees”: Redeemer’s University Nigeria, Journal of Jurisprudence &amp; International Law (RUNJJIL) Volume 3(1) 2023.</w:t>
      </w:r>
    </w:p>
    <w:p w14:paraId="2AEEDC94" w14:textId="001545EC"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African Charter on Human and Peoples' Rights (1981): </w:t>
      </w:r>
      <w:hyperlink r:id="rId9" w:anchor=":~:text=The%20African%20Charter%20on%20Human,Africa's%20oldest%20human%20rights%20instrument">
        <w:r w:rsidRPr="00B2441D">
          <w:rPr>
            <w:rStyle w:val="Hyperlink"/>
            <w:rFonts w:ascii="Aptos" w:eastAsia="Aptos" w:hAnsi="Aptos" w:cs="Aptos"/>
            <w:sz w:val="28"/>
            <w:szCs w:val="28"/>
          </w:rPr>
          <w:t>https://co-guide.org/legal-basis/african-charter-human-and-peoples-rights#:~:text=The%20African%20Charter%20on%20Human,Africa's%20oldest%20human%20rights%20instrument</w:t>
        </w:r>
      </w:hyperlink>
      <w:r w:rsidRPr="00B2441D">
        <w:rPr>
          <w:rFonts w:ascii="Aptos" w:eastAsia="Aptos" w:hAnsi="Aptos" w:cs="Aptos"/>
          <w:color w:val="000000" w:themeColor="text1"/>
          <w:sz w:val="28"/>
          <w:szCs w:val="28"/>
        </w:rPr>
        <w:t xml:space="preserve">. </w:t>
      </w:r>
    </w:p>
    <w:p w14:paraId="7A0B3C6C" w14:textId="139A8372"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lastRenderedPageBreak/>
        <w:t xml:space="preserve">African History (2020). “Ancient Walls of Benin were four times longer than Walls of China. Destroyed by British in 1897”: </w:t>
      </w:r>
      <w:hyperlink r:id="rId10">
        <w:r w:rsidRPr="00B2441D">
          <w:rPr>
            <w:rStyle w:val="Hyperlink"/>
            <w:rFonts w:ascii="Aptos" w:eastAsia="Aptos" w:hAnsi="Aptos" w:cs="Aptos"/>
            <w:sz w:val="28"/>
            <w:szCs w:val="28"/>
          </w:rPr>
          <w:t>https://theafricanhistory.com/1003</w:t>
        </w:r>
      </w:hyperlink>
      <w:r w:rsidRPr="00B2441D">
        <w:rPr>
          <w:rFonts w:ascii="Aptos" w:eastAsia="Aptos" w:hAnsi="Aptos" w:cs="Aptos"/>
          <w:color w:val="000000" w:themeColor="text1"/>
          <w:sz w:val="28"/>
          <w:szCs w:val="28"/>
        </w:rPr>
        <w:t xml:space="preserve"> </w:t>
      </w:r>
    </w:p>
    <w:p w14:paraId="3E2B4B09" w14:textId="6D558404"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Agbor, A.A (2020). “70 Years after the UDHR: A Provocative Reflection Shaped by African Experiences”.</w:t>
      </w:r>
      <w:hyperlink r:id="rId11">
        <w:r w:rsidRPr="00B2441D">
          <w:rPr>
            <w:rStyle w:val="Hyperlink"/>
            <w:rFonts w:ascii="Aptos" w:eastAsia="Aptos" w:hAnsi="Aptos" w:cs="Aptos"/>
            <w:sz w:val="28"/>
            <w:szCs w:val="28"/>
          </w:rPr>
          <w:t>http://www.scielo.org.za/scielo.php?script=sci_arttext&amp;pid=S1727-37812020000100040</w:t>
        </w:r>
      </w:hyperlink>
      <w:r w:rsidRPr="00B2441D">
        <w:rPr>
          <w:rFonts w:ascii="Aptos" w:eastAsia="Aptos" w:hAnsi="Aptos" w:cs="Aptos"/>
          <w:color w:val="000000" w:themeColor="text1"/>
          <w:sz w:val="28"/>
          <w:szCs w:val="28"/>
        </w:rPr>
        <w:t xml:space="preserve"> </w:t>
      </w:r>
    </w:p>
    <w:p w14:paraId="581AC74F" w14:textId="4F446414"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Ajiboye, J. O. (2014). "Proverbs as a Vehicle of Social Morality: The Yoruba Example." International Journal of Humanities and Social Science Invention, 3(2), 51-54</w:t>
      </w:r>
    </w:p>
    <w:p w14:paraId="2D71CBB4" w14:textId="338F27E8"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Akinjogbin, I. A. &amp; Ayandele, E. A, (2008). “Yoruba up to 1800”, in Obaro Ikime (ed)Groundwork of Nigerian History, Ibadan, Heinemann Education Books (Nigeria) Plc, pp.121-132.</w:t>
      </w:r>
    </w:p>
    <w:p w14:paraId="7E598398" w14:textId="07FD69A2"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Alasdair, M. (1981). “After Virtue”: (Notre Dame: University of Notre Dame Press, 1981), 61-69. </w:t>
      </w:r>
    </w:p>
    <w:p w14:paraId="2C3FC748" w14:textId="7C31F607"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Albert, I. O, Awe, T., Herault, G., &amp; Omotoogun, W. (1995). “Informal channel for conflict resolution in Ibadan Nigeria”: ISBN 978 2015 39 3; </w:t>
      </w:r>
      <w:hyperlink r:id="rId12" w:anchor="fullTextFileContent">
        <w:r w:rsidRPr="00B2441D">
          <w:rPr>
            <w:rStyle w:val="Hyperlink"/>
            <w:rFonts w:ascii="Aptos" w:eastAsia="Aptos" w:hAnsi="Aptos" w:cs="Aptos"/>
            <w:sz w:val="28"/>
            <w:szCs w:val="28"/>
          </w:rPr>
          <w:t>https://www.researchgate.net/publication/260000961_Informal_channels_for_conflict_resolution_in_Ibadan_Nigeria/stats#fullTextFileContent</w:t>
        </w:r>
      </w:hyperlink>
      <w:r w:rsidRPr="00B2441D">
        <w:rPr>
          <w:rFonts w:ascii="Aptos" w:eastAsia="Aptos" w:hAnsi="Aptos" w:cs="Aptos"/>
          <w:color w:val="000000" w:themeColor="text1"/>
          <w:sz w:val="28"/>
          <w:szCs w:val="28"/>
        </w:rPr>
        <w:t xml:space="preserve"> </w:t>
      </w:r>
    </w:p>
    <w:p w14:paraId="3C9DB4F9" w14:textId="5F37286B"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Arowosegbe, O. J., (2017). Indigenous African Jurisprudential Thoughts on the Concept of Justice: A Reconstruction Through Yoruba Proverbs: </w:t>
      </w:r>
      <w:hyperlink r:id="rId13">
        <w:r w:rsidRPr="00B2441D">
          <w:rPr>
            <w:rStyle w:val="Hyperlink"/>
            <w:rFonts w:ascii="Aptos" w:eastAsia="Aptos" w:hAnsi="Aptos" w:cs="Aptos"/>
            <w:sz w:val="28"/>
            <w:szCs w:val="28"/>
          </w:rPr>
          <w:t>https://www.jstor.org/stable/pdf/26857156.pdf?refreqid=excelsior%3A193ab50ac7565cda1793604032017ec0&amp;ab_segments=&amp;origin=&amp;initiator=&amp;acceptTC=1</w:t>
        </w:r>
      </w:hyperlink>
    </w:p>
    <w:p w14:paraId="5A34301A" w14:textId="371EECD9"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lastRenderedPageBreak/>
        <w:t>Attracta, I. (1994). A Political Theory of Rights (New York: Oxford University Press, 1994)</w:t>
      </w:r>
    </w:p>
    <w:p w14:paraId="4A871F5A" w14:textId="69572563" w:rsidR="385C9B2B" w:rsidRPr="00B2441D" w:rsidRDefault="385C9B2B" w:rsidP="00ED7FBB">
      <w:pPr>
        <w:pStyle w:val="Heading1"/>
        <w:shd w:val="clear" w:color="auto" w:fill="FFFFFF" w:themeFill="background1"/>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Bello, S. A (2023). “Ọ̀rúnmìlà and the Yorùbá Intellectual Tradition: Words and Language vis-à-vis Western Modernity;” </w:t>
      </w:r>
      <w:hyperlink r:id="rId14">
        <w:r w:rsidRPr="00B2441D">
          <w:rPr>
            <w:rStyle w:val="Hyperlink"/>
            <w:rFonts w:ascii="Aptos" w:eastAsia="Aptos" w:hAnsi="Aptos" w:cs="Aptos"/>
            <w:sz w:val="28"/>
            <w:szCs w:val="28"/>
          </w:rPr>
          <w:t>https://brill.com/view/journals/cad/11/1/article-p85_5.xml?language=en&amp;ebody=full%20html-copy1</w:t>
        </w:r>
      </w:hyperlink>
    </w:p>
    <w:p w14:paraId="7A6B7DF5" w14:textId="5DB8A765"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Boyes-Watson, C. (2014). “Center for Restorative Justice”. Suffolk University, College of Arts &amp; Sciences.</w:t>
      </w:r>
    </w:p>
    <w:p w14:paraId="5F2AA05D" w14:textId="11A660D6"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British Library. (1215). Magna Carta. Retrieved from </w:t>
      </w:r>
      <w:hyperlink r:id="rId15">
        <w:r w:rsidRPr="00B2441D">
          <w:rPr>
            <w:rStyle w:val="Hyperlink"/>
            <w:rFonts w:ascii="Aptos" w:eastAsia="Aptos" w:hAnsi="Aptos" w:cs="Aptos"/>
            <w:sz w:val="28"/>
            <w:szCs w:val="28"/>
          </w:rPr>
          <w:t>https://www.bl.uk/magna-carta</w:t>
        </w:r>
      </w:hyperlink>
      <w:r w:rsidRPr="00B2441D">
        <w:rPr>
          <w:rFonts w:ascii="Aptos" w:eastAsia="Aptos" w:hAnsi="Aptos" w:cs="Aptos"/>
          <w:color w:val="000000" w:themeColor="text1"/>
          <w:sz w:val="28"/>
          <w:szCs w:val="28"/>
        </w:rPr>
        <w:t xml:space="preserve"> </w:t>
      </w:r>
    </w:p>
    <w:p w14:paraId="5CCDEACE" w14:textId="5ED7275F"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Buzznigeria. (2022). “Yoruba-speaking states in Nigeria” [Image]. Buzznigeria. </w:t>
      </w:r>
      <w:hyperlink r:id="rId16">
        <w:r w:rsidRPr="00B2441D">
          <w:rPr>
            <w:rStyle w:val="Hyperlink"/>
            <w:rFonts w:ascii="Aptos" w:eastAsia="Aptos" w:hAnsi="Aptos" w:cs="Aptos"/>
            <w:sz w:val="28"/>
            <w:szCs w:val="28"/>
          </w:rPr>
          <w:t>https://buzznigeria.com/wp-content/uploads/2022/04/Yoruba-Speaking-States-in-Nigeria.jpg</w:t>
        </w:r>
      </w:hyperlink>
      <w:r w:rsidRPr="00B2441D">
        <w:rPr>
          <w:rFonts w:ascii="Aptos" w:eastAsia="Aptos" w:hAnsi="Aptos" w:cs="Aptos"/>
          <w:color w:val="000000" w:themeColor="text1"/>
          <w:sz w:val="28"/>
          <w:szCs w:val="28"/>
        </w:rPr>
        <w:t xml:space="preserve"> </w:t>
      </w:r>
    </w:p>
    <w:p w14:paraId="2AD23BC0" w14:textId="3697F026"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Cartledge, P. (2009). “Frontmatter. In Ancient Greek Political Thought in Practice” (pp. i–viii). frontmatter, Cambridge: Cambridge University Press.</w:t>
      </w:r>
    </w:p>
    <w:p w14:paraId="5098548A" w14:textId="2C33DF87"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Constitution of the Federal Republic of Nigeria (1999). (CFRN 1999, As amended).</w:t>
      </w:r>
    </w:p>
    <w:p w14:paraId="1C8E3518" w14:textId="60D6A419"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Coifman, V. B (2020). “Shining Light on the “Dark Continent” </w:t>
      </w:r>
    </w:p>
    <w:p w14:paraId="134500FE" w14:textId="159F2F1F"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Donnelly, J. (2013). “The Relative Universality of Human Rights”. In Universal Human Rights in Theory and Practice (pp. 93-105). Ithaca, NY: Cornell University Press. </w:t>
      </w:r>
      <w:hyperlink r:id="rId17">
        <w:r w:rsidRPr="00B2441D">
          <w:rPr>
            <w:rStyle w:val="Hyperlink"/>
            <w:rFonts w:ascii="Aptos" w:eastAsia="Aptos" w:hAnsi="Aptos" w:cs="Aptos"/>
            <w:sz w:val="28"/>
            <w:szCs w:val="28"/>
          </w:rPr>
          <w:t>https://doi.org/10.7591/9780801467493-008</w:t>
        </w:r>
      </w:hyperlink>
      <w:r w:rsidRPr="00B2441D">
        <w:rPr>
          <w:rFonts w:ascii="Aptos" w:eastAsia="Aptos" w:hAnsi="Aptos" w:cs="Aptos"/>
          <w:color w:val="000000" w:themeColor="text1"/>
          <w:sz w:val="28"/>
          <w:szCs w:val="28"/>
        </w:rPr>
        <w:t xml:space="preserve"> </w:t>
      </w:r>
    </w:p>
    <w:p w14:paraId="4330BEE3" w14:textId="296AA96A"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lastRenderedPageBreak/>
        <w:t xml:space="preserve">Eldredge, E. A. (2014). “The Creation of the Zulu Kingdom, 1815–1828: War, Shaka, and the Consolidation of Power”. Cambridge: Cambridge University Press. </w:t>
      </w:r>
      <w:hyperlink r:id="rId18">
        <w:r w:rsidRPr="00B2441D">
          <w:rPr>
            <w:rStyle w:val="Hyperlink"/>
            <w:rFonts w:ascii="Aptos" w:eastAsia="Aptos" w:hAnsi="Aptos" w:cs="Aptos"/>
            <w:sz w:val="28"/>
            <w:szCs w:val="28"/>
          </w:rPr>
          <w:t>https://doi.org/10.1017/CBO9781139871686</w:t>
        </w:r>
      </w:hyperlink>
      <w:r w:rsidRPr="00B2441D">
        <w:rPr>
          <w:rFonts w:ascii="Aptos" w:eastAsia="Aptos" w:hAnsi="Aptos" w:cs="Aptos"/>
          <w:color w:val="000000" w:themeColor="text1"/>
          <w:sz w:val="28"/>
          <w:szCs w:val="28"/>
        </w:rPr>
        <w:t xml:space="preserve"> </w:t>
      </w:r>
    </w:p>
    <w:p w14:paraId="5E402909" w14:textId="16778AB2"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Edward, W. (2010). “The Clash of Ignorance, in Globalization and Culture.” SAGE Publications.</w:t>
      </w:r>
    </w:p>
    <w:p w14:paraId="35DED670" w14:textId="4AA2D6B7"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Edmundson, W. A. (2012). “The Prehistory of Rights. In An Introduction to Rights” (pp. 3–12). chapter, Cambridge: Cambridge University Press.</w:t>
      </w:r>
    </w:p>
    <w:p w14:paraId="2959B6E0" w14:textId="6A07A18A"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Ei-Obaid, A. &amp; Kwadwo, A. (1996). “Human Rights in Africa -A New Perspective on Linking the Past to the Present”. </w:t>
      </w:r>
      <w:hyperlink r:id="rId19">
        <w:r w:rsidRPr="00B2441D">
          <w:rPr>
            <w:rStyle w:val="Hyperlink"/>
            <w:rFonts w:ascii="Aptos" w:eastAsia="Aptos" w:hAnsi="Aptos" w:cs="Aptos"/>
            <w:sz w:val="28"/>
            <w:szCs w:val="28"/>
          </w:rPr>
          <w:t>https://www.researchgate.net/publication/265108376</w:t>
        </w:r>
      </w:hyperlink>
      <w:r w:rsidRPr="00B2441D">
        <w:rPr>
          <w:rFonts w:ascii="Aptos" w:eastAsia="Aptos" w:hAnsi="Aptos" w:cs="Aptos"/>
          <w:color w:val="000000" w:themeColor="text1"/>
          <w:sz w:val="28"/>
          <w:szCs w:val="28"/>
        </w:rPr>
        <w:t xml:space="preserve"> </w:t>
      </w:r>
    </w:p>
    <w:p w14:paraId="0D1D7166" w14:textId="0B42F6A4"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Encyclopaedia Britannica (2025). “Benin; Historic kingdom, West Africa.” </w:t>
      </w:r>
      <w:hyperlink r:id="rId20">
        <w:r w:rsidRPr="00B2441D">
          <w:rPr>
            <w:rStyle w:val="Hyperlink"/>
            <w:rFonts w:ascii="Aptos" w:eastAsia="Aptos" w:hAnsi="Aptos" w:cs="Aptos"/>
            <w:sz w:val="28"/>
            <w:szCs w:val="28"/>
          </w:rPr>
          <w:t>https://www.britannica.com/place/Benin-historical-kingdom-West-Africa</w:t>
        </w:r>
      </w:hyperlink>
      <w:r w:rsidRPr="00B2441D">
        <w:rPr>
          <w:rFonts w:ascii="Aptos" w:eastAsia="Aptos" w:hAnsi="Aptos" w:cs="Aptos"/>
          <w:color w:val="000000" w:themeColor="text1"/>
          <w:sz w:val="28"/>
          <w:szCs w:val="28"/>
        </w:rPr>
        <w:t xml:space="preserve"> </w:t>
      </w:r>
    </w:p>
    <w:p w14:paraId="35511D18" w14:textId="4F454772"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Fionnuala, C. W. (2001). Scottish proverbs--"a new walk in an old field". Folklore, 112(1), 73-82. Retrieved from </w:t>
      </w:r>
      <w:hyperlink r:id="rId21">
        <w:r w:rsidRPr="00B2441D">
          <w:rPr>
            <w:rStyle w:val="Hyperlink"/>
            <w:rFonts w:ascii="Aptos" w:eastAsia="Aptos" w:hAnsi="Aptos" w:cs="Aptos"/>
            <w:sz w:val="28"/>
            <w:szCs w:val="28"/>
          </w:rPr>
          <w:t>https://www.proquest.com/scholarly-journals/scottish-proverbs-new-walk-old-field/docview/202703498/se-2</w:t>
        </w:r>
      </w:hyperlink>
      <w:r w:rsidRPr="00B2441D">
        <w:rPr>
          <w:rFonts w:ascii="Aptos" w:eastAsia="Aptos" w:hAnsi="Aptos" w:cs="Aptos"/>
          <w:color w:val="000000" w:themeColor="text1"/>
          <w:sz w:val="28"/>
          <w:szCs w:val="28"/>
        </w:rPr>
        <w:t xml:space="preserve"> </w:t>
      </w:r>
    </w:p>
    <w:p w14:paraId="1E59C470" w14:textId="6CD7285A"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Forsyth, D. P. (2012). “Human Rights in International Relations”</w:t>
      </w:r>
    </w:p>
    <w:p w14:paraId="5280A2F4" w14:textId="1680545A"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Franz, F. (1963). “The Wretched of the earth” published by presence Africaine. ISBN:0802150837</w:t>
      </w:r>
    </w:p>
    <w:p w14:paraId="3553A83F" w14:textId="60B11F33"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Freeman, M. (2011). “Thinking about Human Rights”: An Interdisciplinary approach.</w:t>
      </w:r>
    </w:p>
    <w:p w14:paraId="1A84CEB1" w14:textId="407CF3FF"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Freire, P. (1970). Pedagogy of the oppressed (M. B. Ramos, Trans.). Herder and Herder.</w:t>
      </w:r>
    </w:p>
    <w:p w14:paraId="1BD2A94F" w14:textId="58D74689"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lastRenderedPageBreak/>
        <w:t xml:space="preserve">Gabagambi, J.J. (2018). “A Comparative Analysis of Restorative Justice Practices in Africa”: </w:t>
      </w:r>
      <w:hyperlink r:id="rId22" w:anchor="_3.5._Nigeria">
        <w:r w:rsidRPr="00B2441D">
          <w:rPr>
            <w:rStyle w:val="Hyperlink"/>
            <w:rFonts w:ascii="Aptos" w:eastAsia="Aptos" w:hAnsi="Aptos" w:cs="Aptos"/>
            <w:sz w:val="28"/>
            <w:szCs w:val="28"/>
          </w:rPr>
          <w:t>https://www.nyulawglobal.org/globalex/restorative_justice_africa.html#_3.5._Nigeria</w:t>
        </w:r>
      </w:hyperlink>
      <w:r w:rsidRPr="00B2441D">
        <w:rPr>
          <w:rFonts w:ascii="Aptos" w:eastAsia="Aptos" w:hAnsi="Aptos" w:cs="Aptos"/>
          <w:color w:val="000000" w:themeColor="text1"/>
          <w:sz w:val="28"/>
          <w:szCs w:val="28"/>
        </w:rPr>
        <w:t xml:space="preserve"> </w:t>
      </w:r>
    </w:p>
    <w:p w14:paraId="1B4233D8" w14:textId="0F2D95F7"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Halddoupis, J. (2024). “Archaeology Worlds; An Introduction to Human Evolution and the Origins of Civilization”. “Ancient Walls of Benin: Longer Than the Great Wall of China and a Forgotten Marvel.” </w:t>
      </w:r>
      <w:hyperlink r:id="rId23">
        <w:r w:rsidRPr="00B2441D">
          <w:rPr>
            <w:rStyle w:val="Hyperlink"/>
            <w:rFonts w:ascii="Aptos" w:eastAsia="Aptos" w:hAnsi="Aptos" w:cs="Aptos"/>
            <w:sz w:val="28"/>
            <w:szCs w:val="28"/>
          </w:rPr>
          <w:t>https://archaeologyworlds.com/ancient-walls-benin-longer-great-wall-china/</w:t>
        </w:r>
      </w:hyperlink>
      <w:r w:rsidRPr="00B2441D">
        <w:rPr>
          <w:rFonts w:ascii="Aptos" w:eastAsia="Aptos" w:hAnsi="Aptos" w:cs="Aptos"/>
          <w:color w:val="000000" w:themeColor="text1"/>
          <w:sz w:val="28"/>
          <w:szCs w:val="28"/>
        </w:rPr>
        <w:t xml:space="preserve"> </w:t>
      </w:r>
    </w:p>
    <w:p w14:paraId="3EFD11CA" w14:textId="595143E4"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Hamilton, M. W. (2006). “The Jewish Social Contract: An Essay in Political Theology” - David Novak. Reviews in Religion and Theology, 13(3), 406–409. </w:t>
      </w:r>
      <w:hyperlink r:id="rId24">
        <w:r w:rsidRPr="00B2441D">
          <w:rPr>
            <w:rStyle w:val="Hyperlink"/>
            <w:rFonts w:ascii="Aptos" w:eastAsia="Aptos" w:hAnsi="Aptos" w:cs="Aptos"/>
            <w:sz w:val="28"/>
            <w:szCs w:val="28"/>
          </w:rPr>
          <w:t>https://doi.org/10.1111/j.1467-9418.2006.00302_15.x</w:t>
        </w:r>
      </w:hyperlink>
      <w:r w:rsidRPr="00B2441D">
        <w:rPr>
          <w:rFonts w:ascii="Aptos" w:eastAsia="Aptos" w:hAnsi="Aptos" w:cs="Aptos"/>
          <w:color w:val="000000" w:themeColor="text1"/>
          <w:sz w:val="28"/>
          <w:szCs w:val="28"/>
        </w:rPr>
        <w:t xml:space="preserve"> </w:t>
      </w:r>
    </w:p>
    <w:p w14:paraId="00F996D5" w14:textId="70B9728F"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Hegel, G.W.F. (1837). “The Philosophy of History”. Translated by J. Sibree. New York: Dover Publications, 1956.</w:t>
      </w:r>
    </w:p>
    <w:p w14:paraId="76019380" w14:textId="1277552D"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Hendrickson, J. M. (1989). “The Human Rights of Africans”. Africa Development / Afrique et Développement, 14(3), 43–62. </w:t>
      </w:r>
      <w:hyperlink r:id="rId25">
        <w:r w:rsidRPr="00B2441D">
          <w:rPr>
            <w:rStyle w:val="Hyperlink"/>
            <w:rFonts w:ascii="Aptos" w:eastAsia="Aptos" w:hAnsi="Aptos" w:cs="Aptos"/>
            <w:sz w:val="28"/>
            <w:szCs w:val="28"/>
          </w:rPr>
          <w:t>http://www.jstor.org/stable/43657814</w:t>
        </w:r>
      </w:hyperlink>
      <w:r w:rsidRPr="00B2441D">
        <w:rPr>
          <w:rFonts w:ascii="Aptos" w:eastAsia="Aptos" w:hAnsi="Aptos" w:cs="Aptos"/>
          <w:color w:val="000000" w:themeColor="text1"/>
          <w:sz w:val="28"/>
          <w:szCs w:val="28"/>
        </w:rPr>
        <w:t xml:space="preserve"> </w:t>
      </w:r>
    </w:p>
    <w:p w14:paraId="47EC0E6F" w14:textId="7C21C6B6"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Heyns, C., &amp; Killander, M. (2006). “The African regional human rights system”. In F. Gómez Isa &amp; K. de Feyter (Eds.), International protection of human rights: Achievements and challenges (pp. 509–543). Bilbao: University of Deusto.</w:t>
      </w:r>
    </w:p>
    <w:p w14:paraId="4C46138F" w14:textId="29260DBF"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Johnson, S. (2010). “Origin and Early History.” In: Johnson O, ed. The History of the Yorubas: From the Earliest Times to the Beginning of the British Protectorate (pp.3-14). Cambridge Library Collection - African Studies. Cambridge University Press; 2010:3-14.</w:t>
      </w:r>
    </w:p>
    <w:p w14:paraId="6EC48726" w14:textId="503558A7"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lastRenderedPageBreak/>
        <w:t>Kibret, B. (2019). “Human rights in Africa”: “A multidimensional perspective”. Pretoria University Law Press.</w:t>
      </w:r>
    </w:p>
    <w:p w14:paraId="49CDA9DE" w14:textId="6EF56877"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Kumar, S. (2023). “The beginning: Oral traditions and folklore of the Yorubas”: </w:t>
      </w:r>
      <w:hyperlink r:id="rId26">
        <w:r w:rsidRPr="00B2441D">
          <w:rPr>
            <w:rStyle w:val="Hyperlink"/>
            <w:rFonts w:ascii="Aptos" w:eastAsia="Aptos" w:hAnsi="Aptos" w:cs="Aptos"/>
            <w:sz w:val="28"/>
            <w:szCs w:val="28"/>
          </w:rPr>
          <w:t>https://www.differenttruths.com/folklore/the-beginning-oral-tradition-folklore-of-the-yorubas/</w:t>
        </w:r>
      </w:hyperlink>
      <w:r w:rsidRPr="00B2441D">
        <w:rPr>
          <w:rFonts w:ascii="Aptos" w:eastAsia="Aptos" w:hAnsi="Aptos" w:cs="Aptos"/>
          <w:color w:val="000000" w:themeColor="text1"/>
          <w:sz w:val="28"/>
          <w:szCs w:val="28"/>
        </w:rPr>
        <w:t xml:space="preserve"> </w:t>
      </w:r>
    </w:p>
    <w:p w14:paraId="001EC516" w14:textId="06857180"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MacKinnon, C.A. (2020). “Equality”. Daedalus, 149(1), 213–221. </w:t>
      </w:r>
      <w:hyperlink r:id="rId27">
        <w:r w:rsidRPr="00B2441D">
          <w:rPr>
            <w:rStyle w:val="Hyperlink"/>
            <w:rFonts w:ascii="Aptos" w:eastAsia="Aptos" w:hAnsi="Aptos" w:cs="Aptos"/>
            <w:sz w:val="28"/>
            <w:szCs w:val="28"/>
          </w:rPr>
          <w:t>https://www.jstor.org/stable/48563042</w:t>
        </w:r>
      </w:hyperlink>
      <w:r w:rsidRPr="00B2441D">
        <w:rPr>
          <w:rFonts w:ascii="Aptos" w:eastAsia="Aptos" w:hAnsi="Aptos" w:cs="Aptos"/>
          <w:color w:val="000000" w:themeColor="text1"/>
          <w:sz w:val="28"/>
          <w:szCs w:val="28"/>
        </w:rPr>
        <w:t xml:space="preserve">  </w:t>
      </w:r>
    </w:p>
    <w:p w14:paraId="5FAC7AF7" w14:textId="661559CD"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Mahmood ,M. &amp; John, A. W (1997). Citizen and Subject: “Contemporary Africa and the Legacy of Late Colonialism”: The Journal of Developing Areas, Winter, 1997, Vol. 31, No. 2 (Winter, 1997), pp. 273-275 Published by: College of Business, Tennessee State University Stable URL: </w:t>
      </w:r>
      <w:hyperlink r:id="rId28">
        <w:r w:rsidRPr="00B2441D">
          <w:rPr>
            <w:rStyle w:val="Hyperlink"/>
            <w:rFonts w:ascii="Aptos" w:eastAsia="Aptos" w:hAnsi="Aptos" w:cs="Aptos"/>
            <w:sz w:val="28"/>
            <w:szCs w:val="28"/>
          </w:rPr>
          <w:t>https://www.jstor.org/stable/4192672</w:t>
        </w:r>
      </w:hyperlink>
    </w:p>
    <w:p w14:paraId="35A2088B" w14:textId="4E002779"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Mangena, F. (2012). “Towards a hunhu/ubuntu dialogical moral theory.” Sabinet African journals; </w:t>
      </w:r>
      <w:hyperlink r:id="rId29">
        <w:r w:rsidRPr="00B2441D">
          <w:rPr>
            <w:rStyle w:val="Hyperlink"/>
            <w:rFonts w:ascii="Aptos" w:eastAsia="Aptos" w:hAnsi="Aptos" w:cs="Aptos"/>
            <w:sz w:val="28"/>
            <w:szCs w:val="28"/>
          </w:rPr>
          <w:t>https://hdl.handle.net/10520/EJC128693</w:t>
        </w:r>
      </w:hyperlink>
    </w:p>
    <w:p w14:paraId="4D3A1355" w14:textId="657276E8"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Marx, K. (1844). “On the Jewish Question”. In R. Tucker (Ed.), The Marx-Engels Reader (2nd ed., pp. 26–52). W. W. Norton &amp; Company.</w:t>
      </w:r>
    </w:p>
    <w:p w14:paraId="76958A47" w14:textId="45467BF5" w:rsidR="2566E1B4" w:rsidRPr="00B2441D" w:rsidRDefault="2566E1B4" w:rsidP="00ED7FBB">
      <w:pPr>
        <w:spacing w:beforeAutospacing="1" w:afterAutospacing="1" w:line="360" w:lineRule="auto"/>
        <w:ind w:right="-90" w:hanging="540"/>
        <w:jc w:val="both"/>
        <w:rPr>
          <w:rFonts w:ascii="Aptos" w:eastAsia="Aptos" w:hAnsi="Aptos" w:cs="Aptos"/>
          <w:color w:val="000000" w:themeColor="text1"/>
          <w:sz w:val="28"/>
          <w:szCs w:val="28"/>
        </w:rPr>
      </w:pPr>
    </w:p>
    <w:p w14:paraId="7487EC97" w14:textId="1E10D411"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Mende, J. (2021). “Are Human Rights Western – And Why Does It Matter? A Perspective from International Political Theory”: Journal of International Political Theory, vol 17, no 1, pp. 38-57, online: </w:t>
      </w:r>
      <w:hyperlink r:id="rId30">
        <w:r w:rsidRPr="00B2441D">
          <w:rPr>
            <w:rStyle w:val="Hyperlink"/>
            <w:rFonts w:ascii="Aptos" w:eastAsia="Aptos" w:hAnsi="Aptos" w:cs="Aptos"/>
            <w:sz w:val="28"/>
            <w:szCs w:val="28"/>
          </w:rPr>
          <w:t>https://journals.sagepub.com/doi/10.1177/1755088219832992</w:t>
        </w:r>
      </w:hyperlink>
    </w:p>
    <w:p w14:paraId="4A400CF0" w14:textId="7E0DEA7D"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Mbondenyi, M.K. (2008). “Investigating the challenges in enforcing international human rights law in Africa towards an effective regional system”.</w:t>
      </w:r>
    </w:p>
    <w:p w14:paraId="3D4A62CB" w14:textId="713F9AEA"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lastRenderedPageBreak/>
        <w:t>Morrison, J. (2023). “Institute of Human Rights and Business: “Three criticisms of human rights that should be challenged”.</w:t>
      </w:r>
    </w:p>
    <w:p w14:paraId="03D96543" w14:textId="25DB4F2E"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Moyn, S. (2010). “The last utopia: Human Rights in History.” The Belknap Press of Harvard University Press Cambridge, Massachusetts, and London, England 2010: ISBN 978-0-674-04872-0 (alk. paper) Press, 2010. ProQuest Ebook Central, </w:t>
      </w:r>
      <w:hyperlink r:id="rId31">
        <w:r w:rsidRPr="00B2441D">
          <w:rPr>
            <w:rStyle w:val="Hyperlink"/>
            <w:rFonts w:ascii="Aptos" w:eastAsia="Aptos" w:hAnsi="Aptos" w:cs="Aptos"/>
            <w:sz w:val="28"/>
            <w:szCs w:val="28"/>
          </w:rPr>
          <w:t>http://ebookcentral.proquest.com/lib/curtin/detail.action?docID=3300882</w:t>
        </w:r>
      </w:hyperlink>
      <w:r w:rsidRPr="00B2441D">
        <w:rPr>
          <w:rFonts w:ascii="Aptos" w:eastAsia="Aptos" w:hAnsi="Aptos" w:cs="Aptos"/>
          <w:color w:val="000000" w:themeColor="text1"/>
          <w:sz w:val="28"/>
          <w:szCs w:val="28"/>
        </w:rPr>
        <w:t xml:space="preserve"> </w:t>
      </w:r>
    </w:p>
    <w:p w14:paraId="20A391D6" w14:textId="571075B4"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Ndlovu-Gatsheni ,S.J. (2021). “The cognitive empire, politics of knowledge and African intellectual productions: reflections on struggles for epistemic freedom and resurgence of decolonisation in the twenty-first century”: Third World Quarterly 2021, VOL. 42, NO. 5, 882–901: </w:t>
      </w:r>
      <w:hyperlink r:id="rId32">
        <w:r w:rsidRPr="00B2441D">
          <w:rPr>
            <w:rStyle w:val="Hyperlink"/>
            <w:rFonts w:ascii="Aptos" w:eastAsia="Aptos" w:hAnsi="Aptos" w:cs="Aptos"/>
            <w:sz w:val="28"/>
            <w:szCs w:val="28"/>
          </w:rPr>
          <w:t>https://doi.org/10.1080/01436597.2020.1775487</w:t>
        </w:r>
      </w:hyperlink>
    </w:p>
    <w:p w14:paraId="069B587D" w14:textId="1D88651C"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Ngugi wa Thiong’o. (1998). “Decolonising the Mind”. Diogenes, 46(184), p101-104. </w:t>
      </w:r>
      <w:hyperlink r:id="rId33">
        <w:r w:rsidRPr="00B2441D">
          <w:rPr>
            <w:rStyle w:val="Hyperlink"/>
            <w:rFonts w:ascii="Aptos" w:eastAsia="Aptos" w:hAnsi="Aptos" w:cs="Aptos"/>
            <w:sz w:val="28"/>
            <w:szCs w:val="28"/>
          </w:rPr>
          <w:t>https://doi.org/10.1177/039219219804618409</w:t>
        </w:r>
      </w:hyperlink>
      <w:r w:rsidRPr="00B2441D">
        <w:rPr>
          <w:rFonts w:ascii="Aptos" w:eastAsia="Aptos" w:hAnsi="Aptos" w:cs="Aptos"/>
          <w:color w:val="000000" w:themeColor="text1"/>
          <w:sz w:val="28"/>
          <w:szCs w:val="28"/>
        </w:rPr>
        <w:t xml:space="preserve">  </w:t>
      </w:r>
    </w:p>
    <w:p w14:paraId="66B8495A" w14:textId="374CE8AF"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Niki, T. (1996). “Sources of Nigerian Law”. Publisher: MIJ Professional Publishers, 1996), ISBN, 9782486221, 9789782486226. Page. 193.</w:t>
      </w:r>
    </w:p>
    <w:p w14:paraId="2CAB7BAB" w14:textId="5E9FEE39"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NOLTE, I. (2011). “Re-examining the Yoruba Nation”; [Review of A History of the Yoruba People, by S. A. Akintoye]. The Journal of African History, 52(3), 419–421. </w:t>
      </w:r>
      <w:hyperlink r:id="rId34">
        <w:r w:rsidRPr="00B2441D">
          <w:rPr>
            <w:rStyle w:val="Hyperlink"/>
            <w:rFonts w:ascii="Aptos" w:eastAsia="Aptos" w:hAnsi="Aptos" w:cs="Aptos"/>
            <w:sz w:val="28"/>
            <w:szCs w:val="28"/>
          </w:rPr>
          <w:t>http://www.jstor.org/stable/41480253</w:t>
        </w:r>
      </w:hyperlink>
    </w:p>
    <w:p w14:paraId="7EF14A29" w14:textId="23E9D232"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Obe, A.I. (2008). “The Human Rights Jurisprudence of the Yoruba”: A Dissertation in Cultural Specificity.: </w:t>
      </w:r>
      <w:hyperlink r:id="rId35">
        <w:r w:rsidRPr="00B2441D">
          <w:rPr>
            <w:rStyle w:val="Hyperlink"/>
            <w:rFonts w:ascii="Aptos" w:eastAsia="Aptos" w:hAnsi="Aptos" w:cs="Aptos"/>
            <w:sz w:val="28"/>
            <w:szCs w:val="28"/>
          </w:rPr>
          <w:t>https://nomadit.co.uk/conference/asauk08/paper/3401</w:t>
        </w:r>
      </w:hyperlink>
    </w:p>
    <w:p w14:paraId="438AE46B" w14:textId="0E7404CA"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lastRenderedPageBreak/>
        <w:t xml:space="preserve">O’Connell, P. (2021). “Critiquing Human Rights Like It Matters”: Issa Shivji’s “The Concept of Human Rights in Africa”: </w:t>
      </w:r>
      <w:hyperlink r:id="rId36">
        <w:r w:rsidRPr="00B2441D">
          <w:rPr>
            <w:rStyle w:val="Hyperlink"/>
            <w:rFonts w:ascii="Aptos" w:eastAsia="Aptos" w:hAnsi="Aptos" w:cs="Aptos"/>
            <w:sz w:val="28"/>
            <w:szCs w:val="28"/>
          </w:rPr>
          <w:t>https://liberatedtexts.com/reviews/critiquing-human-rights-like-it-matters-issa-shivji-and-the-concept-of-human-rights-in-africa/</w:t>
        </w:r>
      </w:hyperlink>
      <w:r w:rsidRPr="00B2441D">
        <w:rPr>
          <w:rFonts w:ascii="Aptos" w:eastAsia="Aptos" w:hAnsi="Aptos" w:cs="Aptos"/>
          <w:color w:val="000000" w:themeColor="text1"/>
          <w:sz w:val="28"/>
          <w:szCs w:val="28"/>
        </w:rPr>
        <w:t xml:space="preserve"> </w:t>
      </w:r>
    </w:p>
    <w:p w14:paraId="5AA0E478" w14:textId="1901F40A"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Ogundiran, A. (2020). “The Yoruba,” A new history; Indiana University press</w:t>
      </w:r>
    </w:p>
    <w:p w14:paraId="60212D60" w14:textId="482C07A7"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Ojomo, E. (2020). “The #EndSARS movement is about more than ending police brutality in Nigeria”: </w:t>
      </w:r>
      <w:hyperlink r:id="rId37">
        <w:r w:rsidRPr="00B2441D">
          <w:rPr>
            <w:rStyle w:val="Hyperlink"/>
            <w:rFonts w:ascii="Aptos" w:eastAsia="Aptos" w:hAnsi="Aptos" w:cs="Aptos"/>
            <w:sz w:val="28"/>
            <w:szCs w:val="28"/>
          </w:rPr>
          <w:t>https://www.financialnigeria.com/the-endsars-movement-is-about-more-than-ending-police-brutality-in-nigeria-feature-377.html</w:t>
        </w:r>
      </w:hyperlink>
    </w:p>
    <w:p w14:paraId="02AF4753" w14:textId="024F5F13"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Okonkwo, C.O. (2003). “Introduction to Nigerian Law”. Publisher: Sweet &amp; Maxwell. ISBN: 978-0421239401</w:t>
      </w:r>
    </w:p>
    <w:p w14:paraId="770AE0CE" w14:textId="0B1863D0"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Olorunsola, V. A., &amp; Ramakris Vaitheswaran. (1970). Reflections Prompted by Franz Fanon’s “The Wretched of the Earth”: A Review Essay. The Journal of Developing Areas, 5(1), 123–126. </w:t>
      </w:r>
      <w:hyperlink r:id="rId38">
        <w:r w:rsidRPr="00B2441D">
          <w:rPr>
            <w:rStyle w:val="Hyperlink"/>
            <w:rFonts w:ascii="Aptos" w:eastAsia="Aptos" w:hAnsi="Aptos" w:cs="Aptos"/>
            <w:sz w:val="28"/>
            <w:szCs w:val="28"/>
          </w:rPr>
          <w:t>http://www.jstor.org/stable/4189767</w:t>
        </w:r>
      </w:hyperlink>
      <w:r w:rsidRPr="00B2441D">
        <w:rPr>
          <w:rFonts w:ascii="Aptos" w:eastAsia="Aptos" w:hAnsi="Aptos" w:cs="Aptos"/>
          <w:color w:val="000000" w:themeColor="text1"/>
          <w:sz w:val="28"/>
          <w:szCs w:val="28"/>
        </w:rPr>
        <w:t xml:space="preserve"> </w:t>
      </w:r>
    </w:p>
    <w:p w14:paraId="56B060AD" w14:textId="52C585B9"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Olumuyiwa, T. (2012). “The Yoruba interrogative proverbs”: Vol.8, European Scientific Journal December edition, No.29 ISSN: 1857 – 7881 (Print) e - ISSN 1857- 7431: </w:t>
      </w:r>
      <w:hyperlink r:id="rId39">
        <w:r w:rsidRPr="00B2441D">
          <w:rPr>
            <w:rStyle w:val="Hyperlink"/>
            <w:rFonts w:ascii="Aptos" w:eastAsia="Aptos" w:hAnsi="Aptos" w:cs="Aptos"/>
            <w:sz w:val="28"/>
            <w:szCs w:val="28"/>
          </w:rPr>
          <w:t>https://core.ac.uk/download/pdf/236415718.pdf</w:t>
        </w:r>
      </w:hyperlink>
      <w:r w:rsidRPr="00B2441D">
        <w:rPr>
          <w:rFonts w:ascii="Aptos" w:eastAsia="Aptos" w:hAnsi="Aptos" w:cs="Aptos"/>
          <w:color w:val="000000" w:themeColor="text1"/>
          <w:sz w:val="28"/>
          <w:szCs w:val="28"/>
        </w:rPr>
        <w:t xml:space="preserve"> </w:t>
      </w:r>
    </w:p>
    <w:p w14:paraId="390C683C" w14:textId="3AAEE927"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Oluwole-Olusegun, P. (2016). “History of the Yoruba people: Culture and tradition.” </w:t>
      </w:r>
      <w:hyperlink r:id="rId40">
        <w:r w:rsidRPr="00B2441D">
          <w:rPr>
            <w:rStyle w:val="Hyperlink"/>
            <w:rFonts w:ascii="Aptos" w:eastAsia="Aptos" w:hAnsi="Aptos" w:cs="Aptos"/>
            <w:sz w:val="28"/>
            <w:szCs w:val="28"/>
          </w:rPr>
          <w:t>https://www.academia.edu/67675687/History_of_the_yoruba_people_culture_and_tradition</w:t>
        </w:r>
      </w:hyperlink>
      <w:r w:rsidRPr="00B2441D">
        <w:rPr>
          <w:rFonts w:ascii="Aptos" w:eastAsia="Aptos" w:hAnsi="Aptos" w:cs="Aptos"/>
          <w:color w:val="000000" w:themeColor="text1"/>
          <w:sz w:val="28"/>
          <w:szCs w:val="28"/>
        </w:rPr>
        <w:t xml:space="preserve"> </w:t>
      </w:r>
    </w:p>
    <w:p w14:paraId="7B7ACE6F" w14:textId="7196E04C"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Onoria, H. (2003). “The African Commission on Human and Peoples’ Rights and the exhaustion of local remedies under the African Charter”: Vol.3 African </w:t>
      </w:r>
      <w:r w:rsidRPr="00B2441D">
        <w:rPr>
          <w:rFonts w:ascii="Aptos" w:eastAsia="Aptos" w:hAnsi="Aptos" w:cs="Aptos"/>
          <w:color w:val="000000" w:themeColor="text1"/>
          <w:sz w:val="28"/>
          <w:szCs w:val="28"/>
        </w:rPr>
        <w:lastRenderedPageBreak/>
        <w:t xml:space="preserve">Human Rights Law Journal, page 1-24:  </w:t>
      </w:r>
      <w:hyperlink r:id="rId41">
        <w:r w:rsidRPr="00B2441D">
          <w:rPr>
            <w:rStyle w:val="Hyperlink"/>
            <w:rFonts w:ascii="Aptos" w:eastAsia="Aptos" w:hAnsi="Aptos" w:cs="Aptos"/>
            <w:sz w:val="28"/>
            <w:szCs w:val="28"/>
          </w:rPr>
          <w:t>https://www.corteidh.or.cr/tablas/R21568.pdf</w:t>
        </w:r>
      </w:hyperlink>
      <w:r w:rsidRPr="00B2441D">
        <w:rPr>
          <w:rFonts w:ascii="Aptos" w:eastAsia="Aptos" w:hAnsi="Aptos" w:cs="Aptos"/>
          <w:color w:val="000000" w:themeColor="text1"/>
          <w:sz w:val="28"/>
          <w:szCs w:val="28"/>
        </w:rPr>
        <w:t xml:space="preserve"> </w:t>
      </w:r>
    </w:p>
    <w:p w14:paraId="2684A71C" w14:textId="085A284D"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OnThe WorldMap: </w:t>
      </w:r>
      <w:hyperlink r:id="rId42">
        <w:r w:rsidRPr="00B2441D">
          <w:rPr>
            <w:rStyle w:val="Hyperlink"/>
            <w:rFonts w:ascii="Aptos" w:eastAsia="Aptos" w:hAnsi="Aptos" w:cs="Aptos"/>
            <w:sz w:val="28"/>
            <w:szCs w:val="28"/>
          </w:rPr>
          <w:t>https://ontheworldmap.com/nigeria/</w:t>
        </w:r>
      </w:hyperlink>
      <w:r w:rsidRPr="00B2441D">
        <w:rPr>
          <w:rFonts w:ascii="Aptos" w:eastAsia="Aptos" w:hAnsi="Aptos" w:cs="Aptos"/>
          <w:color w:val="000000" w:themeColor="text1"/>
          <w:sz w:val="28"/>
          <w:szCs w:val="28"/>
        </w:rPr>
        <w:t xml:space="preserve"> </w:t>
      </w:r>
    </w:p>
    <w:p w14:paraId="2F5FFD93" w14:textId="0AC9A4B2"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Owomoyela, O. (2005). “Yoruba Proverbs”: published by University of Nebraska press, Lincoln, and London: ISBN 0803235763 (cloth: alk. paper) — ISBN 0803204957 (electronic: alk. paper).</w:t>
      </w:r>
    </w:p>
    <w:p w14:paraId="644F725F" w14:textId="04C02D80"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Oyebanji, A. O (2019). “Congruent Proverbs: The Concept and Roles in Conflict Resolution”: International Journal of Language, Literature and Gender Studies (LALIGENS), Bahir Dar-Ethiopia Vol. 8 (2), Serial No 18, August/Sept. 2019: 45-58 ISSN: 2225-8604(Print) ISSN 2227-5460 (Online) DOI: </w:t>
      </w:r>
      <w:hyperlink r:id="rId43">
        <w:r w:rsidRPr="00B2441D">
          <w:rPr>
            <w:rStyle w:val="Hyperlink"/>
            <w:rFonts w:ascii="Aptos" w:eastAsia="Aptos" w:hAnsi="Aptos" w:cs="Aptos"/>
            <w:sz w:val="28"/>
            <w:szCs w:val="28"/>
          </w:rPr>
          <w:t>http://dx.doi.org/10.4314/laligens.v8i2.4</w:t>
        </w:r>
      </w:hyperlink>
    </w:p>
    <w:p w14:paraId="5F35D2C1" w14:textId="45628533"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Oyedokun-Alli, &amp; Wasiu, A. (2021). “A Jurilinguistic Analysis of Proverbs as a Concept of Justice Among the Yoruba.” ISSN 1798-4769 Journal of Language Teaching and Research, Vol. 12, No. 5, pp. 829-836, September 2021 DOI: </w:t>
      </w:r>
      <w:hyperlink r:id="rId44">
        <w:r w:rsidRPr="00B2441D">
          <w:rPr>
            <w:rStyle w:val="Hyperlink"/>
            <w:rFonts w:ascii="Aptos" w:eastAsia="Aptos" w:hAnsi="Aptos" w:cs="Aptos"/>
            <w:sz w:val="28"/>
            <w:szCs w:val="28"/>
          </w:rPr>
          <w:t>http://dx.doi.org/10.17507/jltr.1205.23</w:t>
        </w:r>
      </w:hyperlink>
      <w:r w:rsidRPr="00B2441D">
        <w:rPr>
          <w:rFonts w:ascii="Aptos" w:eastAsia="Aptos" w:hAnsi="Aptos" w:cs="Aptos"/>
          <w:color w:val="000000" w:themeColor="text1"/>
          <w:sz w:val="28"/>
          <w:szCs w:val="28"/>
        </w:rPr>
        <w:t xml:space="preserve">  </w:t>
      </w:r>
    </w:p>
    <w:p w14:paraId="25C37FE5" w14:textId="0147E72B"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Panikkar, R., &amp; Panikkar, R. (1982). “Is the Notion of Human Rights a Western Concept”? Diogenes, 30(120), 75-102. </w:t>
      </w:r>
      <w:hyperlink r:id="rId45">
        <w:r w:rsidRPr="00B2441D">
          <w:rPr>
            <w:rStyle w:val="Hyperlink"/>
            <w:rFonts w:ascii="Aptos" w:eastAsia="Aptos" w:hAnsi="Aptos" w:cs="Aptos"/>
            <w:sz w:val="28"/>
            <w:szCs w:val="28"/>
          </w:rPr>
          <w:t>https://doi.org/10.1177/039219218203012005</w:t>
        </w:r>
      </w:hyperlink>
      <w:r w:rsidRPr="00B2441D">
        <w:rPr>
          <w:rFonts w:ascii="Aptos" w:eastAsia="Aptos" w:hAnsi="Aptos" w:cs="Aptos"/>
          <w:color w:val="000000" w:themeColor="text1"/>
          <w:sz w:val="28"/>
          <w:szCs w:val="28"/>
        </w:rPr>
        <w:t xml:space="preserve"> (Original work published 1982).</w:t>
      </w:r>
    </w:p>
    <w:p w14:paraId="1E80F1E4" w14:textId="7FA300C7"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Prem, S. (2011). “Accounting for human rights: The challenge of globalization and foreign investment agreements”: Volume 22, Issue 8, November 2011, Pages 811-827: </w:t>
      </w:r>
      <w:hyperlink r:id="rId46">
        <w:r w:rsidRPr="00B2441D">
          <w:rPr>
            <w:rStyle w:val="Hyperlink"/>
            <w:rFonts w:ascii="Aptos" w:eastAsia="Aptos" w:hAnsi="Aptos" w:cs="Aptos"/>
            <w:sz w:val="28"/>
            <w:szCs w:val="28"/>
          </w:rPr>
          <w:t>https://doi.org/10.1016/j.cpa.2011.03.004</w:t>
        </w:r>
      </w:hyperlink>
    </w:p>
    <w:p w14:paraId="6FF4126D" w14:textId="07D023CE"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lastRenderedPageBreak/>
        <w:t>Rottibha @Yoruba_Proverbs (2023). (</w:t>
      </w:r>
      <w:hyperlink r:id="rId47">
        <w:r w:rsidRPr="00B2441D">
          <w:rPr>
            <w:rStyle w:val="Hyperlink"/>
            <w:rFonts w:ascii="Aptos" w:eastAsia="Aptos" w:hAnsi="Aptos" w:cs="Aptos"/>
            <w:sz w:val="28"/>
            <w:szCs w:val="28"/>
          </w:rPr>
          <w:t>https://www.rattibha.com</w:t>
        </w:r>
      </w:hyperlink>
      <w:r w:rsidRPr="00B2441D">
        <w:rPr>
          <w:rFonts w:ascii="Aptos" w:eastAsia="Aptos" w:hAnsi="Aptos" w:cs="Aptos"/>
          <w:color w:val="000000" w:themeColor="text1"/>
          <w:sz w:val="28"/>
          <w:szCs w:val="28"/>
        </w:rPr>
        <w:t xml:space="preserve">); </w:t>
      </w:r>
      <w:hyperlink r:id="rId48">
        <w:r w:rsidRPr="00B2441D">
          <w:rPr>
            <w:rStyle w:val="Hyperlink"/>
            <w:rFonts w:ascii="Aptos" w:eastAsia="Aptos" w:hAnsi="Aptos" w:cs="Aptos"/>
            <w:sz w:val="28"/>
            <w:szCs w:val="28"/>
          </w:rPr>
          <w:t>https://en.rattibha.com/download/1695328934949187679</w:t>
        </w:r>
      </w:hyperlink>
      <w:r w:rsidRPr="00B2441D">
        <w:rPr>
          <w:rFonts w:ascii="Aptos" w:eastAsia="Aptos" w:hAnsi="Aptos" w:cs="Aptos"/>
          <w:color w:val="000000" w:themeColor="text1"/>
          <w:sz w:val="28"/>
          <w:szCs w:val="28"/>
        </w:rPr>
        <w:t xml:space="preserve"> </w:t>
      </w:r>
    </w:p>
    <w:p w14:paraId="10B7D505" w14:textId="30CB8D49"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Shaw, A. &amp; Gutierrez, I. (2023). “Ubuntu and the Struggle for Reason: Humaneness Beyond Humanism”. The University of Puget Sound; Puget Sound Undergraduate Philosophy Conference. University of Puget Sound. </w:t>
      </w:r>
      <w:hyperlink r:id="rId49">
        <w:r w:rsidRPr="00B2441D">
          <w:rPr>
            <w:rStyle w:val="Hyperlink"/>
            <w:rFonts w:ascii="Aptos" w:eastAsia="Aptos" w:hAnsi="Aptos" w:cs="Aptos"/>
            <w:sz w:val="28"/>
            <w:szCs w:val="28"/>
          </w:rPr>
          <w:t>https://jstor.org/stable/community.36128107</w:t>
        </w:r>
      </w:hyperlink>
      <w:r w:rsidRPr="00B2441D">
        <w:rPr>
          <w:rFonts w:ascii="Aptos" w:eastAsia="Aptos" w:hAnsi="Aptos" w:cs="Aptos"/>
          <w:color w:val="000000" w:themeColor="text1"/>
          <w:sz w:val="28"/>
          <w:szCs w:val="28"/>
        </w:rPr>
        <w:t xml:space="preserve"> </w:t>
      </w:r>
    </w:p>
    <w:p w14:paraId="6DCC013A" w14:textId="2343D552"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Sofola, J. A. (1973). “African Culture and the African Personality (what makes an African person African);” Publisher: African Resources Publishers Co. Ibadan Nigeria; </w:t>
      </w:r>
      <w:hyperlink r:id="rId50">
        <w:r w:rsidRPr="00B2441D">
          <w:rPr>
            <w:rStyle w:val="Hyperlink"/>
            <w:rFonts w:ascii="Aptos" w:eastAsia="Aptos" w:hAnsi="Aptos" w:cs="Aptos"/>
            <w:sz w:val="28"/>
            <w:szCs w:val="28"/>
          </w:rPr>
          <w:t>https://researcharchive.noyam.org/wpcontent/uploads/2020/10/NRA0102010.pdf</w:t>
        </w:r>
      </w:hyperlink>
      <w:r w:rsidRPr="00B2441D">
        <w:rPr>
          <w:rFonts w:ascii="Aptos" w:eastAsia="Aptos" w:hAnsi="Aptos" w:cs="Aptos"/>
          <w:color w:val="000000" w:themeColor="text1"/>
          <w:sz w:val="28"/>
          <w:szCs w:val="28"/>
        </w:rPr>
        <w:t xml:space="preserve"> </w:t>
      </w:r>
    </w:p>
    <w:p w14:paraId="7721CFAC" w14:textId="52A9AD12"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Sone, E. M. (2018). "African Oral Literature and the Humanities: Challenges and Prospects" Humanities 7, no. 2: 30. </w:t>
      </w:r>
      <w:hyperlink r:id="rId51">
        <w:r w:rsidRPr="00B2441D">
          <w:rPr>
            <w:rStyle w:val="Hyperlink"/>
            <w:rFonts w:ascii="Aptos" w:eastAsia="Aptos" w:hAnsi="Aptos" w:cs="Aptos"/>
            <w:sz w:val="28"/>
            <w:szCs w:val="28"/>
          </w:rPr>
          <w:t>https://doi.org/10.3390/h7020030</w:t>
        </w:r>
      </w:hyperlink>
      <w:r w:rsidRPr="00B2441D">
        <w:rPr>
          <w:rFonts w:ascii="Aptos" w:eastAsia="Aptos" w:hAnsi="Aptos" w:cs="Aptos"/>
          <w:color w:val="000000" w:themeColor="text1"/>
          <w:sz w:val="28"/>
          <w:szCs w:val="28"/>
        </w:rPr>
        <w:t xml:space="preserve"> </w:t>
      </w:r>
    </w:p>
    <w:p w14:paraId="0C9BF532" w14:textId="7D038F0D"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Stanley, H. M (1890). “The Darkest of Africa.” Or, the quest, rescue, and retreat of Emin, governor of Equatoria (Vols. 1–2). Charles Scribner's Sons.</w:t>
      </w:r>
    </w:p>
    <w:p w14:paraId="5C159FA0" w14:textId="4BF7EBDB"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Think Africa: Learn about Africa. (2018). “The Ancient Walls of Benin: 16,000 Kilometres (800AD-14th Century)”; </w:t>
      </w:r>
      <w:hyperlink r:id="rId52">
        <w:r w:rsidRPr="00B2441D">
          <w:rPr>
            <w:rStyle w:val="Hyperlink"/>
            <w:rFonts w:ascii="Aptos" w:eastAsia="Aptos" w:hAnsi="Aptos" w:cs="Aptos"/>
            <w:sz w:val="28"/>
            <w:szCs w:val="28"/>
          </w:rPr>
          <w:t>https://thinkafrica.net/walls-of-benin/</w:t>
        </w:r>
      </w:hyperlink>
      <w:r w:rsidRPr="00B2441D">
        <w:rPr>
          <w:rFonts w:ascii="Aptos" w:eastAsia="Aptos" w:hAnsi="Aptos" w:cs="Aptos"/>
          <w:color w:val="000000" w:themeColor="text1"/>
          <w:sz w:val="28"/>
          <w:szCs w:val="28"/>
        </w:rPr>
        <w:t xml:space="preserve"> </w:t>
      </w:r>
    </w:p>
    <w:p w14:paraId="7F9A7C15" w14:textId="48667174"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Thomas, N. (1982). Bible: New king James Version.</w:t>
      </w:r>
    </w:p>
    <w:p w14:paraId="7E491472" w14:textId="665ECAF2"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Turner, R. (2003). Magna Carta (1st ed.). Routledge. </w:t>
      </w:r>
      <w:hyperlink r:id="rId53">
        <w:r w:rsidRPr="00B2441D">
          <w:rPr>
            <w:rStyle w:val="Hyperlink"/>
            <w:rFonts w:ascii="Aptos" w:eastAsia="Aptos" w:hAnsi="Aptos" w:cs="Aptos"/>
            <w:sz w:val="28"/>
            <w:szCs w:val="28"/>
          </w:rPr>
          <w:t>https://doi.org/10.4324/9781315837468</w:t>
        </w:r>
      </w:hyperlink>
      <w:r w:rsidRPr="00B2441D">
        <w:rPr>
          <w:rFonts w:ascii="Aptos" w:eastAsia="Aptos" w:hAnsi="Aptos" w:cs="Aptos"/>
          <w:color w:val="000000" w:themeColor="text1"/>
          <w:sz w:val="28"/>
          <w:szCs w:val="28"/>
        </w:rPr>
        <w:t xml:space="preserve"> </w:t>
      </w:r>
    </w:p>
    <w:p w14:paraId="56E55326" w14:textId="752156BD"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Universal Declaration on Human Rights 1948.</w:t>
      </w:r>
    </w:p>
    <w:p w14:paraId="1BD9B27C" w14:textId="4AD32F1D"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lastRenderedPageBreak/>
        <w:t xml:space="preserve">Usman, A. &amp; Falola, T. (2019). “The Yoruba from prehistory to present”: Economic, socio and cultural practices over time: Publisher: Cambridge University Press: DOI: </w:t>
      </w:r>
      <w:hyperlink r:id="rId54">
        <w:r w:rsidRPr="00B2441D">
          <w:rPr>
            <w:rStyle w:val="Hyperlink"/>
            <w:rFonts w:ascii="Aptos" w:eastAsia="Aptos" w:hAnsi="Aptos" w:cs="Aptos"/>
            <w:sz w:val="28"/>
            <w:szCs w:val="28"/>
          </w:rPr>
          <w:t>https://doi.org/10.1017/9781107587656</w:t>
        </w:r>
      </w:hyperlink>
      <w:r w:rsidRPr="00B2441D">
        <w:rPr>
          <w:rFonts w:ascii="Aptos" w:eastAsia="Aptos" w:hAnsi="Aptos" w:cs="Aptos"/>
          <w:color w:val="000000" w:themeColor="text1"/>
          <w:sz w:val="28"/>
          <w:szCs w:val="28"/>
        </w:rPr>
        <w:t xml:space="preserve">   </w:t>
      </w:r>
    </w:p>
    <w:p w14:paraId="0FE91550" w14:textId="19DE485E"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Webster, S., Sharp, B., &amp; Podgers, J. (2015). America’s Magna Carta: “The great charter sealed by king john of England in 1215 is widely viewed as a direct influence on liberties and constitutional democracy in the United States”. Aba Journal, 101(6), 36–45. </w:t>
      </w:r>
      <w:hyperlink r:id="rId55">
        <w:r w:rsidRPr="00B2441D">
          <w:rPr>
            <w:rStyle w:val="Hyperlink"/>
            <w:rFonts w:ascii="Aptos" w:eastAsia="Aptos" w:hAnsi="Aptos" w:cs="Aptos"/>
            <w:sz w:val="28"/>
            <w:szCs w:val="28"/>
          </w:rPr>
          <w:t>https://www.jstor.org/stable/24806537</w:t>
        </w:r>
      </w:hyperlink>
      <w:r w:rsidRPr="00B2441D">
        <w:rPr>
          <w:rFonts w:ascii="Aptos" w:eastAsia="Aptos" w:hAnsi="Aptos" w:cs="Aptos"/>
          <w:color w:val="000000" w:themeColor="text1"/>
          <w:sz w:val="28"/>
          <w:szCs w:val="28"/>
        </w:rPr>
        <w:t xml:space="preserve"> </w:t>
      </w:r>
    </w:p>
    <w:p w14:paraId="659A3919" w14:textId="29698CAE"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Worldometer live (2024). </w:t>
      </w:r>
      <w:hyperlink r:id="rId56">
        <w:r w:rsidRPr="00B2441D">
          <w:rPr>
            <w:rStyle w:val="Hyperlink"/>
            <w:rFonts w:ascii="Aptos" w:eastAsia="Aptos" w:hAnsi="Aptos" w:cs="Aptos"/>
            <w:sz w:val="28"/>
            <w:szCs w:val="28"/>
          </w:rPr>
          <w:t>https://www.worldometers.info/world-population/africa-population/</w:t>
        </w:r>
      </w:hyperlink>
      <w:r w:rsidRPr="00B2441D">
        <w:rPr>
          <w:rFonts w:ascii="Aptos" w:eastAsia="Aptos" w:hAnsi="Aptos" w:cs="Aptos"/>
          <w:color w:val="000000" w:themeColor="text1"/>
          <w:sz w:val="28"/>
          <w:szCs w:val="28"/>
        </w:rPr>
        <w:t xml:space="preserve"> </w:t>
      </w:r>
    </w:p>
    <w:p w14:paraId="7E5C32EE" w14:textId="3CE05621"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World Population Review (2025); </w:t>
      </w:r>
      <w:hyperlink r:id="rId57">
        <w:r w:rsidRPr="00B2441D">
          <w:rPr>
            <w:rStyle w:val="Hyperlink"/>
            <w:rFonts w:ascii="Aptos" w:eastAsia="Aptos" w:hAnsi="Aptos" w:cs="Aptos"/>
            <w:sz w:val="28"/>
            <w:szCs w:val="28"/>
          </w:rPr>
          <w:t>https://worldpopulationreview.com/countries/nigeria</w:t>
        </w:r>
      </w:hyperlink>
      <w:r w:rsidRPr="00B2441D">
        <w:rPr>
          <w:rFonts w:ascii="Aptos" w:eastAsia="Aptos" w:hAnsi="Aptos" w:cs="Aptos"/>
          <w:color w:val="000000" w:themeColor="text1"/>
          <w:sz w:val="28"/>
          <w:szCs w:val="28"/>
        </w:rPr>
        <w:t xml:space="preserve"> </w:t>
      </w:r>
    </w:p>
    <w:p w14:paraId="5A1FD3E5" w14:textId="1A5BCE66" w:rsidR="385C9B2B" w:rsidRPr="00B2441D" w:rsidRDefault="385C9B2B" w:rsidP="00ED7FBB">
      <w:pPr>
        <w:spacing w:beforeAutospacing="1" w:afterAutospacing="1" w:line="360" w:lineRule="auto"/>
        <w:ind w:right="-90" w:hanging="540"/>
        <w:jc w:val="both"/>
        <w:rPr>
          <w:rFonts w:ascii="Aptos" w:eastAsia="Aptos" w:hAnsi="Aptos" w:cs="Aptos"/>
          <w:color w:val="000000" w:themeColor="text1"/>
          <w:sz w:val="28"/>
          <w:szCs w:val="28"/>
        </w:rPr>
      </w:pPr>
      <w:r w:rsidRPr="00B2441D">
        <w:rPr>
          <w:rFonts w:ascii="Aptos" w:eastAsia="Aptos" w:hAnsi="Aptos" w:cs="Aptos"/>
          <w:color w:val="000000" w:themeColor="text1"/>
          <w:sz w:val="28"/>
          <w:szCs w:val="28"/>
        </w:rPr>
        <w:t xml:space="preserve">Wright, J. (2011). “Ndukwana kaMbengwana as an Interlocutor on the History of the Zulu Kingdom”, 1897–1903. History in Africa, 38, 343–368. doi:10.1353/hia.2011.0018 </w:t>
      </w:r>
    </w:p>
    <w:p w14:paraId="5EAF6F64" w14:textId="1E5071EB" w:rsidR="2566E1B4" w:rsidRPr="00B2441D" w:rsidRDefault="2566E1B4" w:rsidP="00ED7FBB">
      <w:pPr>
        <w:spacing w:beforeAutospacing="1" w:afterAutospacing="1" w:line="360" w:lineRule="auto"/>
        <w:ind w:right="-90"/>
        <w:jc w:val="both"/>
        <w:rPr>
          <w:rFonts w:ascii="Aptos" w:eastAsia="Aptos" w:hAnsi="Aptos" w:cs="Aptos"/>
          <w:color w:val="000000" w:themeColor="text1"/>
          <w:sz w:val="28"/>
          <w:szCs w:val="28"/>
        </w:rPr>
      </w:pPr>
    </w:p>
    <w:p w14:paraId="2232C93B" w14:textId="631A2FD0" w:rsidR="2566E1B4" w:rsidRPr="00B2441D" w:rsidRDefault="2566E1B4" w:rsidP="00ED7FBB">
      <w:pPr>
        <w:spacing w:beforeAutospacing="1" w:afterAutospacing="1" w:line="360" w:lineRule="auto"/>
        <w:ind w:right="-90"/>
        <w:jc w:val="both"/>
        <w:rPr>
          <w:rFonts w:ascii="Aptos" w:eastAsia="Aptos" w:hAnsi="Aptos" w:cs="Aptos"/>
          <w:color w:val="000000" w:themeColor="text1"/>
          <w:sz w:val="28"/>
          <w:szCs w:val="28"/>
        </w:rPr>
      </w:pPr>
    </w:p>
    <w:p w14:paraId="2139774B" w14:textId="7A07ADD5" w:rsidR="2566E1B4" w:rsidRPr="00B2441D" w:rsidRDefault="2566E1B4" w:rsidP="00ED7FBB">
      <w:pPr>
        <w:spacing w:beforeAutospacing="1" w:afterAutospacing="1" w:line="360" w:lineRule="auto"/>
        <w:ind w:right="-90"/>
        <w:jc w:val="both"/>
        <w:rPr>
          <w:rFonts w:ascii="Aptos" w:eastAsia="Aptos" w:hAnsi="Aptos" w:cs="Aptos"/>
          <w:color w:val="000000" w:themeColor="text1"/>
          <w:sz w:val="28"/>
          <w:szCs w:val="28"/>
        </w:rPr>
      </w:pPr>
    </w:p>
    <w:p w14:paraId="6BB6B001" w14:textId="3DD9C074" w:rsidR="2566E1B4" w:rsidRPr="00B2441D" w:rsidRDefault="2566E1B4" w:rsidP="00ED7FBB">
      <w:pPr>
        <w:spacing w:beforeAutospacing="1" w:afterAutospacing="1" w:line="360" w:lineRule="auto"/>
        <w:ind w:right="-90"/>
        <w:jc w:val="both"/>
        <w:rPr>
          <w:rFonts w:ascii="Aptos" w:eastAsia="Aptos" w:hAnsi="Aptos" w:cs="Aptos"/>
          <w:color w:val="000000" w:themeColor="text1"/>
          <w:sz w:val="28"/>
          <w:szCs w:val="28"/>
        </w:rPr>
      </w:pPr>
    </w:p>
    <w:p w14:paraId="5C5F7A7D" w14:textId="6E255B83" w:rsidR="2566E1B4" w:rsidRPr="00B2441D" w:rsidRDefault="2566E1B4" w:rsidP="00ED7FBB">
      <w:pPr>
        <w:spacing w:beforeAutospacing="1" w:afterAutospacing="1" w:line="360" w:lineRule="auto"/>
        <w:ind w:right="-90"/>
        <w:jc w:val="both"/>
        <w:rPr>
          <w:rFonts w:ascii="Aptos" w:eastAsia="Aptos" w:hAnsi="Aptos" w:cs="Aptos"/>
          <w:color w:val="000000" w:themeColor="text1"/>
          <w:sz w:val="28"/>
          <w:szCs w:val="28"/>
        </w:rPr>
      </w:pPr>
    </w:p>
    <w:p w14:paraId="4A1D8D10" w14:textId="2FF4519B" w:rsidR="2566E1B4" w:rsidRPr="00B2441D" w:rsidRDefault="2566E1B4" w:rsidP="00ED7FBB">
      <w:pPr>
        <w:spacing w:beforeAutospacing="1" w:afterAutospacing="1" w:line="360" w:lineRule="auto"/>
        <w:ind w:right="-90"/>
        <w:jc w:val="both"/>
        <w:rPr>
          <w:rFonts w:ascii="Aptos" w:eastAsia="Aptos" w:hAnsi="Aptos" w:cs="Aptos"/>
          <w:color w:val="000000" w:themeColor="text1"/>
          <w:sz w:val="28"/>
          <w:szCs w:val="28"/>
        </w:rPr>
      </w:pPr>
    </w:p>
    <w:p w14:paraId="310DD1EE" w14:textId="7E716800" w:rsidR="2566E1B4" w:rsidRPr="00B2441D" w:rsidRDefault="2566E1B4" w:rsidP="00ED7FBB">
      <w:pPr>
        <w:spacing w:beforeAutospacing="1" w:afterAutospacing="1" w:line="360" w:lineRule="auto"/>
        <w:ind w:right="-90"/>
        <w:jc w:val="both"/>
        <w:rPr>
          <w:rFonts w:ascii="Aptos" w:eastAsia="Aptos" w:hAnsi="Aptos" w:cs="Aptos"/>
          <w:color w:val="000000" w:themeColor="text1"/>
          <w:sz w:val="28"/>
          <w:szCs w:val="28"/>
        </w:rPr>
      </w:pPr>
    </w:p>
    <w:p w14:paraId="5B0486EF" w14:textId="6B50EF98" w:rsidR="2566E1B4" w:rsidRPr="00B2441D" w:rsidRDefault="2566E1B4" w:rsidP="00ED7FBB">
      <w:pPr>
        <w:spacing w:before="322" w:after="322"/>
        <w:jc w:val="both"/>
        <w:rPr>
          <w:rFonts w:ascii="Aptos" w:eastAsia="Aptos" w:hAnsi="Aptos" w:cs="Aptos"/>
          <w:color w:val="000000" w:themeColor="text1"/>
          <w:sz w:val="28"/>
          <w:szCs w:val="28"/>
        </w:rPr>
      </w:pPr>
    </w:p>
    <w:sectPr w:rsidR="2566E1B4" w:rsidRPr="00B2441D">
      <w:headerReference w:type="default" r:id="rId58"/>
      <w:footerReference w:type="default" r:id="rId5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664BE" w14:textId="77777777" w:rsidR="004D2AD9" w:rsidRDefault="004D2AD9">
      <w:pPr>
        <w:spacing w:after="0" w:line="240" w:lineRule="auto"/>
      </w:pPr>
      <w:r>
        <w:separator/>
      </w:r>
    </w:p>
  </w:endnote>
  <w:endnote w:type="continuationSeparator" w:id="0">
    <w:p w14:paraId="78491CBC" w14:textId="77777777" w:rsidR="004D2AD9" w:rsidRDefault="004D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4829979" w14:paraId="6A7FFD22" w14:textId="77777777" w:rsidTr="04829979">
      <w:trPr>
        <w:trHeight w:val="300"/>
      </w:trPr>
      <w:tc>
        <w:tcPr>
          <w:tcW w:w="3005" w:type="dxa"/>
        </w:tcPr>
        <w:p w14:paraId="0F8B3C16" w14:textId="5FC01674" w:rsidR="04829979" w:rsidRDefault="04829979" w:rsidP="04829979">
          <w:pPr>
            <w:pStyle w:val="Header"/>
            <w:ind w:left="-115"/>
          </w:pPr>
        </w:p>
      </w:tc>
      <w:tc>
        <w:tcPr>
          <w:tcW w:w="3005" w:type="dxa"/>
        </w:tcPr>
        <w:p w14:paraId="4728BFDE" w14:textId="05E8056B" w:rsidR="04829979" w:rsidRDefault="04829979" w:rsidP="04829979">
          <w:pPr>
            <w:pStyle w:val="Header"/>
            <w:jc w:val="center"/>
          </w:pPr>
        </w:p>
      </w:tc>
      <w:tc>
        <w:tcPr>
          <w:tcW w:w="3005" w:type="dxa"/>
        </w:tcPr>
        <w:p w14:paraId="282DE69A" w14:textId="3DBA55E9" w:rsidR="04829979" w:rsidRDefault="04829979" w:rsidP="04829979">
          <w:pPr>
            <w:pStyle w:val="Header"/>
            <w:ind w:right="-115"/>
            <w:jc w:val="right"/>
          </w:pPr>
        </w:p>
      </w:tc>
    </w:tr>
  </w:tbl>
  <w:p w14:paraId="3339984A" w14:textId="6D6BAFE8" w:rsidR="04829979" w:rsidRDefault="04829979" w:rsidP="04829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24DBC" w14:textId="77777777" w:rsidR="004D2AD9" w:rsidRDefault="004D2AD9">
      <w:pPr>
        <w:spacing w:after="0" w:line="240" w:lineRule="auto"/>
      </w:pPr>
      <w:r>
        <w:separator/>
      </w:r>
    </w:p>
  </w:footnote>
  <w:footnote w:type="continuationSeparator" w:id="0">
    <w:p w14:paraId="0594D299" w14:textId="77777777" w:rsidR="004D2AD9" w:rsidRDefault="004D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4829979" w14:paraId="1E33108E" w14:textId="77777777" w:rsidTr="04829979">
      <w:trPr>
        <w:trHeight w:val="300"/>
      </w:trPr>
      <w:tc>
        <w:tcPr>
          <w:tcW w:w="3005" w:type="dxa"/>
        </w:tcPr>
        <w:p w14:paraId="26CC2295" w14:textId="09353864" w:rsidR="04829979" w:rsidRDefault="04829979" w:rsidP="04829979">
          <w:pPr>
            <w:pStyle w:val="Header"/>
            <w:ind w:left="-115"/>
          </w:pPr>
        </w:p>
      </w:tc>
      <w:tc>
        <w:tcPr>
          <w:tcW w:w="3005" w:type="dxa"/>
        </w:tcPr>
        <w:p w14:paraId="4B214E5E" w14:textId="03B0304C" w:rsidR="04829979" w:rsidRDefault="04829979" w:rsidP="04829979">
          <w:pPr>
            <w:pStyle w:val="Header"/>
            <w:jc w:val="center"/>
          </w:pPr>
        </w:p>
      </w:tc>
      <w:tc>
        <w:tcPr>
          <w:tcW w:w="3005" w:type="dxa"/>
        </w:tcPr>
        <w:p w14:paraId="4D035C22" w14:textId="13CD6A01" w:rsidR="04829979" w:rsidRDefault="04829979" w:rsidP="04829979">
          <w:pPr>
            <w:pStyle w:val="Header"/>
            <w:ind w:right="-115"/>
            <w:jc w:val="right"/>
          </w:pPr>
        </w:p>
      </w:tc>
    </w:tr>
  </w:tbl>
  <w:p w14:paraId="783AC6BF" w14:textId="144712B0" w:rsidR="04829979" w:rsidRDefault="04829979" w:rsidP="04829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9993"/>
    <w:multiLevelType w:val="hybridMultilevel"/>
    <w:tmpl w:val="31FCEBB0"/>
    <w:lvl w:ilvl="0" w:tplc="83C6E8E2">
      <w:start w:val="1"/>
      <w:numFmt w:val="bullet"/>
      <w:lvlText w:val=""/>
      <w:lvlJc w:val="left"/>
      <w:pPr>
        <w:ind w:left="720" w:hanging="360"/>
      </w:pPr>
      <w:rPr>
        <w:rFonts w:ascii="Symbol" w:hAnsi="Symbol" w:hint="default"/>
      </w:rPr>
    </w:lvl>
    <w:lvl w:ilvl="1" w:tplc="E55A2CE2">
      <w:start w:val="1"/>
      <w:numFmt w:val="bullet"/>
      <w:lvlText w:val="o"/>
      <w:lvlJc w:val="left"/>
      <w:pPr>
        <w:ind w:left="1440" w:hanging="360"/>
      </w:pPr>
      <w:rPr>
        <w:rFonts w:ascii="Courier New" w:hAnsi="Courier New" w:hint="default"/>
      </w:rPr>
    </w:lvl>
    <w:lvl w:ilvl="2" w:tplc="231E9278">
      <w:start w:val="1"/>
      <w:numFmt w:val="bullet"/>
      <w:lvlText w:val=""/>
      <w:lvlJc w:val="left"/>
      <w:pPr>
        <w:ind w:left="2160" w:hanging="360"/>
      </w:pPr>
      <w:rPr>
        <w:rFonts w:ascii="Wingdings" w:hAnsi="Wingdings" w:hint="default"/>
      </w:rPr>
    </w:lvl>
    <w:lvl w:ilvl="3" w:tplc="6AB4F4F4">
      <w:start w:val="1"/>
      <w:numFmt w:val="bullet"/>
      <w:lvlText w:val=""/>
      <w:lvlJc w:val="left"/>
      <w:pPr>
        <w:ind w:left="2880" w:hanging="360"/>
      </w:pPr>
      <w:rPr>
        <w:rFonts w:ascii="Symbol" w:hAnsi="Symbol" w:hint="default"/>
      </w:rPr>
    </w:lvl>
    <w:lvl w:ilvl="4" w:tplc="B9DEE862">
      <w:start w:val="1"/>
      <w:numFmt w:val="bullet"/>
      <w:lvlText w:val="o"/>
      <w:lvlJc w:val="left"/>
      <w:pPr>
        <w:ind w:left="3600" w:hanging="360"/>
      </w:pPr>
      <w:rPr>
        <w:rFonts w:ascii="Courier New" w:hAnsi="Courier New" w:hint="default"/>
      </w:rPr>
    </w:lvl>
    <w:lvl w:ilvl="5" w:tplc="9D9847F8">
      <w:start w:val="1"/>
      <w:numFmt w:val="bullet"/>
      <w:lvlText w:val=""/>
      <w:lvlJc w:val="left"/>
      <w:pPr>
        <w:ind w:left="4320" w:hanging="360"/>
      </w:pPr>
      <w:rPr>
        <w:rFonts w:ascii="Wingdings" w:hAnsi="Wingdings" w:hint="default"/>
      </w:rPr>
    </w:lvl>
    <w:lvl w:ilvl="6" w:tplc="55E6E414">
      <w:start w:val="1"/>
      <w:numFmt w:val="bullet"/>
      <w:lvlText w:val=""/>
      <w:lvlJc w:val="left"/>
      <w:pPr>
        <w:ind w:left="5040" w:hanging="360"/>
      </w:pPr>
      <w:rPr>
        <w:rFonts w:ascii="Symbol" w:hAnsi="Symbol" w:hint="default"/>
      </w:rPr>
    </w:lvl>
    <w:lvl w:ilvl="7" w:tplc="5810BEDA">
      <w:start w:val="1"/>
      <w:numFmt w:val="bullet"/>
      <w:lvlText w:val="o"/>
      <w:lvlJc w:val="left"/>
      <w:pPr>
        <w:ind w:left="5760" w:hanging="360"/>
      </w:pPr>
      <w:rPr>
        <w:rFonts w:ascii="Courier New" w:hAnsi="Courier New" w:hint="default"/>
      </w:rPr>
    </w:lvl>
    <w:lvl w:ilvl="8" w:tplc="3976F594">
      <w:start w:val="1"/>
      <w:numFmt w:val="bullet"/>
      <w:lvlText w:val=""/>
      <w:lvlJc w:val="left"/>
      <w:pPr>
        <w:ind w:left="6480" w:hanging="360"/>
      </w:pPr>
      <w:rPr>
        <w:rFonts w:ascii="Wingdings" w:hAnsi="Wingdings" w:hint="default"/>
      </w:rPr>
    </w:lvl>
  </w:abstractNum>
  <w:abstractNum w:abstractNumId="1" w15:restartNumberingAfterBreak="0">
    <w:nsid w:val="2CC33A22"/>
    <w:multiLevelType w:val="hybridMultilevel"/>
    <w:tmpl w:val="ED78CCBE"/>
    <w:lvl w:ilvl="0" w:tplc="1CA077F8">
      <w:start w:val="1"/>
      <w:numFmt w:val="decimal"/>
      <w:lvlText w:val="%1."/>
      <w:lvlJc w:val="left"/>
      <w:pPr>
        <w:ind w:left="720" w:hanging="360"/>
      </w:pPr>
    </w:lvl>
    <w:lvl w:ilvl="1" w:tplc="0706E4DC">
      <w:start w:val="1"/>
      <w:numFmt w:val="lowerLetter"/>
      <w:lvlText w:val="%2."/>
      <w:lvlJc w:val="left"/>
      <w:pPr>
        <w:ind w:left="1440" w:hanging="360"/>
      </w:pPr>
    </w:lvl>
    <w:lvl w:ilvl="2" w:tplc="8B5CACCE">
      <w:start w:val="1"/>
      <w:numFmt w:val="lowerRoman"/>
      <w:lvlText w:val="%3."/>
      <w:lvlJc w:val="right"/>
      <w:pPr>
        <w:ind w:left="2160" w:hanging="180"/>
      </w:pPr>
    </w:lvl>
    <w:lvl w:ilvl="3" w:tplc="CE5410BE">
      <w:start w:val="1"/>
      <w:numFmt w:val="decimal"/>
      <w:lvlText w:val="%4."/>
      <w:lvlJc w:val="left"/>
      <w:pPr>
        <w:ind w:left="2880" w:hanging="360"/>
      </w:pPr>
    </w:lvl>
    <w:lvl w:ilvl="4" w:tplc="C35898FC">
      <w:start w:val="1"/>
      <w:numFmt w:val="lowerLetter"/>
      <w:lvlText w:val="%5."/>
      <w:lvlJc w:val="left"/>
      <w:pPr>
        <w:ind w:left="3600" w:hanging="360"/>
      </w:pPr>
    </w:lvl>
    <w:lvl w:ilvl="5" w:tplc="A6F21F6A">
      <w:start w:val="1"/>
      <w:numFmt w:val="lowerRoman"/>
      <w:lvlText w:val="%6."/>
      <w:lvlJc w:val="right"/>
      <w:pPr>
        <w:ind w:left="4320" w:hanging="180"/>
      </w:pPr>
    </w:lvl>
    <w:lvl w:ilvl="6" w:tplc="8FA06EA4">
      <w:start w:val="1"/>
      <w:numFmt w:val="decimal"/>
      <w:lvlText w:val="%7."/>
      <w:lvlJc w:val="left"/>
      <w:pPr>
        <w:ind w:left="5040" w:hanging="360"/>
      </w:pPr>
    </w:lvl>
    <w:lvl w:ilvl="7" w:tplc="152EEE2E">
      <w:start w:val="1"/>
      <w:numFmt w:val="lowerLetter"/>
      <w:lvlText w:val="%8."/>
      <w:lvlJc w:val="left"/>
      <w:pPr>
        <w:ind w:left="5760" w:hanging="360"/>
      </w:pPr>
    </w:lvl>
    <w:lvl w:ilvl="8" w:tplc="1BD2B676">
      <w:start w:val="1"/>
      <w:numFmt w:val="lowerRoman"/>
      <w:lvlText w:val="%9."/>
      <w:lvlJc w:val="right"/>
      <w:pPr>
        <w:ind w:left="6480" w:hanging="180"/>
      </w:pPr>
    </w:lvl>
  </w:abstractNum>
  <w:abstractNum w:abstractNumId="2" w15:restartNumberingAfterBreak="0">
    <w:nsid w:val="33899DC5"/>
    <w:multiLevelType w:val="hybridMultilevel"/>
    <w:tmpl w:val="179AE6A6"/>
    <w:lvl w:ilvl="0" w:tplc="0DE66B08">
      <w:start w:val="1"/>
      <w:numFmt w:val="bullet"/>
      <w:lvlText w:val=""/>
      <w:lvlJc w:val="left"/>
      <w:pPr>
        <w:ind w:left="720" w:hanging="360"/>
      </w:pPr>
      <w:rPr>
        <w:rFonts w:ascii="Symbol" w:hAnsi="Symbol" w:hint="default"/>
      </w:rPr>
    </w:lvl>
    <w:lvl w:ilvl="1" w:tplc="96A81D72">
      <w:start w:val="1"/>
      <w:numFmt w:val="bullet"/>
      <w:lvlText w:val="o"/>
      <w:lvlJc w:val="left"/>
      <w:pPr>
        <w:ind w:left="1440" w:hanging="360"/>
      </w:pPr>
      <w:rPr>
        <w:rFonts w:ascii="Courier New" w:hAnsi="Courier New" w:hint="default"/>
      </w:rPr>
    </w:lvl>
    <w:lvl w:ilvl="2" w:tplc="10D40A32">
      <w:start w:val="1"/>
      <w:numFmt w:val="bullet"/>
      <w:lvlText w:val=""/>
      <w:lvlJc w:val="left"/>
      <w:pPr>
        <w:ind w:left="2160" w:hanging="360"/>
      </w:pPr>
      <w:rPr>
        <w:rFonts w:ascii="Wingdings" w:hAnsi="Wingdings" w:hint="default"/>
      </w:rPr>
    </w:lvl>
    <w:lvl w:ilvl="3" w:tplc="73CCF00A">
      <w:start w:val="1"/>
      <w:numFmt w:val="bullet"/>
      <w:lvlText w:val=""/>
      <w:lvlJc w:val="left"/>
      <w:pPr>
        <w:ind w:left="2880" w:hanging="360"/>
      </w:pPr>
      <w:rPr>
        <w:rFonts w:ascii="Symbol" w:hAnsi="Symbol" w:hint="default"/>
      </w:rPr>
    </w:lvl>
    <w:lvl w:ilvl="4" w:tplc="6F9C4B9C">
      <w:start w:val="1"/>
      <w:numFmt w:val="bullet"/>
      <w:lvlText w:val="o"/>
      <w:lvlJc w:val="left"/>
      <w:pPr>
        <w:ind w:left="3600" w:hanging="360"/>
      </w:pPr>
      <w:rPr>
        <w:rFonts w:ascii="Courier New" w:hAnsi="Courier New" w:hint="default"/>
      </w:rPr>
    </w:lvl>
    <w:lvl w:ilvl="5" w:tplc="F61C4C38">
      <w:start w:val="1"/>
      <w:numFmt w:val="bullet"/>
      <w:lvlText w:val=""/>
      <w:lvlJc w:val="left"/>
      <w:pPr>
        <w:ind w:left="4320" w:hanging="360"/>
      </w:pPr>
      <w:rPr>
        <w:rFonts w:ascii="Wingdings" w:hAnsi="Wingdings" w:hint="default"/>
      </w:rPr>
    </w:lvl>
    <w:lvl w:ilvl="6" w:tplc="761EF234">
      <w:start w:val="1"/>
      <w:numFmt w:val="bullet"/>
      <w:lvlText w:val=""/>
      <w:lvlJc w:val="left"/>
      <w:pPr>
        <w:ind w:left="5040" w:hanging="360"/>
      </w:pPr>
      <w:rPr>
        <w:rFonts w:ascii="Symbol" w:hAnsi="Symbol" w:hint="default"/>
      </w:rPr>
    </w:lvl>
    <w:lvl w:ilvl="7" w:tplc="53460D66">
      <w:start w:val="1"/>
      <w:numFmt w:val="bullet"/>
      <w:lvlText w:val="o"/>
      <w:lvlJc w:val="left"/>
      <w:pPr>
        <w:ind w:left="5760" w:hanging="360"/>
      </w:pPr>
      <w:rPr>
        <w:rFonts w:ascii="Courier New" w:hAnsi="Courier New" w:hint="default"/>
      </w:rPr>
    </w:lvl>
    <w:lvl w:ilvl="8" w:tplc="5590F7CC">
      <w:start w:val="1"/>
      <w:numFmt w:val="bullet"/>
      <w:lvlText w:val=""/>
      <w:lvlJc w:val="left"/>
      <w:pPr>
        <w:ind w:left="6480" w:hanging="360"/>
      </w:pPr>
      <w:rPr>
        <w:rFonts w:ascii="Wingdings" w:hAnsi="Wingdings" w:hint="default"/>
      </w:rPr>
    </w:lvl>
  </w:abstractNum>
  <w:abstractNum w:abstractNumId="3" w15:restartNumberingAfterBreak="0">
    <w:nsid w:val="38E82929"/>
    <w:multiLevelType w:val="hybridMultilevel"/>
    <w:tmpl w:val="66B82346"/>
    <w:lvl w:ilvl="0" w:tplc="8314F958">
      <w:start w:val="1"/>
      <w:numFmt w:val="decimal"/>
      <w:lvlText w:val="%1."/>
      <w:lvlJc w:val="left"/>
      <w:pPr>
        <w:ind w:left="720" w:hanging="360"/>
      </w:pPr>
    </w:lvl>
    <w:lvl w:ilvl="1" w:tplc="598EF628">
      <w:start w:val="1"/>
      <w:numFmt w:val="lowerLetter"/>
      <w:lvlText w:val="%2."/>
      <w:lvlJc w:val="left"/>
      <w:pPr>
        <w:ind w:left="1440" w:hanging="360"/>
      </w:pPr>
    </w:lvl>
    <w:lvl w:ilvl="2" w:tplc="1EB2EAC4">
      <w:start w:val="1"/>
      <w:numFmt w:val="lowerRoman"/>
      <w:lvlText w:val="%3."/>
      <w:lvlJc w:val="right"/>
      <w:pPr>
        <w:ind w:left="2160" w:hanging="180"/>
      </w:pPr>
    </w:lvl>
    <w:lvl w:ilvl="3" w:tplc="23A83AA8">
      <w:start w:val="1"/>
      <w:numFmt w:val="decimal"/>
      <w:lvlText w:val="%4."/>
      <w:lvlJc w:val="left"/>
      <w:pPr>
        <w:ind w:left="2880" w:hanging="360"/>
      </w:pPr>
    </w:lvl>
    <w:lvl w:ilvl="4" w:tplc="9B8E3A64">
      <w:start w:val="1"/>
      <w:numFmt w:val="lowerLetter"/>
      <w:lvlText w:val="%5."/>
      <w:lvlJc w:val="left"/>
      <w:pPr>
        <w:ind w:left="3600" w:hanging="360"/>
      </w:pPr>
    </w:lvl>
    <w:lvl w:ilvl="5" w:tplc="5D5E3210">
      <w:start w:val="1"/>
      <w:numFmt w:val="lowerRoman"/>
      <w:lvlText w:val="%6."/>
      <w:lvlJc w:val="right"/>
      <w:pPr>
        <w:ind w:left="4320" w:hanging="180"/>
      </w:pPr>
    </w:lvl>
    <w:lvl w:ilvl="6" w:tplc="0FC206D4">
      <w:start w:val="1"/>
      <w:numFmt w:val="decimal"/>
      <w:lvlText w:val="%7."/>
      <w:lvlJc w:val="left"/>
      <w:pPr>
        <w:ind w:left="5040" w:hanging="360"/>
      </w:pPr>
    </w:lvl>
    <w:lvl w:ilvl="7" w:tplc="71064C72">
      <w:start w:val="1"/>
      <w:numFmt w:val="lowerLetter"/>
      <w:lvlText w:val="%8."/>
      <w:lvlJc w:val="left"/>
      <w:pPr>
        <w:ind w:left="5760" w:hanging="360"/>
      </w:pPr>
    </w:lvl>
    <w:lvl w:ilvl="8" w:tplc="184C8FE4">
      <w:start w:val="1"/>
      <w:numFmt w:val="lowerRoman"/>
      <w:lvlText w:val="%9."/>
      <w:lvlJc w:val="right"/>
      <w:pPr>
        <w:ind w:left="6480" w:hanging="180"/>
      </w:pPr>
    </w:lvl>
  </w:abstractNum>
  <w:abstractNum w:abstractNumId="4" w15:restartNumberingAfterBreak="0">
    <w:nsid w:val="518D9CE0"/>
    <w:multiLevelType w:val="hybridMultilevel"/>
    <w:tmpl w:val="D61EBBE4"/>
    <w:lvl w:ilvl="0" w:tplc="D3A4C620">
      <w:start w:val="1"/>
      <w:numFmt w:val="bullet"/>
      <w:lvlText w:val=""/>
      <w:lvlJc w:val="left"/>
      <w:pPr>
        <w:ind w:left="720" w:hanging="360"/>
      </w:pPr>
      <w:rPr>
        <w:rFonts w:ascii="Symbol" w:hAnsi="Symbol" w:hint="default"/>
      </w:rPr>
    </w:lvl>
    <w:lvl w:ilvl="1" w:tplc="6D34D006">
      <w:start w:val="1"/>
      <w:numFmt w:val="bullet"/>
      <w:lvlText w:val="o"/>
      <w:lvlJc w:val="left"/>
      <w:pPr>
        <w:ind w:left="1440" w:hanging="360"/>
      </w:pPr>
      <w:rPr>
        <w:rFonts w:ascii="Courier New" w:hAnsi="Courier New" w:hint="default"/>
      </w:rPr>
    </w:lvl>
    <w:lvl w:ilvl="2" w:tplc="1A7C8BCA">
      <w:start w:val="1"/>
      <w:numFmt w:val="bullet"/>
      <w:lvlText w:val=""/>
      <w:lvlJc w:val="left"/>
      <w:pPr>
        <w:ind w:left="2160" w:hanging="360"/>
      </w:pPr>
      <w:rPr>
        <w:rFonts w:ascii="Wingdings" w:hAnsi="Wingdings" w:hint="default"/>
      </w:rPr>
    </w:lvl>
    <w:lvl w:ilvl="3" w:tplc="43A8F196">
      <w:start w:val="1"/>
      <w:numFmt w:val="bullet"/>
      <w:lvlText w:val=""/>
      <w:lvlJc w:val="left"/>
      <w:pPr>
        <w:ind w:left="2880" w:hanging="360"/>
      </w:pPr>
      <w:rPr>
        <w:rFonts w:ascii="Symbol" w:hAnsi="Symbol" w:hint="default"/>
      </w:rPr>
    </w:lvl>
    <w:lvl w:ilvl="4" w:tplc="AC4ECC7E">
      <w:start w:val="1"/>
      <w:numFmt w:val="bullet"/>
      <w:lvlText w:val="o"/>
      <w:lvlJc w:val="left"/>
      <w:pPr>
        <w:ind w:left="3600" w:hanging="360"/>
      </w:pPr>
      <w:rPr>
        <w:rFonts w:ascii="Courier New" w:hAnsi="Courier New" w:hint="default"/>
      </w:rPr>
    </w:lvl>
    <w:lvl w:ilvl="5" w:tplc="B246C7A0">
      <w:start w:val="1"/>
      <w:numFmt w:val="bullet"/>
      <w:lvlText w:val=""/>
      <w:lvlJc w:val="left"/>
      <w:pPr>
        <w:ind w:left="4320" w:hanging="360"/>
      </w:pPr>
      <w:rPr>
        <w:rFonts w:ascii="Wingdings" w:hAnsi="Wingdings" w:hint="default"/>
      </w:rPr>
    </w:lvl>
    <w:lvl w:ilvl="6" w:tplc="C5DC3EF2">
      <w:start w:val="1"/>
      <w:numFmt w:val="bullet"/>
      <w:lvlText w:val=""/>
      <w:lvlJc w:val="left"/>
      <w:pPr>
        <w:ind w:left="5040" w:hanging="360"/>
      </w:pPr>
      <w:rPr>
        <w:rFonts w:ascii="Symbol" w:hAnsi="Symbol" w:hint="default"/>
      </w:rPr>
    </w:lvl>
    <w:lvl w:ilvl="7" w:tplc="33F2272C">
      <w:start w:val="1"/>
      <w:numFmt w:val="bullet"/>
      <w:lvlText w:val="o"/>
      <w:lvlJc w:val="left"/>
      <w:pPr>
        <w:ind w:left="5760" w:hanging="360"/>
      </w:pPr>
      <w:rPr>
        <w:rFonts w:ascii="Courier New" w:hAnsi="Courier New" w:hint="default"/>
      </w:rPr>
    </w:lvl>
    <w:lvl w:ilvl="8" w:tplc="078E443C">
      <w:start w:val="1"/>
      <w:numFmt w:val="bullet"/>
      <w:lvlText w:val=""/>
      <w:lvlJc w:val="left"/>
      <w:pPr>
        <w:ind w:left="6480" w:hanging="360"/>
      </w:pPr>
      <w:rPr>
        <w:rFonts w:ascii="Wingdings" w:hAnsi="Wingdings" w:hint="default"/>
      </w:rPr>
    </w:lvl>
  </w:abstractNum>
  <w:abstractNum w:abstractNumId="5" w15:restartNumberingAfterBreak="0">
    <w:nsid w:val="557F747E"/>
    <w:multiLevelType w:val="hybridMultilevel"/>
    <w:tmpl w:val="D42C2768"/>
    <w:lvl w:ilvl="0" w:tplc="413851F8">
      <w:start w:val="1"/>
      <w:numFmt w:val="bullet"/>
      <w:lvlText w:val=""/>
      <w:lvlJc w:val="left"/>
      <w:pPr>
        <w:ind w:left="720" w:hanging="360"/>
      </w:pPr>
      <w:rPr>
        <w:rFonts w:ascii="Symbol" w:hAnsi="Symbol" w:hint="default"/>
      </w:rPr>
    </w:lvl>
    <w:lvl w:ilvl="1" w:tplc="0A3E34B0">
      <w:start w:val="1"/>
      <w:numFmt w:val="bullet"/>
      <w:lvlText w:val="o"/>
      <w:lvlJc w:val="left"/>
      <w:pPr>
        <w:ind w:left="1440" w:hanging="360"/>
      </w:pPr>
      <w:rPr>
        <w:rFonts w:ascii="Courier New" w:hAnsi="Courier New" w:hint="default"/>
      </w:rPr>
    </w:lvl>
    <w:lvl w:ilvl="2" w:tplc="AC363B7C">
      <w:start w:val="1"/>
      <w:numFmt w:val="bullet"/>
      <w:lvlText w:val=""/>
      <w:lvlJc w:val="left"/>
      <w:pPr>
        <w:ind w:left="2160" w:hanging="360"/>
      </w:pPr>
      <w:rPr>
        <w:rFonts w:ascii="Wingdings" w:hAnsi="Wingdings" w:hint="default"/>
      </w:rPr>
    </w:lvl>
    <w:lvl w:ilvl="3" w:tplc="7A548FCA">
      <w:start w:val="1"/>
      <w:numFmt w:val="bullet"/>
      <w:lvlText w:val=""/>
      <w:lvlJc w:val="left"/>
      <w:pPr>
        <w:ind w:left="2880" w:hanging="360"/>
      </w:pPr>
      <w:rPr>
        <w:rFonts w:ascii="Symbol" w:hAnsi="Symbol" w:hint="default"/>
      </w:rPr>
    </w:lvl>
    <w:lvl w:ilvl="4" w:tplc="B2CA89D6">
      <w:start w:val="1"/>
      <w:numFmt w:val="bullet"/>
      <w:lvlText w:val="o"/>
      <w:lvlJc w:val="left"/>
      <w:pPr>
        <w:ind w:left="3600" w:hanging="360"/>
      </w:pPr>
      <w:rPr>
        <w:rFonts w:ascii="Courier New" w:hAnsi="Courier New" w:hint="default"/>
      </w:rPr>
    </w:lvl>
    <w:lvl w:ilvl="5" w:tplc="3B20B6AC">
      <w:start w:val="1"/>
      <w:numFmt w:val="bullet"/>
      <w:lvlText w:val=""/>
      <w:lvlJc w:val="left"/>
      <w:pPr>
        <w:ind w:left="4320" w:hanging="360"/>
      </w:pPr>
      <w:rPr>
        <w:rFonts w:ascii="Wingdings" w:hAnsi="Wingdings" w:hint="default"/>
      </w:rPr>
    </w:lvl>
    <w:lvl w:ilvl="6" w:tplc="96B66C1A">
      <w:start w:val="1"/>
      <w:numFmt w:val="bullet"/>
      <w:lvlText w:val=""/>
      <w:lvlJc w:val="left"/>
      <w:pPr>
        <w:ind w:left="5040" w:hanging="360"/>
      </w:pPr>
      <w:rPr>
        <w:rFonts w:ascii="Symbol" w:hAnsi="Symbol" w:hint="default"/>
      </w:rPr>
    </w:lvl>
    <w:lvl w:ilvl="7" w:tplc="82B02140">
      <w:start w:val="1"/>
      <w:numFmt w:val="bullet"/>
      <w:lvlText w:val="o"/>
      <w:lvlJc w:val="left"/>
      <w:pPr>
        <w:ind w:left="5760" w:hanging="360"/>
      </w:pPr>
      <w:rPr>
        <w:rFonts w:ascii="Courier New" w:hAnsi="Courier New" w:hint="default"/>
      </w:rPr>
    </w:lvl>
    <w:lvl w:ilvl="8" w:tplc="0130F702">
      <w:start w:val="1"/>
      <w:numFmt w:val="bullet"/>
      <w:lvlText w:val=""/>
      <w:lvlJc w:val="left"/>
      <w:pPr>
        <w:ind w:left="6480" w:hanging="360"/>
      </w:pPr>
      <w:rPr>
        <w:rFonts w:ascii="Wingdings" w:hAnsi="Wingdings" w:hint="default"/>
      </w:rPr>
    </w:lvl>
  </w:abstractNum>
  <w:abstractNum w:abstractNumId="6" w15:restartNumberingAfterBreak="0">
    <w:nsid w:val="72B936DE"/>
    <w:multiLevelType w:val="hybridMultilevel"/>
    <w:tmpl w:val="45681F72"/>
    <w:lvl w:ilvl="0" w:tplc="D40698A6">
      <w:start w:val="1"/>
      <w:numFmt w:val="decimal"/>
      <w:lvlText w:val="%1."/>
      <w:lvlJc w:val="left"/>
      <w:pPr>
        <w:ind w:left="720" w:hanging="360"/>
      </w:pPr>
      <w:rPr>
        <w:rFonts w:ascii="Aptos" w:hAnsi="Aptos" w:hint="default"/>
      </w:rPr>
    </w:lvl>
    <w:lvl w:ilvl="1" w:tplc="B5F2B794">
      <w:start w:val="1"/>
      <w:numFmt w:val="lowerLetter"/>
      <w:lvlText w:val="%2."/>
      <w:lvlJc w:val="left"/>
      <w:pPr>
        <w:ind w:left="1440" w:hanging="360"/>
      </w:pPr>
    </w:lvl>
    <w:lvl w:ilvl="2" w:tplc="574A3F06">
      <w:start w:val="1"/>
      <w:numFmt w:val="lowerRoman"/>
      <w:lvlText w:val="%3."/>
      <w:lvlJc w:val="right"/>
      <w:pPr>
        <w:ind w:left="2160" w:hanging="180"/>
      </w:pPr>
    </w:lvl>
    <w:lvl w:ilvl="3" w:tplc="15608AAE">
      <w:start w:val="1"/>
      <w:numFmt w:val="decimal"/>
      <w:lvlText w:val="%4."/>
      <w:lvlJc w:val="left"/>
      <w:pPr>
        <w:ind w:left="2880" w:hanging="360"/>
      </w:pPr>
    </w:lvl>
    <w:lvl w:ilvl="4" w:tplc="961655F0">
      <w:start w:val="1"/>
      <w:numFmt w:val="lowerLetter"/>
      <w:lvlText w:val="%5."/>
      <w:lvlJc w:val="left"/>
      <w:pPr>
        <w:ind w:left="3600" w:hanging="360"/>
      </w:pPr>
    </w:lvl>
    <w:lvl w:ilvl="5" w:tplc="334C3740">
      <w:start w:val="1"/>
      <w:numFmt w:val="lowerRoman"/>
      <w:lvlText w:val="%6."/>
      <w:lvlJc w:val="right"/>
      <w:pPr>
        <w:ind w:left="4320" w:hanging="180"/>
      </w:pPr>
    </w:lvl>
    <w:lvl w:ilvl="6" w:tplc="EA2C5E6E">
      <w:start w:val="1"/>
      <w:numFmt w:val="decimal"/>
      <w:lvlText w:val="%7."/>
      <w:lvlJc w:val="left"/>
      <w:pPr>
        <w:ind w:left="5040" w:hanging="360"/>
      </w:pPr>
    </w:lvl>
    <w:lvl w:ilvl="7" w:tplc="0DEA4E22">
      <w:start w:val="1"/>
      <w:numFmt w:val="lowerLetter"/>
      <w:lvlText w:val="%8."/>
      <w:lvlJc w:val="left"/>
      <w:pPr>
        <w:ind w:left="5760" w:hanging="360"/>
      </w:pPr>
    </w:lvl>
    <w:lvl w:ilvl="8" w:tplc="BD26D740">
      <w:start w:val="1"/>
      <w:numFmt w:val="lowerRoman"/>
      <w:lvlText w:val="%9."/>
      <w:lvlJc w:val="right"/>
      <w:pPr>
        <w:ind w:left="6480" w:hanging="180"/>
      </w:pPr>
    </w:lvl>
  </w:abstractNum>
  <w:num w:numId="1" w16cid:durableId="29038578">
    <w:abstractNumId w:val="6"/>
  </w:num>
  <w:num w:numId="2" w16cid:durableId="755826884">
    <w:abstractNumId w:val="3"/>
  </w:num>
  <w:num w:numId="3" w16cid:durableId="1386835802">
    <w:abstractNumId w:val="5"/>
  </w:num>
  <w:num w:numId="4" w16cid:durableId="1054349772">
    <w:abstractNumId w:val="4"/>
  </w:num>
  <w:num w:numId="5" w16cid:durableId="325137189">
    <w:abstractNumId w:val="1"/>
  </w:num>
  <w:num w:numId="6" w16cid:durableId="1542591881">
    <w:abstractNumId w:val="2"/>
  </w:num>
  <w:num w:numId="7" w16cid:durableId="109910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5CFD18"/>
    <w:rsid w:val="00022202"/>
    <w:rsid w:val="000F2D9E"/>
    <w:rsid w:val="00135B22"/>
    <w:rsid w:val="00173010"/>
    <w:rsid w:val="0026586B"/>
    <w:rsid w:val="002963EA"/>
    <w:rsid w:val="002E7748"/>
    <w:rsid w:val="003207D1"/>
    <w:rsid w:val="00325CA1"/>
    <w:rsid w:val="003D41E4"/>
    <w:rsid w:val="003F1585"/>
    <w:rsid w:val="00460602"/>
    <w:rsid w:val="00482E68"/>
    <w:rsid w:val="004D2AD9"/>
    <w:rsid w:val="00571428"/>
    <w:rsid w:val="005B433D"/>
    <w:rsid w:val="00601DCF"/>
    <w:rsid w:val="00711976"/>
    <w:rsid w:val="007D42AD"/>
    <w:rsid w:val="007F1513"/>
    <w:rsid w:val="008C2A16"/>
    <w:rsid w:val="008F23CA"/>
    <w:rsid w:val="00901C44"/>
    <w:rsid w:val="009062A9"/>
    <w:rsid w:val="00906EBA"/>
    <w:rsid w:val="00964F24"/>
    <w:rsid w:val="009E457C"/>
    <w:rsid w:val="009E6F60"/>
    <w:rsid w:val="00A0C5D2"/>
    <w:rsid w:val="00A15FC5"/>
    <w:rsid w:val="00A27525"/>
    <w:rsid w:val="00B2441D"/>
    <w:rsid w:val="00C576D0"/>
    <w:rsid w:val="00C765AD"/>
    <w:rsid w:val="00C95AC6"/>
    <w:rsid w:val="00CC0147"/>
    <w:rsid w:val="00CD330E"/>
    <w:rsid w:val="00D46DC4"/>
    <w:rsid w:val="00D76A7C"/>
    <w:rsid w:val="00DF1F50"/>
    <w:rsid w:val="00E124E2"/>
    <w:rsid w:val="00E16B99"/>
    <w:rsid w:val="00E738BE"/>
    <w:rsid w:val="00E806A9"/>
    <w:rsid w:val="00EB7BBD"/>
    <w:rsid w:val="00ED7FBB"/>
    <w:rsid w:val="00F75DB8"/>
    <w:rsid w:val="0143A955"/>
    <w:rsid w:val="016ED8BA"/>
    <w:rsid w:val="025C0FAC"/>
    <w:rsid w:val="02DF9DC4"/>
    <w:rsid w:val="034CE98E"/>
    <w:rsid w:val="03AEBE94"/>
    <w:rsid w:val="03E97CD9"/>
    <w:rsid w:val="0438D435"/>
    <w:rsid w:val="04829979"/>
    <w:rsid w:val="056C8F4F"/>
    <w:rsid w:val="059035BB"/>
    <w:rsid w:val="0886EBB6"/>
    <w:rsid w:val="0984E987"/>
    <w:rsid w:val="0A969561"/>
    <w:rsid w:val="0B1B51B9"/>
    <w:rsid w:val="0B4615C2"/>
    <w:rsid w:val="0B905529"/>
    <w:rsid w:val="0BF382E6"/>
    <w:rsid w:val="0C1E2B11"/>
    <w:rsid w:val="0D4B122F"/>
    <w:rsid w:val="0DD48AC0"/>
    <w:rsid w:val="0E3793A7"/>
    <w:rsid w:val="0E7780DB"/>
    <w:rsid w:val="0F0A0ACF"/>
    <w:rsid w:val="1187A2C4"/>
    <w:rsid w:val="11B7CA06"/>
    <w:rsid w:val="12C62535"/>
    <w:rsid w:val="131C514B"/>
    <w:rsid w:val="13A45BE3"/>
    <w:rsid w:val="14DC0C76"/>
    <w:rsid w:val="15276C93"/>
    <w:rsid w:val="1597E794"/>
    <w:rsid w:val="1616A8DF"/>
    <w:rsid w:val="1684AB75"/>
    <w:rsid w:val="16EA2884"/>
    <w:rsid w:val="18FE611F"/>
    <w:rsid w:val="1AE9E968"/>
    <w:rsid w:val="1B3916AA"/>
    <w:rsid w:val="1B65467A"/>
    <w:rsid w:val="1C602432"/>
    <w:rsid w:val="1C78FB6B"/>
    <w:rsid w:val="1D61D524"/>
    <w:rsid w:val="1D6646CE"/>
    <w:rsid w:val="1D67EBAD"/>
    <w:rsid w:val="1D7A07B6"/>
    <w:rsid w:val="1D9353AF"/>
    <w:rsid w:val="1DC3A9E0"/>
    <w:rsid w:val="1DCA2AE6"/>
    <w:rsid w:val="1EE895ED"/>
    <w:rsid w:val="1F312E86"/>
    <w:rsid w:val="1FD21761"/>
    <w:rsid w:val="1FDB0FAE"/>
    <w:rsid w:val="20B2B54F"/>
    <w:rsid w:val="21364707"/>
    <w:rsid w:val="21F88694"/>
    <w:rsid w:val="227D6C53"/>
    <w:rsid w:val="23F13D0A"/>
    <w:rsid w:val="2472AA91"/>
    <w:rsid w:val="24D70606"/>
    <w:rsid w:val="254B632B"/>
    <w:rsid w:val="2566E1B4"/>
    <w:rsid w:val="276D5686"/>
    <w:rsid w:val="2870FCDC"/>
    <w:rsid w:val="2954F11F"/>
    <w:rsid w:val="29774BBA"/>
    <w:rsid w:val="29912AB6"/>
    <w:rsid w:val="2A83BD10"/>
    <w:rsid w:val="2B58EEA3"/>
    <w:rsid w:val="2C101C13"/>
    <w:rsid w:val="2C40A0C2"/>
    <w:rsid w:val="2CFC99FB"/>
    <w:rsid w:val="2D5B9CE8"/>
    <w:rsid w:val="2D60012C"/>
    <w:rsid w:val="2DCA5E1F"/>
    <w:rsid w:val="2E74BE93"/>
    <w:rsid w:val="2EF98A11"/>
    <w:rsid w:val="309E1827"/>
    <w:rsid w:val="3173314F"/>
    <w:rsid w:val="3237AD9A"/>
    <w:rsid w:val="323D4D7D"/>
    <w:rsid w:val="32AF9402"/>
    <w:rsid w:val="32E73EE6"/>
    <w:rsid w:val="3354B8C5"/>
    <w:rsid w:val="34A92E66"/>
    <w:rsid w:val="34D0C37A"/>
    <w:rsid w:val="34EE89BD"/>
    <w:rsid w:val="3691F63D"/>
    <w:rsid w:val="373C3EA4"/>
    <w:rsid w:val="37E87BF9"/>
    <w:rsid w:val="385C9B2B"/>
    <w:rsid w:val="38E90CA5"/>
    <w:rsid w:val="3927A480"/>
    <w:rsid w:val="3A89318A"/>
    <w:rsid w:val="3AD23190"/>
    <w:rsid w:val="3BB7539B"/>
    <w:rsid w:val="3BBD8488"/>
    <w:rsid w:val="3C565C16"/>
    <w:rsid w:val="3DAC4B43"/>
    <w:rsid w:val="3E253581"/>
    <w:rsid w:val="3E598165"/>
    <w:rsid w:val="3E7B099D"/>
    <w:rsid w:val="3EC9470A"/>
    <w:rsid w:val="414FF187"/>
    <w:rsid w:val="42770E2D"/>
    <w:rsid w:val="42C10C65"/>
    <w:rsid w:val="42D6F503"/>
    <w:rsid w:val="42E43175"/>
    <w:rsid w:val="452AEB7B"/>
    <w:rsid w:val="458E31A9"/>
    <w:rsid w:val="466FBD8C"/>
    <w:rsid w:val="468DED04"/>
    <w:rsid w:val="4736C565"/>
    <w:rsid w:val="484461B9"/>
    <w:rsid w:val="4987B80E"/>
    <w:rsid w:val="49D26F80"/>
    <w:rsid w:val="4A0F848E"/>
    <w:rsid w:val="4B5CFD18"/>
    <w:rsid w:val="4BB0C092"/>
    <w:rsid w:val="4C011CAE"/>
    <w:rsid w:val="4DB45DC7"/>
    <w:rsid w:val="4E6F3245"/>
    <w:rsid w:val="4E8C7444"/>
    <w:rsid w:val="4EB2E4FB"/>
    <w:rsid w:val="4ED47C5D"/>
    <w:rsid w:val="4EE96B44"/>
    <w:rsid w:val="4F35DC84"/>
    <w:rsid w:val="4F70A466"/>
    <w:rsid w:val="4FB21725"/>
    <w:rsid w:val="506C82DD"/>
    <w:rsid w:val="50B9225A"/>
    <w:rsid w:val="50E45112"/>
    <w:rsid w:val="51066D10"/>
    <w:rsid w:val="5233C9FF"/>
    <w:rsid w:val="527ECB84"/>
    <w:rsid w:val="53920CD4"/>
    <w:rsid w:val="548D29D6"/>
    <w:rsid w:val="54942E00"/>
    <w:rsid w:val="551991D1"/>
    <w:rsid w:val="5678C05A"/>
    <w:rsid w:val="571E8588"/>
    <w:rsid w:val="584E6DAB"/>
    <w:rsid w:val="59FB4858"/>
    <w:rsid w:val="5B9291FD"/>
    <w:rsid w:val="5C5F4CCE"/>
    <w:rsid w:val="5EF3D8BC"/>
    <w:rsid w:val="5FA9986B"/>
    <w:rsid w:val="5FE6F6F9"/>
    <w:rsid w:val="600FE840"/>
    <w:rsid w:val="60260850"/>
    <w:rsid w:val="603D2737"/>
    <w:rsid w:val="6062E7BC"/>
    <w:rsid w:val="6174D16A"/>
    <w:rsid w:val="618EAE33"/>
    <w:rsid w:val="619177C2"/>
    <w:rsid w:val="61AA5D2F"/>
    <w:rsid w:val="62009F0B"/>
    <w:rsid w:val="6201CF2D"/>
    <w:rsid w:val="6248987F"/>
    <w:rsid w:val="62A18304"/>
    <w:rsid w:val="6337DFEF"/>
    <w:rsid w:val="63599210"/>
    <w:rsid w:val="6486BE9E"/>
    <w:rsid w:val="6576974B"/>
    <w:rsid w:val="665DB6AF"/>
    <w:rsid w:val="67068330"/>
    <w:rsid w:val="672CAE26"/>
    <w:rsid w:val="67E794BA"/>
    <w:rsid w:val="6841FFEA"/>
    <w:rsid w:val="68677A4B"/>
    <w:rsid w:val="68CA443D"/>
    <w:rsid w:val="68EE3041"/>
    <w:rsid w:val="69290FF2"/>
    <w:rsid w:val="6A579BA0"/>
    <w:rsid w:val="6B6B97C2"/>
    <w:rsid w:val="6BC6DDC9"/>
    <w:rsid w:val="6D817F4D"/>
    <w:rsid w:val="6DAEDFC4"/>
    <w:rsid w:val="6EAD4CAC"/>
    <w:rsid w:val="706468F1"/>
    <w:rsid w:val="7069CEA9"/>
    <w:rsid w:val="70C48B04"/>
    <w:rsid w:val="718CD96F"/>
    <w:rsid w:val="71D7C98D"/>
    <w:rsid w:val="71EFA210"/>
    <w:rsid w:val="7276709E"/>
    <w:rsid w:val="72A5A22D"/>
    <w:rsid w:val="74938C62"/>
    <w:rsid w:val="761A239E"/>
    <w:rsid w:val="76690E2A"/>
    <w:rsid w:val="76ABC155"/>
    <w:rsid w:val="76BF6993"/>
    <w:rsid w:val="76E5A2F8"/>
    <w:rsid w:val="7739F09A"/>
    <w:rsid w:val="77DE9CCB"/>
    <w:rsid w:val="784C0B2D"/>
    <w:rsid w:val="789AF1C5"/>
    <w:rsid w:val="7B3E0B72"/>
    <w:rsid w:val="7BB5653B"/>
    <w:rsid w:val="7C732197"/>
    <w:rsid w:val="7C820803"/>
    <w:rsid w:val="7CA955F1"/>
    <w:rsid w:val="7D051B05"/>
    <w:rsid w:val="7DD58DFE"/>
    <w:rsid w:val="7E5DD4AC"/>
    <w:rsid w:val="7F260236"/>
    <w:rsid w:val="7FD15C58"/>
    <w:rsid w:val="7FDCA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4FD0"/>
  <w15:chartTrackingRefBased/>
  <w15:docId w15:val="{2571872B-2C4A-40B7-9C61-7C900E23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C40A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2C40A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2C40A0C2"/>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2C40A0C2"/>
    <w:rPr>
      <w:i/>
      <w:iCs/>
      <w:color w:val="404040" w:themeColor="text1" w:themeTint="BF"/>
    </w:rPr>
  </w:style>
  <w:style w:type="character" w:styleId="Emphasis">
    <w:name w:val="Emphasis"/>
    <w:basedOn w:val="DefaultParagraphFont"/>
    <w:uiPriority w:val="20"/>
    <w:qFormat/>
    <w:rsid w:val="2C40A0C2"/>
    <w:rPr>
      <w:i/>
      <w:iCs/>
    </w:rPr>
  </w:style>
  <w:style w:type="paragraph" w:styleId="Quote">
    <w:name w:val="Quote"/>
    <w:basedOn w:val="Normal"/>
    <w:next w:val="Normal"/>
    <w:link w:val="QuoteChar"/>
    <w:uiPriority w:val="29"/>
    <w:qFormat/>
    <w:rsid w:val="2C40A0C2"/>
    <w:pPr>
      <w:spacing w:before="160"/>
      <w:jc w:val="center"/>
    </w:pPr>
    <w:rPr>
      <w:i/>
      <w:iCs/>
      <w:color w:val="404040" w:themeColor="text1" w:themeTint="BF"/>
    </w:rPr>
  </w:style>
  <w:style w:type="character" w:customStyle="1" w:styleId="QuoteChar">
    <w:name w:val="Quote Char"/>
    <w:basedOn w:val="DefaultParagraphFont"/>
    <w:link w:val="Quote"/>
    <w:uiPriority w:val="29"/>
    <w:rsid w:val="2C40A0C2"/>
    <w:rPr>
      <w:i/>
      <w:iCs/>
      <w:color w:val="404040" w:themeColor="text1" w:themeTint="BF"/>
    </w:rPr>
  </w:style>
  <w:style w:type="character" w:styleId="IntenseEmphasis">
    <w:name w:val="Intense Emphasis"/>
    <w:basedOn w:val="DefaultParagraphFont"/>
    <w:uiPriority w:val="21"/>
    <w:qFormat/>
    <w:rsid w:val="2C40A0C2"/>
    <w:rPr>
      <w:i/>
      <w:iCs/>
      <w:color w:val="0F4761" w:themeColor="accent1" w:themeShade="BF"/>
    </w:rPr>
  </w:style>
  <w:style w:type="paragraph" w:styleId="ListParagraph">
    <w:name w:val="List Paragraph"/>
    <w:basedOn w:val="Normal"/>
    <w:uiPriority w:val="34"/>
    <w:qFormat/>
    <w:rsid w:val="2C40A0C2"/>
    <w:pPr>
      <w:ind w:left="720"/>
      <w:contextualSpacing/>
    </w:pPr>
  </w:style>
  <w:style w:type="paragraph" w:styleId="Header">
    <w:name w:val="header"/>
    <w:basedOn w:val="Normal"/>
    <w:uiPriority w:val="99"/>
    <w:unhideWhenUsed/>
    <w:rsid w:val="04829979"/>
    <w:pPr>
      <w:tabs>
        <w:tab w:val="center" w:pos="4680"/>
        <w:tab w:val="right" w:pos="9360"/>
      </w:tabs>
      <w:spacing w:after="0" w:line="240" w:lineRule="auto"/>
    </w:pPr>
  </w:style>
  <w:style w:type="paragraph" w:styleId="Footer">
    <w:name w:val="footer"/>
    <w:basedOn w:val="Normal"/>
    <w:uiPriority w:val="99"/>
    <w:unhideWhenUsed/>
    <w:rsid w:val="04829979"/>
    <w:pPr>
      <w:tabs>
        <w:tab w:val="center" w:pos="4680"/>
        <w:tab w:val="right" w:pos="9360"/>
      </w:tabs>
      <w:spacing w:after="0" w:line="240" w:lineRule="auto"/>
    </w:pPr>
  </w:style>
  <w:style w:type="character" w:customStyle="1" w:styleId="IntenseQuoteChar">
    <w:name w:val="Intense Quote Char"/>
    <w:basedOn w:val="DefaultParagraphFont"/>
    <w:uiPriority w:val="30"/>
    <w:rsid w:val="04829979"/>
    <w:rPr>
      <w:i/>
      <w:iCs/>
      <w:color w:val="0F4761" w:themeColor="accent1" w:themeShade="B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2566E1B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stor.org/stable/pdf/26857156.pdf?refreqid=excelsior%3A193ab50ac7565cda1793604032017ec0&amp;ab_segments=&amp;origin=&amp;initiator=&amp;acceptTC=1" TargetMode="External"/><Relationship Id="rId18" Type="http://schemas.openxmlformats.org/officeDocument/2006/relationships/hyperlink" Target="https://doi.org/10.1017/CBO9781139871686" TargetMode="External"/><Relationship Id="rId26" Type="http://schemas.openxmlformats.org/officeDocument/2006/relationships/hyperlink" Target="https://www.differenttruths.com/folklore/the-beginning-oral-tradition-folklore-of-the-yorubas/" TargetMode="External"/><Relationship Id="rId39" Type="http://schemas.openxmlformats.org/officeDocument/2006/relationships/hyperlink" Target="https://core.ac.uk/download/pdf/236415718.pdf" TargetMode="External"/><Relationship Id="rId21" Type="http://schemas.openxmlformats.org/officeDocument/2006/relationships/hyperlink" Target="https://www.proquest.com/scholarly-journals/scottish-proverbs-new-walk-old-field/docview/202703498/se-2" TargetMode="External"/><Relationship Id="rId34" Type="http://schemas.openxmlformats.org/officeDocument/2006/relationships/hyperlink" Target="http://www.jstor.org/stable/41480253" TargetMode="External"/><Relationship Id="rId42" Type="http://schemas.openxmlformats.org/officeDocument/2006/relationships/hyperlink" Target="https://ontheworldmap.com/nigeria/" TargetMode="External"/><Relationship Id="rId47" Type="http://schemas.openxmlformats.org/officeDocument/2006/relationships/hyperlink" Target="https://www.rattibha.com/" TargetMode="External"/><Relationship Id="rId50" Type="http://schemas.openxmlformats.org/officeDocument/2006/relationships/hyperlink" Target="https://researcharchive.noyam.org/wpcontent/uploads/2020/10/NRA0102010.pdf" TargetMode="External"/><Relationship Id="rId55" Type="http://schemas.openxmlformats.org/officeDocument/2006/relationships/hyperlink" Target="https://www.jstor.org/stable/24806537" TargetMode="External"/><Relationship Id="rId7" Type="http://schemas.openxmlformats.org/officeDocument/2006/relationships/hyperlink" Target="https://www.proquest.com/scholarly-journals/african-philosophy-traditional-yoruba/docview/194793924/se-2" TargetMode="External"/><Relationship Id="rId2" Type="http://schemas.openxmlformats.org/officeDocument/2006/relationships/styles" Target="styles.xml"/><Relationship Id="rId16" Type="http://schemas.openxmlformats.org/officeDocument/2006/relationships/hyperlink" Target="https://buzznigeria.com/wp-content/uploads/2022/04/Yoruba-Speaking-States-in-Nigeria.jpg" TargetMode="External"/><Relationship Id="rId29" Type="http://schemas.openxmlformats.org/officeDocument/2006/relationships/hyperlink" Target="https://hdl.handle.net/10520/EJC128693" TargetMode="External"/><Relationship Id="rId11" Type="http://schemas.openxmlformats.org/officeDocument/2006/relationships/hyperlink" Target="http://www.scielo.org.za/scielo.php?script=sci_arttext&amp;pid=S1727-37812020000100040" TargetMode="External"/><Relationship Id="rId24" Type="http://schemas.openxmlformats.org/officeDocument/2006/relationships/hyperlink" Target="https://doi.org/10.1111/j.1467-9418.2006.00302_15.x" TargetMode="External"/><Relationship Id="rId32" Type="http://schemas.openxmlformats.org/officeDocument/2006/relationships/hyperlink" Target="https://doi.org/10.1080/01436597.2020.1775487" TargetMode="External"/><Relationship Id="rId37" Type="http://schemas.openxmlformats.org/officeDocument/2006/relationships/hyperlink" Target="https://www.financialnigeria.com/the-endsars-movement-is-about-more-than-ending-police-brutality-in-nigeria-feature-377.html" TargetMode="External"/><Relationship Id="rId40" Type="http://schemas.openxmlformats.org/officeDocument/2006/relationships/hyperlink" Target="https://www.academia.edu/67675687/History_of_the_yoruba_people_culture_and_tradition" TargetMode="External"/><Relationship Id="rId45" Type="http://schemas.openxmlformats.org/officeDocument/2006/relationships/hyperlink" Target="https://doi.org/10.1177/039219218203012005" TargetMode="External"/><Relationship Id="rId53" Type="http://schemas.openxmlformats.org/officeDocument/2006/relationships/hyperlink" Target="https://doi.org/10.4324/9781315837468"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researchgate.net/publication/265108376" TargetMode="External"/><Relationship Id="rId14" Type="http://schemas.openxmlformats.org/officeDocument/2006/relationships/hyperlink" Target="https://brill.com/view/journals/cad/11/1/article-p85_5.xml?language=en&amp;ebody=full%20html-copy1" TargetMode="External"/><Relationship Id="rId22" Type="http://schemas.openxmlformats.org/officeDocument/2006/relationships/hyperlink" Target="https://www.nyulawglobal.org/globalex/restorative_justice_africa.html" TargetMode="External"/><Relationship Id="rId27" Type="http://schemas.openxmlformats.org/officeDocument/2006/relationships/hyperlink" Target="https://www.jstor.org/stable/48563042" TargetMode="External"/><Relationship Id="rId30" Type="http://schemas.openxmlformats.org/officeDocument/2006/relationships/hyperlink" Target="https://journals.sagepub.com/doi/10.1177/1755088219832992" TargetMode="External"/><Relationship Id="rId35" Type="http://schemas.openxmlformats.org/officeDocument/2006/relationships/hyperlink" Target="https://nomadit.co.uk/conference/asauk08/paper/3401" TargetMode="External"/><Relationship Id="rId43" Type="http://schemas.openxmlformats.org/officeDocument/2006/relationships/hyperlink" Target="http://dx.doi.org/10.4314/laligens.v8i2.4" TargetMode="External"/><Relationship Id="rId48" Type="http://schemas.openxmlformats.org/officeDocument/2006/relationships/hyperlink" Target="https://en.rattibha.com/download/1695328934949187679" TargetMode="External"/><Relationship Id="rId56" Type="http://schemas.openxmlformats.org/officeDocument/2006/relationships/hyperlink" Target="https://www.worldometers.info/world-population/africa-population/" TargetMode="External"/><Relationship Id="rId8" Type="http://schemas.openxmlformats.org/officeDocument/2006/relationships/hyperlink" Target="http://dx.doi.org/10.4314/og.v11i" TargetMode="External"/><Relationship Id="rId51" Type="http://schemas.openxmlformats.org/officeDocument/2006/relationships/hyperlink" Target="https://doi.org/10.3390/h7020030" TargetMode="External"/><Relationship Id="rId3" Type="http://schemas.openxmlformats.org/officeDocument/2006/relationships/settings" Target="settings.xml"/><Relationship Id="rId12" Type="http://schemas.openxmlformats.org/officeDocument/2006/relationships/hyperlink" Target="https://www.researchgate.net/publication/260000961_Informal_channels_for_conflict_resolution_in_Ibadan_Nigeria/stats" TargetMode="External"/><Relationship Id="rId17" Type="http://schemas.openxmlformats.org/officeDocument/2006/relationships/hyperlink" Target="https://doi.org/10.7591/9780801467493-008" TargetMode="External"/><Relationship Id="rId25" Type="http://schemas.openxmlformats.org/officeDocument/2006/relationships/hyperlink" Target="http://www.jstor.org/stable/43657814" TargetMode="External"/><Relationship Id="rId33" Type="http://schemas.openxmlformats.org/officeDocument/2006/relationships/hyperlink" Target="https://doi.org/10.1177/039219219804618409" TargetMode="External"/><Relationship Id="rId38" Type="http://schemas.openxmlformats.org/officeDocument/2006/relationships/hyperlink" Target="http://www.jstor.org/stable/4189767" TargetMode="External"/><Relationship Id="rId46" Type="http://schemas.openxmlformats.org/officeDocument/2006/relationships/hyperlink" Target="https://doi.org/10.1016/j.cpa.2011.03.004" TargetMode="External"/><Relationship Id="rId59" Type="http://schemas.openxmlformats.org/officeDocument/2006/relationships/footer" Target="footer1.xml"/><Relationship Id="rId20" Type="http://schemas.openxmlformats.org/officeDocument/2006/relationships/hyperlink" Target="https://www.britannica.com/place/Benin-historical-kingdom-West-Africa" TargetMode="External"/><Relationship Id="rId41" Type="http://schemas.openxmlformats.org/officeDocument/2006/relationships/hyperlink" Target="https://www.corteidh.or.cr/tablas/R21568.pdf" TargetMode="External"/><Relationship Id="rId54" Type="http://schemas.openxmlformats.org/officeDocument/2006/relationships/hyperlink" Target="https://doi.org/10.1017/978110758765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l.uk/magna-carta" TargetMode="External"/><Relationship Id="rId23" Type="http://schemas.openxmlformats.org/officeDocument/2006/relationships/hyperlink" Target="https://archaeologyworlds.com/ancient-walls-benin-longer-great-wall-china/" TargetMode="External"/><Relationship Id="rId28" Type="http://schemas.openxmlformats.org/officeDocument/2006/relationships/hyperlink" Target="https://www.jstor.org/stable/4192672" TargetMode="External"/><Relationship Id="rId36" Type="http://schemas.openxmlformats.org/officeDocument/2006/relationships/hyperlink" Target="https://liberatedtexts.com/reviews/critiquing-human-rights-like-it-matters-issa-shivji-and-the-concept-of-human-rights-in-africa/" TargetMode="External"/><Relationship Id="rId49" Type="http://schemas.openxmlformats.org/officeDocument/2006/relationships/hyperlink" Target="https://jstor.org/stable/community.36128107" TargetMode="External"/><Relationship Id="rId57" Type="http://schemas.openxmlformats.org/officeDocument/2006/relationships/hyperlink" Target="https://worldpopulationreview.com/countries/nigeria" TargetMode="External"/><Relationship Id="rId10" Type="http://schemas.openxmlformats.org/officeDocument/2006/relationships/hyperlink" Target="https://theafricanhistory.com/1003" TargetMode="External"/><Relationship Id="rId31" Type="http://schemas.openxmlformats.org/officeDocument/2006/relationships/hyperlink" Target="http://ebookcentral.proquest.com/lib/curtin/detail.action?docID=3300882" TargetMode="External"/><Relationship Id="rId44" Type="http://schemas.openxmlformats.org/officeDocument/2006/relationships/hyperlink" Target="http://dx.doi.org/10.17507/jltr.1205.23" TargetMode="External"/><Relationship Id="rId52" Type="http://schemas.openxmlformats.org/officeDocument/2006/relationships/hyperlink" Target="https://thinkafrica.net/walls-of-benin/"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guide.org/legal-basis/african-charter-human-and-peoples-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38</Pages>
  <Words>9218</Words>
  <Characters>52543</Characters>
  <Application>Microsoft Office Word</Application>
  <DocSecurity>0</DocSecurity>
  <Lines>437</Lines>
  <Paragraphs>123</Paragraphs>
  <ScaleCrop>false</ScaleCrop>
  <Company/>
  <LinksUpToDate>false</LinksUpToDate>
  <CharactersWithSpaces>61638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Yemisi Ajibade Daniel</dc:creator>
  <cp:keywords/>
  <dc:description/>
  <cp:lastModifiedBy>Yemisi Rukayat Ajibade Daniel (Student)</cp:lastModifiedBy>
  <cp:revision>47</cp:revision>
  <dcterms:created xsi:type="dcterms:W3CDTF">2025-11-05T08:44:00Z</dcterms:created>
  <dcterms:modified xsi:type="dcterms:W3CDTF">2026-05-21T04:32:00Z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a64cc5e3-911a-4e79-93be-b3fc64e58d71</vt:lpwstr>
  </property>
</Properties>
</file>