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C2121" w14:textId="67CA5CE3" w:rsidR="00FE1F27" w:rsidRPr="00FA067C" w:rsidRDefault="00EB285B" w:rsidP="00EB285B">
      <w:pPr>
        <w:spacing w:after="168" w:line="240" w:lineRule="auto"/>
        <w:ind w:left="0" w:right="0" w:firstLine="0"/>
        <w:jc w:val="center"/>
        <w:rPr>
          <w:b/>
          <w:sz w:val="36"/>
        </w:rPr>
      </w:pPr>
      <w:r w:rsidRPr="00FA067C">
        <w:rPr>
          <w:b/>
          <w:sz w:val="36"/>
        </w:rPr>
        <w:t xml:space="preserve">A STUDY </w:t>
      </w:r>
      <w:r>
        <w:rPr>
          <w:b/>
          <w:sz w:val="36"/>
        </w:rPr>
        <w:t>O</w:t>
      </w:r>
      <w:r w:rsidRPr="00FA067C">
        <w:rPr>
          <w:b/>
          <w:sz w:val="36"/>
        </w:rPr>
        <w:t xml:space="preserve">N CARBON FOOTPRINT AWARENESS </w:t>
      </w:r>
      <w:r>
        <w:rPr>
          <w:b/>
          <w:sz w:val="36"/>
        </w:rPr>
        <w:t>A</w:t>
      </w:r>
      <w:r w:rsidRPr="00FA067C">
        <w:rPr>
          <w:b/>
          <w:sz w:val="36"/>
        </w:rPr>
        <w:t xml:space="preserve">ND SUSTAINABLE BEHAVIOUR </w:t>
      </w:r>
      <w:r>
        <w:rPr>
          <w:b/>
          <w:sz w:val="36"/>
        </w:rPr>
        <w:t>W</w:t>
      </w:r>
      <w:r w:rsidRPr="00FA067C">
        <w:rPr>
          <w:b/>
          <w:sz w:val="36"/>
        </w:rPr>
        <w:t xml:space="preserve">ITH REFERENCE TO UNDERGRADUATE </w:t>
      </w:r>
      <w:r>
        <w:rPr>
          <w:b/>
          <w:sz w:val="36"/>
        </w:rPr>
        <w:t>A</w:t>
      </w:r>
      <w:r w:rsidRPr="00FA067C">
        <w:rPr>
          <w:b/>
          <w:sz w:val="36"/>
        </w:rPr>
        <w:t>ND POSTGRADUATE STUDENTS</w:t>
      </w:r>
    </w:p>
    <w:p w14:paraId="1A1E477D" w14:textId="77777777" w:rsidR="001C01AA" w:rsidRPr="00FA067C" w:rsidRDefault="001C01AA" w:rsidP="00FA067C">
      <w:pPr>
        <w:spacing w:after="168" w:line="240" w:lineRule="auto"/>
        <w:ind w:left="0" w:right="0" w:firstLine="0"/>
        <w:jc w:val="center"/>
      </w:pPr>
    </w:p>
    <w:p w14:paraId="7DFFD9D5" w14:textId="4A52B9C8" w:rsidR="00FE1F27" w:rsidRPr="00FA067C" w:rsidRDefault="00782ABF" w:rsidP="00FA067C">
      <w:pPr>
        <w:spacing w:after="0" w:line="240" w:lineRule="auto"/>
        <w:jc w:val="center"/>
        <w:rPr>
          <w:b/>
          <w:bCs/>
        </w:rPr>
      </w:pPr>
      <w:r w:rsidRPr="00FA067C">
        <w:rPr>
          <w:b/>
          <w:bCs/>
        </w:rPr>
        <w:t xml:space="preserve">Authors: Prabhu Konar, Pavan M, Afreen Begum </w:t>
      </w:r>
    </w:p>
    <w:p w14:paraId="5B54C17B" w14:textId="77777777" w:rsidR="00FE1F27" w:rsidRPr="00FA067C" w:rsidRDefault="00782ABF" w:rsidP="00FA067C">
      <w:pPr>
        <w:spacing w:after="0" w:line="240" w:lineRule="auto"/>
        <w:ind w:right="5"/>
        <w:jc w:val="center"/>
        <w:rPr>
          <w:b/>
          <w:bCs/>
        </w:rPr>
      </w:pPr>
      <w:r w:rsidRPr="00FA067C">
        <w:rPr>
          <w:b/>
          <w:bCs/>
        </w:rPr>
        <w:t xml:space="preserve">Bengaluru North University </w:t>
      </w:r>
    </w:p>
    <w:p w14:paraId="5D8F6453" w14:textId="421FC34C" w:rsidR="00FE1F27" w:rsidRPr="00FA067C" w:rsidRDefault="00782ABF" w:rsidP="00FA067C">
      <w:pPr>
        <w:spacing w:after="0" w:line="240" w:lineRule="auto"/>
        <w:ind w:right="2"/>
        <w:jc w:val="center"/>
        <w:rPr>
          <w:b/>
          <w:bCs/>
        </w:rPr>
      </w:pPr>
      <w:r w:rsidRPr="00FA067C">
        <w:rPr>
          <w:b/>
          <w:bCs/>
        </w:rPr>
        <w:t>Master of Business Administration</w:t>
      </w:r>
      <w:r w:rsidR="00322476" w:rsidRPr="00FA067C">
        <w:rPr>
          <w:b/>
          <w:bCs/>
        </w:rPr>
        <w:t xml:space="preserve"> </w:t>
      </w:r>
      <w:r w:rsidRPr="00FA067C">
        <w:rPr>
          <w:b/>
          <w:bCs/>
        </w:rPr>
        <w:t xml:space="preserve">(MBA), </w:t>
      </w:r>
    </w:p>
    <w:p w14:paraId="62435561" w14:textId="4F28F6A3" w:rsidR="00322476" w:rsidRPr="00FA067C" w:rsidRDefault="00782ABF" w:rsidP="00FA067C">
      <w:pPr>
        <w:spacing w:after="0" w:line="240" w:lineRule="auto"/>
        <w:ind w:right="6"/>
        <w:jc w:val="center"/>
        <w:rPr>
          <w:b/>
          <w:bCs/>
        </w:rPr>
      </w:pPr>
      <w:r w:rsidRPr="00FA067C">
        <w:rPr>
          <w:b/>
          <w:bCs/>
        </w:rPr>
        <w:t>Patel Institute of Science and Management</w:t>
      </w:r>
      <w:r w:rsidR="00322476" w:rsidRPr="00FA067C">
        <w:rPr>
          <w:b/>
          <w:bCs/>
        </w:rPr>
        <w:t xml:space="preserve"> </w:t>
      </w:r>
      <w:r w:rsidRPr="00FA067C">
        <w:rPr>
          <w:b/>
          <w:bCs/>
        </w:rPr>
        <w:t>(PISM)</w:t>
      </w:r>
      <w:r w:rsidR="00322476" w:rsidRPr="00FA067C">
        <w:rPr>
          <w:b/>
          <w:bCs/>
        </w:rPr>
        <w:t>,</w:t>
      </w:r>
    </w:p>
    <w:p w14:paraId="4CD83308" w14:textId="66C658A3" w:rsidR="00174793" w:rsidRPr="00FA067C" w:rsidRDefault="00782ABF" w:rsidP="00FA067C">
      <w:pPr>
        <w:spacing w:after="0" w:line="240" w:lineRule="auto"/>
        <w:ind w:right="6"/>
        <w:jc w:val="center"/>
        <w:rPr>
          <w:b/>
          <w:bCs/>
        </w:rPr>
      </w:pPr>
      <w:r w:rsidRPr="00FA067C">
        <w:rPr>
          <w:b/>
          <w:bCs/>
        </w:rPr>
        <w:t xml:space="preserve"> Bengaluru, India </w:t>
      </w:r>
    </w:p>
    <w:p w14:paraId="20E466A1" w14:textId="77777777" w:rsidR="008A05B5" w:rsidRPr="00FA067C" w:rsidRDefault="008A05B5" w:rsidP="00FA067C">
      <w:pPr>
        <w:spacing w:after="0" w:line="240" w:lineRule="auto"/>
        <w:ind w:right="6"/>
        <w:jc w:val="center"/>
        <w:rPr>
          <w:b/>
          <w:bCs/>
        </w:rPr>
      </w:pPr>
    </w:p>
    <w:p w14:paraId="7A5F35AE" w14:textId="77777777" w:rsidR="003D7DB5" w:rsidRPr="00FA067C" w:rsidRDefault="00372A90" w:rsidP="00FA067C">
      <w:pPr>
        <w:spacing w:after="295" w:line="240" w:lineRule="auto"/>
        <w:ind w:right="6"/>
        <w:jc w:val="left"/>
        <w:rPr>
          <w:b/>
          <w:bCs/>
          <w:sz w:val="28"/>
          <w:szCs w:val="28"/>
        </w:rPr>
      </w:pPr>
      <w:r w:rsidRPr="00FA067C">
        <w:rPr>
          <w:b/>
          <w:bCs/>
          <w:sz w:val="28"/>
          <w:szCs w:val="28"/>
        </w:rPr>
        <w:t xml:space="preserve">ABSTRACT </w:t>
      </w:r>
    </w:p>
    <w:p w14:paraId="658A9F24" w14:textId="52655261" w:rsidR="003D7DB5" w:rsidRPr="00FA067C" w:rsidRDefault="00733515" w:rsidP="00FA067C">
      <w:pPr>
        <w:spacing w:after="295" w:line="240" w:lineRule="auto"/>
        <w:ind w:right="6"/>
      </w:pPr>
      <w:r w:rsidRPr="00FA067C">
        <w:t>This study fully analysing the level of carbon footprint awareness and sustainable behaviour among undergraduate student and postgraduate students. It mainly examines key dimensions that are environmental knowledge, identification of carbon intensive activity, attitudes towards sustainability, personal responsibility, institutional support, and willingness to adopt environment responsible action for the study. Primary data were collected from UG and PG 155 respondent using a structured questionnaire</w:t>
      </w:r>
      <w:r w:rsidR="00BB2FD2" w:rsidRPr="00FA067C">
        <w:t xml:space="preserve">, </w:t>
      </w:r>
      <w:r w:rsidRPr="00FA067C">
        <w:t>these indicates strong awareness and favourable attitudes toward sustainable behaviour from this result High levels of awareness observed in particular area such as energy conservation, waste management, environmental consciousness, reflecting the positive impact of academic exposure and campus-based sustainability initiatives. However, lower scores it's related to carbon footprint measurement and consistent sustainable practices it will highlight gaps between awareness and practical implementation. The study shows that environmental education is really important. We need to teach students about the environment in a way. Universities should also try to be sustainable. Encourage students to behave in ways that help the environment. This will help students develop habits that they will keep for a long time.</w:t>
      </w:r>
      <w:r w:rsidR="00BB2FD2" w:rsidRPr="00FA067C">
        <w:t xml:space="preserve"> </w:t>
      </w:r>
      <w:r w:rsidRPr="00FA067C">
        <w:t xml:space="preserve">This way they can help create people who really care about the environment. When students get jobs and become </w:t>
      </w:r>
      <w:r w:rsidR="00C91220" w:rsidRPr="00FA067C">
        <w:t>leaders,</w:t>
      </w:r>
      <w:r w:rsidRPr="00FA067C">
        <w:t xml:space="preserve"> they can make an impact</w:t>
      </w:r>
      <w:r w:rsidR="005B6420">
        <w:t xml:space="preserve"> on the sustainability in their working organisatio</w:t>
      </w:r>
      <w:r w:rsidR="00C22AE8">
        <w:t>ns which would lead to the development of the country and</w:t>
      </w:r>
      <w:r w:rsidRPr="00FA067C">
        <w:t xml:space="preserve"> on how society thinks about the environment. Higher education institutions are not places where people go to learn things they are also places that can help make the world a better place by fighting climate change and helping environment.</w:t>
      </w:r>
    </w:p>
    <w:p w14:paraId="16E6ABB8" w14:textId="77777777" w:rsidR="001C01AA" w:rsidRPr="00FA067C" w:rsidRDefault="00733515" w:rsidP="00FA067C">
      <w:pPr>
        <w:spacing w:after="295" w:line="240" w:lineRule="auto"/>
        <w:ind w:right="6"/>
      </w:pPr>
      <w:r w:rsidRPr="00FA067C">
        <w:rPr>
          <w:b/>
          <w:bCs/>
        </w:rPr>
        <w:t xml:space="preserve">Keywords: </w:t>
      </w:r>
      <w:r w:rsidRPr="00FA067C">
        <w:t>Carbon footprint awareness, Sustainable behaviour, Environmental literacy, Higher education students, Sustainability initiatives.</w:t>
      </w:r>
    </w:p>
    <w:p w14:paraId="3011B259" w14:textId="77777777" w:rsidR="001C01AA" w:rsidRPr="00FA067C" w:rsidRDefault="00782ABF" w:rsidP="00FA067C">
      <w:pPr>
        <w:spacing w:after="295" w:line="240" w:lineRule="auto"/>
        <w:ind w:right="6"/>
        <w:rPr>
          <w:b/>
          <w:bCs/>
        </w:rPr>
      </w:pPr>
      <w:r w:rsidRPr="00FA067C">
        <w:rPr>
          <w:b/>
          <w:bCs/>
        </w:rPr>
        <w:t>INTRODUCTION</w:t>
      </w:r>
    </w:p>
    <w:p w14:paraId="6EC06939" w14:textId="5229D9CA" w:rsidR="001C01AA" w:rsidRPr="00FA067C" w:rsidRDefault="000A08CB" w:rsidP="00FA067C">
      <w:pPr>
        <w:spacing w:after="295" w:line="240" w:lineRule="auto"/>
        <w:ind w:right="6"/>
      </w:pPr>
      <w:r w:rsidRPr="00FA067C">
        <w:t xml:space="preserve">The environment is getting worse now a days because people are putting carbon into the </w:t>
      </w:r>
      <w:r w:rsidR="001C01AA" w:rsidRPr="00FA067C">
        <w:t>air. This</w:t>
      </w:r>
      <w:r w:rsidRPr="00FA067C">
        <w:t xml:space="preserve"> is causing problems, like climate change and it is really hurting the earth. People are making the climate change problem worse and also damaging the earth. The concept of carbon footprint is important now because it measures how harm our daily activities cause to the environment. Colleges that teach education are very important in teaching people to take care of the environment. Students are the leaders and decision makers who will help make the earth a sustainable place.</w:t>
      </w:r>
    </w:p>
    <w:p w14:paraId="5935EF08" w14:textId="77777777" w:rsidR="00400552" w:rsidRDefault="000A08CB" w:rsidP="00400552">
      <w:pPr>
        <w:spacing w:after="295" w:line="240" w:lineRule="auto"/>
        <w:ind w:right="6"/>
      </w:pPr>
      <w:r w:rsidRPr="00FA067C">
        <w:t xml:space="preserve">We need to know how much students understand about carbon footprint and if they are doing things to help the environment. This is necessary to solve the problems that will affect us in the long run. Students who are getting postgraduate degrees are in different colleges and social settings that affect what they think and do about sustainability. Carbon footprint is an issue and students need to know about it to make a difference. Universities play a role, in teaching students about carbon footprint and how to live in a way that helps the </w:t>
      </w:r>
      <w:r w:rsidR="001E0483" w:rsidRPr="00FA067C">
        <w:t>environment. Understanding</w:t>
      </w:r>
      <w:r w:rsidRPr="00FA067C">
        <w:t xml:space="preserve"> carbon footprint which enables students to recognise the environmental challenges of daily activities such as electricity consumption, transportation choices, and waste </w:t>
      </w:r>
      <w:r w:rsidR="001E0483" w:rsidRPr="00FA067C">
        <w:t>disposal. However</w:t>
      </w:r>
      <w:r w:rsidRPr="00FA067C">
        <w:t xml:space="preserve">, awareness alone does not always </w:t>
      </w:r>
      <w:r w:rsidR="005266EB" w:rsidRPr="00FA067C">
        <w:t>convey</w:t>
      </w:r>
      <w:r w:rsidRPr="00FA067C">
        <w:t xml:space="preserve"> into consistent sustainable </w:t>
      </w:r>
      <w:r w:rsidR="001E0483" w:rsidRPr="00FA067C">
        <w:t>practices. In</w:t>
      </w:r>
      <w:r w:rsidRPr="00FA067C">
        <w:t xml:space="preserve"> now days, universities and colleges have introduced sustainability initiatives, environmental courses, and green campus programmes make to promote eco-friendly behaviour. Despite these an all efforts, variations persist in student's understanding and regularly adopting of sustainable practices. This study mainly aims to evaluate carbon footprint awareness and institutions.</w:t>
      </w:r>
    </w:p>
    <w:p w14:paraId="45F6A123" w14:textId="546C48E9" w:rsidR="00FE1F27" w:rsidRPr="00400552" w:rsidRDefault="00782ABF" w:rsidP="00400552">
      <w:pPr>
        <w:spacing w:after="295" w:line="240" w:lineRule="auto"/>
        <w:ind w:right="6"/>
      </w:pPr>
      <w:r w:rsidRPr="00FA067C">
        <w:rPr>
          <w:b/>
          <w:bCs/>
        </w:rPr>
        <w:t>LITERATURE REVIEW</w:t>
      </w:r>
      <w:r w:rsidRPr="00FA067C">
        <w:rPr>
          <w:rFonts w:eastAsia="Calibri"/>
          <w:b/>
          <w:bCs/>
          <w:sz w:val="22"/>
        </w:rPr>
        <w:t xml:space="preserve"> </w:t>
      </w:r>
    </w:p>
    <w:p w14:paraId="219086DF" w14:textId="399C4556" w:rsidR="00FE1F27" w:rsidRPr="00FA067C" w:rsidRDefault="00782ABF" w:rsidP="00FA067C">
      <w:pPr>
        <w:spacing w:after="270" w:line="240" w:lineRule="auto"/>
        <w:ind w:left="-5" w:right="0"/>
      </w:pPr>
      <w:r w:rsidRPr="00FA067C">
        <w:rPr>
          <w:b/>
          <w:bCs/>
        </w:rPr>
        <w:lastRenderedPageBreak/>
        <w:t>Kalpana, Rajkumar, and Rita (2013)</w:t>
      </w:r>
      <w:r w:rsidR="0064140A">
        <w:rPr>
          <w:b/>
          <w:bCs/>
        </w:rPr>
        <w:t>.</w:t>
      </w:r>
      <w:r w:rsidRPr="00FA067C">
        <w:t xml:space="preserve"> examined students’ awareness and behaviour related to energy conservation in higher education institutions in the Vellore district of Tamil Nadu. Their study reveals that while most students possessed basic environmental knowledge, actual conservation behaviour was influenced by convenience and motivation. Institutional interventions such as stair-use reminders and improved campus transportation which I will positively affected student behaviour and </w:t>
      </w:r>
      <w:r w:rsidR="001E0483" w:rsidRPr="00FA067C">
        <w:t>the</w:t>
      </w:r>
      <w:r w:rsidRPr="00FA067C">
        <w:t xml:space="preserve"> authors concluded that sustained and visible awareness initiatives are essential for encouraging energy-efficient practices. </w:t>
      </w:r>
    </w:p>
    <w:p w14:paraId="4092D39B" w14:textId="7B03F02E" w:rsidR="00FE1F27" w:rsidRPr="00FA067C" w:rsidRDefault="00782ABF" w:rsidP="00FA067C">
      <w:pPr>
        <w:spacing w:after="269" w:line="240" w:lineRule="auto"/>
        <w:ind w:left="-5" w:right="0"/>
      </w:pPr>
      <w:r w:rsidRPr="00FA067C">
        <w:rPr>
          <w:b/>
          <w:bCs/>
        </w:rPr>
        <w:t>Doddapanen</w:t>
      </w:r>
      <w:r w:rsidR="003F259F">
        <w:rPr>
          <w:b/>
          <w:bCs/>
        </w:rPr>
        <w:t>,</w:t>
      </w:r>
      <w:r w:rsidR="00CB598B" w:rsidRPr="00FA067C">
        <w:rPr>
          <w:b/>
          <w:bCs/>
        </w:rPr>
        <w:t xml:space="preserve"> </w:t>
      </w:r>
      <w:r w:rsidRPr="00FA067C">
        <w:rPr>
          <w:b/>
          <w:bCs/>
        </w:rPr>
        <w:t>et al. (2024)</w:t>
      </w:r>
      <w:r w:rsidR="0064140A">
        <w:rPr>
          <w:b/>
          <w:bCs/>
        </w:rPr>
        <w:t>.</w:t>
      </w:r>
      <w:r w:rsidRPr="00FA067C">
        <w:t xml:space="preserve"> evaluated that the environmental awareness, education, and ethics among undergraduate and post graduate students in Mysuru, Karnataka. The findings specify a generally positive level of awareness regarding pollution, resource conservation, and sustainability. Environmental education was identified as </w:t>
      </w:r>
      <w:r w:rsidR="00F74B82" w:rsidRPr="00FA067C">
        <w:t>an</w:t>
      </w:r>
      <w:r w:rsidRPr="00FA067C">
        <w:t xml:space="preserve"> important factor in influencing students’ attitudes towards environmental protection, emphasising the importance of early and continuous environmental learnings. </w:t>
      </w:r>
    </w:p>
    <w:p w14:paraId="5BCCBCCB" w14:textId="4C098FDF" w:rsidR="00FE1F27" w:rsidRPr="00FA067C" w:rsidRDefault="00782ABF" w:rsidP="00FA067C">
      <w:pPr>
        <w:spacing w:after="309" w:line="240" w:lineRule="auto"/>
        <w:ind w:left="-5" w:right="0"/>
      </w:pPr>
      <w:r w:rsidRPr="00FA067C">
        <w:rPr>
          <w:b/>
          <w:bCs/>
        </w:rPr>
        <w:t>Manjunath</w:t>
      </w:r>
      <w:r w:rsidR="0064140A">
        <w:rPr>
          <w:b/>
          <w:bCs/>
        </w:rPr>
        <w:t xml:space="preserve">, </w:t>
      </w:r>
      <w:r w:rsidRPr="00FA067C">
        <w:rPr>
          <w:b/>
          <w:bCs/>
        </w:rPr>
        <w:t>Ravikumar (2025)</w:t>
      </w:r>
      <w:r w:rsidR="0064140A">
        <w:rPr>
          <w:b/>
          <w:bCs/>
        </w:rPr>
        <w:t>.</w:t>
      </w:r>
      <w:r w:rsidRPr="00FA067C">
        <w:t xml:space="preserve"> investigated stakeholder awareness of carbon trading and found an above</w:t>
      </w:r>
      <w:r w:rsidR="001E0483" w:rsidRPr="00FA067C">
        <w:t xml:space="preserve"> </w:t>
      </w:r>
      <w:r w:rsidRPr="00FA067C">
        <w:t xml:space="preserve">average level of </w:t>
      </w:r>
      <w:r w:rsidR="001E0483" w:rsidRPr="00FA067C">
        <w:t>understanding, while</w:t>
      </w:r>
      <w:r w:rsidRPr="00FA067C">
        <w:t xml:space="preserve"> awareness of sustainability goals and government communication was strong, knowledge of global carbon market trends was relatively </w:t>
      </w:r>
      <w:r w:rsidR="001E0483" w:rsidRPr="00FA067C">
        <w:t>less. The</w:t>
      </w:r>
      <w:r w:rsidRPr="00FA067C">
        <w:t xml:space="preserve"> study highlighted the need for the targeted training programmes to enhance participation in carbon trading initiatives. </w:t>
      </w:r>
    </w:p>
    <w:p w14:paraId="5873AFA1" w14:textId="77777777" w:rsidR="00FE1F27" w:rsidRPr="00FA067C" w:rsidRDefault="00782ABF" w:rsidP="00FA067C">
      <w:pPr>
        <w:pStyle w:val="Heading1"/>
        <w:spacing w:line="240" w:lineRule="auto"/>
        <w:ind w:left="-5"/>
      </w:pPr>
      <w:r w:rsidRPr="00FA067C">
        <w:t xml:space="preserve">OBJECTIVES OF THE STUDY </w:t>
      </w:r>
    </w:p>
    <w:p w14:paraId="6925A54D" w14:textId="77777777" w:rsidR="00FE1F27" w:rsidRPr="00FA067C" w:rsidRDefault="00782ABF" w:rsidP="00FA067C">
      <w:pPr>
        <w:numPr>
          <w:ilvl w:val="0"/>
          <w:numId w:val="1"/>
        </w:numPr>
        <w:spacing w:line="240" w:lineRule="auto"/>
        <w:ind w:right="0" w:hanging="360"/>
      </w:pPr>
      <w:r w:rsidRPr="00FA067C">
        <w:t xml:space="preserve">To study the level of carbon footprint awareness among degree students. </w:t>
      </w:r>
    </w:p>
    <w:p w14:paraId="644377CD" w14:textId="77777777" w:rsidR="00FE1F27" w:rsidRPr="00FA067C" w:rsidRDefault="00782ABF" w:rsidP="00FA067C">
      <w:pPr>
        <w:numPr>
          <w:ilvl w:val="0"/>
          <w:numId w:val="1"/>
        </w:numPr>
        <w:spacing w:line="240" w:lineRule="auto"/>
        <w:ind w:right="0" w:hanging="360"/>
      </w:pPr>
      <w:r w:rsidRPr="00FA067C">
        <w:t xml:space="preserve">To evaluate the inclusion of carbon education within academic curriculum. </w:t>
      </w:r>
    </w:p>
    <w:p w14:paraId="0B57E4D8" w14:textId="77777777" w:rsidR="00FE1F27" w:rsidRPr="00FA067C" w:rsidRDefault="00782ABF" w:rsidP="00FA067C">
      <w:pPr>
        <w:numPr>
          <w:ilvl w:val="0"/>
          <w:numId w:val="1"/>
        </w:numPr>
        <w:spacing w:line="240" w:lineRule="auto"/>
        <w:ind w:right="0" w:hanging="360"/>
      </w:pPr>
      <w:r w:rsidRPr="00FA067C">
        <w:t xml:space="preserve">To analyse behavioural changes related to carbon-conscious decision-making. </w:t>
      </w:r>
    </w:p>
    <w:p w14:paraId="45F2DF20" w14:textId="77777777" w:rsidR="00FE1F27" w:rsidRPr="00FA067C" w:rsidRDefault="00782ABF" w:rsidP="00FA067C">
      <w:pPr>
        <w:numPr>
          <w:ilvl w:val="0"/>
          <w:numId w:val="1"/>
        </w:numPr>
        <w:spacing w:after="304" w:line="240" w:lineRule="auto"/>
        <w:ind w:right="0" w:hanging="360"/>
      </w:pPr>
      <w:r w:rsidRPr="00FA067C">
        <w:t xml:space="preserve">To know strategies for improving carbon literacy in higher education institutions. </w:t>
      </w:r>
    </w:p>
    <w:p w14:paraId="665EBCE8" w14:textId="5636217B" w:rsidR="00A93CF7" w:rsidRPr="00FA067C" w:rsidRDefault="00782ABF" w:rsidP="00FA067C">
      <w:pPr>
        <w:pStyle w:val="Heading1"/>
        <w:spacing w:after="0" w:line="240" w:lineRule="auto"/>
        <w:ind w:left="-5"/>
      </w:pPr>
      <w:r w:rsidRPr="00FA067C">
        <w:t xml:space="preserve">SCOPE OF THE STUDY </w:t>
      </w:r>
    </w:p>
    <w:p w14:paraId="20A2EBA8" w14:textId="77777777" w:rsidR="00503C82" w:rsidRPr="00FA067C" w:rsidRDefault="00503C82" w:rsidP="00FA067C">
      <w:pPr>
        <w:spacing w:line="240" w:lineRule="auto"/>
      </w:pPr>
    </w:p>
    <w:p w14:paraId="5B81F91B" w14:textId="6065E313" w:rsidR="00A93CF7" w:rsidRPr="00FA067C" w:rsidRDefault="00A93CF7" w:rsidP="00FA067C">
      <w:pPr>
        <w:pStyle w:val="Heading1"/>
        <w:numPr>
          <w:ilvl w:val="0"/>
          <w:numId w:val="6"/>
        </w:numPr>
        <w:spacing w:after="0" w:line="240" w:lineRule="auto"/>
        <w:rPr>
          <w:b w:val="0"/>
          <w:bCs/>
          <w:sz w:val="24"/>
        </w:rPr>
      </w:pPr>
      <w:r w:rsidRPr="00FA067C">
        <w:rPr>
          <w:b w:val="0"/>
          <w:bCs/>
          <w:sz w:val="24"/>
        </w:rPr>
        <w:t xml:space="preserve">The study focuses on undergraduate and postgraduate students. </w:t>
      </w:r>
    </w:p>
    <w:p w14:paraId="243E5F12" w14:textId="0F089A11" w:rsidR="00A93CF7" w:rsidRPr="00FA067C" w:rsidRDefault="00A93CF7" w:rsidP="00FA067C">
      <w:pPr>
        <w:pStyle w:val="Heading1"/>
        <w:numPr>
          <w:ilvl w:val="0"/>
          <w:numId w:val="6"/>
        </w:numPr>
        <w:spacing w:after="0" w:line="240" w:lineRule="auto"/>
        <w:rPr>
          <w:b w:val="0"/>
          <w:bCs/>
          <w:sz w:val="24"/>
        </w:rPr>
      </w:pPr>
      <w:r w:rsidRPr="00FA067C">
        <w:rPr>
          <w:b w:val="0"/>
          <w:bCs/>
          <w:sz w:val="24"/>
        </w:rPr>
        <w:t xml:space="preserve">It </w:t>
      </w:r>
      <w:r w:rsidR="00F74B82" w:rsidRPr="00FA067C">
        <w:rPr>
          <w:b w:val="0"/>
          <w:bCs/>
          <w:sz w:val="24"/>
        </w:rPr>
        <w:t>analyses</w:t>
      </w:r>
      <w:r w:rsidRPr="00FA067C">
        <w:rPr>
          <w:b w:val="0"/>
          <w:bCs/>
          <w:sz w:val="24"/>
        </w:rPr>
        <w:t xml:space="preserve"> </w:t>
      </w:r>
      <w:r w:rsidR="00F74B82" w:rsidRPr="00FA067C">
        <w:rPr>
          <w:b w:val="0"/>
          <w:bCs/>
          <w:sz w:val="24"/>
        </w:rPr>
        <w:t>students’</w:t>
      </w:r>
      <w:r w:rsidRPr="00FA067C">
        <w:rPr>
          <w:b w:val="0"/>
          <w:bCs/>
          <w:sz w:val="24"/>
        </w:rPr>
        <w:t xml:space="preserve"> awareness and understanding of carbon footprints. </w:t>
      </w:r>
    </w:p>
    <w:p w14:paraId="07D1FC5A" w14:textId="33CF735D" w:rsidR="00A93CF7" w:rsidRPr="00FA067C" w:rsidRDefault="00F74B82" w:rsidP="00FA067C">
      <w:pPr>
        <w:pStyle w:val="Heading1"/>
        <w:numPr>
          <w:ilvl w:val="0"/>
          <w:numId w:val="6"/>
        </w:numPr>
        <w:spacing w:after="0" w:line="240" w:lineRule="auto"/>
        <w:rPr>
          <w:b w:val="0"/>
          <w:bCs/>
          <w:sz w:val="24"/>
        </w:rPr>
      </w:pPr>
      <w:r w:rsidRPr="00FA067C">
        <w:rPr>
          <w:b w:val="0"/>
          <w:bCs/>
          <w:sz w:val="24"/>
        </w:rPr>
        <w:t>Its</w:t>
      </w:r>
      <w:r w:rsidR="00A93CF7" w:rsidRPr="00FA067C">
        <w:rPr>
          <w:b w:val="0"/>
          <w:bCs/>
          <w:sz w:val="24"/>
        </w:rPr>
        <w:t xml:space="preserve"> disclosures student knowledge of sustainable and eco-friendly practices. </w:t>
      </w:r>
    </w:p>
    <w:p w14:paraId="1DCAAEC3" w14:textId="02D80C7D" w:rsidR="00A93CF7" w:rsidRPr="00FA067C" w:rsidRDefault="00A93CF7" w:rsidP="00FA067C">
      <w:pPr>
        <w:pStyle w:val="Heading1"/>
        <w:numPr>
          <w:ilvl w:val="0"/>
          <w:numId w:val="6"/>
        </w:numPr>
        <w:spacing w:after="0" w:line="240" w:lineRule="auto"/>
        <w:rPr>
          <w:b w:val="0"/>
          <w:bCs/>
          <w:sz w:val="24"/>
        </w:rPr>
      </w:pPr>
      <w:r w:rsidRPr="00FA067C">
        <w:rPr>
          <w:b w:val="0"/>
          <w:bCs/>
          <w:sz w:val="24"/>
        </w:rPr>
        <w:t xml:space="preserve">It analyses </w:t>
      </w:r>
      <w:r w:rsidR="00813BCB" w:rsidRPr="00FA067C">
        <w:rPr>
          <w:b w:val="0"/>
          <w:bCs/>
          <w:sz w:val="24"/>
        </w:rPr>
        <w:t>students’</w:t>
      </w:r>
      <w:r w:rsidRPr="00FA067C">
        <w:rPr>
          <w:b w:val="0"/>
          <w:bCs/>
          <w:sz w:val="24"/>
        </w:rPr>
        <w:t xml:space="preserve"> attitudes and perceptions towards carbon awareness </w:t>
      </w:r>
      <w:r w:rsidR="00F74B82" w:rsidRPr="00FA067C">
        <w:rPr>
          <w:b w:val="0"/>
          <w:bCs/>
          <w:sz w:val="24"/>
        </w:rPr>
        <w:t>behaviour</w:t>
      </w:r>
      <w:r w:rsidRPr="00FA067C">
        <w:rPr>
          <w:b w:val="0"/>
          <w:bCs/>
          <w:sz w:val="24"/>
        </w:rPr>
        <w:t xml:space="preserve">. </w:t>
      </w:r>
    </w:p>
    <w:p w14:paraId="039F2CCF" w14:textId="32C537D7" w:rsidR="00A93CF7" w:rsidRPr="00FA067C" w:rsidRDefault="00A93CF7" w:rsidP="00FA067C">
      <w:pPr>
        <w:pStyle w:val="Heading1"/>
        <w:numPr>
          <w:ilvl w:val="0"/>
          <w:numId w:val="6"/>
        </w:numPr>
        <w:spacing w:after="0" w:line="240" w:lineRule="auto"/>
        <w:rPr>
          <w:b w:val="0"/>
          <w:bCs/>
          <w:sz w:val="24"/>
        </w:rPr>
      </w:pPr>
      <w:r w:rsidRPr="00FA067C">
        <w:rPr>
          <w:b w:val="0"/>
          <w:bCs/>
          <w:sz w:val="24"/>
        </w:rPr>
        <w:t xml:space="preserve">The study is limited to universities and colleges as the area of review. </w:t>
      </w:r>
    </w:p>
    <w:p w14:paraId="6C917CEF" w14:textId="77777777" w:rsidR="00A93CF7" w:rsidRPr="00FA067C" w:rsidRDefault="00A93CF7" w:rsidP="00FA067C">
      <w:pPr>
        <w:pStyle w:val="Heading1"/>
        <w:numPr>
          <w:ilvl w:val="0"/>
          <w:numId w:val="6"/>
        </w:numPr>
        <w:spacing w:after="0" w:line="240" w:lineRule="auto"/>
        <w:rPr>
          <w:b w:val="0"/>
          <w:bCs/>
          <w:sz w:val="24"/>
        </w:rPr>
      </w:pPr>
      <w:r w:rsidRPr="00FA067C">
        <w:rPr>
          <w:b w:val="0"/>
          <w:bCs/>
          <w:sz w:val="24"/>
        </w:rPr>
        <w:t>It aims to understand sustainable practices followed within the higher education institutions.</w:t>
      </w:r>
    </w:p>
    <w:p w14:paraId="0BC2A5C4" w14:textId="77777777" w:rsidR="00B87411" w:rsidRPr="00FA067C" w:rsidRDefault="00B87411" w:rsidP="00FA067C">
      <w:pPr>
        <w:spacing w:line="240" w:lineRule="auto"/>
      </w:pPr>
    </w:p>
    <w:p w14:paraId="29E646E0" w14:textId="40AA9E8E" w:rsidR="00FE1F27" w:rsidRPr="00FA067C" w:rsidRDefault="00782ABF" w:rsidP="00FA067C">
      <w:pPr>
        <w:pStyle w:val="Heading1"/>
        <w:spacing w:line="240" w:lineRule="auto"/>
      </w:pPr>
      <w:r w:rsidRPr="00FA067C">
        <w:t xml:space="preserve">HYPOTHESIS OF THE STUDY </w:t>
      </w:r>
    </w:p>
    <w:p w14:paraId="202697D7" w14:textId="08776F8A" w:rsidR="00CB598B" w:rsidRPr="00FA067C" w:rsidRDefault="00CB598B" w:rsidP="00FA067C">
      <w:pPr>
        <w:spacing w:after="309" w:line="240" w:lineRule="auto"/>
        <w:ind w:left="-5" w:right="0"/>
      </w:pPr>
      <w:r w:rsidRPr="00FA067C">
        <w:rPr>
          <w:b/>
          <w:bCs/>
        </w:rPr>
        <w:t>H0:</w:t>
      </w:r>
      <w:r w:rsidRPr="00FA067C">
        <w:t xml:space="preserve"> Being aware of carbon footprint does not really change how undergraduate and postgraduate students behave in terms of sustainability. This awareness includes knowing about issues recognising activities that produce a lot of carbon understanding school sustainability programs being personally responsible and ready to live in an eco-friendly way.</w:t>
      </w:r>
    </w:p>
    <w:p w14:paraId="7116C720" w14:textId="1EA53F40" w:rsidR="00991155" w:rsidRPr="00FA067C" w:rsidRDefault="00782ABF" w:rsidP="00F74B82">
      <w:pPr>
        <w:spacing w:after="309" w:line="240" w:lineRule="auto"/>
        <w:ind w:left="-5" w:right="0"/>
      </w:pPr>
      <w:r w:rsidRPr="00FA067C">
        <w:rPr>
          <w:b/>
        </w:rPr>
        <w:t>H1:</w:t>
      </w:r>
      <w:r w:rsidRPr="00FA067C">
        <w:t xml:space="preserve"> Awareness of carbon footprint-which includes knowledge o</w:t>
      </w:r>
      <w:r w:rsidR="001E0483" w:rsidRPr="00FA067C">
        <w:t>f</w:t>
      </w:r>
      <w:r w:rsidRPr="00FA067C">
        <w:t xml:space="preserve"> environmental issues, recognition of </w:t>
      </w:r>
      <w:r w:rsidR="001C01AA" w:rsidRPr="00FA067C">
        <w:t>carbon heavy</w:t>
      </w:r>
      <w:r w:rsidRPr="00FA067C">
        <w:t xml:space="preserve"> activities, understanding of sustainability programs in institutions, personal accountability, and readiness to embrace eco-friendly habits-substantially impacts sustainable behaviour among both undergraduate and postgraduate students. </w:t>
      </w:r>
    </w:p>
    <w:p w14:paraId="003AC590" w14:textId="77777777" w:rsidR="00FE1F27" w:rsidRPr="00FA067C" w:rsidRDefault="00782ABF" w:rsidP="00FA067C">
      <w:pPr>
        <w:pStyle w:val="Heading1"/>
        <w:spacing w:line="240" w:lineRule="auto"/>
        <w:ind w:left="-5"/>
      </w:pPr>
      <w:r w:rsidRPr="00FA067C">
        <w:t xml:space="preserve">RESEARCH METHODOLOGY </w:t>
      </w:r>
    </w:p>
    <w:p w14:paraId="69B9CED3" w14:textId="4DBF25EB" w:rsidR="00FE1F27" w:rsidRPr="00FA067C" w:rsidRDefault="00782ABF" w:rsidP="00FA067C">
      <w:pPr>
        <w:spacing w:after="289" w:line="240" w:lineRule="auto"/>
        <w:ind w:left="-5" w:right="0"/>
      </w:pPr>
      <w:r w:rsidRPr="00FA067C">
        <w:t xml:space="preserve">This study looks at how students know about the carbon footprint they make and how it affects the way they behave in a way. </w:t>
      </w:r>
      <w:r w:rsidR="003D1CAB">
        <w:t xml:space="preserve">The responses were collected </w:t>
      </w:r>
      <w:r w:rsidRPr="00FA067C">
        <w:t xml:space="preserve">from </w:t>
      </w:r>
      <w:r w:rsidR="0013051F" w:rsidRPr="00FA067C">
        <w:t>155</w:t>
      </w:r>
      <w:r w:rsidRPr="00FA067C">
        <w:t xml:space="preserve"> students who are doing undergraduate and postgraduate work. They filled out a questionnaire with five answers, to each question. The study is trying to see what students think about their carbon footprint and how it affects the way they live in a way. </w:t>
      </w:r>
    </w:p>
    <w:p w14:paraId="18405741" w14:textId="04D1EE0E" w:rsidR="00FE1F27" w:rsidRPr="00FA067C" w:rsidRDefault="003D1CAB" w:rsidP="00FA067C">
      <w:pPr>
        <w:spacing w:line="240" w:lineRule="auto"/>
        <w:ind w:left="-5" w:right="0"/>
        <w:rPr>
          <w:b/>
        </w:rPr>
      </w:pPr>
      <w:r>
        <w:t>S</w:t>
      </w:r>
      <w:r w:rsidR="00782ABF" w:rsidRPr="00FA067C">
        <w:t xml:space="preserve">tatistical methods were employed to summarize the awareness and comprehension levels of </w:t>
      </w:r>
      <w:r w:rsidR="00813BCB" w:rsidRPr="00FA067C">
        <w:t>students;</w:t>
      </w:r>
      <w:r w:rsidR="00782ABF" w:rsidRPr="00FA067C">
        <w:t xml:space="preserve"> Inferential analysis was utilized to investigate the connection between awareness of carbon footprint and sustainable behaviour. Ethical principles were up held by guaranteeing voluntary involvement, obtaining informed consent, and ensuring </w:t>
      </w:r>
      <w:r w:rsidR="00813BCB" w:rsidRPr="00FA067C">
        <w:t>respondents</w:t>
      </w:r>
      <w:r w:rsidR="00782ABF" w:rsidRPr="00FA067C">
        <w:t xml:space="preserve"> confidentially.</w:t>
      </w:r>
      <w:r w:rsidR="00782ABF" w:rsidRPr="00FA067C">
        <w:rPr>
          <w:b/>
        </w:rPr>
        <w:t xml:space="preserve"> </w:t>
      </w:r>
    </w:p>
    <w:p w14:paraId="222B0074" w14:textId="77777777" w:rsidR="00EB285B" w:rsidRDefault="00EB285B" w:rsidP="00EB285B">
      <w:pPr>
        <w:pStyle w:val="Heading1"/>
        <w:spacing w:line="240" w:lineRule="auto"/>
        <w:ind w:left="0" w:firstLine="0"/>
      </w:pPr>
    </w:p>
    <w:p w14:paraId="776023B0" w14:textId="41E2502F" w:rsidR="00FE1F27" w:rsidRPr="00FA067C" w:rsidRDefault="00782ABF" w:rsidP="00EB285B">
      <w:pPr>
        <w:pStyle w:val="Heading1"/>
        <w:spacing w:line="240" w:lineRule="auto"/>
        <w:ind w:left="0" w:firstLine="0"/>
      </w:pPr>
      <w:r w:rsidRPr="00FA067C">
        <w:t>INTERPRETATION OF DATA</w:t>
      </w:r>
      <w:r w:rsidRPr="00FA067C">
        <w:rPr>
          <w:sz w:val="24"/>
        </w:rPr>
        <w:t xml:space="preserve"> </w:t>
      </w:r>
    </w:p>
    <w:p w14:paraId="3E46174A" w14:textId="77777777" w:rsidR="00FE1F27" w:rsidRPr="00FA067C" w:rsidRDefault="00782ABF" w:rsidP="00FA067C">
      <w:pPr>
        <w:spacing w:after="268" w:line="240" w:lineRule="auto"/>
        <w:ind w:left="-5" w:right="0"/>
      </w:pPr>
      <w:r w:rsidRPr="00FA067C">
        <w:t xml:space="preserve">The Analysis of responses from 155 students that indicates a moderate to higher level of awareness regarding this carbon foot print and environmental issues. Most respondents Displaying an understanding of the carbon footprint concept and identified in everyday activities such as energy usage, transportation and consumption habits as major contributors to carbon emissions. Postgraduate students, exhibited relatively higher awareness levels than the undergraduate students, suggesting the influence of advanced academic exposures. </w:t>
      </w:r>
    </w:p>
    <w:p w14:paraId="21F85192" w14:textId="694C6EB1" w:rsidR="00FE1F27" w:rsidRPr="00FA067C" w:rsidRDefault="00782ABF" w:rsidP="00FA067C">
      <w:pPr>
        <w:spacing w:after="0" w:line="240" w:lineRule="auto"/>
        <w:ind w:left="-5" w:right="0"/>
        <w:jc w:val="left"/>
      </w:pPr>
      <w:r w:rsidRPr="00FA067C">
        <w:rPr>
          <w:b/>
        </w:rPr>
        <w:t xml:space="preserve">Table1. Analysing Awareness </w:t>
      </w:r>
      <w:r w:rsidR="00813BCB" w:rsidRPr="00FA067C">
        <w:rPr>
          <w:b/>
        </w:rPr>
        <w:t>of</w:t>
      </w:r>
      <w:r w:rsidRPr="00FA067C">
        <w:rPr>
          <w:b/>
        </w:rPr>
        <w:t xml:space="preserve"> Carbon Footprints. </w:t>
      </w:r>
    </w:p>
    <w:tbl>
      <w:tblPr>
        <w:tblStyle w:val="TableGrid"/>
        <w:tblW w:w="9492" w:type="dxa"/>
        <w:tblInd w:w="14" w:type="dxa"/>
        <w:tblCellMar>
          <w:top w:w="71" w:type="dxa"/>
          <w:left w:w="108" w:type="dxa"/>
          <w:right w:w="115" w:type="dxa"/>
        </w:tblCellMar>
        <w:tblLook w:val="04A0" w:firstRow="1" w:lastRow="0" w:firstColumn="1" w:lastColumn="0" w:noHBand="0" w:noVBand="1"/>
      </w:tblPr>
      <w:tblGrid>
        <w:gridCol w:w="2374"/>
        <w:gridCol w:w="2372"/>
        <w:gridCol w:w="2374"/>
        <w:gridCol w:w="2372"/>
      </w:tblGrid>
      <w:tr w:rsidR="00FE1F27" w:rsidRPr="00FA067C" w14:paraId="27BC4DFA" w14:textId="77777777">
        <w:trPr>
          <w:trHeight w:val="305"/>
        </w:trPr>
        <w:tc>
          <w:tcPr>
            <w:tcW w:w="2374" w:type="dxa"/>
            <w:tcBorders>
              <w:top w:val="double" w:sz="4" w:space="0" w:color="000000"/>
              <w:left w:val="double" w:sz="4" w:space="0" w:color="000000"/>
              <w:bottom w:val="double" w:sz="4" w:space="0" w:color="000000"/>
              <w:right w:val="double" w:sz="4" w:space="0" w:color="000000"/>
            </w:tcBorders>
          </w:tcPr>
          <w:p w14:paraId="4E5DFFCA" w14:textId="77777777" w:rsidR="00FE1F27" w:rsidRPr="00FA067C" w:rsidRDefault="00782ABF" w:rsidP="00FA067C">
            <w:pPr>
              <w:spacing w:after="0" w:line="240" w:lineRule="auto"/>
              <w:ind w:left="2" w:right="0" w:firstLine="0"/>
              <w:jc w:val="left"/>
            </w:pPr>
            <w:r w:rsidRPr="00FA067C">
              <w:t xml:space="preserve">Sl No </w:t>
            </w:r>
          </w:p>
        </w:tc>
        <w:tc>
          <w:tcPr>
            <w:tcW w:w="2372" w:type="dxa"/>
            <w:tcBorders>
              <w:top w:val="double" w:sz="4" w:space="0" w:color="000000"/>
              <w:left w:val="double" w:sz="4" w:space="0" w:color="000000"/>
              <w:bottom w:val="double" w:sz="4" w:space="0" w:color="000000"/>
              <w:right w:val="double" w:sz="4" w:space="0" w:color="000000"/>
            </w:tcBorders>
          </w:tcPr>
          <w:p w14:paraId="072AD99A" w14:textId="77777777" w:rsidR="00FE1F27" w:rsidRPr="00FA067C" w:rsidRDefault="00782ABF" w:rsidP="00FA067C">
            <w:pPr>
              <w:spacing w:after="0" w:line="240" w:lineRule="auto"/>
              <w:ind w:left="0" w:right="0" w:firstLine="0"/>
              <w:jc w:val="left"/>
            </w:pPr>
            <w:r w:rsidRPr="00FA067C">
              <w:t xml:space="preserve">Description </w:t>
            </w:r>
          </w:p>
        </w:tc>
        <w:tc>
          <w:tcPr>
            <w:tcW w:w="2374" w:type="dxa"/>
            <w:tcBorders>
              <w:top w:val="double" w:sz="4" w:space="0" w:color="000000"/>
              <w:left w:val="double" w:sz="4" w:space="0" w:color="000000"/>
              <w:bottom w:val="double" w:sz="4" w:space="0" w:color="000000"/>
              <w:right w:val="double" w:sz="4" w:space="0" w:color="000000"/>
            </w:tcBorders>
          </w:tcPr>
          <w:p w14:paraId="11EAAE08" w14:textId="77777777" w:rsidR="00FE1F27" w:rsidRPr="00FA067C" w:rsidRDefault="00782ABF" w:rsidP="00FA067C">
            <w:pPr>
              <w:spacing w:after="0" w:line="240" w:lineRule="auto"/>
              <w:ind w:left="0" w:right="0" w:firstLine="0"/>
              <w:jc w:val="left"/>
            </w:pPr>
            <w:r w:rsidRPr="00FA067C">
              <w:t xml:space="preserve">Respondents </w:t>
            </w:r>
          </w:p>
        </w:tc>
        <w:tc>
          <w:tcPr>
            <w:tcW w:w="2372" w:type="dxa"/>
            <w:tcBorders>
              <w:top w:val="double" w:sz="4" w:space="0" w:color="000000"/>
              <w:left w:val="double" w:sz="4" w:space="0" w:color="000000"/>
              <w:bottom w:val="double" w:sz="4" w:space="0" w:color="000000"/>
              <w:right w:val="double" w:sz="4" w:space="0" w:color="000000"/>
            </w:tcBorders>
          </w:tcPr>
          <w:p w14:paraId="73232E83" w14:textId="77777777" w:rsidR="00FE1F27" w:rsidRPr="00FA067C" w:rsidRDefault="00782ABF" w:rsidP="00FA067C">
            <w:pPr>
              <w:spacing w:after="0" w:line="240" w:lineRule="auto"/>
              <w:ind w:left="0" w:right="0" w:firstLine="0"/>
              <w:jc w:val="left"/>
            </w:pPr>
            <w:r w:rsidRPr="00FA067C">
              <w:t xml:space="preserve">Percentage </w:t>
            </w:r>
          </w:p>
        </w:tc>
      </w:tr>
      <w:tr w:rsidR="00FE1F27" w:rsidRPr="00FA067C" w14:paraId="7E64E71F" w14:textId="77777777">
        <w:trPr>
          <w:trHeight w:val="307"/>
        </w:trPr>
        <w:tc>
          <w:tcPr>
            <w:tcW w:w="2374" w:type="dxa"/>
            <w:tcBorders>
              <w:top w:val="double" w:sz="4" w:space="0" w:color="000000"/>
              <w:left w:val="double" w:sz="4" w:space="0" w:color="000000"/>
              <w:bottom w:val="double" w:sz="4" w:space="0" w:color="000000"/>
              <w:right w:val="double" w:sz="4" w:space="0" w:color="000000"/>
            </w:tcBorders>
          </w:tcPr>
          <w:p w14:paraId="7E08495B" w14:textId="77777777" w:rsidR="00FE1F27" w:rsidRPr="00FA067C" w:rsidRDefault="00782ABF" w:rsidP="00FA067C">
            <w:pPr>
              <w:spacing w:after="0" w:line="240" w:lineRule="auto"/>
              <w:ind w:left="2" w:right="0" w:firstLine="0"/>
              <w:jc w:val="left"/>
            </w:pPr>
            <w:r w:rsidRPr="00FA067C">
              <w:t xml:space="preserve">1 </w:t>
            </w:r>
          </w:p>
        </w:tc>
        <w:tc>
          <w:tcPr>
            <w:tcW w:w="2372" w:type="dxa"/>
            <w:tcBorders>
              <w:top w:val="double" w:sz="4" w:space="0" w:color="000000"/>
              <w:left w:val="double" w:sz="4" w:space="0" w:color="000000"/>
              <w:bottom w:val="double" w:sz="4" w:space="0" w:color="000000"/>
              <w:right w:val="double" w:sz="4" w:space="0" w:color="000000"/>
            </w:tcBorders>
          </w:tcPr>
          <w:p w14:paraId="1EF32A96" w14:textId="77777777" w:rsidR="00FE1F27" w:rsidRPr="00FA067C" w:rsidRDefault="00782ABF" w:rsidP="00FA067C">
            <w:pPr>
              <w:spacing w:after="0" w:line="240" w:lineRule="auto"/>
              <w:ind w:left="0" w:right="0" w:firstLine="0"/>
              <w:jc w:val="left"/>
            </w:pPr>
            <w:r w:rsidRPr="00FA067C">
              <w:t xml:space="preserve">Yes </w:t>
            </w:r>
          </w:p>
        </w:tc>
        <w:tc>
          <w:tcPr>
            <w:tcW w:w="2374" w:type="dxa"/>
            <w:tcBorders>
              <w:top w:val="double" w:sz="4" w:space="0" w:color="000000"/>
              <w:left w:val="double" w:sz="4" w:space="0" w:color="000000"/>
              <w:bottom w:val="double" w:sz="4" w:space="0" w:color="000000"/>
              <w:right w:val="double" w:sz="4" w:space="0" w:color="000000"/>
            </w:tcBorders>
          </w:tcPr>
          <w:p w14:paraId="71B58026" w14:textId="77777777" w:rsidR="00FE1F27" w:rsidRPr="00FA067C" w:rsidRDefault="00782ABF" w:rsidP="00FA067C">
            <w:pPr>
              <w:spacing w:after="0" w:line="240" w:lineRule="auto"/>
              <w:ind w:left="0" w:right="0" w:firstLine="0"/>
              <w:jc w:val="left"/>
            </w:pPr>
            <w:r w:rsidRPr="00FA067C">
              <w:t xml:space="preserve">113.46 </w:t>
            </w:r>
          </w:p>
        </w:tc>
        <w:tc>
          <w:tcPr>
            <w:tcW w:w="2372" w:type="dxa"/>
            <w:tcBorders>
              <w:top w:val="double" w:sz="4" w:space="0" w:color="000000"/>
              <w:left w:val="double" w:sz="4" w:space="0" w:color="000000"/>
              <w:bottom w:val="double" w:sz="4" w:space="0" w:color="000000"/>
              <w:right w:val="double" w:sz="4" w:space="0" w:color="000000"/>
            </w:tcBorders>
          </w:tcPr>
          <w:p w14:paraId="5B0232D4" w14:textId="77777777" w:rsidR="00FE1F27" w:rsidRPr="00FA067C" w:rsidRDefault="00782ABF" w:rsidP="00FA067C">
            <w:pPr>
              <w:spacing w:after="0" w:line="240" w:lineRule="auto"/>
              <w:ind w:left="0" w:right="0" w:firstLine="0"/>
              <w:jc w:val="left"/>
            </w:pPr>
            <w:r w:rsidRPr="00FA067C">
              <w:t xml:space="preserve">73.2% </w:t>
            </w:r>
          </w:p>
        </w:tc>
      </w:tr>
      <w:tr w:rsidR="00FE1F27" w:rsidRPr="00FA067C" w14:paraId="4E114A7F" w14:textId="77777777">
        <w:trPr>
          <w:trHeight w:val="305"/>
        </w:trPr>
        <w:tc>
          <w:tcPr>
            <w:tcW w:w="2374" w:type="dxa"/>
            <w:tcBorders>
              <w:top w:val="double" w:sz="4" w:space="0" w:color="000000"/>
              <w:left w:val="double" w:sz="4" w:space="0" w:color="000000"/>
              <w:bottom w:val="double" w:sz="4" w:space="0" w:color="000000"/>
              <w:right w:val="double" w:sz="4" w:space="0" w:color="000000"/>
            </w:tcBorders>
          </w:tcPr>
          <w:p w14:paraId="000396FD" w14:textId="77777777" w:rsidR="00FE1F27" w:rsidRPr="00FA067C" w:rsidRDefault="00782ABF" w:rsidP="00FA067C">
            <w:pPr>
              <w:spacing w:after="0" w:line="240" w:lineRule="auto"/>
              <w:ind w:left="2" w:right="0" w:firstLine="0"/>
              <w:jc w:val="left"/>
            </w:pPr>
            <w:r w:rsidRPr="00FA067C">
              <w:t xml:space="preserve">2 </w:t>
            </w:r>
          </w:p>
        </w:tc>
        <w:tc>
          <w:tcPr>
            <w:tcW w:w="2372" w:type="dxa"/>
            <w:tcBorders>
              <w:top w:val="double" w:sz="4" w:space="0" w:color="000000"/>
              <w:left w:val="double" w:sz="4" w:space="0" w:color="000000"/>
              <w:bottom w:val="double" w:sz="4" w:space="0" w:color="000000"/>
              <w:right w:val="double" w:sz="4" w:space="0" w:color="000000"/>
            </w:tcBorders>
          </w:tcPr>
          <w:p w14:paraId="24C40BCE" w14:textId="77777777" w:rsidR="00FE1F27" w:rsidRPr="00FA067C" w:rsidRDefault="00782ABF" w:rsidP="00FA067C">
            <w:pPr>
              <w:spacing w:after="0" w:line="240" w:lineRule="auto"/>
              <w:ind w:left="0" w:right="0" w:firstLine="0"/>
              <w:jc w:val="left"/>
            </w:pPr>
            <w:r w:rsidRPr="00FA067C">
              <w:t xml:space="preserve">No </w:t>
            </w:r>
          </w:p>
        </w:tc>
        <w:tc>
          <w:tcPr>
            <w:tcW w:w="2374" w:type="dxa"/>
            <w:tcBorders>
              <w:top w:val="double" w:sz="4" w:space="0" w:color="000000"/>
              <w:left w:val="double" w:sz="4" w:space="0" w:color="000000"/>
              <w:bottom w:val="double" w:sz="4" w:space="0" w:color="000000"/>
              <w:right w:val="double" w:sz="4" w:space="0" w:color="000000"/>
            </w:tcBorders>
          </w:tcPr>
          <w:p w14:paraId="1005918B" w14:textId="77777777" w:rsidR="00FE1F27" w:rsidRPr="00FA067C" w:rsidRDefault="00782ABF" w:rsidP="00FA067C">
            <w:pPr>
              <w:spacing w:after="0" w:line="240" w:lineRule="auto"/>
              <w:ind w:left="0" w:right="0" w:firstLine="0"/>
              <w:jc w:val="left"/>
            </w:pPr>
            <w:r w:rsidRPr="00FA067C">
              <w:t xml:space="preserve">41.54 </w:t>
            </w:r>
          </w:p>
        </w:tc>
        <w:tc>
          <w:tcPr>
            <w:tcW w:w="2372" w:type="dxa"/>
            <w:tcBorders>
              <w:top w:val="double" w:sz="4" w:space="0" w:color="000000"/>
              <w:left w:val="double" w:sz="4" w:space="0" w:color="000000"/>
              <w:bottom w:val="double" w:sz="4" w:space="0" w:color="000000"/>
              <w:right w:val="double" w:sz="4" w:space="0" w:color="000000"/>
            </w:tcBorders>
          </w:tcPr>
          <w:p w14:paraId="40AD292C" w14:textId="77777777" w:rsidR="00FE1F27" w:rsidRPr="00FA067C" w:rsidRDefault="00782ABF" w:rsidP="00FA067C">
            <w:pPr>
              <w:spacing w:after="0" w:line="240" w:lineRule="auto"/>
              <w:ind w:left="0" w:right="0" w:firstLine="0"/>
              <w:jc w:val="left"/>
            </w:pPr>
            <w:r w:rsidRPr="00FA067C">
              <w:t xml:space="preserve">26.8% </w:t>
            </w:r>
          </w:p>
        </w:tc>
      </w:tr>
      <w:tr w:rsidR="00FE1F27" w:rsidRPr="00FA067C" w14:paraId="733677A8" w14:textId="77777777">
        <w:trPr>
          <w:trHeight w:val="308"/>
        </w:trPr>
        <w:tc>
          <w:tcPr>
            <w:tcW w:w="2374" w:type="dxa"/>
            <w:tcBorders>
              <w:top w:val="double" w:sz="4" w:space="0" w:color="000000"/>
              <w:left w:val="double" w:sz="4" w:space="0" w:color="000000"/>
              <w:bottom w:val="double" w:sz="4" w:space="0" w:color="000000"/>
              <w:right w:val="double" w:sz="4" w:space="0" w:color="000000"/>
            </w:tcBorders>
          </w:tcPr>
          <w:p w14:paraId="0863D3A4" w14:textId="77777777" w:rsidR="00FE1F27" w:rsidRPr="00FA067C" w:rsidRDefault="00782ABF" w:rsidP="00FA067C">
            <w:pPr>
              <w:spacing w:after="0" w:line="240" w:lineRule="auto"/>
              <w:ind w:left="2" w:right="0" w:firstLine="0"/>
              <w:jc w:val="left"/>
            </w:pPr>
            <w:r w:rsidRPr="00FA067C">
              <w:t xml:space="preserve"> </w:t>
            </w:r>
          </w:p>
        </w:tc>
        <w:tc>
          <w:tcPr>
            <w:tcW w:w="2372" w:type="dxa"/>
            <w:tcBorders>
              <w:top w:val="double" w:sz="4" w:space="0" w:color="000000"/>
              <w:left w:val="double" w:sz="4" w:space="0" w:color="000000"/>
              <w:bottom w:val="double" w:sz="4" w:space="0" w:color="000000"/>
              <w:right w:val="double" w:sz="4" w:space="0" w:color="000000"/>
            </w:tcBorders>
          </w:tcPr>
          <w:p w14:paraId="78BAE476" w14:textId="77777777" w:rsidR="00FE1F27" w:rsidRPr="00FA067C" w:rsidRDefault="00782ABF" w:rsidP="00FA067C">
            <w:pPr>
              <w:spacing w:after="0" w:line="240" w:lineRule="auto"/>
              <w:ind w:left="0" w:right="0" w:firstLine="0"/>
              <w:jc w:val="left"/>
            </w:pPr>
            <w:r w:rsidRPr="00FA067C">
              <w:t xml:space="preserve">Total </w:t>
            </w:r>
          </w:p>
        </w:tc>
        <w:tc>
          <w:tcPr>
            <w:tcW w:w="2374" w:type="dxa"/>
            <w:tcBorders>
              <w:top w:val="double" w:sz="4" w:space="0" w:color="000000"/>
              <w:left w:val="double" w:sz="4" w:space="0" w:color="000000"/>
              <w:bottom w:val="double" w:sz="4" w:space="0" w:color="000000"/>
              <w:right w:val="double" w:sz="4" w:space="0" w:color="000000"/>
            </w:tcBorders>
          </w:tcPr>
          <w:p w14:paraId="34DB7150" w14:textId="77777777" w:rsidR="00FE1F27" w:rsidRPr="00FA067C" w:rsidRDefault="00782ABF" w:rsidP="00FA067C">
            <w:pPr>
              <w:spacing w:after="0" w:line="240" w:lineRule="auto"/>
              <w:ind w:left="0" w:right="0" w:firstLine="0"/>
              <w:jc w:val="left"/>
            </w:pPr>
            <w:r w:rsidRPr="00FA067C">
              <w:t xml:space="preserve">155 </w:t>
            </w:r>
          </w:p>
        </w:tc>
        <w:tc>
          <w:tcPr>
            <w:tcW w:w="2372" w:type="dxa"/>
            <w:tcBorders>
              <w:top w:val="double" w:sz="4" w:space="0" w:color="000000"/>
              <w:left w:val="double" w:sz="4" w:space="0" w:color="000000"/>
              <w:bottom w:val="double" w:sz="4" w:space="0" w:color="000000"/>
              <w:right w:val="double" w:sz="4" w:space="0" w:color="000000"/>
            </w:tcBorders>
          </w:tcPr>
          <w:p w14:paraId="6196DA02" w14:textId="77777777" w:rsidR="00FE1F27" w:rsidRPr="00FA067C" w:rsidRDefault="00782ABF" w:rsidP="00FA067C">
            <w:pPr>
              <w:spacing w:after="0" w:line="240" w:lineRule="auto"/>
              <w:ind w:left="0" w:right="0" w:firstLine="0"/>
              <w:jc w:val="left"/>
            </w:pPr>
            <w:r w:rsidRPr="00FA067C">
              <w:t xml:space="preserve">100% </w:t>
            </w:r>
          </w:p>
        </w:tc>
      </w:tr>
    </w:tbl>
    <w:p w14:paraId="0B996EAE" w14:textId="77777777" w:rsidR="00FE1F27" w:rsidRPr="00FA067C" w:rsidRDefault="00782ABF" w:rsidP="00FA067C">
      <w:pPr>
        <w:spacing w:after="198" w:line="240" w:lineRule="auto"/>
        <w:ind w:left="0" w:right="0" w:firstLine="0"/>
        <w:jc w:val="left"/>
      </w:pPr>
      <w:r w:rsidRPr="00FA067C">
        <w:t xml:space="preserve"> </w:t>
      </w:r>
    </w:p>
    <w:p w14:paraId="09457725" w14:textId="02BAB0FD" w:rsidR="004A7357" w:rsidRPr="00FA067C" w:rsidRDefault="004A7357" w:rsidP="00FA067C">
      <w:pPr>
        <w:spacing w:after="255" w:line="240" w:lineRule="auto"/>
        <w:ind w:right="7"/>
      </w:pPr>
      <w:r w:rsidRPr="00FA067C">
        <w:rPr>
          <w:b/>
        </w:rPr>
        <w:t xml:space="preserve">Figure 1 Analysing Awareness </w:t>
      </w:r>
      <w:r w:rsidR="00813BCB" w:rsidRPr="00FA067C">
        <w:rPr>
          <w:b/>
        </w:rPr>
        <w:t>of</w:t>
      </w:r>
      <w:r w:rsidRPr="00FA067C">
        <w:rPr>
          <w:b/>
        </w:rPr>
        <w:t xml:space="preserve"> Carbon Footprints. </w:t>
      </w:r>
    </w:p>
    <w:p w14:paraId="1837CC6D" w14:textId="77777777" w:rsidR="00FE1F27" w:rsidRPr="00FA067C" w:rsidRDefault="00782ABF" w:rsidP="00FA067C">
      <w:pPr>
        <w:spacing w:after="202" w:line="240" w:lineRule="auto"/>
        <w:ind w:left="0" w:right="0" w:firstLine="0"/>
        <w:jc w:val="left"/>
      </w:pPr>
      <w:r w:rsidRPr="00FA067C">
        <w:rPr>
          <w:noProof/>
        </w:rPr>
        <w:drawing>
          <wp:inline distT="0" distB="0" distL="0" distR="0" wp14:anchorId="2FEE4F34" wp14:editId="1F056D7E">
            <wp:extent cx="3514725" cy="1315265"/>
            <wp:effectExtent l="0" t="0" r="0" b="0"/>
            <wp:docPr id="1132" name="Picture 1132"/>
            <wp:cNvGraphicFramePr/>
            <a:graphic xmlns:a="http://schemas.openxmlformats.org/drawingml/2006/main">
              <a:graphicData uri="http://schemas.openxmlformats.org/drawingml/2006/picture">
                <pic:pic xmlns:pic="http://schemas.openxmlformats.org/drawingml/2006/picture">
                  <pic:nvPicPr>
                    <pic:cNvPr id="1132" name="Picture 1132"/>
                    <pic:cNvPicPr/>
                  </pic:nvPicPr>
                  <pic:blipFill rotWithShape="1">
                    <a:blip r:embed="rId8"/>
                    <a:srcRect t="10334"/>
                    <a:stretch>
                      <a:fillRect/>
                    </a:stretch>
                  </pic:blipFill>
                  <pic:spPr bwMode="auto">
                    <a:xfrm>
                      <a:off x="0" y="0"/>
                      <a:ext cx="3514725" cy="1315265"/>
                    </a:xfrm>
                    <a:prstGeom prst="rect">
                      <a:avLst/>
                    </a:prstGeom>
                    <a:ln>
                      <a:noFill/>
                    </a:ln>
                    <a:extLst>
                      <a:ext uri="{53640926-AAD7-44D8-BBD7-CCE9431645EC}">
                        <a14:shadowObscured xmlns:a14="http://schemas.microsoft.com/office/drawing/2010/main"/>
                      </a:ext>
                    </a:extLst>
                  </pic:spPr>
                </pic:pic>
              </a:graphicData>
            </a:graphic>
          </wp:inline>
        </w:drawing>
      </w:r>
      <w:r w:rsidRPr="00FA067C">
        <w:t xml:space="preserve"> </w:t>
      </w:r>
    </w:p>
    <w:p w14:paraId="5457359E" w14:textId="5F02BC93" w:rsidR="00FE1F27" w:rsidRPr="00FA067C" w:rsidRDefault="000B25AD" w:rsidP="00FA067C">
      <w:pPr>
        <w:spacing w:after="270" w:line="240" w:lineRule="auto"/>
        <w:ind w:left="-5" w:right="0"/>
      </w:pPr>
      <w:r w:rsidRPr="00FA067C">
        <w:t>The results shows that 73.2 percent of people know what the term</w:t>
      </w:r>
      <w:r w:rsidR="00214D9B" w:rsidRPr="00FA067C">
        <w:t xml:space="preserve"> </w:t>
      </w:r>
      <w:r w:rsidRPr="00FA067C">
        <w:t>carbon footprint</w:t>
      </w:r>
      <w:r w:rsidR="00214D9B" w:rsidRPr="00FA067C">
        <w:t xml:space="preserve"> </w:t>
      </w:r>
      <w:r w:rsidRPr="00FA067C">
        <w:t>means.</w:t>
      </w:r>
      <w:r w:rsidR="008324F8" w:rsidRPr="00FA067C">
        <w:t xml:space="preserve"> </w:t>
      </w:r>
      <w:r w:rsidRPr="00FA067C">
        <w:t>This is a sign that people have a basic understanding of environmental causes.</w:t>
      </w:r>
      <w:r w:rsidR="00214D9B" w:rsidRPr="00FA067C">
        <w:t xml:space="preserve"> </w:t>
      </w:r>
      <w:r w:rsidRPr="00FA067C">
        <w:t>On the hand 26.8 percent of people do not know what carbon footprint means.</w:t>
      </w:r>
      <w:r w:rsidR="00214D9B" w:rsidRPr="00FA067C">
        <w:t xml:space="preserve"> </w:t>
      </w:r>
      <w:r w:rsidRPr="00FA067C">
        <w:t>This shows that there is a gap, in what people know about the environment and we need to teach people about it. We need to do a job of educating people about carbon footprint and other environmental causes.</w:t>
      </w:r>
    </w:p>
    <w:p w14:paraId="30B0D5E0" w14:textId="4696348E" w:rsidR="00FE1F27" w:rsidRDefault="00782ABF" w:rsidP="00FA067C">
      <w:pPr>
        <w:spacing w:after="0" w:line="240" w:lineRule="auto"/>
        <w:ind w:left="-5" w:right="0"/>
        <w:jc w:val="left"/>
        <w:rPr>
          <w:b/>
        </w:rPr>
      </w:pPr>
      <w:r w:rsidRPr="00FA067C">
        <w:rPr>
          <w:b/>
        </w:rPr>
        <w:t xml:space="preserve">Table 2. Responses On Challenges Accepted </w:t>
      </w:r>
      <w:r w:rsidR="00813BCB" w:rsidRPr="00FA067C">
        <w:rPr>
          <w:b/>
        </w:rPr>
        <w:t>to</w:t>
      </w:r>
      <w:r w:rsidRPr="00FA067C">
        <w:rPr>
          <w:b/>
        </w:rPr>
        <w:t xml:space="preserve"> Reduce Carbon Footprint. </w:t>
      </w:r>
    </w:p>
    <w:p w14:paraId="50F23094" w14:textId="77777777" w:rsidR="00F74B82" w:rsidRPr="00FA067C" w:rsidRDefault="00F74B82" w:rsidP="00FA067C">
      <w:pPr>
        <w:spacing w:after="0" w:line="240" w:lineRule="auto"/>
        <w:ind w:left="-5" w:right="0"/>
        <w:jc w:val="left"/>
      </w:pPr>
    </w:p>
    <w:tbl>
      <w:tblPr>
        <w:tblStyle w:val="TableGrid"/>
        <w:tblW w:w="9492" w:type="dxa"/>
        <w:tblInd w:w="14" w:type="dxa"/>
        <w:tblCellMar>
          <w:top w:w="71" w:type="dxa"/>
          <w:left w:w="108" w:type="dxa"/>
          <w:right w:w="50" w:type="dxa"/>
        </w:tblCellMar>
        <w:tblLook w:val="04A0" w:firstRow="1" w:lastRow="0" w:firstColumn="1" w:lastColumn="0" w:noHBand="0" w:noVBand="1"/>
      </w:tblPr>
      <w:tblGrid>
        <w:gridCol w:w="989"/>
        <w:gridCol w:w="3757"/>
        <w:gridCol w:w="2374"/>
        <w:gridCol w:w="2372"/>
      </w:tblGrid>
      <w:tr w:rsidR="00FE1F27" w:rsidRPr="00FA067C" w14:paraId="533BB273" w14:textId="77777777">
        <w:trPr>
          <w:trHeight w:val="307"/>
        </w:trPr>
        <w:tc>
          <w:tcPr>
            <w:tcW w:w="989" w:type="dxa"/>
            <w:tcBorders>
              <w:top w:val="double" w:sz="4" w:space="0" w:color="000000"/>
              <w:left w:val="double" w:sz="4" w:space="0" w:color="000000"/>
              <w:bottom w:val="double" w:sz="4" w:space="0" w:color="000000"/>
              <w:right w:val="double" w:sz="4" w:space="0" w:color="000000"/>
            </w:tcBorders>
          </w:tcPr>
          <w:p w14:paraId="0B09C64C" w14:textId="77777777" w:rsidR="00FE1F27" w:rsidRPr="00FA067C" w:rsidRDefault="00782ABF" w:rsidP="00FA067C">
            <w:pPr>
              <w:spacing w:after="0" w:line="240" w:lineRule="auto"/>
              <w:ind w:left="2" w:right="0" w:firstLine="0"/>
              <w:jc w:val="left"/>
            </w:pPr>
            <w:r w:rsidRPr="00FA067C">
              <w:t xml:space="preserve">Sl No </w:t>
            </w:r>
          </w:p>
        </w:tc>
        <w:tc>
          <w:tcPr>
            <w:tcW w:w="3757" w:type="dxa"/>
            <w:tcBorders>
              <w:top w:val="double" w:sz="4" w:space="0" w:color="000000"/>
              <w:left w:val="double" w:sz="4" w:space="0" w:color="000000"/>
              <w:bottom w:val="double" w:sz="4" w:space="0" w:color="000000"/>
              <w:right w:val="double" w:sz="4" w:space="0" w:color="000000"/>
            </w:tcBorders>
          </w:tcPr>
          <w:p w14:paraId="110915DF" w14:textId="77777777" w:rsidR="00FE1F27" w:rsidRPr="00FA067C" w:rsidRDefault="00782ABF" w:rsidP="00FA067C">
            <w:pPr>
              <w:spacing w:after="0" w:line="240" w:lineRule="auto"/>
              <w:ind w:left="0" w:right="0" w:firstLine="0"/>
              <w:jc w:val="left"/>
            </w:pPr>
            <w:r w:rsidRPr="00FA067C">
              <w:t xml:space="preserve">Description </w:t>
            </w:r>
          </w:p>
        </w:tc>
        <w:tc>
          <w:tcPr>
            <w:tcW w:w="2374" w:type="dxa"/>
            <w:tcBorders>
              <w:top w:val="double" w:sz="4" w:space="0" w:color="000000"/>
              <w:left w:val="double" w:sz="4" w:space="0" w:color="000000"/>
              <w:bottom w:val="double" w:sz="4" w:space="0" w:color="000000"/>
              <w:right w:val="double" w:sz="4" w:space="0" w:color="000000"/>
            </w:tcBorders>
          </w:tcPr>
          <w:p w14:paraId="2498D1B2" w14:textId="77777777" w:rsidR="00FE1F27" w:rsidRPr="00FA067C" w:rsidRDefault="00782ABF" w:rsidP="00FA067C">
            <w:pPr>
              <w:spacing w:after="0" w:line="240" w:lineRule="auto"/>
              <w:ind w:left="0" w:right="0" w:firstLine="0"/>
              <w:jc w:val="left"/>
            </w:pPr>
            <w:r w:rsidRPr="00FA067C">
              <w:t xml:space="preserve">Respondents </w:t>
            </w:r>
          </w:p>
        </w:tc>
        <w:tc>
          <w:tcPr>
            <w:tcW w:w="2372" w:type="dxa"/>
            <w:tcBorders>
              <w:top w:val="double" w:sz="4" w:space="0" w:color="000000"/>
              <w:left w:val="double" w:sz="4" w:space="0" w:color="000000"/>
              <w:bottom w:val="double" w:sz="4" w:space="0" w:color="000000"/>
              <w:right w:val="double" w:sz="4" w:space="0" w:color="000000"/>
            </w:tcBorders>
          </w:tcPr>
          <w:p w14:paraId="15B170A9" w14:textId="77777777" w:rsidR="00FE1F27" w:rsidRPr="00FA067C" w:rsidRDefault="00782ABF" w:rsidP="00FA067C">
            <w:pPr>
              <w:spacing w:after="0" w:line="240" w:lineRule="auto"/>
              <w:ind w:left="0" w:right="0" w:firstLine="0"/>
              <w:jc w:val="left"/>
            </w:pPr>
            <w:r w:rsidRPr="00FA067C">
              <w:t xml:space="preserve">Percentage </w:t>
            </w:r>
          </w:p>
        </w:tc>
      </w:tr>
      <w:tr w:rsidR="00FE1F27" w:rsidRPr="00FA067C" w14:paraId="00F099FA" w14:textId="77777777">
        <w:trPr>
          <w:trHeight w:val="581"/>
        </w:trPr>
        <w:tc>
          <w:tcPr>
            <w:tcW w:w="989" w:type="dxa"/>
            <w:tcBorders>
              <w:top w:val="double" w:sz="4" w:space="0" w:color="000000"/>
              <w:left w:val="double" w:sz="4" w:space="0" w:color="000000"/>
              <w:bottom w:val="double" w:sz="4" w:space="0" w:color="000000"/>
              <w:right w:val="double" w:sz="4" w:space="0" w:color="000000"/>
            </w:tcBorders>
          </w:tcPr>
          <w:p w14:paraId="3439C251" w14:textId="77777777" w:rsidR="00FE1F27" w:rsidRPr="00FA067C" w:rsidRDefault="00782ABF" w:rsidP="00FA067C">
            <w:pPr>
              <w:spacing w:after="0" w:line="240" w:lineRule="auto"/>
              <w:ind w:left="2" w:right="0" w:firstLine="0"/>
              <w:jc w:val="left"/>
            </w:pPr>
            <w:r w:rsidRPr="00FA067C">
              <w:t xml:space="preserve">1 </w:t>
            </w:r>
          </w:p>
        </w:tc>
        <w:tc>
          <w:tcPr>
            <w:tcW w:w="3757" w:type="dxa"/>
            <w:tcBorders>
              <w:top w:val="double" w:sz="4" w:space="0" w:color="000000"/>
              <w:left w:val="double" w:sz="4" w:space="0" w:color="000000"/>
              <w:bottom w:val="double" w:sz="4" w:space="0" w:color="000000"/>
              <w:right w:val="double" w:sz="4" w:space="0" w:color="000000"/>
            </w:tcBorders>
          </w:tcPr>
          <w:p w14:paraId="26E05D6B" w14:textId="77777777" w:rsidR="00FE1F27" w:rsidRPr="00FA067C" w:rsidRDefault="00782ABF" w:rsidP="00FA067C">
            <w:pPr>
              <w:spacing w:after="0" w:line="240" w:lineRule="auto"/>
              <w:ind w:left="0" w:right="0" w:firstLine="0"/>
              <w:jc w:val="left"/>
            </w:pPr>
            <w:r w:rsidRPr="00FA067C">
              <w:t xml:space="preserve">Waste segregation Support Green Campus </w:t>
            </w:r>
          </w:p>
        </w:tc>
        <w:tc>
          <w:tcPr>
            <w:tcW w:w="2374" w:type="dxa"/>
            <w:tcBorders>
              <w:top w:val="double" w:sz="4" w:space="0" w:color="000000"/>
              <w:left w:val="double" w:sz="4" w:space="0" w:color="000000"/>
              <w:bottom w:val="double" w:sz="4" w:space="0" w:color="000000"/>
              <w:right w:val="double" w:sz="4" w:space="0" w:color="000000"/>
            </w:tcBorders>
          </w:tcPr>
          <w:p w14:paraId="086C89FF" w14:textId="77777777" w:rsidR="00FE1F27" w:rsidRPr="00FA067C" w:rsidRDefault="00782ABF" w:rsidP="00FA067C">
            <w:pPr>
              <w:spacing w:after="0" w:line="240" w:lineRule="auto"/>
              <w:ind w:left="0" w:right="0" w:firstLine="0"/>
              <w:jc w:val="left"/>
            </w:pPr>
            <w:r w:rsidRPr="00FA067C">
              <w:t xml:space="preserve">8.37 </w:t>
            </w:r>
          </w:p>
        </w:tc>
        <w:tc>
          <w:tcPr>
            <w:tcW w:w="2372" w:type="dxa"/>
            <w:tcBorders>
              <w:top w:val="double" w:sz="4" w:space="0" w:color="000000"/>
              <w:left w:val="double" w:sz="4" w:space="0" w:color="000000"/>
              <w:bottom w:val="double" w:sz="4" w:space="0" w:color="000000"/>
              <w:right w:val="double" w:sz="4" w:space="0" w:color="000000"/>
            </w:tcBorders>
          </w:tcPr>
          <w:p w14:paraId="46F6B0FC" w14:textId="77777777" w:rsidR="00FE1F27" w:rsidRPr="00FA067C" w:rsidRDefault="00782ABF" w:rsidP="00FA067C">
            <w:pPr>
              <w:spacing w:after="0" w:line="240" w:lineRule="auto"/>
              <w:ind w:left="0" w:right="0" w:firstLine="0"/>
              <w:jc w:val="left"/>
            </w:pPr>
            <w:r w:rsidRPr="00FA067C">
              <w:t xml:space="preserve">5.4% </w:t>
            </w:r>
          </w:p>
        </w:tc>
      </w:tr>
      <w:tr w:rsidR="00FE1F27" w:rsidRPr="00FA067C" w14:paraId="42836417" w14:textId="77777777">
        <w:trPr>
          <w:trHeight w:val="307"/>
        </w:trPr>
        <w:tc>
          <w:tcPr>
            <w:tcW w:w="989" w:type="dxa"/>
            <w:tcBorders>
              <w:top w:val="double" w:sz="4" w:space="0" w:color="000000"/>
              <w:left w:val="double" w:sz="4" w:space="0" w:color="000000"/>
              <w:bottom w:val="double" w:sz="4" w:space="0" w:color="000000"/>
              <w:right w:val="double" w:sz="4" w:space="0" w:color="000000"/>
            </w:tcBorders>
          </w:tcPr>
          <w:p w14:paraId="294FCAE9" w14:textId="77777777" w:rsidR="00FE1F27" w:rsidRPr="00FA067C" w:rsidRDefault="00782ABF" w:rsidP="00FA067C">
            <w:pPr>
              <w:spacing w:after="0" w:line="240" w:lineRule="auto"/>
              <w:ind w:left="2" w:right="0" w:firstLine="0"/>
              <w:jc w:val="left"/>
            </w:pPr>
            <w:r w:rsidRPr="00FA067C">
              <w:t xml:space="preserve">2 </w:t>
            </w:r>
          </w:p>
        </w:tc>
        <w:tc>
          <w:tcPr>
            <w:tcW w:w="3757" w:type="dxa"/>
            <w:tcBorders>
              <w:top w:val="double" w:sz="4" w:space="0" w:color="000000"/>
              <w:left w:val="double" w:sz="4" w:space="0" w:color="000000"/>
              <w:bottom w:val="double" w:sz="4" w:space="0" w:color="000000"/>
              <w:right w:val="double" w:sz="4" w:space="0" w:color="000000"/>
            </w:tcBorders>
          </w:tcPr>
          <w:p w14:paraId="7528243C" w14:textId="77777777" w:rsidR="00FE1F27" w:rsidRPr="00FA067C" w:rsidRDefault="00782ABF" w:rsidP="00FA067C">
            <w:pPr>
              <w:spacing w:after="0" w:line="240" w:lineRule="auto"/>
              <w:ind w:left="0" w:right="0" w:firstLine="0"/>
              <w:jc w:val="left"/>
            </w:pPr>
            <w:r w:rsidRPr="00FA067C">
              <w:t xml:space="preserve">Waste Segregation </w:t>
            </w:r>
          </w:p>
        </w:tc>
        <w:tc>
          <w:tcPr>
            <w:tcW w:w="2374" w:type="dxa"/>
            <w:tcBorders>
              <w:top w:val="double" w:sz="4" w:space="0" w:color="000000"/>
              <w:left w:val="double" w:sz="4" w:space="0" w:color="000000"/>
              <w:bottom w:val="double" w:sz="4" w:space="0" w:color="000000"/>
              <w:right w:val="double" w:sz="4" w:space="0" w:color="000000"/>
            </w:tcBorders>
          </w:tcPr>
          <w:p w14:paraId="2003041A" w14:textId="77777777" w:rsidR="00FE1F27" w:rsidRPr="00FA067C" w:rsidRDefault="00782ABF" w:rsidP="00FA067C">
            <w:pPr>
              <w:spacing w:after="0" w:line="240" w:lineRule="auto"/>
              <w:ind w:left="0" w:right="0" w:firstLine="0"/>
              <w:jc w:val="left"/>
            </w:pPr>
            <w:r w:rsidRPr="00FA067C">
              <w:t xml:space="preserve">11.005 </w:t>
            </w:r>
          </w:p>
        </w:tc>
        <w:tc>
          <w:tcPr>
            <w:tcW w:w="2372" w:type="dxa"/>
            <w:tcBorders>
              <w:top w:val="double" w:sz="4" w:space="0" w:color="000000"/>
              <w:left w:val="double" w:sz="4" w:space="0" w:color="000000"/>
              <w:bottom w:val="double" w:sz="4" w:space="0" w:color="000000"/>
              <w:right w:val="double" w:sz="4" w:space="0" w:color="000000"/>
            </w:tcBorders>
          </w:tcPr>
          <w:p w14:paraId="2EC123B3" w14:textId="77777777" w:rsidR="00FE1F27" w:rsidRPr="00FA067C" w:rsidRDefault="00782ABF" w:rsidP="00FA067C">
            <w:pPr>
              <w:spacing w:after="0" w:line="240" w:lineRule="auto"/>
              <w:ind w:left="0" w:right="0" w:firstLine="0"/>
              <w:jc w:val="left"/>
            </w:pPr>
            <w:r w:rsidRPr="00FA067C">
              <w:t xml:space="preserve">7.1% </w:t>
            </w:r>
          </w:p>
        </w:tc>
      </w:tr>
      <w:tr w:rsidR="00FE1F27" w:rsidRPr="00FA067C" w14:paraId="066D3A40" w14:textId="77777777">
        <w:trPr>
          <w:trHeight w:val="305"/>
        </w:trPr>
        <w:tc>
          <w:tcPr>
            <w:tcW w:w="989" w:type="dxa"/>
            <w:tcBorders>
              <w:top w:val="double" w:sz="4" w:space="0" w:color="000000"/>
              <w:left w:val="double" w:sz="4" w:space="0" w:color="000000"/>
              <w:bottom w:val="double" w:sz="4" w:space="0" w:color="000000"/>
              <w:right w:val="double" w:sz="4" w:space="0" w:color="000000"/>
            </w:tcBorders>
          </w:tcPr>
          <w:p w14:paraId="45A3ACEF" w14:textId="77777777" w:rsidR="00FE1F27" w:rsidRPr="00FA067C" w:rsidRDefault="00782ABF" w:rsidP="00FA067C">
            <w:pPr>
              <w:spacing w:after="0" w:line="240" w:lineRule="auto"/>
              <w:ind w:left="2" w:right="0" w:firstLine="0"/>
              <w:jc w:val="left"/>
            </w:pPr>
            <w:r w:rsidRPr="00FA067C">
              <w:t xml:space="preserve">3 </w:t>
            </w:r>
          </w:p>
        </w:tc>
        <w:tc>
          <w:tcPr>
            <w:tcW w:w="3757" w:type="dxa"/>
            <w:tcBorders>
              <w:top w:val="double" w:sz="4" w:space="0" w:color="000000"/>
              <w:left w:val="double" w:sz="4" w:space="0" w:color="000000"/>
              <w:bottom w:val="double" w:sz="4" w:space="0" w:color="000000"/>
              <w:right w:val="double" w:sz="4" w:space="0" w:color="000000"/>
            </w:tcBorders>
          </w:tcPr>
          <w:p w14:paraId="332E19DA" w14:textId="77777777" w:rsidR="00FE1F27" w:rsidRPr="00FA067C" w:rsidRDefault="00782ABF" w:rsidP="00FA067C">
            <w:pPr>
              <w:spacing w:after="0" w:line="240" w:lineRule="auto"/>
              <w:ind w:left="0" w:right="0" w:firstLine="0"/>
              <w:jc w:val="left"/>
            </w:pPr>
            <w:r w:rsidRPr="00FA067C">
              <w:t xml:space="preserve">Cycle to College Day </w:t>
            </w:r>
          </w:p>
        </w:tc>
        <w:tc>
          <w:tcPr>
            <w:tcW w:w="2374" w:type="dxa"/>
            <w:tcBorders>
              <w:top w:val="double" w:sz="4" w:space="0" w:color="000000"/>
              <w:left w:val="double" w:sz="4" w:space="0" w:color="000000"/>
              <w:bottom w:val="double" w:sz="4" w:space="0" w:color="000000"/>
              <w:right w:val="double" w:sz="4" w:space="0" w:color="000000"/>
            </w:tcBorders>
          </w:tcPr>
          <w:p w14:paraId="0AA28F8C" w14:textId="77777777" w:rsidR="00FE1F27" w:rsidRPr="00FA067C" w:rsidRDefault="00782ABF" w:rsidP="00FA067C">
            <w:pPr>
              <w:spacing w:after="0" w:line="240" w:lineRule="auto"/>
              <w:ind w:left="0" w:right="0" w:firstLine="0"/>
              <w:jc w:val="left"/>
            </w:pPr>
            <w:r w:rsidRPr="00FA067C">
              <w:t xml:space="preserve">11.005 </w:t>
            </w:r>
          </w:p>
        </w:tc>
        <w:tc>
          <w:tcPr>
            <w:tcW w:w="2372" w:type="dxa"/>
            <w:tcBorders>
              <w:top w:val="double" w:sz="4" w:space="0" w:color="000000"/>
              <w:left w:val="double" w:sz="4" w:space="0" w:color="000000"/>
              <w:bottom w:val="double" w:sz="4" w:space="0" w:color="000000"/>
              <w:right w:val="double" w:sz="4" w:space="0" w:color="000000"/>
            </w:tcBorders>
          </w:tcPr>
          <w:p w14:paraId="1969AF0D" w14:textId="77777777" w:rsidR="00FE1F27" w:rsidRPr="00FA067C" w:rsidRDefault="00782ABF" w:rsidP="00FA067C">
            <w:pPr>
              <w:spacing w:after="0" w:line="240" w:lineRule="auto"/>
              <w:ind w:left="0" w:right="0" w:firstLine="0"/>
              <w:jc w:val="left"/>
            </w:pPr>
            <w:r w:rsidRPr="00FA067C">
              <w:t xml:space="preserve">7.1% </w:t>
            </w:r>
          </w:p>
        </w:tc>
      </w:tr>
      <w:tr w:rsidR="00FE1F27" w:rsidRPr="00FA067C" w14:paraId="4FBD05E9" w14:textId="77777777">
        <w:trPr>
          <w:trHeight w:val="307"/>
        </w:trPr>
        <w:tc>
          <w:tcPr>
            <w:tcW w:w="989" w:type="dxa"/>
            <w:tcBorders>
              <w:top w:val="double" w:sz="4" w:space="0" w:color="000000"/>
              <w:left w:val="double" w:sz="4" w:space="0" w:color="000000"/>
              <w:bottom w:val="double" w:sz="4" w:space="0" w:color="000000"/>
              <w:right w:val="double" w:sz="4" w:space="0" w:color="000000"/>
            </w:tcBorders>
          </w:tcPr>
          <w:p w14:paraId="27606964" w14:textId="77777777" w:rsidR="00FE1F27" w:rsidRPr="00FA067C" w:rsidRDefault="00782ABF" w:rsidP="00FA067C">
            <w:pPr>
              <w:spacing w:after="0" w:line="240" w:lineRule="auto"/>
              <w:ind w:left="2" w:right="0" w:firstLine="0"/>
              <w:jc w:val="left"/>
            </w:pPr>
            <w:r w:rsidRPr="00FA067C">
              <w:t xml:space="preserve">4 </w:t>
            </w:r>
          </w:p>
        </w:tc>
        <w:tc>
          <w:tcPr>
            <w:tcW w:w="3757" w:type="dxa"/>
            <w:tcBorders>
              <w:top w:val="double" w:sz="4" w:space="0" w:color="000000"/>
              <w:left w:val="double" w:sz="4" w:space="0" w:color="000000"/>
              <w:bottom w:val="double" w:sz="4" w:space="0" w:color="000000"/>
              <w:right w:val="double" w:sz="4" w:space="0" w:color="000000"/>
            </w:tcBorders>
          </w:tcPr>
          <w:p w14:paraId="38B7E763" w14:textId="77777777" w:rsidR="00FE1F27" w:rsidRPr="00FA067C" w:rsidRDefault="00782ABF" w:rsidP="00FA067C">
            <w:pPr>
              <w:spacing w:after="0" w:line="240" w:lineRule="auto"/>
              <w:ind w:left="0" w:right="0" w:firstLine="0"/>
              <w:jc w:val="left"/>
            </w:pPr>
            <w:r w:rsidRPr="00FA067C">
              <w:t xml:space="preserve">Switch off Hour ,Support Green  </w:t>
            </w:r>
          </w:p>
        </w:tc>
        <w:tc>
          <w:tcPr>
            <w:tcW w:w="2374" w:type="dxa"/>
            <w:tcBorders>
              <w:top w:val="double" w:sz="4" w:space="0" w:color="000000"/>
              <w:left w:val="double" w:sz="4" w:space="0" w:color="000000"/>
              <w:bottom w:val="double" w:sz="4" w:space="0" w:color="000000"/>
              <w:right w:val="double" w:sz="4" w:space="0" w:color="000000"/>
            </w:tcBorders>
          </w:tcPr>
          <w:p w14:paraId="02349470" w14:textId="77777777" w:rsidR="00FE1F27" w:rsidRPr="00FA067C" w:rsidRDefault="00782ABF" w:rsidP="00FA067C">
            <w:pPr>
              <w:spacing w:after="0" w:line="240" w:lineRule="auto"/>
              <w:ind w:left="0" w:right="0" w:firstLine="0"/>
              <w:jc w:val="left"/>
            </w:pPr>
            <w:r w:rsidRPr="00FA067C">
              <w:t xml:space="preserve">2.79 </w:t>
            </w:r>
          </w:p>
        </w:tc>
        <w:tc>
          <w:tcPr>
            <w:tcW w:w="2372" w:type="dxa"/>
            <w:tcBorders>
              <w:top w:val="double" w:sz="4" w:space="0" w:color="000000"/>
              <w:left w:val="double" w:sz="4" w:space="0" w:color="000000"/>
              <w:bottom w:val="double" w:sz="4" w:space="0" w:color="000000"/>
              <w:right w:val="double" w:sz="4" w:space="0" w:color="000000"/>
            </w:tcBorders>
          </w:tcPr>
          <w:p w14:paraId="362F4D80" w14:textId="77777777" w:rsidR="00FE1F27" w:rsidRPr="00FA067C" w:rsidRDefault="00782ABF" w:rsidP="00FA067C">
            <w:pPr>
              <w:spacing w:after="0" w:line="240" w:lineRule="auto"/>
              <w:ind w:left="0" w:right="0" w:firstLine="0"/>
              <w:jc w:val="left"/>
            </w:pPr>
            <w:r w:rsidRPr="00FA067C">
              <w:t xml:space="preserve">1.8% </w:t>
            </w:r>
          </w:p>
        </w:tc>
      </w:tr>
      <w:tr w:rsidR="00FE1F27" w:rsidRPr="00FA067C" w14:paraId="2FB44E20" w14:textId="77777777">
        <w:trPr>
          <w:trHeight w:val="305"/>
        </w:trPr>
        <w:tc>
          <w:tcPr>
            <w:tcW w:w="989" w:type="dxa"/>
            <w:tcBorders>
              <w:top w:val="double" w:sz="4" w:space="0" w:color="000000"/>
              <w:left w:val="double" w:sz="4" w:space="0" w:color="000000"/>
              <w:bottom w:val="double" w:sz="4" w:space="0" w:color="000000"/>
              <w:right w:val="double" w:sz="4" w:space="0" w:color="000000"/>
            </w:tcBorders>
          </w:tcPr>
          <w:p w14:paraId="2198A765" w14:textId="77777777" w:rsidR="00FE1F27" w:rsidRPr="00FA067C" w:rsidRDefault="00782ABF" w:rsidP="00FA067C">
            <w:pPr>
              <w:spacing w:after="0" w:line="240" w:lineRule="auto"/>
              <w:ind w:left="2" w:right="0" w:firstLine="0"/>
              <w:jc w:val="left"/>
            </w:pPr>
            <w:r w:rsidRPr="00FA067C">
              <w:t xml:space="preserve">5 </w:t>
            </w:r>
          </w:p>
        </w:tc>
        <w:tc>
          <w:tcPr>
            <w:tcW w:w="3757" w:type="dxa"/>
            <w:tcBorders>
              <w:top w:val="double" w:sz="4" w:space="0" w:color="000000"/>
              <w:left w:val="double" w:sz="4" w:space="0" w:color="000000"/>
              <w:bottom w:val="double" w:sz="4" w:space="0" w:color="000000"/>
              <w:right w:val="double" w:sz="4" w:space="0" w:color="000000"/>
            </w:tcBorders>
          </w:tcPr>
          <w:p w14:paraId="785A88CF" w14:textId="77777777" w:rsidR="00FE1F27" w:rsidRPr="00FA067C" w:rsidRDefault="00782ABF" w:rsidP="00FA067C">
            <w:pPr>
              <w:spacing w:after="0" w:line="240" w:lineRule="auto"/>
              <w:ind w:left="0" w:right="0" w:firstLine="0"/>
              <w:jc w:val="left"/>
            </w:pPr>
            <w:r w:rsidRPr="00FA067C">
              <w:t xml:space="preserve">Switch off Hour, Cycle to College  </w:t>
            </w:r>
          </w:p>
        </w:tc>
        <w:tc>
          <w:tcPr>
            <w:tcW w:w="2374" w:type="dxa"/>
            <w:tcBorders>
              <w:top w:val="double" w:sz="4" w:space="0" w:color="000000"/>
              <w:left w:val="double" w:sz="4" w:space="0" w:color="000000"/>
              <w:bottom w:val="double" w:sz="4" w:space="0" w:color="000000"/>
              <w:right w:val="double" w:sz="4" w:space="0" w:color="000000"/>
            </w:tcBorders>
          </w:tcPr>
          <w:p w14:paraId="443F531A" w14:textId="77777777" w:rsidR="00FE1F27" w:rsidRPr="00FA067C" w:rsidRDefault="00782ABF" w:rsidP="00FA067C">
            <w:pPr>
              <w:spacing w:after="0" w:line="240" w:lineRule="auto"/>
              <w:ind w:left="0" w:right="0" w:firstLine="0"/>
              <w:jc w:val="left"/>
            </w:pPr>
            <w:r w:rsidRPr="00FA067C">
              <w:t xml:space="preserve">2.79 </w:t>
            </w:r>
          </w:p>
        </w:tc>
        <w:tc>
          <w:tcPr>
            <w:tcW w:w="2372" w:type="dxa"/>
            <w:tcBorders>
              <w:top w:val="double" w:sz="4" w:space="0" w:color="000000"/>
              <w:left w:val="double" w:sz="4" w:space="0" w:color="000000"/>
              <w:bottom w:val="double" w:sz="4" w:space="0" w:color="000000"/>
              <w:right w:val="double" w:sz="4" w:space="0" w:color="000000"/>
            </w:tcBorders>
          </w:tcPr>
          <w:p w14:paraId="4C63E77C" w14:textId="77777777" w:rsidR="00FE1F27" w:rsidRPr="00FA067C" w:rsidRDefault="00782ABF" w:rsidP="00FA067C">
            <w:pPr>
              <w:spacing w:after="0" w:line="240" w:lineRule="auto"/>
              <w:ind w:left="0" w:right="0" w:firstLine="0"/>
              <w:jc w:val="left"/>
            </w:pPr>
            <w:r w:rsidRPr="00FA067C">
              <w:t xml:space="preserve">1.8% </w:t>
            </w:r>
          </w:p>
        </w:tc>
      </w:tr>
      <w:tr w:rsidR="00FE1F27" w:rsidRPr="00FA067C" w14:paraId="4DE8D7D8" w14:textId="77777777">
        <w:trPr>
          <w:trHeight w:val="307"/>
        </w:trPr>
        <w:tc>
          <w:tcPr>
            <w:tcW w:w="989" w:type="dxa"/>
            <w:tcBorders>
              <w:top w:val="double" w:sz="4" w:space="0" w:color="000000"/>
              <w:left w:val="double" w:sz="4" w:space="0" w:color="000000"/>
              <w:bottom w:val="double" w:sz="4" w:space="0" w:color="000000"/>
              <w:right w:val="double" w:sz="4" w:space="0" w:color="000000"/>
            </w:tcBorders>
          </w:tcPr>
          <w:p w14:paraId="3325DF71" w14:textId="77777777" w:rsidR="00FE1F27" w:rsidRPr="00FA067C" w:rsidRDefault="00782ABF" w:rsidP="00FA067C">
            <w:pPr>
              <w:spacing w:after="0" w:line="240" w:lineRule="auto"/>
              <w:ind w:left="2" w:right="0" w:firstLine="0"/>
              <w:jc w:val="left"/>
            </w:pPr>
            <w:r w:rsidRPr="00FA067C">
              <w:t xml:space="preserve">6 </w:t>
            </w:r>
          </w:p>
        </w:tc>
        <w:tc>
          <w:tcPr>
            <w:tcW w:w="3757" w:type="dxa"/>
            <w:tcBorders>
              <w:top w:val="double" w:sz="4" w:space="0" w:color="000000"/>
              <w:left w:val="double" w:sz="4" w:space="0" w:color="000000"/>
              <w:bottom w:val="double" w:sz="4" w:space="0" w:color="000000"/>
              <w:right w:val="double" w:sz="4" w:space="0" w:color="000000"/>
            </w:tcBorders>
          </w:tcPr>
          <w:p w14:paraId="4EF9C645" w14:textId="2DAFBA7A" w:rsidR="00FE1F27" w:rsidRPr="00FA067C" w:rsidRDefault="00782ABF" w:rsidP="00FA067C">
            <w:pPr>
              <w:spacing w:after="0" w:line="240" w:lineRule="auto"/>
              <w:ind w:left="0" w:right="0" w:firstLine="0"/>
              <w:jc w:val="left"/>
            </w:pPr>
            <w:r w:rsidRPr="00FA067C">
              <w:t xml:space="preserve">Green Campus </w:t>
            </w:r>
            <w:r w:rsidR="003702D6" w:rsidRPr="00FA067C">
              <w:t>Initiative</w:t>
            </w:r>
            <w:r w:rsidRPr="00FA067C">
              <w:t xml:space="preserve"> </w:t>
            </w:r>
          </w:p>
        </w:tc>
        <w:tc>
          <w:tcPr>
            <w:tcW w:w="2374" w:type="dxa"/>
            <w:tcBorders>
              <w:top w:val="double" w:sz="4" w:space="0" w:color="000000"/>
              <w:left w:val="double" w:sz="4" w:space="0" w:color="000000"/>
              <w:bottom w:val="double" w:sz="4" w:space="0" w:color="000000"/>
              <w:right w:val="double" w:sz="4" w:space="0" w:color="000000"/>
            </w:tcBorders>
          </w:tcPr>
          <w:p w14:paraId="5F382533" w14:textId="77777777" w:rsidR="00FE1F27" w:rsidRPr="00FA067C" w:rsidRDefault="00782ABF" w:rsidP="00FA067C">
            <w:pPr>
              <w:spacing w:after="0" w:line="240" w:lineRule="auto"/>
              <w:ind w:left="0" w:right="0" w:firstLine="0"/>
              <w:jc w:val="left"/>
            </w:pPr>
            <w:r w:rsidRPr="00FA067C">
              <w:t xml:space="preserve">77.5 </w:t>
            </w:r>
          </w:p>
        </w:tc>
        <w:tc>
          <w:tcPr>
            <w:tcW w:w="2372" w:type="dxa"/>
            <w:tcBorders>
              <w:top w:val="double" w:sz="4" w:space="0" w:color="000000"/>
              <w:left w:val="double" w:sz="4" w:space="0" w:color="000000"/>
              <w:bottom w:val="double" w:sz="4" w:space="0" w:color="000000"/>
              <w:right w:val="double" w:sz="4" w:space="0" w:color="000000"/>
            </w:tcBorders>
          </w:tcPr>
          <w:p w14:paraId="07F7F118" w14:textId="77777777" w:rsidR="00FE1F27" w:rsidRPr="00FA067C" w:rsidRDefault="00782ABF" w:rsidP="00FA067C">
            <w:pPr>
              <w:spacing w:after="0" w:line="240" w:lineRule="auto"/>
              <w:ind w:left="0" w:right="0" w:firstLine="0"/>
              <w:jc w:val="left"/>
            </w:pPr>
            <w:r w:rsidRPr="00FA067C">
              <w:t xml:space="preserve">50.0% </w:t>
            </w:r>
          </w:p>
        </w:tc>
      </w:tr>
      <w:tr w:rsidR="00FE1F27" w:rsidRPr="00FA067C" w14:paraId="267F75DF" w14:textId="77777777">
        <w:trPr>
          <w:trHeight w:val="305"/>
        </w:trPr>
        <w:tc>
          <w:tcPr>
            <w:tcW w:w="989" w:type="dxa"/>
            <w:tcBorders>
              <w:top w:val="double" w:sz="4" w:space="0" w:color="000000"/>
              <w:left w:val="double" w:sz="4" w:space="0" w:color="000000"/>
              <w:bottom w:val="double" w:sz="4" w:space="0" w:color="000000"/>
              <w:right w:val="double" w:sz="4" w:space="0" w:color="000000"/>
            </w:tcBorders>
          </w:tcPr>
          <w:p w14:paraId="78AD6729" w14:textId="77777777" w:rsidR="00FE1F27" w:rsidRPr="00FA067C" w:rsidRDefault="00782ABF" w:rsidP="00FA067C">
            <w:pPr>
              <w:spacing w:after="0" w:line="240" w:lineRule="auto"/>
              <w:ind w:left="2" w:right="0" w:firstLine="0"/>
              <w:jc w:val="left"/>
            </w:pPr>
            <w:r w:rsidRPr="00FA067C">
              <w:t xml:space="preserve">7 </w:t>
            </w:r>
          </w:p>
        </w:tc>
        <w:tc>
          <w:tcPr>
            <w:tcW w:w="3757" w:type="dxa"/>
            <w:tcBorders>
              <w:top w:val="double" w:sz="4" w:space="0" w:color="000000"/>
              <w:left w:val="double" w:sz="4" w:space="0" w:color="000000"/>
              <w:bottom w:val="double" w:sz="4" w:space="0" w:color="000000"/>
              <w:right w:val="double" w:sz="4" w:space="0" w:color="000000"/>
            </w:tcBorders>
          </w:tcPr>
          <w:p w14:paraId="2F5B8D1A" w14:textId="77777777" w:rsidR="00FE1F27" w:rsidRPr="00FA067C" w:rsidRDefault="00782ABF" w:rsidP="00FA067C">
            <w:pPr>
              <w:spacing w:after="0" w:line="240" w:lineRule="auto"/>
              <w:ind w:left="0" w:right="0" w:firstLine="0"/>
              <w:jc w:val="left"/>
            </w:pPr>
            <w:r w:rsidRPr="00FA067C">
              <w:t xml:space="preserve">Cycle to College Day Support Green </w:t>
            </w:r>
          </w:p>
        </w:tc>
        <w:tc>
          <w:tcPr>
            <w:tcW w:w="2374" w:type="dxa"/>
            <w:tcBorders>
              <w:top w:val="double" w:sz="4" w:space="0" w:color="000000"/>
              <w:left w:val="double" w:sz="4" w:space="0" w:color="000000"/>
              <w:bottom w:val="double" w:sz="4" w:space="0" w:color="000000"/>
              <w:right w:val="double" w:sz="4" w:space="0" w:color="000000"/>
            </w:tcBorders>
          </w:tcPr>
          <w:p w14:paraId="6640E600" w14:textId="77777777" w:rsidR="00FE1F27" w:rsidRPr="00FA067C" w:rsidRDefault="00782ABF" w:rsidP="00FA067C">
            <w:pPr>
              <w:spacing w:after="0" w:line="240" w:lineRule="auto"/>
              <w:ind w:left="0" w:right="0" w:firstLine="0"/>
              <w:jc w:val="left"/>
            </w:pPr>
            <w:r w:rsidRPr="00FA067C">
              <w:t xml:space="preserve">5.4 </w:t>
            </w:r>
          </w:p>
        </w:tc>
        <w:tc>
          <w:tcPr>
            <w:tcW w:w="2372" w:type="dxa"/>
            <w:tcBorders>
              <w:top w:val="double" w:sz="4" w:space="0" w:color="000000"/>
              <w:left w:val="double" w:sz="4" w:space="0" w:color="000000"/>
              <w:bottom w:val="double" w:sz="4" w:space="0" w:color="000000"/>
              <w:right w:val="double" w:sz="4" w:space="0" w:color="000000"/>
            </w:tcBorders>
          </w:tcPr>
          <w:p w14:paraId="62C479BF" w14:textId="77777777" w:rsidR="00FE1F27" w:rsidRPr="00FA067C" w:rsidRDefault="00782ABF" w:rsidP="00FA067C">
            <w:pPr>
              <w:spacing w:after="0" w:line="240" w:lineRule="auto"/>
              <w:ind w:left="0" w:right="0" w:firstLine="0"/>
              <w:jc w:val="left"/>
            </w:pPr>
            <w:r w:rsidRPr="00FA067C">
              <w:t xml:space="preserve">3.6% </w:t>
            </w:r>
          </w:p>
        </w:tc>
      </w:tr>
      <w:tr w:rsidR="00FE1F27" w:rsidRPr="00FA067C" w14:paraId="17E79954" w14:textId="77777777">
        <w:trPr>
          <w:trHeight w:val="307"/>
        </w:trPr>
        <w:tc>
          <w:tcPr>
            <w:tcW w:w="989" w:type="dxa"/>
            <w:tcBorders>
              <w:top w:val="double" w:sz="4" w:space="0" w:color="000000"/>
              <w:left w:val="double" w:sz="4" w:space="0" w:color="000000"/>
              <w:bottom w:val="double" w:sz="4" w:space="0" w:color="000000"/>
              <w:right w:val="double" w:sz="4" w:space="0" w:color="000000"/>
            </w:tcBorders>
          </w:tcPr>
          <w:p w14:paraId="02D9AB8E" w14:textId="77777777" w:rsidR="00FE1F27" w:rsidRPr="00FA067C" w:rsidRDefault="00782ABF" w:rsidP="00FA067C">
            <w:pPr>
              <w:spacing w:after="0" w:line="240" w:lineRule="auto"/>
              <w:ind w:left="2" w:right="0" w:firstLine="0"/>
              <w:jc w:val="left"/>
            </w:pPr>
            <w:r w:rsidRPr="00FA067C">
              <w:t xml:space="preserve">8 </w:t>
            </w:r>
          </w:p>
        </w:tc>
        <w:tc>
          <w:tcPr>
            <w:tcW w:w="3757" w:type="dxa"/>
            <w:tcBorders>
              <w:top w:val="double" w:sz="4" w:space="0" w:color="000000"/>
              <w:left w:val="double" w:sz="4" w:space="0" w:color="000000"/>
              <w:bottom w:val="double" w:sz="4" w:space="0" w:color="000000"/>
              <w:right w:val="double" w:sz="4" w:space="0" w:color="000000"/>
            </w:tcBorders>
          </w:tcPr>
          <w:p w14:paraId="73971B42" w14:textId="77777777" w:rsidR="00FE1F27" w:rsidRPr="00FA067C" w:rsidRDefault="00782ABF" w:rsidP="00FA067C">
            <w:pPr>
              <w:spacing w:after="0" w:line="240" w:lineRule="auto"/>
              <w:ind w:left="0" w:right="0" w:firstLine="0"/>
              <w:jc w:val="left"/>
            </w:pPr>
            <w:r w:rsidRPr="00FA067C">
              <w:t xml:space="preserve">Switch off Hour, No Print Week </w:t>
            </w:r>
          </w:p>
        </w:tc>
        <w:tc>
          <w:tcPr>
            <w:tcW w:w="2374" w:type="dxa"/>
            <w:tcBorders>
              <w:top w:val="double" w:sz="4" w:space="0" w:color="000000"/>
              <w:left w:val="double" w:sz="4" w:space="0" w:color="000000"/>
              <w:bottom w:val="double" w:sz="4" w:space="0" w:color="000000"/>
              <w:right w:val="double" w:sz="4" w:space="0" w:color="000000"/>
            </w:tcBorders>
          </w:tcPr>
          <w:p w14:paraId="06FDA76C" w14:textId="77777777" w:rsidR="00FE1F27" w:rsidRPr="00FA067C" w:rsidRDefault="00782ABF" w:rsidP="00FA067C">
            <w:pPr>
              <w:spacing w:after="0" w:line="240" w:lineRule="auto"/>
              <w:ind w:left="0" w:right="0" w:firstLine="0"/>
              <w:jc w:val="left"/>
            </w:pPr>
            <w:r w:rsidRPr="00FA067C">
              <w:t xml:space="preserve">5.4 </w:t>
            </w:r>
          </w:p>
        </w:tc>
        <w:tc>
          <w:tcPr>
            <w:tcW w:w="2372" w:type="dxa"/>
            <w:tcBorders>
              <w:top w:val="double" w:sz="4" w:space="0" w:color="000000"/>
              <w:left w:val="double" w:sz="4" w:space="0" w:color="000000"/>
              <w:bottom w:val="double" w:sz="4" w:space="0" w:color="000000"/>
              <w:right w:val="double" w:sz="4" w:space="0" w:color="000000"/>
            </w:tcBorders>
          </w:tcPr>
          <w:p w14:paraId="4C0C88C4" w14:textId="77777777" w:rsidR="00FE1F27" w:rsidRPr="00FA067C" w:rsidRDefault="00782ABF" w:rsidP="00FA067C">
            <w:pPr>
              <w:spacing w:after="0" w:line="240" w:lineRule="auto"/>
              <w:ind w:left="0" w:right="0" w:firstLine="0"/>
              <w:jc w:val="left"/>
            </w:pPr>
            <w:r w:rsidRPr="00FA067C">
              <w:t xml:space="preserve">3.6% </w:t>
            </w:r>
          </w:p>
        </w:tc>
      </w:tr>
      <w:tr w:rsidR="00FE1F27" w:rsidRPr="00FA067C" w14:paraId="386534D3" w14:textId="77777777">
        <w:trPr>
          <w:trHeight w:val="305"/>
        </w:trPr>
        <w:tc>
          <w:tcPr>
            <w:tcW w:w="989" w:type="dxa"/>
            <w:tcBorders>
              <w:top w:val="double" w:sz="4" w:space="0" w:color="000000"/>
              <w:left w:val="double" w:sz="4" w:space="0" w:color="000000"/>
              <w:bottom w:val="double" w:sz="4" w:space="0" w:color="000000"/>
              <w:right w:val="double" w:sz="4" w:space="0" w:color="000000"/>
            </w:tcBorders>
          </w:tcPr>
          <w:p w14:paraId="2AF1E1FD" w14:textId="77777777" w:rsidR="00FE1F27" w:rsidRPr="00FA067C" w:rsidRDefault="00782ABF" w:rsidP="00FA067C">
            <w:pPr>
              <w:spacing w:after="0" w:line="240" w:lineRule="auto"/>
              <w:ind w:left="2" w:right="0" w:firstLine="0"/>
              <w:jc w:val="left"/>
            </w:pPr>
            <w:r w:rsidRPr="00FA067C">
              <w:t xml:space="preserve">9 </w:t>
            </w:r>
          </w:p>
        </w:tc>
        <w:tc>
          <w:tcPr>
            <w:tcW w:w="3757" w:type="dxa"/>
            <w:tcBorders>
              <w:top w:val="double" w:sz="4" w:space="0" w:color="000000"/>
              <w:left w:val="double" w:sz="4" w:space="0" w:color="000000"/>
              <w:bottom w:val="double" w:sz="4" w:space="0" w:color="000000"/>
              <w:right w:val="double" w:sz="4" w:space="0" w:color="000000"/>
            </w:tcBorders>
          </w:tcPr>
          <w:p w14:paraId="1C7782C6" w14:textId="77777777" w:rsidR="00FE1F27" w:rsidRPr="00FA067C" w:rsidRDefault="00782ABF" w:rsidP="00FA067C">
            <w:pPr>
              <w:spacing w:after="0" w:line="240" w:lineRule="auto"/>
              <w:ind w:left="0" w:right="0" w:firstLine="0"/>
              <w:jc w:val="left"/>
            </w:pPr>
            <w:r w:rsidRPr="00FA067C">
              <w:t xml:space="preserve">Switch Off Hour </w:t>
            </w:r>
          </w:p>
        </w:tc>
        <w:tc>
          <w:tcPr>
            <w:tcW w:w="2374" w:type="dxa"/>
            <w:tcBorders>
              <w:top w:val="double" w:sz="4" w:space="0" w:color="000000"/>
              <w:left w:val="double" w:sz="4" w:space="0" w:color="000000"/>
              <w:bottom w:val="double" w:sz="4" w:space="0" w:color="000000"/>
              <w:right w:val="double" w:sz="4" w:space="0" w:color="000000"/>
            </w:tcBorders>
          </w:tcPr>
          <w:p w14:paraId="2FE0B3EE" w14:textId="77777777" w:rsidR="00FE1F27" w:rsidRPr="00FA067C" w:rsidRDefault="00782ABF" w:rsidP="00FA067C">
            <w:pPr>
              <w:spacing w:after="0" w:line="240" w:lineRule="auto"/>
              <w:ind w:left="0" w:right="0" w:firstLine="0"/>
              <w:jc w:val="left"/>
            </w:pPr>
            <w:r w:rsidRPr="00FA067C">
              <w:t xml:space="preserve">24.95 </w:t>
            </w:r>
          </w:p>
        </w:tc>
        <w:tc>
          <w:tcPr>
            <w:tcW w:w="2372" w:type="dxa"/>
            <w:tcBorders>
              <w:top w:val="double" w:sz="4" w:space="0" w:color="000000"/>
              <w:left w:val="double" w:sz="4" w:space="0" w:color="000000"/>
              <w:bottom w:val="double" w:sz="4" w:space="0" w:color="000000"/>
              <w:right w:val="double" w:sz="4" w:space="0" w:color="000000"/>
            </w:tcBorders>
          </w:tcPr>
          <w:p w14:paraId="5A638EAC" w14:textId="77777777" w:rsidR="00FE1F27" w:rsidRPr="00FA067C" w:rsidRDefault="00782ABF" w:rsidP="00FA067C">
            <w:pPr>
              <w:spacing w:after="0" w:line="240" w:lineRule="auto"/>
              <w:ind w:left="0" w:right="0" w:firstLine="0"/>
              <w:jc w:val="left"/>
            </w:pPr>
            <w:r w:rsidRPr="00FA067C">
              <w:t xml:space="preserve">16.1% </w:t>
            </w:r>
          </w:p>
        </w:tc>
      </w:tr>
      <w:tr w:rsidR="00FE1F27" w:rsidRPr="00FA067C" w14:paraId="3E60F9CA" w14:textId="77777777">
        <w:trPr>
          <w:trHeight w:val="307"/>
        </w:trPr>
        <w:tc>
          <w:tcPr>
            <w:tcW w:w="989" w:type="dxa"/>
            <w:tcBorders>
              <w:top w:val="double" w:sz="4" w:space="0" w:color="000000"/>
              <w:left w:val="double" w:sz="4" w:space="0" w:color="000000"/>
              <w:bottom w:val="double" w:sz="4" w:space="0" w:color="000000"/>
              <w:right w:val="double" w:sz="4" w:space="0" w:color="000000"/>
            </w:tcBorders>
          </w:tcPr>
          <w:p w14:paraId="1DA8626A" w14:textId="77777777" w:rsidR="00FE1F27" w:rsidRPr="00FA067C" w:rsidRDefault="00782ABF" w:rsidP="00FA067C">
            <w:pPr>
              <w:spacing w:after="0" w:line="240" w:lineRule="auto"/>
              <w:ind w:left="2" w:right="0" w:firstLine="0"/>
              <w:jc w:val="left"/>
            </w:pPr>
            <w:r w:rsidRPr="00FA067C">
              <w:t xml:space="preserve"> </w:t>
            </w:r>
          </w:p>
        </w:tc>
        <w:tc>
          <w:tcPr>
            <w:tcW w:w="3757" w:type="dxa"/>
            <w:tcBorders>
              <w:top w:val="double" w:sz="4" w:space="0" w:color="000000"/>
              <w:left w:val="double" w:sz="4" w:space="0" w:color="000000"/>
              <w:bottom w:val="double" w:sz="4" w:space="0" w:color="000000"/>
              <w:right w:val="double" w:sz="4" w:space="0" w:color="000000"/>
            </w:tcBorders>
          </w:tcPr>
          <w:p w14:paraId="5FD4353A" w14:textId="77777777" w:rsidR="00FE1F27" w:rsidRPr="00FA067C" w:rsidRDefault="00782ABF" w:rsidP="00FA067C">
            <w:pPr>
              <w:spacing w:after="0" w:line="240" w:lineRule="auto"/>
              <w:ind w:left="0" w:right="0" w:firstLine="0"/>
              <w:jc w:val="left"/>
            </w:pPr>
            <w:r w:rsidRPr="00FA067C">
              <w:t xml:space="preserve">Total </w:t>
            </w:r>
          </w:p>
        </w:tc>
        <w:tc>
          <w:tcPr>
            <w:tcW w:w="2374" w:type="dxa"/>
            <w:tcBorders>
              <w:top w:val="double" w:sz="4" w:space="0" w:color="000000"/>
              <w:left w:val="double" w:sz="4" w:space="0" w:color="000000"/>
              <w:bottom w:val="double" w:sz="4" w:space="0" w:color="000000"/>
              <w:right w:val="double" w:sz="4" w:space="0" w:color="000000"/>
            </w:tcBorders>
          </w:tcPr>
          <w:p w14:paraId="6B0ADF2A" w14:textId="77777777" w:rsidR="00FE1F27" w:rsidRPr="00FA067C" w:rsidRDefault="00782ABF" w:rsidP="00FA067C">
            <w:pPr>
              <w:spacing w:after="0" w:line="240" w:lineRule="auto"/>
              <w:ind w:left="0" w:right="0" w:firstLine="0"/>
              <w:jc w:val="left"/>
            </w:pPr>
            <w:r w:rsidRPr="00FA067C">
              <w:t xml:space="preserve">155 </w:t>
            </w:r>
          </w:p>
        </w:tc>
        <w:tc>
          <w:tcPr>
            <w:tcW w:w="2372" w:type="dxa"/>
            <w:tcBorders>
              <w:top w:val="double" w:sz="4" w:space="0" w:color="000000"/>
              <w:left w:val="double" w:sz="4" w:space="0" w:color="000000"/>
              <w:bottom w:val="double" w:sz="4" w:space="0" w:color="000000"/>
              <w:right w:val="double" w:sz="4" w:space="0" w:color="000000"/>
            </w:tcBorders>
          </w:tcPr>
          <w:p w14:paraId="1B203A15" w14:textId="77777777" w:rsidR="00FE1F27" w:rsidRPr="00FA067C" w:rsidRDefault="00782ABF" w:rsidP="00FA067C">
            <w:pPr>
              <w:spacing w:after="0" w:line="240" w:lineRule="auto"/>
              <w:ind w:left="0" w:right="0" w:firstLine="0"/>
              <w:jc w:val="left"/>
            </w:pPr>
            <w:r w:rsidRPr="00FA067C">
              <w:t xml:space="preserve">100% </w:t>
            </w:r>
          </w:p>
        </w:tc>
      </w:tr>
    </w:tbl>
    <w:p w14:paraId="204E408C" w14:textId="77777777" w:rsidR="00F74B82" w:rsidRDefault="00F74B82" w:rsidP="00F74B82">
      <w:pPr>
        <w:spacing w:after="255" w:line="240" w:lineRule="auto"/>
        <w:ind w:left="0" w:right="6" w:firstLine="0"/>
        <w:jc w:val="left"/>
        <w:rPr>
          <w:b/>
        </w:rPr>
      </w:pPr>
    </w:p>
    <w:p w14:paraId="03514DC4" w14:textId="77777777" w:rsidR="00EB285B" w:rsidRDefault="00EB285B" w:rsidP="00F74B82">
      <w:pPr>
        <w:spacing w:after="255" w:line="240" w:lineRule="auto"/>
        <w:ind w:left="0" w:right="6" w:firstLine="0"/>
        <w:jc w:val="left"/>
        <w:rPr>
          <w:b/>
        </w:rPr>
      </w:pPr>
    </w:p>
    <w:p w14:paraId="4CF1F690" w14:textId="77777777" w:rsidR="00EB285B" w:rsidRDefault="00EB285B" w:rsidP="00F74B82">
      <w:pPr>
        <w:spacing w:after="255" w:line="240" w:lineRule="auto"/>
        <w:ind w:left="0" w:right="6" w:firstLine="0"/>
        <w:jc w:val="left"/>
        <w:rPr>
          <w:b/>
        </w:rPr>
      </w:pPr>
    </w:p>
    <w:p w14:paraId="295BA322" w14:textId="1D517C51" w:rsidR="00FE1F27" w:rsidRPr="00FA067C" w:rsidRDefault="00821B0D" w:rsidP="00F74B82">
      <w:pPr>
        <w:spacing w:after="255" w:line="240" w:lineRule="auto"/>
        <w:ind w:left="0" w:right="6" w:firstLine="0"/>
        <w:jc w:val="left"/>
      </w:pPr>
      <w:r w:rsidRPr="00FA067C">
        <w:rPr>
          <w:b/>
        </w:rPr>
        <w:lastRenderedPageBreak/>
        <w:t xml:space="preserve">Figure 2 Responses </w:t>
      </w:r>
      <w:r w:rsidR="00813BCB" w:rsidRPr="00FA067C">
        <w:rPr>
          <w:b/>
        </w:rPr>
        <w:t>on</w:t>
      </w:r>
      <w:r w:rsidRPr="00FA067C">
        <w:rPr>
          <w:b/>
        </w:rPr>
        <w:t xml:space="preserve"> Challenges Accepted </w:t>
      </w:r>
      <w:r w:rsidR="00813BCB" w:rsidRPr="00FA067C">
        <w:rPr>
          <w:b/>
        </w:rPr>
        <w:t>to</w:t>
      </w:r>
      <w:r w:rsidRPr="00FA067C">
        <w:rPr>
          <w:b/>
        </w:rPr>
        <w:t xml:space="preserve"> Reduce Carbon Footprint. </w:t>
      </w:r>
    </w:p>
    <w:p w14:paraId="3B8E26A5" w14:textId="77777777" w:rsidR="00FE1F27" w:rsidRPr="00FA067C" w:rsidRDefault="00782ABF" w:rsidP="00F74B82">
      <w:pPr>
        <w:spacing w:after="201" w:line="240" w:lineRule="auto"/>
        <w:ind w:left="0" w:right="0" w:firstLine="0"/>
      </w:pPr>
      <w:r w:rsidRPr="00FA067C">
        <w:rPr>
          <w:noProof/>
        </w:rPr>
        <w:drawing>
          <wp:inline distT="0" distB="0" distL="0" distR="0" wp14:anchorId="00B828ED" wp14:editId="1BB4B4AA">
            <wp:extent cx="4445635" cy="1528432"/>
            <wp:effectExtent l="0" t="0" r="0" b="0"/>
            <wp:docPr id="1235" name="Picture 1235"/>
            <wp:cNvGraphicFramePr/>
            <a:graphic xmlns:a="http://schemas.openxmlformats.org/drawingml/2006/main">
              <a:graphicData uri="http://schemas.openxmlformats.org/drawingml/2006/picture">
                <pic:pic xmlns:pic="http://schemas.openxmlformats.org/drawingml/2006/picture">
                  <pic:nvPicPr>
                    <pic:cNvPr id="1235" name="Picture 1235"/>
                    <pic:cNvPicPr/>
                  </pic:nvPicPr>
                  <pic:blipFill rotWithShape="1">
                    <a:blip r:embed="rId9"/>
                    <a:srcRect t="11346"/>
                    <a:stretch>
                      <a:fillRect/>
                    </a:stretch>
                  </pic:blipFill>
                  <pic:spPr bwMode="auto">
                    <a:xfrm>
                      <a:off x="0" y="0"/>
                      <a:ext cx="4445635" cy="1528432"/>
                    </a:xfrm>
                    <a:prstGeom prst="rect">
                      <a:avLst/>
                    </a:prstGeom>
                    <a:ln>
                      <a:noFill/>
                    </a:ln>
                    <a:extLst>
                      <a:ext uri="{53640926-AAD7-44D8-BBD7-CCE9431645EC}">
                        <a14:shadowObscured xmlns:a14="http://schemas.microsoft.com/office/drawing/2010/main"/>
                      </a:ext>
                    </a:extLst>
                  </pic:spPr>
                </pic:pic>
              </a:graphicData>
            </a:graphic>
          </wp:inline>
        </w:drawing>
      </w:r>
      <w:r w:rsidRPr="00FA067C">
        <w:t xml:space="preserve"> </w:t>
      </w:r>
    </w:p>
    <w:p w14:paraId="18110111" w14:textId="21BE6A3E" w:rsidR="00FE1F27" w:rsidRPr="00FA067C" w:rsidRDefault="00782ABF" w:rsidP="00FA067C">
      <w:pPr>
        <w:spacing w:after="268" w:line="240" w:lineRule="auto"/>
        <w:ind w:left="-15" w:right="0" w:firstLine="0"/>
      </w:pPr>
      <w:r w:rsidRPr="00FA067C">
        <w:t xml:space="preserve">Regarding sustainability initiatives, 50% of respondents expressed willingness to support green campus which measures such as indoor plants, highlighting strong support for institution-led efforts. About 16.1% shown interested to participate in initiatives </w:t>
      </w:r>
      <w:r w:rsidR="00813BCB" w:rsidRPr="00FA067C">
        <w:t>like “Switch</w:t>
      </w:r>
      <w:r w:rsidRPr="00FA067C">
        <w:t xml:space="preserve"> Off Hour," Displaying awareness of energy conservation. Other actions such as waste segregation and cycling to college received moderate responses, while combined initiatives were less frequently chosen.  </w:t>
      </w:r>
    </w:p>
    <w:p w14:paraId="5F62AAA9" w14:textId="1E7C590D" w:rsidR="00FE1F27" w:rsidRPr="00FA067C" w:rsidRDefault="00782ABF" w:rsidP="00FA067C">
      <w:pPr>
        <w:spacing w:after="270" w:line="240" w:lineRule="auto"/>
        <w:ind w:left="-5" w:right="0"/>
      </w:pPr>
      <w:r w:rsidRPr="00FA067C">
        <w:t>These results give suggestions like students should prefer simple,</w:t>
      </w:r>
      <w:r w:rsidR="003702D6" w:rsidRPr="00FA067C">
        <w:t xml:space="preserve"> </w:t>
      </w:r>
      <w:r w:rsidRPr="00FA067C">
        <w:t>organised,</w:t>
      </w:r>
      <w:r w:rsidR="003702D6" w:rsidRPr="00FA067C">
        <w:t xml:space="preserve"> </w:t>
      </w:r>
      <w:r w:rsidRPr="00FA067C">
        <w:t xml:space="preserve">and institution-supported sustainability measures. </w:t>
      </w:r>
    </w:p>
    <w:p w14:paraId="673A0C27" w14:textId="635551FB" w:rsidR="00FE1F27" w:rsidRPr="00FA067C" w:rsidRDefault="00782ABF" w:rsidP="00FA067C">
      <w:pPr>
        <w:spacing w:after="306" w:line="240" w:lineRule="auto"/>
        <w:ind w:left="-5" w:right="0"/>
      </w:pPr>
      <w:r w:rsidRPr="00FA067C">
        <w:t xml:space="preserve">Although awareness levels were relatively high and the regular practice of sustainable behaviour was found to be medium. </w:t>
      </w:r>
      <w:r w:rsidR="00DC6567" w:rsidRPr="00FA067C">
        <w:t xml:space="preserve">Students expressed willingness to conserve electricity, choose sustainable transport, reduce wastage, and support environmental responsible actions. Overall, the findings </w:t>
      </w:r>
      <w:r w:rsidR="00813BCB" w:rsidRPr="00FA067C">
        <w:t>show</w:t>
      </w:r>
      <w:r w:rsidR="00DC6567" w:rsidRPr="00FA067C">
        <w:t xml:space="preserve"> a good relationship between awareness and intention to act sustainably, </w:t>
      </w:r>
      <w:r w:rsidR="00D37BF9" w:rsidRPr="00FA067C">
        <w:t>Highlighting the</w:t>
      </w:r>
      <w:r w:rsidR="00DC6567" w:rsidRPr="00FA067C">
        <w:t xml:space="preserve"> role of institutional support in converting the knowledge into stable Behaviour.</w:t>
      </w:r>
    </w:p>
    <w:p w14:paraId="38F1308D" w14:textId="77777777" w:rsidR="00FE1F27" w:rsidRPr="00FA067C" w:rsidRDefault="00782ABF" w:rsidP="00FA067C">
      <w:pPr>
        <w:pStyle w:val="Heading1"/>
        <w:spacing w:after="238" w:line="240" w:lineRule="auto"/>
        <w:ind w:left="-5"/>
      </w:pPr>
      <w:r w:rsidRPr="00FA067C">
        <w:t xml:space="preserve">KEY FINDINGS </w:t>
      </w:r>
    </w:p>
    <w:p w14:paraId="17E058C8" w14:textId="77777777" w:rsidR="00FE1F27" w:rsidRPr="00FA067C" w:rsidRDefault="00782ABF" w:rsidP="00FA067C">
      <w:pPr>
        <w:numPr>
          <w:ilvl w:val="0"/>
          <w:numId w:val="2"/>
        </w:numPr>
        <w:spacing w:line="240" w:lineRule="auto"/>
        <w:ind w:right="0" w:hanging="360"/>
      </w:pPr>
      <w:r w:rsidRPr="00FA067C">
        <w:t xml:space="preserve">Most students possess basic knowledge of carbon footprint and environmental issues </w:t>
      </w:r>
    </w:p>
    <w:p w14:paraId="14BAB60B" w14:textId="685CF7BB" w:rsidR="00FE1F27" w:rsidRPr="00FA067C" w:rsidRDefault="00782ABF" w:rsidP="00FA067C">
      <w:pPr>
        <w:numPr>
          <w:ilvl w:val="0"/>
          <w:numId w:val="2"/>
        </w:numPr>
        <w:spacing w:line="240" w:lineRule="auto"/>
        <w:ind w:right="0" w:hanging="360"/>
      </w:pPr>
      <w:r w:rsidRPr="00FA067C">
        <w:t xml:space="preserve">Postgraduate students </w:t>
      </w:r>
      <w:r w:rsidR="00D37BF9" w:rsidRPr="00FA067C">
        <w:t>display</w:t>
      </w:r>
      <w:r w:rsidRPr="00FA067C">
        <w:t xml:space="preserve"> a higher awareness and better sustainable behaviour more than the undergraduate students </w:t>
      </w:r>
    </w:p>
    <w:p w14:paraId="59E67F1D" w14:textId="19B0C9DC" w:rsidR="00FE1F27" w:rsidRPr="00FA067C" w:rsidRDefault="00782ABF" w:rsidP="00FA067C">
      <w:pPr>
        <w:numPr>
          <w:ilvl w:val="0"/>
          <w:numId w:val="2"/>
        </w:numPr>
        <w:spacing w:line="240" w:lineRule="auto"/>
        <w:ind w:right="0" w:hanging="360"/>
      </w:pPr>
      <w:r w:rsidRPr="00FA067C">
        <w:t xml:space="preserve">Education will </w:t>
      </w:r>
      <w:r w:rsidR="00D37BF9" w:rsidRPr="00FA067C">
        <w:t>play</w:t>
      </w:r>
      <w:r w:rsidRPr="00FA067C">
        <w:t xml:space="preserve"> a very important role </w:t>
      </w:r>
      <w:r w:rsidR="00D37BF9" w:rsidRPr="00FA067C">
        <w:t>in creating</w:t>
      </w:r>
      <w:r w:rsidRPr="00FA067C">
        <w:t xml:space="preserve"> environmental awareness and Despite awareness, sustainable practices are not consistently followed in daily life.  </w:t>
      </w:r>
    </w:p>
    <w:p w14:paraId="7AA7616F" w14:textId="77777777" w:rsidR="00FE1F27" w:rsidRPr="00FA067C" w:rsidRDefault="00782ABF" w:rsidP="00FA067C">
      <w:pPr>
        <w:numPr>
          <w:ilvl w:val="0"/>
          <w:numId w:val="2"/>
        </w:numPr>
        <w:spacing w:after="259" w:line="240" w:lineRule="auto"/>
        <w:ind w:right="0" w:hanging="360"/>
      </w:pPr>
      <w:r w:rsidRPr="00FA067C">
        <w:t xml:space="preserve">Students are more likes to adopting the eco-friendly practices when supported by institutional initiatives. </w:t>
      </w:r>
    </w:p>
    <w:p w14:paraId="0251E0BB" w14:textId="77777777" w:rsidR="00FE1F27" w:rsidRPr="00FA067C" w:rsidRDefault="00782ABF" w:rsidP="00FA067C">
      <w:pPr>
        <w:pStyle w:val="Heading1"/>
        <w:spacing w:line="240" w:lineRule="auto"/>
        <w:ind w:left="-5"/>
      </w:pPr>
      <w:r w:rsidRPr="00FA067C">
        <w:t xml:space="preserve">SUGGESTIONS </w:t>
      </w:r>
    </w:p>
    <w:p w14:paraId="1A270DB9" w14:textId="77777777" w:rsidR="00FE1F27" w:rsidRPr="00FA067C" w:rsidRDefault="00782ABF" w:rsidP="00FA067C">
      <w:pPr>
        <w:numPr>
          <w:ilvl w:val="0"/>
          <w:numId w:val="3"/>
        </w:numPr>
        <w:spacing w:line="240" w:lineRule="auto"/>
        <w:ind w:right="0" w:hanging="360"/>
      </w:pPr>
      <w:r w:rsidRPr="00FA067C">
        <w:t xml:space="preserve">The Carbon footprint and sustainability topics should be integrated across all academic programmes.  </w:t>
      </w:r>
    </w:p>
    <w:p w14:paraId="674636FE" w14:textId="390EDF9E" w:rsidR="00FE1F27" w:rsidRPr="00FA067C" w:rsidRDefault="00782ABF" w:rsidP="00FA067C">
      <w:pPr>
        <w:numPr>
          <w:ilvl w:val="0"/>
          <w:numId w:val="3"/>
        </w:numPr>
        <w:spacing w:line="240" w:lineRule="auto"/>
        <w:ind w:right="0" w:hanging="360"/>
      </w:pPr>
      <w:r w:rsidRPr="00FA067C">
        <w:t xml:space="preserve">Regular workshops and awareness campaigns must should be conducted to promote simple environmental protection practices and Institutions should encourage practical actions such as energy conservation, Wastage reduction, and use of public transport. </w:t>
      </w:r>
    </w:p>
    <w:p w14:paraId="64C3A996" w14:textId="7C6CADBC" w:rsidR="00532A70" w:rsidRPr="00FA067C" w:rsidRDefault="000E300F" w:rsidP="00FA067C">
      <w:pPr>
        <w:numPr>
          <w:ilvl w:val="0"/>
          <w:numId w:val="3"/>
        </w:numPr>
        <w:spacing w:line="240" w:lineRule="auto"/>
        <w:ind w:right="0" w:hanging="360"/>
      </w:pPr>
      <w:r w:rsidRPr="00FA067C">
        <w:t xml:space="preserve">Students should be encouraged to participate in environmental clubs and green </w:t>
      </w:r>
      <w:r w:rsidR="003743AB" w:rsidRPr="00FA067C">
        <w:t>activities</w:t>
      </w:r>
      <w:r w:rsidRPr="00FA067C">
        <w:t>.</w:t>
      </w:r>
    </w:p>
    <w:p w14:paraId="23870B4B" w14:textId="55B03A91" w:rsidR="00FE1F27" w:rsidRPr="00FA067C" w:rsidRDefault="000E300F" w:rsidP="00FA067C">
      <w:pPr>
        <w:numPr>
          <w:ilvl w:val="0"/>
          <w:numId w:val="3"/>
        </w:numPr>
        <w:spacing w:line="240" w:lineRule="auto"/>
        <w:ind w:right="0" w:hanging="360"/>
      </w:pPr>
      <w:r w:rsidRPr="00FA067C">
        <w:t>Periodic assessment of student awareness can help to improve institutional sustainability strategies.</w:t>
      </w:r>
    </w:p>
    <w:p w14:paraId="0955E799" w14:textId="77777777" w:rsidR="00F74B82" w:rsidRDefault="00782ABF" w:rsidP="00F74B82">
      <w:pPr>
        <w:spacing w:after="249" w:line="240" w:lineRule="auto"/>
        <w:ind w:left="0" w:right="0" w:firstLine="0"/>
        <w:jc w:val="left"/>
      </w:pPr>
      <w:r w:rsidRPr="00FA067C">
        <w:rPr>
          <w:b/>
          <w:sz w:val="28"/>
        </w:rPr>
        <w:t xml:space="preserve"> </w:t>
      </w:r>
    </w:p>
    <w:p w14:paraId="2BD9BE6B" w14:textId="0DEAF216" w:rsidR="00FE1F27" w:rsidRPr="00D37BF9" w:rsidRDefault="00782ABF" w:rsidP="00F74B82">
      <w:pPr>
        <w:spacing w:after="249" w:line="240" w:lineRule="auto"/>
        <w:ind w:left="0" w:right="0" w:firstLine="0"/>
        <w:jc w:val="left"/>
        <w:rPr>
          <w:b/>
          <w:bCs/>
          <w:sz w:val="28"/>
          <w:szCs w:val="28"/>
        </w:rPr>
      </w:pPr>
      <w:r w:rsidRPr="00D37BF9">
        <w:rPr>
          <w:b/>
          <w:bCs/>
          <w:sz w:val="28"/>
          <w:szCs w:val="28"/>
        </w:rPr>
        <w:t xml:space="preserve">CONCLUSION </w:t>
      </w:r>
    </w:p>
    <w:p w14:paraId="5B6ADA2C" w14:textId="18F857AF" w:rsidR="00FE1F27" w:rsidRPr="00FA067C" w:rsidRDefault="00782ABF" w:rsidP="00FA067C">
      <w:pPr>
        <w:spacing w:after="268" w:line="240" w:lineRule="auto"/>
        <w:ind w:left="-5" w:right="0"/>
      </w:pPr>
      <w:r w:rsidRPr="00FA067C">
        <w:t>The study concludes that the undergraduate and postgraduate students possess a good level of understanding about the carbon footprint and environmental issues. Most students identified that in daily activities such as electricity consumption, transportation,</w:t>
      </w:r>
      <w:r w:rsidR="003C6B3F" w:rsidRPr="00FA067C">
        <w:t xml:space="preserve"> </w:t>
      </w:r>
      <w:r w:rsidRPr="00FA067C">
        <w:t xml:space="preserve">and consumption choices contribute to carbon emissions. Postgraduate students exhibited higher awareness and more frequent engagement in eco-friendly behaviour, reflecting the influence in higher education. </w:t>
      </w:r>
    </w:p>
    <w:p w14:paraId="2D40B8E1" w14:textId="70370617" w:rsidR="00FE1F27" w:rsidRDefault="00782ABF" w:rsidP="00FA067C">
      <w:pPr>
        <w:spacing w:after="309" w:line="240" w:lineRule="auto"/>
        <w:ind w:left="-5" w:right="0"/>
      </w:pPr>
      <w:r w:rsidRPr="00FA067C">
        <w:t xml:space="preserve">However, </w:t>
      </w:r>
      <w:r w:rsidR="00F74B82" w:rsidRPr="00FA067C">
        <w:t>the</w:t>
      </w:r>
      <w:r w:rsidRPr="00FA067C">
        <w:t xml:space="preserve"> noticeable gap exists between awareness and consistent </w:t>
      </w:r>
      <w:r w:rsidR="00F74B82" w:rsidRPr="00FA067C">
        <w:t>practices. While</w:t>
      </w:r>
      <w:r w:rsidRPr="00FA067C">
        <w:t xml:space="preserve"> students </w:t>
      </w:r>
      <w:r w:rsidR="00F74B82" w:rsidRPr="00FA067C">
        <w:t>display</w:t>
      </w:r>
      <w:r w:rsidRPr="00FA067C">
        <w:t xml:space="preserve"> a </w:t>
      </w:r>
      <w:r w:rsidR="00F74B82" w:rsidRPr="00FA067C">
        <w:t>positive attitude</w:t>
      </w:r>
      <w:r w:rsidRPr="00FA067C">
        <w:t xml:space="preserve"> and interested to adopt sustainable behaviour, such actions are not always carried out regularly but </w:t>
      </w:r>
      <w:r w:rsidR="00F74B82" w:rsidRPr="00FA067C">
        <w:t>the</w:t>
      </w:r>
      <w:r w:rsidRPr="00FA067C">
        <w:t xml:space="preserve"> findings </w:t>
      </w:r>
      <w:r w:rsidR="00F74B82" w:rsidRPr="00FA067C">
        <w:t>highlight</w:t>
      </w:r>
      <w:r w:rsidRPr="00FA067C">
        <w:t xml:space="preserve"> the importance of structured carbon education, practical sustainability initiatives, and strong institutional support to transform awareness into long-term sustainable behaviour among the students. </w:t>
      </w:r>
    </w:p>
    <w:p w14:paraId="2C83232F" w14:textId="77777777" w:rsidR="00EB285B" w:rsidRPr="00FA067C" w:rsidRDefault="00EB285B" w:rsidP="00FA067C">
      <w:pPr>
        <w:spacing w:after="309" w:line="240" w:lineRule="auto"/>
        <w:ind w:left="-5" w:right="0"/>
      </w:pPr>
    </w:p>
    <w:p w14:paraId="270162FC" w14:textId="77777777" w:rsidR="00FE1F27" w:rsidRPr="00FA067C" w:rsidRDefault="00782ABF" w:rsidP="00FA067C">
      <w:pPr>
        <w:spacing w:after="217" w:line="240" w:lineRule="auto"/>
        <w:ind w:left="-5" w:right="0"/>
        <w:jc w:val="left"/>
      </w:pPr>
      <w:r w:rsidRPr="00FA067C">
        <w:rPr>
          <w:b/>
          <w:sz w:val="28"/>
        </w:rPr>
        <w:lastRenderedPageBreak/>
        <w:t xml:space="preserve">REFERENCES. </w:t>
      </w:r>
    </w:p>
    <w:p w14:paraId="7B3F2FD1" w14:textId="1FE23AFF" w:rsidR="00FE1F27" w:rsidRPr="00FA067C" w:rsidRDefault="00782ABF" w:rsidP="00FA067C">
      <w:pPr>
        <w:numPr>
          <w:ilvl w:val="0"/>
          <w:numId w:val="4"/>
        </w:numPr>
        <w:spacing w:line="240" w:lineRule="auto"/>
        <w:ind w:right="0" w:hanging="360"/>
      </w:pPr>
      <w:r w:rsidRPr="00FA067C">
        <w:t>Doddapanen, N.,</w:t>
      </w:r>
      <w:r w:rsidR="003C6B3F" w:rsidRPr="00FA067C">
        <w:t xml:space="preserve"> </w:t>
      </w:r>
      <w:r w:rsidRPr="00FA067C">
        <w:t>Lakshmegowda, Y. K., Aardhya, S., Rajashekar, R.,</w:t>
      </w:r>
      <w:r w:rsidR="003C6B3F" w:rsidRPr="00FA067C">
        <w:t xml:space="preserve"> </w:t>
      </w:r>
      <w:r w:rsidRPr="00FA067C">
        <w:t>Doolgindachbaporn, T., &amp; Nagaraju, P. (2024). Environmental awareness, education, and ethics regarding the environment among pre-university students in Mysuru City, Karnataka, India. Global Journal of Environmental Biosciences</w:t>
      </w:r>
      <w:r w:rsidR="00314633" w:rsidRPr="00FA067C">
        <w:t>,</w:t>
      </w:r>
      <w:r w:rsidRPr="00FA067C">
        <w:t xml:space="preserve"> 13, 13-20</w:t>
      </w:r>
      <w:r w:rsidR="00314633" w:rsidRPr="00FA067C">
        <w:t>.</w:t>
      </w:r>
    </w:p>
    <w:p w14:paraId="421A4FB3" w14:textId="77777777" w:rsidR="00FE1F27" w:rsidRPr="00FA067C" w:rsidRDefault="00782ABF" w:rsidP="00FA067C">
      <w:pPr>
        <w:spacing w:after="0" w:line="240" w:lineRule="auto"/>
        <w:ind w:left="720" w:right="0" w:firstLine="0"/>
        <w:jc w:val="left"/>
      </w:pPr>
      <w:r w:rsidRPr="00FA067C">
        <w:t xml:space="preserve"> </w:t>
      </w:r>
    </w:p>
    <w:p w14:paraId="067059BA" w14:textId="06DC4E8B" w:rsidR="00FE1F27" w:rsidRPr="00FA067C" w:rsidRDefault="00782ABF" w:rsidP="00FA067C">
      <w:pPr>
        <w:numPr>
          <w:ilvl w:val="0"/>
          <w:numId w:val="4"/>
        </w:numPr>
        <w:spacing w:line="240" w:lineRule="auto"/>
        <w:ind w:right="0" w:hanging="360"/>
      </w:pPr>
      <w:r w:rsidRPr="00FA067C">
        <w:t>Kalpana, K., Rajkumar, A. D., &amp; Rita, S. (2013). Students’ knowledge, perspective and actions regarding energy saving. Global Journal of Utilized Business and Economic Studies</w:t>
      </w:r>
      <w:r w:rsidR="00314633" w:rsidRPr="00FA067C">
        <w:t xml:space="preserve"> </w:t>
      </w:r>
      <w:r w:rsidRPr="00FA067C">
        <w:t>11,</w:t>
      </w:r>
      <w:r w:rsidR="00314633" w:rsidRPr="00FA067C">
        <w:t xml:space="preserve"> </w:t>
      </w:r>
      <w:r w:rsidRPr="00FA067C">
        <w:t xml:space="preserve">No.2, 241-250. </w:t>
      </w:r>
    </w:p>
    <w:p w14:paraId="1F2EE3ED" w14:textId="77777777" w:rsidR="00FE1F27" w:rsidRPr="00FA067C" w:rsidRDefault="00782ABF" w:rsidP="00FA067C">
      <w:pPr>
        <w:spacing w:after="0" w:line="240" w:lineRule="auto"/>
        <w:ind w:left="1068" w:right="0" w:firstLine="0"/>
        <w:jc w:val="left"/>
      </w:pPr>
      <w:r w:rsidRPr="00FA067C">
        <w:t xml:space="preserve"> </w:t>
      </w:r>
    </w:p>
    <w:p w14:paraId="64EACD24" w14:textId="77777777" w:rsidR="00FE1F27" w:rsidRPr="00FA067C" w:rsidRDefault="00782ABF" w:rsidP="00FA067C">
      <w:pPr>
        <w:numPr>
          <w:ilvl w:val="0"/>
          <w:numId w:val="4"/>
        </w:numPr>
        <w:spacing w:after="268" w:line="240" w:lineRule="auto"/>
        <w:ind w:right="0" w:hanging="360"/>
      </w:pPr>
      <w:r w:rsidRPr="00FA067C">
        <w:t xml:space="preserve">Manjunath, N., &amp; Ravikumar, K. (2025). An investigation into the factors influencing knowledge of carbon trading and its contribution to sustainable development. Global Journal of Innovative Research Ideas. </w:t>
      </w:r>
    </w:p>
    <w:p w14:paraId="1ECCDA50" w14:textId="77777777" w:rsidR="00FE1F27" w:rsidRPr="00FA067C" w:rsidRDefault="00782ABF" w:rsidP="00FA067C">
      <w:pPr>
        <w:spacing w:after="256" w:line="240" w:lineRule="auto"/>
        <w:ind w:left="0" w:right="0" w:firstLine="0"/>
        <w:jc w:val="left"/>
      </w:pPr>
      <w:r w:rsidRPr="00FA067C">
        <w:t xml:space="preserve"> </w:t>
      </w:r>
    </w:p>
    <w:p w14:paraId="33DFE8AF" w14:textId="77777777" w:rsidR="00FE1F27" w:rsidRPr="00FA067C" w:rsidRDefault="00782ABF" w:rsidP="00FA067C">
      <w:pPr>
        <w:spacing w:after="0" w:line="240" w:lineRule="auto"/>
        <w:ind w:left="0" w:right="0" w:firstLine="0"/>
        <w:jc w:val="left"/>
      </w:pPr>
      <w:r w:rsidRPr="00FA067C">
        <w:t xml:space="preserve"> </w:t>
      </w:r>
    </w:p>
    <w:sectPr w:rsidR="00FE1F27" w:rsidRPr="00FA067C" w:rsidSect="003A32CB">
      <w:pgSz w:w="11911" w:h="16841" w:code="9"/>
      <w:pgMar w:top="425" w:right="238" w:bottom="238" w:left="238" w:header="136" w:footer="15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30714" w14:textId="77777777" w:rsidR="008B3FD2" w:rsidRDefault="008B3FD2" w:rsidP="003470B8">
      <w:pPr>
        <w:spacing w:after="0" w:line="240" w:lineRule="auto"/>
      </w:pPr>
      <w:r>
        <w:separator/>
      </w:r>
    </w:p>
  </w:endnote>
  <w:endnote w:type="continuationSeparator" w:id="0">
    <w:p w14:paraId="79B08A83" w14:textId="77777777" w:rsidR="008B3FD2" w:rsidRDefault="008B3FD2" w:rsidP="00347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952F9" w14:textId="77777777" w:rsidR="008B3FD2" w:rsidRDefault="008B3FD2" w:rsidP="003470B8">
      <w:pPr>
        <w:spacing w:after="0" w:line="240" w:lineRule="auto"/>
      </w:pPr>
      <w:r>
        <w:separator/>
      </w:r>
    </w:p>
  </w:footnote>
  <w:footnote w:type="continuationSeparator" w:id="0">
    <w:p w14:paraId="1EBFA87D" w14:textId="77777777" w:rsidR="008B3FD2" w:rsidRDefault="008B3FD2" w:rsidP="003470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03E"/>
    <w:multiLevelType w:val="hybridMultilevel"/>
    <w:tmpl w:val="E1B0A176"/>
    <w:lvl w:ilvl="0" w:tplc="DC58CF40">
      <w:start w:val="1"/>
      <w:numFmt w:val="decimal"/>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E88F5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C4D25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86914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4A011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2968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947AF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944CE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04FE0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4C3FFA"/>
    <w:multiLevelType w:val="hybridMultilevel"/>
    <w:tmpl w:val="3BD4A370"/>
    <w:lvl w:ilvl="0" w:tplc="859E5FC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B077B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22CEB6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F0E129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F08BB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B456D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9CF50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3A31A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90D44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E45F83"/>
    <w:multiLevelType w:val="hybridMultilevel"/>
    <w:tmpl w:val="CC985CC6"/>
    <w:lvl w:ilvl="0" w:tplc="859E5FCC">
      <w:start w:val="1"/>
      <w:numFmt w:val="bullet"/>
      <w:lvlText w:val="•"/>
      <w:lvlJc w:val="left"/>
      <w:pPr>
        <w:ind w:left="705"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3" w15:restartNumberingAfterBreak="0">
    <w:nsid w:val="3DB62DCC"/>
    <w:multiLevelType w:val="hybridMultilevel"/>
    <w:tmpl w:val="3BC42A12"/>
    <w:lvl w:ilvl="0" w:tplc="3796C73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C6F7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B2B9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C2D3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224E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CAC7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520A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06AC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DA14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0A46DDA"/>
    <w:multiLevelType w:val="hybridMultilevel"/>
    <w:tmpl w:val="122A356A"/>
    <w:lvl w:ilvl="0" w:tplc="40090001">
      <w:start w:val="1"/>
      <w:numFmt w:val="bullet"/>
      <w:lvlText w:val=""/>
      <w:lvlJc w:val="left"/>
      <w:pPr>
        <w:ind w:left="705" w:hanging="360"/>
      </w:pPr>
      <w:rPr>
        <w:rFonts w:ascii="Symbol" w:hAnsi="Symbol" w:hint="default"/>
      </w:rPr>
    </w:lvl>
    <w:lvl w:ilvl="1" w:tplc="40090003" w:tentative="1">
      <w:start w:val="1"/>
      <w:numFmt w:val="bullet"/>
      <w:lvlText w:val="o"/>
      <w:lvlJc w:val="left"/>
      <w:pPr>
        <w:ind w:left="1425" w:hanging="360"/>
      </w:pPr>
      <w:rPr>
        <w:rFonts w:ascii="Courier New" w:hAnsi="Courier New" w:cs="Courier New" w:hint="default"/>
      </w:rPr>
    </w:lvl>
    <w:lvl w:ilvl="2" w:tplc="40090005" w:tentative="1">
      <w:start w:val="1"/>
      <w:numFmt w:val="bullet"/>
      <w:lvlText w:val=""/>
      <w:lvlJc w:val="left"/>
      <w:pPr>
        <w:ind w:left="2145" w:hanging="360"/>
      </w:pPr>
      <w:rPr>
        <w:rFonts w:ascii="Wingdings" w:hAnsi="Wingdings" w:hint="default"/>
      </w:rPr>
    </w:lvl>
    <w:lvl w:ilvl="3" w:tplc="40090001" w:tentative="1">
      <w:start w:val="1"/>
      <w:numFmt w:val="bullet"/>
      <w:lvlText w:val=""/>
      <w:lvlJc w:val="left"/>
      <w:pPr>
        <w:ind w:left="2865" w:hanging="360"/>
      </w:pPr>
      <w:rPr>
        <w:rFonts w:ascii="Symbol" w:hAnsi="Symbol" w:hint="default"/>
      </w:rPr>
    </w:lvl>
    <w:lvl w:ilvl="4" w:tplc="40090003" w:tentative="1">
      <w:start w:val="1"/>
      <w:numFmt w:val="bullet"/>
      <w:lvlText w:val="o"/>
      <w:lvlJc w:val="left"/>
      <w:pPr>
        <w:ind w:left="3585" w:hanging="360"/>
      </w:pPr>
      <w:rPr>
        <w:rFonts w:ascii="Courier New" w:hAnsi="Courier New" w:cs="Courier New" w:hint="default"/>
      </w:rPr>
    </w:lvl>
    <w:lvl w:ilvl="5" w:tplc="40090005" w:tentative="1">
      <w:start w:val="1"/>
      <w:numFmt w:val="bullet"/>
      <w:lvlText w:val=""/>
      <w:lvlJc w:val="left"/>
      <w:pPr>
        <w:ind w:left="4305" w:hanging="360"/>
      </w:pPr>
      <w:rPr>
        <w:rFonts w:ascii="Wingdings" w:hAnsi="Wingdings" w:hint="default"/>
      </w:rPr>
    </w:lvl>
    <w:lvl w:ilvl="6" w:tplc="40090001" w:tentative="1">
      <w:start w:val="1"/>
      <w:numFmt w:val="bullet"/>
      <w:lvlText w:val=""/>
      <w:lvlJc w:val="left"/>
      <w:pPr>
        <w:ind w:left="5025" w:hanging="360"/>
      </w:pPr>
      <w:rPr>
        <w:rFonts w:ascii="Symbol" w:hAnsi="Symbol" w:hint="default"/>
      </w:rPr>
    </w:lvl>
    <w:lvl w:ilvl="7" w:tplc="40090003" w:tentative="1">
      <w:start w:val="1"/>
      <w:numFmt w:val="bullet"/>
      <w:lvlText w:val="o"/>
      <w:lvlJc w:val="left"/>
      <w:pPr>
        <w:ind w:left="5745" w:hanging="360"/>
      </w:pPr>
      <w:rPr>
        <w:rFonts w:ascii="Courier New" w:hAnsi="Courier New" w:cs="Courier New" w:hint="default"/>
      </w:rPr>
    </w:lvl>
    <w:lvl w:ilvl="8" w:tplc="40090005" w:tentative="1">
      <w:start w:val="1"/>
      <w:numFmt w:val="bullet"/>
      <w:lvlText w:val=""/>
      <w:lvlJc w:val="left"/>
      <w:pPr>
        <w:ind w:left="6465" w:hanging="360"/>
      </w:pPr>
      <w:rPr>
        <w:rFonts w:ascii="Wingdings" w:hAnsi="Wingdings" w:hint="default"/>
      </w:rPr>
    </w:lvl>
  </w:abstractNum>
  <w:abstractNum w:abstractNumId="5" w15:restartNumberingAfterBreak="0">
    <w:nsid w:val="5D1A7907"/>
    <w:multiLevelType w:val="hybridMultilevel"/>
    <w:tmpl w:val="AFAC0F0A"/>
    <w:lvl w:ilvl="0" w:tplc="795C4DA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303F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E04C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08CC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F224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6ED86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22D7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0E0CB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3C16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41372374">
    <w:abstractNumId w:val="1"/>
  </w:num>
  <w:num w:numId="2" w16cid:durableId="523521543">
    <w:abstractNumId w:val="3"/>
  </w:num>
  <w:num w:numId="3" w16cid:durableId="1756513535">
    <w:abstractNumId w:val="5"/>
  </w:num>
  <w:num w:numId="4" w16cid:durableId="1336763505">
    <w:abstractNumId w:val="0"/>
  </w:num>
  <w:num w:numId="5" w16cid:durableId="450250891">
    <w:abstractNumId w:val="4"/>
  </w:num>
  <w:num w:numId="6" w16cid:durableId="1792045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F27"/>
    <w:rsid w:val="00074C14"/>
    <w:rsid w:val="000A08CB"/>
    <w:rsid w:val="000B25AD"/>
    <w:rsid w:val="000E300F"/>
    <w:rsid w:val="000F4F9B"/>
    <w:rsid w:val="0013051F"/>
    <w:rsid w:val="00174793"/>
    <w:rsid w:val="001C01AA"/>
    <w:rsid w:val="001E0483"/>
    <w:rsid w:val="00214D9B"/>
    <w:rsid w:val="00224C2C"/>
    <w:rsid w:val="002844B9"/>
    <w:rsid w:val="00314633"/>
    <w:rsid w:val="00322476"/>
    <w:rsid w:val="003470B8"/>
    <w:rsid w:val="003702D6"/>
    <w:rsid w:val="00372A90"/>
    <w:rsid w:val="003743AB"/>
    <w:rsid w:val="00377DF7"/>
    <w:rsid w:val="003A32CB"/>
    <w:rsid w:val="003C6B3F"/>
    <w:rsid w:val="003D1CAB"/>
    <w:rsid w:val="003D24DA"/>
    <w:rsid w:val="003D7DB5"/>
    <w:rsid w:val="003F259F"/>
    <w:rsid w:val="003F781A"/>
    <w:rsid w:val="00400552"/>
    <w:rsid w:val="00402F86"/>
    <w:rsid w:val="00497920"/>
    <w:rsid w:val="004A7357"/>
    <w:rsid w:val="00503C82"/>
    <w:rsid w:val="005266EB"/>
    <w:rsid w:val="00532A70"/>
    <w:rsid w:val="005B6420"/>
    <w:rsid w:val="0062017F"/>
    <w:rsid w:val="00637470"/>
    <w:rsid w:val="0064140A"/>
    <w:rsid w:val="00733515"/>
    <w:rsid w:val="00777DEA"/>
    <w:rsid w:val="00782ABF"/>
    <w:rsid w:val="00790FD5"/>
    <w:rsid w:val="00813BCB"/>
    <w:rsid w:val="00821B0D"/>
    <w:rsid w:val="008324F8"/>
    <w:rsid w:val="008A05B5"/>
    <w:rsid w:val="008B3FD2"/>
    <w:rsid w:val="008C1EED"/>
    <w:rsid w:val="00907758"/>
    <w:rsid w:val="00976316"/>
    <w:rsid w:val="00991155"/>
    <w:rsid w:val="009F39C8"/>
    <w:rsid w:val="00A44703"/>
    <w:rsid w:val="00A93CF7"/>
    <w:rsid w:val="00A9494B"/>
    <w:rsid w:val="00AB6632"/>
    <w:rsid w:val="00AF1EA3"/>
    <w:rsid w:val="00B03090"/>
    <w:rsid w:val="00B1268E"/>
    <w:rsid w:val="00B87411"/>
    <w:rsid w:val="00BB2FD2"/>
    <w:rsid w:val="00BB52FD"/>
    <w:rsid w:val="00C22AE8"/>
    <w:rsid w:val="00C91220"/>
    <w:rsid w:val="00C97342"/>
    <w:rsid w:val="00CB598B"/>
    <w:rsid w:val="00D00C29"/>
    <w:rsid w:val="00D37BF9"/>
    <w:rsid w:val="00DC6567"/>
    <w:rsid w:val="00E53D46"/>
    <w:rsid w:val="00EB285B"/>
    <w:rsid w:val="00ED7B48"/>
    <w:rsid w:val="00F20A21"/>
    <w:rsid w:val="00F74B82"/>
    <w:rsid w:val="00F80DAF"/>
    <w:rsid w:val="00FA067C"/>
    <w:rsid w:val="00FE1F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0DDD1"/>
  <w15:docId w15:val="{608967F8-267C-452A-A107-1F801B56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9" w:lineRule="auto"/>
      <w:ind w:left="10" w:right="9"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17" w:line="259" w:lineRule="auto"/>
      <w:ind w:left="10"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470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0B8"/>
    <w:rPr>
      <w:rFonts w:ascii="Times New Roman" w:eastAsia="Times New Roman" w:hAnsi="Times New Roman" w:cs="Times New Roman"/>
      <w:color w:val="000000"/>
    </w:rPr>
  </w:style>
  <w:style w:type="paragraph" w:styleId="Footer">
    <w:name w:val="footer"/>
    <w:basedOn w:val="Normal"/>
    <w:link w:val="FooterChar"/>
    <w:uiPriority w:val="99"/>
    <w:unhideWhenUsed/>
    <w:rsid w:val="003470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0B8"/>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02834-3351-4DDA-9220-446C1E50A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2030</Words>
  <Characters>11577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Kaleeswaran Kaleeswaran</cp:lastModifiedBy>
  <cp:revision>3</cp:revision>
  <cp:lastPrinted>2026-02-25T08:38:00Z</cp:lastPrinted>
  <dcterms:created xsi:type="dcterms:W3CDTF">2026-02-25T08:49:00Z</dcterms:created>
  <dcterms:modified xsi:type="dcterms:W3CDTF">2026-02-25T08:57:00Z</dcterms:modified>
</cp:coreProperties>
</file>