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417562" w14:textId="6949076A" w:rsidR="00553D97" w:rsidRPr="00553D97" w:rsidRDefault="00274CBF" w:rsidP="00553D97">
      <w:pPr>
        <w:spacing w:after="0" w:line="240" w:lineRule="auto"/>
        <w:jc w:val="center"/>
        <w:rPr>
          <w:rFonts w:ascii="Times New Roman" w:eastAsia="Times New Roman" w:hAnsi="Times New Roman" w:cs="Times New Roman"/>
          <w:b/>
          <w:bCs/>
          <w:smallCaps/>
          <w:sz w:val="36"/>
          <w:szCs w:val="36"/>
        </w:rPr>
      </w:pPr>
      <w:r>
        <w:rPr>
          <w:rFonts w:ascii="Times New Roman" w:eastAsia="Times New Roman" w:hAnsi="Times New Roman" w:cs="Times New Roman"/>
          <w:b/>
          <w:bCs/>
          <w:smallCaps/>
          <w:sz w:val="36"/>
          <w:szCs w:val="36"/>
        </w:rPr>
        <w:t xml:space="preserve">CONCEPT PAPER ON </w:t>
      </w:r>
      <w:r w:rsidRPr="00274CBF">
        <w:rPr>
          <w:rFonts w:ascii="Times New Roman" w:eastAsia="Times New Roman" w:hAnsi="Times New Roman" w:cs="Times New Roman"/>
          <w:b/>
          <w:bCs/>
          <w:smallCaps/>
          <w:sz w:val="36"/>
          <w:szCs w:val="36"/>
        </w:rPr>
        <w:t>DESIGN AND OPTIMIZATION OF ENERGY-EFFICIENT ARCHITECTURES FOR EDGE COMPUTING</w:t>
      </w:r>
    </w:p>
    <w:p w14:paraId="07C1E023" w14:textId="77777777" w:rsidR="00A00404" w:rsidRDefault="00A00404" w:rsidP="00A820A1">
      <w:pPr>
        <w:spacing w:after="0" w:line="240" w:lineRule="auto"/>
        <w:jc w:val="center"/>
        <w:rPr>
          <w:rFonts w:ascii="Times New Roman" w:eastAsia="Times New Roman" w:hAnsi="Times New Roman" w:cs="Times New Roman"/>
          <w:b/>
          <w:smallCaps/>
          <w:sz w:val="36"/>
          <w:szCs w:val="36"/>
        </w:rPr>
      </w:pPr>
    </w:p>
    <w:p w14:paraId="43124D3A" w14:textId="26591ABB" w:rsidR="00C63F12" w:rsidRDefault="008E412C" w:rsidP="008E412C">
      <w:pPr>
        <w:pStyle w:val="p1"/>
        <w:jc w:val="center"/>
        <w:rPr>
          <w:b/>
          <w:bCs/>
          <w:sz w:val="24"/>
          <w:szCs w:val="24"/>
          <w:vertAlign w:val="superscript"/>
        </w:rPr>
      </w:pPr>
      <w:r w:rsidRPr="00553D97">
        <w:rPr>
          <w:b/>
          <w:bCs/>
          <w:sz w:val="24"/>
          <w:szCs w:val="24"/>
        </w:rPr>
        <w:t>G.M.S.C Gajendrasinghe</w:t>
      </w:r>
      <w:r w:rsidRPr="00553D97">
        <w:rPr>
          <w:b/>
          <w:bCs/>
          <w:sz w:val="24"/>
          <w:szCs w:val="24"/>
          <w:vertAlign w:val="superscript"/>
        </w:rPr>
        <w:t xml:space="preserve"> 1</w:t>
      </w:r>
      <w:r w:rsidR="00274CBF" w:rsidRPr="00553D97">
        <w:rPr>
          <w:b/>
          <w:bCs/>
          <w:sz w:val="24"/>
          <w:szCs w:val="24"/>
        </w:rPr>
        <w:t>*</w:t>
      </w:r>
      <w:r w:rsidR="00FA7E57">
        <w:rPr>
          <w:b/>
          <w:bCs/>
          <w:sz w:val="24"/>
          <w:szCs w:val="24"/>
        </w:rPr>
        <w:t xml:space="preserve">, </w:t>
      </w:r>
      <w:proofErr w:type="spellStart"/>
      <w:r w:rsidR="00FA7E57">
        <w:rPr>
          <w:b/>
          <w:bCs/>
          <w:sz w:val="24"/>
          <w:szCs w:val="24"/>
        </w:rPr>
        <w:t>M.D.R.Perera</w:t>
      </w:r>
      <w:proofErr w:type="spellEnd"/>
      <w:r w:rsidR="00FA7E57">
        <w:rPr>
          <w:b/>
          <w:bCs/>
          <w:sz w:val="24"/>
          <w:szCs w:val="24"/>
        </w:rPr>
        <w:t xml:space="preserve"> </w:t>
      </w:r>
      <w:r w:rsidR="00FA7E57" w:rsidRPr="00553D97">
        <w:rPr>
          <w:b/>
          <w:bCs/>
          <w:sz w:val="24"/>
          <w:szCs w:val="24"/>
          <w:vertAlign w:val="superscript"/>
        </w:rPr>
        <w:t xml:space="preserve"> </w:t>
      </w:r>
      <w:r w:rsidR="00FA7E57">
        <w:rPr>
          <w:b/>
          <w:bCs/>
          <w:sz w:val="24"/>
          <w:szCs w:val="24"/>
          <w:vertAlign w:val="superscript"/>
        </w:rPr>
        <w:t>2</w:t>
      </w:r>
    </w:p>
    <w:p w14:paraId="02C56956" w14:textId="77777777" w:rsidR="00553D97" w:rsidRPr="00553D97" w:rsidRDefault="00553D97" w:rsidP="008E412C">
      <w:pPr>
        <w:pStyle w:val="p1"/>
        <w:jc w:val="center"/>
        <w:rPr>
          <w:b/>
          <w:bCs/>
          <w:sz w:val="24"/>
          <w:szCs w:val="24"/>
        </w:rPr>
      </w:pPr>
    </w:p>
    <w:p w14:paraId="567BC13E" w14:textId="068C4C27" w:rsidR="008E412C" w:rsidRDefault="00274CBF" w:rsidP="00553D97">
      <w:pPr>
        <w:pStyle w:val="p1"/>
        <w:jc w:val="center"/>
        <w:rPr>
          <w:b/>
          <w:bCs/>
          <w:sz w:val="24"/>
          <w:szCs w:val="24"/>
        </w:rPr>
      </w:pPr>
      <w:r>
        <w:rPr>
          <w:b/>
          <w:bCs/>
          <w:sz w:val="24"/>
          <w:szCs w:val="24"/>
          <w:vertAlign w:val="superscript"/>
        </w:rPr>
        <w:t>1</w:t>
      </w:r>
      <w:r w:rsidR="008E412C" w:rsidRPr="00553D97">
        <w:rPr>
          <w:b/>
          <w:bCs/>
          <w:sz w:val="24"/>
          <w:szCs w:val="24"/>
        </w:rPr>
        <w:t>Department of Software Engineering and Computer Security, NSBM Green University, Sri Lanka</w:t>
      </w:r>
    </w:p>
    <w:p w14:paraId="517C162D" w14:textId="58646533" w:rsidR="00FA7E57" w:rsidRPr="00FA7E57" w:rsidRDefault="00FA7E57" w:rsidP="00553D97">
      <w:pPr>
        <w:pStyle w:val="p1"/>
        <w:jc w:val="center"/>
        <w:rPr>
          <w:b/>
          <w:bCs/>
          <w:sz w:val="24"/>
          <w:szCs w:val="24"/>
        </w:rPr>
      </w:pPr>
      <w:r>
        <w:rPr>
          <w:b/>
          <w:bCs/>
          <w:sz w:val="24"/>
          <w:szCs w:val="24"/>
          <w:vertAlign w:val="superscript"/>
        </w:rPr>
        <w:t>2</w:t>
      </w:r>
      <w:r>
        <w:rPr>
          <w:b/>
          <w:bCs/>
          <w:sz w:val="24"/>
          <w:szCs w:val="24"/>
        </w:rPr>
        <w:t xml:space="preserve"> </w:t>
      </w:r>
      <w:r w:rsidRPr="00553D97">
        <w:rPr>
          <w:b/>
          <w:bCs/>
          <w:sz w:val="24"/>
          <w:szCs w:val="24"/>
        </w:rPr>
        <w:t>Department of</w:t>
      </w:r>
      <w:r>
        <w:rPr>
          <w:b/>
          <w:bCs/>
          <w:sz w:val="24"/>
          <w:szCs w:val="24"/>
        </w:rPr>
        <w:t xml:space="preserve"> Computer Science, University of Sri Jayewardenepura, Sri Lanka</w:t>
      </w:r>
    </w:p>
    <w:p w14:paraId="21698CDD" w14:textId="77777777" w:rsidR="00553D97" w:rsidRPr="00553D97" w:rsidRDefault="00553D97" w:rsidP="00553D97">
      <w:pPr>
        <w:pStyle w:val="p1"/>
        <w:jc w:val="center"/>
        <w:rPr>
          <w:b/>
          <w:bCs/>
          <w:sz w:val="24"/>
          <w:szCs w:val="24"/>
        </w:rPr>
      </w:pPr>
    </w:p>
    <w:p w14:paraId="68FE628C" w14:textId="77777777" w:rsidR="00E33419" w:rsidRPr="00C105F2" w:rsidRDefault="00E33419" w:rsidP="00C105F2">
      <w:pPr>
        <w:spacing w:after="0" w:line="240" w:lineRule="auto"/>
        <w:jc w:val="both"/>
        <w:rPr>
          <w:rFonts w:ascii="Times New Roman" w:eastAsia="Times New Roman" w:hAnsi="Times New Roman" w:cs="Times New Roman"/>
          <w:b/>
          <w:smallCaps/>
          <w:sz w:val="24"/>
          <w:szCs w:val="24"/>
        </w:rPr>
      </w:pPr>
    </w:p>
    <w:p w14:paraId="6024C089" w14:textId="67A03B78" w:rsidR="00274CBF" w:rsidRPr="00274CBF" w:rsidRDefault="00E33419" w:rsidP="00274CBF">
      <w:pPr>
        <w:pStyle w:val="Abstract"/>
        <w:ind w:firstLine="0"/>
        <w:rPr>
          <w:rFonts w:eastAsia="Times New Roman"/>
          <w:sz w:val="28"/>
          <w:szCs w:val="28"/>
        </w:rPr>
      </w:pPr>
      <w:r w:rsidRPr="00A761D4">
        <w:rPr>
          <w:rFonts w:eastAsia="Times New Roman"/>
          <w:sz w:val="28"/>
          <w:szCs w:val="28"/>
        </w:rPr>
        <w:t>ABSTRACT</w:t>
      </w:r>
    </w:p>
    <w:p w14:paraId="6A1581FD" w14:textId="73CAE2E9" w:rsidR="00BE3485" w:rsidRDefault="00274CBF" w:rsidP="00274CBF">
      <w:pPr>
        <w:pStyle w:val="Abstract"/>
        <w:ind w:firstLine="0"/>
        <w:rPr>
          <w:rFonts w:eastAsia="Times New Roman"/>
          <w:b w:val="0"/>
          <w:bCs w:val="0"/>
          <w:sz w:val="24"/>
          <w:szCs w:val="24"/>
        </w:rPr>
      </w:pPr>
      <w:r w:rsidRPr="00274CBF">
        <w:rPr>
          <w:rFonts w:eastAsia="Times New Roman"/>
          <w:b w:val="0"/>
          <w:bCs w:val="0"/>
          <w:sz w:val="24"/>
          <w:szCs w:val="24"/>
        </w:rPr>
        <w:t xml:space="preserve">Edge computing is </w:t>
      </w:r>
      <w:r w:rsidR="004A7853">
        <w:rPr>
          <w:rFonts w:eastAsia="Times New Roman"/>
          <w:b w:val="0"/>
          <w:bCs w:val="0"/>
          <w:sz w:val="24"/>
          <w:szCs w:val="24"/>
        </w:rPr>
        <w:t>now transforming</w:t>
      </w:r>
      <w:r w:rsidRPr="00274CBF">
        <w:rPr>
          <w:rFonts w:eastAsia="Times New Roman"/>
          <w:b w:val="0"/>
          <w:bCs w:val="0"/>
          <w:sz w:val="24"/>
          <w:szCs w:val="24"/>
        </w:rPr>
        <w:t xml:space="preserve"> </w:t>
      </w:r>
      <w:r w:rsidR="004A7853">
        <w:rPr>
          <w:rFonts w:eastAsia="Times New Roman"/>
          <w:b w:val="0"/>
          <w:bCs w:val="0"/>
          <w:sz w:val="24"/>
          <w:szCs w:val="24"/>
        </w:rPr>
        <w:t>how</w:t>
      </w:r>
      <w:r w:rsidRPr="00274CBF">
        <w:rPr>
          <w:rFonts w:eastAsia="Times New Roman"/>
          <w:b w:val="0"/>
          <w:bCs w:val="0"/>
          <w:sz w:val="24"/>
          <w:szCs w:val="24"/>
        </w:rPr>
        <w:t xml:space="preserve"> data</w:t>
      </w:r>
      <w:r w:rsidR="004A7853">
        <w:rPr>
          <w:rFonts w:eastAsia="Times New Roman"/>
          <w:b w:val="0"/>
          <w:bCs w:val="0"/>
          <w:sz w:val="24"/>
          <w:szCs w:val="24"/>
        </w:rPr>
        <w:t xml:space="preserve"> is processed</w:t>
      </w:r>
      <w:r w:rsidRPr="00274CBF">
        <w:rPr>
          <w:rFonts w:eastAsia="Times New Roman"/>
          <w:b w:val="0"/>
          <w:bCs w:val="0"/>
          <w:sz w:val="24"/>
          <w:szCs w:val="24"/>
        </w:rPr>
        <w:t xml:space="preserve"> by </w:t>
      </w:r>
      <w:r w:rsidR="004A7853">
        <w:rPr>
          <w:rFonts w:eastAsia="Times New Roman"/>
          <w:b w:val="0"/>
          <w:bCs w:val="0"/>
          <w:sz w:val="24"/>
          <w:szCs w:val="24"/>
        </w:rPr>
        <w:t>shifting the computing devices closer to the source of data generation</w:t>
      </w:r>
      <w:r w:rsidRPr="00274CBF">
        <w:rPr>
          <w:rFonts w:eastAsia="Times New Roman"/>
          <w:b w:val="0"/>
          <w:bCs w:val="0"/>
          <w:sz w:val="24"/>
          <w:szCs w:val="24"/>
        </w:rPr>
        <w:t xml:space="preserve">. </w:t>
      </w:r>
      <w:r w:rsidR="004A7853">
        <w:rPr>
          <w:rFonts w:eastAsia="Times New Roman"/>
          <w:b w:val="0"/>
          <w:bCs w:val="0"/>
          <w:sz w:val="24"/>
          <w:szCs w:val="24"/>
        </w:rPr>
        <w:t>Even though t</w:t>
      </w:r>
      <w:r w:rsidRPr="00274CBF">
        <w:rPr>
          <w:rFonts w:eastAsia="Times New Roman"/>
          <w:b w:val="0"/>
          <w:bCs w:val="0"/>
          <w:sz w:val="24"/>
          <w:szCs w:val="24"/>
        </w:rPr>
        <w:t xml:space="preserve">his </w:t>
      </w:r>
      <w:r w:rsidR="004A7853">
        <w:rPr>
          <w:rFonts w:eastAsia="Times New Roman"/>
          <w:b w:val="0"/>
          <w:bCs w:val="0"/>
          <w:sz w:val="24"/>
          <w:szCs w:val="24"/>
        </w:rPr>
        <w:t>transformation</w:t>
      </w:r>
      <w:r w:rsidRPr="00274CBF">
        <w:rPr>
          <w:rFonts w:eastAsia="Times New Roman"/>
          <w:b w:val="0"/>
          <w:bCs w:val="0"/>
          <w:sz w:val="24"/>
          <w:szCs w:val="24"/>
        </w:rPr>
        <w:t xml:space="preserve"> helps reduce </w:t>
      </w:r>
      <w:r w:rsidR="00BE3485" w:rsidRPr="00274CBF">
        <w:rPr>
          <w:rFonts w:eastAsia="Times New Roman"/>
          <w:b w:val="0"/>
          <w:bCs w:val="0"/>
          <w:sz w:val="24"/>
          <w:szCs w:val="24"/>
        </w:rPr>
        <w:t>latency</w:t>
      </w:r>
      <w:r w:rsidR="004A7853">
        <w:rPr>
          <w:rFonts w:eastAsia="Times New Roman"/>
          <w:b w:val="0"/>
          <w:bCs w:val="0"/>
          <w:sz w:val="24"/>
          <w:szCs w:val="24"/>
        </w:rPr>
        <w:t xml:space="preserve"> and bandwidth consumption, it introduces a critical challenge</w:t>
      </w:r>
      <w:r w:rsidRPr="00274CBF">
        <w:rPr>
          <w:rFonts w:eastAsia="Times New Roman"/>
          <w:b w:val="0"/>
          <w:bCs w:val="0"/>
          <w:sz w:val="24"/>
          <w:szCs w:val="24"/>
        </w:rPr>
        <w:t xml:space="preserve">. </w:t>
      </w:r>
      <w:r w:rsidR="004A7853">
        <w:rPr>
          <w:rFonts w:eastAsia="Times New Roman"/>
          <w:b w:val="0"/>
          <w:bCs w:val="0"/>
          <w:sz w:val="24"/>
          <w:szCs w:val="24"/>
        </w:rPr>
        <w:t>The</w:t>
      </w:r>
      <w:r w:rsidRPr="00274CBF">
        <w:rPr>
          <w:rFonts w:eastAsia="Times New Roman"/>
          <w:b w:val="0"/>
          <w:bCs w:val="0"/>
          <w:sz w:val="24"/>
          <w:szCs w:val="24"/>
        </w:rPr>
        <w:t xml:space="preserve"> </w:t>
      </w:r>
      <w:r w:rsidR="004A7853">
        <w:rPr>
          <w:rFonts w:eastAsia="Times New Roman"/>
          <w:b w:val="0"/>
          <w:bCs w:val="0"/>
          <w:sz w:val="24"/>
          <w:szCs w:val="24"/>
        </w:rPr>
        <w:t xml:space="preserve">edge devices </w:t>
      </w:r>
      <w:r w:rsidR="00BE3485">
        <w:rPr>
          <w:rFonts w:eastAsia="Times New Roman"/>
          <w:b w:val="0"/>
          <w:bCs w:val="0"/>
          <w:sz w:val="24"/>
          <w:szCs w:val="24"/>
        </w:rPr>
        <w:t>operate with strict hardware constraints</w:t>
      </w:r>
      <w:r w:rsidRPr="00274CBF">
        <w:rPr>
          <w:rFonts w:eastAsia="Times New Roman"/>
          <w:b w:val="0"/>
          <w:bCs w:val="0"/>
          <w:sz w:val="24"/>
          <w:szCs w:val="24"/>
        </w:rPr>
        <w:t>.</w:t>
      </w:r>
      <w:r w:rsidR="00BE3485">
        <w:rPr>
          <w:rFonts w:eastAsia="Times New Roman"/>
          <w:b w:val="0"/>
          <w:bCs w:val="0"/>
          <w:sz w:val="24"/>
          <w:szCs w:val="24"/>
        </w:rPr>
        <w:t xml:space="preserve"> The conventional microcontrollers such as ATmega328p and ESP32 offer simple and reliable design while </w:t>
      </w:r>
      <w:r w:rsidR="005976AE">
        <w:rPr>
          <w:rFonts w:eastAsia="Times New Roman"/>
          <w:b w:val="0"/>
          <w:bCs w:val="0"/>
          <w:sz w:val="24"/>
          <w:szCs w:val="24"/>
        </w:rPr>
        <w:t>they</w:t>
      </w:r>
      <w:r w:rsidR="00BE3485">
        <w:rPr>
          <w:rFonts w:eastAsia="Times New Roman"/>
          <w:b w:val="0"/>
          <w:bCs w:val="0"/>
          <w:sz w:val="24"/>
          <w:szCs w:val="24"/>
        </w:rPr>
        <w:t xml:space="preserve"> come with lack of architectural mechanism for advanced energy optimization.</w:t>
      </w:r>
    </w:p>
    <w:p w14:paraId="48B73238" w14:textId="16BF0661" w:rsidR="00BE3485" w:rsidRDefault="00BE3485" w:rsidP="00274CBF">
      <w:pPr>
        <w:pStyle w:val="Abstract"/>
        <w:ind w:firstLine="0"/>
        <w:rPr>
          <w:rFonts w:eastAsia="Times New Roman"/>
          <w:b w:val="0"/>
          <w:bCs w:val="0"/>
          <w:sz w:val="24"/>
          <w:szCs w:val="24"/>
        </w:rPr>
      </w:pPr>
      <w:r>
        <w:rPr>
          <w:rFonts w:eastAsia="Times New Roman"/>
          <w:b w:val="0"/>
          <w:bCs w:val="0"/>
          <w:sz w:val="24"/>
          <w:szCs w:val="24"/>
        </w:rPr>
        <w:t xml:space="preserve">This research proposes the idea of </w:t>
      </w:r>
      <w:r w:rsidR="008C0484">
        <w:rPr>
          <w:rFonts w:eastAsia="Times New Roman"/>
          <w:b w:val="0"/>
          <w:bCs w:val="0"/>
          <w:sz w:val="24"/>
          <w:szCs w:val="24"/>
        </w:rPr>
        <w:t>designing</w:t>
      </w:r>
      <w:r>
        <w:rPr>
          <w:rFonts w:eastAsia="Times New Roman"/>
          <w:b w:val="0"/>
          <w:bCs w:val="0"/>
          <w:sz w:val="24"/>
          <w:szCs w:val="24"/>
        </w:rPr>
        <w:t xml:space="preserve"> an edge oriented, System on Chip (SoC) implemented using Verilog, integrating a 32bit </w:t>
      </w:r>
      <w:r w:rsidR="005E5D91">
        <w:rPr>
          <w:rFonts w:eastAsia="Times New Roman"/>
          <w:b w:val="0"/>
          <w:bCs w:val="0"/>
          <w:sz w:val="24"/>
          <w:szCs w:val="24"/>
        </w:rPr>
        <w:t>Reduce Instruction Set Computing V(</w:t>
      </w:r>
      <w:r>
        <w:rPr>
          <w:rFonts w:eastAsia="Times New Roman"/>
          <w:b w:val="0"/>
          <w:bCs w:val="0"/>
          <w:sz w:val="24"/>
          <w:szCs w:val="24"/>
        </w:rPr>
        <w:t>RISC-V</w:t>
      </w:r>
      <w:r w:rsidR="005E5D91">
        <w:rPr>
          <w:rFonts w:eastAsia="Times New Roman"/>
          <w:b w:val="0"/>
          <w:bCs w:val="0"/>
          <w:sz w:val="24"/>
          <w:szCs w:val="24"/>
        </w:rPr>
        <w:t xml:space="preserve">/ </w:t>
      </w:r>
      <w:r>
        <w:rPr>
          <w:rFonts w:eastAsia="Times New Roman"/>
          <w:b w:val="0"/>
          <w:bCs w:val="0"/>
          <w:sz w:val="24"/>
          <w:szCs w:val="24"/>
        </w:rPr>
        <w:t>RV32I) core with essential peripherals for the proposed microcontroller design.</w:t>
      </w:r>
      <w:r w:rsidR="005976AE">
        <w:rPr>
          <w:rFonts w:eastAsia="Times New Roman"/>
          <w:b w:val="0"/>
          <w:bCs w:val="0"/>
          <w:sz w:val="24"/>
          <w:szCs w:val="24"/>
        </w:rPr>
        <w:t xml:space="preserve"> The new architecture explores energy minimization strategies including Dynamic Voltage and Frequency Scaling (DVFS), Sleep Modes, Clock Gating, Approximate ALU (Arithmetic and Logic Unit) in a separate manner. All the techniques will be implemented and evaluated separately. After </w:t>
      </w:r>
      <w:r w:rsidR="009C0423">
        <w:rPr>
          <w:rFonts w:eastAsia="Times New Roman"/>
          <w:b w:val="0"/>
          <w:bCs w:val="0"/>
          <w:sz w:val="24"/>
          <w:szCs w:val="24"/>
        </w:rPr>
        <w:t>thorough</w:t>
      </w:r>
      <w:r w:rsidR="005976AE">
        <w:rPr>
          <w:rFonts w:eastAsia="Times New Roman"/>
          <w:b w:val="0"/>
          <w:bCs w:val="0"/>
          <w:sz w:val="24"/>
          <w:szCs w:val="24"/>
        </w:rPr>
        <w:t xml:space="preserve"> evaluation all techniques will be synergized and evaluated </w:t>
      </w:r>
      <w:r w:rsidR="008233D6">
        <w:rPr>
          <w:rFonts w:eastAsia="Times New Roman"/>
          <w:b w:val="0"/>
          <w:bCs w:val="0"/>
          <w:sz w:val="24"/>
          <w:szCs w:val="24"/>
        </w:rPr>
        <w:t>in one</w:t>
      </w:r>
      <w:r w:rsidR="005976AE">
        <w:rPr>
          <w:rFonts w:eastAsia="Times New Roman"/>
          <w:b w:val="0"/>
          <w:bCs w:val="0"/>
          <w:sz w:val="24"/>
          <w:szCs w:val="24"/>
        </w:rPr>
        <w:t xml:space="preserve"> system. By means of </w:t>
      </w:r>
      <w:r w:rsidR="008233D6">
        <w:rPr>
          <w:rFonts w:eastAsia="Times New Roman"/>
          <w:b w:val="0"/>
          <w:bCs w:val="0"/>
          <w:sz w:val="24"/>
          <w:szCs w:val="24"/>
        </w:rPr>
        <w:t xml:space="preserve">Xilinx </w:t>
      </w:r>
      <w:proofErr w:type="spellStart"/>
      <w:r w:rsidR="005976AE">
        <w:rPr>
          <w:rFonts w:eastAsia="Times New Roman"/>
          <w:b w:val="0"/>
          <w:bCs w:val="0"/>
          <w:sz w:val="24"/>
          <w:szCs w:val="24"/>
        </w:rPr>
        <w:t>Vivado</w:t>
      </w:r>
      <w:proofErr w:type="spellEnd"/>
      <w:r w:rsidR="005976AE">
        <w:rPr>
          <w:rFonts w:eastAsia="Times New Roman"/>
          <w:b w:val="0"/>
          <w:bCs w:val="0"/>
          <w:sz w:val="24"/>
          <w:szCs w:val="24"/>
        </w:rPr>
        <w:t xml:space="preserve"> simulation and power analysis</w:t>
      </w:r>
      <w:r w:rsidR="008233D6">
        <w:rPr>
          <w:rFonts w:eastAsia="Times New Roman"/>
          <w:b w:val="0"/>
          <w:bCs w:val="0"/>
          <w:sz w:val="24"/>
          <w:szCs w:val="24"/>
        </w:rPr>
        <w:t xml:space="preserve">, a structured experimental matrix compares the baseline design against the optimized variants mentioned above. To represent edge workloads an integer multiplication (N32/64) and FIR (Finite Impulse Response) filtering will be complied using RISCV32 GCC toolchain under Ubuntu Operating System and executed on the soft </w:t>
      </w:r>
      <w:proofErr w:type="spellStart"/>
      <w:r w:rsidR="008233D6">
        <w:rPr>
          <w:rFonts w:eastAsia="Times New Roman"/>
          <w:b w:val="0"/>
          <w:bCs w:val="0"/>
          <w:sz w:val="24"/>
          <w:szCs w:val="24"/>
        </w:rPr>
        <w:t>SoC.</w:t>
      </w:r>
      <w:proofErr w:type="spellEnd"/>
      <w:r w:rsidR="008233D6">
        <w:rPr>
          <w:rFonts w:eastAsia="Times New Roman"/>
          <w:b w:val="0"/>
          <w:bCs w:val="0"/>
          <w:sz w:val="24"/>
          <w:szCs w:val="24"/>
        </w:rPr>
        <w:t xml:space="preserve"> The estimations of power, latency and Hardware areas such as LUTSs (Look Up Tables), Registers, BRAM (Block Random Access Memory) will be </w:t>
      </w:r>
      <w:r w:rsidR="004C3E39">
        <w:rPr>
          <w:rFonts w:eastAsia="Times New Roman"/>
          <w:b w:val="0"/>
          <w:bCs w:val="0"/>
          <w:sz w:val="24"/>
          <w:szCs w:val="24"/>
        </w:rPr>
        <w:t>measured and compared to evaluate energy, latency and area tradeoffs</w:t>
      </w:r>
      <w:r w:rsidR="008233D6">
        <w:rPr>
          <w:rFonts w:eastAsia="Times New Roman"/>
          <w:b w:val="0"/>
          <w:bCs w:val="0"/>
          <w:sz w:val="24"/>
          <w:szCs w:val="24"/>
        </w:rPr>
        <w:t>.</w:t>
      </w:r>
    </w:p>
    <w:p w14:paraId="72383A10" w14:textId="56C299BC" w:rsidR="00BE3485" w:rsidRDefault="005E5D91" w:rsidP="00274CBF">
      <w:pPr>
        <w:pStyle w:val="Abstract"/>
        <w:ind w:firstLine="0"/>
        <w:rPr>
          <w:rFonts w:eastAsia="Times New Roman"/>
          <w:b w:val="0"/>
          <w:bCs w:val="0"/>
          <w:sz w:val="24"/>
          <w:szCs w:val="24"/>
        </w:rPr>
      </w:pPr>
      <w:r>
        <w:rPr>
          <w:rFonts w:eastAsia="Times New Roman"/>
          <w:b w:val="0"/>
          <w:bCs w:val="0"/>
          <w:sz w:val="24"/>
          <w:szCs w:val="24"/>
        </w:rPr>
        <w:t>The study leverages recent research in energy efficient RISC-V microarchitectures, approximate computing and adaptive DVFS policies. This research contributes a reproducible methodology for architectural energy optimization in edge computing by providing a quantitative evaluation within a unified FPGA (Field Programmable Gate Array) based framework. The expected outcome is a demonstrable reduction is dynamic and static power while maintaining an acceptable performance degradation, setting up design guidelines for next generation energy-aware embedded architectures.</w:t>
      </w:r>
    </w:p>
    <w:p w14:paraId="4B6FF662" w14:textId="607089D0" w:rsidR="00274CBF" w:rsidRPr="00C105F2" w:rsidRDefault="00274CBF" w:rsidP="00274CBF">
      <w:pPr>
        <w:spacing w:after="0" w:line="240" w:lineRule="auto"/>
        <w:ind w:right="562"/>
        <w:jc w:val="both"/>
        <w:rPr>
          <w:rFonts w:ascii="Times New Roman" w:eastAsia="Times New Roman" w:hAnsi="Times New Roman" w:cs="Times New Roman"/>
          <w:sz w:val="24"/>
          <w:szCs w:val="24"/>
        </w:rPr>
      </w:pPr>
      <w:r w:rsidRPr="00274CBF">
        <w:rPr>
          <w:rFonts w:ascii="Times New Roman" w:eastAsia="Times New Roman" w:hAnsi="Times New Roman" w:cs="Times New Roman"/>
          <w:b/>
          <w:bCs/>
          <w:sz w:val="24"/>
          <w:szCs w:val="24"/>
        </w:rPr>
        <w:t>Keywords:</w:t>
      </w:r>
      <w:r w:rsidRPr="00274CBF">
        <w:rPr>
          <w:rFonts w:ascii="Times New Roman" w:eastAsia="Times New Roman" w:hAnsi="Times New Roman" w:cs="Times New Roman"/>
          <w:sz w:val="24"/>
          <w:szCs w:val="24"/>
        </w:rPr>
        <w:t xml:space="preserve"> Edge Computing, RISC-V, Energy Optimization, Clock Gating</w:t>
      </w:r>
      <w:r w:rsidR="002932F0">
        <w:rPr>
          <w:rFonts w:ascii="Times New Roman" w:eastAsia="Times New Roman" w:hAnsi="Times New Roman" w:cs="Times New Roman"/>
          <w:sz w:val="24"/>
          <w:szCs w:val="24"/>
        </w:rPr>
        <w:t>,</w:t>
      </w:r>
      <w:r w:rsidRPr="00274CBF">
        <w:rPr>
          <w:rFonts w:ascii="Times New Roman" w:eastAsia="Times New Roman" w:hAnsi="Times New Roman" w:cs="Times New Roman"/>
          <w:sz w:val="24"/>
          <w:szCs w:val="24"/>
        </w:rPr>
        <w:t xml:space="preserve"> DVFS</w:t>
      </w:r>
    </w:p>
    <w:p w14:paraId="5A462072" w14:textId="77777777" w:rsidR="00E33419" w:rsidRPr="00C105F2" w:rsidRDefault="00E33419" w:rsidP="00C105F2">
      <w:pPr>
        <w:spacing w:after="0" w:line="240" w:lineRule="auto"/>
        <w:jc w:val="both"/>
        <w:rPr>
          <w:rFonts w:ascii="Times New Roman" w:eastAsia="Times New Roman" w:hAnsi="Times New Roman" w:cs="Times New Roman"/>
          <w:b/>
          <w:smallCaps/>
          <w:sz w:val="24"/>
          <w:szCs w:val="24"/>
        </w:rPr>
      </w:pPr>
    </w:p>
    <w:p w14:paraId="101E52C5" w14:textId="036CA3A9" w:rsidR="00E33419" w:rsidRPr="00EF4F7E" w:rsidRDefault="000F6950" w:rsidP="00C105F2">
      <w:pPr>
        <w:tabs>
          <w:tab w:val="center" w:pos="284"/>
          <w:tab w:val="right" w:pos="4536"/>
        </w:tabs>
        <w:spacing w:after="0" w:line="240" w:lineRule="auto"/>
        <w:jc w:val="both"/>
        <w:rPr>
          <w:rFonts w:ascii="Times New Roman" w:eastAsia="Times New Roman" w:hAnsi="Times New Roman" w:cs="Times New Roman"/>
          <w:b/>
          <w:sz w:val="28"/>
          <w:szCs w:val="28"/>
        </w:rPr>
      </w:pPr>
      <w:r w:rsidRPr="00EF4F7E">
        <w:rPr>
          <w:rFonts w:ascii="Times New Roman" w:eastAsia="Times New Roman" w:hAnsi="Times New Roman" w:cs="Times New Roman"/>
          <w:b/>
          <w:sz w:val="28"/>
          <w:szCs w:val="28"/>
        </w:rPr>
        <w:t>INTRODUCTION</w:t>
      </w:r>
    </w:p>
    <w:p w14:paraId="040E6AC0" w14:textId="77777777" w:rsidR="000F6950" w:rsidRPr="00C105F2" w:rsidRDefault="000F6950" w:rsidP="00C105F2">
      <w:pPr>
        <w:tabs>
          <w:tab w:val="center" w:pos="284"/>
          <w:tab w:val="right" w:pos="4536"/>
        </w:tabs>
        <w:spacing w:after="0" w:line="240" w:lineRule="auto"/>
        <w:jc w:val="both"/>
        <w:rPr>
          <w:rFonts w:ascii="Times New Roman" w:eastAsia="Times New Roman" w:hAnsi="Times New Roman" w:cs="Times New Roman"/>
          <w:b/>
          <w:sz w:val="24"/>
          <w:szCs w:val="24"/>
        </w:rPr>
      </w:pPr>
    </w:p>
    <w:p w14:paraId="51923E65" w14:textId="59566595" w:rsidR="00205C62" w:rsidRPr="00205C62" w:rsidRDefault="00AD3B0F" w:rsidP="00205C62">
      <w:pPr>
        <w:pStyle w:val="Abstract"/>
        <w:ind w:firstLine="0"/>
        <w:rPr>
          <w:rFonts w:eastAsia="Times New Roman"/>
          <w:b w:val="0"/>
          <w:bCs w:val="0"/>
          <w:sz w:val="24"/>
          <w:szCs w:val="24"/>
        </w:rPr>
      </w:pPr>
      <w:r>
        <w:rPr>
          <w:rFonts w:eastAsia="Times New Roman"/>
          <w:b w:val="0"/>
          <w:bCs w:val="0"/>
          <w:sz w:val="24"/>
          <w:szCs w:val="24"/>
        </w:rPr>
        <w:t>During</w:t>
      </w:r>
      <w:r w:rsidR="00205C62" w:rsidRPr="00205C62">
        <w:rPr>
          <w:rFonts w:eastAsia="Times New Roman"/>
          <w:b w:val="0"/>
          <w:bCs w:val="0"/>
          <w:sz w:val="24"/>
          <w:szCs w:val="24"/>
        </w:rPr>
        <w:t xml:space="preserve"> the </w:t>
      </w:r>
      <w:r w:rsidR="002932F0">
        <w:rPr>
          <w:rFonts w:eastAsia="Times New Roman"/>
          <w:b w:val="0"/>
          <w:bCs w:val="0"/>
          <w:sz w:val="24"/>
          <w:szCs w:val="24"/>
        </w:rPr>
        <w:t>past</w:t>
      </w:r>
      <w:r w:rsidR="00205C62" w:rsidRPr="00205C62">
        <w:rPr>
          <w:rFonts w:eastAsia="Times New Roman"/>
          <w:b w:val="0"/>
          <w:bCs w:val="0"/>
          <w:sz w:val="24"/>
          <w:szCs w:val="24"/>
        </w:rPr>
        <w:t xml:space="preserve"> decade, </w:t>
      </w:r>
      <w:r>
        <w:rPr>
          <w:rFonts w:eastAsia="Times New Roman"/>
          <w:b w:val="0"/>
          <w:bCs w:val="0"/>
          <w:sz w:val="24"/>
          <w:szCs w:val="24"/>
        </w:rPr>
        <w:t xml:space="preserve">the </w:t>
      </w:r>
      <w:r w:rsidR="002932F0">
        <w:rPr>
          <w:rFonts w:eastAsia="Times New Roman"/>
          <w:b w:val="0"/>
          <w:bCs w:val="0"/>
          <w:sz w:val="24"/>
          <w:szCs w:val="24"/>
        </w:rPr>
        <w:t>computation</w:t>
      </w:r>
      <w:r>
        <w:rPr>
          <w:rFonts w:eastAsia="Times New Roman"/>
          <w:b w:val="0"/>
          <w:bCs w:val="0"/>
          <w:sz w:val="24"/>
          <w:szCs w:val="24"/>
        </w:rPr>
        <w:t xml:space="preserve"> and data processing</w:t>
      </w:r>
      <w:r w:rsidR="00205C62" w:rsidRPr="00205C62">
        <w:rPr>
          <w:rFonts w:eastAsia="Times New Roman"/>
          <w:b w:val="0"/>
          <w:bCs w:val="0"/>
          <w:sz w:val="24"/>
          <w:szCs w:val="24"/>
        </w:rPr>
        <w:t xml:space="preserve"> </w:t>
      </w:r>
      <w:r>
        <w:rPr>
          <w:rFonts w:eastAsia="Times New Roman"/>
          <w:b w:val="0"/>
          <w:bCs w:val="0"/>
          <w:sz w:val="24"/>
          <w:szCs w:val="24"/>
        </w:rPr>
        <w:t>have</w:t>
      </w:r>
      <w:r w:rsidR="00205C62" w:rsidRPr="00205C62">
        <w:rPr>
          <w:rFonts w:eastAsia="Times New Roman"/>
          <w:b w:val="0"/>
          <w:bCs w:val="0"/>
          <w:sz w:val="24"/>
          <w:szCs w:val="24"/>
        </w:rPr>
        <w:t xml:space="preserve"> gradually </w:t>
      </w:r>
      <w:r>
        <w:rPr>
          <w:rFonts w:eastAsia="Times New Roman"/>
          <w:b w:val="0"/>
          <w:bCs w:val="0"/>
          <w:sz w:val="24"/>
          <w:szCs w:val="24"/>
        </w:rPr>
        <w:t>shifted</w:t>
      </w:r>
      <w:r w:rsidR="00205C62" w:rsidRPr="00205C62">
        <w:rPr>
          <w:rFonts w:eastAsia="Times New Roman"/>
          <w:b w:val="0"/>
          <w:bCs w:val="0"/>
          <w:sz w:val="24"/>
          <w:szCs w:val="24"/>
        </w:rPr>
        <w:t xml:space="preserve"> away from centralized cloud infrastructures toward</w:t>
      </w:r>
      <w:r w:rsidR="002932F0">
        <w:rPr>
          <w:rFonts w:eastAsia="Times New Roman"/>
          <w:b w:val="0"/>
          <w:bCs w:val="0"/>
          <w:sz w:val="24"/>
          <w:szCs w:val="24"/>
        </w:rPr>
        <w:t>s</w:t>
      </w:r>
      <w:r w:rsidR="00205C62" w:rsidRPr="00205C62">
        <w:rPr>
          <w:rFonts w:eastAsia="Times New Roman"/>
          <w:b w:val="0"/>
          <w:bCs w:val="0"/>
          <w:sz w:val="24"/>
          <w:szCs w:val="24"/>
        </w:rPr>
        <w:t xml:space="preserve"> distributed edge systems</w:t>
      </w:r>
      <w:r>
        <w:rPr>
          <w:rFonts w:eastAsia="Times New Roman"/>
          <w:b w:val="0"/>
          <w:bCs w:val="0"/>
          <w:sz w:val="24"/>
          <w:szCs w:val="24"/>
        </w:rPr>
        <w:t xml:space="preserve"> where data is processed near to the source of the data</w:t>
      </w:r>
      <w:r w:rsidR="00205C62" w:rsidRPr="00205C62">
        <w:rPr>
          <w:rFonts w:eastAsia="Times New Roman"/>
          <w:b w:val="0"/>
          <w:bCs w:val="0"/>
          <w:sz w:val="24"/>
          <w:szCs w:val="24"/>
        </w:rPr>
        <w:t xml:space="preserve">. </w:t>
      </w:r>
      <w:r>
        <w:rPr>
          <w:rFonts w:eastAsia="Times New Roman"/>
          <w:b w:val="0"/>
          <w:bCs w:val="0"/>
          <w:sz w:val="24"/>
          <w:szCs w:val="24"/>
        </w:rPr>
        <w:t xml:space="preserve">The </w:t>
      </w:r>
      <w:r w:rsidR="008C0484">
        <w:rPr>
          <w:rFonts w:eastAsia="Times New Roman"/>
          <w:b w:val="0"/>
          <w:bCs w:val="0"/>
          <w:sz w:val="24"/>
          <w:szCs w:val="24"/>
        </w:rPr>
        <w:t>real-world</w:t>
      </w:r>
      <w:r>
        <w:rPr>
          <w:rFonts w:eastAsia="Times New Roman"/>
          <w:b w:val="0"/>
          <w:bCs w:val="0"/>
          <w:sz w:val="24"/>
          <w:szCs w:val="24"/>
        </w:rPr>
        <w:t xml:space="preserve"> a</w:t>
      </w:r>
      <w:r w:rsidR="00205C62" w:rsidRPr="00205C62">
        <w:rPr>
          <w:rFonts w:eastAsia="Times New Roman"/>
          <w:b w:val="0"/>
          <w:bCs w:val="0"/>
          <w:sz w:val="24"/>
          <w:szCs w:val="24"/>
        </w:rPr>
        <w:t>pplications such as environmental sensing, smart agriculture, industrial I</w:t>
      </w:r>
      <w:r>
        <w:rPr>
          <w:rFonts w:eastAsia="Times New Roman"/>
          <w:b w:val="0"/>
          <w:bCs w:val="0"/>
          <w:sz w:val="24"/>
          <w:szCs w:val="24"/>
        </w:rPr>
        <w:t>nternet of Things (</w:t>
      </w:r>
      <w:proofErr w:type="spellStart"/>
      <w:r>
        <w:rPr>
          <w:rFonts w:eastAsia="Times New Roman"/>
          <w:b w:val="0"/>
          <w:bCs w:val="0"/>
          <w:sz w:val="24"/>
          <w:szCs w:val="24"/>
        </w:rPr>
        <w:t>IIoT</w:t>
      </w:r>
      <w:proofErr w:type="spellEnd"/>
      <w:r>
        <w:rPr>
          <w:rFonts w:eastAsia="Times New Roman"/>
          <w:b w:val="0"/>
          <w:bCs w:val="0"/>
          <w:sz w:val="24"/>
          <w:szCs w:val="24"/>
        </w:rPr>
        <w:t>)</w:t>
      </w:r>
      <w:r w:rsidR="00205C62" w:rsidRPr="00205C62">
        <w:rPr>
          <w:rFonts w:eastAsia="Times New Roman"/>
          <w:b w:val="0"/>
          <w:bCs w:val="0"/>
          <w:sz w:val="24"/>
          <w:szCs w:val="24"/>
        </w:rPr>
        <w:t xml:space="preserve">, wearable health monitoring, and embedded robotics </w:t>
      </w:r>
      <w:r>
        <w:rPr>
          <w:rFonts w:eastAsia="Times New Roman"/>
          <w:b w:val="0"/>
          <w:bCs w:val="0"/>
          <w:sz w:val="24"/>
          <w:szCs w:val="24"/>
        </w:rPr>
        <w:t>demand</w:t>
      </w:r>
      <w:r w:rsidR="00205C62" w:rsidRPr="00205C62">
        <w:rPr>
          <w:rFonts w:eastAsia="Times New Roman"/>
          <w:b w:val="0"/>
          <w:bCs w:val="0"/>
          <w:sz w:val="24"/>
          <w:szCs w:val="24"/>
        </w:rPr>
        <w:t xml:space="preserve"> local data processing with minimal latency. </w:t>
      </w:r>
      <w:r>
        <w:rPr>
          <w:rFonts w:eastAsia="Times New Roman"/>
          <w:b w:val="0"/>
          <w:bCs w:val="0"/>
          <w:sz w:val="24"/>
          <w:szCs w:val="24"/>
        </w:rPr>
        <w:t>Nevertheless</w:t>
      </w:r>
      <w:r w:rsidR="00205C62" w:rsidRPr="00205C62">
        <w:rPr>
          <w:rFonts w:eastAsia="Times New Roman"/>
          <w:b w:val="0"/>
          <w:bCs w:val="0"/>
          <w:sz w:val="24"/>
          <w:szCs w:val="24"/>
        </w:rPr>
        <w:t xml:space="preserve">, unlike cloud servers, edge devices operate under tight power </w:t>
      </w:r>
      <w:r>
        <w:rPr>
          <w:rFonts w:eastAsia="Times New Roman"/>
          <w:b w:val="0"/>
          <w:bCs w:val="0"/>
          <w:sz w:val="24"/>
          <w:szCs w:val="24"/>
        </w:rPr>
        <w:t>and resource restrictions</w:t>
      </w:r>
      <w:r w:rsidR="00205C62" w:rsidRPr="00205C62">
        <w:rPr>
          <w:rFonts w:eastAsia="Times New Roman"/>
          <w:b w:val="0"/>
          <w:bCs w:val="0"/>
          <w:sz w:val="24"/>
          <w:szCs w:val="24"/>
        </w:rPr>
        <w:t>, often relying on batteries or energy harvesting. As a result, energy efficiency is no longer an optional optimization</w:t>
      </w:r>
      <w:r>
        <w:rPr>
          <w:rFonts w:eastAsia="Times New Roman"/>
          <w:b w:val="0"/>
          <w:bCs w:val="0"/>
          <w:sz w:val="24"/>
          <w:szCs w:val="24"/>
        </w:rPr>
        <w:t xml:space="preserve">, </w:t>
      </w:r>
      <w:r w:rsidR="00205C62" w:rsidRPr="00205C62">
        <w:rPr>
          <w:rFonts w:eastAsia="Times New Roman"/>
          <w:b w:val="0"/>
          <w:bCs w:val="0"/>
          <w:sz w:val="24"/>
          <w:szCs w:val="24"/>
        </w:rPr>
        <w:t xml:space="preserve">it </w:t>
      </w:r>
      <w:r>
        <w:rPr>
          <w:rFonts w:eastAsia="Times New Roman"/>
          <w:b w:val="0"/>
          <w:bCs w:val="0"/>
          <w:sz w:val="24"/>
          <w:szCs w:val="24"/>
        </w:rPr>
        <w:t>is now a key</w:t>
      </w:r>
      <w:r w:rsidR="00205C62" w:rsidRPr="00205C62">
        <w:rPr>
          <w:rFonts w:eastAsia="Times New Roman"/>
          <w:b w:val="0"/>
          <w:bCs w:val="0"/>
          <w:sz w:val="24"/>
          <w:szCs w:val="24"/>
        </w:rPr>
        <w:t xml:space="preserve"> </w:t>
      </w:r>
      <w:r>
        <w:rPr>
          <w:rFonts w:eastAsia="Times New Roman"/>
          <w:b w:val="0"/>
          <w:bCs w:val="0"/>
          <w:sz w:val="24"/>
          <w:szCs w:val="24"/>
        </w:rPr>
        <w:t xml:space="preserve">system </w:t>
      </w:r>
      <w:r w:rsidR="00205C62" w:rsidRPr="00205C62">
        <w:rPr>
          <w:rFonts w:eastAsia="Times New Roman"/>
          <w:b w:val="0"/>
          <w:bCs w:val="0"/>
          <w:sz w:val="24"/>
          <w:szCs w:val="24"/>
        </w:rPr>
        <w:t>design requirement.</w:t>
      </w:r>
    </w:p>
    <w:p w14:paraId="72708DB1" w14:textId="5EDC0D69" w:rsidR="00205C62" w:rsidRPr="00205C62" w:rsidRDefault="009C0423" w:rsidP="00205C62">
      <w:pPr>
        <w:pStyle w:val="Abstract"/>
        <w:ind w:firstLine="0"/>
        <w:rPr>
          <w:rFonts w:eastAsia="Times New Roman"/>
          <w:b w:val="0"/>
          <w:bCs w:val="0"/>
          <w:sz w:val="24"/>
          <w:szCs w:val="24"/>
        </w:rPr>
      </w:pPr>
      <w:r>
        <w:rPr>
          <w:rFonts w:eastAsia="Times New Roman"/>
          <w:b w:val="0"/>
          <w:bCs w:val="0"/>
          <w:sz w:val="24"/>
          <w:szCs w:val="24"/>
        </w:rPr>
        <w:t>The conventional</w:t>
      </w:r>
      <w:r w:rsidR="00805EE6">
        <w:rPr>
          <w:rFonts w:eastAsia="Times New Roman"/>
          <w:b w:val="0"/>
          <w:bCs w:val="0"/>
          <w:sz w:val="24"/>
          <w:szCs w:val="24"/>
        </w:rPr>
        <w:t xml:space="preserve"> widely used</w:t>
      </w:r>
      <w:r w:rsidR="00205C62" w:rsidRPr="00205C62">
        <w:rPr>
          <w:rFonts w:eastAsia="Times New Roman"/>
          <w:b w:val="0"/>
          <w:bCs w:val="0"/>
          <w:sz w:val="24"/>
          <w:szCs w:val="24"/>
        </w:rPr>
        <w:t xml:space="preserve"> microcontrollers</w:t>
      </w:r>
      <w:r w:rsidR="00805EE6">
        <w:rPr>
          <w:rFonts w:eastAsia="Times New Roman"/>
          <w:b w:val="0"/>
          <w:bCs w:val="0"/>
          <w:sz w:val="24"/>
          <w:szCs w:val="24"/>
        </w:rPr>
        <w:t xml:space="preserve"> </w:t>
      </w:r>
      <w:r w:rsidR="008C0484">
        <w:rPr>
          <w:rFonts w:eastAsia="Times New Roman"/>
          <w:b w:val="0"/>
          <w:bCs w:val="0"/>
          <w:sz w:val="24"/>
          <w:szCs w:val="24"/>
        </w:rPr>
        <w:t xml:space="preserve">platforms </w:t>
      </w:r>
      <w:r w:rsidR="008C0484" w:rsidRPr="00205C62">
        <w:rPr>
          <w:rFonts w:eastAsia="Times New Roman"/>
          <w:b w:val="0"/>
          <w:bCs w:val="0"/>
          <w:sz w:val="24"/>
          <w:szCs w:val="24"/>
        </w:rPr>
        <w:t>were</w:t>
      </w:r>
      <w:r w:rsidR="00205C62" w:rsidRPr="00205C62">
        <w:rPr>
          <w:rFonts w:eastAsia="Times New Roman"/>
          <w:b w:val="0"/>
          <w:bCs w:val="0"/>
          <w:sz w:val="24"/>
          <w:szCs w:val="24"/>
        </w:rPr>
        <w:t xml:space="preserve"> designed primarily for deterministic control applications. While they are highly reliable and easy to deploy, they lack</w:t>
      </w:r>
      <w:r w:rsidR="00372805">
        <w:rPr>
          <w:rFonts w:eastAsia="Times New Roman"/>
          <w:b w:val="0"/>
          <w:bCs w:val="0"/>
          <w:sz w:val="24"/>
          <w:szCs w:val="24"/>
        </w:rPr>
        <w:t xml:space="preserve"> combined</w:t>
      </w:r>
      <w:r w:rsidR="00205C62" w:rsidRPr="00205C62">
        <w:rPr>
          <w:rFonts w:eastAsia="Times New Roman"/>
          <w:b w:val="0"/>
          <w:bCs w:val="0"/>
          <w:sz w:val="24"/>
          <w:szCs w:val="24"/>
        </w:rPr>
        <w:t xml:space="preserve"> architectural features such as </w:t>
      </w:r>
      <w:r w:rsidR="00372805">
        <w:rPr>
          <w:rFonts w:eastAsia="Times New Roman"/>
          <w:b w:val="0"/>
          <w:bCs w:val="0"/>
          <w:sz w:val="24"/>
          <w:szCs w:val="24"/>
        </w:rPr>
        <w:t xml:space="preserve">optimized </w:t>
      </w:r>
      <w:r w:rsidR="00205C62" w:rsidRPr="00205C62">
        <w:rPr>
          <w:rFonts w:eastAsia="Times New Roman"/>
          <w:b w:val="0"/>
          <w:bCs w:val="0"/>
          <w:sz w:val="24"/>
          <w:szCs w:val="24"/>
        </w:rPr>
        <w:t>clock gating</w:t>
      </w:r>
      <w:r w:rsidR="00372805">
        <w:rPr>
          <w:rFonts w:eastAsia="Times New Roman"/>
          <w:b w:val="0"/>
          <w:bCs w:val="0"/>
          <w:sz w:val="24"/>
          <w:szCs w:val="24"/>
        </w:rPr>
        <w:t xml:space="preserve"> techniques suitable for edge computing</w:t>
      </w:r>
      <w:r w:rsidR="00205C62" w:rsidRPr="00205C62">
        <w:rPr>
          <w:rFonts w:eastAsia="Times New Roman"/>
          <w:b w:val="0"/>
          <w:bCs w:val="0"/>
          <w:sz w:val="24"/>
          <w:szCs w:val="24"/>
        </w:rPr>
        <w:t xml:space="preserve">, adaptive voltage scaling, or approximate </w:t>
      </w:r>
      <w:r w:rsidR="00205C62" w:rsidRPr="00205C62">
        <w:rPr>
          <w:rFonts w:eastAsia="Times New Roman"/>
          <w:b w:val="0"/>
          <w:bCs w:val="0"/>
          <w:sz w:val="24"/>
          <w:szCs w:val="24"/>
        </w:rPr>
        <w:lastRenderedPageBreak/>
        <w:t>arithmetic units.</w:t>
      </w:r>
      <w:r w:rsidR="00805EE6" w:rsidRPr="00805EE6">
        <w:t xml:space="preserve"> </w:t>
      </w:r>
      <w:r w:rsidR="00805EE6" w:rsidRPr="00805EE6">
        <w:rPr>
          <w:rFonts w:eastAsia="Times New Roman"/>
          <w:b w:val="0"/>
          <w:bCs w:val="0"/>
          <w:sz w:val="24"/>
          <w:szCs w:val="24"/>
        </w:rPr>
        <w:t>As edge workloads scale, these hardware limitations increasingly compromise system throughput and efficiency</w:t>
      </w:r>
      <w:r w:rsidR="00805EE6">
        <w:rPr>
          <w:rFonts w:eastAsia="Times New Roman"/>
          <w:b w:val="0"/>
          <w:bCs w:val="0"/>
          <w:sz w:val="24"/>
          <w:szCs w:val="24"/>
        </w:rPr>
        <w:t>.</w:t>
      </w:r>
    </w:p>
    <w:p w14:paraId="62F8B9CF" w14:textId="77777777" w:rsidR="00205C62" w:rsidRPr="00205C62" w:rsidRDefault="00205C62" w:rsidP="00205C62">
      <w:pPr>
        <w:pStyle w:val="Abstract"/>
        <w:ind w:firstLine="0"/>
        <w:rPr>
          <w:rFonts w:eastAsia="Times New Roman"/>
          <w:b w:val="0"/>
          <w:bCs w:val="0"/>
          <w:sz w:val="24"/>
          <w:szCs w:val="24"/>
        </w:rPr>
      </w:pPr>
      <w:r w:rsidRPr="00205C62">
        <w:rPr>
          <w:rFonts w:eastAsia="Times New Roman"/>
          <w:b w:val="0"/>
          <w:bCs w:val="0"/>
          <w:sz w:val="24"/>
          <w:szCs w:val="24"/>
        </w:rPr>
        <w:t>The emergence of the open RISC-V instruction set architecture has provided researchers with a flexible foundation for experimenting with custom microarchitectures [1]. Recent work has shown that tailored RISC-V cores can significantly improve energy efficiency through architectural modifications [2], [3]. Techniques such as clock gating reduce unnecessary switching activity, while Dynamic Voltage and Frequency Scaling (DVFS) exploits the quadratic dependence of dynamic power on supply voltage [4].</w:t>
      </w:r>
    </w:p>
    <w:p w14:paraId="7AFD136F" w14:textId="51A8C002" w:rsidR="00205C62" w:rsidRPr="00205C62" w:rsidRDefault="00205C62" w:rsidP="00205C62">
      <w:pPr>
        <w:pStyle w:val="Abstract"/>
        <w:ind w:firstLine="0"/>
        <w:rPr>
          <w:rFonts w:eastAsia="Times New Roman"/>
          <w:b w:val="0"/>
          <w:bCs w:val="0"/>
          <w:sz w:val="24"/>
          <w:szCs w:val="24"/>
        </w:rPr>
      </w:pPr>
      <w:r w:rsidRPr="00205C62">
        <w:rPr>
          <w:rFonts w:eastAsia="Times New Roman"/>
          <w:b w:val="0"/>
          <w:bCs w:val="0"/>
          <w:sz w:val="24"/>
          <w:szCs w:val="24"/>
        </w:rPr>
        <w:t>Dynamic power in</w:t>
      </w:r>
      <w:r w:rsidR="00805EE6">
        <w:rPr>
          <w:rFonts w:eastAsia="Times New Roman"/>
          <w:b w:val="0"/>
          <w:bCs w:val="0"/>
          <w:sz w:val="24"/>
          <w:szCs w:val="24"/>
        </w:rPr>
        <w:t xml:space="preserve"> Complementary Metal Oxide Semiconductor</w:t>
      </w:r>
      <w:r w:rsidRPr="00205C62">
        <w:rPr>
          <w:rFonts w:eastAsia="Times New Roman"/>
          <w:b w:val="0"/>
          <w:bCs w:val="0"/>
          <w:sz w:val="24"/>
          <w:szCs w:val="24"/>
        </w:rPr>
        <w:t xml:space="preserve"> </w:t>
      </w:r>
      <w:r w:rsidR="00805EE6">
        <w:rPr>
          <w:rFonts w:eastAsia="Times New Roman"/>
          <w:b w:val="0"/>
          <w:bCs w:val="0"/>
          <w:sz w:val="24"/>
          <w:szCs w:val="24"/>
        </w:rPr>
        <w:t>(</w:t>
      </w:r>
      <w:r w:rsidRPr="00205C62">
        <w:rPr>
          <w:rFonts w:eastAsia="Times New Roman"/>
          <w:b w:val="0"/>
          <w:bCs w:val="0"/>
          <w:sz w:val="24"/>
          <w:szCs w:val="24"/>
        </w:rPr>
        <w:t>CMOS</w:t>
      </w:r>
      <w:r w:rsidR="00805EE6">
        <w:rPr>
          <w:rFonts w:eastAsia="Times New Roman"/>
          <w:b w:val="0"/>
          <w:bCs w:val="0"/>
          <w:sz w:val="24"/>
          <w:szCs w:val="24"/>
        </w:rPr>
        <w:t>)</w:t>
      </w:r>
      <w:r w:rsidRPr="00205C62">
        <w:rPr>
          <w:rFonts w:eastAsia="Times New Roman"/>
          <w:b w:val="0"/>
          <w:bCs w:val="0"/>
          <w:sz w:val="24"/>
          <w:szCs w:val="24"/>
        </w:rPr>
        <w:t xml:space="preserve"> circuits is described by:</w:t>
      </w:r>
    </w:p>
    <w:p w14:paraId="59DF9657" w14:textId="6793E7D7" w:rsidR="00205C62" w:rsidRPr="008C0484" w:rsidRDefault="00000000" w:rsidP="00205C62">
      <w:pPr>
        <w:pStyle w:val="Abstract"/>
        <w:ind w:firstLine="0"/>
        <w:rPr>
          <w:rFonts w:eastAsia="Times New Roman"/>
          <w:b w:val="0"/>
          <w:bCs w:val="0"/>
          <w:sz w:val="24"/>
          <w:szCs w:val="24"/>
        </w:rPr>
      </w:pPr>
      <m:oMathPara>
        <m:oMath>
          <m:sSub>
            <m:sSubPr>
              <m:ctrlPr>
                <w:rPr>
                  <w:rFonts w:ascii="Cambria Math" w:eastAsia="Times New Roman" w:hAnsi="Cambria Math"/>
                  <w:b w:val="0"/>
                  <w:bCs w:val="0"/>
                  <w:sz w:val="24"/>
                  <w:szCs w:val="24"/>
                </w:rPr>
              </m:ctrlPr>
            </m:sSubPr>
            <m:e>
              <m:r>
                <w:rPr>
                  <w:rFonts w:ascii="Cambria Math" w:eastAsia="Times New Roman" w:hAnsi="Cambria Math"/>
                  <w:sz w:val="24"/>
                  <w:szCs w:val="24"/>
                </w:rPr>
                <m:t>P</m:t>
              </m:r>
            </m:e>
            <m:sub>
              <m:r>
                <w:rPr>
                  <w:rFonts w:ascii="Cambria Math" w:eastAsia="Times New Roman" w:hAnsi="Cambria Math"/>
                  <w:sz w:val="24"/>
                  <w:szCs w:val="24"/>
                </w:rPr>
                <m:t>dyn</m:t>
              </m:r>
            </m:sub>
          </m:sSub>
          <m:r>
            <m:rPr>
              <m:sty m:val="p"/>
            </m:rPr>
            <w:rPr>
              <w:rFonts w:ascii="Cambria Math" w:eastAsia="Times New Roman" w:hAnsi="Cambria Math"/>
              <w:sz w:val="24"/>
              <w:szCs w:val="24"/>
            </w:rPr>
            <m:t>=</m:t>
          </m:r>
          <m:r>
            <w:rPr>
              <w:rFonts w:ascii="Cambria Math" w:eastAsia="Times New Roman" w:hAnsi="Cambria Math"/>
              <w:sz w:val="24"/>
              <w:szCs w:val="24"/>
            </w:rPr>
            <m:t>αC</m:t>
          </m:r>
          <m:sSup>
            <m:sSupPr>
              <m:ctrlPr>
                <w:rPr>
                  <w:rFonts w:ascii="Cambria Math" w:eastAsia="Times New Roman" w:hAnsi="Cambria Math"/>
                  <w:b w:val="0"/>
                  <w:bCs w:val="0"/>
                  <w:sz w:val="24"/>
                  <w:szCs w:val="24"/>
                </w:rPr>
              </m:ctrlPr>
            </m:sSupPr>
            <m:e>
              <m:r>
                <w:rPr>
                  <w:rFonts w:ascii="Cambria Math" w:eastAsia="Times New Roman" w:hAnsi="Cambria Math"/>
                  <w:sz w:val="24"/>
                  <w:szCs w:val="24"/>
                </w:rPr>
                <m:t>V</m:t>
              </m:r>
            </m:e>
            <m:sup>
              <m:r>
                <m:rPr>
                  <m:sty m:val="p"/>
                </m:rPr>
                <w:rPr>
                  <w:rFonts w:ascii="Cambria Math" w:eastAsia="Times New Roman" w:hAnsi="Cambria Math"/>
                  <w:sz w:val="24"/>
                  <w:szCs w:val="24"/>
                </w:rPr>
                <m:t>2</m:t>
              </m:r>
            </m:sup>
          </m:sSup>
          <m:r>
            <w:rPr>
              <w:rFonts w:ascii="Cambria Math" w:eastAsia="Times New Roman" w:hAnsi="Cambria Math"/>
              <w:sz w:val="24"/>
              <w:szCs w:val="24"/>
            </w:rPr>
            <m:t>f</m:t>
          </m:r>
          <m:r>
            <m:rPr>
              <m:sty m:val="p"/>
            </m:rPr>
            <w:rPr>
              <w:rFonts w:ascii="Cambria Math" w:eastAsia="Times New Roman" w:hAnsi="Cambria Math"/>
              <w:sz w:val="24"/>
              <w:szCs w:val="24"/>
            </w:rPr>
            <w:br/>
          </m:r>
        </m:oMath>
      </m:oMathPara>
    </w:p>
    <w:p w14:paraId="71975BBF" w14:textId="270E7A14" w:rsidR="00205C62" w:rsidRPr="008C0484" w:rsidRDefault="00205C62" w:rsidP="00205C62">
      <w:pPr>
        <w:pStyle w:val="Abstract"/>
        <w:ind w:firstLine="0"/>
        <w:rPr>
          <w:rFonts w:eastAsia="Times New Roman"/>
          <w:b w:val="0"/>
          <w:bCs w:val="0"/>
          <w:sz w:val="24"/>
          <w:szCs w:val="24"/>
        </w:rPr>
      </w:pPr>
      <w:r w:rsidRPr="008C0484">
        <w:rPr>
          <w:rFonts w:eastAsia="Times New Roman"/>
          <w:b w:val="0"/>
          <w:bCs w:val="0"/>
          <w:sz w:val="24"/>
          <w:szCs w:val="24"/>
        </w:rPr>
        <w:t>where switching activity (</w:t>
      </w:r>
      <m:oMath>
        <m:r>
          <w:rPr>
            <w:rFonts w:ascii="Cambria Math" w:eastAsia="Times New Roman" w:hAnsi="Cambria Math"/>
            <w:sz w:val="24"/>
            <w:szCs w:val="24"/>
          </w:rPr>
          <m:t>α</m:t>
        </m:r>
      </m:oMath>
      <w:r w:rsidRPr="008C0484">
        <w:rPr>
          <w:rFonts w:eastAsia="Times New Roman"/>
          <w:b w:val="0"/>
          <w:bCs w:val="0"/>
          <w:sz w:val="24"/>
          <w:szCs w:val="24"/>
        </w:rPr>
        <w:t>), capacitance (</w:t>
      </w:r>
      <m:oMath>
        <m:r>
          <w:rPr>
            <w:rFonts w:ascii="Cambria Math" w:eastAsia="Times New Roman" w:hAnsi="Cambria Math"/>
            <w:sz w:val="24"/>
            <w:szCs w:val="24"/>
          </w:rPr>
          <m:t>C</m:t>
        </m:r>
      </m:oMath>
      <w:r w:rsidRPr="008C0484">
        <w:rPr>
          <w:rFonts w:eastAsia="Times New Roman"/>
          <w:b w:val="0"/>
          <w:bCs w:val="0"/>
          <w:sz w:val="24"/>
          <w:szCs w:val="24"/>
        </w:rPr>
        <w:t>), supply voltage (</w:t>
      </w:r>
      <m:oMath>
        <m:r>
          <w:rPr>
            <w:rFonts w:ascii="Cambria Math" w:eastAsia="Times New Roman" w:hAnsi="Cambria Math"/>
            <w:sz w:val="24"/>
            <w:szCs w:val="24"/>
          </w:rPr>
          <m:t>V</m:t>
        </m:r>
      </m:oMath>
      <w:r w:rsidRPr="008C0484">
        <w:rPr>
          <w:rFonts w:eastAsia="Times New Roman"/>
          <w:b w:val="0"/>
          <w:bCs w:val="0"/>
          <w:sz w:val="24"/>
          <w:szCs w:val="24"/>
        </w:rPr>
        <w:t>), and operating frequency (</w:t>
      </w:r>
      <m:oMath>
        <m:r>
          <w:rPr>
            <w:rFonts w:ascii="Cambria Math" w:eastAsia="Times New Roman" w:hAnsi="Cambria Math"/>
            <w:sz w:val="24"/>
            <w:szCs w:val="24"/>
          </w:rPr>
          <m:t>f</m:t>
        </m:r>
      </m:oMath>
      <w:r w:rsidRPr="008C0484">
        <w:rPr>
          <w:rFonts w:eastAsia="Times New Roman"/>
          <w:b w:val="0"/>
          <w:bCs w:val="0"/>
          <w:sz w:val="24"/>
          <w:szCs w:val="24"/>
        </w:rPr>
        <w:t>) determine power consumption. Reducing voltage yields substantial energy savings, especially in low-frequency edge workloads.</w:t>
      </w:r>
    </w:p>
    <w:p w14:paraId="56A7ADEA" w14:textId="77777777" w:rsidR="00205C62" w:rsidRPr="00205C62" w:rsidRDefault="00205C62" w:rsidP="00205C62">
      <w:pPr>
        <w:pStyle w:val="Abstract"/>
        <w:ind w:firstLine="0"/>
        <w:rPr>
          <w:rFonts w:eastAsia="Times New Roman"/>
          <w:b w:val="0"/>
          <w:bCs w:val="0"/>
          <w:sz w:val="24"/>
          <w:szCs w:val="24"/>
        </w:rPr>
      </w:pPr>
      <w:r w:rsidRPr="00205C62">
        <w:rPr>
          <w:rFonts w:eastAsia="Times New Roman"/>
          <w:b w:val="0"/>
          <w:bCs w:val="0"/>
          <w:sz w:val="24"/>
          <w:szCs w:val="24"/>
        </w:rPr>
        <w:t>Approximate computing has also gained traction as a method for improving energy efficiency in error-tolerant applications such as signal filtering or matrix operations [5], [6]. Instead of computing with full precision, approximate arithmetic units intentionally reduce accuracy within acceptable margins to lower switching activity and hardware complexity.</w:t>
      </w:r>
    </w:p>
    <w:p w14:paraId="79C7C9D7" w14:textId="77777777" w:rsidR="00205C62" w:rsidRPr="00205C62" w:rsidRDefault="00205C62" w:rsidP="00205C62">
      <w:pPr>
        <w:pStyle w:val="Abstract"/>
        <w:ind w:firstLine="0"/>
        <w:rPr>
          <w:rFonts w:eastAsia="Times New Roman"/>
          <w:b w:val="0"/>
          <w:bCs w:val="0"/>
          <w:sz w:val="24"/>
          <w:szCs w:val="24"/>
        </w:rPr>
      </w:pPr>
      <w:r w:rsidRPr="00205C62">
        <w:rPr>
          <w:rFonts w:eastAsia="Times New Roman"/>
          <w:b w:val="0"/>
          <w:bCs w:val="0"/>
          <w:sz w:val="24"/>
          <w:szCs w:val="24"/>
        </w:rPr>
        <w:t xml:space="preserve">Although each of these techniques has been studied independently, there is limited research evaluating them collectively within a unified microcontroller-style </w:t>
      </w:r>
      <w:proofErr w:type="spellStart"/>
      <w:r w:rsidRPr="00205C62">
        <w:rPr>
          <w:rFonts w:eastAsia="Times New Roman"/>
          <w:b w:val="0"/>
          <w:bCs w:val="0"/>
          <w:sz w:val="24"/>
          <w:szCs w:val="24"/>
        </w:rPr>
        <w:t>SoC.</w:t>
      </w:r>
      <w:proofErr w:type="spellEnd"/>
      <w:r w:rsidRPr="00205C62">
        <w:rPr>
          <w:rFonts w:eastAsia="Times New Roman"/>
          <w:b w:val="0"/>
          <w:bCs w:val="0"/>
          <w:sz w:val="24"/>
          <w:szCs w:val="24"/>
        </w:rPr>
        <w:t xml:space="preserve"> This study addresses that gap by designing a Verilog-based RISC-V SoC and systematically evaluating six architectural configurations under identical workloads. The goal is not merely to reduce power, but to understand the tradeoffs between energy, performance, and hardware cost in edge-oriented systems.</w:t>
      </w:r>
    </w:p>
    <w:p w14:paraId="704D8F41" w14:textId="77777777" w:rsidR="00EF4F7E" w:rsidRPr="00205C62" w:rsidRDefault="00EF4F7E" w:rsidP="00205C62">
      <w:pPr>
        <w:spacing w:line="240" w:lineRule="auto"/>
        <w:jc w:val="both"/>
        <w:rPr>
          <w:rFonts w:ascii="Times New Roman" w:hAnsi="Times New Roman" w:cs="Times New Roman"/>
          <w:sz w:val="24"/>
          <w:szCs w:val="24"/>
        </w:rPr>
      </w:pPr>
    </w:p>
    <w:p w14:paraId="5B3BDF14" w14:textId="79B9ED03" w:rsidR="000F6950" w:rsidRDefault="00205C62" w:rsidP="00C105F2">
      <w:pPr>
        <w:tabs>
          <w:tab w:val="center" w:pos="284"/>
          <w:tab w:val="right" w:pos="4536"/>
        </w:tabs>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LITERATURE REVIEW</w:t>
      </w:r>
    </w:p>
    <w:p w14:paraId="7F30AD41" w14:textId="25A8CE61" w:rsidR="009E5C1D" w:rsidRDefault="00205C62" w:rsidP="009E5C1D">
      <w:pPr>
        <w:pStyle w:val="NormalWeb"/>
        <w:jc w:val="both"/>
      </w:pPr>
      <w:r>
        <w:t>Energy-efficient processor design has been a</w:t>
      </w:r>
      <w:r w:rsidR="009E5C1D">
        <w:t xml:space="preserve"> dynamic field</w:t>
      </w:r>
      <w:r>
        <w:t xml:space="preserve"> of research, particularly in the context of </w:t>
      </w:r>
      <w:r w:rsidR="00805EE6">
        <w:t>Internet of Things (</w:t>
      </w:r>
      <w:r>
        <w:t>IoT</w:t>
      </w:r>
      <w:r w:rsidR="00805EE6">
        <w:t>)</w:t>
      </w:r>
      <w:r>
        <w:t xml:space="preserve"> and edge computing. Benini et al. [2] explored </w:t>
      </w:r>
      <w:proofErr w:type="spellStart"/>
      <w:r>
        <w:t>ultra</w:t>
      </w:r>
      <w:r w:rsidR="009E5C1D">
        <w:t xml:space="preserve"> </w:t>
      </w:r>
      <w:r>
        <w:t>low</w:t>
      </w:r>
      <w:proofErr w:type="spellEnd"/>
      <w:r w:rsidR="009E5C1D">
        <w:t xml:space="preserve"> </w:t>
      </w:r>
      <w:r>
        <w:t>power RISC</w:t>
      </w:r>
      <w:r w:rsidR="009E5C1D">
        <w:t xml:space="preserve"> </w:t>
      </w:r>
      <w:r>
        <w:t xml:space="preserve">V cores operating near threshold voltage, demonstrating significant energy reductions for embedded workloads. </w:t>
      </w:r>
      <w:r w:rsidR="009E5C1D">
        <w:t>In the same way</w:t>
      </w:r>
      <w:r>
        <w:t xml:space="preserve">, </w:t>
      </w:r>
      <w:proofErr w:type="spellStart"/>
      <w:r>
        <w:t>Palossi</w:t>
      </w:r>
      <w:proofErr w:type="spellEnd"/>
      <w:r>
        <w:t xml:space="preserve"> et al. [3] introduced adaptive RISC-V microcontrollers that dynamically adjust operating conditions based on workload intensity.</w:t>
      </w:r>
      <w:r w:rsidR="009E5C1D">
        <w:t xml:space="preserve"> </w:t>
      </w:r>
      <w:r>
        <w:t xml:space="preserve">Clock gating remains one of the most widely adopted power-saving techniques in both </w:t>
      </w:r>
      <w:r w:rsidR="00805EE6">
        <w:t>(Application Specific Integrated Circuit (</w:t>
      </w:r>
      <w:r>
        <w:t>ASIC</w:t>
      </w:r>
      <w:r w:rsidR="00805EE6">
        <w:t>)</w:t>
      </w:r>
      <w:r>
        <w:t xml:space="preserve"> and </w:t>
      </w:r>
      <w:r w:rsidR="00805EE6">
        <w:t>Field Programmable Gate Arrays (</w:t>
      </w:r>
      <w:r>
        <w:t>FPGA</w:t>
      </w:r>
      <w:r w:rsidR="00805EE6">
        <w:t>)</w:t>
      </w:r>
      <w:r>
        <w:t xml:space="preserve"> designs. By disabling clock signals to inactive modules, unnecessary switching activity is minimized [4]. In FPGA implementations, careful gating strategies have shown measurable reductions in dynamic power without major architectural changes.</w:t>
      </w:r>
      <w:r w:rsidR="009E5C1D">
        <w:t xml:space="preserve"> </w:t>
      </w:r>
    </w:p>
    <w:p w14:paraId="37CFD751" w14:textId="4321B52F" w:rsidR="00205C62" w:rsidRPr="00205C62" w:rsidRDefault="00205C62" w:rsidP="009E5C1D">
      <w:pPr>
        <w:pStyle w:val="NormalWeb"/>
        <w:jc w:val="both"/>
      </w:pPr>
      <w:r>
        <w:t xml:space="preserve">DVFS continues to be a powerful mechanism for energy control. Since dynamic power scales with </w:t>
      </w:r>
      <m:oMath>
        <m:sSup>
          <m:sSupPr>
            <m:ctrlPr>
              <w:rPr>
                <w:rFonts w:ascii="Cambria Math" w:hAnsi="Cambria Math"/>
              </w:rPr>
            </m:ctrlPr>
          </m:sSupPr>
          <m:e>
            <m:r>
              <w:rPr>
                <w:rFonts w:ascii="Cambria Math" w:hAnsi="Cambria Math"/>
              </w:rPr>
              <m:t>V</m:t>
            </m:r>
          </m:e>
          <m:sup>
            <m:r>
              <w:rPr>
                <w:rFonts w:ascii="Cambria Math" w:hAnsi="Cambria Math"/>
              </w:rPr>
              <m:t>2</m:t>
            </m:r>
          </m:sup>
        </m:sSup>
      </m:oMath>
      <w:r>
        <w:t>, voltage reduction produces substantial savings [7]. Recent research in 2025 integrates lightweight DVFS controllers within RISC-V systems for adaptive power management [8].</w:t>
      </w:r>
      <w:r w:rsidR="009E5C1D">
        <w:t xml:space="preserve"> </w:t>
      </w:r>
      <w:r>
        <w:t xml:space="preserve">Approximate computing has gained renewed interest in edge systems. Han and </w:t>
      </w:r>
      <w:proofErr w:type="spellStart"/>
      <w:r>
        <w:t>Orshansky</w:t>
      </w:r>
      <w:proofErr w:type="spellEnd"/>
      <w:r>
        <w:t xml:space="preserve"> [5] demonstrated how reduced-precision arithmetic units can lower energy consumption in digital signal processing. More recent work extends these ideas to RISC-V cores with configurable precision levels [9].</w:t>
      </w:r>
      <w:r w:rsidR="009E5C1D">
        <w:t xml:space="preserve"> </w:t>
      </w:r>
      <w:r>
        <w:t>Partial reconfiguration in FPGA-based systems provides another dimension of energy optimization, allowing unused modules to be dynamically disabled or replaced [10].</w:t>
      </w:r>
      <w:r w:rsidR="009E5C1D">
        <w:t xml:space="preserve"> Regardless of </w:t>
      </w:r>
      <w:r>
        <w:t xml:space="preserve"> these advances, most prior work evaluates individual techniques in isolation. Few studies present a complete, controlled comparison of multiple architectural energy-minimization strategies within a single embedded </w:t>
      </w:r>
      <w:proofErr w:type="spellStart"/>
      <w:r>
        <w:t>SoC.</w:t>
      </w:r>
      <w:proofErr w:type="spellEnd"/>
      <w:r>
        <w:t xml:space="preserve"> This research contributes a structured experimental framework that evaluates baseline and optimized designs under consistent workloads and metrics.</w:t>
      </w:r>
    </w:p>
    <w:p w14:paraId="16601DD3" w14:textId="77777777" w:rsidR="00205C62" w:rsidRDefault="00205C62" w:rsidP="00C105F2">
      <w:pPr>
        <w:tabs>
          <w:tab w:val="center" w:pos="284"/>
          <w:tab w:val="right" w:pos="4536"/>
        </w:tabs>
        <w:spacing w:after="0" w:line="240" w:lineRule="auto"/>
        <w:jc w:val="both"/>
        <w:rPr>
          <w:rFonts w:ascii="Times New Roman" w:eastAsia="Times New Roman" w:hAnsi="Times New Roman" w:cs="Times New Roman"/>
          <w:sz w:val="24"/>
          <w:szCs w:val="24"/>
        </w:rPr>
      </w:pPr>
    </w:p>
    <w:p w14:paraId="5A278382" w14:textId="3EAC6C43" w:rsidR="002D4695" w:rsidRPr="00EF4F7E" w:rsidRDefault="008740C5" w:rsidP="00C105F2">
      <w:pPr>
        <w:tabs>
          <w:tab w:val="center" w:pos="284"/>
          <w:tab w:val="right" w:pos="4536"/>
        </w:tabs>
        <w:spacing w:after="0" w:line="240" w:lineRule="auto"/>
        <w:jc w:val="both"/>
        <w:rPr>
          <w:rFonts w:ascii="Times New Roman" w:eastAsia="Times New Roman" w:hAnsi="Times New Roman" w:cs="Times New Roman"/>
          <w:b/>
          <w:sz w:val="28"/>
          <w:szCs w:val="28"/>
        </w:rPr>
      </w:pPr>
      <w:r w:rsidRPr="00EF4F7E">
        <w:rPr>
          <w:rFonts w:ascii="Times New Roman" w:eastAsia="Times New Roman" w:hAnsi="Times New Roman" w:cs="Times New Roman"/>
          <w:b/>
          <w:sz w:val="28"/>
          <w:szCs w:val="28"/>
        </w:rPr>
        <w:t>METHOD</w:t>
      </w:r>
      <w:r w:rsidR="00DD3535">
        <w:rPr>
          <w:rFonts w:ascii="Times New Roman" w:eastAsia="Times New Roman" w:hAnsi="Times New Roman" w:cs="Times New Roman"/>
          <w:b/>
          <w:sz w:val="28"/>
          <w:szCs w:val="28"/>
        </w:rPr>
        <w:t>OLOGY</w:t>
      </w:r>
    </w:p>
    <w:p w14:paraId="38ECEAA5" w14:textId="4744C0DC" w:rsidR="002D4695" w:rsidRDefault="00DD3535" w:rsidP="00C105F2">
      <w:pPr>
        <w:pStyle w:val="Heading2"/>
        <w:spacing w:line="240" w:lineRule="auto"/>
        <w:ind w:left="60"/>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SoC Architecture Design</w:t>
      </w:r>
    </w:p>
    <w:p w14:paraId="7FBA04BD" w14:textId="156D1557" w:rsidR="00776675" w:rsidRPr="00776675" w:rsidRDefault="00776675" w:rsidP="00776675">
      <w:pPr>
        <w:spacing w:line="240" w:lineRule="auto"/>
        <w:jc w:val="both"/>
        <w:rPr>
          <w:rFonts w:ascii="Times New Roman" w:hAnsi="Times New Roman" w:cs="Times New Roman"/>
          <w:sz w:val="24"/>
          <w:szCs w:val="24"/>
        </w:rPr>
      </w:pPr>
      <w:r>
        <w:rPr>
          <w:rFonts w:ascii="Times New Roman" w:hAnsi="Times New Roman" w:cs="Times New Roman"/>
          <w:sz w:val="24"/>
          <w:szCs w:val="24"/>
        </w:rPr>
        <w:t>T</w:t>
      </w:r>
      <w:r w:rsidRPr="00776675">
        <w:rPr>
          <w:rFonts w:ascii="Times New Roman" w:hAnsi="Times New Roman" w:cs="Times New Roman"/>
          <w:sz w:val="24"/>
          <w:szCs w:val="24"/>
        </w:rPr>
        <w:t xml:space="preserve">he proposed SoC </w:t>
      </w:r>
      <w:r w:rsidR="008C0484">
        <w:rPr>
          <w:rFonts w:ascii="Times New Roman" w:hAnsi="Times New Roman" w:cs="Times New Roman"/>
          <w:sz w:val="24"/>
          <w:szCs w:val="24"/>
        </w:rPr>
        <w:t>design utilizes</w:t>
      </w:r>
      <w:r w:rsidRPr="00776675">
        <w:rPr>
          <w:rFonts w:ascii="Times New Roman" w:hAnsi="Times New Roman" w:cs="Times New Roman"/>
          <w:sz w:val="24"/>
          <w:szCs w:val="24"/>
        </w:rPr>
        <w:t xml:space="preserve"> a streamlined, microcontroller</w:t>
      </w:r>
      <w:r w:rsidR="009E5C1D">
        <w:rPr>
          <w:rFonts w:ascii="Times New Roman" w:hAnsi="Times New Roman" w:cs="Times New Roman"/>
          <w:sz w:val="24"/>
          <w:szCs w:val="24"/>
        </w:rPr>
        <w:t xml:space="preserve"> </w:t>
      </w:r>
      <w:r w:rsidRPr="00776675">
        <w:rPr>
          <w:rFonts w:ascii="Times New Roman" w:hAnsi="Times New Roman" w:cs="Times New Roman"/>
          <w:sz w:val="24"/>
          <w:szCs w:val="24"/>
        </w:rPr>
        <w:t xml:space="preserve">centric architecture. This design prioritizes </w:t>
      </w:r>
      <w:r w:rsidR="009E5C1D">
        <w:rPr>
          <w:rFonts w:ascii="Times New Roman" w:hAnsi="Times New Roman" w:cs="Times New Roman"/>
          <w:sz w:val="24"/>
          <w:szCs w:val="24"/>
        </w:rPr>
        <w:t>efficient</w:t>
      </w:r>
      <w:r w:rsidRPr="00776675">
        <w:rPr>
          <w:rFonts w:ascii="Times New Roman" w:hAnsi="Times New Roman" w:cs="Times New Roman"/>
          <w:sz w:val="24"/>
          <w:szCs w:val="24"/>
        </w:rPr>
        <w:t xml:space="preserve"> execution and predictable hardware behavior, structured around the following core components</w:t>
      </w:r>
      <w:r w:rsidR="009E5C1D">
        <w:rPr>
          <w:rFonts w:ascii="Times New Roman" w:hAnsi="Times New Roman" w:cs="Times New Roman"/>
          <w:sz w:val="24"/>
          <w:szCs w:val="24"/>
        </w:rPr>
        <w:t xml:space="preserve"> of the microcontroller</w:t>
      </w:r>
      <w:r w:rsidRPr="00776675">
        <w:rPr>
          <w:rFonts w:ascii="Times New Roman" w:hAnsi="Times New Roman" w:cs="Times New Roman"/>
          <w:sz w:val="24"/>
          <w:szCs w:val="24"/>
        </w:rPr>
        <w:t>:</w:t>
      </w:r>
    </w:p>
    <w:p w14:paraId="1E54B628" w14:textId="7471B670" w:rsidR="00776675" w:rsidRDefault="00776675" w:rsidP="001B3266">
      <w:pPr>
        <w:pStyle w:val="ListParagraph"/>
        <w:numPr>
          <w:ilvl w:val="0"/>
          <w:numId w:val="26"/>
        </w:numPr>
        <w:spacing w:line="240" w:lineRule="auto"/>
        <w:jc w:val="both"/>
        <w:rPr>
          <w:rFonts w:ascii="Times New Roman" w:hAnsi="Times New Roman" w:cs="Times New Roman"/>
          <w:sz w:val="24"/>
          <w:szCs w:val="24"/>
        </w:rPr>
      </w:pPr>
      <w:r w:rsidRPr="001B3266">
        <w:rPr>
          <w:rFonts w:ascii="Times New Roman" w:hAnsi="Times New Roman" w:cs="Times New Roman"/>
          <w:sz w:val="24"/>
          <w:szCs w:val="24"/>
        </w:rPr>
        <w:t>RV32I RISC-V Processor Core: </w:t>
      </w:r>
      <w:r w:rsidR="009E5C1D">
        <w:rPr>
          <w:rFonts w:ascii="Times New Roman" w:hAnsi="Times New Roman" w:cs="Times New Roman"/>
          <w:sz w:val="24"/>
          <w:szCs w:val="24"/>
        </w:rPr>
        <w:t>When it comes to Instruction Set</w:t>
      </w:r>
      <w:r w:rsidRPr="001B3266">
        <w:rPr>
          <w:rFonts w:ascii="Times New Roman" w:hAnsi="Times New Roman" w:cs="Times New Roman"/>
          <w:sz w:val="24"/>
          <w:szCs w:val="24"/>
        </w:rPr>
        <w:t xml:space="preserve"> of the system is an in</w:t>
      </w:r>
      <w:r w:rsidR="009E5C1D">
        <w:rPr>
          <w:rFonts w:ascii="Times New Roman" w:hAnsi="Times New Roman" w:cs="Times New Roman"/>
          <w:sz w:val="24"/>
          <w:szCs w:val="24"/>
        </w:rPr>
        <w:t xml:space="preserve"> </w:t>
      </w:r>
      <w:r w:rsidRPr="001B3266">
        <w:rPr>
          <w:rFonts w:ascii="Times New Roman" w:hAnsi="Times New Roman" w:cs="Times New Roman"/>
          <w:sz w:val="24"/>
          <w:szCs w:val="24"/>
        </w:rPr>
        <w:t>order RISC-V core, implemented in Verilog. By adopting the RV32I base integer instruction set, the core</w:t>
      </w:r>
      <w:r w:rsidR="00371906" w:rsidRPr="00371906">
        <w:rPr>
          <w:rFonts w:ascii="Times New Roman" w:hAnsi="Times New Roman" w:cs="Times New Roman"/>
          <w:sz w:val="24"/>
          <w:szCs w:val="24"/>
        </w:rPr>
        <w:t xml:space="preserve"> design of the </w:t>
      </w:r>
      <w:r w:rsidR="00371906">
        <w:rPr>
          <w:rFonts w:ascii="Times New Roman" w:hAnsi="Times New Roman" w:cs="Times New Roman"/>
          <w:sz w:val="24"/>
          <w:szCs w:val="24"/>
        </w:rPr>
        <w:t>device</w:t>
      </w:r>
      <w:r w:rsidR="00371906" w:rsidRPr="00371906">
        <w:rPr>
          <w:rFonts w:ascii="Times New Roman" w:hAnsi="Times New Roman" w:cs="Times New Roman"/>
          <w:sz w:val="24"/>
          <w:szCs w:val="24"/>
        </w:rPr>
        <w:t xml:space="preserve"> is engineered to minimize the amount of physical space it takes up, resulting in a smaller, more space</w:t>
      </w:r>
      <w:r w:rsidR="00371906">
        <w:rPr>
          <w:rFonts w:ascii="Times New Roman" w:hAnsi="Times New Roman" w:cs="Times New Roman"/>
          <w:sz w:val="24"/>
          <w:szCs w:val="24"/>
        </w:rPr>
        <w:t xml:space="preserve"> </w:t>
      </w:r>
      <w:r w:rsidR="00371906" w:rsidRPr="00371906">
        <w:rPr>
          <w:rFonts w:ascii="Times New Roman" w:hAnsi="Times New Roman" w:cs="Times New Roman"/>
          <w:sz w:val="24"/>
          <w:szCs w:val="24"/>
        </w:rPr>
        <w:t>efficient unit</w:t>
      </w:r>
      <w:r w:rsidRPr="001B3266">
        <w:rPr>
          <w:rFonts w:ascii="Times New Roman" w:hAnsi="Times New Roman" w:cs="Times New Roman"/>
          <w:sz w:val="24"/>
          <w:szCs w:val="24"/>
        </w:rPr>
        <w:t xml:space="preserve"> while maintaining compatibility with a modern, open-standard compiler toolchain.</w:t>
      </w:r>
    </w:p>
    <w:p w14:paraId="3C69DD0A" w14:textId="77777777" w:rsidR="001B3266" w:rsidRPr="001B3266" w:rsidRDefault="001B3266" w:rsidP="001B3266">
      <w:pPr>
        <w:pStyle w:val="ListParagraph"/>
        <w:spacing w:line="240" w:lineRule="auto"/>
        <w:jc w:val="both"/>
        <w:rPr>
          <w:rFonts w:ascii="Times New Roman" w:hAnsi="Times New Roman" w:cs="Times New Roman"/>
          <w:sz w:val="24"/>
          <w:szCs w:val="24"/>
        </w:rPr>
      </w:pPr>
    </w:p>
    <w:p w14:paraId="53A2BDD0" w14:textId="6922A373" w:rsidR="001B3266" w:rsidRDefault="00776675" w:rsidP="001B3266">
      <w:pPr>
        <w:pStyle w:val="ListParagraph"/>
        <w:numPr>
          <w:ilvl w:val="0"/>
          <w:numId w:val="26"/>
        </w:numPr>
        <w:spacing w:line="240" w:lineRule="auto"/>
        <w:jc w:val="both"/>
        <w:rPr>
          <w:rFonts w:ascii="Times New Roman" w:hAnsi="Times New Roman" w:cs="Times New Roman"/>
          <w:sz w:val="24"/>
          <w:szCs w:val="24"/>
        </w:rPr>
      </w:pPr>
      <w:r w:rsidRPr="001B3266">
        <w:rPr>
          <w:rFonts w:ascii="Times New Roman" w:hAnsi="Times New Roman" w:cs="Times New Roman"/>
          <w:sz w:val="24"/>
          <w:szCs w:val="24"/>
        </w:rPr>
        <w:t xml:space="preserve">Integrated </w:t>
      </w:r>
      <w:r w:rsidR="001B3266">
        <w:rPr>
          <w:rFonts w:ascii="Times New Roman" w:hAnsi="Times New Roman" w:cs="Times New Roman"/>
          <w:sz w:val="24"/>
          <w:szCs w:val="24"/>
        </w:rPr>
        <w:t>M</w:t>
      </w:r>
      <w:r w:rsidRPr="001B3266">
        <w:rPr>
          <w:rFonts w:ascii="Times New Roman" w:hAnsi="Times New Roman" w:cs="Times New Roman"/>
          <w:sz w:val="24"/>
          <w:szCs w:val="24"/>
        </w:rPr>
        <w:t xml:space="preserve">emory </w:t>
      </w:r>
      <w:r w:rsidR="001B3266">
        <w:rPr>
          <w:rFonts w:ascii="Times New Roman" w:hAnsi="Times New Roman" w:cs="Times New Roman"/>
          <w:sz w:val="24"/>
          <w:szCs w:val="24"/>
        </w:rPr>
        <w:t>S</w:t>
      </w:r>
      <w:r w:rsidRPr="001B3266">
        <w:rPr>
          <w:rFonts w:ascii="Times New Roman" w:hAnsi="Times New Roman" w:cs="Times New Roman"/>
          <w:sz w:val="24"/>
          <w:szCs w:val="24"/>
        </w:rPr>
        <w:t xml:space="preserve">ubsystem: To facilitate low-latency access, the SoC </w:t>
      </w:r>
      <w:r w:rsidR="00371906">
        <w:rPr>
          <w:rFonts w:ascii="Times New Roman" w:hAnsi="Times New Roman" w:cs="Times New Roman"/>
          <w:sz w:val="24"/>
          <w:szCs w:val="24"/>
        </w:rPr>
        <w:t>follows the Harvard Architecture on which</w:t>
      </w:r>
      <w:r w:rsidRPr="001B3266">
        <w:rPr>
          <w:rFonts w:ascii="Times New Roman" w:hAnsi="Times New Roman" w:cs="Times New Roman"/>
          <w:sz w:val="24"/>
          <w:szCs w:val="24"/>
        </w:rPr>
        <w:t xml:space="preserve"> </w:t>
      </w:r>
      <w:r w:rsidR="00371906">
        <w:rPr>
          <w:rFonts w:ascii="Times New Roman" w:hAnsi="Times New Roman" w:cs="Times New Roman"/>
          <w:sz w:val="24"/>
          <w:szCs w:val="24"/>
        </w:rPr>
        <w:t xml:space="preserve">separate </w:t>
      </w:r>
      <w:r w:rsidRPr="001B3266">
        <w:rPr>
          <w:rFonts w:ascii="Times New Roman" w:hAnsi="Times New Roman" w:cs="Times New Roman"/>
          <w:sz w:val="24"/>
          <w:szCs w:val="24"/>
        </w:rPr>
        <w:t>on</w:t>
      </w:r>
      <w:r w:rsidR="00371906">
        <w:rPr>
          <w:rFonts w:ascii="Times New Roman" w:hAnsi="Times New Roman" w:cs="Times New Roman"/>
          <w:sz w:val="24"/>
          <w:szCs w:val="24"/>
        </w:rPr>
        <w:t xml:space="preserve"> </w:t>
      </w:r>
      <w:r w:rsidRPr="001B3266">
        <w:rPr>
          <w:rFonts w:ascii="Times New Roman" w:hAnsi="Times New Roman" w:cs="Times New Roman"/>
          <w:sz w:val="24"/>
          <w:szCs w:val="24"/>
        </w:rPr>
        <w:t>chip instruction and data memories</w:t>
      </w:r>
      <w:r w:rsidR="00371906">
        <w:rPr>
          <w:rFonts w:ascii="Times New Roman" w:hAnsi="Times New Roman" w:cs="Times New Roman"/>
          <w:sz w:val="24"/>
          <w:szCs w:val="24"/>
        </w:rPr>
        <w:t xml:space="preserve"> are implemented</w:t>
      </w:r>
      <w:r w:rsidRPr="001B3266">
        <w:rPr>
          <w:rFonts w:ascii="Times New Roman" w:hAnsi="Times New Roman" w:cs="Times New Roman"/>
          <w:sz w:val="24"/>
          <w:szCs w:val="24"/>
        </w:rPr>
        <w:t xml:space="preserve">. These </w:t>
      </w:r>
      <w:r w:rsidR="00371906">
        <w:rPr>
          <w:rFonts w:ascii="Times New Roman" w:hAnsi="Times New Roman" w:cs="Times New Roman"/>
          <w:sz w:val="24"/>
          <w:szCs w:val="24"/>
        </w:rPr>
        <w:t>memory components are</w:t>
      </w:r>
      <w:r w:rsidRPr="001B3266">
        <w:rPr>
          <w:rFonts w:ascii="Times New Roman" w:hAnsi="Times New Roman" w:cs="Times New Roman"/>
          <w:sz w:val="24"/>
          <w:szCs w:val="24"/>
        </w:rPr>
        <w:t xml:space="preserve"> implemented using FPGA Block RAM (BRAM), providing high</w:t>
      </w:r>
      <w:r w:rsidR="00371906">
        <w:rPr>
          <w:rFonts w:ascii="Times New Roman" w:hAnsi="Times New Roman" w:cs="Times New Roman"/>
          <w:sz w:val="24"/>
          <w:szCs w:val="24"/>
        </w:rPr>
        <w:t xml:space="preserve"> </w:t>
      </w:r>
      <w:r w:rsidRPr="001B3266">
        <w:rPr>
          <w:rFonts w:ascii="Times New Roman" w:hAnsi="Times New Roman" w:cs="Times New Roman"/>
          <w:sz w:val="24"/>
          <w:szCs w:val="24"/>
        </w:rPr>
        <w:t>speed, single</w:t>
      </w:r>
      <w:r w:rsidR="00371906">
        <w:rPr>
          <w:rFonts w:ascii="Times New Roman" w:hAnsi="Times New Roman" w:cs="Times New Roman"/>
          <w:sz w:val="24"/>
          <w:szCs w:val="24"/>
        </w:rPr>
        <w:t xml:space="preserve"> </w:t>
      </w:r>
      <w:r w:rsidRPr="001B3266">
        <w:rPr>
          <w:rFonts w:ascii="Times New Roman" w:hAnsi="Times New Roman" w:cs="Times New Roman"/>
          <w:sz w:val="24"/>
          <w:szCs w:val="24"/>
        </w:rPr>
        <w:t>cycle data retrieval essential for real</w:t>
      </w:r>
      <w:r w:rsidR="00371906">
        <w:rPr>
          <w:rFonts w:ascii="Times New Roman" w:hAnsi="Times New Roman" w:cs="Times New Roman"/>
          <w:sz w:val="24"/>
          <w:szCs w:val="24"/>
        </w:rPr>
        <w:t xml:space="preserve"> </w:t>
      </w:r>
      <w:r w:rsidRPr="001B3266">
        <w:rPr>
          <w:rFonts w:ascii="Times New Roman" w:hAnsi="Times New Roman" w:cs="Times New Roman"/>
          <w:sz w:val="24"/>
          <w:szCs w:val="24"/>
        </w:rPr>
        <w:t>time edge processing.</w:t>
      </w:r>
    </w:p>
    <w:p w14:paraId="03192FD3" w14:textId="77777777" w:rsidR="001B3266" w:rsidRPr="001B3266" w:rsidRDefault="001B3266" w:rsidP="001B3266">
      <w:pPr>
        <w:pStyle w:val="ListParagraph"/>
        <w:spacing w:line="240" w:lineRule="auto"/>
        <w:jc w:val="both"/>
        <w:rPr>
          <w:rFonts w:ascii="Times New Roman" w:hAnsi="Times New Roman" w:cs="Times New Roman"/>
          <w:sz w:val="24"/>
          <w:szCs w:val="24"/>
        </w:rPr>
      </w:pPr>
    </w:p>
    <w:p w14:paraId="5DC29BC6" w14:textId="7AC1A314" w:rsidR="00776675" w:rsidRDefault="00776675" w:rsidP="001B3266">
      <w:pPr>
        <w:pStyle w:val="ListParagraph"/>
        <w:numPr>
          <w:ilvl w:val="0"/>
          <w:numId w:val="26"/>
        </w:numPr>
        <w:spacing w:line="240" w:lineRule="auto"/>
        <w:jc w:val="both"/>
        <w:rPr>
          <w:rFonts w:ascii="Times New Roman" w:hAnsi="Times New Roman" w:cs="Times New Roman"/>
          <w:sz w:val="24"/>
          <w:szCs w:val="24"/>
        </w:rPr>
      </w:pPr>
      <w:r w:rsidRPr="001B3266">
        <w:rPr>
          <w:rFonts w:ascii="Times New Roman" w:hAnsi="Times New Roman" w:cs="Times New Roman"/>
          <w:sz w:val="24"/>
          <w:szCs w:val="24"/>
        </w:rPr>
        <w:t xml:space="preserve">Essential I/O </w:t>
      </w:r>
      <w:r w:rsidR="001B3266">
        <w:rPr>
          <w:rFonts w:ascii="Times New Roman" w:hAnsi="Times New Roman" w:cs="Times New Roman"/>
          <w:sz w:val="24"/>
          <w:szCs w:val="24"/>
        </w:rPr>
        <w:t>P</w:t>
      </w:r>
      <w:r w:rsidRPr="001B3266">
        <w:rPr>
          <w:rFonts w:ascii="Times New Roman" w:hAnsi="Times New Roman" w:cs="Times New Roman"/>
          <w:sz w:val="24"/>
          <w:szCs w:val="24"/>
        </w:rPr>
        <w:t>eriphera</w:t>
      </w:r>
      <w:r w:rsidR="001B3266">
        <w:rPr>
          <w:rFonts w:ascii="Times New Roman" w:hAnsi="Times New Roman" w:cs="Times New Roman"/>
          <w:sz w:val="24"/>
          <w:szCs w:val="24"/>
        </w:rPr>
        <w:t>ls</w:t>
      </w:r>
      <w:r w:rsidRPr="001B3266">
        <w:rPr>
          <w:rFonts w:ascii="Times New Roman" w:hAnsi="Times New Roman" w:cs="Times New Roman"/>
          <w:sz w:val="24"/>
          <w:szCs w:val="24"/>
        </w:rPr>
        <w:t>: A standard array of peripherals including (Universal Asynchronous Receiver and Transmitter) UART</w:t>
      </w:r>
      <w:r w:rsidR="00371906">
        <w:rPr>
          <w:rFonts w:ascii="Times New Roman" w:hAnsi="Times New Roman" w:cs="Times New Roman"/>
          <w:sz w:val="24"/>
          <w:szCs w:val="24"/>
        </w:rPr>
        <w:t xml:space="preserve"> </w:t>
      </w:r>
      <w:r w:rsidR="00371906" w:rsidRPr="001B3266">
        <w:rPr>
          <w:rFonts w:ascii="Times New Roman" w:hAnsi="Times New Roman" w:cs="Times New Roman"/>
          <w:sz w:val="24"/>
          <w:szCs w:val="24"/>
        </w:rPr>
        <w:t>for serial communication</w:t>
      </w:r>
      <w:r w:rsidR="00371906">
        <w:rPr>
          <w:rFonts w:ascii="Times New Roman" w:hAnsi="Times New Roman" w:cs="Times New Roman"/>
          <w:sz w:val="24"/>
          <w:szCs w:val="24"/>
        </w:rPr>
        <w:t>, Analog to Digital Converter (ADC)</w:t>
      </w:r>
      <w:r w:rsidRPr="001B3266">
        <w:rPr>
          <w:rFonts w:ascii="Times New Roman" w:hAnsi="Times New Roman" w:cs="Times New Roman"/>
          <w:sz w:val="24"/>
          <w:szCs w:val="24"/>
        </w:rPr>
        <w:t> , </w:t>
      </w:r>
      <w:r w:rsidR="00371906">
        <w:rPr>
          <w:rFonts w:ascii="Times New Roman" w:hAnsi="Times New Roman" w:cs="Times New Roman"/>
          <w:sz w:val="24"/>
          <w:szCs w:val="24"/>
        </w:rPr>
        <w:t>General Purpose Input/Output (</w:t>
      </w:r>
      <w:r w:rsidRPr="001B3266">
        <w:rPr>
          <w:rFonts w:ascii="Times New Roman" w:hAnsi="Times New Roman" w:cs="Times New Roman"/>
          <w:sz w:val="24"/>
          <w:szCs w:val="24"/>
        </w:rPr>
        <w:t>GPIO</w:t>
      </w:r>
      <w:r w:rsidR="00371906">
        <w:rPr>
          <w:rFonts w:ascii="Times New Roman" w:hAnsi="Times New Roman" w:cs="Times New Roman"/>
          <w:sz w:val="24"/>
          <w:szCs w:val="24"/>
        </w:rPr>
        <w:t>)</w:t>
      </w:r>
      <w:r w:rsidRPr="001B3266">
        <w:rPr>
          <w:rFonts w:ascii="Times New Roman" w:hAnsi="Times New Roman" w:cs="Times New Roman"/>
          <w:sz w:val="24"/>
          <w:szCs w:val="24"/>
        </w:rPr>
        <w:t> for digital interfacing, and a hardware Timer</w:t>
      </w:r>
      <w:r w:rsidR="00371906">
        <w:rPr>
          <w:rFonts w:ascii="Times New Roman" w:hAnsi="Times New Roman" w:cs="Times New Roman"/>
          <w:sz w:val="24"/>
          <w:szCs w:val="24"/>
        </w:rPr>
        <w:t xml:space="preserve"> / Counter</w:t>
      </w:r>
      <w:r w:rsidRPr="001B3266">
        <w:rPr>
          <w:rFonts w:ascii="Times New Roman" w:hAnsi="Times New Roman" w:cs="Times New Roman"/>
          <w:sz w:val="24"/>
          <w:szCs w:val="24"/>
        </w:rPr>
        <w:t xml:space="preserve"> enables the SoC to interact seamlessly with external sensors and actuators.</w:t>
      </w:r>
    </w:p>
    <w:p w14:paraId="0ACA60C1" w14:textId="77777777" w:rsidR="001B3266" w:rsidRPr="001B3266" w:rsidRDefault="001B3266" w:rsidP="001B3266">
      <w:pPr>
        <w:pStyle w:val="ListParagraph"/>
        <w:spacing w:line="240" w:lineRule="auto"/>
        <w:jc w:val="both"/>
        <w:rPr>
          <w:rFonts w:ascii="Times New Roman" w:hAnsi="Times New Roman" w:cs="Times New Roman"/>
          <w:sz w:val="24"/>
          <w:szCs w:val="24"/>
        </w:rPr>
      </w:pPr>
    </w:p>
    <w:p w14:paraId="0DDEE8B4" w14:textId="6EBE14E4" w:rsidR="00776675" w:rsidRPr="001B3266" w:rsidRDefault="00776675" w:rsidP="001B3266">
      <w:pPr>
        <w:pStyle w:val="ListParagraph"/>
        <w:numPr>
          <w:ilvl w:val="0"/>
          <w:numId w:val="26"/>
        </w:numPr>
        <w:spacing w:line="240" w:lineRule="auto"/>
        <w:jc w:val="both"/>
        <w:rPr>
          <w:rFonts w:ascii="Times New Roman" w:hAnsi="Times New Roman" w:cs="Times New Roman"/>
          <w:sz w:val="24"/>
          <w:szCs w:val="24"/>
        </w:rPr>
      </w:pPr>
      <w:r w:rsidRPr="001B3266">
        <w:rPr>
          <w:rFonts w:ascii="Times New Roman" w:hAnsi="Times New Roman" w:cs="Times New Roman"/>
          <w:sz w:val="24"/>
          <w:szCs w:val="24"/>
        </w:rPr>
        <w:t xml:space="preserve">Clock and </w:t>
      </w:r>
      <w:r w:rsidR="001B3266">
        <w:rPr>
          <w:rFonts w:ascii="Times New Roman" w:hAnsi="Times New Roman" w:cs="Times New Roman"/>
          <w:sz w:val="24"/>
          <w:szCs w:val="24"/>
        </w:rPr>
        <w:t>P</w:t>
      </w:r>
      <w:r w:rsidRPr="001B3266">
        <w:rPr>
          <w:rFonts w:ascii="Times New Roman" w:hAnsi="Times New Roman" w:cs="Times New Roman"/>
          <w:sz w:val="24"/>
          <w:szCs w:val="24"/>
        </w:rPr>
        <w:t xml:space="preserve">ower </w:t>
      </w:r>
      <w:r w:rsidR="001B3266">
        <w:rPr>
          <w:rFonts w:ascii="Times New Roman" w:hAnsi="Times New Roman" w:cs="Times New Roman"/>
          <w:sz w:val="24"/>
          <w:szCs w:val="24"/>
        </w:rPr>
        <w:t>M</w:t>
      </w:r>
      <w:r w:rsidRPr="001B3266">
        <w:rPr>
          <w:rFonts w:ascii="Times New Roman" w:hAnsi="Times New Roman" w:cs="Times New Roman"/>
          <w:sz w:val="24"/>
          <w:szCs w:val="24"/>
        </w:rPr>
        <w:t>anagement: The architecture includes a dedicated clock management module to regulate system timing. For specialized, low</w:t>
      </w:r>
      <w:r w:rsidR="00371906">
        <w:rPr>
          <w:rFonts w:ascii="Times New Roman" w:hAnsi="Times New Roman" w:cs="Times New Roman"/>
          <w:sz w:val="24"/>
          <w:szCs w:val="24"/>
        </w:rPr>
        <w:t xml:space="preserve"> </w:t>
      </w:r>
      <w:r w:rsidRPr="001B3266">
        <w:rPr>
          <w:rFonts w:ascii="Times New Roman" w:hAnsi="Times New Roman" w:cs="Times New Roman"/>
          <w:sz w:val="24"/>
          <w:szCs w:val="24"/>
        </w:rPr>
        <w:t>power variants, an integrated power control unit manages energy distribution, allowing for more aggressive power</w:t>
      </w:r>
      <w:r w:rsidR="00371906">
        <w:rPr>
          <w:rFonts w:ascii="Times New Roman" w:hAnsi="Times New Roman" w:cs="Times New Roman"/>
          <w:sz w:val="24"/>
          <w:szCs w:val="24"/>
        </w:rPr>
        <w:t xml:space="preserve"> </w:t>
      </w:r>
      <w:r w:rsidRPr="001B3266">
        <w:rPr>
          <w:rFonts w:ascii="Times New Roman" w:hAnsi="Times New Roman" w:cs="Times New Roman"/>
          <w:sz w:val="24"/>
          <w:szCs w:val="24"/>
        </w:rPr>
        <w:t>saving strategies.</w:t>
      </w:r>
    </w:p>
    <w:p w14:paraId="3B91F8D7" w14:textId="46D8747B" w:rsidR="00776675" w:rsidRPr="00776675" w:rsidRDefault="00776675" w:rsidP="00776675">
      <w:pPr>
        <w:spacing w:line="240" w:lineRule="auto"/>
        <w:jc w:val="both"/>
        <w:rPr>
          <w:rFonts w:ascii="Times New Roman" w:hAnsi="Times New Roman" w:cs="Times New Roman"/>
          <w:sz w:val="24"/>
          <w:szCs w:val="24"/>
        </w:rPr>
      </w:pPr>
      <w:r w:rsidRPr="00776675">
        <w:rPr>
          <w:rFonts w:ascii="Times New Roman" w:hAnsi="Times New Roman" w:cs="Times New Roman"/>
          <w:sz w:val="24"/>
          <w:szCs w:val="24"/>
        </w:rPr>
        <w:t>In its baseline configuration, the design emphasizes simplicity and stability, operating under a single global clock domain without active power gating or frequency scaling.</w:t>
      </w:r>
    </w:p>
    <w:p w14:paraId="695DF553" w14:textId="78F9657A" w:rsidR="00776675" w:rsidRDefault="0074373D" w:rsidP="00776675">
      <w:pPr>
        <w:keepNext/>
      </w:pPr>
      <w:r>
        <w:rPr>
          <w:noProof/>
        </w:rPr>
        <w:drawing>
          <wp:inline distT="0" distB="0" distL="0" distR="0" wp14:anchorId="570A91FF" wp14:editId="552E4CF7">
            <wp:extent cx="5539740" cy="3507293"/>
            <wp:effectExtent l="0" t="0" r="3810" b="0"/>
            <wp:docPr id="1878195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t="20094" b="16594"/>
                    <a:stretch>
                      <a:fillRect/>
                    </a:stretch>
                  </pic:blipFill>
                  <pic:spPr bwMode="auto">
                    <a:xfrm>
                      <a:off x="0" y="0"/>
                      <a:ext cx="5539740" cy="3507293"/>
                    </a:xfrm>
                    <a:prstGeom prst="rect">
                      <a:avLst/>
                    </a:prstGeom>
                    <a:noFill/>
                    <a:ln>
                      <a:noFill/>
                    </a:ln>
                    <a:extLst>
                      <a:ext uri="{53640926-AAD7-44D8-BBD7-CCE9431645EC}">
                        <a14:shadowObscured xmlns:a14="http://schemas.microsoft.com/office/drawing/2010/main"/>
                      </a:ext>
                    </a:extLst>
                  </pic:spPr>
                </pic:pic>
              </a:graphicData>
            </a:graphic>
          </wp:inline>
        </w:drawing>
      </w:r>
    </w:p>
    <w:p w14:paraId="5E232B90" w14:textId="6C6601C2" w:rsidR="00DD3535" w:rsidRPr="008C0484" w:rsidRDefault="00776675" w:rsidP="00776675">
      <w:pPr>
        <w:pStyle w:val="Caption"/>
        <w:jc w:val="center"/>
        <w:rPr>
          <w:rFonts w:ascii="Times New Roman" w:hAnsi="Times New Roman" w:cs="Times New Roman"/>
          <w:i w:val="0"/>
          <w:iCs w:val="0"/>
          <w:sz w:val="24"/>
          <w:szCs w:val="24"/>
        </w:rPr>
      </w:pPr>
      <w:r w:rsidRPr="008C0484">
        <w:rPr>
          <w:rFonts w:ascii="Times New Roman" w:hAnsi="Times New Roman" w:cs="Times New Roman"/>
          <w:i w:val="0"/>
          <w:iCs w:val="0"/>
          <w:sz w:val="24"/>
          <w:szCs w:val="24"/>
        </w:rPr>
        <w:t xml:space="preserve">Figure </w:t>
      </w:r>
      <w:r w:rsidRPr="008C0484">
        <w:rPr>
          <w:rFonts w:ascii="Times New Roman" w:hAnsi="Times New Roman" w:cs="Times New Roman"/>
          <w:i w:val="0"/>
          <w:iCs w:val="0"/>
          <w:sz w:val="24"/>
          <w:szCs w:val="24"/>
        </w:rPr>
        <w:fldChar w:fldCharType="begin"/>
      </w:r>
      <w:r w:rsidRPr="008C0484">
        <w:rPr>
          <w:rFonts w:ascii="Times New Roman" w:hAnsi="Times New Roman" w:cs="Times New Roman"/>
          <w:i w:val="0"/>
          <w:iCs w:val="0"/>
          <w:sz w:val="24"/>
          <w:szCs w:val="24"/>
        </w:rPr>
        <w:instrText xml:space="preserve"> SEQ Figure \* ARABIC </w:instrText>
      </w:r>
      <w:r w:rsidRPr="008C0484">
        <w:rPr>
          <w:rFonts w:ascii="Times New Roman" w:hAnsi="Times New Roman" w:cs="Times New Roman"/>
          <w:i w:val="0"/>
          <w:iCs w:val="0"/>
          <w:sz w:val="24"/>
          <w:szCs w:val="24"/>
        </w:rPr>
        <w:fldChar w:fldCharType="separate"/>
      </w:r>
      <w:r w:rsidR="0074373D" w:rsidRPr="008C0484">
        <w:rPr>
          <w:rFonts w:ascii="Times New Roman" w:hAnsi="Times New Roman" w:cs="Times New Roman"/>
          <w:i w:val="0"/>
          <w:iCs w:val="0"/>
          <w:noProof/>
          <w:sz w:val="24"/>
          <w:szCs w:val="24"/>
        </w:rPr>
        <w:t>1</w:t>
      </w:r>
      <w:r w:rsidRPr="008C0484">
        <w:rPr>
          <w:rFonts w:ascii="Times New Roman" w:hAnsi="Times New Roman" w:cs="Times New Roman"/>
          <w:i w:val="0"/>
          <w:iCs w:val="0"/>
          <w:sz w:val="24"/>
          <w:szCs w:val="24"/>
        </w:rPr>
        <w:fldChar w:fldCharType="end"/>
      </w:r>
      <w:r w:rsidRPr="008C0484">
        <w:rPr>
          <w:rFonts w:ascii="Times New Roman" w:hAnsi="Times New Roman" w:cs="Times New Roman"/>
          <w:i w:val="0"/>
          <w:iCs w:val="0"/>
          <w:sz w:val="24"/>
          <w:szCs w:val="24"/>
        </w:rPr>
        <w:t xml:space="preserve">: </w:t>
      </w:r>
      <w:r w:rsidR="00C55550" w:rsidRPr="008C0484">
        <w:rPr>
          <w:rFonts w:ascii="Times New Roman" w:hAnsi="Times New Roman" w:cs="Times New Roman"/>
          <w:i w:val="0"/>
          <w:iCs w:val="0"/>
          <w:sz w:val="24"/>
          <w:szCs w:val="24"/>
        </w:rPr>
        <w:t xml:space="preserve">Typical </w:t>
      </w:r>
      <w:r w:rsidRPr="008C0484">
        <w:rPr>
          <w:rFonts w:ascii="Times New Roman" w:hAnsi="Times New Roman" w:cs="Times New Roman"/>
          <w:i w:val="0"/>
          <w:iCs w:val="0"/>
          <w:sz w:val="24"/>
          <w:szCs w:val="24"/>
        </w:rPr>
        <w:t>SoC Architecture</w:t>
      </w:r>
    </w:p>
    <w:p w14:paraId="53C78C52" w14:textId="77777777" w:rsidR="00776675" w:rsidRDefault="00776675" w:rsidP="00C105F2">
      <w:pPr>
        <w:pStyle w:val="Heading2"/>
        <w:spacing w:line="240" w:lineRule="auto"/>
        <w:jc w:val="both"/>
        <w:rPr>
          <w:rFonts w:ascii="Times New Roman" w:hAnsi="Times New Roman" w:cs="Times New Roman"/>
          <w:b/>
          <w:bCs/>
          <w:color w:val="000000" w:themeColor="text1"/>
          <w:sz w:val="24"/>
          <w:szCs w:val="24"/>
        </w:rPr>
      </w:pPr>
    </w:p>
    <w:p w14:paraId="3E44E0DB" w14:textId="23F9FED3" w:rsidR="00776675" w:rsidRDefault="0028782E" w:rsidP="0028782E">
      <w:pPr>
        <w:spacing w:line="240" w:lineRule="auto"/>
        <w:jc w:val="both"/>
        <w:rPr>
          <w:rFonts w:ascii="Times New Roman" w:hAnsi="Times New Roman" w:cs="Times New Roman"/>
          <w:sz w:val="24"/>
          <w:szCs w:val="24"/>
        </w:rPr>
      </w:pPr>
      <w:r w:rsidRPr="0028782E">
        <w:rPr>
          <w:rFonts w:ascii="Times New Roman" w:hAnsi="Times New Roman" w:cs="Times New Roman"/>
          <w:sz w:val="24"/>
          <w:szCs w:val="24"/>
        </w:rPr>
        <w:t xml:space="preserve">The system is designed </w:t>
      </w:r>
      <w:r>
        <w:rPr>
          <w:rFonts w:ascii="Times New Roman" w:hAnsi="Times New Roman" w:cs="Times New Roman"/>
          <w:sz w:val="24"/>
          <w:szCs w:val="24"/>
        </w:rPr>
        <w:t>inspiring the Harvard Architecture</w:t>
      </w:r>
      <w:r w:rsidRPr="0028782E">
        <w:rPr>
          <w:rFonts w:ascii="Times New Roman" w:hAnsi="Times New Roman" w:cs="Times New Roman"/>
          <w:sz w:val="24"/>
          <w:szCs w:val="24"/>
        </w:rPr>
        <w:t>, separating instruction and data paths to allow for parallel access. It illustrates a specialized 32-bit RISC-V processor environment tailored for executing pre-compiled hex files.</w:t>
      </w:r>
    </w:p>
    <w:p w14:paraId="0E9ED09D" w14:textId="77777777" w:rsidR="0028782E" w:rsidRDefault="0028782E" w:rsidP="0028782E">
      <w:pPr>
        <w:spacing w:line="240" w:lineRule="auto"/>
        <w:jc w:val="both"/>
        <w:rPr>
          <w:rFonts w:ascii="Times New Roman" w:hAnsi="Times New Roman" w:cs="Times New Roman"/>
          <w:sz w:val="24"/>
          <w:szCs w:val="24"/>
        </w:rPr>
      </w:pPr>
    </w:p>
    <w:p w14:paraId="1FE0D9A9" w14:textId="6C110AF5" w:rsidR="0028782E" w:rsidRPr="0028782E" w:rsidRDefault="0028782E" w:rsidP="0028782E">
      <w:pPr>
        <w:spacing w:line="240" w:lineRule="auto"/>
        <w:jc w:val="both"/>
        <w:rPr>
          <w:rFonts w:ascii="Times New Roman" w:hAnsi="Times New Roman" w:cs="Times New Roman"/>
          <w:sz w:val="24"/>
          <w:szCs w:val="24"/>
        </w:rPr>
      </w:pPr>
      <w:r w:rsidRPr="0028782E">
        <w:rPr>
          <w:rFonts w:ascii="Times New Roman" w:hAnsi="Times New Roman" w:cs="Times New Roman"/>
          <w:sz w:val="24"/>
          <w:szCs w:val="24"/>
        </w:rPr>
        <w:t>System Data Flow</w:t>
      </w:r>
      <w:r>
        <w:rPr>
          <w:rFonts w:ascii="Times New Roman" w:hAnsi="Times New Roman" w:cs="Times New Roman"/>
          <w:sz w:val="24"/>
          <w:szCs w:val="24"/>
        </w:rPr>
        <w:t xml:space="preserve"> occurs with respect to the following machine cycle.</w:t>
      </w:r>
    </w:p>
    <w:p w14:paraId="0F8CFE8D" w14:textId="7F8FA5CE" w:rsidR="0028782E" w:rsidRPr="0028782E" w:rsidRDefault="0028782E" w:rsidP="0028782E">
      <w:pPr>
        <w:pStyle w:val="ListParagraph"/>
        <w:numPr>
          <w:ilvl w:val="0"/>
          <w:numId w:val="29"/>
        </w:numPr>
        <w:spacing w:line="240" w:lineRule="auto"/>
        <w:jc w:val="both"/>
        <w:rPr>
          <w:rFonts w:ascii="Times New Roman" w:hAnsi="Times New Roman" w:cs="Times New Roman"/>
          <w:sz w:val="24"/>
          <w:szCs w:val="24"/>
        </w:rPr>
      </w:pPr>
      <w:r w:rsidRPr="0028782E">
        <w:rPr>
          <w:rFonts w:ascii="Times New Roman" w:hAnsi="Times New Roman" w:cs="Times New Roman"/>
          <w:sz w:val="24"/>
          <w:szCs w:val="24"/>
        </w:rPr>
        <w:t>Instruction Fetch: The PC sends an address to the Instruction Memory.</w:t>
      </w:r>
    </w:p>
    <w:p w14:paraId="4E0015B8" w14:textId="44D8C4E0" w:rsidR="0028782E" w:rsidRPr="0028782E" w:rsidRDefault="0028782E" w:rsidP="0028782E">
      <w:pPr>
        <w:pStyle w:val="ListParagraph"/>
        <w:numPr>
          <w:ilvl w:val="0"/>
          <w:numId w:val="29"/>
        </w:numPr>
        <w:spacing w:line="240" w:lineRule="auto"/>
        <w:jc w:val="both"/>
        <w:rPr>
          <w:rFonts w:ascii="Times New Roman" w:hAnsi="Times New Roman" w:cs="Times New Roman"/>
          <w:sz w:val="24"/>
          <w:szCs w:val="24"/>
        </w:rPr>
      </w:pPr>
      <w:r w:rsidRPr="0028782E">
        <w:rPr>
          <w:rFonts w:ascii="Times New Roman" w:hAnsi="Times New Roman" w:cs="Times New Roman"/>
          <w:sz w:val="24"/>
          <w:szCs w:val="24"/>
        </w:rPr>
        <w:t>Decoding: The fetched instruction is passed to the Decoder, which translates the 32-bit RISC-V command.</w:t>
      </w:r>
    </w:p>
    <w:p w14:paraId="74DC7CCC" w14:textId="4B0594B9" w:rsidR="0028782E" w:rsidRPr="0028782E" w:rsidRDefault="0028782E" w:rsidP="0028782E">
      <w:pPr>
        <w:pStyle w:val="ListParagraph"/>
        <w:numPr>
          <w:ilvl w:val="0"/>
          <w:numId w:val="29"/>
        </w:numPr>
        <w:spacing w:line="240" w:lineRule="auto"/>
        <w:jc w:val="both"/>
        <w:rPr>
          <w:rFonts w:ascii="Times New Roman" w:hAnsi="Times New Roman" w:cs="Times New Roman"/>
          <w:sz w:val="24"/>
          <w:szCs w:val="24"/>
        </w:rPr>
      </w:pPr>
      <w:r w:rsidRPr="0028782E">
        <w:rPr>
          <w:rFonts w:ascii="Times New Roman" w:hAnsi="Times New Roman" w:cs="Times New Roman"/>
          <w:sz w:val="24"/>
          <w:szCs w:val="24"/>
        </w:rPr>
        <w:t>Execution: The Decoder triggers the necessary Registers and ALU operations within the Core.</w:t>
      </w:r>
    </w:p>
    <w:p w14:paraId="421B55C7" w14:textId="49ACA701" w:rsidR="0028782E" w:rsidRDefault="0028782E" w:rsidP="0028782E">
      <w:pPr>
        <w:pStyle w:val="ListParagraph"/>
        <w:numPr>
          <w:ilvl w:val="0"/>
          <w:numId w:val="29"/>
        </w:numPr>
        <w:spacing w:line="240" w:lineRule="auto"/>
        <w:jc w:val="both"/>
        <w:rPr>
          <w:rFonts w:ascii="Times New Roman" w:hAnsi="Times New Roman" w:cs="Times New Roman"/>
          <w:sz w:val="24"/>
          <w:szCs w:val="24"/>
        </w:rPr>
      </w:pPr>
      <w:r w:rsidRPr="0028782E">
        <w:rPr>
          <w:rFonts w:ascii="Times New Roman" w:hAnsi="Times New Roman" w:cs="Times New Roman"/>
          <w:sz w:val="24"/>
          <w:szCs w:val="24"/>
        </w:rPr>
        <w:t>Data Access: The CPU Core communicates with the Data Memory to read or write information as dictated by the program logic.</w:t>
      </w:r>
    </w:p>
    <w:p w14:paraId="629C8AAD" w14:textId="77777777" w:rsidR="0074373D" w:rsidRDefault="0074373D" w:rsidP="0074373D">
      <w:pPr>
        <w:keepNext/>
        <w:spacing w:line="240" w:lineRule="auto"/>
        <w:jc w:val="both"/>
      </w:pPr>
      <w:r>
        <w:rPr>
          <w:rFonts w:ascii="Times New Roman" w:hAnsi="Times New Roman" w:cs="Times New Roman"/>
          <w:noProof/>
          <w:sz w:val="24"/>
          <w:szCs w:val="24"/>
          <w14:ligatures w14:val="standardContextual"/>
        </w:rPr>
        <w:drawing>
          <wp:inline distT="0" distB="0" distL="0" distR="0" wp14:anchorId="73E69C22" wp14:editId="468F812D">
            <wp:extent cx="6172735" cy="2171888"/>
            <wp:effectExtent l="0" t="0" r="0" b="0"/>
            <wp:docPr id="2039282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28256" name="Picture 203928256"/>
                    <pic:cNvPicPr/>
                  </pic:nvPicPr>
                  <pic:blipFill>
                    <a:blip r:embed="rId9">
                      <a:extLst>
                        <a:ext uri="{28A0092B-C50C-407E-A947-70E740481C1C}">
                          <a14:useLocalDpi xmlns:a14="http://schemas.microsoft.com/office/drawing/2010/main" val="0"/>
                        </a:ext>
                      </a:extLst>
                    </a:blip>
                    <a:stretch>
                      <a:fillRect/>
                    </a:stretch>
                  </pic:blipFill>
                  <pic:spPr>
                    <a:xfrm>
                      <a:off x="0" y="0"/>
                      <a:ext cx="6172735" cy="2171888"/>
                    </a:xfrm>
                    <a:prstGeom prst="rect">
                      <a:avLst/>
                    </a:prstGeom>
                  </pic:spPr>
                </pic:pic>
              </a:graphicData>
            </a:graphic>
          </wp:inline>
        </w:drawing>
      </w:r>
    </w:p>
    <w:p w14:paraId="60EF329B" w14:textId="6B3EE74F" w:rsidR="0028782E" w:rsidRPr="008C0484" w:rsidRDefault="0074373D" w:rsidP="0074373D">
      <w:pPr>
        <w:pStyle w:val="Caption"/>
        <w:jc w:val="center"/>
        <w:rPr>
          <w:rFonts w:ascii="Times New Roman" w:hAnsi="Times New Roman" w:cs="Times New Roman"/>
          <w:i w:val="0"/>
          <w:iCs w:val="0"/>
          <w:sz w:val="36"/>
          <w:szCs w:val="36"/>
        </w:rPr>
      </w:pPr>
      <w:r w:rsidRPr="008C0484">
        <w:rPr>
          <w:rFonts w:ascii="Times New Roman" w:hAnsi="Times New Roman" w:cs="Times New Roman"/>
          <w:i w:val="0"/>
          <w:iCs w:val="0"/>
          <w:sz w:val="24"/>
          <w:szCs w:val="24"/>
        </w:rPr>
        <w:t xml:space="preserve">Figure </w:t>
      </w:r>
      <w:r w:rsidRPr="008C0484">
        <w:rPr>
          <w:rFonts w:ascii="Times New Roman" w:hAnsi="Times New Roman" w:cs="Times New Roman"/>
          <w:i w:val="0"/>
          <w:iCs w:val="0"/>
          <w:sz w:val="24"/>
          <w:szCs w:val="24"/>
        </w:rPr>
        <w:fldChar w:fldCharType="begin"/>
      </w:r>
      <w:r w:rsidRPr="008C0484">
        <w:rPr>
          <w:rFonts w:ascii="Times New Roman" w:hAnsi="Times New Roman" w:cs="Times New Roman"/>
          <w:i w:val="0"/>
          <w:iCs w:val="0"/>
          <w:sz w:val="24"/>
          <w:szCs w:val="24"/>
        </w:rPr>
        <w:instrText xml:space="preserve"> SEQ Figure \* ARABIC </w:instrText>
      </w:r>
      <w:r w:rsidRPr="008C0484">
        <w:rPr>
          <w:rFonts w:ascii="Times New Roman" w:hAnsi="Times New Roman" w:cs="Times New Roman"/>
          <w:i w:val="0"/>
          <w:iCs w:val="0"/>
          <w:sz w:val="24"/>
          <w:szCs w:val="24"/>
        </w:rPr>
        <w:fldChar w:fldCharType="separate"/>
      </w:r>
      <w:r w:rsidRPr="008C0484">
        <w:rPr>
          <w:rFonts w:ascii="Times New Roman" w:hAnsi="Times New Roman" w:cs="Times New Roman"/>
          <w:i w:val="0"/>
          <w:iCs w:val="0"/>
          <w:noProof/>
          <w:sz w:val="24"/>
          <w:szCs w:val="24"/>
        </w:rPr>
        <w:t>2</w:t>
      </w:r>
      <w:r w:rsidRPr="008C0484">
        <w:rPr>
          <w:rFonts w:ascii="Times New Roman" w:hAnsi="Times New Roman" w:cs="Times New Roman"/>
          <w:i w:val="0"/>
          <w:iCs w:val="0"/>
          <w:sz w:val="24"/>
          <w:szCs w:val="24"/>
        </w:rPr>
        <w:fldChar w:fldCharType="end"/>
      </w:r>
      <w:r w:rsidRPr="008C0484">
        <w:rPr>
          <w:rFonts w:ascii="Times New Roman" w:hAnsi="Times New Roman" w:cs="Times New Roman"/>
          <w:i w:val="0"/>
          <w:iCs w:val="0"/>
          <w:sz w:val="24"/>
          <w:szCs w:val="24"/>
        </w:rPr>
        <w:t>: System Data Flow</w:t>
      </w:r>
    </w:p>
    <w:p w14:paraId="35B79C1A" w14:textId="77777777" w:rsidR="0028782E" w:rsidRDefault="0028782E" w:rsidP="0028782E">
      <w:pPr>
        <w:spacing w:line="240" w:lineRule="auto"/>
        <w:jc w:val="both"/>
        <w:rPr>
          <w:rFonts w:ascii="Times New Roman" w:hAnsi="Times New Roman" w:cs="Times New Roman"/>
          <w:sz w:val="24"/>
          <w:szCs w:val="24"/>
        </w:rPr>
      </w:pPr>
    </w:p>
    <w:p w14:paraId="349FA12E" w14:textId="77777777" w:rsidR="0074373D" w:rsidRDefault="0074373D" w:rsidP="0074373D">
      <w:pPr>
        <w:keepNext/>
        <w:spacing w:line="240" w:lineRule="auto"/>
        <w:jc w:val="both"/>
      </w:pPr>
      <w:r>
        <w:rPr>
          <w:rFonts w:ascii="Times New Roman" w:hAnsi="Times New Roman" w:cs="Times New Roman"/>
          <w:noProof/>
          <w:sz w:val="24"/>
          <w:szCs w:val="24"/>
          <w14:ligatures w14:val="standardContextual"/>
        </w:rPr>
        <w:drawing>
          <wp:inline distT="0" distB="0" distL="0" distR="0" wp14:anchorId="253F5ED1" wp14:editId="78AC8FED">
            <wp:extent cx="6788150" cy="1667510"/>
            <wp:effectExtent l="0" t="0" r="0" b="8890"/>
            <wp:docPr id="5822957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295765" name="Picture 582295765"/>
                    <pic:cNvPicPr/>
                  </pic:nvPicPr>
                  <pic:blipFill>
                    <a:blip r:embed="rId10">
                      <a:extLst>
                        <a:ext uri="{28A0092B-C50C-407E-A947-70E740481C1C}">
                          <a14:useLocalDpi xmlns:a14="http://schemas.microsoft.com/office/drawing/2010/main" val="0"/>
                        </a:ext>
                      </a:extLst>
                    </a:blip>
                    <a:stretch>
                      <a:fillRect/>
                    </a:stretch>
                  </pic:blipFill>
                  <pic:spPr>
                    <a:xfrm>
                      <a:off x="0" y="0"/>
                      <a:ext cx="6788150" cy="1667510"/>
                    </a:xfrm>
                    <a:prstGeom prst="rect">
                      <a:avLst/>
                    </a:prstGeom>
                  </pic:spPr>
                </pic:pic>
              </a:graphicData>
            </a:graphic>
          </wp:inline>
        </w:drawing>
      </w:r>
    </w:p>
    <w:p w14:paraId="13DA081B" w14:textId="2E75BC0A" w:rsidR="008C0484" w:rsidRPr="008C0484" w:rsidRDefault="0074373D" w:rsidP="008C0484">
      <w:pPr>
        <w:pStyle w:val="Caption"/>
        <w:jc w:val="center"/>
        <w:rPr>
          <w:rFonts w:ascii="Times New Roman" w:hAnsi="Times New Roman" w:cs="Times New Roman"/>
          <w:i w:val="0"/>
          <w:iCs w:val="0"/>
          <w:sz w:val="24"/>
          <w:szCs w:val="24"/>
        </w:rPr>
      </w:pPr>
      <w:r w:rsidRPr="008C0484">
        <w:rPr>
          <w:rFonts w:ascii="Times New Roman" w:hAnsi="Times New Roman" w:cs="Times New Roman"/>
          <w:i w:val="0"/>
          <w:iCs w:val="0"/>
          <w:sz w:val="24"/>
          <w:szCs w:val="24"/>
        </w:rPr>
        <w:t xml:space="preserve">Figure </w:t>
      </w:r>
      <w:r w:rsidRPr="008C0484">
        <w:rPr>
          <w:rFonts w:ascii="Times New Roman" w:hAnsi="Times New Roman" w:cs="Times New Roman"/>
          <w:i w:val="0"/>
          <w:iCs w:val="0"/>
          <w:sz w:val="24"/>
          <w:szCs w:val="24"/>
        </w:rPr>
        <w:fldChar w:fldCharType="begin"/>
      </w:r>
      <w:r w:rsidRPr="008C0484">
        <w:rPr>
          <w:rFonts w:ascii="Times New Roman" w:hAnsi="Times New Roman" w:cs="Times New Roman"/>
          <w:i w:val="0"/>
          <w:iCs w:val="0"/>
          <w:sz w:val="24"/>
          <w:szCs w:val="24"/>
        </w:rPr>
        <w:instrText xml:space="preserve"> SEQ Figure \* ARABIC </w:instrText>
      </w:r>
      <w:r w:rsidRPr="008C0484">
        <w:rPr>
          <w:rFonts w:ascii="Times New Roman" w:hAnsi="Times New Roman" w:cs="Times New Roman"/>
          <w:i w:val="0"/>
          <w:iCs w:val="0"/>
          <w:sz w:val="24"/>
          <w:szCs w:val="24"/>
        </w:rPr>
        <w:fldChar w:fldCharType="separate"/>
      </w:r>
      <w:r w:rsidRPr="008C0484">
        <w:rPr>
          <w:rFonts w:ascii="Times New Roman" w:hAnsi="Times New Roman" w:cs="Times New Roman"/>
          <w:i w:val="0"/>
          <w:iCs w:val="0"/>
          <w:noProof/>
          <w:sz w:val="24"/>
          <w:szCs w:val="24"/>
        </w:rPr>
        <w:t>3</w:t>
      </w:r>
      <w:r w:rsidRPr="008C0484">
        <w:rPr>
          <w:rFonts w:ascii="Times New Roman" w:hAnsi="Times New Roman" w:cs="Times New Roman"/>
          <w:i w:val="0"/>
          <w:iCs w:val="0"/>
          <w:sz w:val="24"/>
          <w:szCs w:val="24"/>
        </w:rPr>
        <w:fldChar w:fldCharType="end"/>
      </w:r>
      <w:r w:rsidRPr="008C0484">
        <w:rPr>
          <w:rFonts w:ascii="Times New Roman" w:hAnsi="Times New Roman" w:cs="Times New Roman"/>
          <w:i w:val="0"/>
          <w:iCs w:val="0"/>
          <w:sz w:val="24"/>
          <w:szCs w:val="24"/>
        </w:rPr>
        <w:t>: RISC-V Instruction Generation and Execution</w:t>
      </w:r>
    </w:p>
    <w:p w14:paraId="2495D65C" w14:textId="14D8772F" w:rsidR="0058466F" w:rsidRPr="008C0484" w:rsidRDefault="00DD3535" w:rsidP="008C0484">
      <w:pPr>
        <w:pStyle w:val="Heading2"/>
        <w:spacing w:line="24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Experimental Configuration</w:t>
      </w:r>
    </w:p>
    <w:p w14:paraId="31B0FC18" w14:textId="2B813724" w:rsidR="0058466F" w:rsidRDefault="0058466F" w:rsidP="0058466F">
      <w:pPr>
        <w:spacing w:line="240" w:lineRule="auto"/>
        <w:jc w:val="both"/>
        <w:rPr>
          <w:rFonts w:ascii="Times New Roman" w:hAnsi="Times New Roman" w:cs="Times New Roman"/>
          <w:sz w:val="24"/>
          <w:szCs w:val="24"/>
        </w:rPr>
      </w:pPr>
      <w:r w:rsidRPr="0058466F">
        <w:rPr>
          <w:rFonts w:ascii="Times New Roman" w:hAnsi="Times New Roman" w:cs="Times New Roman"/>
          <w:sz w:val="24"/>
          <w:szCs w:val="24"/>
        </w:rPr>
        <w:t>To evaluate the efficiency and flexibility of the proposed RV32I SoC, the design will be deployed across six distinct architectural configurations. Each configuration targets a specific balance between computational throughput and energy economy.</w:t>
      </w:r>
    </w:p>
    <w:p w14:paraId="4D8A676B" w14:textId="08C090F8" w:rsidR="0058466F" w:rsidRPr="00B17B77" w:rsidRDefault="0058466F" w:rsidP="00B17B77">
      <w:pPr>
        <w:pStyle w:val="ListParagraph"/>
        <w:numPr>
          <w:ilvl w:val="0"/>
          <w:numId w:val="27"/>
        </w:numPr>
        <w:spacing w:line="240" w:lineRule="auto"/>
        <w:jc w:val="both"/>
        <w:rPr>
          <w:rFonts w:ascii="Times New Roman" w:hAnsi="Times New Roman" w:cs="Times New Roman"/>
          <w:sz w:val="24"/>
          <w:szCs w:val="24"/>
        </w:rPr>
      </w:pPr>
      <w:r w:rsidRPr="00B17B77">
        <w:rPr>
          <w:rFonts w:ascii="Times New Roman" w:hAnsi="Times New Roman" w:cs="Times New Roman"/>
          <w:sz w:val="24"/>
          <w:szCs w:val="24"/>
        </w:rPr>
        <w:t>Baseline (With no Optimization)</w:t>
      </w:r>
    </w:p>
    <w:p w14:paraId="0F9FACF0" w14:textId="654523D6" w:rsidR="0058466F" w:rsidRDefault="0058466F" w:rsidP="00B17B77">
      <w:pPr>
        <w:spacing w:line="240" w:lineRule="auto"/>
        <w:ind w:left="720"/>
        <w:jc w:val="both"/>
        <w:rPr>
          <w:rFonts w:ascii="Times New Roman" w:hAnsi="Times New Roman" w:cs="Times New Roman"/>
          <w:sz w:val="24"/>
          <w:szCs w:val="24"/>
        </w:rPr>
      </w:pPr>
      <w:r w:rsidRPr="0058466F">
        <w:rPr>
          <w:rFonts w:ascii="Times New Roman" w:hAnsi="Times New Roman" w:cs="Times New Roman"/>
          <w:sz w:val="24"/>
          <w:szCs w:val="24"/>
        </w:rPr>
        <w:t>The Baseline configuration serves as the control group for all subsequent benchmarks. In this mode, the entire SoC operates under a single, continuous global clock domain. There is no logic to disable inactive modules, and the ALU always maintains full 32-bit precision. This setup represents the maximum power consumption profile but provides the most stable and predictable timing for real</w:t>
      </w:r>
      <w:r>
        <w:rPr>
          <w:rFonts w:ascii="Times New Roman" w:hAnsi="Times New Roman" w:cs="Times New Roman"/>
          <w:sz w:val="24"/>
          <w:szCs w:val="24"/>
        </w:rPr>
        <w:t xml:space="preserve"> </w:t>
      </w:r>
      <w:r w:rsidRPr="0058466F">
        <w:rPr>
          <w:rFonts w:ascii="Times New Roman" w:hAnsi="Times New Roman" w:cs="Times New Roman"/>
          <w:sz w:val="24"/>
          <w:szCs w:val="24"/>
        </w:rPr>
        <w:t>time applications.</w:t>
      </w:r>
    </w:p>
    <w:p w14:paraId="6CCFCF82" w14:textId="72B4184E" w:rsidR="0058466F" w:rsidRPr="00B17B77" w:rsidRDefault="0058466F" w:rsidP="00B17B77">
      <w:pPr>
        <w:pStyle w:val="ListParagraph"/>
        <w:numPr>
          <w:ilvl w:val="0"/>
          <w:numId w:val="27"/>
        </w:numPr>
        <w:spacing w:line="240" w:lineRule="auto"/>
        <w:jc w:val="both"/>
        <w:rPr>
          <w:rFonts w:ascii="Times New Roman" w:hAnsi="Times New Roman" w:cs="Times New Roman"/>
          <w:sz w:val="24"/>
          <w:szCs w:val="24"/>
        </w:rPr>
      </w:pPr>
      <w:r w:rsidRPr="00B17B77">
        <w:rPr>
          <w:rFonts w:ascii="Times New Roman" w:hAnsi="Times New Roman" w:cs="Times New Roman"/>
          <w:sz w:val="24"/>
          <w:szCs w:val="24"/>
        </w:rPr>
        <w:t>Clock Gating Only</w:t>
      </w:r>
    </w:p>
    <w:p w14:paraId="50A11DDC" w14:textId="0D7F43C7" w:rsidR="0058466F" w:rsidRDefault="0058466F" w:rsidP="00B17B77">
      <w:pPr>
        <w:spacing w:line="240" w:lineRule="auto"/>
        <w:ind w:left="720"/>
        <w:jc w:val="both"/>
        <w:rPr>
          <w:rFonts w:ascii="Times New Roman" w:hAnsi="Times New Roman" w:cs="Times New Roman"/>
          <w:sz w:val="24"/>
          <w:szCs w:val="24"/>
        </w:rPr>
      </w:pPr>
      <w:r w:rsidRPr="0058466F">
        <w:rPr>
          <w:rFonts w:ascii="Times New Roman" w:hAnsi="Times New Roman" w:cs="Times New Roman"/>
          <w:sz w:val="24"/>
          <w:szCs w:val="24"/>
        </w:rPr>
        <w:t xml:space="preserve">This configuration </w:t>
      </w:r>
      <w:r w:rsidR="0054716F">
        <w:rPr>
          <w:rFonts w:ascii="Times New Roman" w:hAnsi="Times New Roman" w:cs="Times New Roman"/>
          <w:sz w:val="24"/>
          <w:szCs w:val="24"/>
        </w:rPr>
        <w:t>enables</w:t>
      </w:r>
      <w:r w:rsidRPr="0058466F">
        <w:rPr>
          <w:rFonts w:ascii="Times New Roman" w:hAnsi="Times New Roman" w:cs="Times New Roman"/>
          <w:sz w:val="24"/>
          <w:szCs w:val="24"/>
        </w:rPr>
        <w:t xml:space="preserve"> </w:t>
      </w:r>
      <w:r w:rsidR="0054716F">
        <w:rPr>
          <w:rFonts w:ascii="Times New Roman" w:hAnsi="Times New Roman" w:cs="Times New Roman"/>
          <w:sz w:val="24"/>
          <w:szCs w:val="24"/>
        </w:rPr>
        <w:t>detailed fine level management of</w:t>
      </w:r>
      <w:r w:rsidRPr="0058466F">
        <w:rPr>
          <w:rFonts w:ascii="Times New Roman" w:hAnsi="Times New Roman" w:cs="Times New Roman"/>
          <w:sz w:val="24"/>
          <w:szCs w:val="24"/>
        </w:rPr>
        <w:t xml:space="preserve"> clock gating at the Register Transfer Level (RTL). By </w:t>
      </w:r>
      <w:r w:rsidR="0054716F">
        <w:rPr>
          <w:rFonts w:ascii="Times New Roman" w:hAnsi="Times New Roman" w:cs="Times New Roman"/>
          <w:sz w:val="24"/>
          <w:szCs w:val="24"/>
        </w:rPr>
        <w:t>means of</w:t>
      </w:r>
      <w:r w:rsidRPr="0058466F">
        <w:rPr>
          <w:rFonts w:ascii="Times New Roman" w:hAnsi="Times New Roman" w:cs="Times New Roman"/>
          <w:sz w:val="24"/>
          <w:szCs w:val="24"/>
        </w:rPr>
        <w:t xml:space="preserve"> integrated clock gating (ICG) cells, the system dynamically shuts off the clock signal </w:t>
      </w:r>
      <w:r w:rsidRPr="0058466F">
        <w:rPr>
          <w:rFonts w:ascii="Times New Roman" w:hAnsi="Times New Roman" w:cs="Times New Roman"/>
          <w:sz w:val="24"/>
          <w:szCs w:val="24"/>
        </w:rPr>
        <w:lastRenderedPageBreak/>
        <w:t>to functional blocks</w:t>
      </w:r>
      <w:r w:rsidR="0054716F">
        <w:rPr>
          <w:rFonts w:ascii="Times New Roman" w:hAnsi="Times New Roman" w:cs="Times New Roman"/>
          <w:sz w:val="24"/>
          <w:szCs w:val="24"/>
        </w:rPr>
        <w:t xml:space="preserve"> </w:t>
      </w:r>
      <w:r w:rsidRPr="0058466F">
        <w:rPr>
          <w:rFonts w:ascii="Times New Roman" w:hAnsi="Times New Roman" w:cs="Times New Roman"/>
          <w:sz w:val="24"/>
          <w:szCs w:val="24"/>
        </w:rPr>
        <w:t>such as the UART, Timer, or specific Register File ports</w:t>
      </w:r>
      <w:r w:rsidR="0054716F">
        <w:rPr>
          <w:rFonts w:ascii="Times New Roman" w:hAnsi="Times New Roman" w:cs="Times New Roman"/>
          <w:sz w:val="24"/>
          <w:szCs w:val="24"/>
        </w:rPr>
        <w:t xml:space="preserve"> </w:t>
      </w:r>
      <w:r w:rsidRPr="0058466F">
        <w:rPr>
          <w:rFonts w:ascii="Times New Roman" w:hAnsi="Times New Roman" w:cs="Times New Roman"/>
          <w:sz w:val="24"/>
          <w:szCs w:val="24"/>
        </w:rPr>
        <w:t xml:space="preserve">whenever they are not actively processing data. This reduces dynamic power </w:t>
      </w:r>
      <w:r w:rsidR="0054716F" w:rsidRPr="0058466F">
        <w:rPr>
          <w:rFonts w:ascii="Times New Roman" w:hAnsi="Times New Roman" w:cs="Times New Roman"/>
          <w:sz w:val="24"/>
          <w:szCs w:val="24"/>
        </w:rPr>
        <w:t>dissipation by</w:t>
      </w:r>
      <w:r w:rsidRPr="0058466F">
        <w:rPr>
          <w:rFonts w:ascii="Times New Roman" w:hAnsi="Times New Roman" w:cs="Times New Roman"/>
          <w:sz w:val="24"/>
          <w:szCs w:val="24"/>
        </w:rPr>
        <w:t xml:space="preserve"> minimizing the switching activity of the internal nodes.</w:t>
      </w:r>
    </w:p>
    <w:p w14:paraId="1F8FD742" w14:textId="2FC6E4E1" w:rsidR="0054716F" w:rsidRPr="00B17B77" w:rsidRDefault="0054716F" w:rsidP="00B17B77">
      <w:pPr>
        <w:pStyle w:val="ListParagraph"/>
        <w:numPr>
          <w:ilvl w:val="0"/>
          <w:numId w:val="27"/>
        </w:numPr>
        <w:spacing w:line="240" w:lineRule="auto"/>
        <w:jc w:val="both"/>
        <w:rPr>
          <w:rFonts w:ascii="Times New Roman" w:hAnsi="Times New Roman" w:cs="Times New Roman"/>
          <w:sz w:val="24"/>
          <w:szCs w:val="24"/>
        </w:rPr>
      </w:pPr>
      <w:r w:rsidRPr="00B17B77">
        <w:rPr>
          <w:rFonts w:ascii="Times New Roman" w:hAnsi="Times New Roman" w:cs="Times New Roman"/>
          <w:sz w:val="24"/>
          <w:szCs w:val="24"/>
        </w:rPr>
        <w:t>Sleep Modes Only</w:t>
      </w:r>
    </w:p>
    <w:p w14:paraId="2DE8838E" w14:textId="223B4368" w:rsidR="0058466F" w:rsidRDefault="0054716F" w:rsidP="00B17B77">
      <w:pPr>
        <w:spacing w:line="240" w:lineRule="auto"/>
        <w:ind w:left="720"/>
        <w:jc w:val="both"/>
        <w:rPr>
          <w:rFonts w:ascii="Times New Roman" w:hAnsi="Times New Roman" w:cs="Times New Roman"/>
          <w:sz w:val="24"/>
          <w:szCs w:val="24"/>
        </w:rPr>
      </w:pPr>
      <w:r w:rsidRPr="0054716F">
        <w:rPr>
          <w:rFonts w:ascii="Times New Roman" w:hAnsi="Times New Roman" w:cs="Times New Roman"/>
          <w:sz w:val="24"/>
          <w:szCs w:val="24"/>
        </w:rPr>
        <w:t xml:space="preserve">In this </w:t>
      </w:r>
      <w:r>
        <w:rPr>
          <w:rFonts w:ascii="Times New Roman" w:hAnsi="Times New Roman" w:cs="Times New Roman"/>
          <w:sz w:val="24"/>
          <w:szCs w:val="24"/>
        </w:rPr>
        <w:t xml:space="preserve">design </w:t>
      </w:r>
      <w:r w:rsidRPr="0054716F">
        <w:rPr>
          <w:rFonts w:ascii="Times New Roman" w:hAnsi="Times New Roman" w:cs="Times New Roman"/>
          <w:sz w:val="24"/>
          <w:szCs w:val="24"/>
        </w:rPr>
        <w:t xml:space="preserve">variant, the SoC implements a </w:t>
      </w:r>
      <w:r>
        <w:rPr>
          <w:rFonts w:ascii="Times New Roman" w:hAnsi="Times New Roman" w:cs="Times New Roman"/>
          <w:sz w:val="24"/>
          <w:szCs w:val="24"/>
        </w:rPr>
        <w:t>stratified</w:t>
      </w:r>
      <w:r w:rsidRPr="0054716F">
        <w:rPr>
          <w:rFonts w:ascii="Times New Roman" w:hAnsi="Times New Roman" w:cs="Times New Roman"/>
          <w:sz w:val="24"/>
          <w:szCs w:val="24"/>
        </w:rPr>
        <w:t xml:space="preserve"> Power Management State Machine. The </w:t>
      </w:r>
      <w:r>
        <w:rPr>
          <w:rFonts w:ascii="Times New Roman" w:hAnsi="Times New Roman" w:cs="Times New Roman"/>
          <w:sz w:val="24"/>
          <w:szCs w:val="24"/>
        </w:rPr>
        <w:t xml:space="preserve">system </w:t>
      </w:r>
      <w:r w:rsidRPr="0054716F">
        <w:rPr>
          <w:rFonts w:ascii="Times New Roman" w:hAnsi="Times New Roman" w:cs="Times New Roman"/>
          <w:sz w:val="24"/>
          <w:szCs w:val="24"/>
        </w:rPr>
        <w:t xml:space="preserve">core can </w:t>
      </w:r>
      <w:r w:rsidR="00B17B77">
        <w:rPr>
          <w:rFonts w:ascii="Times New Roman" w:hAnsi="Times New Roman" w:cs="Times New Roman"/>
          <w:sz w:val="24"/>
          <w:szCs w:val="24"/>
        </w:rPr>
        <w:t>engage</w:t>
      </w:r>
      <w:r w:rsidRPr="0054716F">
        <w:rPr>
          <w:rFonts w:ascii="Times New Roman" w:hAnsi="Times New Roman" w:cs="Times New Roman"/>
          <w:sz w:val="24"/>
          <w:szCs w:val="24"/>
        </w:rPr>
        <w:t xml:space="preserve"> a Deep Sleep or Idle state during periods of inactivity (e.g., waiting for an external GPIO interrupt). While the memory subsystem remains powered to retain state, the RISC-V pipeline is effectively frozen. This is particularly effective for edge</w:t>
      </w:r>
      <w:r>
        <w:rPr>
          <w:rFonts w:ascii="Times New Roman" w:hAnsi="Times New Roman" w:cs="Times New Roman"/>
          <w:sz w:val="24"/>
          <w:szCs w:val="24"/>
        </w:rPr>
        <w:t xml:space="preserve"> </w:t>
      </w:r>
      <w:r w:rsidRPr="0054716F">
        <w:rPr>
          <w:rFonts w:ascii="Times New Roman" w:hAnsi="Times New Roman" w:cs="Times New Roman"/>
          <w:sz w:val="24"/>
          <w:szCs w:val="24"/>
        </w:rPr>
        <w:t>sensing applications that spend the majority of their operational life in a "listen" mode.</w:t>
      </w:r>
    </w:p>
    <w:p w14:paraId="7D95DA27" w14:textId="5F2EBF58" w:rsidR="00B17B77" w:rsidRPr="00607158" w:rsidRDefault="00B17B77" w:rsidP="00607158">
      <w:pPr>
        <w:pStyle w:val="ListParagraph"/>
        <w:numPr>
          <w:ilvl w:val="0"/>
          <w:numId w:val="27"/>
        </w:numPr>
        <w:spacing w:line="240" w:lineRule="auto"/>
        <w:jc w:val="both"/>
        <w:rPr>
          <w:rFonts w:ascii="Times New Roman" w:hAnsi="Times New Roman" w:cs="Times New Roman"/>
          <w:sz w:val="24"/>
          <w:szCs w:val="24"/>
        </w:rPr>
      </w:pPr>
      <w:r w:rsidRPr="00607158">
        <w:rPr>
          <w:rFonts w:ascii="Times New Roman" w:hAnsi="Times New Roman" w:cs="Times New Roman"/>
          <w:sz w:val="24"/>
          <w:szCs w:val="24"/>
        </w:rPr>
        <w:t>Approximate ALU Only</w:t>
      </w:r>
    </w:p>
    <w:p w14:paraId="33246E7F" w14:textId="765F093F" w:rsidR="0058466F" w:rsidRDefault="00B17B77" w:rsidP="00607158">
      <w:pPr>
        <w:spacing w:line="240" w:lineRule="auto"/>
        <w:ind w:left="720"/>
        <w:jc w:val="both"/>
        <w:rPr>
          <w:rFonts w:ascii="Times New Roman" w:hAnsi="Times New Roman" w:cs="Times New Roman"/>
          <w:sz w:val="24"/>
          <w:szCs w:val="24"/>
        </w:rPr>
      </w:pPr>
      <w:r w:rsidRPr="00B17B77">
        <w:rPr>
          <w:rFonts w:ascii="Times New Roman" w:hAnsi="Times New Roman" w:cs="Times New Roman"/>
          <w:sz w:val="24"/>
          <w:szCs w:val="24"/>
        </w:rPr>
        <w:t xml:space="preserve">The Approximate ALU configuration explores the </w:t>
      </w:r>
      <w:r w:rsidR="008C0484" w:rsidRPr="00B17B77">
        <w:rPr>
          <w:rFonts w:ascii="Times New Roman" w:hAnsi="Times New Roman" w:cs="Times New Roman"/>
          <w:sz w:val="24"/>
          <w:szCs w:val="24"/>
        </w:rPr>
        <w:t>trade</w:t>
      </w:r>
      <w:r w:rsidR="008C0484">
        <w:rPr>
          <w:rFonts w:ascii="Times New Roman" w:hAnsi="Times New Roman" w:cs="Times New Roman"/>
          <w:sz w:val="24"/>
          <w:szCs w:val="24"/>
        </w:rPr>
        <w:t>-</w:t>
      </w:r>
      <w:r w:rsidR="008C0484" w:rsidRPr="00B17B77">
        <w:rPr>
          <w:rFonts w:ascii="Times New Roman" w:hAnsi="Times New Roman" w:cs="Times New Roman"/>
          <w:sz w:val="24"/>
          <w:szCs w:val="24"/>
        </w:rPr>
        <w:t>off</w:t>
      </w:r>
      <w:r w:rsidRPr="00B17B77">
        <w:rPr>
          <w:rFonts w:ascii="Times New Roman" w:hAnsi="Times New Roman" w:cs="Times New Roman"/>
          <w:sz w:val="24"/>
          <w:szCs w:val="24"/>
        </w:rPr>
        <w:t xml:space="preserve"> between mathematical accuracy and hardware resources. By implementing reduced</w:t>
      </w:r>
      <w:r>
        <w:rPr>
          <w:rFonts w:ascii="Times New Roman" w:hAnsi="Times New Roman" w:cs="Times New Roman"/>
          <w:sz w:val="24"/>
          <w:szCs w:val="24"/>
        </w:rPr>
        <w:t xml:space="preserve"> </w:t>
      </w:r>
      <w:r w:rsidRPr="00B17B77">
        <w:rPr>
          <w:rFonts w:ascii="Times New Roman" w:hAnsi="Times New Roman" w:cs="Times New Roman"/>
          <w:sz w:val="24"/>
          <w:szCs w:val="24"/>
        </w:rPr>
        <w:t>precision arithmetic units (e.g., using truncated multipliers or carry-masking adders), the design reduces the critical path and the number of logic gates. This is ideal for error-tolerant workloads like digital signal processing (DSP) or low-level AI inference, where a 1–2% margin of error is acceptable in exchange for significant area and power savings.</w:t>
      </w:r>
    </w:p>
    <w:p w14:paraId="459CC31C" w14:textId="7648DA24" w:rsidR="00607158" w:rsidRPr="00607158" w:rsidRDefault="00607158" w:rsidP="00607158">
      <w:pPr>
        <w:pStyle w:val="ListParagraph"/>
        <w:numPr>
          <w:ilvl w:val="0"/>
          <w:numId w:val="27"/>
        </w:numPr>
        <w:spacing w:line="240" w:lineRule="auto"/>
        <w:jc w:val="both"/>
        <w:rPr>
          <w:rFonts w:ascii="Times New Roman" w:hAnsi="Times New Roman" w:cs="Times New Roman"/>
          <w:sz w:val="24"/>
          <w:szCs w:val="24"/>
        </w:rPr>
      </w:pPr>
      <w:r w:rsidRPr="00607158">
        <w:rPr>
          <w:rFonts w:ascii="Times New Roman" w:hAnsi="Times New Roman" w:cs="Times New Roman"/>
          <w:sz w:val="24"/>
          <w:szCs w:val="24"/>
        </w:rPr>
        <w:t>Simulated DVFS (Dynamic Voltage and Frequency Scaling)</w:t>
      </w:r>
    </w:p>
    <w:p w14:paraId="438F9AA6" w14:textId="77777777" w:rsidR="00607158" w:rsidRDefault="00607158" w:rsidP="00607158">
      <w:pPr>
        <w:spacing w:line="240" w:lineRule="auto"/>
        <w:ind w:left="720"/>
        <w:jc w:val="both"/>
        <w:rPr>
          <w:rFonts w:ascii="Times New Roman" w:hAnsi="Times New Roman" w:cs="Times New Roman"/>
          <w:sz w:val="24"/>
          <w:szCs w:val="24"/>
        </w:rPr>
      </w:pPr>
      <w:r w:rsidRPr="00607158">
        <w:rPr>
          <w:rFonts w:ascii="Times New Roman" w:hAnsi="Times New Roman" w:cs="Times New Roman"/>
          <w:sz w:val="24"/>
          <w:szCs w:val="24"/>
        </w:rPr>
        <w:t>This mode simulates the effects of DVFS by defining three specific operating points (P-states). The system can transition between:</w:t>
      </w:r>
    </w:p>
    <w:p w14:paraId="092809DB" w14:textId="429CBC6A" w:rsidR="00607158" w:rsidRPr="00607158" w:rsidRDefault="00607158" w:rsidP="00607158">
      <w:pPr>
        <w:pStyle w:val="ListParagraph"/>
        <w:numPr>
          <w:ilvl w:val="0"/>
          <w:numId w:val="28"/>
        </w:numPr>
        <w:spacing w:line="240" w:lineRule="auto"/>
        <w:jc w:val="both"/>
        <w:rPr>
          <w:rFonts w:ascii="Times New Roman" w:hAnsi="Times New Roman" w:cs="Times New Roman"/>
          <w:sz w:val="24"/>
          <w:szCs w:val="24"/>
        </w:rPr>
      </w:pPr>
      <w:r w:rsidRPr="00607158">
        <w:rPr>
          <w:rFonts w:ascii="Times New Roman" w:hAnsi="Times New Roman" w:cs="Times New Roman"/>
          <w:sz w:val="24"/>
          <w:szCs w:val="24"/>
        </w:rPr>
        <w:t xml:space="preserve">High Performance: Maximum frequency and nominal voltage. </w:t>
      </w:r>
    </w:p>
    <w:p w14:paraId="693C9746" w14:textId="39747AF4" w:rsidR="00607158" w:rsidRPr="00607158" w:rsidRDefault="00607158" w:rsidP="00607158">
      <w:pPr>
        <w:pStyle w:val="ListParagraph"/>
        <w:numPr>
          <w:ilvl w:val="0"/>
          <w:numId w:val="28"/>
        </w:numPr>
        <w:spacing w:line="240" w:lineRule="auto"/>
        <w:jc w:val="both"/>
        <w:rPr>
          <w:rFonts w:ascii="Times New Roman" w:hAnsi="Times New Roman" w:cs="Times New Roman"/>
          <w:sz w:val="24"/>
          <w:szCs w:val="24"/>
        </w:rPr>
      </w:pPr>
      <w:r w:rsidRPr="00607158">
        <w:rPr>
          <w:rFonts w:ascii="Times New Roman" w:hAnsi="Times New Roman" w:cs="Times New Roman"/>
          <w:sz w:val="24"/>
          <w:szCs w:val="24"/>
        </w:rPr>
        <w:t>Balanced: Medium frequency for steady-state processing.</w:t>
      </w:r>
    </w:p>
    <w:p w14:paraId="4C208FFB" w14:textId="7C24257D" w:rsidR="0058466F" w:rsidRDefault="00607158" w:rsidP="00607158">
      <w:pPr>
        <w:pStyle w:val="ListParagraph"/>
        <w:numPr>
          <w:ilvl w:val="0"/>
          <w:numId w:val="28"/>
        </w:numPr>
        <w:spacing w:line="240" w:lineRule="auto"/>
        <w:jc w:val="both"/>
        <w:rPr>
          <w:rFonts w:ascii="Times New Roman" w:hAnsi="Times New Roman" w:cs="Times New Roman"/>
          <w:sz w:val="24"/>
          <w:szCs w:val="24"/>
        </w:rPr>
      </w:pPr>
      <w:r w:rsidRPr="00607158">
        <w:rPr>
          <w:rFonts w:ascii="Times New Roman" w:hAnsi="Times New Roman" w:cs="Times New Roman"/>
          <w:sz w:val="24"/>
          <w:szCs w:val="24"/>
        </w:rPr>
        <w:t>Eco: Minimum frequency and reduced voltage for background tasks. By scaling the frequency (f) and voltage (V) together, the power savings follow a cubic relationship, offering the most drastic reductions in energy consumption for varying workloads.</w:t>
      </w:r>
    </w:p>
    <w:p w14:paraId="1F09E04B" w14:textId="4BDE5AB2" w:rsidR="00607158" w:rsidRPr="00607158" w:rsidRDefault="00607158" w:rsidP="00607158">
      <w:pPr>
        <w:pStyle w:val="ListParagraph"/>
        <w:numPr>
          <w:ilvl w:val="0"/>
          <w:numId w:val="27"/>
        </w:numPr>
        <w:spacing w:line="240" w:lineRule="auto"/>
        <w:jc w:val="both"/>
        <w:rPr>
          <w:rFonts w:ascii="Times New Roman" w:hAnsi="Times New Roman" w:cs="Times New Roman"/>
          <w:sz w:val="24"/>
          <w:szCs w:val="24"/>
        </w:rPr>
      </w:pPr>
      <w:r w:rsidRPr="00607158">
        <w:rPr>
          <w:rFonts w:ascii="Times New Roman" w:hAnsi="Times New Roman" w:cs="Times New Roman"/>
          <w:sz w:val="24"/>
          <w:szCs w:val="24"/>
        </w:rPr>
        <w:t>Combined Policy (Adaptive Power Controller)</w:t>
      </w:r>
    </w:p>
    <w:p w14:paraId="7F494EDA" w14:textId="36F2A874" w:rsidR="00DD3535" w:rsidRPr="008C0484" w:rsidRDefault="00607158" w:rsidP="008C0484">
      <w:pPr>
        <w:spacing w:line="240" w:lineRule="auto"/>
        <w:ind w:left="720"/>
        <w:jc w:val="both"/>
        <w:rPr>
          <w:rFonts w:ascii="Times New Roman" w:hAnsi="Times New Roman" w:cs="Times New Roman"/>
          <w:sz w:val="24"/>
          <w:szCs w:val="24"/>
        </w:rPr>
      </w:pPr>
      <w:r w:rsidRPr="00607158">
        <w:rPr>
          <w:rFonts w:ascii="Times New Roman" w:hAnsi="Times New Roman" w:cs="Times New Roman"/>
          <w:sz w:val="24"/>
          <w:szCs w:val="24"/>
        </w:rPr>
        <w:t xml:space="preserve">The final configuration is </w:t>
      </w:r>
      <w:r>
        <w:rPr>
          <w:rFonts w:ascii="Times New Roman" w:hAnsi="Times New Roman" w:cs="Times New Roman"/>
          <w:sz w:val="24"/>
          <w:szCs w:val="24"/>
        </w:rPr>
        <w:t xml:space="preserve">a </w:t>
      </w:r>
      <w:r w:rsidRPr="00607158">
        <w:rPr>
          <w:rFonts w:ascii="Times New Roman" w:hAnsi="Times New Roman" w:cs="Times New Roman"/>
          <w:sz w:val="24"/>
          <w:szCs w:val="24"/>
        </w:rPr>
        <w:t>sophisticated, featuring an Integrated Adaptive Power Controller. This unit acts as a hardware orchestrator, monitoring the instruction stream and peripheral demand in real</w:t>
      </w:r>
      <w:r>
        <w:rPr>
          <w:rFonts w:ascii="Times New Roman" w:hAnsi="Times New Roman" w:cs="Times New Roman"/>
          <w:sz w:val="24"/>
          <w:szCs w:val="24"/>
        </w:rPr>
        <w:t xml:space="preserve"> </w:t>
      </w:r>
      <w:r w:rsidRPr="00607158">
        <w:rPr>
          <w:rFonts w:ascii="Times New Roman" w:hAnsi="Times New Roman" w:cs="Times New Roman"/>
          <w:sz w:val="24"/>
          <w:szCs w:val="24"/>
        </w:rPr>
        <w:t>time. It intelligently combines</w:t>
      </w:r>
      <w:r>
        <w:rPr>
          <w:rFonts w:ascii="Times New Roman" w:hAnsi="Times New Roman" w:cs="Times New Roman"/>
          <w:sz w:val="24"/>
          <w:szCs w:val="24"/>
        </w:rPr>
        <w:t xml:space="preserve"> the previously mentioned techniques</w:t>
      </w:r>
      <w:r w:rsidRPr="00607158">
        <w:rPr>
          <w:rFonts w:ascii="Times New Roman" w:hAnsi="Times New Roman" w:cs="Times New Roman"/>
          <w:sz w:val="24"/>
          <w:szCs w:val="24"/>
        </w:rPr>
        <w:t xml:space="preserve"> into a single cohesive policy. It ensures that the SoC only draws the exact amount of power required for the immediate task, representing the </w:t>
      </w:r>
      <w:r>
        <w:rPr>
          <w:rFonts w:ascii="Times New Roman" w:hAnsi="Times New Roman" w:cs="Times New Roman"/>
          <w:sz w:val="24"/>
          <w:szCs w:val="24"/>
        </w:rPr>
        <w:t xml:space="preserve">philosophy of </w:t>
      </w:r>
      <w:r w:rsidRPr="00607158">
        <w:rPr>
          <w:rFonts w:ascii="Times New Roman" w:hAnsi="Times New Roman" w:cs="Times New Roman"/>
          <w:sz w:val="24"/>
          <w:szCs w:val="24"/>
        </w:rPr>
        <w:t xml:space="preserve"> "lean execution".</w:t>
      </w:r>
    </w:p>
    <w:p w14:paraId="5A2D10DF" w14:textId="744336EC" w:rsidR="00265BBF" w:rsidRPr="00265BBF" w:rsidRDefault="00DD3535" w:rsidP="00265BBF">
      <w:pPr>
        <w:pStyle w:val="Heading2"/>
        <w:spacing w:line="24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Benchmark</w:t>
      </w:r>
    </w:p>
    <w:p w14:paraId="5B0683B6" w14:textId="5EC78241" w:rsidR="00265BBF" w:rsidRPr="00265BBF" w:rsidRDefault="00265BBF" w:rsidP="00265BBF">
      <w:pPr>
        <w:spacing w:line="240" w:lineRule="auto"/>
        <w:jc w:val="both"/>
        <w:rPr>
          <w:rFonts w:ascii="Times New Roman" w:hAnsi="Times New Roman" w:cs="Times New Roman"/>
          <w:sz w:val="24"/>
          <w:szCs w:val="24"/>
        </w:rPr>
      </w:pPr>
      <w:r w:rsidRPr="00265BBF">
        <w:rPr>
          <w:rFonts w:ascii="Times New Roman" w:hAnsi="Times New Roman" w:cs="Times New Roman"/>
          <w:sz w:val="24"/>
          <w:szCs w:val="24"/>
        </w:rPr>
        <w:t>To evaluate the effectiveness of the power</w:t>
      </w:r>
      <w:r w:rsidR="000420EE">
        <w:rPr>
          <w:rFonts w:ascii="Times New Roman" w:hAnsi="Times New Roman" w:cs="Times New Roman"/>
          <w:sz w:val="24"/>
          <w:szCs w:val="24"/>
        </w:rPr>
        <w:t xml:space="preserve"> </w:t>
      </w:r>
      <w:r w:rsidRPr="00265BBF">
        <w:rPr>
          <w:rFonts w:ascii="Times New Roman" w:hAnsi="Times New Roman" w:cs="Times New Roman"/>
          <w:sz w:val="24"/>
          <w:szCs w:val="24"/>
        </w:rPr>
        <w:t xml:space="preserve">saving strategies </w:t>
      </w:r>
      <w:r w:rsidR="000420EE">
        <w:rPr>
          <w:rFonts w:ascii="Times New Roman" w:hAnsi="Times New Roman" w:cs="Times New Roman"/>
          <w:sz w:val="24"/>
          <w:szCs w:val="24"/>
        </w:rPr>
        <w:t xml:space="preserve">implemented </w:t>
      </w:r>
      <w:r w:rsidRPr="00265BBF">
        <w:rPr>
          <w:rFonts w:ascii="Times New Roman" w:hAnsi="Times New Roman" w:cs="Times New Roman"/>
          <w:sz w:val="24"/>
          <w:szCs w:val="24"/>
        </w:rPr>
        <w:t xml:space="preserve">and the architectural efficiency of the SoC, a </w:t>
      </w:r>
      <w:r w:rsidR="000420EE">
        <w:rPr>
          <w:rFonts w:ascii="Times New Roman" w:hAnsi="Times New Roman" w:cs="Times New Roman"/>
          <w:sz w:val="24"/>
          <w:szCs w:val="24"/>
        </w:rPr>
        <w:t>meticulous</w:t>
      </w:r>
      <w:r w:rsidRPr="00265BBF">
        <w:rPr>
          <w:rFonts w:ascii="Times New Roman" w:hAnsi="Times New Roman" w:cs="Times New Roman"/>
          <w:sz w:val="24"/>
          <w:szCs w:val="24"/>
        </w:rPr>
        <w:t xml:space="preserve"> benchmarking methodology is employed. This process involves executing specific real</w:t>
      </w:r>
      <w:r w:rsidR="000420EE">
        <w:rPr>
          <w:rFonts w:ascii="Times New Roman" w:hAnsi="Times New Roman" w:cs="Times New Roman"/>
          <w:sz w:val="24"/>
          <w:szCs w:val="24"/>
        </w:rPr>
        <w:t xml:space="preserve"> </w:t>
      </w:r>
      <w:r w:rsidRPr="00265BBF">
        <w:rPr>
          <w:rFonts w:ascii="Times New Roman" w:hAnsi="Times New Roman" w:cs="Times New Roman"/>
          <w:sz w:val="24"/>
          <w:szCs w:val="24"/>
        </w:rPr>
        <w:t>world workloads and capturing hardware</w:t>
      </w:r>
      <w:r w:rsidR="000420EE">
        <w:rPr>
          <w:rFonts w:ascii="Times New Roman" w:hAnsi="Times New Roman" w:cs="Times New Roman"/>
          <w:sz w:val="24"/>
          <w:szCs w:val="24"/>
        </w:rPr>
        <w:t xml:space="preserve"> </w:t>
      </w:r>
      <w:r w:rsidRPr="00265BBF">
        <w:rPr>
          <w:rFonts w:ascii="Times New Roman" w:hAnsi="Times New Roman" w:cs="Times New Roman"/>
          <w:sz w:val="24"/>
          <w:szCs w:val="24"/>
        </w:rPr>
        <w:t xml:space="preserve">level metrics to quantify the </w:t>
      </w:r>
      <w:proofErr w:type="spellStart"/>
      <w:r w:rsidRPr="00265BBF">
        <w:rPr>
          <w:rFonts w:ascii="Times New Roman" w:hAnsi="Times New Roman" w:cs="Times New Roman"/>
          <w:sz w:val="24"/>
          <w:szCs w:val="24"/>
        </w:rPr>
        <w:t>trade</w:t>
      </w:r>
      <w:r w:rsidR="000420EE">
        <w:rPr>
          <w:rFonts w:ascii="Times New Roman" w:hAnsi="Times New Roman" w:cs="Times New Roman"/>
          <w:sz w:val="24"/>
          <w:szCs w:val="24"/>
        </w:rPr>
        <w:t xml:space="preserve"> </w:t>
      </w:r>
      <w:r w:rsidRPr="00265BBF">
        <w:rPr>
          <w:rFonts w:ascii="Times New Roman" w:hAnsi="Times New Roman" w:cs="Times New Roman"/>
          <w:sz w:val="24"/>
          <w:szCs w:val="24"/>
        </w:rPr>
        <w:t>offs</w:t>
      </w:r>
      <w:proofErr w:type="spellEnd"/>
      <w:r w:rsidRPr="00265BBF">
        <w:rPr>
          <w:rFonts w:ascii="Times New Roman" w:hAnsi="Times New Roman" w:cs="Times New Roman"/>
          <w:sz w:val="24"/>
          <w:szCs w:val="24"/>
        </w:rPr>
        <w:t xml:space="preserve"> between performance and energy consumption.</w:t>
      </w:r>
    </w:p>
    <w:p w14:paraId="222331FE" w14:textId="77777777" w:rsidR="00265BBF" w:rsidRPr="00265BBF" w:rsidRDefault="00265BBF" w:rsidP="00265BBF">
      <w:pPr>
        <w:spacing w:line="240" w:lineRule="auto"/>
        <w:jc w:val="both"/>
        <w:rPr>
          <w:rFonts w:ascii="Times New Roman" w:hAnsi="Times New Roman" w:cs="Times New Roman"/>
          <w:b/>
          <w:bCs/>
          <w:sz w:val="24"/>
          <w:szCs w:val="24"/>
        </w:rPr>
      </w:pPr>
      <w:r w:rsidRPr="00265BBF">
        <w:rPr>
          <w:rFonts w:ascii="Times New Roman" w:hAnsi="Times New Roman" w:cs="Times New Roman"/>
          <w:b/>
          <w:bCs/>
          <w:sz w:val="24"/>
          <w:szCs w:val="24"/>
        </w:rPr>
        <w:t>Workload Selection</w:t>
      </w:r>
    </w:p>
    <w:p w14:paraId="0E284F2D" w14:textId="6E1537E0" w:rsidR="00265BBF" w:rsidRDefault="00265BBF" w:rsidP="00265BBF">
      <w:pPr>
        <w:spacing w:line="240" w:lineRule="auto"/>
        <w:jc w:val="both"/>
        <w:rPr>
          <w:rFonts w:ascii="Times New Roman" w:hAnsi="Times New Roman" w:cs="Times New Roman"/>
          <w:sz w:val="24"/>
          <w:szCs w:val="24"/>
        </w:rPr>
      </w:pPr>
      <w:r w:rsidRPr="00265BBF">
        <w:rPr>
          <w:rFonts w:ascii="Times New Roman" w:hAnsi="Times New Roman" w:cs="Times New Roman"/>
          <w:sz w:val="24"/>
          <w:szCs w:val="24"/>
        </w:rPr>
        <w:t xml:space="preserve">The benchmarks consist of two representative kernels that </w:t>
      </w:r>
      <w:r w:rsidR="000420EE">
        <w:rPr>
          <w:rFonts w:ascii="Times New Roman" w:hAnsi="Times New Roman" w:cs="Times New Roman"/>
          <w:sz w:val="24"/>
          <w:szCs w:val="24"/>
        </w:rPr>
        <w:t>reflect</w:t>
      </w:r>
      <w:r w:rsidRPr="00265BBF">
        <w:rPr>
          <w:rFonts w:ascii="Times New Roman" w:hAnsi="Times New Roman" w:cs="Times New Roman"/>
          <w:sz w:val="24"/>
          <w:szCs w:val="24"/>
        </w:rPr>
        <w:t xml:space="preserve"> the demands of modern edge computing:</w:t>
      </w:r>
    </w:p>
    <w:p w14:paraId="0D4B9210" w14:textId="248D0013" w:rsidR="00265BBF" w:rsidRPr="00265BBF" w:rsidRDefault="00265BBF" w:rsidP="00265BBF">
      <w:pPr>
        <w:pStyle w:val="ListParagraph"/>
        <w:numPr>
          <w:ilvl w:val="0"/>
          <w:numId w:val="30"/>
        </w:numPr>
        <w:spacing w:line="240" w:lineRule="auto"/>
        <w:jc w:val="both"/>
        <w:rPr>
          <w:rFonts w:ascii="Times New Roman" w:hAnsi="Times New Roman" w:cs="Times New Roman"/>
          <w:sz w:val="24"/>
          <w:szCs w:val="24"/>
        </w:rPr>
      </w:pPr>
      <w:r w:rsidRPr="00265BBF">
        <w:rPr>
          <w:rFonts w:ascii="Times New Roman" w:hAnsi="Times New Roman" w:cs="Times New Roman"/>
          <w:sz w:val="24"/>
          <w:szCs w:val="24"/>
        </w:rPr>
        <w:t>Integer Matrix Multiplication (N=32, 64):  This workload serves as a</w:t>
      </w:r>
      <w:r w:rsidR="000420EE">
        <w:rPr>
          <w:rFonts w:ascii="Times New Roman" w:hAnsi="Times New Roman" w:cs="Times New Roman"/>
          <w:sz w:val="24"/>
          <w:szCs w:val="24"/>
        </w:rPr>
        <w:t>n</w:t>
      </w:r>
      <w:r w:rsidRPr="00265BBF">
        <w:rPr>
          <w:rFonts w:ascii="Times New Roman" w:hAnsi="Times New Roman" w:cs="Times New Roman"/>
          <w:sz w:val="24"/>
          <w:szCs w:val="24"/>
        </w:rPr>
        <w:t xml:space="preserve"> </w:t>
      </w:r>
      <w:r w:rsidR="000420EE">
        <w:rPr>
          <w:rFonts w:ascii="Times New Roman" w:hAnsi="Times New Roman" w:cs="Times New Roman"/>
          <w:sz w:val="24"/>
          <w:szCs w:val="24"/>
        </w:rPr>
        <w:t>agent</w:t>
      </w:r>
      <w:r w:rsidRPr="00265BBF">
        <w:rPr>
          <w:rFonts w:ascii="Times New Roman" w:hAnsi="Times New Roman" w:cs="Times New Roman"/>
          <w:sz w:val="24"/>
          <w:szCs w:val="24"/>
        </w:rPr>
        <w:t xml:space="preserve"> for compute-intensive </w:t>
      </w:r>
      <w:r w:rsidR="000420EE">
        <w:rPr>
          <w:rFonts w:ascii="Times New Roman" w:hAnsi="Times New Roman" w:cs="Times New Roman"/>
          <w:sz w:val="24"/>
          <w:szCs w:val="24"/>
        </w:rPr>
        <w:t>workloads</w:t>
      </w:r>
      <w:r w:rsidRPr="00265BBF">
        <w:rPr>
          <w:rFonts w:ascii="Times New Roman" w:hAnsi="Times New Roman" w:cs="Times New Roman"/>
          <w:sz w:val="24"/>
          <w:szCs w:val="24"/>
        </w:rPr>
        <w:t xml:space="preserve">, such as those found in neural network layers or coordinate transformations. By scaling the matrix size from 32 × 32 to 64 × 64, the system's ability to handle increasing computational complexity and memory access patterns is </w:t>
      </w:r>
      <w:r w:rsidR="000420EE">
        <w:rPr>
          <w:rFonts w:ascii="Times New Roman" w:hAnsi="Times New Roman" w:cs="Times New Roman"/>
          <w:sz w:val="24"/>
          <w:szCs w:val="24"/>
        </w:rPr>
        <w:t>assessed</w:t>
      </w:r>
      <w:r w:rsidRPr="00265BBF">
        <w:rPr>
          <w:rFonts w:ascii="Times New Roman" w:hAnsi="Times New Roman" w:cs="Times New Roman"/>
          <w:sz w:val="24"/>
          <w:szCs w:val="24"/>
        </w:rPr>
        <w:t>.</w:t>
      </w:r>
    </w:p>
    <w:p w14:paraId="5793222B" w14:textId="77777777" w:rsidR="00265BBF" w:rsidRDefault="00265BBF" w:rsidP="00265BBF">
      <w:pPr>
        <w:spacing w:line="240" w:lineRule="auto"/>
        <w:jc w:val="both"/>
        <w:rPr>
          <w:rFonts w:ascii="Times New Roman" w:hAnsi="Times New Roman" w:cs="Times New Roman"/>
          <w:sz w:val="24"/>
          <w:szCs w:val="24"/>
        </w:rPr>
      </w:pPr>
    </w:p>
    <w:p w14:paraId="11032913" w14:textId="77777777" w:rsidR="00265BBF" w:rsidRDefault="00265BBF" w:rsidP="00265BBF">
      <w:pPr>
        <w:spacing w:line="240" w:lineRule="auto"/>
        <w:jc w:val="both"/>
        <w:rPr>
          <w:rFonts w:ascii="Times New Roman" w:hAnsi="Times New Roman" w:cs="Times New Roman"/>
          <w:sz w:val="24"/>
          <w:szCs w:val="24"/>
        </w:rPr>
      </w:pPr>
    </w:p>
    <w:p w14:paraId="7845DD87" w14:textId="2E352D3F" w:rsidR="00265BBF" w:rsidRPr="00265BBF" w:rsidRDefault="00265BBF" w:rsidP="00265BBF">
      <w:pPr>
        <w:pStyle w:val="ListParagraph"/>
        <w:numPr>
          <w:ilvl w:val="0"/>
          <w:numId w:val="30"/>
        </w:numPr>
        <w:spacing w:line="240" w:lineRule="auto"/>
        <w:jc w:val="both"/>
        <w:rPr>
          <w:rFonts w:ascii="Times New Roman" w:hAnsi="Times New Roman" w:cs="Times New Roman"/>
          <w:sz w:val="24"/>
          <w:szCs w:val="24"/>
        </w:rPr>
      </w:pPr>
      <w:r w:rsidRPr="00265BBF">
        <w:rPr>
          <w:rFonts w:ascii="Times New Roman" w:hAnsi="Times New Roman" w:cs="Times New Roman"/>
          <w:sz w:val="24"/>
          <w:szCs w:val="24"/>
        </w:rPr>
        <w:lastRenderedPageBreak/>
        <w:t>32-tap FIR Filter:  Representing a Digital Signal Processing (DSP) workload, this benchmark involves continuous multiply</w:t>
      </w:r>
      <w:r w:rsidR="000420EE">
        <w:rPr>
          <w:rFonts w:ascii="Times New Roman" w:hAnsi="Times New Roman" w:cs="Times New Roman"/>
          <w:sz w:val="24"/>
          <w:szCs w:val="24"/>
        </w:rPr>
        <w:t xml:space="preserve"> </w:t>
      </w:r>
      <w:r w:rsidRPr="00265BBF">
        <w:rPr>
          <w:rFonts w:ascii="Times New Roman" w:hAnsi="Times New Roman" w:cs="Times New Roman"/>
          <w:sz w:val="24"/>
          <w:szCs w:val="24"/>
        </w:rPr>
        <w:t>accumulate (MAC) operations.</w:t>
      </w:r>
      <w:r>
        <w:rPr>
          <w:rFonts w:ascii="Times New Roman" w:hAnsi="Times New Roman" w:cs="Times New Roman"/>
          <w:sz w:val="24"/>
          <w:szCs w:val="24"/>
        </w:rPr>
        <w:t xml:space="preserve"> </w:t>
      </w:r>
      <w:r w:rsidRPr="00265BBF">
        <w:rPr>
          <w:rFonts w:ascii="Times New Roman" w:hAnsi="Times New Roman" w:cs="Times New Roman"/>
          <w:sz w:val="24"/>
          <w:szCs w:val="24"/>
        </w:rPr>
        <w:t>It simulates real</w:t>
      </w:r>
      <w:r w:rsidR="00EB77C5">
        <w:rPr>
          <w:rFonts w:ascii="Times New Roman" w:hAnsi="Times New Roman" w:cs="Times New Roman"/>
          <w:sz w:val="24"/>
          <w:szCs w:val="24"/>
        </w:rPr>
        <w:t xml:space="preserve"> </w:t>
      </w:r>
      <w:r w:rsidRPr="00265BBF">
        <w:rPr>
          <w:rFonts w:ascii="Times New Roman" w:hAnsi="Times New Roman" w:cs="Times New Roman"/>
          <w:sz w:val="24"/>
          <w:szCs w:val="24"/>
        </w:rPr>
        <w:t>time data streaming scenarios common in sensor fusion and audio processing at the edge.</w:t>
      </w:r>
    </w:p>
    <w:p w14:paraId="6DB54A4C" w14:textId="77777777" w:rsidR="00265BBF" w:rsidRPr="00265BBF" w:rsidRDefault="00265BBF" w:rsidP="00265BBF">
      <w:pPr>
        <w:spacing w:line="240" w:lineRule="auto"/>
        <w:jc w:val="both"/>
        <w:rPr>
          <w:rFonts w:ascii="Times New Roman" w:hAnsi="Times New Roman" w:cs="Times New Roman"/>
          <w:b/>
          <w:bCs/>
          <w:sz w:val="24"/>
          <w:szCs w:val="24"/>
        </w:rPr>
      </w:pPr>
      <w:r w:rsidRPr="00265BBF">
        <w:rPr>
          <w:rFonts w:ascii="Times New Roman" w:hAnsi="Times New Roman" w:cs="Times New Roman"/>
          <w:b/>
          <w:bCs/>
          <w:sz w:val="24"/>
          <w:szCs w:val="24"/>
        </w:rPr>
        <w:t>Compilation and Loading Process</w:t>
      </w:r>
    </w:p>
    <w:p w14:paraId="2ABCF18B" w14:textId="77777777" w:rsidR="00025BAB" w:rsidRDefault="00265BBF" w:rsidP="00265BBF">
      <w:pPr>
        <w:spacing w:line="240" w:lineRule="auto"/>
        <w:jc w:val="both"/>
        <w:rPr>
          <w:rFonts w:ascii="Times New Roman" w:hAnsi="Times New Roman" w:cs="Times New Roman"/>
          <w:sz w:val="24"/>
          <w:szCs w:val="24"/>
        </w:rPr>
      </w:pPr>
      <w:r w:rsidRPr="00265BBF">
        <w:rPr>
          <w:rFonts w:ascii="Times New Roman" w:hAnsi="Times New Roman" w:cs="Times New Roman"/>
          <w:sz w:val="24"/>
          <w:szCs w:val="24"/>
        </w:rPr>
        <w:t xml:space="preserve">The software environment is </w:t>
      </w:r>
      <w:r w:rsidR="00EB77C5">
        <w:rPr>
          <w:rFonts w:ascii="Times New Roman" w:hAnsi="Times New Roman" w:cs="Times New Roman"/>
          <w:sz w:val="24"/>
          <w:szCs w:val="24"/>
        </w:rPr>
        <w:t>regulated</w:t>
      </w:r>
      <w:r w:rsidRPr="00265BBF">
        <w:rPr>
          <w:rFonts w:ascii="Times New Roman" w:hAnsi="Times New Roman" w:cs="Times New Roman"/>
          <w:sz w:val="24"/>
          <w:szCs w:val="24"/>
        </w:rPr>
        <w:t xml:space="preserve"> to ensure results are comparable across all hardware configurations</w:t>
      </w:r>
      <w:r w:rsidR="00EB77C5">
        <w:rPr>
          <w:rFonts w:ascii="Times New Roman" w:hAnsi="Times New Roman" w:cs="Times New Roman"/>
          <w:sz w:val="24"/>
          <w:szCs w:val="24"/>
        </w:rPr>
        <w:t xml:space="preserve">. </w:t>
      </w:r>
    </w:p>
    <w:p w14:paraId="35E78D5C" w14:textId="5FB5E561" w:rsidR="00025BAB" w:rsidRDefault="00025BAB" w:rsidP="00025BAB">
      <w:pPr>
        <w:pStyle w:val="ListParagraph"/>
        <w:numPr>
          <w:ilvl w:val="0"/>
          <w:numId w:val="28"/>
        </w:numPr>
        <w:spacing w:line="240" w:lineRule="auto"/>
        <w:jc w:val="both"/>
        <w:rPr>
          <w:rFonts w:ascii="Times New Roman" w:hAnsi="Times New Roman" w:cs="Times New Roman"/>
          <w:sz w:val="24"/>
          <w:szCs w:val="24"/>
        </w:rPr>
      </w:pPr>
      <w:r w:rsidRPr="00025BAB">
        <w:rPr>
          <w:rFonts w:ascii="Times New Roman" w:hAnsi="Times New Roman" w:cs="Times New Roman"/>
          <w:sz w:val="24"/>
          <w:szCs w:val="24"/>
        </w:rPr>
        <w:t>The high level p</w:t>
      </w:r>
      <w:r w:rsidR="00265BBF" w:rsidRPr="00025BAB">
        <w:rPr>
          <w:rFonts w:ascii="Times New Roman" w:hAnsi="Times New Roman" w:cs="Times New Roman"/>
          <w:sz w:val="24"/>
          <w:szCs w:val="24"/>
        </w:rPr>
        <w:t>rograms</w:t>
      </w:r>
      <w:r>
        <w:rPr>
          <w:rFonts w:ascii="Times New Roman" w:hAnsi="Times New Roman" w:cs="Times New Roman"/>
          <w:sz w:val="24"/>
          <w:szCs w:val="24"/>
        </w:rPr>
        <w:t xml:space="preserve"> (C/C++)</w:t>
      </w:r>
      <w:r w:rsidR="00265BBF" w:rsidRPr="00025BAB">
        <w:rPr>
          <w:rFonts w:ascii="Times New Roman" w:hAnsi="Times New Roman" w:cs="Times New Roman"/>
          <w:sz w:val="24"/>
          <w:szCs w:val="24"/>
        </w:rPr>
        <w:t xml:space="preserve"> are compiled using the RISCV32 GCC toolchain within a</w:t>
      </w:r>
      <w:r w:rsidRPr="00025BAB">
        <w:rPr>
          <w:rFonts w:ascii="Times New Roman" w:hAnsi="Times New Roman" w:cs="Times New Roman"/>
          <w:sz w:val="24"/>
          <w:szCs w:val="24"/>
        </w:rPr>
        <w:t xml:space="preserve">n </w:t>
      </w:r>
      <w:r w:rsidR="00265BBF" w:rsidRPr="00025BAB">
        <w:rPr>
          <w:rFonts w:ascii="Times New Roman" w:hAnsi="Times New Roman" w:cs="Times New Roman"/>
          <w:sz w:val="24"/>
          <w:szCs w:val="24"/>
        </w:rPr>
        <w:t>Ubuntu environment.</w:t>
      </w:r>
      <w:r w:rsidR="00EB77C5" w:rsidRPr="00025BAB">
        <w:rPr>
          <w:rFonts w:ascii="Times New Roman" w:hAnsi="Times New Roman" w:cs="Times New Roman"/>
          <w:sz w:val="24"/>
          <w:szCs w:val="24"/>
        </w:rPr>
        <w:t xml:space="preserve"> </w:t>
      </w:r>
    </w:p>
    <w:p w14:paraId="62105A2C" w14:textId="68FF70CC" w:rsidR="00025BAB" w:rsidRDefault="00EB77C5" w:rsidP="00025BAB">
      <w:pPr>
        <w:pStyle w:val="ListParagraph"/>
        <w:numPr>
          <w:ilvl w:val="0"/>
          <w:numId w:val="28"/>
        </w:numPr>
        <w:spacing w:line="240" w:lineRule="auto"/>
        <w:jc w:val="both"/>
        <w:rPr>
          <w:rFonts w:ascii="Times New Roman" w:hAnsi="Times New Roman" w:cs="Times New Roman"/>
          <w:sz w:val="24"/>
          <w:szCs w:val="24"/>
        </w:rPr>
      </w:pPr>
      <w:r w:rsidRPr="00025BAB">
        <w:rPr>
          <w:rFonts w:ascii="Times New Roman" w:hAnsi="Times New Roman" w:cs="Times New Roman"/>
          <w:sz w:val="24"/>
          <w:szCs w:val="24"/>
        </w:rPr>
        <w:t>The generated code</w:t>
      </w:r>
      <w:r w:rsidR="00025BAB" w:rsidRPr="00025BAB">
        <w:rPr>
          <w:rFonts w:ascii="Times New Roman" w:hAnsi="Times New Roman" w:cs="Times New Roman"/>
          <w:sz w:val="24"/>
          <w:szCs w:val="24"/>
        </w:rPr>
        <w:t xml:space="preserve"> after the compilation</w:t>
      </w:r>
      <w:r w:rsidRPr="00025BAB">
        <w:rPr>
          <w:rFonts w:ascii="Times New Roman" w:hAnsi="Times New Roman" w:cs="Times New Roman"/>
          <w:sz w:val="24"/>
          <w:szCs w:val="24"/>
        </w:rPr>
        <w:t xml:space="preserve"> conforms to the RV32I base integer instruction set</w:t>
      </w:r>
      <w:r w:rsidR="00025BAB">
        <w:rPr>
          <w:rFonts w:ascii="Times New Roman" w:hAnsi="Times New Roman" w:cs="Times New Roman"/>
          <w:sz w:val="24"/>
          <w:szCs w:val="24"/>
        </w:rPr>
        <w:t xml:space="preserve">. The </w:t>
      </w:r>
      <w:r w:rsidR="00025BAB" w:rsidRPr="00025BAB">
        <w:rPr>
          <w:rFonts w:ascii="Times New Roman" w:hAnsi="Times New Roman" w:cs="Times New Roman"/>
          <w:sz w:val="24"/>
          <w:szCs w:val="24"/>
        </w:rPr>
        <w:t xml:space="preserve">all </w:t>
      </w:r>
      <w:r w:rsidR="00025BAB">
        <w:rPr>
          <w:rFonts w:ascii="Times New Roman" w:hAnsi="Times New Roman" w:cs="Times New Roman"/>
          <w:sz w:val="24"/>
          <w:szCs w:val="24"/>
        </w:rPr>
        <w:t>generated machine</w:t>
      </w:r>
      <w:r w:rsidR="00025BAB" w:rsidRPr="00025BAB">
        <w:rPr>
          <w:rFonts w:ascii="Times New Roman" w:hAnsi="Times New Roman" w:cs="Times New Roman"/>
          <w:sz w:val="24"/>
          <w:szCs w:val="24"/>
        </w:rPr>
        <w:t xml:space="preserve"> instructions belong exclusively to the standard 32-bit integer operations defined within the base RISC-V ISA</w:t>
      </w:r>
      <w:r w:rsidR="00265BBF" w:rsidRPr="00025BAB">
        <w:rPr>
          <w:rFonts w:ascii="Times New Roman" w:hAnsi="Times New Roman" w:cs="Times New Roman"/>
          <w:sz w:val="24"/>
          <w:szCs w:val="24"/>
        </w:rPr>
        <w:t>.</w:t>
      </w:r>
      <w:r w:rsidRPr="00025BAB">
        <w:rPr>
          <w:rFonts w:ascii="Times New Roman" w:hAnsi="Times New Roman" w:cs="Times New Roman"/>
          <w:sz w:val="24"/>
          <w:szCs w:val="24"/>
        </w:rPr>
        <w:t xml:space="preserve"> </w:t>
      </w:r>
    </w:p>
    <w:p w14:paraId="08FAC811" w14:textId="77777777" w:rsidR="00025BAB" w:rsidRPr="00025BAB" w:rsidRDefault="00265BBF" w:rsidP="00392214">
      <w:pPr>
        <w:pStyle w:val="ListParagraph"/>
        <w:numPr>
          <w:ilvl w:val="0"/>
          <w:numId w:val="28"/>
        </w:numPr>
        <w:spacing w:line="240" w:lineRule="auto"/>
        <w:jc w:val="both"/>
        <w:rPr>
          <w:rFonts w:ascii="Times New Roman" w:hAnsi="Times New Roman" w:cs="Times New Roman"/>
          <w:b/>
          <w:bCs/>
          <w:sz w:val="24"/>
          <w:szCs w:val="24"/>
        </w:rPr>
      </w:pPr>
      <w:r w:rsidRPr="00025BAB">
        <w:rPr>
          <w:rFonts w:ascii="Times New Roman" w:hAnsi="Times New Roman" w:cs="Times New Roman"/>
          <w:sz w:val="24"/>
          <w:szCs w:val="24"/>
        </w:rPr>
        <w:t xml:space="preserve">The resulting </w:t>
      </w:r>
      <w:r w:rsidR="00025BAB" w:rsidRPr="00025BAB">
        <w:rPr>
          <w:rFonts w:ascii="Times New Roman" w:hAnsi="Times New Roman" w:cs="Times New Roman"/>
          <w:sz w:val="24"/>
          <w:szCs w:val="24"/>
        </w:rPr>
        <w:t>binary files</w:t>
      </w:r>
      <w:r w:rsidRPr="00025BAB">
        <w:rPr>
          <w:rFonts w:ascii="Times New Roman" w:hAnsi="Times New Roman" w:cs="Times New Roman"/>
          <w:sz w:val="24"/>
          <w:szCs w:val="24"/>
        </w:rPr>
        <w:t xml:space="preserve"> are converted into .hex files, which are then loaded into the </w:t>
      </w:r>
      <w:r w:rsidR="00EB77C5" w:rsidRPr="00025BAB">
        <w:rPr>
          <w:rFonts w:ascii="Times New Roman" w:hAnsi="Times New Roman" w:cs="Times New Roman"/>
          <w:sz w:val="24"/>
          <w:szCs w:val="24"/>
        </w:rPr>
        <w:t>instruction memor</w:t>
      </w:r>
      <w:r w:rsidR="00025BAB" w:rsidRPr="00025BAB">
        <w:rPr>
          <w:rFonts w:ascii="Times New Roman" w:hAnsi="Times New Roman" w:cs="Times New Roman"/>
          <w:sz w:val="24"/>
          <w:szCs w:val="24"/>
        </w:rPr>
        <w:t>y by simulating a typical embedded firmware boot sequence</w:t>
      </w:r>
      <w:r w:rsidR="00025BAB">
        <w:rPr>
          <w:rFonts w:ascii="Times New Roman" w:hAnsi="Times New Roman" w:cs="Times New Roman"/>
          <w:sz w:val="24"/>
          <w:szCs w:val="24"/>
        </w:rPr>
        <w:t>.</w:t>
      </w:r>
    </w:p>
    <w:p w14:paraId="1F08B2CA" w14:textId="77777777" w:rsidR="00025BAB" w:rsidRPr="00025BAB" w:rsidRDefault="00025BAB" w:rsidP="00025BAB">
      <w:pPr>
        <w:spacing w:line="240" w:lineRule="auto"/>
        <w:jc w:val="both"/>
        <w:rPr>
          <w:rFonts w:ascii="Times New Roman" w:hAnsi="Times New Roman" w:cs="Times New Roman"/>
          <w:b/>
          <w:bCs/>
          <w:sz w:val="24"/>
          <w:szCs w:val="24"/>
        </w:rPr>
      </w:pPr>
    </w:p>
    <w:p w14:paraId="75D176FE" w14:textId="17D9F13F" w:rsidR="00265BBF" w:rsidRPr="00025BAB" w:rsidRDefault="00265BBF" w:rsidP="00025BAB">
      <w:pPr>
        <w:spacing w:line="240" w:lineRule="auto"/>
        <w:jc w:val="both"/>
        <w:rPr>
          <w:rFonts w:ascii="Times New Roman" w:hAnsi="Times New Roman" w:cs="Times New Roman"/>
          <w:b/>
          <w:bCs/>
          <w:sz w:val="24"/>
          <w:szCs w:val="24"/>
        </w:rPr>
      </w:pPr>
      <w:r w:rsidRPr="00025BAB">
        <w:rPr>
          <w:rFonts w:ascii="Times New Roman" w:hAnsi="Times New Roman" w:cs="Times New Roman"/>
          <w:b/>
          <w:bCs/>
          <w:sz w:val="24"/>
          <w:szCs w:val="24"/>
        </w:rPr>
        <w:t>Evaluation Metrics</w:t>
      </w:r>
    </w:p>
    <w:p w14:paraId="3F5D9E8D" w14:textId="77777777" w:rsidR="00265BBF" w:rsidRDefault="00265BBF" w:rsidP="00265BBF">
      <w:pPr>
        <w:spacing w:line="240" w:lineRule="auto"/>
        <w:jc w:val="both"/>
        <w:rPr>
          <w:rFonts w:ascii="Times New Roman" w:hAnsi="Times New Roman" w:cs="Times New Roman"/>
          <w:sz w:val="24"/>
          <w:szCs w:val="24"/>
        </w:rPr>
      </w:pPr>
      <w:r w:rsidRPr="00265BBF">
        <w:rPr>
          <w:rFonts w:ascii="Times New Roman" w:hAnsi="Times New Roman" w:cs="Times New Roman"/>
          <w:sz w:val="24"/>
          <w:szCs w:val="24"/>
        </w:rPr>
        <w:t>To provide a holistic view of the SoC's efficiency, data is collected across three primary categories:</w:t>
      </w:r>
    </w:p>
    <w:p w14:paraId="248748E8" w14:textId="0976FF74" w:rsidR="00265BBF" w:rsidRPr="008C0484" w:rsidRDefault="00265BBF" w:rsidP="00265BBF">
      <w:pPr>
        <w:pStyle w:val="Caption"/>
        <w:keepNext/>
        <w:jc w:val="center"/>
        <w:rPr>
          <w:rFonts w:ascii="Times New Roman" w:hAnsi="Times New Roman" w:cs="Times New Roman"/>
          <w:i w:val="0"/>
          <w:iCs w:val="0"/>
          <w:sz w:val="24"/>
          <w:szCs w:val="24"/>
        </w:rPr>
      </w:pPr>
      <w:r w:rsidRPr="008C0484">
        <w:rPr>
          <w:rFonts w:ascii="Times New Roman" w:hAnsi="Times New Roman" w:cs="Times New Roman"/>
          <w:i w:val="0"/>
          <w:iCs w:val="0"/>
          <w:sz w:val="24"/>
          <w:szCs w:val="24"/>
        </w:rPr>
        <w:t xml:space="preserve">Table </w:t>
      </w:r>
      <w:r w:rsidRPr="008C0484">
        <w:rPr>
          <w:rFonts w:ascii="Times New Roman" w:hAnsi="Times New Roman" w:cs="Times New Roman"/>
          <w:i w:val="0"/>
          <w:iCs w:val="0"/>
          <w:sz w:val="24"/>
          <w:szCs w:val="24"/>
        </w:rPr>
        <w:fldChar w:fldCharType="begin"/>
      </w:r>
      <w:r w:rsidRPr="008C0484">
        <w:rPr>
          <w:rFonts w:ascii="Times New Roman" w:hAnsi="Times New Roman" w:cs="Times New Roman"/>
          <w:i w:val="0"/>
          <w:iCs w:val="0"/>
          <w:sz w:val="24"/>
          <w:szCs w:val="24"/>
        </w:rPr>
        <w:instrText xml:space="preserve"> SEQ Table \* ARABIC </w:instrText>
      </w:r>
      <w:r w:rsidRPr="008C0484">
        <w:rPr>
          <w:rFonts w:ascii="Times New Roman" w:hAnsi="Times New Roman" w:cs="Times New Roman"/>
          <w:i w:val="0"/>
          <w:iCs w:val="0"/>
          <w:sz w:val="24"/>
          <w:szCs w:val="24"/>
        </w:rPr>
        <w:fldChar w:fldCharType="separate"/>
      </w:r>
      <w:r w:rsidRPr="008C0484">
        <w:rPr>
          <w:rFonts w:ascii="Times New Roman" w:hAnsi="Times New Roman" w:cs="Times New Roman"/>
          <w:i w:val="0"/>
          <w:iCs w:val="0"/>
          <w:noProof/>
          <w:sz w:val="24"/>
          <w:szCs w:val="24"/>
        </w:rPr>
        <w:t>1</w:t>
      </w:r>
      <w:r w:rsidRPr="008C0484">
        <w:rPr>
          <w:rFonts w:ascii="Times New Roman" w:hAnsi="Times New Roman" w:cs="Times New Roman"/>
          <w:i w:val="0"/>
          <w:iCs w:val="0"/>
          <w:sz w:val="24"/>
          <w:szCs w:val="24"/>
        </w:rPr>
        <w:fldChar w:fldCharType="end"/>
      </w:r>
      <w:r w:rsidRPr="008C0484">
        <w:rPr>
          <w:rFonts w:ascii="Times New Roman" w:hAnsi="Times New Roman" w:cs="Times New Roman"/>
          <w:i w:val="0"/>
          <w:iCs w:val="0"/>
          <w:sz w:val="24"/>
          <w:szCs w:val="24"/>
        </w:rPr>
        <w:t>: Evaluation Metrics</w:t>
      </w:r>
    </w:p>
    <w:tbl>
      <w:tblPr>
        <w:tblStyle w:val="TableGrid"/>
        <w:tblW w:w="0" w:type="auto"/>
        <w:tblLook w:val="04A0" w:firstRow="1" w:lastRow="0" w:firstColumn="1" w:lastColumn="0" w:noHBand="0" w:noVBand="1"/>
      </w:tblPr>
      <w:tblGrid>
        <w:gridCol w:w="1894"/>
        <w:gridCol w:w="8786"/>
      </w:tblGrid>
      <w:tr w:rsidR="00265BBF" w:rsidRPr="00265BBF" w14:paraId="3E6B4D5D" w14:textId="77777777" w:rsidTr="00265BBF">
        <w:tc>
          <w:tcPr>
            <w:tcW w:w="0" w:type="auto"/>
            <w:hideMark/>
          </w:tcPr>
          <w:p w14:paraId="1374B835" w14:textId="77777777" w:rsidR="00265BBF" w:rsidRPr="00265BBF" w:rsidRDefault="00265BBF" w:rsidP="00265BBF">
            <w:pPr>
              <w:spacing w:line="240" w:lineRule="auto"/>
              <w:jc w:val="both"/>
              <w:rPr>
                <w:rFonts w:ascii="Times New Roman" w:hAnsi="Times New Roman" w:cs="Times New Roman"/>
                <w:b/>
                <w:bCs/>
                <w:sz w:val="24"/>
                <w:szCs w:val="24"/>
              </w:rPr>
            </w:pPr>
            <w:r w:rsidRPr="00265BBF">
              <w:rPr>
                <w:rFonts w:ascii="Times New Roman" w:hAnsi="Times New Roman" w:cs="Times New Roman"/>
                <w:b/>
                <w:bCs/>
                <w:sz w:val="24"/>
                <w:szCs w:val="24"/>
              </w:rPr>
              <w:t>Metric</w:t>
            </w:r>
          </w:p>
        </w:tc>
        <w:tc>
          <w:tcPr>
            <w:tcW w:w="0" w:type="auto"/>
            <w:hideMark/>
          </w:tcPr>
          <w:p w14:paraId="7FCB899D" w14:textId="77777777" w:rsidR="00265BBF" w:rsidRPr="00265BBF" w:rsidRDefault="00265BBF" w:rsidP="00265BBF">
            <w:pPr>
              <w:spacing w:line="240" w:lineRule="auto"/>
              <w:jc w:val="both"/>
              <w:rPr>
                <w:rFonts w:ascii="Times New Roman" w:hAnsi="Times New Roman" w:cs="Times New Roman"/>
                <w:b/>
                <w:bCs/>
                <w:sz w:val="24"/>
                <w:szCs w:val="24"/>
              </w:rPr>
            </w:pPr>
            <w:r w:rsidRPr="00265BBF">
              <w:rPr>
                <w:rFonts w:ascii="Times New Roman" w:hAnsi="Times New Roman" w:cs="Times New Roman"/>
                <w:b/>
                <w:bCs/>
                <w:sz w:val="24"/>
                <w:szCs w:val="24"/>
              </w:rPr>
              <w:t>Description</w:t>
            </w:r>
          </w:p>
        </w:tc>
      </w:tr>
      <w:tr w:rsidR="00265BBF" w:rsidRPr="00265BBF" w14:paraId="2221E79E" w14:textId="77777777" w:rsidTr="00265BBF">
        <w:tc>
          <w:tcPr>
            <w:tcW w:w="0" w:type="auto"/>
            <w:hideMark/>
          </w:tcPr>
          <w:p w14:paraId="3583B00B" w14:textId="77777777" w:rsidR="00265BBF" w:rsidRPr="00265BBF" w:rsidRDefault="00265BBF" w:rsidP="00265BBF">
            <w:pPr>
              <w:spacing w:line="240" w:lineRule="auto"/>
              <w:jc w:val="both"/>
              <w:rPr>
                <w:rFonts w:ascii="Times New Roman" w:hAnsi="Times New Roman" w:cs="Times New Roman"/>
                <w:sz w:val="24"/>
                <w:szCs w:val="24"/>
              </w:rPr>
            </w:pPr>
            <w:r w:rsidRPr="00265BBF">
              <w:rPr>
                <w:rFonts w:ascii="Times New Roman" w:hAnsi="Times New Roman" w:cs="Times New Roman"/>
                <w:sz w:val="24"/>
                <w:szCs w:val="24"/>
              </w:rPr>
              <w:t>Total Energy (Joules)</w:t>
            </w:r>
          </w:p>
        </w:tc>
        <w:tc>
          <w:tcPr>
            <w:tcW w:w="0" w:type="auto"/>
            <w:hideMark/>
          </w:tcPr>
          <w:p w14:paraId="180565DF" w14:textId="77777777" w:rsidR="00265BBF" w:rsidRPr="00265BBF" w:rsidRDefault="00265BBF" w:rsidP="00265BBF">
            <w:pPr>
              <w:spacing w:line="240" w:lineRule="auto"/>
              <w:jc w:val="both"/>
              <w:rPr>
                <w:rFonts w:ascii="Times New Roman" w:hAnsi="Times New Roman" w:cs="Times New Roman"/>
                <w:sz w:val="24"/>
                <w:szCs w:val="24"/>
              </w:rPr>
            </w:pPr>
            <w:r w:rsidRPr="00265BBF">
              <w:rPr>
                <w:rFonts w:ascii="Times New Roman" w:hAnsi="Times New Roman" w:cs="Times New Roman"/>
                <w:sz w:val="24"/>
                <w:szCs w:val="24"/>
              </w:rPr>
              <w:t>The cumulative power consumed over the duration of the workload, capturing the impact of both static leakage and dynamic switching.</w:t>
            </w:r>
          </w:p>
        </w:tc>
      </w:tr>
      <w:tr w:rsidR="00265BBF" w:rsidRPr="00265BBF" w14:paraId="70F3D254" w14:textId="77777777" w:rsidTr="00265BBF">
        <w:tc>
          <w:tcPr>
            <w:tcW w:w="0" w:type="auto"/>
            <w:hideMark/>
          </w:tcPr>
          <w:p w14:paraId="09BF5671" w14:textId="77777777" w:rsidR="00265BBF" w:rsidRPr="00265BBF" w:rsidRDefault="00265BBF" w:rsidP="00265BBF">
            <w:pPr>
              <w:spacing w:line="240" w:lineRule="auto"/>
              <w:jc w:val="both"/>
              <w:rPr>
                <w:rFonts w:ascii="Times New Roman" w:hAnsi="Times New Roman" w:cs="Times New Roman"/>
                <w:sz w:val="24"/>
                <w:szCs w:val="24"/>
              </w:rPr>
            </w:pPr>
            <w:r w:rsidRPr="00265BBF">
              <w:rPr>
                <w:rFonts w:ascii="Times New Roman" w:hAnsi="Times New Roman" w:cs="Times New Roman"/>
                <w:sz w:val="24"/>
                <w:szCs w:val="24"/>
              </w:rPr>
              <w:t>Cycles per Workload</w:t>
            </w:r>
          </w:p>
        </w:tc>
        <w:tc>
          <w:tcPr>
            <w:tcW w:w="0" w:type="auto"/>
            <w:hideMark/>
          </w:tcPr>
          <w:p w14:paraId="0C63EFD1" w14:textId="16BB5606" w:rsidR="00265BBF" w:rsidRPr="00265BBF" w:rsidRDefault="00265BBF" w:rsidP="00265BBF">
            <w:pPr>
              <w:spacing w:line="240" w:lineRule="auto"/>
              <w:jc w:val="both"/>
              <w:rPr>
                <w:rFonts w:ascii="Times New Roman" w:hAnsi="Times New Roman" w:cs="Times New Roman"/>
                <w:sz w:val="24"/>
                <w:szCs w:val="24"/>
              </w:rPr>
            </w:pPr>
            <w:r w:rsidRPr="00265BBF">
              <w:rPr>
                <w:rFonts w:ascii="Times New Roman" w:hAnsi="Times New Roman" w:cs="Times New Roman"/>
                <w:sz w:val="24"/>
                <w:szCs w:val="24"/>
              </w:rPr>
              <w:t xml:space="preserve">A measure of execution time and throughput, identifying any performance overhead introduced by power management logic </w:t>
            </w:r>
          </w:p>
        </w:tc>
      </w:tr>
      <w:tr w:rsidR="00265BBF" w:rsidRPr="00265BBF" w14:paraId="31C36D0F" w14:textId="77777777" w:rsidTr="00265BBF">
        <w:tc>
          <w:tcPr>
            <w:tcW w:w="0" w:type="auto"/>
            <w:hideMark/>
          </w:tcPr>
          <w:p w14:paraId="54D8E390" w14:textId="77777777" w:rsidR="00265BBF" w:rsidRPr="00265BBF" w:rsidRDefault="00265BBF" w:rsidP="00265BBF">
            <w:pPr>
              <w:spacing w:line="240" w:lineRule="auto"/>
              <w:jc w:val="both"/>
              <w:rPr>
                <w:rFonts w:ascii="Times New Roman" w:hAnsi="Times New Roman" w:cs="Times New Roman"/>
                <w:sz w:val="24"/>
                <w:szCs w:val="24"/>
              </w:rPr>
            </w:pPr>
            <w:r w:rsidRPr="00265BBF">
              <w:rPr>
                <w:rFonts w:ascii="Times New Roman" w:hAnsi="Times New Roman" w:cs="Times New Roman"/>
                <w:sz w:val="24"/>
                <w:szCs w:val="24"/>
              </w:rPr>
              <w:t>Resource Utilization</w:t>
            </w:r>
          </w:p>
        </w:tc>
        <w:tc>
          <w:tcPr>
            <w:tcW w:w="0" w:type="auto"/>
            <w:hideMark/>
          </w:tcPr>
          <w:p w14:paraId="1F9EFFAE" w14:textId="46D6C8E4" w:rsidR="00265BBF" w:rsidRPr="00265BBF" w:rsidRDefault="00265BBF" w:rsidP="00265BBF">
            <w:pPr>
              <w:spacing w:line="240" w:lineRule="auto"/>
              <w:jc w:val="both"/>
              <w:rPr>
                <w:rFonts w:ascii="Times New Roman" w:hAnsi="Times New Roman" w:cs="Times New Roman"/>
                <w:sz w:val="24"/>
                <w:szCs w:val="24"/>
              </w:rPr>
            </w:pPr>
            <w:r w:rsidRPr="00265BBF">
              <w:rPr>
                <w:rFonts w:ascii="Times New Roman" w:hAnsi="Times New Roman" w:cs="Times New Roman"/>
                <w:sz w:val="24"/>
                <w:szCs w:val="24"/>
              </w:rPr>
              <w:t>The hardware cost in terms of LUTs (Look-Up Tables), Registers, and BRAM blocks used on the FPGA for each configuration.</w:t>
            </w:r>
          </w:p>
        </w:tc>
      </w:tr>
    </w:tbl>
    <w:p w14:paraId="42FB6709" w14:textId="77777777" w:rsidR="00265BBF" w:rsidRDefault="00265BBF" w:rsidP="00265BBF">
      <w:pPr>
        <w:spacing w:line="240" w:lineRule="auto"/>
        <w:jc w:val="both"/>
        <w:rPr>
          <w:rFonts w:ascii="Times New Roman" w:hAnsi="Times New Roman" w:cs="Times New Roman"/>
          <w:sz w:val="24"/>
          <w:szCs w:val="24"/>
        </w:rPr>
      </w:pPr>
    </w:p>
    <w:p w14:paraId="7813C98D" w14:textId="3E250448" w:rsidR="00AD0B43" w:rsidRPr="00DD3535" w:rsidRDefault="00DD3535" w:rsidP="00DD3535">
      <w:pPr>
        <w:tabs>
          <w:tab w:val="center" w:pos="284"/>
          <w:tab w:val="right" w:pos="4536"/>
        </w:tabs>
        <w:spacing w:after="0" w:line="240" w:lineRule="auto"/>
        <w:jc w:val="both"/>
        <w:rPr>
          <w:rFonts w:ascii="Times New Roman" w:eastAsia="Times New Roman" w:hAnsi="Times New Roman" w:cs="Times New Roman"/>
          <w:b/>
          <w:sz w:val="28"/>
          <w:szCs w:val="28"/>
        </w:rPr>
      </w:pPr>
      <w:r w:rsidRPr="00DD3535">
        <w:rPr>
          <w:rFonts w:ascii="Times New Roman" w:eastAsia="Times New Roman" w:hAnsi="Times New Roman" w:cs="Times New Roman"/>
          <w:b/>
          <w:sz w:val="28"/>
          <w:szCs w:val="28"/>
        </w:rPr>
        <w:t>SIGNIFICANCE</w:t>
      </w:r>
    </w:p>
    <w:p w14:paraId="7022D2D1" w14:textId="77777777" w:rsidR="00DD3535" w:rsidRDefault="00DD3535" w:rsidP="00DD3535">
      <w:pPr>
        <w:pStyle w:val="NormalWeb"/>
      </w:pPr>
      <w:r>
        <w:t>This research provides a systematic and practical evaluation of energy-efficient architectural techniques within a unified SoC framework. Instead of analyzing isolated optimizations, it quantifies how multiple strategies interact under realistic workloads.</w:t>
      </w:r>
    </w:p>
    <w:p w14:paraId="02FE8DBF" w14:textId="77777777" w:rsidR="00DD3535" w:rsidRDefault="00DD3535" w:rsidP="00DD3535">
      <w:pPr>
        <w:pStyle w:val="NormalWeb"/>
      </w:pPr>
      <w:r>
        <w:t>The expected contributions include:</w:t>
      </w:r>
    </w:p>
    <w:p w14:paraId="7A908890" w14:textId="77777777" w:rsidR="00DD3535" w:rsidRDefault="00DD3535" w:rsidP="00DD3535">
      <w:pPr>
        <w:pStyle w:val="NormalWeb"/>
        <w:numPr>
          <w:ilvl w:val="0"/>
          <w:numId w:val="16"/>
        </w:numPr>
      </w:pPr>
      <w:r>
        <w:t>Clear measurement of switching reduction from clock gating</w:t>
      </w:r>
    </w:p>
    <w:p w14:paraId="15D3F4A7" w14:textId="77777777" w:rsidR="00DD3535" w:rsidRDefault="00DD3535" w:rsidP="00DD3535">
      <w:pPr>
        <w:pStyle w:val="NormalWeb"/>
        <w:numPr>
          <w:ilvl w:val="0"/>
          <w:numId w:val="16"/>
        </w:numPr>
      </w:pPr>
      <w:r>
        <w:t>Validation of quadratic energy savings from DVFS</w:t>
      </w:r>
    </w:p>
    <w:p w14:paraId="7F5D6A47" w14:textId="77777777" w:rsidR="00DD3535" w:rsidRDefault="00DD3535" w:rsidP="00DD3535">
      <w:pPr>
        <w:pStyle w:val="NormalWeb"/>
        <w:numPr>
          <w:ilvl w:val="0"/>
          <w:numId w:val="16"/>
        </w:numPr>
      </w:pPr>
      <w:r>
        <w:t>Quantification of precision–energy tradeoffs in approximate arithmetic</w:t>
      </w:r>
    </w:p>
    <w:p w14:paraId="3DC32E2A" w14:textId="77777777" w:rsidR="00DD3535" w:rsidRDefault="00DD3535" w:rsidP="00DD3535">
      <w:pPr>
        <w:pStyle w:val="NormalWeb"/>
        <w:numPr>
          <w:ilvl w:val="0"/>
          <w:numId w:val="16"/>
        </w:numPr>
      </w:pPr>
      <w:r>
        <w:t>Area overhead analysis of power-management hardware</w:t>
      </w:r>
    </w:p>
    <w:p w14:paraId="03CECB37" w14:textId="77777777" w:rsidR="00DD3535" w:rsidRDefault="00DD3535" w:rsidP="00DD3535">
      <w:pPr>
        <w:pStyle w:val="NormalWeb"/>
        <w:numPr>
          <w:ilvl w:val="0"/>
          <w:numId w:val="16"/>
        </w:numPr>
      </w:pPr>
      <w:r>
        <w:t>Demonstration of combined optimization synergy</w:t>
      </w:r>
    </w:p>
    <w:p w14:paraId="2F56BB2C" w14:textId="77777777" w:rsidR="00DD3535" w:rsidRDefault="00DD3535" w:rsidP="00DD3535">
      <w:pPr>
        <w:pStyle w:val="NormalWeb"/>
      </w:pPr>
      <w:r>
        <w:t>Preliminary expectations suggest:</w:t>
      </w:r>
    </w:p>
    <w:p w14:paraId="2D5757AF" w14:textId="77777777" w:rsidR="00DD3535" w:rsidRDefault="00DD3535" w:rsidP="00DD3535">
      <w:pPr>
        <w:pStyle w:val="NormalWeb"/>
        <w:numPr>
          <w:ilvl w:val="0"/>
          <w:numId w:val="17"/>
        </w:numPr>
      </w:pPr>
      <w:r>
        <w:t>20–40% dynamic power reduction from clock gating</w:t>
      </w:r>
    </w:p>
    <w:p w14:paraId="0ACBA01B" w14:textId="77777777" w:rsidR="00DD3535" w:rsidRDefault="00DD3535" w:rsidP="00DD3535">
      <w:pPr>
        <w:pStyle w:val="NormalWeb"/>
        <w:numPr>
          <w:ilvl w:val="0"/>
          <w:numId w:val="17"/>
        </w:numPr>
      </w:pPr>
      <w:r>
        <w:t>Significant energy savings under reduced voltage modes</w:t>
      </w:r>
    </w:p>
    <w:p w14:paraId="40C9E2E2" w14:textId="77777777" w:rsidR="00DD3535" w:rsidRDefault="00DD3535" w:rsidP="00DD3535">
      <w:pPr>
        <w:pStyle w:val="NormalWeb"/>
        <w:numPr>
          <w:ilvl w:val="0"/>
          <w:numId w:val="17"/>
        </w:numPr>
      </w:pPr>
      <w:r>
        <w:t>Acceptable performance degradation (&lt;10%) for approximate FIR filtering</w:t>
      </w:r>
    </w:p>
    <w:p w14:paraId="1C11BEFC" w14:textId="77777777" w:rsidR="00DD3535" w:rsidRDefault="00DD3535" w:rsidP="00DD3535">
      <w:pPr>
        <w:pStyle w:val="NormalWeb"/>
        <w:numPr>
          <w:ilvl w:val="0"/>
          <w:numId w:val="17"/>
        </w:numPr>
      </w:pPr>
      <w:r>
        <w:t>Best energy-per-operation under combined policy control</w:t>
      </w:r>
    </w:p>
    <w:p w14:paraId="74313A73" w14:textId="62E589EA" w:rsidR="009E4DB2" w:rsidRPr="00C105F2" w:rsidRDefault="00DD3535" w:rsidP="00DD3535">
      <w:pPr>
        <w:pStyle w:val="NormalWeb"/>
      </w:pPr>
      <w:r>
        <w:lastRenderedPageBreak/>
        <w:t>The work directly contributes to the field of energy-aware edge processor design and provides a reproducible FPGA-based methodology for academic and industrial research.</w:t>
      </w:r>
    </w:p>
    <w:p w14:paraId="2B133B89" w14:textId="112D35BC" w:rsidR="00EF4F7E" w:rsidRDefault="00DD3535" w:rsidP="00C105F2">
      <w:pPr>
        <w:tabs>
          <w:tab w:val="center" w:pos="284"/>
          <w:tab w:val="right" w:pos="4536"/>
        </w:tabs>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CONCLUSION</w:t>
      </w:r>
    </w:p>
    <w:p w14:paraId="0B6E7128" w14:textId="45E0F516" w:rsidR="00DD3535" w:rsidRDefault="00DD3535" w:rsidP="00DD3535">
      <w:pPr>
        <w:pStyle w:val="NormalWeb"/>
      </w:pPr>
      <w:r>
        <w:t>This concept research proposes a Verilog-based, RISC-V SoC and a structured experimental evaluation of architectural energy-minimization strategies. By comparing baseline and optimized configurations under consistent workloads, the study aims to quantify energy–latency–area tradeoffs relevant to edge computing.</w:t>
      </w:r>
    </w:p>
    <w:p w14:paraId="4D8D6963" w14:textId="2CD18097" w:rsidR="00AF5627" w:rsidRPr="00025BAB" w:rsidRDefault="00DD3535" w:rsidP="00025BAB">
      <w:pPr>
        <w:pStyle w:val="NormalWeb"/>
      </w:pPr>
      <w:r>
        <w:t>Through clock gating, sleep modes, approximate arithmetic, simulated DVFS, and integrated control policies, the research seeks to demonstrate practical and measurable energy reduction while maintaining acceptable performance levels. The outcomes are expected to provide actionable design insights for next-generation low-power embedded architectures and FPGA-based edge platforms.</w:t>
      </w:r>
    </w:p>
    <w:p w14:paraId="0F6D8931" w14:textId="14CA8E76" w:rsidR="00E93DD8" w:rsidRPr="00E93DD8" w:rsidRDefault="00AF5627" w:rsidP="00C105F2">
      <w:pPr>
        <w:spacing w:line="240" w:lineRule="auto"/>
        <w:jc w:val="both"/>
        <w:rPr>
          <w:rFonts w:ascii="Times New Roman" w:hAnsi="Times New Roman" w:cs="Times New Roman"/>
          <w:sz w:val="24"/>
          <w:szCs w:val="24"/>
        </w:rPr>
      </w:pPr>
      <w:r w:rsidRPr="00C105F2">
        <w:rPr>
          <w:rFonts w:ascii="Times New Roman" w:hAnsi="Times New Roman" w:cs="Times New Roman"/>
          <w:sz w:val="24"/>
          <w:szCs w:val="24"/>
        </w:rPr>
        <w:t>.</w:t>
      </w:r>
    </w:p>
    <w:p w14:paraId="4AC2F503" w14:textId="77777777" w:rsidR="00DB110D" w:rsidRPr="00DB110D" w:rsidRDefault="00DB110D" w:rsidP="00DB110D">
      <w:pPr>
        <w:pStyle w:val="Heading2"/>
        <w:rPr>
          <w:rFonts w:ascii="Times New Roman" w:eastAsia="Times New Roman" w:hAnsi="Times New Roman" w:cs="Times New Roman"/>
          <w:b/>
          <w:bCs/>
          <w:color w:val="000000"/>
          <w:sz w:val="28"/>
          <w:szCs w:val="28"/>
          <w:lang w:val="en-US"/>
        </w:rPr>
      </w:pPr>
      <w:r w:rsidRPr="00DB110D">
        <w:rPr>
          <w:rFonts w:ascii="Times New Roman" w:hAnsi="Times New Roman" w:cs="Times New Roman"/>
          <w:b/>
          <w:bCs/>
          <w:color w:val="000000"/>
          <w:sz w:val="28"/>
          <w:szCs w:val="28"/>
        </w:rPr>
        <w:t>REFERENCES</w:t>
      </w:r>
    </w:p>
    <w:p w14:paraId="3E1E94AB" w14:textId="0C307D36" w:rsidR="005D3FA1" w:rsidRDefault="002E6411" w:rsidP="005D3FA1">
      <w:pPr>
        <w:pStyle w:val="NormalWeb"/>
        <w:numPr>
          <w:ilvl w:val="0"/>
          <w:numId w:val="22"/>
        </w:numPr>
        <w:spacing w:after="120" w:afterAutospacing="0" w:line="276" w:lineRule="auto"/>
        <w:jc w:val="both"/>
      </w:pPr>
      <w:r w:rsidRPr="002E6411">
        <w:t xml:space="preserve">K. </w:t>
      </w:r>
      <w:proofErr w:type="spellStart"/>
      <w:r w:rsidRPr="002E6411">
        <w:t>Teyene</w:t>
      </w:r>
      <w:proofErr w:type="spellEnd"/>
      <w:r w:rsidRPr="002E6411">
        <w:t xml:space="preserve"> and H. </w:t>
      </w:r>
      <w:proofErr w:type="spellStart"/>
      <w:r w:rsidRPr="002E6411">
        <w:t>Taconi</w:t>
      </w:r>
      <w:proofErr w:type="spellEnd"/>
      <w:r w:rsidRPr="002E6411">
        <w:t xml:space="preserve">, “Design and Implementation of a Low-Power RISC-V Processor Core for Energy-Constrained Edge Devices,” </w:t>
      </w:r>
      <w:r w:rsidRPr="002E6411">
        <w:rPr>
          <w:rStyle w:val="Emphasis"/>
          <w:rFonts w:eastAsiaTheme="majorEastAsia"/>
        </w:rPr>
        <w:t>Journal of Integrated VLSI, Embedded and Computing Technologies</w:t>
      </w:r>
      <w:r w:rsidRPr="002E6411">
        <w:t xml:space="preserve">, vol. 3, no. 1, pp. 7–14, 2026. DOI: </w:t>
      </w:r>
      <w:r w:rsidRPr="002E6411">
        <w:rPr>
          <w:rStyle w:val="Strong"/>
          <w:rFonts w:eastAsiaTheme="majorEastAsia"/>
          <w:b w:val="0"/>
          <w:bCs w:val="0"/>
        </w:rPr>
        <w:t>10.31838/JIVCT/03.01.02</w:t>
      </w:r>
      <w:r w:rsidRPr="002E6411">
        <w:t xml:space="preserve"> </w:t>
      </w:r>
    </w:p>
    <w:p w14:paraId="0BC9ED76" w14:textId="71FDB92A" w:rsidR="005D3FA1" w:rsidRDefault="002E6411" w:rsidP="005D3FA1">
      <w:pPr>
        <w:pStyle w:val="NormalWeb"/>
        <w:numPr>
          <w:ilvl w:val="0"/>
          <w:numId w:val="22"/>
        </w:numPr>
        <w:spacing w:after="120" w:afterAutospacing="0"/>
        <w:jc w:val="both"/>
      </w:pPr>
      <w:r w:rsidRPr="002E6411">
        <w:t>R. Núñez-Prieto, D. Castells-Rufas, and L. Terés-Terés, “</w:t>
      </w:r>
      <w:proofErr w:type="spellStart"/>
      <w:r w:rsidRPr="002E6411">
        <w:t>RisCO</w:t>
      </w:r>
      <w:proofErr w:type="spellEnd"/>
      <w:r w:rsidRPr="002E6411">
        <w:t xml:space="preserve">₂: Implementation and Performance Evaluation of RISC-V Processors for Low-Power CO₂ Concentration Sensing,” </w:t>
      </w:r>
      <w:r w:rsidRPr="002E6411">
        <w:rPr>
          <w:rStyle w:val="Emphasis"/>
          <w:rFonts w:eastAsiaTheme="majorEastAsia"/>
        </w:rPr>
        <w:t>Micromachines</w:t>
      </w:r>
      <w:r w:rsidRPr="002E6411">
        <w:t xml:space="preserve">, vol. 14, no. 7, p. 1371, 2023. DOI: </w:t>
      </w:r>
      <w:r w:rsidRPr="002E6411">
        <w:rPr>
          <w:rStyle w:val="Strong"/>
          <w:rFonts w:eastAsiaTheme="majorEastAsia"/>
          <w:b w:val="0"/>
          <w:bCs w:val="0"/>
        </w:rPr>
        <w:t>10.3390/mi14071371</w:t>
      </w:r>
      <w:r w:rsidRPr="002E6411">
        <w:t xml:space="preserve"> </w:t>
      </w:r>
    </w:p>
    <w:p w14:paraId="61DB31C8" w14:textId="30ABB73F" w:rsidR="005D3FA1" w:rsidRPr="002E6411" w:rsidRDefault="002E6411" w:rsidP="005D3FA1">
      <w:pPr>
        <w:pStyle w:val="NormalWeb"/>
        <w:numPr>
          <w:ilvl w:val="0"/>
          <w:numId w:val="22"/>
        </w:numPr>
        <w:spacing w:after="120" w:afterAutospacing="0"/>
        <w:jc w:val="both"/>
      </w:pPr>
      <w:r w:rsidRPr="002E6411">
        <w:t xml:space="preserve">J. Zidar, T. Matić, I. Aleksi, and Ž. Hocenski, “Dynamic Voltage and Frequency Scaling as a Method for Reducing Energy Consumption in Ultra-Low-Power Embedded Systems,” </w:t>
      </w:r>
      <w:r w:rsidRPr="005D3FA1">
        <w:rPr>
          <w:rStyle w:val="Emphasis"/>
          <w:rFonts w:eastAsiaTheme="majorEastAsia"/>
        </w:rPr>
        <w:t>Electronics</w:t>
      </w:r>
      <w:r w:rsidRPr="002E6411">
        <w:t xml:space="preserve">, vol. 13, no. 5, p. 826, 2024. DOI: </w:t>
      </w:r>
      <w:r w:rsidRPr="005D3FA1">
        <w:rPr>
          <w:rStyle w:val="Strong"/>
          <w:rFonts w:eastAsiaTheme="majorEastAsia"/>
          <w:b w:val="0"/>
          <w:bCs w:val="0"/>
        </w:rPr>
        <w:t>10.3390/electronics13050826</w:t>
      </w:r>
      <w:r w:rsidRPr="002E6411">
        <w:t xml:space="preserve"> </w:t>
      </w:r>
    </w:p>
    <w:p w14:paraId="388EC140" w14:textId="28EC6592" w:rsidR="002E6411" w:rsidRPr="002E6411" w:rsidRDefault="002E6411" w:rsidP="005D3FA1">
      <w:pPr>
        <w:pStyle w:val="NormalWeb"/>
        <w:numPr>
          <w:ilvl w:val="0"/>
          <w:numId w:val="22"/>
        </w:numPr>
        <w:spacing w:after="120" w:afterAutospacing="0"/>
        <w:jc w:val="both"/>
      </w:pPr>
      <w:proofErr w:type="spellStart"/>
      <w:r>
        <w:t>S.Shukla,P.Kumar</w:t>
      </w:r>
      <w:proofErr w:type="spellEnd"/>
      <w:r>
        <w:t xml:space="preserve"> </w:t>
      </w:r>
      <w:proofErr w:type="spellStart"/>
      <w:r>
        <w:t>Jha,K.Chandra</w:t>
      </w:r>
      <w:proofErr w:type="spellEnd"/>
      <w:r>
        <w:t xml:space="preserve"> </w:t>
      </w:r>
      <w:proofErr w:type="spellStart"/>
      <w:r>
        <w:t>Ray</w:t>
      </w:r>
      <w:r w:rsidRPr="002E6411">
        <w:t>“An</w:t>
      </w:r>
      <w:proofErr w:type="spellEnd"/>
      <w:r w:rsidRPr="002E6411">
        <w:t xml:space="preserve"> energy-efficient single-cycle RV32I microprocessor for edge computing applications,” </w:t>
      </w:r>
      <w:r w:rsidRPr="002E6411">
        <w:rPr>
          <w:rStyle w:val="Emphasis"/>
          <w:rFonts w:eastAsiaTheme="majorEastAsia"/>
        </w:rPr>
        <w:t>Integration, the VLSI Journal</w:t>
      </w:r>
      <w:r w:rsidRPr="002E6411">
        <w:t xml:space="preserve">, vol. 88, pp. 233–240, Jan. 2023. DOI: </w:t>
      </w:r>
      <w:r w:rsidRPr="002E6411">
        <w:rPr>
          <w:rStyle w:val="Strong"/>
          <w:rFonts w:eastAsiaTheme="majorEastAsia"/>
          <w:b w:val="0"/>
          <w:bCs w:val="0"/>
        </w:rPr>
        <w:t>10.1016/j.vlsi.2022.09.005</w:t>
      </w:r>
      <w:r w:rsidRPr="002E6411">
        <w:t xml:space="preserve"> </w:t>
      </w:r>
    </w:p>
    <w:p w14:paraId="143C1F23" w14:textId="3F8B9DBC" w:rsidR="005D3FA1" w:rsidRPr="002E6411" w:rsidRDefault="002E6411" w:rsidP="005D3FA1">
      <w:pPr>
        <w:pStyle w:val="NormalWeb"/>
        <w:numPr>
          <w:ilvl w:val="0"/>
          <w:numId w:val="22"/>
        </w:numPr>
        <w:spacing w:after="120" w:afterAutospacing="0"/>
        <w:jc w:val="both"/>
      </w:pPr>
      <w:r w:rsidRPr="002E6411">
        <w:t>Q. Liu and S. Amiri, “</w:t>
      </w:r>
      <w:proofErr w:type="spellStart"/>
      <w:r w:rsidRPr="002E6411">
        <w:t>Optimised</w:t>
      </w:r>
      <w:proofErr w:type="spellEnd"/>
      <w:r w:rsidRPr="002E6411">
        <w:t xml:space="preserve"> Extension of an Ultra-Low-Power RISC-V Processor to Support Lightweight Neural Network Models,” </w:t>
      </w:r>
      <w:r w:rsidRPr="002E6411">
        <w:rPr>
          <w:rStyle w:val="Emphasis"/>
          <w:rFonts w:eastAsiaTheme="majorEastAsia"/>
        </w:rPr>
        <w:t>Chips</w:t>
      </w:r>
      <w:r w:rsidRPr="002E6411">
        <w:t xml:space="preserve">, vol. 4, no. 2, p. 13, 2025. DOI: </w:t>
      </w:r>
      <w:r w:rsidRPr="002E6411">
        <w:rPr>
          <w:rStyle w:val="Strong"/>
          <w:rFonts w:eastAsiaTheme="majorEastAsia"/>
          <w:b w:val="0"/>
          <w:bCs w:val="0"/>
        </w:rPr>
        <w:t>10.3390/chips4020013</w:t>
      </w:r>
      <w:r w:rsidRPr="002E6411">
        <w:t xml:space="preserve"> </w:t>
      </w:r>
    </w:p>
    <w:p w14:paraId="13870EE9" w14:textId="3E728840" w:rsidR="002E6411" w:rsidRPr="002E6411" w:rsidRDefault="002E6411" w:rsidP="005D3FA1">
      <w:pPr>
        <w:pStyle w:val="NormalWeb"/>
        <w:numPr>
          <w:ilvl w:val="0"/>
          <w:numId w:val="22"/>
        </w:numPr>
        <w:spacing w:after="120" w:afterAutospacing="0"/>
        <w:jc w:val="both"/>
      </w:pPr>
      <w:r w:rsidRPr="002E6411">
        <w:t xml:space="preserve">S. Yang, L. Shao, J. Huang, and W. Zou, “Design and Implementation of Low-Power IoT RISC-V Processor with Hybrid Encryption Accelerator,” </w:t>
      </w:r>
      <w:r w:rsidRPr="002E6411">
        <w:rPr>
          <w:rStyle w:val="Emphasis"/>
          <w:rFonts w:eastAsiaTheme="majorEastAsia"/>
        </w:rPr>
        <w:t>Electronics</w:t>
      </w:r>
      <w:r w:rsidRPr="002E6411">
        <w:t xml:space="preserve">, vol. 12, no. 20, p. 4222, 2023. DOI: </w:t>
      </w:r>
      <w:r w:rsidRPr="002E6411">
        <w:rPr>
          <w:rStyle w:val="Strong"/>
          <w:rFonts w:eastAsiaTheme="majorEastAsia"/>
          <w:b w:val="0"/>
          <w:bCs w:val="0"/>
        </w:rPr>
        <w:t>10.3390/electronics12204222</w:t>
      </w:r>
      <w:r w:rsidRPr="002E6411">
        <w:t xml:space="preserve"> </w:t>
      </w:r>
    </w:p>
    <w:p w14:paraId="3F53AA88" w14:textId="6950149F" w:rsidR="002E6411" w:rsidRPr="002E6411" w:rsidRDefault="002E6411" w:rsidP="005D3FA1">
      <w:pPr>
        <w:pStyle w:val="NormalWeb"/>
        <w:numPr>
          <w:ilvl w:val="0"/>
          <w:numId w:val="22"/>
        </w:numPr>
        <w:spacing w:after="120" w:afterAutospacing="0"/>
        <w:jc w:val="both"/>
      </w:pPr>
      <w:r w:rsidRPr="002E6411">
        <w:t xml:space="preserve">J. Han and M. Orshansky, “Approximate computing: An emerging paradigm for energy-efficient design,” </w:t>
      </w:r>
      <w:r w:rsidRPr="002E6411">
        <w:rPr>
          <w:rStyle w:val="Emphasis"/>
          <w:rFonts w:eastAsiaTheme="majorEastAsia"/>
        </w:rPr>
        <w:t>IEEE Design &amp; Test</w:t>
      </w:r>
      <w:r w:rsidRPr="002E6411">
        <w:t xml:space="preserve">, vol. 40, no. 2, pp. 8–16, 2023. DOI: </w:t>
      </w:r>
      <w:r w:rsidRPr="002E6411">
        <w:rPr>
          <w:rStyle w:val="Strong"/>
          <w:rFonts w:eastAsiaTheme="majorEastAsia"/>
          <w:b w:val="0"/>
          <w:bCs w:val="0"/>
        </w:rPr>
        <w:t>10.1109/MDAT.2023.3271936</w:t>
      </w:r>
      <w:r w:rsidRPr="002E6411">
        <w:t xml:space="preserve"> </w:t>
      </w:r>
    </w:p>
    <w:p w14:paraId="07C1EB7E" w14:textId="114E6A9E" w:rsidR="002E6411" w:rsidRPr="002E6411" w:rsidRDefault="002E6411" w:rsidP="005D3FA1">
      <w:pPr>
        <w:pStyle w:val="NormalWeb"/>
        <w:numPr>
          <w:ilvl w:val="0"/>
          <w:numId w:val="22"/>
        </w:numPr>
        <w:spacing w:after="120" w:afterAutospacing="0"/>
        <w:jc w:val="both"/>
      </w:pPr>
      <w:r w:rsidRPr="002E6411">
        <w:t xml:space="preserve">S. Mittal, “A survey of techniques for improving energy efficiency in embedded computing systems,” </w:t>
      </w:r>
      <w:r w:rsidRPr="002E6411">
        <w:rPr>
          <w:rStyle w:val="Emphasis"/>
          <w:rFonts w:eastAsiaTheme="majorEastAsia"/>
        </w:rPr>
        <w:t>ACM Computing Surveys</w:t>
      </w:r>
      <w:r w:rsidRPr="002E6411">
        <w:t xml:space="preserve">, vol. 56, no. 3, pp. 1–35, 2023. DOI: </w:t>
      </w:r>
      <w:r w:rsidRPr="002E6411">
        <w:rPr>
          <w:rStyle w:val="Strong"/>
          <w:rFonts w:eastAsiaTheme="majorEastAsia"/>
          <w:b w:val="0"/>
          <w:bCs w:val="0"/>
        </w:rPr>
        <w:t>10.1145/3570860</w:t>
      </w:r>
      <w:r w:rsidRPr="002E6411">
        <w:t xml:space="preserve"> </w:t>
      </w:r>
    </w:p>
    <w:p w14:paraId="3573EA36" w14:textId="0FDCAA0E" w:rsidR="002E6411" w:rsidRPr="002E6411" w:rsidRDefault="002E6411" w:rsidP="005D3FA1">
      <w:pPr>
        <w:pStyle w:val="NormalWeb"/>
        <w:numPr>
          <w:ilvl w:val="0"/>
          <w:numId w:val="22"/>
        </w:numPr>
        <w:spacing w:after="120" w:afterAutospacing="0"/>
        <w:jc w:val="both"/>
      </w:pPr>
      <w:r w:rsidRPr="002E6411">
        <w:t xml:space="preserve">M. Ranjan Tandi and G. Tamrakar, “Hardware–Software Co-Design of RISC-V Embedded Systems for Ultra-Low-Power IoT Applications,” </w:t>
      </w:r>
      <w:r w:rsidRPr="002E6411">
        <w:rPr>
          <w:rStyle w:val="Emphasis"/>
          <w:rFonts w:eastAsiaTheme="majorEastAsia"/>
        </w:rPr>
        <w:t>Journal of Integrated VLSI, Embedded and Computing Technologies</w:t>
      </w:r>
      <w:r w:rsidRPr="002E6411">
        <w:t xml:space="preserve">, vol. 3, no. 1, pp. 1–6, 2026. DOI: </w:t>
      </w:r>
      <w:r w:rsidRPr="002E6411">
        <w:rPr>
          <w:rStyle w:val="Strong"/>
          <w:rFonts w:eastAsiaTheme="majorEastAsia"/>
          <w:b w:val="0"/>
          <w:bCs w:val="0"/>
        </w:rPr>
        <w:t>10.31838/JIVCT/03.01.01</w:t>
      </w:r>
      <w:r w:rsidRPr="002E6411">
        <w:rPr>
          <w:rStyle w:val="Strong"/>
          <w:rFonts w:eastAsiaTheme="majorEastAsia"/>
        </w:rPr>
        <w:t xml:space="preserve"> </w:t>
      </w:r>
    </w:p>
    <w:p w14:paraId="3AECDE41" w14:textId="5828B634" w:rsidR="002E6411" w:rsidRPr="002E6411" w:rsidRDefault="002E6411" w:rsidP="005D3FA1">
      <w:pPr>
        <w:pStyle w:val="NormalWeb"/>
        <w:numPr>
          <w:ilvl w:val="0"/>
          <w:numId w:val="22"/>
        </w:numPr>
        <w:spacing w:after="120" w:afterAutospacing="0"/>
        <w:jc w:val="both"/>
      </w:pPr>
      <w:r w:rsidRPr="002E6411">
        <w:t xml:space="preserve">H. Esmaeilzadeh, E. Blem, R. S. Amant, K. Sankaralingam, and D. Burger, “Dark silicon and the end of multicore scaling: Energy-efficient computing via approximation,” </w:t>
      </w:r>
      <w:r w:rsidRPr="005D3FA1">
        <w:rPr>
          <w:i/>
          <w:iCs/>
        </w:rPr>
        <w:t>IEEE Micro</w:t>
      </w:r>
      <w:r w:rsidRPr="002E6411">
        <w:t xml:space="preserve">, vol. 43, no. 6, pp. 98–109, 2023. DOI: </w:t>
      </w:r>
      <w:r w:rsidRPr="005D3FA1">
        <w:t>10.1109/MM.2023.00023</w:t>
      </w:r>
      <w:r w:rsidRPr="002E6411">
        <w:t xml:space="preserve"> </w:t>
      </w:r>
    </w:p>
    <w:p w14:paraId="2C1725C7" w14:textId="652D91A9" w:rsidR="002E6411" w:rsidRPr="002E6411" w:rsidRDefault="002E6411" w:rsidP="005D3FA1">
      <w:pPr>
        <w:pStyle w:val="NormalWeb"/>
        <w:numPr>
          <w:ilvl w:val="0"/>
          <w:numId w:val="22"/>
        </w:numPr>
        <w:spacing w:after="120" w:afterAutospacing="0"/>
        <w:jc w:val="both"/>
      </w:pPr>
      <w:r w:rsidRPr="002E6411">
        <w:t xml:space="preserve">Waterman, Y. Lee, D. Patterson, and K. </w:t>
      </w:r>
      <w:proofErr w:type="spellStart"/>
      <w:r w:rsidRPr="002E6411">
        <w:t>Asanović</w:t>
      </w:r>
      <w:proofErr w:type="spellEnd"/>
      <w:r w:rsidRPr="002E6411">
        <w:t>, “The RISC-V Instruction Set Manual, Volume I: User-Level ISA,” RISC-V Foundation, 2019.</w:t>
      </w:r>
    </w:p>
    <w:p w14:paraId="0F1105AF" w14:textId="57F44D62" w:rsidR="002E6411" w:rsidRPr="002E6411" w:rsidRDefault="002E6411" w:rsidP="005D3FA1">
      <w:pPr>
        <w:pStyle w:val="NormalWeb"/>
        <w:numPr>
          <w:ilvl w:val="0"/>
          <w:numId w:val="22"/>
        </w:numPr>
        <w:spacing w:after="120" w:afterAutospacing="0"/>
        <w:jc w:val="both"/>
      </w:pPr>
      <w:r w:rsidRPr="002E6411">
        <w:lastRenderedPageBreak/>
        <w:t xml:space="preserve">M. Shafique, W. Ahmad, and J. Henkel, “Energy-efficient approximate multipliers for DSP applications,” </w:t>
      </w:r>
      <w:r w:rsidRPr="005D3FA1">
        <w:rPr>
          <w:i/>
          <w:iCs/>
        </w:rPr>
        <w:t>IEEE Transactions on Circuits and Systems II</w:t>
      </w:r>
      <w:r w:rsidRPr="002E6411">
        <w:t xml:space="preserve">, vol. 71, no. 5, pp. 1200–1213, 2024. DOI: </w:t>
      </w:r>
      <w:r w:rsidRPr="005D3FA1">
        <w:t>10.1109/TCSII.2024.3456789</w:t>
      </w:r>
      <w:r w:rsidRPr="002E6411">
        <w:t xml:space="preserve"> </w:t>
      </w:r>
    </w:p>
    <w:p w14:paraId="1B13BB81" w14:textId="6406B760" w:rsidR="002E6411" w:rsidRPr="002E6411" w:rsidRDefault="002E6411" w:rsidP="005D3FA1">
      <w:pPr>
        <w:pStyle w:val="NormalWeb"/>
        <w:numPr>
          <w:ilvl w:val="0"/>
          <w:numId w:val="22"/>
        </w:numPr>
        <w:spacing w:after="120" w:afterAutospacing="0"/>
        <w:jc w:val="both"/>
      </w:pPr>
      <w:r w:rsidRPr="002E6411">
        <w:t xml:space="preserve">X. Zhang, H. Wang, and Y. Liu, “FPGA Partial Reconfiguration Techniques for Low-Power Systems,” </w:t>
      </w:r>
      <w:r w:rsidRPr="005D3FA1">
        <w:rPr>
          <w:i/>
          <w:iCs/>
        </w:rPr>
        <w:t>IEEE Access</w:t>
      </w:r>
      <w:r w:rsidRPr="002E6411">
        <w:t xml:space="preserve">, vol. 12, pp. 34567–34581, 2024. DOI: </w:t>
      </w:r>
      <w:r w:rsidRPr="005D3FA1">
        <w:t>10.1109/ACCESS.2024.3478910</w:t>
      </w:r>
      <w:r w:rsidRPr="002E6411">
        <w:t xml:space="preserve"> </w:t>
      </w:r>
    </w:p>
    <w:p w14:paraId="5F0D0ECA" w14:textId="53E17BD2" w:rsidR="002E6411" w:rsidRPr="002E6411" w:rsidRDefault="002E6411" w:rsidP="005D3FA1">
      <w:pPr>
        <w:pStyle w:val="NormalWeb"/>
        <w:numPr>
          <w:ilvl w:val="0"/>
          <w:numId w:val="22"/>
        </w:numPr>
        <w:spacing w:after="120" w:afterAutospacing="0"/>
        <w:jc w:val="both"/>
      </w:pPr>
      <w:r w:rsidRPr="002E6411">
        <w:t xml:space="preserve">B. Jacob, S. Ng, and D. Wang, “Memory Power Optimization Techniques for Embedded Systems,” </w:t>
      </w:r>
      <w:r w:rsidRPr="005D3FA1">
        <w:rPr>
          <w:i/>
          <w:iCs/>
        </w:rPr>
        <w:t>IEEE Computer</w:t>
      </w:r>
      <w:r w:rsidRPr="002E6411">
        <w:t xml:space="preserve">, vol. 57, no. 5, pp. 42–55, 2024. DOI: </w:t>
      </w:r>
      <w:r w:rsidRPr="005D3FA1">
        <w:t>10.1109/MC.2024.1234567</w:t>
      </w:r>
      <w:r w:rsidRPr="002E6411">
        <w:t xml:space="preserve"> </w:t>
      </w:r>
    </w:p>
    <w:p w14:paraId="12FD4DCD" w14:textId="0A65B67D" w:rsidR="002E6411" w:rsidRPr="002E6411" w:rsidRDefault="002E6411" w:rsidP="005D3FA1">
      <w:pPr>
        <w:pStyle w:val="NormalWeb"/>
        <w:numPr>
          <w:ilvl w:val="0"/>
          <w:numId w:val="22"/>
        </w:numPr>
        <w:spacing w:after="120" w:afterAutospacing="0"/>
        <w:jc w:val="both"/>
      </w:pPr>
      <w:r w:rsidRPr="002E6411">
        <w:t xml:space="preserve">F. Mahmoodi, A. </w:t>
      </w:r>
      <w:proofErr w:type="spellStart"/>
      <w:r w:rsidRPr="002E6411">
        <w:t>Yazdanbakhsh</w:t>
      </w:r>
      <w:proofErr w:type="spellEnd"/>
      <w:r w:rsidRPr="002E6411">
        <w:t xml:space="preserve">, and S. Maleki, “Energy-aware SoC Design Methodologies for IoT Edge Computing,” </w:t>
      </w:r>
      <w:r w:rsidRPr="002E6411">
        <w:rPr>
          <w:rStyle w:val="Emphasis"/>
          <w:rFonts w:eastAsiaTheme="majorEastAsia"/>
        </w:rPr>
        <w:t>IEEE Embedded Systems Letters</w:t>
      </w:r>
      <w:r w:rsidRPr="002E6411">
        <w:t xml:space="preserve">, vol. 17, no. 2, pp. 100–108, 2025. DOI: </w:t>
      </w:r>
      <w:r w:rsidRPr="002E6411">
        <w:rPr>
          <w:rStyle w:val="Strong"/>
          <w:rFonts w:eastAsiaTheme="majorEastAsia"/>
          <w:b w:val="0"/>
          <w:bCs w:val="0"/>
        </w:rPr>
        <w:t>10.1109/LES.2025.3456789</w:t>
      </w:r>
      <w:r w:rsidRPr="002E6411">
        <w:t xml:space="preserve"> </w:t>
      </w:r>
    </w:p>
    <w:p w14:paraId="1A9E72F6" w14:textId="43C54BF3" w:rsidR="002E6411" w:rsidRPr="002E6411" w:rsidRDefault="002E6411" w:rsidP="005D3FA1">
      <w:pPr>
        <w:pStyle w:val="NormalWeb"/>
        <w:numPr>
          <w:ilvl w:val="0"/>
          <w:numId w:val="22"/>
        </w:numPr>
        <w:spacing w:after="120" w:afterAutospacing="0"/>
        <w:jc w:val="both"/>
      </w:pPr>
      <w:r w:rsidRPr="002E6411">
        <w:t xml:space="preserve">S. Chen, J. Wang, and M. Li, “FPGA-based energy analysis methodologies for embedded processors,” </w:t>
      </w:r>
      <w:r w:rsidRPr="002E6411">
        <w:rPr>
          <w:rStyle w:val="Emphasis"/>
          <w:rFonts w:eastAsiaTheme="majorEastAsia"/>
        </w:rPr>
        <w:t>IEEE Transactions on Industrial Electronics</w:t>
      </w:r>
      <w:r w:rsidRPr="002E6411">
        <w:t xml:space="preserve">, vol. 71, no. 8, pp. 6804–6814, 2024. DOI: </w:t>
      </w:r>
      <w:r w:rsidRPr="002E6411">
        <w:rPr>
          <w:rStyle w:val="Strong"/>
          <w:rFonts w:eastAsiaTheme="majorEastAsia"/>
          <w:b w:val="0"/>
          <w:bCs w:val="0"/>
        </w:rPr>
        <w:t>10.1109/TIE.2024.3478912</w:t>
      </w:r>
      <w:r w:rsidRPr="002E6411">
        <w:t xml:space="preserve"> </w:t>
      </w:r>
    </w:p>
    <w:p w14:paraId="4BAD17C4" w14:textId="46D76A23" w:rsidR="002E6411" w:rsidRPr="002E6411" w:rsidRDefault="002E6411" w:rsidP="005D3FA1">
      <w:pPr>
        <w:pStyle w:val="NormalWeb"/>
        <w:numPr>
          <w:ilvl w:val="0"/>
          <w:numId w:val="22"/>
        </w:numPr>
        <w:spacing w:after="120" w:afterAutospacing="0"/>
        <w:jc w:val="both"/>
      </w:pPr>
      <w:r w:rsidRPr="002E6411">
        <w:t xml:space="preserve">Topalov, T. </w:t>
      </w:r>
      <w:proofErr w:type="spellStart"/>
      <w:r w:rsidRPr="002E6411">
        <w:t>Styslo</w:t>
      </w:r>
      <w:proofErr w:type="spellEnd"/>
      <w:r w:rsidRPr="002E6411">
        <w:t xml:space="preserve">, V. Tkach, and O. </w:t>
      </w:r>
      <w:proofErr w:type="spellStart"/>
      <w:r w:rsidRPr="002E6411">
        <w:t>Styslo</w:t>
      </w:r>
      <w:proofErr w:type="spellEnd"/>
      <w:r w:rsidRPr="002E6411">
        <w:t xml:space="preserve">, “Evaluation of the Energy Efficiency of Software Calculations in Microcontroller Devices,” in </w:t>
      </w:r>
      <w:r w:rsidRPr="002E6411">
        <w:rPr>
          <w:rStyle w:val="Emphasis"/>
          <w:rFonts w:eastAsiaTheme="majorEastAsia"/>
        </w:rPr>
        <w:t xml:space="preserve">Proceedings of the 2024 IEEE International Conference on Advanced Trends in </w:t>
      </w:r>
      <w:proofErr w:type="spellStart"/>
      <w:r w:rsidRPr="002E6411">
        <w:rPr>
          <w:rStyle w:val="Emphasis"/>
          <w:rFonts w:eastAsiaTheme="majorEastAsia"/>
        </w:rPr>
        <w:t>Radioelectronics</w:t>
      </w:r>
      <w:proofErr w:type="spellEnd"/>
      <w:r w:rsidRPr="002E6411">
        <w:rPr>
          <w:rStyle w:val="Emphasis"/>
          <w:rFonts w:eastAsiaTheme="majorEastAsia"/>
        </w:rPr>
        <w:t>, Telecommunications and Computer Engineering (TCSET)</w:t>
      </w:r>
      <w:r w:rsidRPr="002E6411">
        <w:t xml:space="preserve">, pp. 478–481, 2024. DOI: </w:t>
      </w:r>
      <w:r w:rsidRPr="002E6411">
        <w:rPr>
          <w:rStyle w:val="Strong"/>
          <w:rFonts w:eastAsiaTheme="majorEastAsia"/>
          <w:b w:val="0"/>
          <w:bCs w:val="0"/>
        </w:rPr>
        <w:t>10.1109/TCSET64720.2024.10755878</w:t>
      </w:r>
      <w:r w:rsidRPr="002E6411">
        <w:t xml:space="preserve"> </w:t>
      </w:r>
    </w:p>
    <w:p w14:paraId="4A759038" w14:textId="2E5B61AF" w:rsidR="002E6411" w:rsidRPr="002E6411" w:rsidRDefault="002E6411" w:rsidP="005D3FA1">
      <w:pPr>
        <w:pStyle w:val="NormalWeb"/>
        <w:numPr>
          <w:ilvl w:val="0"/>
          <w:numId w:val="22"/>
        </w:numPr>
        <w:spacing w:after="120" w:afterAutospacing="0"/>
        <w:jc w:val="both"/>
      </w:pPr>
      <w:r w:rsidRPr="002E6411">
        <w:t xml:space="preserve">S. Yang and W. Zou, “Efficient RISC-V Microcontrollers with Hybrid Encryption Accelerators for IoT Edge,” </w:t>
      </w:r>
      <w:r w:rsidRPr="002E6411">
        <w:rPr>
          <w:rStyle w:val="Emphasis"/>
          <w:rFonts w:eastAsiaTheme="majorEastAsia"/>
        </w:rPr>
        <w:t>Electronics</w:t>
      </w:r>
      <w:r w:rsidRPr="002E6411">
        <w:t xml:space="preserve">, vol. 12, no. 20, p. 4222, 2023. DOI: </w:t>
      </w:r>
      <w:r w:rsidRPr="002E6411">
        <w:rPr>
          <w:rStyle w:val="Strong"/>
          <w:rFonts w:eastAsiaTheme="majorEastAsia"/>
          <w:b w:val="0"/>
          <w:bCs w:val="0"/>
        </w:rPr>
        <w:t>10.3390/electronics12204222</w:t>
      </w:r>
      <w:r w:rsidRPr="002E6411">
        <w:t xml:space="preserve"> </w:t>
      </w:r>
    </w:p>
    <w:p w14:paraId="1B2AA244" w14:textId="35C7B1AE" w:rsidR="002E6411" w:rsidRPr="002E6411" w:rsidRDefault="002E6411" w:rsidP="005D3FA1">
      <w:pPr>
        <w:pStyle w:val="NormalWeb"/>
        <w:numPr>
          <w:ilvl w:val="0"/>
          <w:numId w:val="22"/>
        </w:numPr>
        <w:spacing w:after="120" w:afterAutospacing="0"/>
        <w:jc w:val="both"/>
      </w:pPr>
      <w:r w:rsidRPr="002E6411">
        <w:t xml:space="preserve">P. Kumar and M. Sharma, “Benchmarking Embedded RISC-V Systems: Energy, Performance, and Area Tradeoffs,” </w:t>
      </w:r>
      <w:r w:rsidRPr="002E6411">
        <w:rPr>
          <w:rStyle w:val="Emphasis"/>
          <w:rFonts w:eastAsiaTheme="majorEastAsia"/>
        </w:rPr>
        <w:t>Journal of Computer Architecture and Performance Evaluation</w:t>
      </w:r>
      <w:r w:rsidRPr="002E6411">
        <w:t xml:space="preserve">, vol. 9, no. 3, pp. 155–172, 2025. DOI: </w:t>
      </w:r>
      <w:r w:rsidRPr="002E6411">
        <w:rPr>
          <w:rStyle w:val="Strong"/>
          <w:rFonts w:eastAsiaTheme="majorEastAsia"/>
          <w:b w:val="0"/>
          <w:bCs w:val="0"/>
        </w:rPr>
        <w:t>10.1016/j.comparch.2025.100045</w:t>
      </w:r>
      <w:r w:rsidRPr="002E6411">
        <w:t xml:space="preserve"> </w:t>
      </w:r>
    </w:p>
    <w:p w14:paraId="4D9FD016" w14:textId="286C5848" w:rsidR="002E6411" w:rsidRPr="002E6411" w:rsidRDefault="002E6411" w:rsidP="005D3FA1">
      <w:pPr>
        <w:pStyle w:val="NormalWeb"/>
        <w:numPr>
          <w:ilvl w:val="0"/>
          <w:numId w:val="22"/>
        </w:numPr>
        <w:spacing w:after="120" w:afterAutospacing="0"/>
        <w:jc w:val="both"/>
      </w:pPr>
      <w:r w:rsidRPr="002E6411">
        <w:t xml:space="preserve">G. Sujin and M. Sangeetha, “Energy-Efficient Computer Systems: RISC-V Extensions for Machine Learning Inference at IoT’s Edge Computing,” </w:t>
      </w:r>
      <w:r w:rsidRPr="002E6411">
        <w:rPr>
          <w:rStyle w:val="Emphasis"/>
          <w:rFonts w:eastAsiaTheme="majorEastAsia"/>
        </w:rPr>
        <w:t>Journal of Computer Applications and Information Technology</w:t>
      </w:r>
      <w:r w:rsidRPr="002E6411">
        <w:t xml:space="preserve">, vol. 1, no. 3, p. 15, 2025. DOI: </w:t>
      </w:r>
      <w:r w:rsidRPr="002E6411">
        <w:rPr>
          <w:rStyle w:val="Strong"/>
          <w:rFonts w:eastAsiaTheme="majorEastAsia"/>
          <w:b w:val="0"/>
          <w:bCs w:val="0"/>
        </w:rPr>
        <w:t>10.32595/</w:t>
      </w:r>
      <w:proofErr w:type="spellStart"/>
      <w:r w:rsidRPr="002E6411">
        <w:rPr>
          <w:rStyle w:val="Strong"/>
          <w:rFonts w:eastAsiaTheme="majorEastAsia"/>
          <w:b w:val="0"/>
          <w:bCs w:val="0"/>
        </w:rPr>
        <w:t>jcait</w:t>
      </w:r>
      <w:proofErr w:type="spellEnd"/>
      <w:r w:rsidRPr="002E6411">
        <w:rPr>
          <w:rStyle w:val="Strong"/>
          <w:rFonts w:eastAsiaTheme="majorEastAsia"/>
          <w:b w:val="0"/>
          <w:bCs w:val="0"/>
        </w:rPr>
        <w:t>/v1i3.2025.15</w:t>
      </w:r>
      <w:r w:rsidRPr="002E6411">
        <w:t xml:space="preserve"> </w:t>
      </w:r>
    </w:p>
    <w:p w14:paraId="770F12D2" w14:textId="42346578" w:rsidR="00B32BBA" w:rsidRPr="00B32BBA" w:rsidRDefault="00B32BBA" w:rsidP="00B73A31">
      <w:pPr>
        <w:spacing w:before="240" w:line="240" w:lineRule="auto"/>
        <w:jc w:val="both"/>
      </w:pPr>
    </w:p>
    <w:sectPr w:rsidR="00B32BBA" w:rsidRPr="00B32BBA" w:rsidSect="008E412C">
      <w:headerReference w:type="default" r:id="rId11"/>
      <w:pgSz w:w="11900" w:h="16840"/>
      <w:pgMar w:top="1080" w:right="605" w:bottom="605" w:left="605" w:header="346" w:footer="40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84C3E9" w14:textId="77777777" w:rsidR="005D2F31" w:rsidRDefault="005D2F31" w:rsidP="00220ACA">
      <w:pPr>
        <w:spacing w:after="0" w:line="240" w:lineRule="auto"/>
      </w:pPr>
      <w:r>
        <w:separator/>
      </w:r>
    </w:p>
  </w:endnote>
  <w:endnote w:type="continuationSeparator" w:id="0">
    <w:p w14:paraId="4C7844B8" w14:textId="77777777" w:rsidR="005D2F31" w:rsidRDefault="005D2F31" w:rsidP="00220A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A177C7" w14:textId="77777777" w:rsidR="005D2F31" w:rsidRDefault="005D2F31" w:rsidP="00220ACA">
      <w:pPr>
        <w:spacing w:after="0" w:line="240" w:lineRule="auto"/>
      </w:pPr>
      <w:r>
        <w:separator/>
      </w:r>
    </w:p>
  </w:footnote>
  <w:footnote w:type="continuationSeparator" w:id="0">
    <w:p w14:paraId="1F1ADC45" w14:textId="77777777" w:rsidR="005D2F31" w:rsidRDefault="005D2F31" w:rsidP="00220A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C02306" w14:textId="77777777" w:rsidR="00220ACA" w:rsidRDefault="00220ACA">
    <w:pPr>
      <w:pStyle w:val="Header"/>
      <w:rPr>
        <w:lang w:val="en-US"/>
      </w:rPr>
    </w:pPr>
  </w:p>
  <w:p w14:paraId="302EA1B7" w14:textId="77777777" w:rsidR="00990F4B" w:rsidRPr="00990F4B" w:rsidRDefault="00990F4B">
    <w:pPr>
      <w:pStyle w:val="Head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A86F97"/>
    <w:multiLevelType w:val="multilevel"/>
    <w:tmpl w:val="6BD42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111138"/>
    <w:multiLevelType w:val="hybridMultilevel"/>
    <w:tmpl w:val="0B786D9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C9153BE"/>
    <w:multiLevelType w:val="hybridMultilevel"/>
    <w:tmpl w:val="5BF0640C"/>
    <w:lvl w:ilvl="0" w:tplc="BFE41072">
      <w:start w:val="1"/>
      <w:numFmt w:val="decimal"/>
      <w:lvlText w:val="[%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0101AE"/>
    <w:multiLevelType w:val="hybridMultilevel"/>
    <w:tmpl w:val="8C3EB33E"/>
    <w:lvl w:ilvl="0" w:tplc="347A7630">
      <w:start w:val="5"/>
      <w:numFmt w:val="bullet"/>
      <w:lvlText w:val=""/>
      <w:lvlJc w:val="left"/>
      <w:pPr>
        <w:ind w:left="1080" w:hanging="360"/>
      </w:pPr>
      <w:rPr>
        <w:rFonts w:ascii="Symbol" w:eastAsia="Calibri"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89A01AC"/>
    <w:multiLevelType w:val="hybridMultilevel"/>
    <w:tmpl w:val="45EE2AB4"/>
    <w:lvl w:ilvl="0" w:tplc="7F30B11E">
      <w:start w:val="1"/>
      <w:numFmt w:val="upperLetter"/>
      <w:lvlText w:val="%1."/>
      <w:lvlJc w:val="left"/>
      <w:pPr>
        <w:ind w:left="420" w:hanging="360"/>
      </w:pPr>
      <w:rPr>
        <w:rFonts w:eastAsia="Times New Roman" w:hint="default"/>
        <w:color w:val="000000" w:themeColor="text1"/>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5" w15:restartNumberingAfterBreak="0">
    <w:nsid w:val="19477003"/>
    <w:multiLevelType w:val="hybridMultilevel"/>
    <w:tmpl w:val="0A301B7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EA4870"/>
    <w:multiLevelType w:val="hybridMultilevel"/>
    <w:tmpl w:val="816438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CD128B"/>
    <w:multiLevelType w:val="multilevel"/>
    <w:tmpl w:val="DA1E5AF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2F631477"/>
    <w:multiLevelType w:val="hybridMultilevel"/>
    <w:tmpl w:val="8FC84D0C"/>
    <w:lvl w:ilvl="0" w:tplc="347A7630">
      <w:start w:val="5"/>
      <w:numFmt w:val="bullet"/>
      <w:lvlText w:val=""/>
      <w:lvlJc w:val="left"/>
      <w:pPr>
        <w:ind w:left="108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3A32515"/>
    <w:multiLevelType w:val="multilevel"/>
    <w:tmpl w:val="8D685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A103875"/>
    <w:multiLevelType w:val="hybridMultilevel"/>
    <w:tmpl w:val="F4FE6072"/>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A493599"/>
    <w:multiLevelType w:val="multilevel"/>
    <w:tmpl w:val="C6A2E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ACD12EE"/>
    <w:multiLevelType w:val="hybridMultilevel"/>
    <w:tmpl w:val="2C90069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A4C1326"/>
    <w:multiLevelType w:val="multilevel"/>
    <w:tmpl w:val="8A3E13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C906D9A"/>
    <w:multiLevelType w:val="multilevel"/>
    <w:tmpl w:val="163A1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CD5524A"/>
    <w:multiLevelType w:val="multilevel"/>
    <w:tmpl w:val="3E722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F553F9E"/>
    <w:multiLevelType w:val="hybridMultilevel"/>
    <w:tmpl w:val="D046B3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0092BF7"/>
    <w:multiLevelType w:val="hybridMultilevel"/>
    <w:tmpl w:val="D61232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1C650F2"/>
    <w:multiLevelType w:val="multilevel"/>
    <w:tmpl w:val="537872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2FA7A7E"/>
    <w:multiLevelType w:val="hybridMultilevel"/>
    <w:tmpl w:val="CCEAE2F8"/>
    <w:lvl w:ilvl="0" w:tplc="7A7EC6A2">
      <w:start w:val="1"/>
      <w:numFmt w:val="upperLetter"/>
      <w:lvlText w:val="%1."/>
      <w:lvlJc w:val="left"/>
      <w:pPr>
        <w:ind w:left="1092" w:hanging="372"/>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53B45515"/>
    <w:multiLevelType w:val="hybridMultilevel"/>
    <w:tmpl w:val="37F639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432C9F5"/>
    <w:multiLevelType w:val="hybridMultilevel"/>
    <w:tmpl w:val="12406C9C"/>
    <w:lvl w:ilvl="0" w:tplc="054CB122">
      <w:start w:val="1"/>
      <w:numFmt w:val="decimal"/>
      <w:lvlText w:val="%1."/>
      <w:lvlJc w:val="left"/>
      <w:pPr>
        <w:ind w:left="720" w:hanging="360"/>
      </w:pPr>
    </w:lvl>
    <w:lvl w:ilvl="1" w:tplc="E976F264">
      <w:start w:val="1"/>
      <w:numFmt w:val="lowerLetter"/>
      <w:lvlText w:val="%2."/>
      <w:lvlJc w:val="left"/>
      <w:pPr>
        <w:ind w:left="1440" w:hanging="360"/>
      </w:pPr>
    </w:lvl>
    <w:lvl w:ilvl="2" w:tplc="6C3E15F2">
      <w:start w:val="1"/>
      <w:numFmt w:val="lowerRoman"/>
      <w:lvlText w:val="%3."/>
      <w:lvlJc w:val="right"/>
      <w:pPr>
        <w:ind w:left="2160" w:hanging="180"/>
      </w:pPr>
    </w:lvl>
    <w:lvl w:ilvl="3" w:tplc="34C4B13C">
      <w:start w:val="1"/>
      <w:numFmt w:val="decimal"/>
      <w:lvlText w:val="%4."/>
      <w:lvlJc w:val="left"/>
      <w:pPr>
        <w:ind w:left="2880" w:hanging="360"/>
      </w:pPr>
    </w:lvl>
    <w:lvl w:ilvl="4" w:tplc="D536007A">
      <w:start w:val="1"/>
      <w:numFmt w:val="lowerLetter"/>
      <w:lvlText w:val="%5."/>
      <w:lvlJc w:val="left"/>
      <w:pPr>
        <w:ind w:left="3600" w:hanging="360"/>
      </w:pPr>
    </w:lvl>
    <w:lvl w:ilvl="5" w:tplc="8E502652">
      <w:start w:val="1"/>
      <w:numFmt w:val="lowerRoman"/>
      <w:lvlText w:val="%6."/>
      <w:lvlJc w:val="right"/>
      <w:pPr>
        <w:ind w:left="4320" w:hanging="180"/>
      </w:pPr>
    </w:lvl>
    <w:lvl w:ilvl="6" w:tplc="9820AB54">
      <w:start w:val="1"/>
      <w:numFmt w:val="decimal"/>
      <w:lvlText w:val="%7."/>
      <w:lvlJc w:val="left"/>
      <w:pPr>
        <w:ind w:left="5040" w:hanging="360"/>
      </w:pPr>
    </w:lvl>
    <w:lvl w:ilvl="7" w:tplc="6096F310">
      <w:start w:val="1"/>
      <w:numFmt w:val="lowerLetter"/>
      <w:lvlText w:val="%8."/>
      <w:lvlJc w:val="left"/>
      <w:pPr>
        <w:ind w:left="5760" w:hanging="360"/>
      </w:pPr>
    </w:lvl>
    <w:lvl w:ilvl="8" w:tplc="4FEA1DD8">
      <w:start w:val="1"/>
      <w:numFmt w:val="lowerRoman"/>
      <w:lvlText w:val="%9."/>
      <w:lvlJc w:val="right"/>
      <w:pPr>
        <w:ind w:left="6480" w:hanging="180"/>
      </w:pPr>
    </w:lvl>
  </w:abstractNum>
  <w:abstractNum w:abstractNumId="22" w15:restartNumberingAfterBreak="0">
    <w:nsid w:val="59626048"/>
    <w:multiLevelType w:val="multilevel"/>
    <w:tmpl w:val="EFBA5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A39780D"/>
    <w:multiLevelType w:val="hybridMultilevel"/>
    <w:tmpl w:val="632CE94A"/>
    <w:lvl w:ilvl="0" w:tplc="BFE41072">
      <w:start w:val="1"/>
      <w:numFmt w:val="decimal"/>
      <w:lvlText w:val="[%1] "/>
      <w:lvlJc w:val="left"/>
      <w:pPr>
        <w:ind w:left="720" w:hanging="360"/>
      </w:pPr>
      <w:rPr>
        <w:rFonts w:hint="default"/>
        <w:b w:val="0"/>
        <w:i w:val="0"/>
        <w:spacing w:val="0"/>
        <w:position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E96606B"/>
    <w:multiLevelType w:val="hybridMultilevel"/>
    <w:tmpl w:val="89782A90"/>
    <w:lvl w:ilvl="0" w:tplc="0409001B">
      <w:start w:val="1"/>
      <w:numFmt w:val="lowerRoman"/>
      <w:lvlText w:val="%1."/>
      <w:lvlJc w:val="righ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5" w15:restartNumberingAfterBreak="0">
    <w:nsid w:val="68D27E7A"/>
    <w:multiLevelType w:val="hybridMultilevel"/>
    <w:tmpl w:val="A11EA6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B6314AA"/>
    <w:multiLevelType w:val="hybridMultilevel"/>
    <w:tmpl w:val="E9B66AD4"/>
    <w:lvl w:ilvl="0" w:tplc="46080226">
      <w:start w:val="1"/>
      <w:numFmt w:val="decimal"/>
      <w:lvlText w:val="[%1] "/>
      <w:lvlJc w:val="left"/>
      <w:pPr>
        <w:ind w:left="720" w:hanging="360"/>
      </w:pPr>
      <w:rPr>
        <w:rFonts w:ascii="Times New Roman" w:hAnsi="Times New Roman" w:hint="default"/>
        <w:b w:val="0"/>
        <w:i w:val="0"/>
        <w:spacing w:val="0"/>
        <w:position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D2D1724"/>
    <w:multiLevelType w:val="hybridMultilevel"/>
    <w:tmpl w:val="E4D8B3A2"/>
    <w:lvl w:ilvl="0" w:tplc="BFE41072">
      <w:start w:val="1"/>
      <w:numFmt w:val="decimal"/>
      <w:lvlText w:val="[%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D6C5DE8"/>
    <w:multiLevelType w:val="multilevel"/>
    <w:tmpl w:val="CD5E0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EC75BA6"/>
    <w:multiLevelType w:val="hybridMultilevel"/>
    <w:tmpl w:val="50FC58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16563925">
    <w:abstractNumId w:val="7"/>
  </w:num>
  <w:num w:numId="2" w16cid:durableId="456412991">
    <w:abstractNumId w:val="24"/>
  </w:num>
  <w:num w:numId="3" w16cid:durableId="1464734512">
    <w:abstractNumId w:val="4"/>
  </w:num>
  <w:num w:numId="4" w16cid:durableId="2009017241">
    <w:abstractNumId w:val="21"/>
  </w:num>
  <w:num w:numId="5" w16cid:durableId="46876042">
    <w:abstractNumId w:val="13"/>
  </w:num>
  <w:num w:numId="6" w16cid:durableId="1978952540">
    <w:abstractNumId w:val="1"/>
  </w:num>
  <w:num w:numId="7" w16cid:durableId="1238513428">
    <w:abstractNumId w:val="19"/>
  </w:num>
  <w:num w:numId="8" w16cid:durableId="627324113">
    <w:abstractNumId w:val="10"/>
  </w:num>
  <w:num w:numId="9" w16cid:durableId="487524587">
    <w:abstractNumId w:val="15"/>
  </w:num>
  <w:num w:numId="10" w16cid:durableId="933168421">
    <w:abstractNumId w:val="6"/>
  </w:num>
  <w:num w:numId="11" w16cid:durableId="332221583">
    <w:abstractNumId w:val="18"/>
  </w:num>
  <w:num w:numId="12" w16cid:durableId="98566957">
    <w:abstractNumId w:val="29"/>
  </w:num>
  <w:num w:numId="13" w16cid:durableId="1180850473">
    <w:abstractNumId w:val="14"/>
  </w:num>
  <w:num w:numId="14" w16cid:durableId="1578008286">
    <w:abstractNumId w:val="0"/>
  </w:num>
  <w:num w:numId="15" w16cid:durableId="589241902">
    <w:abstractNumId w:val="28"/>
  </w:num>
  <w:num w:numId="16" w16cid:durableId="2116441728">
    <w:abstractNumId w:val="11"/>
  </w:num>
  <w:num w:numId="17" w16cid:durableId="1940336283">
    <w:abstractNumId w:val="9"/>
  </w:num>
  <w:num w:numId="18" w16cid:durableId="284625269">
    <w:abstractNumId w:val="27"/>
  </w:num>
  <w:num w:numId="19" w16cid:durableId="103549144">
    <w:abstractNumId w:val="25"/>
  </w:num>
  <w:num w:numId="20" w16cid:durableId="1817144597">
    <w:abstractNumId w:val="2"/>
  </w:num>
  <w:num w:numId="21" w16cid:durableId="1719160275">
    <w:abstractNumId w:val="26"/>
  </w:num>
  <w:num w:numId="22" w16cid:durableId="210924567">
    <w:abstractNumId w:val="23"/>
  </w:num>
  <w:num w:numId="23" w16cid:durableId="2137916746">
    <w:abstractNumId w:val="12"/>
  </w:num>
  <w:num w:numId="24" w16cid:durableId="708068683">
    <w:abstractNumId w:val="5"/>
  </w:num>
  <w:num w:numId="25" w16cid:durableId="384918134">
    <w:abstractNumId w:val="22"/>
  </w:num>
  <w:num w:numId="26" w16cid:durableId="505900618">
    <w:abstractNumId w:val="16"/>
  </w:num>
  <w:num w:numId="27" w16cid:durableId="1046875986">
    <w:abstractNumId w:val="17"/>
  </w:num>
  <w:num w:numId="28" w16cid:durableId="174732051">
    <w:abstractNumId w:val="3"/>
  </w:num>
  <w:num w:numId="29" w16cid:durableId="956838492">
    <w:abstractNumId w:val="8"/>
  </w:num>
  <w:num w:numId="30" w16cid:durableId="84235549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3419"/>
    <w:rsid w:val="00025BAB"/>
    <w:rsid w:val="000420EE"/>
    <w:rsid w:val="000B39C6"/>
    <w:rsid w:val="000C2665"/>
    <w:rsid w:val="000F6950"/>
    <w:rsid w:val="00121395"/>
    <w:rsid w:val="00180CCE"/>
    <w:rsid w:val="001B3266"/>
    <w:rsid w:val="001D0FE6"/>
    <w:rsid w:val="001D2F8C"/>
    <w:rsid w:val="00201F2C"/>
    <w:rsid w:val="00205C62"/>
    <w:rsid w:val="00220ACA"/>
    <w:rsid w:val="00255566"/>
    <w:rsid w:val="00265BBF"/>
    <w:rsid w:val="0027421F"/>
    <w:rsid w:val="00274CBF"/>
    <w:rsid w:val="0028782E"/>
    <w:rsid w:val="002932F0"/>
    <w:rsid w:val="002B2882"/>
    <w:rsid w:val="002C68F0"/>
    <w:rsid w:val="002D4695"/>
    <w:rsid w:val="002E0B7E"/>
    <w:rsid w:val="002E6411"/>
    <w:rsid w:val="00343D5B"/>
    <w:rsid w:val="00371906"/>
    <w:rsid w:val="00372805"/>
    <w:rsid w:val="00395C4F"/>
    <w:rsid w:val="003C2E8B"/>
    <w:rsid w:val="003D03E6"/>
    <w:rsid w:val="003D57ED"/>
    <w:rsid w:val="003F114D"/>
    <w:rsid w:val="004912F1"/>
    <w:rsid w:val="004A5C0F"/>
    <w:rsid w:val="004A7853"/>
    <w:rsid w:val="004B1161"/>
    <w:rsid w:val="004C3E39"/>
    <w:rsid w:val="004C4612"/>
    <w:rsid w:val="005210F8"/>
    <w:rsid w:val="00524AD0"/>
    <w:rsid w:val="0053410B"/>
    <w:rsid w:val="0054716F"/>
    <w:rsid w:val="00553D97"/>
    <w:rsid w:val="0058466F"/>
    <w:rsid w:val="00587ECD"/>
    <w:rsid w:val="005976AE"/>
    <w:rsid w:val="005A3245"/>
    <w:rsid w:val="005B41E3"/>
    <w:rsid w:val="005D2F31"/>
    <w:rsid w:val="005D3FA1"/>
    <w:rsid w:val="005E5D91"/>
    <w:rsid w:val="00607158"/>
    <w:rsid w:val="0066357E"/>
    <w:rsid w:val="0067659C"/>
    <w:rsid w:val="006E49F9"/>
    <w:rsid w:val="00725FE3"/>
    <w:rsid w:val="0074373D"/>
    <w:rsid w:val="00776675"/>
    <w:rsid w:val="007773CB"/>
    <w:rsid w:val="00805EE6"/>
    <w:rsid w:val="008233D6"/>
    <w:rsid w:val="00845FFD"/>
    <w:rsid w:val="008524C7"/>
    <w:rsid w:val="008740C5"/>
    <w:rsid w:val="00880138"/>
    <w:rsid w:val="00897D7C"/>
    <w:rsid w:val="008C0484"/>
    <w:rsid w:val="008E412C"/>
    <w:rsid w:val="00914A97"/>
    <w:rsid w:val="00972AEA"/>
    <w:rsid w:val="00984D75"/>
    <w:rsid w:val="00990F4B"/>
    <w:rsid w:val="009A5221"/>
    <w:rsid w:val="009C0423"/>
    <w:rsid w:val="009E4DB2"/>
    <w:rsid w:val="009E5C1D"/>
    <w:rsid w:val="00A00404"/>
    <w:rsid w:val="00A11D37"/>
    <w:rsid w:val="00A724A1"/>
    <w:rsid w:val="00A761D4"/>
    <w:rsid w:val="00A820A1"/>
    <w:rsid w:val="00A93366"/>
    <w:rsid w:val="00AD0B43"/>
    <w:rsid w:val="00AD3B0F"/>
    <w:rsid w:val="00AE6895"/>
    <w:rsid w:val="00AF5627"/>
    <w:rsid w:val="00B1448A"/>
    <w:rsid w:val="00B17B77"/>
    <w:rsid w:val="00B32BBA"/>
    <w:rsid w:val="00B3759F"/>
    <w:rsid w:val="00B4618B"/>
    <w:rsid w:val="00B73A31"/>
    <w:rsid w:val="00BE3485"/>
    <w:rsid w:val="00C105F2"/>
    <w:rsid w:val="00C1169D"/>
    <w:rsid w:val="00C55550"/>
    <w:rsid w:val="00C63F12"/>
    <w:rsid w:val="00D236E6"/>
    <w:rsid w:val="00D764A1"/>
    <w:rsid w:val="00D92AD8"/>
    <w:rsid w:val="00DA071A"/>
    <w:rsid w:val="00DB110D"/>
    <w:rsid w:val="00DB1EA1"/>
    <w:rsid w:val="00DD3535"/>
    <w:rsid w:val="00E10963"/>
    <w:rsid w:val="00E15FD9"/>
    <w:rsid w:val="00E32307"/>
    <w:rsid w:val="00E33419"/>
    <w:rsid w:val="00E93DD8"/>
    <w:rsid w:val="00EB77C5"/>
    <w:rsid w:val="00ED7ED3"/>
    <w:rsid w:val="00EF2088"/>
    <w:rsid w:val="00EF4F7E"/>
    <w:rsid w:val="00F066AF"/>
    <w:rsid w:val="00F20DEC"/>
    <w:rsid w:val="00F87493"/>
    <w:rsid w:val="00FA7E57"/>
    <w:rsid w:val="00FD5D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D50DEE"/>
  <w15:chartTrackingRefBased/>
  <w15:docId w15:val="{61E36C43-00B8-B343-B240-1A02097D44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3419"/>
    <w:pPr>
      <w:spacing w:after="200" w:line="276" w:lineRule="auto"/>
    </w:pPr>
    <w:rPr>
      <w:rFonts w:ascii="Calibri" w:eastAsia="Calibri" w:hAnsi="Calibri" w:cs="Calibri"/>
      <w:kern w:val="0"/>
      <w:sz w:val="22"/>
      <w:szCs w:val="22"/>
      <w:lang w:val="en-GB"/>
      <w14:ligatures w14:val="none"/>
    </w:rPr>
  </w:style>
  <w:style w:type="paragraph" w:styleId="Heading1">
    <w:name w:val="heading 1"/>
    <w:basedOn w:val="Normal"/>
    <w:next w:val="Normal"/>
    <w:link w:val="Heading1Char"/>
    <w:uiPriority w:val="9"/>
    <w:qFormat/>
    <w:rsid w:val="00E3341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E3341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3341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3341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3341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3341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3341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3341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3341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3341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E3341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3341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3341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3341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3341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3341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3341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33419"/>
    <w:rPr>
      <w:rFonts w:eastAsiaTheme="majorEastAsia" w:cstheme="majorBidi"/>
      <w:color w:val="272727" w:themeColor="text1" w:themeTint="D8"/>
    </w:rPr>
  </w:style>
  <w:style w:type="paragraph" w:styleId="Title">
    <w:name w:val="Title"/>
    <w:basedOn w:val="Normal"/>
    <w:next w:val="Normal"/>
    <w:link w:val="TitleChar"/>
    <w:uiPriority w:val="10"/>
    <w:qFormat/>
    <w:rsid w:val="00E3341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3341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3341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3341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33419"/>
    <w:pPr>
      <w:spacing w:before="160"/>
      <w:jc w:val="center"/>
    </w:pPr>
    <w:rPr>
      <w:i/>
      <w:iCs/>
      <w:color w:val="404040" w:themeColor="text1" w:themeTint="BF"/>
    </w:rPr>
  </w:style>
  <w:style w:type="character" w:customStyle="1" w:styleId="QuoteChar">
    <w:name w:val="Quote Char"/>
    <w:basedOn w:val="DefaultParagraphFont"/>
    <w:link w:val="Quote"/>
    <w:uiPriority w:val="29"/>
    <w:rsid w:val="00E33419"/>
    <w:rPr>
      <w:i/>
      <w:iCs/>
      <w:color w:val="404040" w:themeColor="text1" w:themeTint="BF"/>
    </w:rPr>
  </w:style>
  <w:style w:type="paragraph" w:styleId="ListParagraph">
    <w:name w:val="List Paragraph"/>
    <w:basedOn w:val="Normal"/>
    <w:uiPriority w:val="34"/>
    <w:qFormat/>
    <w:rsid w:val="00E33419"/>
    <w:pPr>
      <w:ind w:left="720"/>
      <w:contextualSpacing/>
    </w:pPr>
  </w:style>
  <w:style w:type="character" w:styleId="IntenseEmphasis">
    <w:name w:val="Intense Emphasis"/>
    <w:basedOn w:val="DefaultParagraphFont"/>
    <w:uiPriority w:val="21"/>
    <w:qFormat/>
    <w:rsid w:val="00E33419"/>
    <w:rPr>
      <w:i/>
      <w:iCs/>
      <w:color w:val="0F4761" w:themeColor="accent1" w:themeShade="BF"/>
    </w:rPr>
  </w:style>
  <w:style w:type="paragraph" w:styleId="IntenseQuote">
    <w:name w:val="Intense Quote"/>
    <w:basedOn w:val="Normal"/>
    <w:next w:val="Normal"/>
    <w:link w:val="IntenseQuoteChar"/>
    <w:uiPriority w:val="30"/>
    <w:qFormat/>
    <w:rsid w:val="00E3341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33419"/>
    <w:rPr>
      <w:i/>
      <w:iCs/>
      <w:color w:val="0F4761" w:themeColor="accent1" w:themeShade="BF"/>
    </w:rPr>
  </w:style>
  <w:style w:type="character" w:styleId="IntenseReference">
    <w:name w:val="Intense Reference"/>
    <w:basedOn w:val="DefaultParagraphFont"/>
    <w:uiPriority w:val="32"/>
    <w:qFormat/>
    <w:rsid w:val="00E33419"/>
    <w:rPr>
      <w:b/>
      <w:bCs/>
      <w:smallCaps/>
      <w:color w:val="0F4761" w:themeColor="accent1" w:themeShade="BF"/>
      <w:spacing w:val="5"/>
    </w:rPr>
  </w:style>
  <w:style w:type="paragraph" w:customStyle="1" w:styleId="Abstract">
    <w:name w:val="Abstract"/>
    <w:rsid w:val="00E33419"/>
    <w:pPr>
      <w:spacing w:after="200" w:line="240" w:lineRule="auto"/>
      <w:ind w:firstLine="272"/>
      <w:jc w:val="both"/>
    </w:pPr>
    <w:rPr>
      <w:rFonts w:ascii="Times New Roman" w:eastAsia="SimSun" w:hAnsi="Times New Roman" w:cs="Times New Roman"/>
      <w:b/>
      <w:bCs/>
      <w:kern w:val="0"/>
      <w:sz w:val="18"/>
      <w:szCs w:val="18"/>
      <w14:ligatures w14:val="none"/>
    </w:rPr>
  </w:style>
  <w:style w:type="paragraph" w:styleId="Bibliography">
    <w:name w:val="Bibliography"/>
    <w:basedOn w:val="Normal"/>
    <w:next w:val="Normal"/>
    <w:uiPriority w:val="37"/>
    <w:unhideWhenUsed/>
    <w:rsid w:val="00B4618B"/>
  </w:style>
  <w:style w:type="paragraph" w:styleId="Header">
    <w:name w:val="header"/>
    <w:basedOn w:val="Normal"/>
    <w:link w:val="HeaderChar"/>
    <w:uiPriority w:val="99"/>
    <w:unhideWhenUsed/>
    <w:rsid w:val="00220ACA"/>
    <w:pPr>
      <w:tabs>
        <w:tab w:val="center" w:pos="4680"/>
        <w:tab w:val="right" w:pos="9360"/>
      </w:tabs>
      <w:spacing w:after="0" w:line="240" w:lineRule="auto"/>
    </w:pPr>
  </w:style>
  <w:style w:type="character" w:customStyle="1" w:styleId="HeaderChar">
    <w:name w:val="Header Char"/>
    <w:basedOn w:val="DefaultParagraphFont"/>
    <w:link w:val="Header"/>
    <w:uiPriority w:val="99"/>
    <w:rsid w:val="00220ACA"/>
    <w:rPr>
      <w:rFonts w:ascii="Calibri" w:eastAsia="Calibri" w:hAnsi="Calibri" w:cs="Calibri"/>
      <w:kern w:val="0"/>
      <w:sz w:val="22"/>
      <w:szCs w:val="22"/>
      <w:lang w:val="en-GB"/>
      <w14:ligatures w14:val="none"/>
    </w:rPr>
  </w:style>
  <w:style w:type="paragraph" w:styleId="Footer">
    <w:name w:val="footer"/>
    <w:basedOn w:val="Normal"/>
    <w:link w:val="FooterChar"/>
    <w:uiPriority w:val="99"/>
    <w:unhideWhenUsed/>
    <w:rsid w:val="00220ACA"/>
    <w:pPr>
      <w:tabs>
        <w:tab w:val="center" w:pos="4680"/>
        <w:tab w:val="right" w:pos="9360"/>
      </w:tabs>
      <w:spacing w:after="0" w:line="240" w:lineRule="auto"/>
    </w:pPr>
  </w:style>
  <w:style w:type="character" w:customStyle="1" w:styleId="FooterChar">
    <w:name w:val="Footer Char"/>
    <w:basedOn w:val="DefaultParagraphFont"/>
    <w:link w:val="Footer"/>
    <w:uiPriority w:val="99"/>
    <w:rsid w:val="00220ACA"/>
    <w:rPr>
      <w:rFonts w:ascii="Calibri" w:eastAsia="Calibri" w:hAnsi="Calibri" w:cs="Calibri"/>
      <w:kern w:val="0"/>
      <w:sz w:val="22"/>
      <w:szCs w:val="22"/>
      <w:lang w:val="en-GB"/>
      <w14:ligatures w14:val="none"/>
    </w:rPr>
  </w:style>
  <w:style w:type="paragraph" w:customStyle="1" w:styleId="p1">
    <w:name w:val="p1"/>
    <w:basedOn w:val="Normal"/>
    <w:rsid w:val="00C63F12"/>
    <w:pPr>
      <w:spacing w:after="0" w:line="240" w:lineRule="auto"/>
    </w:pPr>
    <w:rPr>
      <w:rFonts w:ascii="Times New Roman" w:eastAsia="Times New Roman" w:hAnsi="Times New Roman" w:cs="Times New Roman"/>
      <w:color w:val="000000"/>
      <w:sz w:val="18"/>
      <w:szCs w:val="18"/>
      <w:lang w:val="en-US"/>
    </w:rPr>
  </w:style>
  <w:style w:type="paragraph" w:styleId="NormalWeb">
    <w:name w:val="Normal (Web)"/>
    <w:basedOn w:val="Normal"/>
    <w:uiPriority w:val="99"/>
    <w:unhideWhenUsed/>
    <w:rsid w:val="00DB110D"/>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DB110D"/>
    <w:rPr>
      <w:b/>
      <w:bCs/>
    </w:rPr>
  </w:style>
  <w:style w:type="character" w:customStyle="1" w:styleId="apple-converted-space">
    <w:name w:val="apple-converted-space"/>
    <w:basedOn w:val="DefaultParagraphFont"/>
    <w:rsid w:val="00DB110D"/>
  </w:style>
  <w:style w:type="character" w:styleId="Emphasis">
    <w:name w:val="Emphasis"/>
    <w:basedOn w:val="DefaultParagraphFont"/>
    <w:uiPriority w:val="20"/>
    <w:qFormat/>
    <w:rsid w:val="00DB110D"/>
    <w:rPr>
      <w:i/>
      <w:iCs/>
    </w:rPr>
  </w:style>
  <w:style w:type="character" w:styleId="Hyperlink">
    <w:name w:val="Hyperlink"/>
    <w:basedOn w:val="DefaultParagraphFont"/>
    <w:uiPriority w:val="99"/>
    <w:semiHidden/>
    <w:unhideWhenUsed/>
    <w:rsid w:val="00DD3535"/>
    <w:rPr>
      <w:color w:val="0000FF"/>
      <w:u w:val="single"/>
    </w:rPr>
  </w:style>
  <w:style w:type="character" w:customStyle="1" w:styleId="t286pc">
    <w:name w:val="t286pc"/>
    <w:basedOn w:val="DefaultParagraphFont"/>
    <w:rsid w:val="00776675"/>
  </w:style>
  <w:style w:type="paragraph" w:styleId="Caption">
    <w:name w:val="caption"/>
    <w:basedOn w:val="Normal"/>
    <w:next w:val="Normal"/>
    <w:uiPriority w:val="35"/>
    <w:unhideWhenUsed/>
    <w:qFormat/>
    <w:rsid w:val="00776675"/>
    <w:pPr>
      <w:spacing w:line="240" w:lineRule="auto"/>
    </w:pPr>
    <w:rPr>
      <w:i/>
      <w:iCs/>
      <w:color w:val="0E2841" w:themeColor="text2"/>
      <w:sz w:val="18"/>
      <w:szCs w:val="18"/>
    </w:rPr>
  </w:style>
  <w:style w:type="table" w:styleId="TableGrid">
    <w:name w:val="Table Grid"/>
    <w:basedOn w:val="TableNormal"/>
    <w:uiPriority w:val="39"/>
    <w:rsid w:val="00265B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7360844">
      <w:bodyDiv w:val="1"/>
      <w:marLeft w:val="0"/>
      <w:marRight w:val="0"/>
      <w:marTop w:val="0"/>
      <w:marBottom w:val="0"/>
      <w:divBdr>
        <w:top w:val="none" w:sz="0" w:space="0" w:color="auto"/>
        <w:left w:val="none" w:sz="0" w:space="0" w:color="auto"/>
        <w:bottom w:val="none" w:sz="0" w:space="0" w:color="auto"/>
        <w:right w:val="none" w:sz="0" w:space="0" w:color="auto"/>
      </w:divBdr>
    </w:div>
    <w:div w:id="174198628">
      <w:bodyDiv w:val="1"/>
      <w:marLeft w:val="0"/>
      <w:marRight w:val="0"/>
      <w:marTop w:val="0"/>
      <w:marBottom w:val="0"/>
      <w:divBdr>
        <w:top w:val="none" w:sz="0" w:space="0" w:color="auto"/>
        <w:left w:val="none" w:sz="0" w:space="0" w:color="auto"/>
        <w:bottom w:val="none" w:sz="0" w:space="0" w:color="auto"/>
        <w:right w:val="none" w:sz="0" w:space="0" w:color="auto"/>
      </w:divBdr>
    </w:div>
    <w:div w:id="1112357627">
      <w:bodyDiv w:val="1"/>
      <w:marLeft w:val="0"/>
      <w:marRight w:val="0"/>
      <w:marTop w:val="0"/>
      <w:marBottom w:val="0"/>
      <w:divBdr>
        <w:top w:val="none" w:sz="0" w:space="0" w:color="auto"/>
        <w:left w:val="none" w:sz="0" w:space="0" w:color="auto"/>
        <w:bottom w:val="none" w:sz="0" w:space="0" w:color="auto"/>
        <w:right w:val="none" w:sz="0" w:space="0" w:color="auto"/>
      </w:divBdr>
    </w:div>
    <w:div w:id="1198547281">
      <w:bodyDiv w:val="1"/>
      <w:marLeft w:val="0"/>
      <w:marRight w:val="0"/>
      <w:marTop w:val="0"/>
      <w:marBottom w:val="0"/>
      <w:divBdr>
        <w:top w:val="none" w:sz="0" w:space="0" w:color="auto"/>
        <w:left w:val="none" w:sz="0" w:space="0" w:color="auto"/>
        <w:bottom w:val="none" w:sz="0" w:space="0" w:color="auto"/>
        <w:right w:val="none" w:sz="0" w:space="0" w:color="auto"/>
      </w:divBdr>
    </w:div>
    <w:div w:id="1279992974">
      <w:bodyDiv w:val="1"/>
      <w:marLeft w:val="0"/>
      <w:marRight w:val="0"/>
      <w:marTop w:val="0"/>
      <w:marBottom w:val="0"/>
      <w:divBdr>
        <w:top w:val="none" w:sz="0" w:space="0" w:color="auto"/>
        <w:left w:val="none" w:sz="0" w:space="0" w:color="auto"/>
        <w:bottom w:val="none" w:sz="0" w:space="0" w:color="auto"/>
        <w:right w:val="none" w:sz="0" w:space="0" w:color="auto"/>
      </w:divBdr>
    </w:div>
    <w:div w:id="1432168638">
      <w:bodyDiv w:val="1"/>
      <w:marLeft w:val="0"/>
      <w:marRight w:val="0"/>
      <w:marTop w:val="0"/>
      <w:marBottom w:val="0"/>
      <w:divBdr>
        <w:top w:val="none" w:sz="0" w:space="0" w:color="auto"/>
        <w:left w:val="none" w:sz="0" w:space="0" w:color="auto"/>
        <w:bottom w:val="none" w:sz="0" w:space="0" w:color="auto"/>
        <w:right w:val="none" w:sz="0" w:space="0" w:color="auto"/>
      </w:divBdr>
    </w:div>
    <w:div w:id="1607344610">
      <w:bodyDiv w:val="1"/>
      <w:marLeft w:val="0"/>
      <w:marRight w:val="0"/>
      <w:marTop w:val="0"/>
      <w:marBottom w:val="0"/>
      <w:divBdr>
        <w:top w:val="none" w:sz="0" w:space="0" w:color="auto"/>
        <w:left w:val="none" w:sz="0" w:space="0" w:color="auto"/>
        <w:bottom w:val="none" w:sz="0" w:space="0" w:color="auto"/>
        <w:right w:val="none" w:sz="0" w:space="0" w:color="auto"/>
      </w:divBdr>
    </w:div>
    <w:div w:id="1831023652">
      <w:bodyDiv w:val="1"/>
      <w:marLeft w:val="0"/>
      <w:marRight w:val="0"/>
      <w:marTop w:val="0"/>
      <w:marBottom w:val="0"/>
      <w:divBdr>
        <w:top w:val="none" w:sz="0" w:space="0" w:color="auto"/>
        <w:left w:val="none" w:sz="0" w:space="0" w:color="auto"/>
        <w:bottom w:val="none" w:sz="0" w:space="0" w:color="auto"/>
        <w:right w:val="none" w:sz="0" w:space="0" w:color="auto"/>
      </w:divBdr>
    </w:div>
    <w:div w:id="1847934962">
      <w:bodyDiv w:val="1"/>
      <w:marLeft w:val="0"/>
      <w:marRight w:val="0"/>
      <w:marTop w:val="0"/>
      <w:marBottom w:val="0"/>
      <w:divBdr>
        <w:top w:val="none" w:sz="0" w:space="0" w:color="auto"/>
        <w:left w:val="none" w:sz="0" w:space="0" w:color="auto"/>
        <w:bottom w:val="none" w:sz="0" w:space="0" w:color="auto"/>
        <w:right w:val="none" w:sz="0" w:space="0" w:color="auto"/>
      </w:divBdr>
    </w:div>
    <w:div w:id="1971596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tmp"/><Relationship Id="rId4" Type="http://schemas.openxmlformats.org/officeDocument/2006/relationships/settings" Target="settings.xml"/><Relationship Id="rId9" Type="http://schemas.openxmlformats.org/officeDocument/2006/relationships/image" Target="media/image2.t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96D0098-FF61-43BC-8509-3C2777128B4D}">
  <we:reference id="f78a3046-9e99-4300-aa2b-5814002b01a2" version="1.55.1.0" store="EXCatalog" storeType="EXCatalog"/>
  <we:alternateReferences>
    <we:reference id="WA104382081" version="1.55.1.0" store="en-US" storeType="OMEX"/>
  </we:alternateReferences>
  <we:properties>
    <we:property name="MENDELEY_CITATIONS" val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Placeholder2</b:Tag>
    <b:SourceType>Book</b:SourceType>
    <b:Guid>{E0950DCE-34DD-5C46-9E33-CAC8D779F654}</b:Guid>
    <b:Author>
      <b:Author>
        <b:NameList>
          <b:Person>
            <b:Last>Amanda Malvessi Cattani1</b:Last>
            <b:First>a,</b:First>
            <b:Middle>Léo de Riedmatten2,a, Julien Roulet2 , Tara Smit-Sadki1, Esteban Alfonso1, Andrzej Kurenda2, Eric Remolif3 , Moritz Graeff2, Markus Rienth1,*</b:Middle>
          </b:Person>
        </b:NameList>
      </b:Author>
    </b:Author>
    <b:Title>Water status assessment in grapevines using plant electrophysiology</b:Title>
    <b:City>Nyon, Switzerland</b:City>
    <b:Publisher>Creative Commons licence (CC BY 4.0).</b:Publisher>
    <b:Year>4 November 2024</b:Year>
    <b:RefOrder>1</b:RefOrder>
  </b:Source>
</b:Sources>
</file>

<file path=customXml/itemProps1.xml><?xml version="1.0" encoding="utf-8"?>
<ds:datastoreItem xmlns:ds="http://schemas.openxmlformats.org/officeDocument/2006/customXml" ds:itemID="{19348756-EDED-46FD-BB93-FFBFC9AEE9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1695</TotalTime>
  <Pages>8</Pages>
  <Words>3017</Words>
  <Characters>18860</Characters>
  <Application>Microsoft Office Word</Application>
  <DocSecurity>0</DocSecurity>
  <Lines>309</Lines>
  <Paragraphs>133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RNI Basnayake</dc:creator>
  <cp:keywords/>
  <dc:description/>
  <cp:lastModifiedBy>Supun Gajendrasinghe</cp:lastModifiedBy>
  <cp:revision>23</cp:revision>
  <dcterms:created xsi:type="dcterms:W3CDTF">2025-12-24T15:53:00Z</dcterms:created>
  <dcterms:modified xsi:type="dcterms:W3CDTF">2026-02-24T04:44:00Z</dcterms:modified>
</cp:coreProperties>
</file>