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91E26" w14:textId="34C6518D" w:rsidR="00215BAF" w:rsidRDefault="004C76E2" w:rsidP="00687048">
      <w:pPr>
        <w:jc w:val="center"/>
      </w:pPr>
      <w:r>
        <w:rPr>
          <w:noProof/>
        </w:rPr>
        <mc:AlternateContent>
          <mc:Choice Requires="wps">
            <w:drawing>
              <wp:anchor distT="0" distB="0" distL="114300" distR="114300" simplePos="0" relativeHeight="251730944" behindDoc="0" locked="0" layoutInCell="1" allowOverlap="1" wp14:anchorId="56D26DC1" wp14:editId="1A845D9B">
                <wp:simplePos x="0" y="0"/>
                <wp:positionH relativeFrom="column">
                  <wp:posOffset>6020736</wp:posOffset>
                </wp:positionH>
                <wp:positionV relativeFrom="paragraph">
                  <wp:posOffset>-280149</wp:posOffset>
                </wp:positionV>
                <wp:extent cx="388127" cy="164460"/>
                <wp:effectExtent l="0" t="0" r="12065" b="26670"/>
                <wp:wrapNone/>
                <wp:docPr id="546343458" name="Rectangle 21"/>
                <wp:cNvGraphicFramePr/>
                <a:graphic xmlns:a="http://schemas.openxmlformats.org/drawingml/2006/main">
                  <a:graphicData uri="http://schemas.microsoft.com/office/word/2010/wordprocessingShape">
                    <wps:wsp>
                      <wps:cNvSpPr/>
                      <wps:spPr>
                        <a:xfrm>
                          <a:off x="0" y="0"/>
                          <a:ext cx="388127" cy="1644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48EA48" id="Rectangle 21" o:spid="_x0000_s1026" style="position:absolute;margin-left:474.05pt;margin-top:-22.05pt;width:30.55pt;height:12.9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" fillcolor="white [3212]" strokecolor="white [3212]" strokeweight="2pt"/>
            </w:pict>
          </mc:Fallback>
        </mc:AlternateContent>
      </w:r>
      <w:r w:rsidR="00AB0A27" w:rsidRPr="00AB0A27">
        <w:rPr>
          <w:noProof/>
        </w:rPr>
        <mc:AlternateContent>
          <mc:Choice Requires="wps">
            <w:drawing>
              <wp:anchor distT="0" distB="0" distL="114300" distR="114300" simplePos="0" relativeHeight="251676672" behindDoc="0" locked="0" layoutInCell="1" allowOverlap="1" wp14:anchorId="502E9D3E" wp14:editId="7426B808">
                <wp:simplePos x="0" y="0"/>
                <wp:positionH relativeFrom="column">
                  <wp:posOffset>5137876</wp:posOffset>
                </wp:positionH>
                <wp:positionV relativeFrom="paragraph">
                  <wp:posOffset>-314960</wp:posOffset>
                </wp:positionV>
                <wp:extent cx="413385" cy="169545"/>
                <wp:effectExtent l="0" t="0" r="5715" b="19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69545"/>
                        </a:xfrm>
                        <a:prstGeom prst="rect">
                          <a:avLst/>
                        </a:prstGeom>
                        <a:solidFill>
                          <a:srgbClr val="FFFFFF"/>
                        </a:solidFill>
                        <a:ln w="9525">
                          <a:noFill/>
                          <a:miter lim="800000"/>
                          <a:headEnd/>
                          <a:tailEnd/>
                        </a:ln>
                      </wps:spPr>
                      <wps:txbx>
                        <w:txbxContent>
                          <w:p w14:paraId="4AC16405" w14:textId="77777777" w:rsidR="00DC1BB7" w:rsidRDefault="00DC1B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E9D3E" id="_x0000_t202" coordsize="21600,21600" o:spt="202" path="m,l,21600r21600,l21600,xe">
                <v:stroke joinstyle="miter"/>
                <v:path gradientshapeok="t" o:connecttype="rect"/>
              </v:shapetype>
              <v:shape id="Text Box 2" o:spid="_x0000_s1026" type="#_x0000_t202" style="position:absolute;left:0;text-align:left;margin-left:404.55pt;margin-top:-24.8pt;width:32.55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" stroked="f">
                <v:textbox>
                  <w:txbxContent>
                    <w:p w14:paraId="4AC16405" w14:textId="77777777" w:rsidR="00DC1BB7" w:rsidRDefault="00DC1BB7"/>
                  </w:txbxContent>
                </v:textbox>
              </v:shape>
            </w:pict>
          </mc:Fallback>
        </mc:AlternateContent>
      </w:r>
    </w:p>
    <w:p w14:paraId="6AAD8304" w14:textId="77777777" w:rsidR="00AE41CA" w:rsidRDefault="00AE41CA" w:rsidP="00AE41CA">
      <w:pPr>
        <w:jc w:val="center"/>
        <w:rPr>
          <w:b/>
        </w:rPr>
      </w:pPr>
      <w:r>
        <w:rPr>
          <w:b/>
        </w:rPr>
        <w:t>Chapter 1</w:t>
      </w:r>
    </w:p>
    <w:p w14:paraId="1D88251E" w14:textId="77777777" w:rsidR="00AE41CA" w:rsidRDefault="00AE41CA" w:rsidP="00AE41CA">
      <w:pPr>
        <w:jc w:val="center"/>
        <w:rPr>
          <w:b/>
        </w:rPr>
      </w:pPr>
    </w:p>
    <w:p w14:paraId="0B04C29F" w14:textId="77777777" w:rsidR="00AE41CA" w:rsidRDefault="00AE41CA" w:rsidP="00AE41CA">
      <w:pPr>
        <w:jc w:val="center"/>
        <w:rPr>
          <w:b/>
        </w:rPr>
      </w:pPr>
      <w:r>
        <w:rPr>
          <w:b/>
        </w:rPr>
        <w:t>THE PROBLEM AND ITS SCOPE</w:t>
      </w:r>
    </w:p>
    <w:p w14:paraId="50AB159E" w14:textId="77777777" w:rsidR="00AE41CA" w:rsidRDefault="00AE41CA" w:rsidP="00AE41CA"/>
    <w:p w14:paraId="4E692FA8" w14:textId="77777777" w:rsidR="00AE41CA" w:rsidRDefault="00AE41CA" w:rsidP="00AE41CA">
      <w:pPr>
        <w:jc w:val="center"/>
      </w:pPr>
    </w:p>
    <w:p w14:paraId="64D820F1" w14:textId="374886AC" w:rsidR="00AE41CA" w:rsidRPr="004C76E2" w:rsidRDefault="00AE41CA" w:rsidP="00AE41CA">
      <w:pPr>
        <w:rPr>
          <w:b/>
          <w:bCs/>
        </w:rPr>
      </w:pPr>
      <w:r w:rsidRPr="004C76E2">
        <w:rPr>
          <w:b/>
          <w:bCs/>
        </w:rPr>
        <w:t>Introduction</w:t>
      </w:r>
    </w:p>
    <w:p w14:paraId="557378A9" w14:textId="77777777" w:rsidR="00A8256C" w:rsidRDefault="00AE41CA" w:rsidP="00A8256C">
      <w:pPr>
        <w:pStyle w:val="NormalWeb"/>
        <w:spacing w:line="480" w:lineRule="auto"/>
        <w:jc w:val="both"/>
        <w:rPr>
          <w:rFonts w:eastAsia="Times New Roman"/>
          <w:color w:val="000000"/>
          <w:lang w:val="en-PH"/>
        </w:rPr>
      </w:pPr>
      <w:r>
        <w:rPr>
          <w:b/>
        </w:rPr>
        <w:tab/>
      </w:r>
      <w:r w:rsidR="00F34D89" w:rsidRPr="00F34D89">
        <w:rPr>
          <w:rFonts w:eastAsia="Times New Roman"/>
          <w:color w:val="000000"/>
          <w:lang w:val="en-PH"/>
        </w:rPr>
        <w:t>Academic faculty serve as the cornerstone of institutional success in higher education, particularly within healthcare institutions where the triad of teaching, research, and service creates uniquely demanding environments. Unlike other faculty groups, healthcare academic educators shoulder dual responsibilities—</w:t>
      </w:r>
      <w:r w:rsidR="00A8256C">
        <w:rPr>
          <w:rFonts w:eastAsia="Times New Roman"/>
          <w:color w:val="000000"/>
          <w:lang w:val="en-PH"/>
        </w:rPr>
        <w:t xml:space="preserve"> the </w:t>
      </w:r>
      <w:r w:rsidR="00F34D89" w:rsidRPr="00F34D89">
        <w:rPr>
          <w:rFonts w:eastAsia="Times New Roman"/>
          <w:color w:val="000000"/>
          <w:lang w:val="en-PH"/>
        </w:rPr>
        <w:t>academic duties such as teaching and research, and clinical supervision of students in real-world healthcare settings. This dual role exposes them to high levels of stress and makes them more vulnerable to burnout.</w:t>
      </w:r>
    </w:p>
    <w:p w14:paraId="5B461EE9" w14:textId="197A716D" w:rsidR="00F34D89" w:rsidRPr="00F34D89" w:rsidRDefault="00F34D89" w:rsidP="00A8256C">
      <w:pPr>
        <w:pStyle w:val="NormalWeb"/>
        <w:spacing w:line="480" w:lineRule="auto"/>
        <w:ind w:firstLine="720"/>
        <w:jc w:val="both"/>
        <w:rPr>
          <w:rFonts w:eastAsia="Times New Roman"/>
          <w:color w:val="000000"/>
          <w:lang w:val="en-PH"/>
        </w:rPr>
      </w:pPr>
      <w:r w:rsidRPr="00F34D89">
        <w:rPr>
          <w:rFonts w:eastAsia="Times New Roman"/>
          <w:color w:val="000000"/>
          <w:lang w:val="en-PH"/>
        </w:rPr>
        <w:t>This study is undertaken in response to the recommendation of the International Organization for Standardization (ISO), acknowledging that the target institution has not yet conducted any formal assessment of job satisfaction among its faculty. Recognizing this gap, the research aims to determine how burnout, perceived organizational support (POS), and psychological safety predict job satisfaction among healthcare academic faculty. It seeks to understand whether these educators feel recognized, supported, and safe to express themselves within their academic environment, and how such perceptions affect their well-being and professional fulfillment.</w:t>
      </w:r>
      <w:r w:rsidR="00A8256C">
        <w:rPr>
          <w:rFonts w:eastAsia="Times New Roman"/>
          <w:color w:val="000000"/>
          <w:lang w:val="en-PH"/>
        </w:rPr>
        <w:t xml:space="preserve"> </w:t>
      </w:r>
      <w:r w:rsidRPr="00F34D89">
        <w:rPr>
          <w:rFonts w:eastAsia="Times New Roman"/>
          <w:color w:val="000000"/>
          <w:lang w:val="en-PH"/>
        </w:rPr>
        <w:t>The significance of this inquiry extends beyond institutional boundaries. Healthcare faculty members are instrumental in shaping the competencies and values of future</w:t>
      </w:r>
      <w:r w:rsidR="00A8256C">
        <w:rPr>
          <w:rFonts w:eastAsia="Times New Roman"/>
          <w:color w:val="000000"/>
          <w:lang w:val="en-PH"/>
        </w:rPr>
        <w:t xml:space="preserve"> </w:t>
      </w:r>
      <w:r w:rsidRPr="00F34D89">
        <w:rPr>
          <w:rFonts w:eastAsia="Times New Roman"/>
          <w:color w:val="000000"/>
          <w:lang w:val="en-PH"/>
        </w:rPr>
        <w:t>nurses, pharmacists, radiologic technologists, and other allied health professionals who will serve society. Their level of job satisfaction and psychological well-</w:t>
      </w:r>
      <w:r w:rsidRPr="00F34D89">
        <w:rPr>
          <w:rFonts w:eastAsia="Times New Roman"/>
          <w:color w:val="000000"/>
          <w:lang w:val="en-PH"/>
        </w:rPr>
        <w:lastRenderedPageBreak/>
        <w:t>being thus has far-reaching implications—not only for the quality of education but also for the quality of care delivered by future health practitioners.</w:t>
      </w:r>
    </w:p>
    <w:p w14:paraId="64CD714F" w14:textId="00979AB7" w:rsidR="00F34D89" w:rsidRPr="00F34D89" w:rsidRDefault="00F34D89" w:rsidP="00A8256C">
      <w:pPr>
        <w:spacing w:before="100" w:beforeAutospacing="1" w:after="100" w:afterAutospacing="1" w:line="480" w:lineRule="auto"/>
        <w:ind w:firstLine="720"/>
        <w:jc w:val="both"/>
        <w:rPr>
          <w:color w:val="000000"/>
        </w:rPr>
      </w:pPr>
      <w:r w:rsidRPr="00F34D89">
        <w:rPr>
          <w:color w:val="000000"/>
        </w:rPr>
        <w:t>Balancing academic, clinical, research, and administrative duties poses a major challenge that may lead to chronic fatigue and emotional depletion. Nassar et al. (2019) found that clinician-educators are at heightened risk of burnout, which can diminish confidence in teaching skills and lifelong learning habits. Such outcomes threaten not only the personal health of faculty members but also the educational standards of their institutions. Hewitt et al. (2020) defined burnout as a multifaceted state characterized by exhaustion</w:t>
      </w:r>
      <w:r w:rsidR="00AE49BE">
        <w:rPr>
          <w:color w:val="000000"/>
        </w:rPr>
        <w:t xml:space="preserve"> and</w:t>
      </w:r>
      <w:r w:rsidRPr="00F34D89">
        <w:rPr>
          <w:color w:val="000000"/>
        </w:rPr>
        <w:t xml:space="preserve"> detachment</w:t>
      </w:r>
      <w:r w:rsidR="00AE49BE">
        <w:rPr>
          <w:color w:val="000000"/>
        </w:rPr>
        <w:t xml:space="preserve"> of professional efficacy</w:t>
      </w:r>
      <w:r w:rsidRPr="00F34D89">
        <w:rPr>
          <w:color w:val="000000"/>
        </w:rPr>
        <w:t xml:space="preserve"> due to prolonged workplace stress—conditions that often result in dissatisfaction, absenteeism, or turnover</w:t>
      </w:r>
      <w:r w:rsidR="00A8256C">
        <w:rPr>
          <w:color w:val="000000"/>
        </w:rPr>
        <w:t xml:space="preserve">. </w:t>
      </w:r>
      <w:r w:rsidRPr="00F34D89">
        <w:rPr>
          <w:color w:val="000000"/>
        </w:rPr>
        <w:t>Psychological safety, as highlighted by Edmondson et al. (2016), is crucial in helping individuals navigate interpersonally challenging work environments. When faculty members feel respected, heard, and accepted, they are more likely to engage in open communication</w:t>
      </w:r>
      <w:r w:rsidR="00A8256C">
        <w:rPr>
          <w:color w:val="000000"/>
        </w:rPr>
        <w:t xml:space="preserve"> </w:t>
      </w:r>
      <w:r w:rsidRPr="00F34D89">
        <w:rPr>
          <w:color w:val="000000"/>
        </w:rPr>
        <w:t>and collaboration (Newman et al., 2017). A psychologically safe environment, therefore, becomes a vital component of job satisfaction and professional growth.</w:t>
      </w:r>
    </w:p>
    <w:p w14:paraId="411624B9" w14:textId="30F1E0ED" w:rsidR="00F34D89" w:rsidRPr="00F34D89" w:rsidRDefault="00F34D89" w:rsidP="00A8256C">
      <w:pPr>
        <w:spacing w:before="100" w:beforeAutospacing="1" w:after="100" w:afterAutospacing="1" w:line="480" w:lineRule="auto"/>
        <w:ind w:firstLine="720"/>
        <w:jc w:val="both"/>
        <w:rPr>
          <w:color w:val="000000"/>
        </w:rPr>
      </w:pPr>
      <w:r w:rsidRPr="00F34D89">
        <w:rPr>
          <w:color w:val="000000"/>
        </w:rPr>
        <w:t>Similarly, perceived organizational support (POS)—the extent to which employees believe their organization values their contributions and cares for their well-being—has been shown to influence motivation, performance, and emotional resilience (Eisenberger et al., 2020; Claudia, 2016). In healthcare academia, strong organizational support can mitigate burnout, enhance motivation, and promote satisfaction, even amidst heavy workloads and complex responsibilities.</w:t>
      </w:r>
      <w:r w:rsidR="00A8256C">
        <w:rPr>
          <w:color w:val="000000"/>
        </w:rPr>
        <w:t xml:space="preserve"> </w:t>
      </w:r>
      <w:r w:rsidRPr="00F34D89">
        <w:rPr>
          <w:color w:val="000000"/>
        </w:rPr>
        <w:t>Job satisfaction itself remains a crucial indicator of faculty well-</w:t>
      </w:r>
      <w:r w:rsidRPr="00F34D89">
        <w:rPr>
          <w:color w:val="000000"/>
        </w:rPr>
        <w:lastRenderedPageBreak/>
        <w:t>being and institutional health. It encompasses contentment with workload, recognition, interpersonal relationships, and institutional support (Dwiyanti et al., 2022). In the context of healthcare education, understanding how burnout, psychological safety, and POS interact to influence job satisfaction is essential for crafting effective human resource and faculty development strategies.</w:t>
      </w:r>
    </w:p>
    <w:p w14:paraId="4B5C8433" w14:textId="619F599D" w:rsidR="00DC1BB7" w:rsidRPr="00F34D89" w:rsidRDefault="00F34D89" w:rsidP="00A8256C">
      <w:pPr>
        <w:spacing w:before="100" w:beforeAutospacing="1" w:after="100" w:afterAutospacing="1" w:line="480" w:lineRule="auto"/>
        <w:ind w:firstLine="720"/>
        <w:jc w:val="both"/>
        <w:rPr>
          <w:color w:val="000000"/>
        </w:rPr>
      </w:pPr>
      <w:r w:rsidRPr="00F34D89">
        <w:rPr>
          <w:color w:val="000000"/>
        </w:rPr>
        <w:t>While prior research has explored these variables individually, limited studies have examined their combined effects on job satisfaction among healthcare academic faculty in private higher education institutions in the Philippines. This study, therefore, seeks to fill that gap by providing empirical evidence on the predictors of job satisfaction within this critical yet underexplored sector.</w:t>
      </w:r>
      <w:r w:rsidR="00A8256C">
        <w:rPr>
          <w:color w:val="000000"/>
        </w:rPr>
        <w:t xml:space="preserve"> </w:t>
      </w:r>
      <w:r w:rsidRPr="00F34D89">
        <w:rPr>
          <w:color w:val="000000"/>
        </w:rPr>
        <w:t>Ultimately, by examining burnout, psychological safety, and perceived organizational support as predictors of job satisfaction, this research aligns with the global call to promote mental health and well-being (SDG 3) and advance decent and productive work (SDG 8) in academic environments. By fostering a more supportive and psychologically safe institutional climate, the study aims to contribute to a sustainable and effective healthcare education system—one that values its educators as much as it prepares future health professionals to serve humanity.</w:t>
      </w:r>
    </w:p>
    <w:p w14:paraId="0D00EFDB" w14:textId="77777777" w:rsidR="002B294B" w:rsidRDefault="002B294B" w:rsidP="004E4C2E">
      <w:pPr>
        <w:pStyle w:val="NormalWeb"/>
        <w:spacing w:before="0" w:beforeAutospacing="0" w:after="0" w:afterAutospacing="0" w:line="480" w:lineRule="auto"/>
        <w:jc w:val="both"/>
        <w:rPr>
          <w:b/>
        </w:rPr>
      </w:pPr>
    </w:p>
    <w:p w14:paraId="756FACD3" w14:textId="77777777" w:rsidR="002B294B" w:rsidRDefault="002B294B" w:rsidP="004E4C2E">
      <w:pPr>
        <w:pStyle w:val="NormalWeb"/>
        <w:spacing w:before="0" w:beforeAutospacing="0" w:after="0" w:afterAutospacing="0" w:line="480" w:lineRule="auto"/>
        <w:jc w:val="both"/>
        <w:rPr>
          <w:b/>
        </w:rPr>
      </w:pPr>
    </w:p>
    <w:p w14:paraId="12536E66" w14:textId="77777777" w:rsidR="002B294B" w:rsidRDefault="002B294B" w:rsidP="004E4C2E">
      <w:pPr>
        <w:pStyle w:val="NormalWeb"/>
        <w:spacing w:before="0" w:beforeAutospacing="0" w:after="0" w:afterAutospacing="0" w:line="480" w:lineRule="auto"/>
        <w:jc w:val="both"/>
        <w:rPr>
          <w:b/>
        </w:rPr>
      </w:pPr>
    </w:p>
    <w:p w14:paraId="29797C6F" w14:textId="77777777" w:rsidR="002B294B" w:rsidRDefault="002B294B" w:rsidP="004E4C2E">
      <w:pPr>
        <w:pStyle w:val="NormalWeb"/>
        <w:spacing w:before="0" w:beforeAutospacing="0" w:after="0" w:afterAutospacing="0" w:line="480" w:lineRule="auto"/>
        <w:jc w:val="both"/>
        <w:rPr>
          <w:b/>
        </w:rPr>
      </w:pPr>
    </w:p>
    <w:p w14:paraId="53CF4F98" w14:textId="77777777" w:rsidR="002B294B" w:rsidRDefault="002B294B" w:rsidP="004E4C2E">
      <w:pPr>
        <w:pStyle w:val="NormalWeb"/>
        <w:spacing w:before="0" w:beforeAutospacing="0" w:after="0" w:afterAutospacing="0" w:line="480" w:lineRule="auto"/>
        <w:jc w:val="both"/>
        <w:rPr>
          <w:b/>
        </w:rPr>
      </w:pPr>
    </w:p>
    <w:p w14:paraId="70BFA340" w14:textId="14EC99A7" w:rsidR="004E4C2E" w:rsidRDefault="00AE41CA" w:rsidP="004E4C2E">
      <w:pPr>
        <w:pStyle w:val="NormalWeb"/>
        <w:spacing w:before="0" w:beforeAutospacing="0" w:after="0" w:afterAutospacing="0" w:line="480" w:lineRule="auto"/>
        <w:jc w:val="both"/>
        <w:rPr>
          <w:b/>
        </w:rPr>
      </w:pPr>
      <w:r>
        <w:rPr>
          <w:b/>
        </w:rPr>
        <w:lastRenderedPageBreak/>
        <w:t xml:space="preserve">Theoretical and Conceptual Framework </w:t>
      </w:r>
    </w:p>
    <w:p w14:paraId="132821E5" w14:textId="761675CE" w:rsidR="004E4C2E" w:rsidRPr="004E4C2E" w:rsidRDefault="004E4C2E" w:rsidP="004E4C2E">
      <w:pPr>
        <w:pStyle w:val="NormalWeb"/>
        <w:spacing w:before="0" w:beforeAutospacing="0" w:after="0" w:afterAutospacing="0" w:line="480" w:lineRule="auto"/>
        <w:ind w:firstLine="720"/>
        <w:jc w:val="both"/>
        <w:rPr>
          <w:b/>
        </w:rPr>
      </w:pPr>
      <w:r w:rsidRPr="004E4C2E">
        <w:rPr>
          <w:bCs/>
        </w:rPr>
        <w:t>T</w:t>
      </w:r>
      <w:r w:rsidRPr="004E4C2E">
        <w:rPr>
          <w:rFonts w:eastAsia="Times New Roman"/>
          <w:color w:val="000000"/>
          <w:lang w:val="en-PH"/>
        </w:rPr>
        <w:t xml:space="preserve">he theoretical and conceptual framework of this study serves as the foundation for understanding how burnout, psychological safety, and perceived organizational support (POS) collectively influence job satisfaction among healthcare academic faculty. It provides the lens through which the relationships among these variables are examined, guided by established theories </w:t>
      </w:r>
      <w:r w:rsidR="002B294B">
        <w:rPr>
          <w:rFonts w:eastAsia="Times New Roman"/>
          <w:color w:val="000000"/>
          <w:lang w:val="en-PH"/>
        </w:rPr>
        <w:t xml:space="preserve">. </w:t>
      </w:r>
    </w:p>
    <w:p w14:paraId="37DD5CC0" w14:textId="1CC1354B" w:rsidR="002B294B" w:rsidRDefault="002B294B" w:rsidP="002B294B">
      <w:pPr>
        <w:spacing w:line="480" w:lineRule="auto"/>
        <w:ind w:firstLine="720"/>
        <w:jc w:val="both"/>
        <w:rPr>
          <w:color w:val="000000"/>
        </w:rPr>
      </w:pPr>
      <w:r>
        <w:rPr>
          <w:color w:val="000000"/>
        </w:rPr>
        <w:t xml:space="preserve">In this study, one theory </w:t>
      </w:r>
      <w:r w:rsidRPr="009F753C">
        <w:rPr>
          <w:color w:val="000000"/>
        </w:rPr>
        <w:t>is anchored on the</w:t>
      </w:r>
      <w:r w:rsidRPr="009F753C">
        <w:rPr>
          <w:rStyle w:val="apple-converted-space"/>
          <w:color w:val="000000"/>
        </w:rPr>
        <w:t> </w:t>
      </w:r>
      <w:r w:rsidRPr="009F753C">
        <w:rPr>
          <w:rStyle w:val="Strong"/>
          <w:b w:val="0"/>
          <w:bCs w:val="0"/>
          <w:color w:val="000000"/>
        </w:rPr>
        <w:t>Job Demands–Resources (JD-R) Model</w:t>
      </w:r>
      <w:r w:rsidRPr="009F753C">
        <w:rPr>
          <w:color w:val="000000"/>
        </w:rPr>
        <w:t>, which explains how workplace conditions influence employee well-being and job satisfaction. According to Galebovic (2025), the JD-R model highlights that occupational burnout arises when continuous and excessive job demands are not balanced by sufficient resources to cope with those demands.</w:t>
      </w:r>
      <w:r w:rsidRPr="009F753C">
        <w:rPr>
          <w:rStyle w:val="apple-converted-space"/>
          <w:color w:val="000000"/>
        </w:rPr>
        <w:t> </w:t>
      </w:r>
      <w:r w:rsidRPr="009F753C">
        <w:rPr>
          <w:color w:val="000000"/>
        </w:rPr>
        <w:t>Within the context of the</w:t>
      </w:r>
      <w:r w:rsidRPr="009F753C">
        <w:rPr>
          <w:rStyle w:val="apple-converted-space"/>
          <w:color w:val="000000"/>
        </w:rPr>
        <w:t> </w:t>
      </w:r>
      <w:r w:rsidRPr="009F753C">
        <w:rPr>
          <w:rStyle w:val="Strong"/>
          <w:b w:val="0"/>
          <w:bCs w:val="0"/>
          <w:color w:val="000000"/>
        </w:rPr>
        <w:t>Job Demands–Resources (JD-R) Model</w:t>
      </w:r>
      <w:r w:rsidRPr="009F753C">
        <w:rPr>
          <w:b/>
          <w:bCs/>
          <w:color w:val="000000"/>
        </w:rPr>
        <w:t>,</w:t>
      </w:r>
      <w:r w:rsidRPr="009F753C">
        <w:rPr>
          <w:color w:val="000000"/>
        </w:rPr>
        <w:t xml:space="preserve"> this study conceptualizes</w:t>
      </w:r>
      <w:r w:rsidRPr="009F753C">
        <w:rPr>
          <w:rStyle w:val="apple-converted-space"/>
          <w:color w:val="000000"/>
        </w:rPr>
        <w:t> </w:t>
      </w:r>
      <w:r w:rsidRPr="009F753C">
        <w:rPr>
          <w:rStyle w:val="Strong"/>
          <w:b w:val="0"/>
          <w:bCs w:val="0"/>
          <w:color w:val="000000"/>
        </w:rPr>
        <w:t>burnout</w:t>
      </w:r>
      <w:r w:rsidRPr="009F753C">
        <w:rPr>
          <w:rStyle w:val="apple-converted-space"/>
          <w:color w:val="000000"/>
        </w:rPr>
        <w:t> </w:t>
      </w:r>
      <w:r w:rsidRPr="009F753C">
        <w:rPr>
          <w:color w:val="000000"/>
        </w:rPr>
        <w:t>because of excessive job demands—such as workload</w:t>
      </w:r>
      <w:r>
        <w:rPr>
          <w:color w:val="000000"/>
        </w:rPr>
        <w:t xml:space="preserve"> and</w:t>
      </w:r>
      <w:r w:rsidRPr="009F753C">
        <w:rPr>
          <w:color w:val="000000"/>
        </w:rPr>
        <w:t xml:space="preserve"> emotional strain—that deplete an individual’s physical and psychological energy. In contrast,</w:t>
      </w:r>
      <w:r w:rsidRPr="009F753C">
        <w:rPr>
          <w:rStyle w:val="apple-converted-space"/>
          <w:color w:val="000000"/>
        </w:rPr>
        <w:t> </w:t>
      </w:r>
      <w:r w:rsidRPr="009F753C">
        <w:rPr>
          <w:rStyle w:val="Strong"/>
          <w:b w:val="0"/>
          <w:bCs w:val="0"/>
          <w:color w:val="000000"/>
        </w:rPr>
        <w:t>psychological safety</w:t>
      </w:r>
      <w:r w:rsidRPr="009F753C">
        <w:rPr>
          <w:rStyle w:val="apple-converted-space"/>
          <w:b/>
          <w:bCs/>
          <w:color w:val="000000"/>
        </w:rPr>
        <w:t> </w:t>
      </w:r>
      <w:r w:rsidRPr="009F753C">
        <w:rPr>
          <w:color w:val="000000"/>
        </w:rPr>
        <w:t>and</w:t>
      </w:r>
      <w:r w:rsidRPr="009F753C">
        <w:rPr>
          <w:rStyle w:val="apple-converted-space"/>
          <w:b/>
          <w:bCs/>
          <w:color w:val="000000"/>
        </w:rPr>
        <w:t> </w:t>
      </w:r>
      <w:r w:rsidRPr="009F753C">
        <w:rPr>
          <w:rStyle w:val="Strong"/>
          <w:b w:val="0"/>
          <w:bCs w:val="0"/>
          <w:color w:val="000000"/>
        </w:rPr>
        <w:t>perceived organizational support (POS)</w:t>
      </w:r>
      <w:r w:rsidRPr="009F753C">
        <w:rPr>
          <w:rStyle w:val="apple-converted-space"/>
          <w:color w:val="000000"/>
        </w:rPr>
        <w:t> </w:t>
      </w:r>
      <w:r w:rsidRPr="009F753C">
        <w:rPr>
          <w:color w:val="000000"/>
        </w:rPr>
        <w:t>are viewed as vital</w:t>
      </w:r>
      <w:r w:rsidRPr="009F753C">
        <w:rPr>
          <w:rStyle w:val="apple-converted-space"/>
          <w:color w:val="000000"/>
        </w:rPr>
        <w:t> </w:t>
      </w:r>
      <w:r w:rsidRPr="009F753C">
        <w:rPr>
          <w:rStyle w:val="Strong"/>
          <w:b w:val="0"/>
          <w:bCs w:val="0"/>
          <w:color w:val="000000"/>
        </w:rPr>
        <w:t>job resources</w:t>
      </w:r>
      <w:r w:rsidRPr="009F753C">
        <w:rPr>
          <w:rStyle w:val="apple-converted-space"/>
          <w:color w:val="000000"/>
        </w:rPr>
        <w:t> </w:t>
      </w:r>
      <w:r w:rsidRPr="009F753C">
        <w:rPr>
          <w:color w:val="000000"/>
        </w:rPr>
        <w:t>that can mitigate these negative effects. When faculty members feel supported by their institution and safe to express their ideas without fear of judgment, they are better able to cope with stress and maintain engagement in their work. These resources not only buffer against burnout but also enhance</w:t>
      </w:r>
      <w:r w:rsidRPr="009F753C">
        <w:rPr>
          <w:rStyle w:val="apple-converted-space"/>
          <w:color w:val="000000"/>
        </w:rPr>
        <w:t> </w:t>
      </w:r>
      <w:r w:rsidRPr="009F753C">
        <w:rPr>
          <w:rStyle w:val="Strong"/>
          <w:b w:val="0"/>
          <w:bCs w:val="0"/>
          <w:color w:val="000000"/>
        </w:rPr>
        <w:t>job satisfaction</w:t>
      </w:r>
      <w:r w:rsidRPr="009F753C">
        <w:rPr>
          <w:color w:val="000000"/>
        </w:rPr>
        <w:t>, which reflects the overall sense of fulfillment and well-being derived from one’s professional role.</w:t>
      </w:r>
    </w:p>
    <w:p w14:paraId="53ADAB71" w14:textId="77777777" w:rsidR="002B294B" w:rsidRDefault="002B294B" w:rsidP="002B294B">
      <w:pPr>
        <w:spacing w:line="480" w:lineRule="auto"/>
        <w:jc w:val="both"/>
        <w:rPr>
          <w:b/>
          <w:bCs/>
          <w:color w:val="000000"/>
        </w:rPr>
      </w:pPr>
    </w:p>
    <w:p w14:paraId="497E7F75" w14:textId="77777777" w:rsidR="002B294B" w:rsidRDefault="002B294B" w:rsidP="002B294B">
      <w:pPr>
        <w:spacing w:line="480" w:lineRule="auto"/>
        <w:jc w:val="both"/>
        <w:rPr>
          <w:b/>
          <w:bCs/>
          <w:color w:val="000000"/>
        </w:rPr>
      </w:pPr>
    </w:p>
    <w:p w14:paraId="1A766E83" w14:textId="77777777" w:rsidR="009D7112" w:rsidRDefault="009D7112" w:rsidP="002B294B">
      <w:pPr>
        <w:spacing w:line="480" w:lineRule="auto"/>
        <w:jc w:val="both"/>
        <w:rPr>
          <w:b/>
          <w:bCs/>
          <w:color w:val="000000"/>
        </w:rPr>
      </w:pPr>
    </w:p>
    <w:p w14:paraId="423C09F1" w14:textId="07BA8B16" w:rsidR="002B294B" w:rsidRPr="003D232B" w:rsidRDefault="002B294B" w:rsidP="002B294B">
      <w:pPr>
        <w:spacing w:line="480" w:lineRule="auto"/>
        <w:jc w:val="both"/>
        <w:rPr>
          <w:b/>
          <w:bCs/>
          <w:color w:val="000000"/>
        </w:rPr>
      </w:pPr>
      <w:r w:rsidRPr="003D232B">
        <w:rPr>
          <w:b/>
          <w:bCs/>
          <w:color w:val="000000"/>
        </w:rPr>
        <w:lastRenderedPageBreak/>
        <w:t xml:space="preserve">Figure </w:t>
      </w:r>
      <w:r>
        <w:rPr>
          <w:b/>
          <w:bCs/>
          <w:color w:val="000000"/>
        </w:rPr>
        <w:t>1</w:t>
      </w:r>
    </w:p>
    <w:p w14:paraId="14563460" w14:textId="77777777" w:rsidR="002B294B" w:rsidRPr="003D232B" w:rsidRDefault="002B294B" w:rsidP="002B294B">
      <w:pPr>
        <w:spacing w:line="480" w:lineRule="auto"/>
        <w:jc w:val="both"/>
        <w:rPr>
          <w:i/>
          <w:iCs/>
          <w:color w:val="000000"/>
        </w:rPr>
      </w:pPr>
      <w:r w:rsidRPr="003D232B">
        <w:rPr>
          <w:i/>
          <w:iCs/>
          <w:color w:val="000000"/>
        </w:rPr>
        <w:t>Job-Demands Resources Model</w:t>
      </w:r>
    </w:p>
    <w:p w14:paraId="634D8916" w14:textId="4C7A4ED0" w:rsidR="002B294B" w:rsidRPr="009D7112" w:rsidRDefault="002B294B" w:rsidP="009D7112">
      <w:pPr>
        <w:spacing w:line="480" w:lineRule="auto"/>
        <w:jc w:val="both"/>
        <w:rPr>
          <w:color w:val="000000"/>
        </w:rPr>
      </w:pPr>
      <w:r w:rsidRPr="00B14863">
        <w:rPr>
          <w:noProof/>
          <w:color w:val="000000"/>
        </w:rPr>
        <w:drawing>
          <wp:inline distT="0" distB="0" distL="0" distR="0" wp14:anchorId="464DD3DB" wp14:editId="32C55698">
            <wp:extent cx="5417185" cy="2880189"/>
            <wp:effectExtent l="0" t="0" r="0" b="3175"/>
            <wp:docPr id="2016516894" name="Picture 1" descr="A diagram of a workl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16894" name="Picture 1" descr="A diagram of a workload&#10;&#10;AI-generated content may be incorrect."/>
                    <pic:cNvPicPr/>
                  </pic:nvPicPr>
                  <pic:blipFill>
                    <a:blip r:embed="rId8"/>
                    <a:stretch>
                      <a:fillRect/>
                    </a:stretch>
                  </pic:blipFill>
                  <pic:spPr>
                    <a:xfrm>
                      <a:off x="0" y="0"/>
                      <a:ext cx="5469494" cy="2908000"/>
                    </a:xfrm>
                    <a:prstGeom prst="rect">
                      <a:avLst/>
                    </a:prstGeom>
                  </pic:spPr>
                </pic:pic>
              </a:graphicData>
            </a:graphic>
          </wp:inline>
        </w:drawing>
      </w:r>
    </w:p>
    <w:p w14:paraId="45E1B1D7" w14:textId="47B25B08" w:rsidR="002B294B" w:rsidRPr="002B294B" w:rsidRDefault="002B294B" w:rsidP="002B294B">
      <w:pPr>
        <w:spacing w:line="480" w:lineRule="auto"/>
        <w:ind w:firstLine="720"/>
        <w:jc w:val="both"/>
        <w:rPr>
          <w:color w:val="000000"/>
        </w:rPr>
      </w:pPr>
      <w:r w:rsidRPr="009F753C">
        <w:rPr>
          <w:color w:val="000000"/>
        </w:rPr>
        <w:t>Th</w:t>
      </w:r>
      <w:r w:rsidR="009D7112">
        <w:rPr>
          <w:color w:val="000000"/>
        </w:rPr>
        <w:t>is</w:t>
      </w:r>
      <w:r w:rsidRPr="009F753C">
        <w:rPr>
          <w:color w:val="000000"/>
        </w:rPr>
        <w:t xml:space="preserve"> framework therefore illustrates a dynamic interaction:</w:t>
      </w:r>
      <w:r w:rsidRPr="009F753C">
        <w:rPr>
          <w:rStyle w:val="apple-converted-space"/>
          <w:color w:val="000000"/>
        </w:rPr>
        <w:t> </w:t>
      </w:r>
      <w:r w:rsidRPr="009F753C">
        <w:rPr>
          <w:rStyle w:val="Strong"/>
          <w:b w:val="0"/>
          <w:bCs w:val="0"/>
          <w:color w:val="000000"/>
        </w:rPr>
        <w:t>high job demands</w:t>
      </w:r>
      <w:r w:rsidRPr="009F753C">
        <w:rPr>
          <w:rStyle w:val="apple-converted-space"/>
          <w:color w:val="000000"/>
        </w:rPr>
        <w:t> </w:t>
      </w:r>
      <w:r w:rsidRPr="009F753C">
        <w:rPr>
          <w:color w:val="000000"/>
        </w:rPr>
        <w:t>increase the risk of burnout, while</w:t>
      </w:r>
      <w:r w:rsidRPr="009F753C">
        <w:rPr>
          <w:rStyle w:val="apple-converted-space"/>
          <w:color w:val="000000"/>
        </w:rPr>
        <w:t> </w:t>
      </w:r>
      <w:r w:rsidRPr="009F753C">
        <w:rPr>
          <w:rStyle w:val="Strong"/>
          <w:b w:val="0"/>
          <w:bCs w:val="0"/>
          <w:color w:val="000000"/>
        </w:rPr>
        <w:t>strong job resources</w:t>
      </w:r>
      <w:r w:rsidRPr="009F753C">
        <w:rPr>
          <w:rStyle w:val="apple-converted-space"/>
          <w:color w:val="000000"/>
        </w:rPr>
        <w:t> </w:t>
      </w:r>
      <w:r w:rsidRPr="009F753C">
        <w:rPr>
          <w:color w:val="000000"/>
        </w:rPr>
        <w:t>(such as POS and psychological safety) reduce its impact and promote satisfaction. When job resources sufficiently balance or exceed job demands, faculty experience greater motivation, commitment, and satisfaction. Conversely, when demands outweigh resources, the likelihood of burnout and dissatisfaction rises.</w:t>
      </w:r>
    </w:p>
    <w:p w14:paraId="069CE366" w14:textId="77777777" w:rsidR="00AE41CA" w:rsidRPr="000A0AE6" w:rsidRDefault="00AE41CA" w:rsidP="00AE41CA">
      <w:pPr>
        <w:spacing w:before="240" w:after="240" w:line="480" w:lineRule="auto"/>
      </w:pPr>
      <w:r w:rsidRPr="000A0AE6">
        <w:rPr>
          <w:b/>
          <w:bCs/>
          <w:color w:val="000000"/>
        </w:rPr>
        <w:t>Psychological Safety</w:t>
      </w:r>
    </w:p>
    <w:p w14:paraId="37551092" w14:textId="2011A79D" w:rsidR="003D232B" w:rsidRPr="009D7112" w:rsidRDefault="00AE41CA" w:rsidP="009D7112">
      <w:pPr>
        <w:spacing w:before="240" w:after="240" w:line="480" w:lineRule="auto"/>
        <w:ind w:firstLine="720"/>
        <w:jc w:val="both"/>
      </w:pPr>
      <w:r w:rsidRPr="000A0AE6">
        <w:rPr>
          <w:color w:val="000000"/>
          <w:shd w:val="clear" w:color="auto" w:fill="FFFFFF"/>
        </w:rPr>
        <w:t xml:space="preserve">Psychological safety describes people’s perceptions of the consequences of taking interpersonal risks in a particular context such as in the workplace. Edmondson and Lei (2014) noted that organizational research has identified psychological safety as a critical factor in understanding phenomena such as teamwork, team learning, and organizational learning. Additionally, psychological safety enables individuals to feel safe to engage in difficult </w:t>
      </w:r>
      <w:r w:rsidRPr="000A0AE6">
        <w:rPr>
          <w:color w:val="000000"/>
          <w:shd w:val="clear" w:color="auto" w:fill="FFFFFF"/>
        </w:rPr>
        <w:lastRenderedPageBreak/>
        <w:t xml:space="preserve">conversations (Brown &amp; McCormack, 2016).  Edmondson and Bransby (2022) </w:t>
      </w:r>
      <w:r>
        <w:rPr>
          <w:color w:val="000000"/>
          <w:shd w:val="clear" w:color="auto" w:fill="FFFFFF"/>
        </w:rPr>
        <w:t xml:space="preserve">also </w:t>
      </w:r>
      <w:r w:rsidRPr="000A0AE6">
        <w:rPr>
          <w:color w:val="000000"/>
          <w:shd w:val="clear" w:color="auto" w:fill="FFFFFF"/>
        </w:rPr>
        <w:t xml:space="preserve">stated that </w:t>
      </w:r>
      <w:r>
        <w:rPr>
          <w:color w:val="000000"/>
          <w:shd w:val="clear" w:color="auto" w:fill="FFFFFF"/>
        </w:rPr>
        <w:t>a</w:t>
      </w:r>
      <w:r w:rsidRPr="000A0AE6">
        <w:rPr>
          <w:color w:val="000000"/>
          <w:shd w:val="clear" w:color="auto" w:fill="FFFFFF"/>
        </w:rPr>
        <w:t xml:space="preserve"> growing body of conceptual and empirical work has focused on understanding the nature of psychological safety.   When faculty perceive greater psychological safety, they are more likely to feel valued and creatively engaged, which enhances job satisfaction. Based on the model theory from the article </w:t>
      </w:r>
      <w:r w:rsidRPr="000A0AE6">
        <w:rPr>
          <w:i/>
          <w:iCs/>
          <w:color w:val="000000"/>
          <w:shd w:val="clear" w:color="auto" w:fill="FFFFFF"/>
        </w:rPr>
        <w:t>the People Performance People</w:t>
      </w:r>
      <w:r w:rsidRPr="000A0AE6">
        <w:rPr>
          <w:color w:val="000000"/>
          <w:shd w:val="clear" w:color="auto" w:fill="FFFFFF"/>
        </w:rPr>
        <w:t xml:space="preserve"> (n.d.), they discovered that the higher the level of trust is between colleagues, the more psychologically safe they feel to share their ideas and opinions, show emotion, express concerns and disagree with others. This represents </w:t>
      </w:r>
      <w:r w:rsidRPr="000A0AE6">
        <w:rPr>
          <w:i/>
          <w:iCs/>
          <w:color w:val="000000"/>
          <w:shd w:val="clear" w:color="auto" w:fill="FFFFFF"/>
        </w:rPr>
        <w:t>trust</w:t>
      </w:r>
      <w:r w:rsidRPr="000A0AE6">
        <w:rPr>
          <w:color w:val="000000"/>
          <w:shd w:val="clear" w:color="auto" w:fill="FFFFFF"/>
        </w:rPr>
        <w:t>.  While the other factor, feeling free to show vulnerability, discuss mistakes and have the opportunity to truly understand between colleagues all contribute towards feeling truly psychologically safe at work. </w:t>
      </w:r>
    </w:p>
    <w:p w14:paraId="7B32CA46" w14:textId="65CAFCE7" w:rsidR="00AC6C0B" w:rsidRDefault="00AE41CA" w:rsidP="00AC6C0B">
      <w:pPr>
        <w:spacing w:line="480" w:lineRule="auto"/>
        <w:jc w:val="both"/>
      </w:pPr>
      <w:r w:rsidRPr="000A0AE6">
        <w:rPr>
          <w:b/>
          <w:bCs/>
          <w:color w:val="000000"/>
        </w:rPr>
        <w:t>Figure 2</w:t>
      </w:r>
    </w:p>
    <w:p w14:paraId="05D69DE4" w14:textId="6686E3AD" w:rsidR="00AE41CA" w:rsidRPr="000A0AE6" w:rsidRDefault="00AE41CA" w:rsidP="00AC6C0B">
      <w:pPr>
        <w:spacing w:line="480" w:lineRule="auto"/>
        <w:jc w:val="both"/>
      </w:pPr>
      <w:r w:rsidRPr="000A0AE6">
        <w:rPr>
          <w:bCs/>
          <w:i/>
          <w:iCs/>
          <w:color w:val="000000"/>
        </w:rPr>
        <w:t>Two factors of Psychological Safety at Work</w:t>
      </w:r>
    </w:p>
    <w:p w14:paraId="285A1543" w14:textId="77777777" w:rsidR="009D7112" w:rsidRDefault="003D232B" w:rsidP="00AE41CA">
      <w:pPr>
        <w:pStyle w:val="NormalWeb"/>
        <w:spacing w:before="240" w:beforeAutospacing="0" w:after="240" w:afterAutospacing="0" w:line="480" w:lineRule="auto"/>
        <w:rPr>
          <w:rFonts w:eastAsia="Times New Roman"/>
          <w:b/>
          <w:bCs/>
          <w:color w:val="000000"/>
        </w:rPr>
      </w:pPr>
      <w:r w:rsidRPr="000A0AE6">
        <w:rPr>
          <w:rFonts w:eastAsia="Times New Roman"/>
          <w:noProof/>
          <w:bdr w:val="none" w:sz="0" w:space="0" w:color="auto" w:frame="1"/>
        </w:rPr>
        <w:drawing>
          <wp:inline distT="0" distB="0" distL="0" distR="0" wp14:anchorId="7C4839C8" wp14:editId="79DDB174">
            <wp:extent cx="5276850" cy="2001329"/>
            <wp:effectExtent l="0" t="0" r="0" b="5715"/>
            <wp:docPr id="30" name="Picture 30" descr="https://lh7-rt.googleusercontent.com/docsz/AD_4nXc7RjCvTJvak5Cn6aE3GjNs2bIsZp7K7qHzGWfDRNrNQX3ZynS6IH3j28Tdey-8SHfMzKfabnWsvIy_dpzDIw6BN22eRstQMLVdH3ddJBcX5-amwXzABWmIY4HlfXo45hMyF3rfl2_hjymE8yThRHI?key=7k5orF1zCDVzF_28HnW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c7RjCvTJvak5Cn6aE3GjNs2bIsZp7K7qHzGWfDRNrNQX3ZynS6IH3j28Tdey-8SHfMzKfabnWsvIy_dpzDIw6BN22eRstQMLVdH3ddJBcX5-amwXzABWmIY4HlfXo45hMyF3rfl2_hjymE8yThRHI?key=7k5orF1zCDVzF_28HnWBa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202" cy="2008669"/>
                    </a:xfrm>
                    <a:prstGeom prst="rect">
                      <a:avLst/>
                    </a:prstGeom>
                    <a:noFill/>
                    <a:ln>
                      <a:noFill/>
                    </a:ln>
                  </pic:spPr>
                </pic:pic>
              </a:graphicData>
            </a:graphic>
          </wp:inline>
        </w:drawing>
      </w:r>
      <w:r w:rsidR="00AE41CA" w:rsidRPr="000A0AE6">
        <w:rPr>
          <w:rFonts w:eastAsia="Times New Roman"/>
        </w:rPr>
        <w:br/>
      </w:r>
      <w:r w:rsidR="00AE41CA" w:rsidRPr="000A0AE6">
        <w:rPr>
          <w:rFonts w:eastAsia="Times New Roman"/>
        </w:rPr>
        <w:br/>
      </w:r>
    </w:p>
    <w:p w14:paraId="4A934D0F" w14:textId="77777777" w:rsidR="009E52A2" w:rsidRDefault="009E52A2" w:rsidP="00AE41CA">
      <w:pPr>
        <w:pStyle w:val="NormalWeb"/>
        <w:spacing w:before="240" w:beforeAutospacing="0" w:after="240" w:afterAutospacing="0" w:line="480" w:lineRule="auto"/>
        <w:rPr>
          <w:rFonts w:eastAsia="Times New Roman"/>
          <w:b/>
          <w:bCs/>
          <w:color w:val="000000"/>
        </w:rPr>
      </w:pPr>
    </w:p>
    <w:p w14:paraId="1573D4B9" w14:textId="54A7F5F3" w:rsidR="00AE41CA" w:rsidRPr="00AC6C0B" w:rsidRDefault="00AE41CA" w:rsidP="00AE41CA">
      <w:pPr>
        <w:pStyle w:val="NormalWeb"/>
        <w:spacing w:before="240" w:beforeAutospacing="0" w:after="240" w:afterAutospacing="0" w:line="480" w:lineRule="auto"/>
        <w:rPr>
          <w:rFonts w:eastAsia="Times New Roman"/>
          <w:b/>
          <w:bCs/>
          <w:color w:val="000000"/>
        </w:rPr>
      </w:pPr>
      <w:r w:rsidRPr="00322EAB">
        <w:rPr>
          <w:rFonts w:eastAsia="Times New Roman"/>
          <w:b/>
          <w:bCs/>
          <w:color w:val="000000"/>
        </w:rPr>
        <w:lastRenderedPageBreak/>
        <w:t>Perceived Organizational Support (POS)</w:t>
      </w:r>
    </w:p>
    <w:p w14:paraId="35F2E46C" w14:textId="22EE730C" w:rsidR="003D232B" w:rsidRPr="009D7112" w:rsidRDefault="00AE41CA" w:rsidP="009D7112">
      <w:pPr>
        <w:spacing w:before="240" w:after="240" w:line="480" w:lineRule="auto"/>
        <w:jc w:val="both"/>
      </w:pPr>
      <w:r w:rsidRPr="00322EAB">
        <w:rPr>
          <w:b/>
          <w:bCs/>
          <w:color w:val="000000"/>
        </w:rPr>
        <w:tab/>
      </w:r>
      <w:r w:rsidRPr="00322EAB">
        <w:rPr>
          <w:color w:val="000000"/>
          <w:shd w:val="clear" w:color="auto" w:fill="FFFFFF"/>
        </w:rPr>
        <w:t>Organizational support theory (OST) proposes that employees form a generalized perception concerning the extent to which the organization values their contributions and cares about their well-being (perceived organizational support, or POS) (</w:t>
      </w:r>
      <w:proofErr w:type="spellStart"/>
      <w:r w:rsidRPr="00322EAB">
        <w:rPr>
          <w:color w:val="000000"/>
          <w:shd w:val="clear" w:color="auto" w:fill="FFFFFF"/>
        </w:rPr>
        <w:t>Kurtessis</w:t>
      </w:r>
      <w:proofErr w:type="spellEnd"/>
      <w:r w:rsidRPr="00322EAB">
        <w:rPr>
          <w:color w:val="000000"/>
          <w:shd w:val="clear" w:color="auto" w:fill="FFFFFF"/>
        </w:rPr>
        <w:t xml:space="preserve"> et al., 2017).  </w:t>
      </w:r>
      <w:r w:rsidRPr="00322EAB">
        <w:rPr>
          <w:color w:val="000000"/>
          <w:shd w:val="clear" w:color="auto" w:fill="FCFCFC"/>
        </w:rPr>
        <w:t xml:space="preserve">Research in organizational behavior draws some researchers’ attention on a narrow range of job-related attitudes, and POS is one of them. To establish proposed associations, the theoretical underpinning of POS is organizational support theory based on the study of Maan et al., (2020) model. </w:t>
      </w:r>
      <w:r w:rsidRPr="00337881">
        <w:rPr>
          <w:color w:val="000000"/>
          <w:shd w:val="clear" w:color="auto" w:fill="FCFCFC"/>
        </w:rPr>
        <w:t>Psychological empowerment fosters high-quality relationships by motivating an individual’s behavior.</w:t>
      </w:r>
    </w:p>
    <w:p w14:paraId="04952A3C" w14:textId="225833D7" w:rsidR="00AE41CA" w:rsidRPr="00337881" w:rsidRDefault="00AE41CA" w:rsidP="00AC6C0B">
      <w:pPr>
        <w:spacing w:line="480" w:lineRule="auto"/>
      </w:pPr>
      <w:r w:rsidRPr="00337881">
        <w:rPr>
          <w:b/>
          <w:bCs/>
          <w:color w:val="000000"/>
          <w:shd w:val="clear" w:color="auto" w:fill="FCFCFC"/>
        </w:rPr>
        <w:t>Figure 3</w:t>
      </w:r>
    </w:p>
    <w:p w14:paraId="6981FDD6" w14:textId="77777777" w:rsidR="00AE41CA" w:rsidRPr="00322EAB" w:rsidRDefault="00AE41CA" w:rsidP="00AC6C0B">
      <w:pPr>
        <w:spacing w:line="480" w:lineRule="auto"/>
      </w:pPr>
      <w:r w:rsidRPr="00337881">
        <w:rPr>
          <w:bCs/>
          <w:i/>
          <w:iCs/>
          <w:color w:val="000000"/>
          <w:shd w:val="clear" w:color="auto" w:fill="FCFCFC"/>
        </w:rPr>
        <w:t>Maan et al.’s OST Theory</w:t>
      </w:r>
      <w:r w:rsidRPr="00322EAB">
        <w:rPr>
          <w:bCs/>
          <w:i/>
          <w:iCs/>
          <w:color w:val="000000"/>
          <w:shd w:val="clear" w:color="auto" w:fill="FCFCFC"/>
        </w:rPr>
        <w:t> </w:t>
      </w:r>
    </w:p>
    <w:p w14:paraId="3AF3E3DE" w14:textId="26F9AA61" w:rsidR="00AE41CA" w:rsidRPr="00322EAB" w:rsidRDefault="00AE41CA" w:rsidP="00AE41CA">
      <w:pPr>
        <w:spacing w:after="240"/>
      </w:pPr>
      <w:r w:rsidRPr="00322EAB">
        <w:br/>
      </w:r>
      <w:r w:rsidRPr="00322EAB">
        <w:rPr>
          <w:noProof/>
          <w:bdr w:val="none" w:sz="0" w:space="0" w:color="auto" w:frame="1"/>
        </w:rPr>
        <w:drawing>
          <wp:inline distT="0" distB="0" distL="0" distR="0" wp14:anchorId="464C14E5" wp14:editId="6FCA721A">
            <wp:extent cx="4924425" cy="2562225"/>
            <wp:effectExtent l="0" t="0" r="9525" b="9525"/>
            <wp:docPr id="31" name="Picture 31" descr="https://lh7-rt.googleusercontent.com/docsz/AD_4nXdoapI_GgwROiwJfYXpvG6ThFzCM_0Pyu9i5dnhQwJ09iY70h61VT2VK1W0Le6gGPLkUd8axItyRuiXBq3MabKOeFHwW2NLzKBG1TDd0CFuxIdVSmo5-OUBDx_fcX2fwinz1ZG2tmqeTN-RsVbdWtw?key=7k5orF1zCDVzF_28HnW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oapI_GgwROiwJfYXpvG6ThFzCM_0Pyu9i5dnhQwJ09iY70h61VT2VK1W0Le6gGPLkUd8axItyRuiXBq3MabKOeFHwW2NLzKBG1TDd0CFuxIdVSmo5-OUBDx_fcX2fwinz1ZG2tmqeTN-RsVbdWtw?key=7k5orF1zCDVzF_28HnWBa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2562225"/>
                    </a:xfrm>
                    <a:prstGeom prst="rect">
                      <a:avLst/>
                    </a:prstGeom>
                    <a:noFill/>
                    <a:ln>
                      <a:noFill/>
                    </a:ln>
                  </pic:spPr>
                </pic:pic>
              </a:graphicData>
            </a:graphic>
          </wp:inline>
        </w:drawing>
      </w:r>
      <w:r w:rsidR="00AC6C0B">
        <w:br/>
      </w:r>
    </w:p>
    <w:p w14:paraId="303EF794" w14:textId="1EEA6CAF" w:rsidR="009C76F2" w:rsidRPr="00B14863" w:rsidRDefault="00AE41CA" w:rsidP="00B14863">
      <w:pPr>
        <w:spacing w:before="240" w:after="240" w:line="480" w:lineRule="auto"/>
        <w:ind w:firstLine="720"/>
        <w:jc w:val="both"/>
      </w:pPr>
      <w:r w:rsidRPr="00337881">
        <w:rPr>
          <w:color w:val="000000"/>
          <w:shd w:val="clear" w:color="auto" w:fill="FCFCFC"/>
        </w:rPr>
        <w:t xml:space="preserve">POS can improve individuals’ trust and beliefs in the organization, identifies their performance and reward them accordingly. As a consequence, individuals will reciprocate the </w:t>
      </w:r>
      <w:r w:rsidRPr="00337881">
        <w:rPr>
          <w:color w:val="000000"/>
          <w:shd w:val="clear" w:color="auto" w:fill="FCFCFC"/>
        </w:rPr>
        <w:lastRenderedPageBreak/>
        <w:t>organizational support received by them in several ways and possibly will experience more satisfaction with their job. Therefore, the result of their study was that POS is positively related to job satisfaction (Maan et al., 2020).   Higher POS is linked to greater job satisfaction because employees feel supported, leading to better morale and motivation.</w:t>
      </w:r>
      <w:r w:rsidRPr="00322EAB">
        <w:rPr>
          <w:color w:val="000000"/>
          <w:shd w:val="clear" w:color="auto" w:fill="FCFCFC"/>
        </w:rPr>
        <w:t> </w:t>
      </w:r>
    </w:p>
    <w:p w14:paraId="077FD890" w14:textId="61166DA3" w:rsidR="00AE41CA" w:rsidRDefault="00AE41CA" w:rsidP="00AE41CA">
      <w:pPr>
        <w:spacing w:line="480" w:lineRule="auto"/>
        <w:jc w:val="both"/>
      </w:pPr>
      <w:r w:rsidRPr="000E0154">
        <w:rPr>
          <w:b/>
          <w:bCs/>
          <w:color w:val="000000"/>
        </w:rPr>
        <w:t xml:space="preserve">Figure </w:t>
      </w:r>
      <w:r w:rsidR="009D7112">
        <w:rPr>
          <w:b/>
          <w:bCs/>
          <w:color w:val="000000"/>
        </w:rPr>
        <w:t>4</w:t>
      </w:r>
    </w:p>
    <w:p w14:paraId="4EA3B3E0" w14:textId="77777777" w:rsidR="00AE41CA" w:rsidRPr="000A25A3" w:rsidRDefault="00AE41CA" w:rsidP="00AE41CA">
      <w:pPr>
        <w:spacing w:line="480" w:lineRule="auto"/>
        <w:jc w:val="both"/>
      </w:pPr>
      <w:r w:rsidRPr="00740BB8">
        <w:rPr>
          <w:i/>
        </w:rPr>
        <w:t>Schematic Diagram</w:t>
      </w:r>
    </w:p>
    <w:p w14:paraId="79386E9D" w14:textId="77777777" w:rsidR="00AE41CA" w:rsidRDefault="00AE41CA" w:rsidP="00AE41CA">
      <w:pPr>
        <w:rPr>
          <w:b/>
        </w:rPr>
      </w:pPr>
      <w:r>
        <w:rPr>
          <w:b/>
        </w:rPr>
        <w:t xml:space="preserve">       INDEPENDENT VARIABLES                             DEPENDENT VARIABLE</w:t>
      </w:r>
    </w:p>
    <w:p w14:paraId="04F87FDD" w14:textId="77777777" w:rsidR="00AE41CA" w:rsidRPr="0063673B" w:rsidRDefault="00AE41CA" w:rsidP="00AE41CA">
      <w:pPr>
        <w:rPr>
          <w:b/>
        </w:rPr>
      </w:pPr>
    </w:p>
    <w:p w14:paraId="4C4DFA74" w14:textId="34DE39EB" w:rsidR="00AE41CA" w:rsidRPr="00F36209" w:rsidRDefault="00F24E93" w:rsidP="00AE41CA">
      <w:r>
        <w:rPr>
          <w:noProof/>
        </w:rPr>
        <mc:AlternateContent>
          <mc:Choice Requires="wps">
            <w:drawing>
              <wp:anchor distT="0" distB="0" distL="114300" distR="114300" simplePos="0" relativeHeight="251753472" behindDoc="0" locked="0" layoutInCell="1" allowOverlap="1" wp14:anchorId="44883247" wp14:editId="1B6D70C2">
                <wp:simplePos x="0" y="0"/>
                <wp:positionH relativeFrom="column">
                  <wp:posOffset>3400720</wp:posOffset>
                </wp:positionH>
                <wp:positionV relativeFrom="paragraph">
                  <wp:posOffset>13323</wp:posOffset>
                </wp:positionV>
                <wp:extent cx="2047875" cy="5037062"/>
                <wp:effectExtent l="0" t="0" r="9525" b="17780"/>
                <wp:wrapNone/>
                <wp:docPr id="25" name="Text Box 25"/>
                <wp:cNvGraphicFramePr/>
                <a:graphic xmlns:a="http://schemas.openxmlformats.org/drawingml/2006/main">
                  <a:graphicData uri="http://schemas.microsoft.com/office/word/2010/wordprocessingShape">
                    <wps:wsp>
                      <wps:cNvSpPr txBox="1"/>
                      <wps:spPr>
                        <a:xfrm>
                          <a:off x="0" y="0"/>
                          <a:ext cx="2047875" cy="50370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DB3F0" w14:textId="77777777" w:rsidR="00DC1BB7" w:rsidRDefault="00DC1BB7" w:rsidP="00AE41CA"/>
                          <w:p w14:paraId="31CCF360" w14:textId="77777777" w:rsidR="00DC1BB7" w:rsidRDefault="00DC1BB7" w:rsidP="00AE41CA"/>
                          <w:p w14:paraId="1EA18703" w14:textId="77777777" w:rsidR="00DC1BB7" w:rsidRDefault="00DC1BB7" w:rsidP="00AE41CA"/>
                          <w:p w14:paraId="35C54F77" w14:textId="77777777" w:rsidR="00DC1BB7" w:rsidRDefault="00DC1BB7" w:rsidP="00AE41CA"/>
                          <w:p w14:paraId="6D8645BF" w14:textId="77777777" w:rsidR="00DC1BB7" w:rsidRDefault="00DC1BB7" w:rsidP="00AE41CA"/>
                          <w:p w14:paraId="532E8F18" w14:textId="77777777" w:rsidR="00DC1BB7" w:rsidRDefault="00DC1BB7" w:rsidP="00AE41CA"/>
                          <w:p w14:paraId="3C347C56" w14:textId="77777777" w:rsidR="00DC1BB7" w:rsidRDefault="00DC1BB7" w:rsidP="00AE41CA"/>
                          <w:p w14:paraId="4492C94E" w14:textId="77777777" w:rsidR="00DC1BB7" w:rsidRDefault="00DC1BB7" w:rsidP="00AE41CA"/>
                          <w:p w14:paraId="46B0FBC2" w14:textId="77777777" w:rsidR="00DC1BB7" w:rsidRDefault="00DC1BB7" w:rsidP="00AE41CA">
                            <w:pPr>
                              <w:rPr>
                                <w:b/>
                              </w:rPr>
                            </w:pPr>
                          </w:p>
                          <w:p w14:paraId="0EB72DE7" w14:textId="77777777" w:rsidR="00DC1BB7" w:rsidRDefault="00DC1BB7" w:rsidP="00AE41CA">
                            <w:pPr>
                              <w:rPr>
                                <w:b/>
                              </w:rPr>
                            </w:pPr>
                          </w:p>
                          <w:p w14:paraId="2468A407" w14:textId="77777777" w:rsidR="00DC1BB7" w:rsidRDefault="00DC1BB7" w:rsidP="00AE41CA">
                            <w:pPr>
                              <w:rPr>
                                <w:b/>
                              </w:rPr>
                            </w:pPr>
                          </w:p>
                          <w:p w14:paraId="5D69615B" w14:textId="77777777" w:rsidR="00DC1BB7" w:rsidRDefault="00DC1BB7" w:rsidP="00AE41CA">
                            <w:pPr>
                              <w:rPr>
                                <w:b/>
                              </w:rPr>
                            </w:pPr>
                            <w:r>
                              <w:rPr>
                                <w:b/>
                              </w:rPr>
                              <w:t xml:space="preserve">          </w:t>
                            </w:r>
                            <w:r w:rsidRPr="00F92F61">
                              <w:rPr>
                                <w:b/>
                              </w:rPr>
                              <w:t>Job Satisfaction</w:t>
                            </w:r>
                          </w:p>
                          <w:p w14:paraId="4B340EE2" w14:textId="77777777" w:rsidR="00127DA6" w:rsidRDefault="00127DA6" w:rsidP="00127DA6">
                            <w:pPr>
                              <w:rPr>
                                <w:bCs/>
                              </w:rPr>
                            </w:pPr>
                          </w:p>
                          <w:p w14:paraId="6D56B84F" w14:textId="7760C03C" w:rsidR="00127DA6" w:rsidRDefault="00150A96">
                            <w:pPr>
                              <w:pStyle w:val="ListParagraph"/>
                              <w:numPr>
                                <w:ilvl w:val="0"/>
                                <w:numId w:val="5"/>
                              </w:numPr>
                              <w:rPr>
                                <w:bCs/>
                              </w:rPr>
                            </w:pPr>
                            <w:r>
                              <w:rPr>
                                <w:bCs/>
                              </w:rPr>
                              <w:t>S</w:t>
                            </w:r>
                            <w:r w:rsidR="00127DA6" w:rsidRPr="00127DA6">
                              <w:rPr>
                                <w:bCs/>
                              </w:rPr>
                              <w:t>alary</w:t>
                            </w:r>
                          </w:p>
                          <w:p w14:paraId="43F0EDA6" w14:textId="1A742279" w:rsidR="00127DA6" w:rsidRDefault="00150A96">
                            <w:pPr>
                              <w:pStyle w:val="ListParagraph"/>
                              <w:numPr>
                                <w:ilvl w:val="0"/>
                                <w:numId w:val="5"/>
                              </w:numPr>
                              <w:rPr>
                                <w:bCs/>
                              </w:rPr>
                            </w:pPr>
                            <w:r>
                              <w:rPr>
                                <w:bCs/>
                              </w:rPr>
                              <w:t>B</w:t>
                            </w:r>
                            <w:r w:rsidR="00C97655">
                              <w:rPr>
                                <w:bCs/>
                              </w:rPr>
                              <w:t>enefits</w:t>
                            </w:r>
                          </w:p>
                          <w:p w14:paraId="2DA4F03C" w14:textId="180179F6" w:rsidR="00C97655" w:rsidRPr="00AE49BE" w:rsidRDefault="000663BB" w:rsidP="00AE49BE">
                            <w:pPr>
                              <w:ind w:left="360"/>
                              <w:rPr>
                                <w:bCs/>
                              </w:rPr>
                            </w:pPr>
                            <w:r w:rsidRPr="00AE49BE">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3247" id="Text Box 25" o:spid="_x0000_s1027" type="#_x0000_t202" style="position:absolute;margin-left:267.75pt;margin-top:1.05pt;width:161.25pt;height:39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" fillcolor="white [3201]" strokeweight=".5pt">
                <v:textbox>
                  <w:txbxContent>
                    <w:p w14:paraId="7C5DB3F0" w14:textId="77777777" w:rsidR="00DC1BB7" w:rsidRDefault="00DC1BB7" w:rsidP="00AE41CA"/>
                    <w:p w14:paraId="31CCF360" w14:textId="77777777" w:rsidR="00DC1BB7" w:rsidRDefault="00DC1BB7" w:rsidP="00AE41CA"/>
                    <w:p w14:paraId="1EA18703" w14:textId="77777777" w:rsidR="00DC1BB7" w:rsidRDefault="00DC1BB7" w:rsidP="00AE41CA"/>
                    <w:p w14:paraId="35C54F77" w14:textId="77777777" w:rsidR="00DC1BB7" w:rsidRDefault="00DC1BB7" w:rsidP="00AE41CA"/>
                    <w:p w14:paraId="6D8645BF" w14:textId="77777777" w:rsidR="00DC1BB7" w:rsidRDefault="00DC1BB7" w:rsidP="00AE41CA"/>
                    <w:p w14:paraId="532E8F18" w14:textId="77777777" w:rsidR="00DC1BB7" w:rsidRDefault="00DC1BB7" w:rsidP="00AE41CA"/>
                    <w:p w14:paraId="3C347C56" w14:textId="77777777" w:rsidR="00DC1BB7" w:rsidRDefault="00DC1BB7" w:rsidP="00AE41CA"/>
                    <w:p w14:paraId="4492C94E" w14:textId="77777777" w:rsidR="00DC1BB7" w:rsidRDefault="00DC1BB7" w:rsidP="00AE41CA"/>
                    <w:p w14:paraId="46B0FBC2" w14:textId="77777777" w:rsidR="00DC1BB7" w:rsidRDefault="00DC1BB7" w:rsidP="00AE41CA">
                      <w:pPr>
                        <w:rPr>
                          <w:b/>
                        </w:rPr>
                      </w:pPr>
                    </w:p>
                    <w:p w14:paraId="0EB72DE7" w14:textId="77777777" w:rsidR="00DC1BB7" w:rsidRDefault="00DC1BB7" w:rsidP="00AE41CA">
                      <w:pPr>
                        <w:rPr>
                          <w:b/>
                        </w:rPr>
                      </w:pPr>
                    </w:p>
                    <w:p w14:paraId="2468A407" w14:textId="77777777" w:rsidR="00DC1BB7" w:rsidRDefault="00DC1BB7" w:rsidP="00AE41CA">
                      <w:pPr>
                        <w:rPr>
                          <w:b/>
                        </w:rPr>
                      </w:pPr>
                    </w:p>
                    <w:p w14:paraId="5D69615B" w14:textId="77777777" w:rsidR="00DC1BB7" w:rsidRDefault="00DC1BB7" w:rsidP="00AE41CA">
                      <w:pPr>
                        <w:rPr>
                          <w:b/>
                        </w:rPr>
                      </w:pPr>
                      <w:r>
                        <w:rPr>
                          <w:b/>
                        </w:rPr>
                        <w:t xml:space="preserve">          </w:t>
                      </w:r>
                      <w:r w:rsidRPr="00F92F61">
                        <w:rPr>
                          <w:b/>
                        </w:rPr>
                        <w:t>Job Satisfaction</w:t>
                      </w:r>
                    </w:p>
                    <w:p w14:paraId="4B340EE2" w14:textId="77777777" w:rsidR="00127DA6" w:rsidRDefault="00127DA6" w:rsidP="00127DA6">
                      <w:pPr>
                        <w:rPr>
                          <w:bCs/>
                        </w:rPr>
                      </w:pPr>
                    </w:p>
                    <w:p w14:paraId="6D56B84F" w14:textId="7760C03C" w:rsidR="00127DA6" w:rsidRDefault="00150A96">
                      <w:pPr>
                        <w:pStyle w:val="ListParagraph"/>
                        <w:numPr>
                          <w:ilvl w:val="0"/>
                          <w:numId w:val="5"/>
                        </w:numPr>
                        <w:rPr>
                          <w:bCs/>
                        </w:rPr>
                      </w:pPr>
                      <w:r>
                        <w:rPr>
                          <w:bCs/>
                        </w:rPr>
                        <w:t>S</w:t>
                      </w:r>
                      <w:r w:rsidR="00127DA6" w:rsidRPr="00127DA6">
                        <w:rPr>
                          <w:bCs/>
                        </w:rPr>
                        <w:t>alary</w:t>
                      </w:r>
                    </w:p>
                    <w:p w14:paraId="43F0EDA6" w14:textId="1A742279" w:rsidR="00127DA6" w:rsidRDefault="00150A96">
                      <w:pPr>
                        <w:pStyle w:val="ListParagraph"/>
                        <w:numPr>
                          <w:ilvl w:val="0"/>
                          <w:numId w:val="5"/>
                        </w:numPr>
                        <w:rPr>
                          <w:bCs/>
                        </w:rPr>
                      </w:pPr>
                      <w:r>
                        <w:rPr>
                          <w:bCs/>
                        </w:rPr>
                        <w:t>B</w:t>
                      </w:r>
                      <w:r w:rsidR="00C97655">
                        <w:rPr>
                          <w:bCs/>
                        </w:rPr>
                        <w:t>enefits</w:t>
                      </w:r>
                    </w:p>
                    <w:p w14:paraId="2DA4F03C" w14:textId="180179F6" w:rsidR="00C97655" w:rsidRPr="00AE49BE" w:rsidRDefault="000663BB" w:rsidP="00AE49BE">
                      <w:pPr>
                        <w:ind w:left="360"/>
                        <w:rPr>
                          <w:bCs/>
                        </w:rPr>
                      </w:pPr>
                      <w:r w:rsidRPr="00AE49BE">
                        <w:rPr>
                          <w:bCs/>
                        </w:rPr>
                        <w:t xml:space="preserve"> </w:t>
                      </w:r>
                    </w:p>
                  </w:txbxContent>
                </v:textbox>
              </v:shape>
            </w:pict>
          </mc:Fallback>
        </mc:AlternateContent>
      </w:r>
      <w:r w:rsidR="00AE49BE">
        <w:rPr>
          <w:b/>
          <w:noProof/>
        </w:rPr>
        <mc:AlternateContent>
          <mc:Choice Requires="wps">
            <w:drawing>
              <wp:anchor distT="0" distB="0" distL="114300" distR="114300" simplePos="0" relativeHeight="251750400" behindDoc="0" locked="0" layoutInCell="1" allowOverlap="1" wp14:anchorId="16B35EF1" wp14:editId="515B0DAB">
                <wp:simplePos x="0" y="0"/>
                <wp:positionH relativeFrom="column">
                  <wp:posOffset>237226</wp:posOffset>
                </wp:positionH>
                <wp:positionV relativeFrom="paragraph">
                  <wp:posOffset>18392</wp:posOffset>
                </wp:positionV>
                <wp:extent cx="1838325" cy="1242204"/>
                <wp:effectExtent l="0" t="0" r="15875" b="15240"/>
                <wp:wrapNone/>
                <wp:docPr id="21" name="Text Box 21"/>
                <wp:cNvGraphicFramePr/>
                <a:graphic xmlns:a="http://schemas.openxmlformats.org/drawingml/2006/main">
                  <a:graphicData uri="http://schemas.microsoft.com/office/word/2010/wordprocessingShape">
                    <wps:wsp>
                      <wps:cNvSpPr txBox="1"/>
                      <wps:spPr>
                        <a:xfrm>
                          <a:off x="0" y="0"/>
                          <a:ext cx="1838325" cy="12422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C8BE78" w14:textId="77777777" w:rsidR="00DC1BB7" w:rsidRDefault="00DC1BB7" w:rsidP="00AE41CA">
                            <w:pPr>
                              <w:ind w:firstLine="720"/>
                              <w:rPr>
                                <w:b/>
                              </w:rPr>
                            </w:pPr>
                            <w:r>
                              <w:rPr>
                                <w:b/>
                              </w:rPr>
                              <w:t>Burnout</w:t>
                            </w:r>
                            <w:r w:rsidRPr="00F36209">
                              <w:rPr>
                                <w:b/>
                              </w:rPr>
                              <w:t xml:space="preserve"> </w:t>
                            </w:r>
                          </w:p>
                          <w:p w14:paraId="1BCBF016" w14:textId="77777777" w:rsidR="00AE49BE" w:rsidRPr="000A25A3" w:rsidRDefault="00AE49BE" w:rsidP="00AE41CA">
                            <w:pPr>
                              <w:ind w:firstLine="720"/>
                              <w:rPr>
                                <w:b/>
                              </w:rPr>
                            </w:pPr>
                          </w:p>
                          <w:p w14:paraId="663FD656" w14:textId="77777777" w:rsidR="00DC1BB7" w:rsidRPr="009D7112" w:rsidRDefault="00DC1BB7">
                            <w:pPr>
                              <w:pStyle w:val="ListParagraph"/>
                              <w:numPr>
                                <w:ilvl w:val="0"/>
                                <w:numId w:val="3"/>
                              </w:numPr>
                              <w:rPr>
                                <w:sz w:val="21"/>
                                <w:szCs w:val="22"/>
                              </w:rPr>
                            </w:pPr>
                            <w:r w:rsidRPr="009D7112">
                              <w:rPr>
                                <w:sz w:val="21"/>
                                <w:szCs w:val="22"/>
                              </w:rPr>
                              <w:t>Emotional Exhaustion</w:t>
                            </w:r>
                          </w:p>
                          <w:p w14:paraId="3A0E8BCA" w14:textId="77777777" w:rsidR="00DC1BB7" w:rsidRPr="009D7112" w:rsidRDefault="00DC1BB7">
                            <w:pPr>
                              <w:pStyle w:val="ListParagraph"/>
                              <w:numPr>
                                <w:ilvl w:val="0"/>
                                <w:numId w:val="3"/>
                              </w:numPr>
                              <w:rPr>
                                <w:sz w:val="21"/>
                                <w:szCs w:val="22"/>
                              </w:rPr>
                            </w:pPr>
                            <w:r w:rsidRPr="009D7112">
                              <w:rPr>
                                <w:sz w:val="21"/>
                                <w:szCs w:val="22"/>
                              </w:rPr>
                              <w:t>Depersonalization</w:t>
                            </w:r>
                          </w:p>
                          <w:p w14:paraId="5B15A976" w14:textId="4000D43C" w:rsidR="00DC1BB7" w:rsidRPr="00AE49BE" w:rsidRDefault="00DC1BB7" w:rsidP="00AE49BE">
                            <w:pPr>
                              <w:rPr>
                                <w:sz w:val="21"/>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35EF1" id="Text Box 21" o:spid="_x0000_s1028" type="#_x0000_t202" style="position:absolute;margin-left:18.7pt;margin-top:1.45pt;width:144.75pt;height:97.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" fillcolor="white [3201]" strokeweight=".5pt">
                <v:textbox>
                  <w:txbxContent>
                    <w:p w14:paraId="2EC8BE78" w14:textId="77777777" w:rsidR="00DC1BB7" w:rsidRDefault="00DC1BB7" w:rsidP="00AE41CA">
                      <w:pPr>
                        <w:ind w:firstLine="720"/>
                        <w:rPr>
                          <w:b/>
                        </w:rPr>
                      </w:pPr>
                      <w:r>
                        <w:rPr>
                          <w:b/>
                        </w:rPr>
                        <w:t>Burnout</w:t>
                      </w:r>
                      <w:r w:rsidRPr="00F36209">
                        <w:rPr>
                          <w:b/>
                        </w:rPr>
                        <w:t xml:space="preserve"> </w:t>
                      </w:r>
                    </w:p>
                    <w:p w14:paraId="1BCBF016" w14:textId="77777777" w:rsidR="00AE49BE" w:rsidRPr="000A25A3" w:rsidRDefault="00AE49BE" w:rsidP="00AE41CA">
                      <w:pPr>
                        <w:ind w:firstLine="720"/>
                        <w:rPr>
                          <w:b/>
                        </w:rPr>
                      </w:pPr>
                    </w:p>
                    <w:p w14:paraId="663FD656" w14:textId="77777777" w:rsidR="00DC1BB7" w:rsidRPr="009D7112" w:rsidRDefault="00DC1BB7">
                      <w:pPr>
                        <w:pStyle w:val="ListParagraph"/>
                        <w:numPr>
                          <w:ilvl w:val="0"/>
                          <w:numId w:val="3"/>
                        </w:numPr>
                        <w:rPr>
                          <w:sz w:val="21"/>
                          <w:szCs w:val="22"/>
                        </w:rPr>
                      </w:pPr>
                      <w:r w:rsidRPr="009D7112">
                        <w:rPr>
                          <w:sz w:val="21"/>
                          <w:szCs w:val="22"/>
                        </w:rPr>
                        <w:t>Emotional Exhaustion</w:t>
                      </w:r>
                    </w:p>
                    <w:p w14:paraId="3A0E8BCA" w14:textId="77777777" w:rsidR="00DC1BB7" w:rsidRPr="009D7112" w:rsidRDefault="00DC1BB7">
                      <w:pPr>
                        <w:pStyle w:val="ListParagraph"/>
                        <w:numPr>
                          <w:ilvl w:val="0"/>
                          <w:numId w:val="3"/>
                        </w:numPr>
                        <w:rPr>
                          <w:sz w:val="21"/>
                          <w:szCs w:val="22"/>
                        </w:rPr>
                      </w:pPr>
                      <w:r w:rsidRPr="009D7112">
                        <w:rPr>
                          <w:sz w:val="21"/>
                          <w:szCs w:val="22"/>
                        </w:rPr>
                        <w:t>Depersonalization</w:t>
                      </w:r>
                    </w:p>
                    <w:p w14:paraId="5B15A976" w14:textId="4000D43C" w:rsidR="00DC1BB7" w:rsidRPr="00AE49BE" w:rsidRDefault="00DC1BB7" w:rsidP="00AE49BE">
                      <w:pPr>
                        <w:rPr>
                          <w:sz w:val="21"/>
                          <w:szCs w:val="22"/>
                        </w:rPr>
                      </w:pPr>
                    </w:p>
                  </w:txbxContent>
                </v:textbox>
              </v:shape>
            </w:pict>
          </mc:Fallback>
        </mc:AlternateContent>
      </w:r>
    </w:p>
    <w:p w14:paraId="668E24AE" w14:textId="77777777" w:rsidR="00AE41CA" w:rsidRDefault="00AE41CA" w:rsidP="00AE41CA">
      <w:pPr>
        <w:rPr>
          <w:b/>
        </w:rPr>
      </w:pPr>
    </w:p>
    <w:p w14:paraId="762220AB" w14:textId="77777777" w:rsidR="00AE41CA" w:rsidRDefault="00AE41CA" w:rsidP="00AE41CA">
      <w:pPr>
        <w:rPr>
          <w:b/>
        </w:rPr>
      </w:pPr>
    </w:p>
    <w:p w14:paraId="164C2AD2" w14:textId="77777777" w:rsidR="00AE41CA" w:rsidRDefault="00AE41CA" w:rsidP="00AE41CA">
      <w:pPr>
        <w:rPr>
          <w:b/>
        </w:rPr>
      </w:pPr>
    </w:p>
    <w:p w14:paraId="031386F2" w14:textId="77777777" w:rsidR="00AE41CA" w:rsidRDefault="00AE41CA" w:rsidP="00AE41CA">
      <w:pPr>
        <w:rPr>
          <w:b/>
        </w:rPr>
      </w:pPr>
    </w:p>
    <w:p w14:paraId="1F2C9E6C" w14:textId="77777777" w:rsidR="00AE41CA" w:rsidRDefault="00AE41CA" w:rsidP="00AE41CA">
      <w:pPr>
        <w:rPr>
          <w:b/>
        </w:rPr>
      </w:pPr>
      <w:r>
        <w:rPr>
          <w:b/>
          <w:noProof/>
        </w:rPr>
        <mc:AlternateContent>
          <mc:Choice Requires="wps">
            <w:drawing>
              <wp:anchor distT="0" distB="0" distL="114300" distR="114300" simplePos="0" relativeHeight="251755520" behindDoc="0" locked="0" layoutInCell="1" allowOverlap="1" wp14:anchorId="206BA6C8" wp14:editId="1B319D7C">
                <wp:simplePos x="0" y="0"/>
                <wp:positionH relativeFrom="margin">
                  <wp:posOffset>2673991</wp:posOffset>
                </wp:positionH>
                <wp:positionV relativeFrom="paragraph">
                  <wp:posOffset>28482</wp:posOffset>
                </wp:positionV>
                <wp:extent cx="12845" cy="3598877"/>
                <wp:effectExtent l="0" t="0" r="12700" b="20955"/>
                <wp:wrapNone/>
                <wp:docPr id="11" name="Straight Connector 11"/>
                <wp:cNvGraphicFramePr/>
                <a:graphic xmlns:a="http://schemas.openxmlformats.org/drawingml/2006/main">
                  <a:graphicData uri="http://schemas.microsoft.com/office/word/2010/wordprocessingShape">
                    <wps:wsp>
                      <wps:cNvCnPr/>
                      <wps:spPr>
                        <a:xfrm>
                          <a:off x="0" y="0"/>
                          <a:ext cx="12845" cy="3598877"/>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8E4E0"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0.55pt,2.25pt" to="211.55pt,28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" strokecolor="black [3040]">
                <w10:wrap anchorx="margin"/>
              </v:line>
            </w:pict>
          </mc:Fallback>
        </mc:AlternateContent>
      </w:r>
      <w:r>
        <w:rPr>
          <w:b/>
          <w:noProof/>
        </w:rPr>
        <mc:AlternateContent>
          <mc:Choice Requires="wps">
            <w:drawing>
              <wp:anchor distT="0" distB="0" distL="114300" distR="114300" simplePos="0" relativeHeight="251754496" behindDoc="0" locked="0" layoutInCell="1" allowOverlap="1" wp14:anchorId="17B7B5D2" wp14:editId="7DC6E651">
                <wp:simplePos x="0" y="0"/>
                <wp:positionH relativeFrom="column">
                  <wp:posOffset>2085975</wp:posOffset>
                </wp:positionH>
                <wp:positionV relativeFrom="paragraph">
                  <wp:posOffset>12700</wp:posOffset>
                </wp:positionV>
                <wp:extent cx="600075" cy="9525"/>
                <wp:effectExtent l="0" t="0" r="28575" b="28575"/>
                <wp:wrapNone/>
                <wp:docPr id="10" name="Straight Connector 10"/>
                <wp:cNvGraphicFramePr/>
                <a:graphic xmlns:a="http://schemas.openxmlformats.org/drawingml/2006/main">
                  <a:graphicData uri="http://schemas.microsoft.com/office/word/2010/wordprocessingShape">
                    <wps:wsp>
                      <wps:cNvCnPr/>
                      <wps:spPr>
                        <a:xfrm>
                          <a:off x="0" y="0"/>
                          <a:ext cx="600075" cy="9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9E4389" id="Straight Connector 1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1pt" to="21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" strokecolor="black [3040]"/>
            </w:pict>
          </mc:Fallback>
        </mc:AlternateContent>
      </w:r>
    </w:p>
    <w:p w14:paraId="0DC66B08" w14:textId="77777777" w:rsidR="00AE41CA" w:rsidRDefault="00AE41CA" w:rsidP="00AE41CA">
      <w:pPr>
        <w:rPr>
          <w:b/>
        </w:rPr>
      </w:pPr>
    </w:p>
    <w:p w14:paraId="1004DB90" w14:textId="77777777" w:rsidR="00AE41CA" w:rsidRDefault="00AE41CA" w:rsidP="00AE41CA">
      <w:pPr>
        <w:rPr>
          <w:b/>
        </w:rPr>
      </w:pPr>
    </w:p>
    <w:p w14:paraId="2567EBFF" w14:textId="3BB822E9" w:rsidR="00AE41CA" w:rsidRDefault="009D7112" w:rsidP="00AE41CA">
      <w:pPr>
        <w:rPr>
          <w:b/>
        </w:rPr>
      </w:pPr>
      <w:r>
        <w:rPr>
          <w:b/>
          <w:noProof/>
        </w:rPr>
        <mc:AlternateContent>
          <mc:Choice Requires="wps">
            <w:drawing>
              <wp:anchor distT="0" distB="0" distL="114300" distR="114300" simplePos="0" relativeHeight="251751424" behindDoc="0" locked="0" layoutInCell="1" allowOverlap="1" wp14:anchorId="527EB7FF" wp14:editId="17046FF4">
                <wp:simplePos x="0" y="0"/>
                <wp:positionH relativeFrom="column">
                  <wp:posOffset>228600</wp:posOffset>
                </wp:positionH>
                <wp:positionV relativeFrom="paragraph">
                  <wp:posOffset>104475</wp:posOffset>
                </wp:positionV>
                <wp:extent cx="1857375" cy="1844842"/>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857375" cy="18448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12EEFA" w14:textId="77777777" w:rsidR="00DC1BB7" w:rsidRDefault="00DC1BB7" w:rsidP="00AE41CA">
                            <w:pPr>
                              <w:rPr>
                                <w:b/>
                              </w:rPr>
                            </w:pPr>
                            <w:r>
                              <w:rPr>
                                <w:b/>
                              </w:rPr>
                              <w:t xml:space="preserve">  </w:t>
                            </w:r>
                          </w:p>
                          <w:p w14:paraId="1666E83B" w14:textId="77777777" w:rsidR="00DC1BB7" w:rsidRDefault="00DC1BB7" w:rsidP="00AE41CA">
                            <w:pPr>
                              <w:rPr>
                                <w:b/>
                              </w:rPr>
                            </w:pPr>
                            <w:r>
                              <w:rPr>
                                <w:b/>
                              </w:rPr>
                              <w:t xml:space="preserve">             Perceived Organizational Support</w:t>
                            </w:r>
                          </w:p>
                          <w:p w14:paraId="04E7D922" w14:textId="77777777" w:rsidR="00DC1BB7" w:rsidRDefault="00DC1BB7" w:rsidP="00AE41CA">
                            <w:pPr>
                              <w:rPr>
                                <w:b/>
                              </w:rPr>
                            </w:pPr>
                            <w:r>
                              <w:rPr>
                                <w:b/>
                              </w:rPr>
                              <w:t xml:space="preserve">             (POS)</w:t>
                            </w:r>
                          </w:p>
                          <w:p w14:paraId="003A7FBF" w14:textId="66B99FC3" w:rsidR="00DC1BB7" w:rsidRPr="000969FB" w:rsidRDefault="00DC1BB7" w:rsidP="000969FB">
                            <w:pPr>
                              <w:rPr>
                                <w:sz w:val="21"/>
                                <w:szCs w:val="21"/>
                              </w:rPr>
                            </w:pPr>
                          </w:p>
                          <w:p w14:paraId="5F4362FB" w14:textId="18D131F6" w:rsidR="00DC1BB7" w:rsidRPr="009D7112" w:rsidRDefault="000969FB">
                            <w:pPr>
                              <w:pStyle w:val="ListParagraph"/>
                              <w:numPr>
                                <w:ilvl w:val="0"/>
                                <w:numId w:val="4"/>
                              </w:numPr>
                              <w:rPr>
                                <w:sz w:val="21"/>
                                <w:szCs w:val="21"/>
                              </w:rPr>
                            </w:pPr>
                            <w:r>
                              <w:rPr>
                                <w:sz w:val="21"/>
                                <w:szCs w:val="21"/>
                              </w:rPr>
                              <w:t>Organizational Climate</w:t>
                            </w:r>
                          </w:p>
                          <w:p w14:paraId="3739118D" w14:textId="77777777" w:rsidR="00DC1BB7" w:rsidRPr="009D7112" w:rsidRDefault="00DC1BB7">
                            <w:pPr>
                              <w:pStyle w:val="ListParagraph"/>
                              <w:numPr>
                                <w:ilvl w:val="0"/>
                                <w:numId w:val="4"/>
                              </w:numPr>
                              <w:rPr>
                                <w:sz w:val="21"/>
                                <w:szCs w:val="21"/>
                              </w:rPr>
                            </w:pPr>
                            <w:r w:rsidRPr="009D7112">
                              <w:rPr>
                                <w:sz w:val="21"/>
                                <w:szCs w:val="21"/>
                              </w:rPr>
                              <w:t>Organizational Transparency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B7FF" id="Text Box 23" o:spid="_x0000_s1029" type="#_x0000_t202" style="position:absolute;margin-left:18pt;margin-top:8.25pt;width:146.25pt;height:14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" fillcolor="white [3201]" strokeweight=".5pt">
                <v:textbox>
                  <w:txbxContent>
                    <w:p w14:paraId="6912EEFA" w14:textId="77777777" w:rsidR="00DC1BB7" w:rsidRDefault="00DC1BB7" w:rsidP="00AE41CA">
                      <w:pPr>
                        <w:rPr>
                          <w:b/>
                        </w:rPr>
                      </w:pPr>
                      <w:r>
                        <w:rPr>
                          <w:b/>
                        </w:rPr>
                        <w:t xml:space="preserve">  </w:t>
                      </w:r>
                    </w:p>
                    <w:p w14:paraId="1666E83B" w14:textId="77777777" w:rsidR="00DC1BB7" w:rsidRDefault="00DC1BB7" w:rsidP="00AE41CA">
                      <w:pPr>
                        <w:rPr>
                          <w:b/>
                        </w:rPr>
                      </w:pPr>
                      <w:r>
                        <w:rPr>
                          <w:b/>
                        </w:rPr>
                        <w:t xml:space="preserve">             Perceived Organizational Support</w:t>
                      </w:r>
                    </w:p>
                    <w:p w14:paraId="04E7D922" w14:textId="77777777" w:rsidR="00DC1BB7" w:rsidRDefault="00DC1BB7" w:rsidP="00AE41CA">
                      <w:pPr>
                        <w:rPr>
                          <w:b/>
                        </w:rPr>
                      </w:pPr>
                      <w:r>
                        <w:rPr>
                          <w:b/>
                        </w:rPr>
                        <w:t xml:space="preserve">             (POS)</w:t>
                      </w:r>
                    </w:p>
                    <w:p w14:paraId="003A7FBF" w14:textId="66B99FC3" w:rsidR="00DC1BB7" w:rsidRPr="000969FB" w:rsidRDefault="00DC1BB7" w:rsidP="000969FB">
                      <w:pPr>
                        <w:rPr>
                          <w:sz w:val="21"/>
                          <w:szCs w:val="21"/>
                        </w:rPr>
                      </w:pPr>
                    </w:p>
                    <w:p w14:paraId="5F4362FB" w14:textId="18D131F6" w:rsidR="00DC1BB7" w:rsidRPr="009D7112" w:rsidRDefault="000969FB">
                      <w:pPr>
                        <w:pStyle w:val="ListParagraph"/>
                        <w:numPr>
                          <w:ilvl w:val="0"/>
                          <w:numId w:val="4"/>
                        </w:numPr>
                        <w:rPr>
                          <w:sz w:val="21"/>
                          <w:szCs w:val="21"/>
                        </w:rPr>
                      </w:pPr>
                      <w:r>
                        <w:rPr>
                          <w:sz w:val="21"/>
                          <w:szCs w:val="21"/>
                        </w:rPr>
                        <w:t>Organizational Climate</w:t>
                      </w:r>
                    </w:p>
                    <w:p w14:paraId="3739118D" w14:textId="77777777" w:rsidR="00DC1BB7" w:rsidRPr="009D7112" w:rsidRDefault="00DC1BB7">
                      <w:pPr>
                        <w:pStyle w:val="ListParagraph"/>
                        <w:numPr>
                          <w:ilvl w:val="0"/>
                          <w:numId w:val="4"/>
                        </w:numPr>
                        <w:rPr>
                          <w:sz w:val="21"/>
                          <w:szCs w:val="21"/>
                        </w:rPr>
                      </w:pPr>
                      <w:r w:rsidRPr="009D7112">
                        <w:rPr>
                          <w:sz w:val="21"/>
                          <w:szCs w:val="21"/>
                        </w:rPr>
                        <w:t>Organizational Transparency</w:t>
                      </w:r>
                    </w:p>
                  </w:txbxContent>
                </v:textbox>
              </v:shape>
            </w:pict>
          </mc:Fallback>
        </mc:AlternateContent>
      </w:r>
    </w:p>
    <w:p w14:paraId="1ED55075" w14:textId="271069D0" w:rsidR="00AE41CA" w:rsidRDefault="00AE41CA" w:rsidP="00AE41CA">
      <w:pPr>
        <w:rPr>
          <w:b/>
        </w:rPr>
      </w:pPr>
    </w:p>
    <w:p w14:paraId="787C6288" w14:textId="77777777" w:rsidR="00AE41CA" w:rsidRDefault="00AE41CA" w:rsidP="00AE41CA">
      <w:pPr>
        <w:rPr>
          <w:b/>
        </w:rPr>
      </w:pPr>
      <w:r>
        <w:rPr>
          <w:b/>
        </w:rPr>
        <w:t xml:space="preserve">                                                            </w:t>
      </w:r>
    </w:p>
    <w:p w14:paraId="56DCE6ED" w14:textId="77777777" w:rsidR="00AE41CA" w:rsidRDefault="00AE41CA" w:rsidP="00AE41CA">
      <w:pPr>
        <w:rPr>
          <w:b/>
        </w:rPr>
      </w:pPr>
    </w:p>
    <w:p w14:paraId="7394051C" w14:textId="77777777" w:rsidR="00AE41CA" w:rsidRDefault="00AE41CA" w:rsidP="00AE41CA">
      <w:pPr>
        <w:rPr>
          <w:b/>
        </w:rPr>
      </w:pPr>
    </w:p>
    <w:p w14:paraId="1094FC69" w14:textId="533250D5" w:rsidR="00AE41CA" w:rsidRDefault="009E52A2" w:rsidP="00AE41CA">
      <w:pPr>
        <w:rPr>
          <w:b/>
        </w:rPr>
      </w:pPr>
      <w:r>
        <w:rPr>
          <w:b/>
          <w:noProof/>
        </w:rPr>
        <mc:AlternateContent>
          <mc:Choice Requires="wps">
            <w:drawing>
              <wp:anchor distT="0" distB="0" distL="114300" distR="114300" simplePos="0" relativeHeight="251757568" behindDoc="0" locked="0" layoutInCell="1" allowOverlap="1" wp14:anchorId="6DF209FD" wp14:editId="62238987">
                <wp:simplePos x="0" y="0"/>
                <wp:positionH relativeFrom="column">
                  <wp:posOffset>2086761</wp:posOffset>
                </wp:positionH>
                <wp:positionV relativeFrom="paragraph">
                  <wp:posOffset>83180</wp:posOffset>
                </wp:positionV>
                <wp:extent cx="1317072" cy="45719"/>
                <wp:effectExtent l="0" t="50800" r="0" b="43815"/>
                <wp:wrapNone/>
                <wp:docPr id="35" name="Straight Arrow Connector 35"/>
                <wp:cNvGraphicFramePr/>
                <a:graphic xmlns:a="http://schemas.openxmlformats.org/drawingml/2006/main">
                  <a:graphicData uri="http://schemas.microsoft.com/office/word/2010/wordprocessingShape">
                    <wps:wsp>
                      <wps:cNvCnPr/>
                      <wps:spPr>
                        <a:xfrm flipV="1">
                          <a:off x="0" y="0"/>
                          <a:ext cx="1317072"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76ED6E" id="_x0000_t32" coordsize="21600,21600" o:spt="32" o:oned="t" path="m,l21600,21600e" filled="f">
                <v:path arrowok="t" fillok="f" o:connecttype="none"/>
                <o:lock v:ext="edit" shapetype="t"/>
              </v:shapetype>
              <v:shape id="Straight Arrow Connector 35" o:spid="_x0000_s1026" type="#_x0000_t32" style="position:absolute;margin-left:164.3pt;margin-top:6.55pt;width:103.7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" strokecolor="black [3040]">
                <v:stroke endarrow="block"/>
              </v:shape>
            </w:pict>
          </mc:Fallback>
        </mc:AlternateContent>
      </w:r>
    </w:p>
    <w:p w14:paraId="3EA3F7B9" w14:textId="4603D486" w:rsidR="00AE41CA" w:rsidRDefault="00AE41CA" w:rsidP="00AE41CA">
      <w:pPr>
        <w:rPr>
          <w:b/>
        </w:rPr>
      </w:pPr>
    </w:p>
    <w:p w14:paraId="33635B29" w14:textId="3F7576D3" w:rsidR="00AE41CA" w:rsidRDefault="00AE41CA" w:rsidP="00AE41CA">
      <w:pPr>
        <w:rPr>
          <w:b/>
        </w:rPr>
      </w:pPr>
    </w:p>
    <w:p w14:paraId="05ACFD67" w14:textId="43988265" w:rsidR="00AE41CA" w:rsidRDefault="00AE41CA" w:rsidP="00AE41CA">
      <w:pPr>
        <w:rPr>
          <w:b/>
        </w:rPr>
      </w:pPr>
    </w:p>
    <w:p w14:paraId="58821329" w14:textId="25CD61EC" w:rsidR="00AE41CA" w:rsidRDefault="00AE41CA" w:rsidP="00AE41CA">
      <w:pPr>
        <w:rPr>
          <w:b/>
        </w:rPr>
      </w:pPr>
    </w:p>
    <w:p w14:paraId="1125F552" w14:textId="77777777" w:rsidR="00AE41CA" w:rsidRDefault="00AE41CA" w:rsidP="00AE41CA">
      <w:pPr>
        <w:rPr>
          <w:b/>
        </w:rPr>
      </w:pPr>
    </w:p>
    <w:p w14:paraId="78411411" w14:textId="77777777" w:rsidR="00AE41CA" w:rsidRDefault="00AE41CA" w:rsidP="00AE41CA">
      <w:pPr>
        <w:rPr>
          <w:b/>
        </w:rPr>
      </w:pPr>
    </w:p>
    <w:p w14:paraId="73ABC2BD" w14:textId="77777777" w:rsidR="00AE41CA" w:rsidRDefault="00AE41CA" w:rsidP="00AE41CA">
      <w:pPr>
        <w:rPr>
          <w:b/>
        </w:rPr>
      </w:pPr>
    </w:p>
    <w:p w14:paraId="1F5AC286" w14:textId="216CB1C9" w:rsidR="00AE41CA" w:rsidRDefault="009E52A2" w:rsidP="00AE41CA">
      <w:pPr>
        <w:rPr>
          <w:b/>
        </w:rPr>
      </w:pPr>
      <w:r>
        <w:rPr>
          <w:b/>
          <w:noProof/>
        </w:rPr>
        <mc:AlternateContent>
          <mc:Choice Requires="wps">
            <w:drawing>
              <wp:anchor distT="0" distB="0" distL="114300" distR="114300" simplePos="0" relativeHeight="251752448" behindDoc="0" locked="0" layoutInCell="1" allowOverlap="1" wp14:anchorId="43429C94" wp14:editId="10963F89">
                <wp:simplePos x="0" y="0"/>
                <wp:positionH relativeFrom="column">
                  <wp:posOffset>232794</wp:posOffset>
                </wp:positionH>
                <wp:positionV relativeFrom="paragraph">
                  <wp:posOffset>60437</wp:posOffset>
                </wp:positionV>
                <wp:extent cx="1847850" cy="1342238"/>
                <wp:effectExtent l="0" t="0" r="19050" b="17145"/>
                <wp:wrapNone/>
                <wp:docPr id="24" name="Text Box 24"/>
                <wp:cNvGraphicFramePr/>
                <a:graphic xmlns:a="http://schemas.openxmlformats.org/drawingml/2006/main">
                  <a:graphicData uri="http://schemas.microsoft.com/office/word/2010/wordprocessingShape">
                    <wps:wsp>
                      <wps:cNvSpPr txBox="1"/>
                      <wps:spPr>
                        <a:xfrm>
                          <a:off x="0" y="0"/>
                          <a:ext cx="1847850" cy="13422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631256" w14:textId="77777777" w:rsidR="00DC1BB7" w:rsidRDefault="00DC1BB7" w:rsidP="00AE41CA">
                            <w:pPr>
                              <w:rPr>
                                <w:b/>
                              </w:rPr>
                            </w:pPr>
                            <w:r w:rsidRPr="004E4D1A">
                              <w:rPr>
                                <w:b/>
                              </w:rPr>
                              <w:t>Psychological Safety</w:t>
                            </w:r>
                          </w:p>
                          <w:p w14:paraId="657FBC61" w14:textId="77777777" w:rsidR="00D15C3A" w:rsidRPr="000A25A3" w:rsidRDefault="00D15C3A" w:rsidP="00AE41CA">
                            <w:pPr>
                              <w:rPr>
                                <w:b/>
                              </w:rPr>
                            </w:pPr>
                          </w:p>
                          <w:p w14:paraId="2AC324FE" w14:textId="54FFD2C8" w:rsidR="00DC1BB7" w:rsidRPr="009D7112" w:rsidRDefault="004A34A6">
                            <w:pPr>
                              <w:pStyle w:val="ListParagraph"/>
                              <w:numPr>
                                <w:ilvl w:val="0"/>
                                <w:numId w:val="2"/>
                              </w:numPr>
                              <w:rPr>
                                <w:sz w:val="21"/>
                                <w:szCs w:val="21"/>
                              </w:rPr>
                            </w:pPr>
                            <w:r>
                              <w:rPr>
                                <w:sz w:val="21"/>
                                <w:szCs w:val="21"/>
                              </w:rPr>
                              <w:t xml:space="preserve">Mutual </w:t>
                            </w:r>
                            <w:r w:rsidR="00DC1BB7" w:rsidRPr="009D7112">
                              <w:rPr>
                                <w:sz w:val="21"/>
                                <w:szCs w:val="21"/>
                              </w:rPr>
                              <w:t>Respect</w:t>
                            </w:r>
                          </w:p>
                          <w:p w14:paraId="1B6EDD26" w14:textId="633BE4BD" w:rsidR="00DC1BB7" w:rsidRPr="00D15C3A" w:rsidRDefault="00DC1BB7" w:rsidP="00D15C3A">
                            <w:pPr>
                              <w:ind w:left="360"/>
                              <w:rPr>
                                <w:sz w:val="21"/>
                                <w:szCs w:val="21"/>
                              </w:rPr>
                            </w:pPr>
                          </w:p>
                          <w:p w14:paraId="0726A91D" w14:textId="77777777" w:rsidR="00DC1BB7" w:rsidRPr="009D7112" w:rsidRDefault="00DC1BB7">
                            <w:pPr>
                              <w:pStyle w:val="ListParagraph"/>
                              <w:numPr>
                                <w:ilvl w:val="0"/>
                                <w:numId w:val="2"/>
                              </w:numPr>
                              <w:rPr>
                                <w:sz w:val="21"/>
                                <w:szCs w:val="21"/>
                              </w:rPr>
                            </w:pPr>
                            <w:r w:rsidRPr="009D7112">
                              <w:rPr>
                                <w:sz w:val="21"/>
                                <w:szCs w:val="21"/>
                              </w:rPr>
                              <w:t>Interpersonal risk taking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29C94" id="Text Box 24" o:spid="_x0000_s1030" type="#_x0000_t202" style="position:absolute;margin-left:18.35pt;margin-top:4.75pt;width:145.5pt;height:105.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" fillcolor="white [3201]" strokeweight=".5pt">
                <v:textbox>
                  <w:txbxContent>
                    <w:p w14:paraId="23631256" w14:textId="77777777" w:rsidR="00DC1BB7" w:rsidRDefault="00DC1BB7" w:rsidP="00AE41CA">
                      <w:pPr>
                        <w:rPr>
                          <w:b/>
                        </w:rPr>
                      </w:pPr>
                      <w:r w:rsidRPr="004E4D1A">
                        <w:rPr>
                          <w:b/>
                        </w:rPr>
                        <w:t>Psychological Safety</w:t>
                      </w:r>
                    </w:p>
                    <w:p w14:paraId="657FBC61" w14:textId="77777777" w:rsidR="00D15C3A" w:rsidRPr="000A25A3" w:rsidRDefault="00D15C3A" w:rsidP="00AE41CA">
                      <w:pPr>
                        <w:rPr>
                          <w:b/>
                        </w:rPr>
                      </w:pPr>
                    </w:p>
                    <w:p w14:paraId="2AC324FE" w14:textId="54FFD2C8" w:rsidR="00DC1BB7" w:rsidRPr="009D7112" w:rsidRDefault="004A34A6">
                      <w:pPr>
                        <w:pStyle w:val="ListParagraph"/>
                        <w:numPr>
                          <w:ilvl w:val="0"/>
                          <w:numId w:val="2"/>
                        </w:numPr>
                        <w:rPr>
                          <w:sz w:val="21"/>
                          <w:szCs w:val="21"/>
                        </w:rPr>
                      </w:pPr>
                      <w:r>
                        <w:rPr>
                          <w:sz w:val="21"/>
                          <w:szCs w:val="21"/>
                        </w:rPr>
                        <w:t xml:space="preserve">Mutual </w:t>
                      </w:r>
                      <w:r w:rsidR="00DC1BB7" w:rsidRPr="009D7112">
                        <w:rPr>
                          <w:sz w:val="21"/>
                          <w:szCs w:val="21"/>
                        </w:rPr>
                        <w:t>Respect</w:t>
                      </w:r>
                    </w:p>
                    <w:p w14:paraId="1B6EDD26" w14:textId="633BE4BD" w:rsidR="00DC1BB7" w:rsidRPr="00D15C3A" w:rsidRDefault="00DC1BB7" w:rsidP="00D15C3A">
                      <w:pPr>
                        <w:ind w:left="360"/>
                        <w:rPr>
                          <w:sz w:val="21"/>
                          <w:szCs w:val="21"/>
                        </w:rPr>
                      </w:pPr>
                    </w:p>
                    <w:p w14:paraId="0726A91D" w14:textId="77777777" w:rsidR="00DC1BB7" w:rsidRPr="009D7112" w:rsidRDefault="00DC1BB7">
                      <w:pPr>
                        <w:pStyle w:val="ListParagraph"/>
                        <w:numPr>
                          <w:ilvl w:val="0"/>
                          <w:numId w:val="2"/>
                        </w:numPr>
                        <w:rPr>
                          <w:sz w:val="21"/>
                          <w:szCs w:val="21"/>
                        </w:rPr>
                      </w:pPr>
                      <w:r w:rsidRPr="009D7112">
                        <w:rPr>
                          <w:sz w:val="21"/>
                          <w:szCs w:val="21"/>
                        </w:rPr>
                        <w:t>Interpersonal risk taking</w:t>
                      </w:r>
                    </w:p>
                  </w:txbxContent>
                </v:textbox>
              </v:shape>
            </w:pict>
          </mc:Fallback>
        </mc:AlternateContent>
      </w:r>
    </w:p>
    <w:p w14:paraId="77E55DE0" w14:textId="4A0448E1" w:rsidR="00AE41CA" w:rsidRDefault="00AE41CA" w:rsidP="00AE41CA">
      <w:pPr>
        <w:rPr>
          <w:b/>
        </w:rPr>
      </w:pPr>
    </w:p>
    <w:p w14:paraId="354F5A5A" w14:textId="77777777" w:rsidR="00AE41CA" w:rsidRDefault="00AE41CA" w:rsidP="00AE41CA">
      <w:pPr>
        <w:rPr>
          <w:b/>
        </w:rPr>
      </w:pPr>
    </w:p>
    <w:p w14:paraId="404A11D3" w14:textId="77777777" w:rsidR="00AE41CA" w:rsidRDefault="00AE41CA" w:rsidP="00AE41CA">
      <w:pPr>
        <w:rPr>
          <w:b/>
        </w:rPr>
      </w:pPr>
    </w:p>
    <w:p w14:paraId="749AB167" w14:textId="5B678D13" w:rsidR="00AE41CA" w:rsidRDefault="00D15C3A" w:rsidP="00AE41CA">
      <w:pPr>
        <w:rPr>
          <w:b/>
        </w:rPr>
      </w:pPr>
      <w:r>
        <w:rPr>
          <w:b/>
          <w:noProof/>
        </w:rPr>
        <mc:AlternateContent>
          <mc:Choice Requires="wps">
            <w:drawing>
              <wp:anchor distT="0" distB="0" distL="114300" distR="114300" simplePos="0" relativeHeight="251756544" behindDoc="0" locked="0" layoutInCell="1" allowOverlap="1" wp14:anchorId="0B5747DD" wp14:editId="3D3F3421">
                <wp:simplePos x="0" y="0"/>
                <wp:positionH relativeFrom="column">
                  <wp:posOffset>2058670</wp:posOffset>
                </wp:positionH>
                <wp:positionV relativeFrom="paragraph">
                  <wp:posOffset>122345</wp:posOffset>
                </wp:positionV>
                <wp:extent cx="619125" cy="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6191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EEBA8" id="Straight Connector 33" o:spid="_x0000_s1026"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1pt,9.65pt" to="210.85pt,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" strokecolor="black [3040]"/>
            </w:pict>
          </mc:Fallback>
        </mc:AlternateContent>
      </w:r>
    </w:p>
    <w:p w14:paraId="6D94AFE1" w14:textId="5444AF77" w:rsidR="00AE41CA" w:rsidRDefault="00AE41CA" w:rsidP="00AE41CA">
      <w:pPr>
        <w:rPr>
          <w:b/>
        </w:rPr>
      </w:pPr>
    </w:p>
    <w:p w14:paraId="7C2C477E" w14:textId="023F8F42" w:rsidR="00AE41CA" w:rsidRDefault="00AE41CA" w:rsidP="00AE41CA">
      <w:pPr>
        <w:rPr>
          <w:b/>
        </w:rPr>
      </w:pPr>
    </w:p>
    <w:p w14:paraId="49BF973F" w14:textId="0F7B6551" w:rsidR="00AE41CA" w:rsidRDefault="00AE41CA" w:rsidP="00AE41CA">
      <w:pPr>
        <w:rPr>
          <w:b/>
        </w:rPr>
      </w:pPr>
    </w:p>
    <w:p w14:paraId="561A2A12" w14:textId="61BA537B" w:rsidR="00AE41CA" w:rsidRDefault="00AE41CA" w:rsidP="00AE41CA">
      <w:pPr>
        <w:rPr>
          <w:b/>
        </w:rPr>
      </w:pPr>
    </w:p>
    <w:p w14:paraId="44CCDABE" w14:textId="77777777" w:rsidR="00AE41CA" w:rsidRDefault="00AE41CA" w:rsidP="00AE41CA">
      <w:pPr>
        <w:rPr>
          <w:b/>
        </w:rPr>
      </w:pPr>
    </w:p>
    <w:p w14:paraId="0CDCB9C6" w14:textId="77777777" w:rsidR="00AE41CA" w:rsidRPr="0074702A" w:rsidRDefault="00AE41CA" w:rsidP="00AE41CA">
      <w:r>
        <w:rPr>
          <w:b/>
        </w:rPr>
        <w:t>Statement of the Problem</w:t>
      </w:r>
    </w:p>
    <w:p w14:paraId="0ACFAABD" w14:textId="77777777" w:rsidR="00AE41CA" w:rsidRPr="005A6740" w:rsidRDefault="00AE41CA" w:rsidP="00AE41CA">
      <w:pPr>
        <w:spacing w:before="240" w:after="240" w:line="480" w:lineRule="auto"/>
        <w:ind w:firstLine="720"/>
        <w:jc w:val="both"/>
      </w:pPr>
      <w:r w:rsidRPr="005A6740">
        <w:rPr>
          <w:color w:val="000000"/>
        </w:rPr>
        <w:t>This study seeks to understand how</w:t>
      </w:r>
      <w:r>
        <w:rPr>
          <w:color w:val="000000"/>
        </w:rPr>
        <w:t xml:space="preserve"> job satisfaction relate to the following variables: burnout</w:t>
      </w:r>
      <w:r w:rsidRPr="005A6740">
        <w:rPr>
          <w:color w:val="000000"/>
        </w:rPr>
        <w:t>,</w:t>
      </w:r>
      <w:r>
        <w:rPr>
          <w:color w:val="000000"/>
        </w:rPr>
        <w:t xml:space="preserve"> psychological safety and perceived organizational support, </w:t>
      </w:r>
      <w:r w:rsidRPr="005A6740">
        <w:rPr>
          <w:color w:val="000000"/>
        </w:rPr>
        <w:t xml:space="preserve"> which</w:t>
      </w:r>
      <w:r>
        <w:rPr>
          <w:color w:val="000000"/>
        </w:rPr>
        <w:t xml:space="preserve"> are</w:t>
      </w:r>
      <w:r w:rsidRPr="005A6740">
        <w:rPr>
          <w:color w:val="000000"/>
        </w:rPr>
        <w:t xml:space="preserve"> essential in helping institutions improve faculty support, reduce turnover, and strengthen </w:t>
      </w:r>
      <w:r>
        <w:rPr>
          <w:color w:val="000000"/>
        </w:rPr>
        <w:t xml:space="preserve"> healthcare </w:t>
      </w:r>
      <w:r w:rsidRPr="005A6740">
        <w:rPr>
          <w:color w:val="000000"/>
        </w:rPr>
        <w:t>academic quality.</w:t>
      </w:r>
    </w:p>
    <w:p w14:paraId="5BD5C4EA" w14:textId="77777777" w:rsidR="00AE41CA" w:rsidRDefault="00AE41CA" w:rsidP="00AE41CA">
      <w:pPr>
        <w:spacing w:line="480" w:lineRule="auto"/>
        <w:rPr>
          <w:color w:val="000000"/>
        </w:rPr>
      </w:pPr>
      <w:r w:rsidRPr="005A6740">
        <w:rPr>
          <w:color w:val="000000"/>
        </w:rPr>
        <w:t>1. What is the le</w:t>
      </w:r>
      <w:r>
        <w:rPr>
          <w:color w:val="000000"/>
        </w:rPr>
        <w:t>vel of burnout</w:t>
      </w:r>
      <w:r w:rsidRPr="005A6740">
        <w:rPr>
          <w:color w:val="000000"/>
        </w:rPr>
        <w:t xml:space="preserve"> among healthcare academic facu</w:t>
      </w:r>
      <w:r>
        <w:rPr>
          <w:color w:val="000000"/>
        </w:rPr>
        <w:t xml:space="preserve">lties in terms of; </w:t>
      </w:r>
    </w:p>
    <w:p w14:paraId="32F01DF3" w14:textId="070BDD4F" w:rsidR="00AE41CA" w:rsidRDefault="00AE41CA" w:rsidP="00AE41CA">
      <w:pPr>
        <w:spacing w:line="480" w:lineRule="auto"/>
        <w:ind w:firstLine="720"/>
        <w:rPr>
          <w:color w:val="000000"/>
        </w:rPr>
      </w:pPr>
      <w:r>
        <w:rPr>
          <w:color w:val="000000"/>
        </w:rPr>
        <w:t>1.1. Emotional Exhaustion;</w:t>
      </w:r>
      <w:r w:rsidR="00AE49BE">
        <w:rPr>
          <w:color w:val="000000"/>
        </w:rPr>
        <w:t xml:space="preserve"> and</w:t>
      </w:r>
    </w:p>
    <w:p w14:paraId="40B9BE0E" w14:textId="0A9470D0" w:rsidR="00AE41CA" w:rsidRDefault="00AE41CA" w:rsidP="00AE41CA">
      <w:pPr>
        <w:spacing w:line="480" w:lineRule="auto"/>
        <w:ind w:firstLine="720"/>
        <w:rPr>
          <w:color w:val="000000"/>
        </w:rPr>
      </w:pPr>
      <w:r>
        <w:rPr>
          <w:color w:val="000000"/>
        </w:rPr>
        <w:t>1.2. Depersonalization</w:t>
      </w:r>
      <w:r w:rsidR="00AE49BE">
        <w:rPr>
          <w:color w:val="000000"/>
        </w:rPr>
        <w:t>?</w:t>
      </w:r>
    </w:p>
    <w:p w14:paraId="22DCB46F" w14:textId="14421B7C" w:rsidR="00AE41CA" w:rsidRDefault="00AE41CA" w:rsidP="00AE41CA">
      <w:pPr>
        <w:spacing w:line="480" w:lineRule="auto"/>
        <w:rPr>
          <w:color w:val="000000"/>
        </w:rPr>
      </w:pPr>
      <w:r w:rsidRPr="005A6740">
        <w:rPr>
          <w:color w:val="000000"/>
        </w:rPr>
        <w:t xml:space="preserve">2. What </w:t>
      </w:r>
      <w:r>
        <w:rPr>
          <w:color w:val="000000"/>
        </w:rPr>
        <w:t>is the level of perceived organizational support</w:t>
      </w:r>
      <w:r w:rsidRPr="005A6740">
        <w:rPr>
          <w:color w:val="000000"/>
        </w:rPr>
        <w:t xml:space="preserve"> am</w:t>
      </w:r>
      <w:r>
        <w:rPr>
          <w:color w:val="000000"/>
        </w:rPr>
        <w:t xml:space="preserve">ong healthcare academic faculties in terms of the following; </w:t>
      </w:r>
    </w:p>
    <w:p w14:paraId="0802BD07" w14:textId="6A43D57E" w:rsidR="00AE41CA" w:rsidRDefault="00AE41CA" w:rsidP="00AE41CA">
      <w:pPr>
        <w:spacing w:line="480" w:lineRule="auto"/>
        <w:rPr>
          <w:color w:val="000000"/>
        </w:rPr>
      </w:pPr>
      <w:r>
        <w:rPr>
          <w:color w:val="000000"/>
        </w:rPr>
        <w:tab/>
        <w:t>2.</w:t>
      </w:r>
      <w:r w:rsidR="000969FB">
        <w:rPr>
          <w:color w:val="000000"/>
        </w:rPr>
        <w:t>1</w:t>
      </w:r>
      <w:r>
        <w:rPr>
          <w:color w:val="000000"/>
        </w:rPr>
        <w:t xml:space="preserve">. </w:t>
      </w:r>
      <w:r w:rsidR="009E52A2">
        <w:rPr>
          <w:color w:val="000000"/>
        </w:rPr>
        <w:t>Organizational Climate</w:t>
      </w:r>
      <w:r>
        <w:rPr>
          <w:color w:val="000000"/>
        </w:rPr>
        <w:t>; and</w:t>
      </w:r>
    </w:p>
    <w:p w14:paraId="6C1A5995" w14:textId="7DDD325C" w:rsidR="00AE41CA" w:rsidRDefault="00AE41CA" w:rsidP="00AE41CA">
      <w:pPr>
        <w:spacing w:line="480" w:lineRule="auto"/>
        <w:rPr>
          <w:color w:val="000000"/>
        </w:rPr>
      </w:pPr>
      <w:r>
        <w:rPr>
          <w:color w:val="000000"/>
        </w:rPr>
        <w:tab/>
        <w:t>2.</w:t>
      </w:r>
      <w:r w:rsidR="000969FB">
        <w:rPr>
          <w:color w:val="000000"/>
        </w:rPr>
        <w:t>2</w:t>
      </w:r>
      <w:r>
        <w:rPr>
          <w:color w:val="000000"/>
        </w:rPr>
        <w:t xml:space="preserve">. Organizational Transparency? </w:t>
      </w:r>
      <w:r w:rsidRPr="005A6740">
        <w:rPr>
          <w:color w:val="000000"/>
        </w:rPr>
        <w:t> </w:t>
      </w:r>
    </w:p>
    <w:p w14:paraId="49EB9121" w14:textId="77777777" w:rsidR="00AE41CA" w:rsidRDefault="00AE41CA" w:rsidP="00AE41CA">
      <w:pPr>
        <w:spacing w:line="480" w:lineRule="auto"/>
        <w:rPr>
          <w:color w:val="000000"/>
        </w:rPr>
      </w:pPr>
      <w:r>
        <w:rPr>
          <w:color w:val="000000"/>
        </w:rPr>
        <w:t xml:space="preserve">3. What is the level of Psychological Safety among </w:t>
      </w:r>
      <w:r w:rsidRPr="005A6740">
        <w:rPr>
          <w:color w:val="000000"/>
        </w:rPr>
        <w:t>healthcare academic facu</w:t>
      </w:r>
      <w:r>
        <w:rPr>
          <w:color w:val="000000"/>
        </w:rPr>
        <w:t>lties among the following;</w:t>
      </w:r>
    </w:p>
    <w:p w14:paraId="6D2B7D52" w14:textId="03EB7469" w:rsidR="00AE41CA" w:rsidRDefault="00AE41CA" w:rsidP="00AE41CA">
      <w:pPr>
        <w:spacing w:line="480" w:lineRule="auto"/>
        <w:ind w:firstLine="720"/>
        <w:rPr>
          <w:color w:val="000000"/>
        </w:rPr>
      </w:pPr>
      <w:r>
        <w:rPr>
          <w:color w:val="000000"/>
        </w:rPr>
        <w:t xml:space="preserve">3.1. </w:t>
      </w:r>
      <w:r w:rsidR="004A34A6">
        <w:rPr>
          <w:color w:val="000000"/>
        </w:rPr>
        <w:t xml:space="preserve">Mutual </w:t>
      </w:r>
      <w:r>
        <w:rPr>
          <w:color w:val="000000"/>
        </w:rPr>
        <w:t>Respect;</w:t>
      </w:r>
      <w:r w:rsidR="00D15C3A">
        <w:rPr>
          <w:color w:val="000000"/>
        </w:rPr>
        <w:t xml:space="preserve"> and</w:t>
      </w:r>
    </w:p>
    <w:p w14:paraId="47D7C0EB" w14:textId="69FBB1E0" w:rsidR="00AE41CA" w:rsidRDefault="00AE41CA" w:rsidP="00D15C3A">
      <w:pPr>
        <w:spacing w:line="480" w:lineRule="auto"/>
        <w:ind w:firstLine="720"/>
        <w:rPr>
          <w:color w:val="000000"/>
        </w:rPr>
      </w:pPr>
      <w:r>
        <w:rPr>
          <w:color w:val="000000"/>
        </w:rPr>
        <w:t>3.</w:t>
      </w:r>
      <w:r w:rsidR="00D15C3A">
        <w:rPr>
          <w:color w:val="000000"/>
        </w:rPr>
        <w:t>2</w:t>
      </w:r>
      <w:r>
        <w:rPr>
          <w:color w:val="000000"/>
        </w:rPr>
        <w:t xml:space="preserve">. Interpersonal Risk Taking? </w:t>
      </w:r>
    </w:p>
    <w:p w14:paraId="3B10C3A6" w14:textId="330FD0BC" w:rsidR="00AE41CA" w:rsidRDefault="00AE41CA" w:rsidP="00AE41CA">
      <w:pPr>
        <w:spacing w:line="480" w:lineRule="auto"/>
        <w:rPr>
          <w:color w:val="000000"/>
        </w:rPr>
      </w:pPr>
      <w:r>
        <w:rPr>
          <w:color w:val="000000"/>
        </w:rPr>
        <w:t>4. What is the level of job satisfaction among healthcare academic faculties</w:t>
      </w:r>
      <w:r w:rsidR="003F03E3">
        <w:rPr>
          <w:color w:val="000000"/>
        </w:rPr>
        <w:t xml:space="preserve"> among the following; </w:t>
      </w:r>
    </w:p>
    <w:p w14:paraId="021CE24F" w14:textId="6A41A541" w:rsidR="003F03E3" w:rsidRDefault="003F03E3" w:rsidP="00AE41CA">
      <w:pPr>
        <w:spacing w:line="480" w:lineRule="auto"/>
        <w:rPr>
          <w:color w:val="000000"/>
        </w:rPr>
      </w:pPr>
      <w:r>
        <w:rPr>
          <w:color w:val="000000"/>
        </w:rPr>
        <w:tab/>
        <w:t xml:space="preserve">4.1. Salary; </w:t>
      </w:r>
      <w:r w:rsidR="00AE49BE">
        <w:rPr>
          <w:color w:val="000000"/>
        </w:rPr>
        <w:t>and</w:t>
      </w:r>
    </w:p>
    <w:p w14:paraId="7124C0C5" w14:textId="3CFC289C" w:rsidR="003F03E3" w:rsidRDefault="003F03E3" w:rsidP="00AE41CA">
      <w:pPr>
        <w:spacing w:line="480" w:lineRule="auto"/>
        <w:rPr>
          <w:color w:val="000000"/>
        </w:rPr>
      </w:pPr>
      <w:r>
        <w:rPr>
          <w:color w:val="000000"/>
        </w:rPr>
        <w:tab/>
        <w:t>4.2. Benefits</w:t>
      </w:r>
      <w:r w:rsidR="00AE49BE">
        <w:rPr>
          <w:color w:val="000000"/>
        </w:rPr>
        <w:t>?</w:t>
      </w:r>
      <w:r>
        <w:rPr>
          <w:color w:val="000000"/>
        </w:rPr>
        <w:t xml:space="preserve"> </w:t>
      </w:r>
    </w:p>
    <w:p w14:paraId="0D2E8DB3" w14:textId="77777777" w:rsidR="00AE41CA" w:rsidRDefault="00AE41CA" w:rsidP="00AE41CA">
      <w:pPr>
        <w:spacing w:line="480" w:lineRule="auto"/>
        <w:rPr>
          <w:color w:val="000000"/>
        </w:rPr>
      </w:pPr>
      <w:r>
        <w:t>5</w:t>
      </w:r>
      <w:r w:rsidRPr="005A6740">
        <w:rPr>
          <w:color w:val="000000"/>
        </w:rPr>
        <w:t>. Is there a significant relationship between</w:t>
      </w:r>
      <w:r>
        <w:rPr>
          <w:color w:val="000000"/>
        </w:rPr>
        <w:t xml:space="preserve"> job satisfaction and;  </w:t>
      </w:r>
    </w:p>
    <w:p w14:paraId="4DFED010" w14:textId="77777777" w:rsidR="00AE41CA" w:rsidRDefault="00AE41CA" w:rsidP="00AE41CA">
      <w:pPr>
        <w:spacing w:line="480" w:lineRule="auto"/>
        <w:ind w:firstLine="720"/>
        <w:rPr>
          <w:color w:val="000000"/>
        </w:rPr>
      </w:pPr>
      <w:r>
        <w:rPr>
          <w:color w:val="000000"/>
        </w:rPr>
        <w:lastRenderedPageBreak/>
        <w:t xml:space="preserve">5.1 Burnout; </w:t>
      </w:r>
    </w:p>
    <w:p w14:paraId="4380CCF4" w14:textId="77777777" w:rsidR="00AE41CA" w:rsidRDefault="00AE41CA" w:rsidP="00AE41CA">
      <w:pPr>
        <w:spacing w:line="480" w:lineRule="auto"/>
        <w:ind w:firstLine="720"/>
        <w:rPr>
          <w:color w:val="000000"/>
        </w:rPr>
      </w:pPr>
      <w:r>
        <w:rPr>
          <w:color w:val="000000"/>
        </w:rPr>
        <w:t>5.2. Psychological Safety; and</w:t>
      </w:r>
    </w:p>
    <w:p w14:paraId="3F438FFF" w14:textId="77777777" w:rsidR="00AE41CA" w:rsidRDefault="00AE41CA" w:rsidP="00AE41CA">
      <w:pPr>
        <w:spacing w:line="480" w:lineRule="auto"/>
        <w:ind w:firstLine="720"/>
        <w:rPr>
          <w:color w:val="000000"/>
        </w:rPr>
      </w:pPr>
      <w:r>
        <w:rPr>
          <w:color w:val="000000"/>
        </w:rPr>
        <w:t xml:space="preserve">5.3. Perceived Organizational Support? </w:t>
      </w:r>
    </w:p>
    <w:p w14:paraId="1DF7FDEF" w14:textId="14BAD7AD" w:rsidR="00AE41CA" w:rsidRPr="00831883" w:rsidRDefault="00AE41CA" w:rsidP="00AE41CA">
      <w:pPr>
        <w:spacing w:line="480" w:lineRule="auto"/>
        <w:rPr>
          <w:color w:val="000000"/>
        </w:rPr>
      </w:pPr>
      <w:r>
        <w:rPr>
          <w:color w:val="000000"/>
        </w:rPr>
        <w:t>6. Wh</w:t>
      </w:r>
      <w:r w:rsidR="000B1F94">
        <w:rPr>
          <w:color w:val="000000"/>
        </w:rPr>
        <w:t xml:space="preserve">at factors affect job satisfaction among Healthcare academic faculties? </w:t>
      </w:r>
    </w:p>
    <w:p w14:paraId="4DD57A90" w14:textId="77777777" w:rsidR="00AE41CA" w:rsidRDefault="00AE41CA" w:rsidP="00AE41CA">
      <w:pPr>
        <w:rPr>
          <w:b/>
        </w:rPr>
      </w:pPr>
      <w:r>
        <w:rPr>
          <w:b/>
        </w:rPr>
        <w:t>Hypothesis</w:t>
      </w:r>
    </w:p>
    <w:p w14:paraId="11CBBDC2" w14:textId="77777777" w:rsidR="00AE41CA" w:rsidRDefault="00AE41CA" w:rsidP="00AE41CA">
      <w:pPr>
        <w:rPr>
          <w:b/>
        </w:rPr>
      </w:pPr>
    </w:p>
    <w:p w14:paraId="503B6DFA" w14:textId="77777777" w:rsidR="00AE41CA" w:rsidRPr="004839CF" w:rsidRDefault="00AE41CA" w:rsidP="00AE41CA">
      <w:pPr>
        <w:spacing w:line="480" w:lineRule="auto"/>
        <w:jc w:val="both"/>
        <w:rPr>
          <w:b/>
        </w:rPr>
      </w:pPr>
      <w:r>
        <w:rPr>
          <w:b/>
        </w:rPr>
        <w:tab/>
      </w:r>
      <w:r w:rsidRPr="004839CF">
        <w:t>This study aims to explore the relationship between burnout, psychological safety, and perceived organizational support (P.O.S.) as predictors of job satisfaction among healthcare academic faculty.</w:t>
      </w:r>
    </w:p>
    <w:p w14:paraId="12F6F9FF" w14:textId="77777777" w:rsidR="00AE41CA" w:rsidRDefault="00AE41CA" w:rsidP="00AE41CA">
      <w:pPr>
        <w:jc w:val="both"/>
        <w:rPr>
          <w:b/>
        </w:rPr>
      </w:pPr>
    </w:p>
    <w:p w14:paraId="27E16DE0" w14:textId="77777777" w:rsidR="00AE41CA" w:rsidRDefault="00AE41CA" w:rsidP="00AE41CA">
      <w:pPr>
        <w:spacing w:line="480" w:lineRule="auto"/>
        <w:jc w:val="both"/>
        <w:rPr>
          <w:color w:val="000000"/>
        </w:rPr>
      </w:pPr>
      <w:r>
        <w:rPr>
          <w:b/>
        </w:rPr>
        <w:tab/>
      </w:r>
      <w:r w:rsidRPr="00983329">
        <w:rPr>
          <w:color w:val="000000"/>
          <w:shd w:val="clear" w:color="auto" w:fill="FFFFFF"/>
        </w:rPr>
        <w:t>H</w:t>
      </w:r>
      <w:r w:rsidRPr="00983329">
        <w:rPr>
          <w:rFonts w:ascii="Cambria Math" w:hAnsi="Cambria Math" w:cs="Cambria Math"/>
          <w:color w:val="000000"/>
          <w:shd w:val="clear" w:color="auto" w:fill="FFFFFF"/>
        </w:rPr>
        <w:t>₀</w:t>
      </w:r>
      <w:r>
        <w:rPr>
          <w:rFonts w:ascii="Cambria Math" w:hAnsi="Cambria Math" w:cs="Cambria Math"/>
          <w:color w:val="000000"/>
          <w:shd w:val="clear" w:color="auto" w:fill="FFFFFF"/>
        </w:rPr>
        <w:t>1</w:t>
      </w:r>
      <w:r w:rsidRPr="00983329">
        <w:rPr>
          <w:color w:val="000000"/>
        </w:rPr>
        <w:t xml:space="preserve">: There is no significant relationship between job satisfaction and the three </w:t>
      </w:r>
      <w:r>
        <w:rPr>
          <w:color w:val="000000"/>
        </w:rPr>
        <w:t>independent variables</w:t>
      </w:r>
      <w:r w:rsidRPr="00983329">
        <w:rPr>
          <w:color w:val="000000"/>
        </w:rPr>
        <w:t xml:space="preserve"> namely; </w:t>
      </w:r>
      <w:r>
        <w:rPr>
          <w:color w:val="000000"/>
        </w:rPr>
        <w:t>Burnout, Psychological Safety, Perceived Organizational Support.</w:t>
      </w:r>
    </w:p>
    <w:p w14:paraId="6CD3201A" w14:textId="77777777" w:rsidR="00AE41CA" w:rsidRDefault="00AE41CA" w:rsidP="00AE41CA">
      <w:pPr>
        <w:rPr>
          <w:b/>
        </w:rPr>
      </w:pPr>
      <w:r w:rsidRPr="006450E7">
        <w:rPr>
          <w:b/>
        </w:rPr>
        <w:t>Significance of the Study</w:t>
      </w:r>
    </w:p>
    <w:p w14:paraId="7A83771C" w14:textId="77777777" w:rsidR="00AE41CA" w:rsidRDefault="00AE41CA" w:rsidP="00AE41CA">
      <w:pPr>
        <w:rPr>
          <w:b/>
        </w:rPr>
      </w:pPr>
    </w:p>
    <w:p w14:paraId="207D5C25" w14:textId="77777777" w:rsidR="00AE41CA" w:rsidRPr="00983329" w:rsidRDefault="00AE41CA" w:rsidP="00AE41CA">
      <w:pPr>
        <w:spacing w:before="240" w:after="240" w:line="480" w:lineRule="auto"/>
        <w:ind w:firstLine="720"/>
        <w:jc w:val="both"/>
      </w:pPr>
      <w:r w:rsidRPr="00983329">
        <w:rPr>
          <w:color w:val="000000"/>
        </w:rPr>
        <w:t>This study is significant for several key stakeholders in higher education, particularly in the field of healthcare academics.</w:t>
      </w:r>
    </w:p>
    <w:p w14:paraId="0444AB5F" w14:textId="7DDE18AF" w:rsidR="00AE41CA" w:rsidRPr="00983329" w:rsidRDefault="00AE41CA" w:rsidP="00AE41CA">
      <w:pPr>
        <w:spacing w:before="240" w:after="240" w:line="480" w:lineRule="auto"/>
        <w:ind w:firstLine="720"/>
        <w:jc w:val="both"/>
      </w:pPr>
      <w:r w:rsidRPr="00983329">
        <w:rPr>
          <w:color w:val="000000"/>
        </w:rPr>
        <w:t xml:space="preserve">Commission on Higher Education (CHED), the findings of this study </w:t>
      </w:r>
      <w:r w:rsidR="00C21E55">
        <w:rPr>
          <w:color w:val="000000"/>
        </w:rPr>
        <w:t>would</w:t>
      </w:r>
      <w:r w:rsidRPr="00983329">
        <w:rPr>
          <w:color w:val="000000"/>
        </w:rPr>
        <w:t xml:space="preserve"> provide </w:t>
      </w:r>
      <w:r w:rsidR="00FF4CA4">
        <w:rPr>
          <w:color w:val="000000"/>
        </w:rPr>
        <w:t xml:space="preserve">a </w:t>
      </w:r>
      <w:r w:rsidRPr="00983329">
        <w:rPr>
          <w:color w:val="000000"/>
        </w:rPr>
        <w:t>guide</w:t>
      </w:r>
      <w:r w:rsidR="00FF4CA4">
        <w:rPr>
          <w:color w:val="000000"/>
        </w:rPr>
        <w:t xml:space="preserve"> to</w:t>
      </w:r>
      <w:r w:rsidRPr="00983329">
        <w:rPr>
          <w:color w:val="000000"/>
        </w:rPr>
        <w:t xml:space="preserve"> the CHED in refining policies related to faculty development, workload standards, and institutional support systems to enhance academic performance in healthcare education.</w:t>
      </w:r>
      <w:r w:rsidRPr="00983329">
        <w:rPr>
          <w:color w:val="000000"/>
        </w:rPr>
        <w:br/>
        <w:t xml:space="preserve"> </w:t>
      </w:r>
      <w:r w:rsidRPr="00983329">
        <w:rPr>
          <w:color w:val="000000"/>
        </w:rPr>
        <w:tab/>
      </w:r>
      <w:r w:rsidR="00C21E55">
        <w:rPr>
          <w:color w:val="000000"/>
        </w:rPr>
        <w:t>E</w:t>
      </w:r>
      <w:r w:rsidRPr="00983329">
        <w:rPr>
          <w:color w:val="000000"/>
        </w:rPr>
        <w:t xml:space="preserve">ducational institutions, especially private colleges and universities offering health-related programs, this study </w:t>
      </w:r>
      <w:r w:rsidR="00C21E55">
        <w:rPr>
          <w:color w:val="000000"/>
        </w:rPr>
        <w:t>would</w:t>
      </w:r>
      <w:r w:rsidRPr="00983329">
        <w:rPr>
          <w:color w:val="000000"/>
        </w:rPr>
        <w:t xml:space="preserve"> serve as a diagnostic tool for assessing faculty well-being and institutional climate. The result </w:t>
      </w:r>
      <w:r w:rsidR="00C21E55">
        <w:rPr>
          <w:color w:val="000000"/>
        </w:rPr>
        <w:t>can</w:t>
      </w:r>
      <w:r w:rsidRPr="00983329">
        <w:rPr>
          <w:color w:val="000000"/>
        </w:rPr>
        <w:t xml:space="preserve"> help school administrators identify areas needing </w:t>
      </w:r>
      <w:r w:rsidRPr="00983329">
        <w:rPr>
          <w:color w:val="000000"/>
        </w:rPr>
        <w:lastRenderedPageBreak/>
        <w:t>improvement and design targeted interventions to increase job satisfaction, which in turn can improve student outcomes and institutional reputation.</w:t>
      </w:r>
    </w:p>
    <w:p w14:paraId="596F0A44" w14:textId="673197C4" w:rsidR="00AE41CA" w:rsidRPr="00983329" w:rsidRDefault="00C21E55" w:rsidP="00AE41CA">
      <w:pPr>
        <w:spacing w:before="240" w:after="240" w:line="480" w:lineRule="auto"/>
        <w:ind w:firstLine="720"/>
        <w:jc w:val="both"/>
      </w:pPr>
      <w:r>
        <w:rPr>
          <w:color w:val="000000"/>
        </w:rPr>
        <w:t>T</w:t>
      </w:r>
      <w:r w:rsidR="00AE41CA" w:rsidRPr="00983329">
        <w:rPr>
          <w:color w:val="000000"/>
        </w:rPr>
        <w:t>eachers (Healthcare Academic Faculties</w:t>
      </w:r>
      <w:r>
        <w:rPr>
          <w:color w:val="000000"/>
        </w:rPr>
        <w:t>) would</w:t>
      </w:r>
      <w:r w:rsidR="00AE41CA" w:rsidRPr="00983329">
        <w:rPr>
          <w:color w:val="000000"/>
        </w:rPr>
        <w:t xml:space="preserve"> give voice to the experiences and perceptions of healthcare academic faculty regarding their work satisfaction and organizational ties. By shedding light on the factors that contribute to or hinder their professional fulfillment, this study can support to improve faculty morale, recognition, and professional growth.</w:t>
      </w:r>
    </w:p>
    <w:p w14:paraId="13E9B9BC" w14:textId="3ED50746" w:rsidR="00AE41CA" w:rsidRPr="00983329" w:rsidRDefault="00AE41CA" w:rsidP="00AE41CA">
      <w:pPr>
        <w:spacing w:before="240" w:after="240" w:line="480" w:lineRule="auto"/>
        <w:ind w:firstLine="720"/>
        <w:jc w:val="both"/>
      </w:pPr>
      <w:r w:rsidRPr="00983329">
        <w:rPr>
          <w:color w:val="000000"/>
        </w:rPr>
        <w:t xml:space="preserve">For </w:t>
      </w:r>
      <w:r>
        <w:rPr>
          <w:color w:val="000000"/>
        </w:rPr>
        <w:t>Human Resources (</w:t>
      </w:r>
      <w:r w:rsidRPr="00983329">
        <w:rPr>
          <w:color w:val="000000"/>
        </w:rPr>
        <w:t>HR</w:t>
      </w:r>
      <w:r>
        <w:rPr>
          <w:color w:val="000000"/>
        </w:rPr>
        <w:t>)</w:t>
      </w:r>
      <w:r w:rsidRPr="00983329">
        <w:rPr>
          <w:color w:val="000000"/>
        </w:rPr>
        <w:t xml:space="preserve"> managers and academic affairs departments, the study </w:t>
      </w:r>
      <w:r w:rsidR="00C21E55">
        <w:rPr>
          <w:color w:val="000000"/>
        </w:rPr>
        <w:t xml:space="preserve">would </w:t>
      </w:r>
      <w:r w:rsidRPr="00983329">
        <w:rPr>
          <w:color w:val="000000"/>
        </w:rPr>
        <w:t xml:space="preserve">offer evidence-based guidance on how to design more effective faculty retention strategies. Understanding the </w:t>
      </w:r>
      <w:r w:rsidR="008459C9">
        <w:rPr>
          <w:color w:val="000000"/>
        </w:rPr>
        <w:t xml:space="preserve">burnout, psychological safety and perceived organizational support </w:t>
      </w:r>
      <w:r w:rsidRPr="00983329">
        <w:rPr>
          <w:color w:val="000000"/>
        </w:rPr>
        <w:t xml:space="preserve">that most strongly relate to job satisfaction enables HR units to tailor their recruitment, </w:t>
      </w:r>
      <w:r w:rsidR="008459C9">
        <w:rPr>
          <w:color w:val="000000"/>
        </w:rPr>
        <w:t>seminars</w:t>
      </w:r>
      <w:r w:rsidRPr="00983329">
        <w:rPr>
          <w:color w:val="000000"/>
        </w:rPr>
        <w:t>, and support systems to better align with faculty needs and motivations.</w:t>
      </w:r>
    </w:p>
    <w:p w14:paraId="062499C6" w14:textId="21D653D8" w:rsidR="00D15C3A" w:rsidRDefault="00C21E55" w:rsidP="008459C9">
      <w:pPr>
        <w:spacing w:before="240" w:after="240" w:line="480" w:lineRule="auto"/>
        <w:ind w:firstLine="720"/>
        <w:jc w:val="both"/>
      </w:pPr>
      <w:r>
        <w:rPr>
          <w:color w:val="000000"/>
        </w:rPr>
        <w:t>F</w:t>
      </w:r>
      <w:r w:rsidR="00AE41CA" w:rsidRPr="00983329">
        <w:rPr>
          <w:color w:val="000000"/>
        </w:rPr>
        <w:t xml:space="preserve">uture researchers, this study </w:t>
      </w:r>
      <w:r>
        <w:rPr>
          <w:color w:val="000000"/>
        </w:rPr>
        <w:t xml:space="preserve">would </w:t>
      </w:r>
      <w:r w:rsidR="00AE41CA" w:rsidRPr="00983329">
        <w:rPr>
          <w:color w:val="000000"/>
        </w:rPr>
        <w:t>be a valuable resource for those who are interested in organizational behavior, educational management, and healthcare education. It provides a localized framework and set of findings that can</w:t>
      </w:r>
      <w:r w:rsidR="00AE41CA">
        <w:rPr>
          <w:color w:val="000000"/>
        </w:rPr>
        <w:t xml:space="preserve"> be built upon in future studies.</w:t>
      </w:r>
    </w:p>
    <w:p w14:paraId="04BD2FBE" w14:textId="77777777" w:rsidR="00AE49BE" w:rsidRDefault="00AE41CA" w:rsidP="00AE49BE">
      <w:pPr>
        <w:spacing w:before="240" w:after="240" w:line="480" w:lineRule="auto"/>
        <w:jc w:val="both"/>
      </w:pPr>
      <w:r>
        <w:rPr>
          <w:b/>
        </w:rPr>
        <w:t>Scope and Delimitation of the Study</w:t>
      </w:r>
    </w:p>
    <w:p w14:paraId="53FA2A1F" w14:textId="1240C852" w:rsidR="00AE41CA" w:rsidRPr="007276E5" w:rsidRDefault="00AE41CA" w:rsidP="00AE49BE">
      <w:pPr>
        <w:spacing w:before="240" w:after="240" w:line="480" w:lineRule="auto"/>
        <w:ind w:firstLine="720"/>
        <w:jc w:val="both"/>
      </w:pPr>
      <w:r w:rsidRPr="007276E5">
        <w:rPr>
          <w:color w:val="000000"/>
        </w:rPr>
        <w:t>This study focuses on faculty members who are engaged in academic instruction within healthcare-related courses. These include educators teaching in programs such as Nursing,</w:t>
      </w:r>
      <w:r>
        <w:rPr>
          <w:color w:val="000000"/>
        </w:rPr>
        <w:t xml:space="preserve"> </w:t>
      </w:r>
      <w:r w:rsidRPr="007276E5">
        <w:rPr>
          <w:color w:val="000000"/>
        </w:rPr>
        <w:t xml:space="preserve">Pharmacy, Medical </w:t>
      </w:r>
      <w:r w:rsidR="00AB4186">
        <w:rPr>
          <w:color w:val="000000"/>
        </w:rPr>
        <w:t>Laboratory Science</w:t>
      </w:r>
      <w:r w:rsidRPr="007276E5">
        <w:rPr>
          <w:color w:val="000000"/>
        </w:rPr>
        <w:t xml:space="preserve">, Radiologic </w:t>
      </w:r>
      <w:r w:rsidR="00CB0430">
        <w:rPr>
          <w:color w:val="000000"/>
        </w:rPr>
        <w:t xml:space="preserve">Technology and </w:t>
      </w:r>
      <w:r w:rsidR="005A10EB">
        <w:rPr>
          <w:color w:val="000000"/>
        </w:rPr>
        <w:t>Rehabilitation Science</w:t>
      </w:r>
      <w:r w:rsidR="00D04680">
        <w:rPr>
          <w:color w:val="000000"/>
        </w:rPr>
        <w:t>.</w:t>
      </w:r>
      <w:r w:rsidRPr="007276E5">
        <w:rPr>
          <w:color w:val="000000"/>
        </w:rPr>
        <w:t xml:space="preserve"> The study is limited to those whose primary role is </w:t>
      </w:r>
      <w:r>
        <w:rPr>
          <w:color w:val="000000"/>
        </w:rPr>
        <w:t>in healthcare-</w:t>
      </w:r>
      <w:r w:rsidRPr="007276E5">
        <w:rPr>
          <w:color w:val="000000"/>
        </w:rPr>
        <w:t>academic instruction, and it aims to explore how their levels of</w:t>
      </w:r>
      <w:r w:rsidR="00CB0430">
        <w:rPr>
          <w:color w:val="000000"/>
        </w:rPr>
        <w:t xml:space="preserve"> burnout, perceived organizational support and </w:t>
      </w:r>
      <w:r w:rsidR="00CB0430">
        <w:rPr>
          <w:color w:val="000000"/>
        </w:rPr>
        <w:lastRenderedPageBreak/>
        <w:t>psychological safety</w:t>
      </w:r>
      <w:r w:rsidRPr="007276E5">
        <w:rPr>
          <w:color w:val="000000"/>
        </w:rPr>
        <w:t xml:space="preserve"> relate to their job satisfaction. The research is co</w:t>
      </w:r>
      <w:r>
        <w:rPr>
          <w:color w:val="000000"/>
        </w:rPr>
        <w:t>ncerned only with full-time</w:t>
      </w:r>
      <w:r w:rsidRPr="007276E5">
        <w:rPr>
          <w:color w:val="000000"/>
        </w:rPr>
        <w:t xml:space="preserve"> faculty members currently employed </w:t>
      </w:r>
      <w:r w:rsidR="00CB0430">
        <w:rPr>
          <w:color w:val="000000"/>
        </w:rPr>
        <w:t xml:space="preserve">with at least 1 year of service </w:t>
      </w:r>
      <w:r w:rsidRPr="007276E5">
        <w:rPr>
          <w:color w:val="000000"/>
        </w:rPr>
        <w:t>during the academic year in which the study is conducted.</w:t>
      </w:r>
    </w:p>
    <w:p w14:paraId="3F2EC539" w14:textId="77777777" w:rsidR="00AE41CA" w:rsidRPr="007276E5" w:rsidRDefault="00AE41CA" w:rsidP="00AE41CA">
      <w:pPr>
        <w:spacing w:before="240" w:after="240" w:line="480" w:lineRule="auto"/>
        <w:ind w:firstLine="720"/>
        <w:jc w:val="both"/>
      </w:pPr>
      <w:r w:rsidRPr="007276E5">
        <w:rPr>
          <w:color w:val="000000"/>
        </w:rPr>
        <w:t>The study will be conducted at Liceo de Cagayan University, Paseo del Rio Campus, where the majority of the university’s paramedical and healthcare academic programs are offered. This campus was selected as the study site because it houses the largest concentration of healthcare-related academic departments within the institution. The location provides a focused context in which the experiences and perspectives of healthcare academic faculty can be studied. </w:t>
      </w:r>
    </w:p>
    <w:p w14:paraId="51624820" w14:textId="365B5438" w:rsidR="00AB4186" w:rsidRPr="008459C9" w:rsidRDefault="00AE41CA" w:rsidP="008459C9">
      <w:pPr>
        <w:spacing w:before="240" w:after="240" w:line="480" w:lineRule="auto"/>
        <w:ind w:firstLine="720"/>
        <w:jc w:val="both"/>
      </w:pPr>
      <w:r w:rsidRPr="007276E5">
        <w:rPr>
          <w:color w:val="000000"/>
        </w:rPr>
        <w:t xml:space="preserve">The variables examined in this study include job satisfaction as the dependent variable, and </w:t>
      </w:r>
      <w:r>
        <w:rPr>
          <w:color w:val="000000"/>
        </w:rPr>
        <w:t>burnout, psychological safety and perceived organizational support</w:t>
      </w:r>
      <w:r w:rsidRPr="007276E5">
        <w:rPr>
          <w:color w:val="000000"/>
        </w:rPr>
        <w:t>—as the independent variables. This study seeks to determine the relat</w:t>
      </w:r>
      <w:r>
        <w:rPr>
          <w:color w:val="000000"/>
        </w:rPr>
        <w:t>ionship between the following independent variables</w:t>
      </w:r>
      <w:r w:rsidRPr="007276E5">
        <w:rPr>
          <w:color w:val="000000"/>
        </w:rPr>
        <w:t xml:space="preserve"> and the overall job satisfaction of healthcare academic faculty.</w:t>
      </w:r>
    </w:p>
    <w:p w14:paraId="10485CAB" w14:textId="77777777" w:rsidR="009E52A2" w:rsidRDefault="009E52A2" w:rsidP="00AE41CA">
      <w:pPr>
        <w:rPr>
          <w:b/>
        </w:rPr>
      </w:pPr>
    </w:p>
    <w:p w14:paraId="3BA11C46" w14:textId="532D6A00" w:rsidR="00AE41CA" w:rsidRPr="000B2333" w:rsidRDefault="00AE41CA" w:rsidP="00AE41CA">
      <w:pPr>
        <w:rPr>
          <w:b/>
        </w:rPr>
      </w:pPr>
      <w:r w:rsidRPr="000B2333">
        <w:rPr>
          <w:b/>
        </w:rPr>
        <w:t>Definition of Terms</w:t>
      </w:r>
    </w:p>
    <w:p w14:paraId="2EC68C43" w14:textId="77777777" w:rsidR="00AE41CA" w:rsidRPr="000B2333" w:rsidRDefault="00AE41CA" w:rsidP="00AE41CA">
      <w:pPr>
        <w:rPr>
          <w:b/>
        </w:rPr>
      </w:pPr>
    </w:p>
    <w:p w14:paraId="168CCD0C" w14:textId="745B4A41" w:rsidR="00F23D64" w:rsidRPr="003D232B" w:rsidRDefault="00F23D64" w:rsidP="003D232B">
      <w:pPr>
        <w:spacing w:line="480" w:lineRule="auto"/>
        <w:ind w:firstLine="720"/>
        <w:jc w:val="both"/>
        <w:rPr>
          <w:b/>
          <w:bCs/>
          <w:color w:val="000000"/>
          <w:sz w:val="32"/>
        </w:rPr>
      </w:pPr>
      <w:r w:rsidRPr="00F23D64">
        <w:t xml:space="preserve">The following terms are defined based on the context of the research variables. These include burnout, psychological safety, perceived organizational support, and job satisfaction, along with their respective </w:t>
      </w:r>
      <w:r w:rsidR="00C21E55">
        <w:t>sub</w:t>
      </w:r>
      <w:r w:rsidR="00C21E55" w:rsidRPr="00F23D64">
        <w:t xml:space="preserve"> variables</w:t>
      </w:r>
      <w:r w:rsidRPr="00F23D64">
        <w:t>. The definitions are presented to ensure that</w:t>
      </w:r>
      <w:r>
        <w:t xml:space="preserve"> the readers</w:t>
      </w:r>
      <w:r w:rsidRPr="00F23D64">
        <w:t xml:space="preserve"> interpret the terms consistently as they are applied in the study.</w:t>
      </w:r>
    </w:p>
    <w:p w14:paraId="11FFBE9C" w14:textId="6A72BADF" w:rsidR="00AE41CA" w:rsidRDefault="00AE41CA" w:rsidP="00AE41CA">
      <w:pPr>
        <w:spacing w:line="480" w:lineRule="auto"/>
        <w:jc w:val="both"/>
        <w:rPr>
          <w:color w:val="000000"/>
        </w:rPr>
      </w:pPr>
      <w:r w:rsidRPr="000B2333">
        <w:rPr>
          <w:b/>
          <w:bCs/>
          <w:color w:val="000000"/>
        </w:rPr>
        <w:t xml:space="preserve">Burnout </w:t>
      </w:r>
      <w:r w:rsidRPr="000B2333">
        <w:rPr>
          <w:color w:val="000000"/>
        </w:rPr>
        <w:t>a psychological syndrome experienced by healthcare educators as a response to prolonged occupational stress, reduced sense of personal accomplishments and emotional exhaustion. </w:t>
      </w:r>
    </w:p>
    <w:p w14:paraId="534164CA" w14:textId="7E5336A5" w:rsidR="00E74379" w:rsidRPr="000B2333" w:rsidRDefault="00E74379" w:rsidP="00AE41CA">
      <w:pPr>
        <w:spacing w:line="480" w:lineRule="auto"/>
        <w:jc w:val="both"/>
        <w:rPr>
          <w:color w:val="000000"/>
        </w:rPr>
      </w:pPr>
      <w:r w:rsidRPr="00E74379">
        <w:rPr>
          <w:b/>
          <w:bCs/>
          <w:color w:val="000000"/>
        </w:rPr>
        <w:lastRenderedPageBreak/>
        <w:t xml:space="preserve">Benefits </w:t>
      </w:r>
      <w:r w:rsidRPr="00E74379">
        <w:rPr>
          <w:color w:val="000000"/>
        </w:rPr>
        <w:t>pertain to the indirect or non-monetary rewards provided by the institution to support the welfare of faculty members. These may include health insurance, leave entitlements, retirement plans, tuition discounts, and other institutional incentives that contribute to employees’ overall well-being.</w:t>
      </w:r>
    </w:p>
    <w:p w14:paraId="1B40191A" w14:textId="07433246" w:rsidR="00AE41CA" w:rsidRPr="000B2333" w:rsidRDefault="00AE41CA" w:rsidP="00AE41CA">
      <w:pPr>
        <w:spacing w:line="480" w:lineRule="auto"/>
        <w:jc w:val="both"/>
      </w:pPr>
      <w:r w:rsidRPr="000B2333">
        <w:rPr>
          <w:rStyle w:val="Strong"/>
        </w:rPr>
        <w:t>Depersonalization</w:t>
      </w:r>
      <w:r w:rsidR="00F23D64">
        <w:t xml:space="preserve"> </w:t>
      </w:r>
      <w:r w:rsidRPr="000B2333">
        <w:t xml:space="preserve">a psychological response where individuals develop a detached or impersonal attitude toward the people they work with, often as a coping mechanism in high-stress environments. </w:t>
      </w:r>
    </w:p>
    <w:p w14:paraId="050FB74A" w14:textId="5D2034F9" w:rsidR="00AE41CA" w:rsidRPr="000B2333" w:rsidRDefault="00AE41CA" w:rsidP="00AE41CA">
      <w:pPr>
        <w:spacing w:line="480" w:lineRule="auto"/>
        <w:jc w:val="both"/>
      </w:pPr>
      <w:r w:rsidRPr="000B2333">
        <w:rPr>
          <w:rStyle w:val="Strong"/>
        </w:rPr>
        <w:t>Emotional Exhaustion</w:t>
      </w:r>
      <w:r w:rsidR="007E0FFE">
        <w:t xml:space="preserve"> </w:t>
      </w:r>
      <w:r w:rsidRPr="000B2333">
        <w:t xml:space="preserve">a state of feeling emotionally overextended and drained by one's work, often resulting from excessive demands and prolonged stress in the workplace. </w:t>
      </w:r>
    </w:p>
    <w:p w14:paraId="1A010B82" w14:textId="181BB4B7" w:rsidR="00AE41CA" w:rsidRPr="000B2333" w:rsidRDefault="00AE41CA" w:rsidP="00AE41CA">
      <w:pPr>
        <w:spacing w:line="480" w:lineRule="auto"/>
        <w:jc w:val="both"/>
        <w:rPr>
          <w:color w:val="000000"/>
        </w:rPr>
      </w:pPr>
      <w:r w:rsidRPr="000B2333">
        <w:rPr>
          <w:b/>
          <w:bCs/>
          <w:color w:val="000000"/>
        </w:rPr>
        <w:t xml:space="preserve">Healthcare academic </w:t>
      </w:r>
      <w:r w:rsidRPr="000B2333">
        <w:rPr>
          <w:color w:val="000000"/>
        </w:rPr>
        <w:t>teaching professionals who are engaged in the instruction and academic service within healthcare-related programs in higher education institutions. These programs may include nursing, medical technology, pharmacy, physical therapy, radiologic technology and other allied health sciences. </w:t>
      </w:r>
    </w:p>
    <w:p w14:paraId="35232A8E" w14:textId="61C3EC34" w:rsidR="00AE41CA" w:rsidRPr="000B2333" w:rsidRDefault="00AE41CA" w:rsidP="00AE41CA">
      <w:pPr>
        <w:spacing w:line="480" w:lineRule="auto"/>
        <w:jc w:val="both"/>
      </w:pPr>
      <w:r w:rsidRPr="000B2333">
        <w:rPr>
          <w:rStyle w:val="Strong"/>
        </w:rPr>
        <w:t>Interpersonal Risk-Taking</w:t>
      </w:r>
      <w:r w:rsidR="007E0FFE">
        <w:t xml:space="preserve"> </w:t>
      </w:r>
      <w:r w:rsidRPr="000B2333">
        <w:t xml:space="preserve">an engagement in behaviors such as admitting mistakes, asking questions, or offering dissenting views in team settings, reflecting a sense of psychological safety in the organization. </w:t>
      </w:r>
    </w:p>
    <w:p w14:paraId="2124697F" w14:textId="2CB757F2" w:rsidR="00AE41CA" w:rsidRDefault="00AE41CA" w:rsidP="00AE41CA">
      <w:pPr>
        <w:spacing w:line="480" w:lineRule="auto"/>
        <w:jc w:val="both"/>
        <w:rPr>
          <w:color w:val="000000"/>
        </w:rPr>
      </w:pPr>
      <w:r w:rsidRPr="000B2333">
        <w:rPr>
          <w:b/>
          <w:bCs/>
          <w:color w:val="000000"/>
        </w:rPr>
        <w:t>Job Satisfaction</w:t>
      </w:r>
      <w:r w:rsidR="00034932">
        <w:rPr>
          <w:color w:val="000000"/>
        </w:rPr>
        <w:t xml:space="preserve"> </w:t>
      </w:r>
      <w:r w:rsidRPr="000B2333">
        <w:rPr>
          <w:color w:val="000000"/>
        </w:rPr>
        <w:t>the level of contentment an individual feels toward their job. It is treated as the dependent variable and is measured by how positively healthcare academic faculty perceive their current roles and responsibilities within their institution.</w:t>
      </w:r>
    </w:p>
    <w:p w14:paraId="285DBE1F" w14:textId="1CA414B8" w:rsidR="004A34A6" w:rsidRDefault="004A34A6" w:rsidP="004A34A6">
      <w:pPr>
        <w:spacing w:line="480" w:lineRule="auto"/>
        <w:jc w:val="both"/>
      </w:pPr>
      <w:r>
        <w:rPr>
          <w:rStyle w:val="Strong"/>
        </w:rPr>
        <w:t>Mutual Respect</w:t>
      </w:r>
      <w:r w:rsidRPr="000B2333">
        <w:t xml:space="preserve"> interactions characterized by mutual respect, dignity, and consideration among colleagues and leaders, contributing to a psychologically safe and inclusive workplace environment.</w:t>
      </w:r>
    </w:p>
    <w:p w14:paraId="638AB88C" w14:textId="4E4F4C42" w:rsidR="009E52A2" w:rsidRPr="009E52A2" w:rsidRDefault="009E52A2" w:rsidP="00AE41CA">
      <w:pPr>
        <w:spacing w:line="480" w:lineRule="auto"/>
        <w:jc w:val="both"/>
      </w:pPr>
      <w:r w:rsidRPr="000B2333">
        <w:rPr>
          <w:rStyle w:val="Strong"/>
        </w:rPr>
        <w:lastRenderedPageBreak/>
        <w:t xml:space="preserve">Organizational </w:t>
      </w:r>
      <w:r>
        <w:rPr>
          <w:rStyle w:val="Strong"/>
        </w:rPr>
        <w:t xml:space="preserve">Climate </w:t>
      </w:r>
      <w:r w:rsidRPr="009E52A2">
        <w:rPr>
          <w:color w:val="000000" w:themeColor="text1"/>
        </w:rPr>
        <w:t xml:space="preserve">the overall work conditions and available resources perceived by employees within their academic workplace. It encompasses the level of support, recognition, autonomy, and fairness experienced by faculty members in their daily work environment. </w:t>
      </w:r>
    </w:p>
    <w:p w14:paraId="0CEFF3CC" w14:textId="21565F26" w:rsidR="00AE41CA" w:rsidRPr="000B2333" w:rsidRDefault="00AE41CA" w:rsidP="00AE41CA">
      <w:pPr>
        <w:spacing w:line="480" w:lineRule="auto"/>
        <w:jc w:val="both"/>
      </w:pPr>
      <w:r w:rsidRPr="000B2333">
        <w:rPr>
          <w:rStyle w:val="Strong"/>
        </w:rPr>
        <w:t xml:space="preserve">Organizational </w:t>
      </w:r>
      <w:r w:rsidR="00E74379" w:rsidRPr="000B2333">
        <w:rPr>
          <w:rStyle w:val="Strong"/>
        </w:rPr>
        <w:t>Transparency</w:t>
      </w:r>
      <w:r w:rsidR="00E74379">
        <w:t xml:space="preserve"> the</w:t>
      </w:r>
      <w:r w:rsidRPr="000B2333">
        <w:t xml:space="preserve"> degree to which an organization openly shares information regarding decisions, policies, and performance, fostering trust and alignment among healthcare faculties.</w:t>
      </w:r>
    </w:p>
    <w:p w14:paraId="6C689799" w14:textId="6CF763AD" w:rsidR="00AE41CA" w:rsidRPr="000B2333" w:rsidRDefault="00AE41CA" w:rsidP="00AE41CA">
      <w:pPr>
        <w:spacing w:line="480" w:lineRule="auto"/>
        <w:jc w:val="both"/>
      </w:pPr>
      <w:r w:rsidRPr="000B2333">
        <w:rPr>
          <w:b/>
          <w:bCs/>
          <w:color w:val="000000"/>
        </w:rPr>
        <w:t>Perceived Organizational Support (POS)</w:t>
      </w:r>
      <w:r w:rsidRPr="000B2333">
        <w:rPr>
          <w:color w:val="000000"/>
        </w:rPr>
        <w:t xml:space="preserve"> the degree to which healthcare academic employees believe that their institution values their contributions and cares about their well-being. High levels of POS are expected to enhance job satisfaction and reduce burnout. </w:t>
      </w:r>
    </w:p>
    <w:p w14:paraId="038CB528" w14:textId="65ED48F6" w:rsidR="00AE41CA" w:rsidRPr="000B2333" w:rsidRDefault="00AE41CA" w:rsidP="00AE41CA">
      <w:pPr>
        <w:spacing w:line="480" w:lineRule="auto"/>
        <w:jc w:val="both"/>
      </w:pPr>
      <w:r w:rsidRPr="000B2333">
        <w:rPr>
          <w:b/>
          <w:bCs/>
          <w:color w:val="000000"/>
        </w:rPr>
        <w:t>Psychological Safety</w:t>
      </w:r>
      <w:r w:rsidR="003E0C7E">
        <w:rPr>
          <w:color w:val="000000"/>
        </w:rPr>
        <w:t xml:space="preserve"> </w:t>
      </w:r>
      <w:r w:rsidRPr="000B2333">
        <w:rPr>
          <w:color w:val="000000"/>
        </w:rPr>
        <w:t>shared belief among healthcare faculty members that they can express ideas, raise concerns, and admit mistakes without fear of embarrassment, rejection, or punishment. A psychologically safe work environment fosters open communication, collaboration, and trust. </w:t>
      </w:r>
    </w:p>
    <w:p w14:paraId="0132FBBE" w14:textId="12ED4A12" w:rsidR="00E74379" w:rsidRPr="00E74379" w:rsidRDefault="00E74379" w:rsidP="00AE41CA">
      <w:pPr>
        <w:spacing w:line="480" w:lineRule="auto"/>
        <w:jc w:val="both"/>
        <w:rPr>
          <w:rFonts w:ascii="-webkit-standard" w:hAnsi="-webkit-standard"/>
          <w:color w:val="000000"/>
          <w:sz w:val="27"/>
          <w:szCs w:val="27"/>
        </w:rPr>
      </w:pPr>
      <w:r w:rsidRPr="00E74379">
        <w:rPr>
          <w:b/>
          <w:bCs/>
        </w:rPr>
        <w:t>Salary</w:t>
      </w:r>
      <w:r>
        <w:t xml:space="preserve"> </w:t>
      </w:r>
      <w:r w:rsidRPr="00E74379">
        <w:rPr>
          <w:color w:val="000000"/>
        </w:rPr>
        <w:t>the direct financial compensation received by faculty members in exchange for their professional services. It includes the regular monthly pay or wage provided by the institution based on academic rank, workload, and teaching or clinical responsibilities.</w:t>
      </w:r>
      <w:r>
        <w:rPr>
          <w:rStyle w:val="apple-converted-space"/>
          <w:rFonts w:ascii="-webkit-standard" w:hAnsi="-webkit-standard"/>
          <w:color w:val="000000"/>
          <w:sz w:val="27"/>
          <w:szCs w:val="27"/>
        </w:rPr>
        <w:t> </w:t>
      </w:r>
    </w:p>
    <w:p w14:paraId="79BEB0D6" w14:textId="77777777" w:rsidR="00AE41CA" w:rsidRDefault="00AE41CA" w:rsidP="00AE41CA">
      <w:pPr>
        <w:rPr>
          <w:b/>
          <w:bCs/>
        </w:rPr>
      </w:pPr>
    </w:p>
    <w:p w14:paraId="3EA28585" w14:textId="77777777" w:rsidR="00AB4186" w:rsidRDefault="00AB4186" w:rsidP="00AE41CA">
      <w:pPr>
        <w:rPr>
          <w:b/>
          <w:bCs/>
        </w:rPr>
      </w:pPr>
    </w:p>
    <w:p w14:paraId="38E4204A" w14:textId="77777777" w:rsidR="00AB4186" w:rsidRDefault="00AB4186" w:rsidP="00AE41CA">
      <w:pPr>
        <w:rPr>
          <w:b/>
          <w:bCs/>
        </w:rPr>
      </w:pPr>
    </w:p>
    <w:p w14:paraId="76ADE115" w14:textId="77777777" w:rsidR="00AB4186" w:rsidRDefault="00AB4186" w:rsidP="00AE41CA">
      <w:pPr>
        <w:rPr>
          <w:b/>
          <w:bCs/>
        </w:rPr>
      </w:pPr>
    </w:p>
    <w:p w14:paraId="42FF8D8E" w14:textId="77777777" w:rsidR="00AB4186" w:rsidRDefault="00AB4186" w:rsidP="00AE41CA">
      <w:pPr>
        <w:rPr>
          <w:b/>
          <w:bCs/>
        </w:rPr>
      </w:pPr>
    </w:p>
    <w:p w14:paraId="016CAAA9" w14:textId="77777777" w:rsidR="00AB4186" w:rsidRDefault="00AB4186" w:rsidP="00AE41CA">
      <w:pPr>
        <w:rPr>
          <w:b/>
          <w:bCs/>
        </w:rPr>
      </w:pPr>
    </w:p>
    <w:p w14:paraId="49D88EA4" w14:textId="77777777" w:rsidR="00AB4186" w:rsidRDefault="00AB4186" w:rsidP="00AE41CA">
      <w:pPr>
        <w:rPr>
          <w:b/>
          <w:bCs/>
        </w:rPr>
      </w:pPr>
    </w:p>
    <w:p w14:paraId="56F70C8E" w14:textId="77777777" w:rsidR="00AB4186" w:rsidRDefault="00AB4186" w:rsidP="00AE41CA">
      <w:pPr>
        <w:rPr>
          <w:b/>
          <w:bCs/>
        </w:rPr>
      </w:pPr>
    </w:p>
    <w:p w14:paraId="28C47EAF" w14:textId="77777777" w:rsidR="00AB4186" w:rsidRDefault="00AB4186" w:rsidP="00AE41CA">
      <w:pPr>
        <w:rPr>
          <w:b/>
          <w:bCs/>
        </w:rPr>
      </w:pPr>
    </w:p>
    <w:p w14:paraId="61FB1573" w14:textId="77777777" w:rsidR="000B1F94" w:rsidRDefault="000B1F94" w:rsidP="00AE41CA">
      <w:pPr>
        <w:rPr>
          <w:b/>
        </w:rPr>
      </w:pPr>
    </w:p>
    <w:p w14:paraId="12123EE5" w14:textId="77777777" w:rsidR="003D232B" w:rsidRDefault="003D232B" w:rsidP="00AE41CA">
      <w:pPr>
        <w:rPr>
          <w:b/>
        </w:rPr>
      </w:pPr>
    </w:p>
    <w:p w14:paraId="49143772" w14:textId="77777777" w:rsidR="00AE41CA" w:rsidRDefault="00AE41CA" w:rsidP="00AE41CA">
      <w:pPr>
        <w:rPr>
          <w:b/>
        </w:rPr>
      </w:pPr>
    </w:p>
    <w:p w14:paraId="3E04449D" w14:textId="77777777" w:rsidR="00AE41CA" w:rsidRDefault="00AE41CA" w:rsidP="00AE41CA">
      <w:pPr>
        <w:rPr>
          <w:b/>
        </w:rPr>
      </w:pPr>
      <w:r w:rsidRPr="00AB0A27">
        <w:rPr>
          <w:noProof/>
        </w:rPr>
        <w:lastRenderedPageBreak/>
        <mc:AlternateContent>
          <mc:Choice Requires="wps">
            <w:drawing>
              <wp:anchor distT="0" distB="0" distL="114300" distR="114300" simplePos="0" relativeHeight="251749376" behindDoc="0" locked="0" layoutInCell="1" allowOverlap="1" wp14:anchorId="1656C711" wp14:editId="1A2D4F6C">
                <wp:simplePos x="0" y="0"/>
                <wp:positionH relativeFrom="column">
                  <wp:posOffset>5931040</wp:posOffset>
                </wp:positionH>
                <wp:positionV relativeFrom="paragraph">
                  <wp:posOffset>-297661</wp:posOffset>
                </wp:positionV>
                <wp:extent cx="413385" cy="211015"/>
                <wp:effectExtent l="0" t="0" r="5715"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11015"/>
                        </a:xfrm>
                        <a:prstGeom prst="rect">
                          <a:avLst/>
                        </a:prstGeom>
                        <a:solidFill>
                          <a:srgbClr val="FFFFFF"/>
                        </a:solidFill>
                        <a:ln w="9525">
                          <a:noFill/>
                          <a:miter lim="800000"/>
                          <a:headEnd/>
                          <a:tailEnd/>
                        </a:ln>
                      </wps:spPr>
                      <wps:txbx>
                        <w:txbxContent>
                          <w:p w14:paraId="71327AC0" w14:textId="77777777" w:rsidR="00DC1BB7" w:rsidRDefault="00DC1BB7" w:rsidP="00AE4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6C711" id="_x0000_s1031" type="#_x0000_t202" style="position:absolute;margin-left:467pt;margin-top:-23.45pt;width:32.55pt;height:16.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" stroked="f">
                <v:textbox>
                  <w:txbxContent>
                    <w:p w14:paraId="71327AC0" w14:textId="77777777" w:rsidR="00DC1BB7" w:rsidRDefault="00DC1BB7" w:rsidP="00AE41CA"/>
                  </w:txbxContent>
                </v:textbox>
              </v:shape>
            </w:pict>
          </mc:Fallback>
        </mc:AlternateContent>
      </w:r>
      <w:r w:rsidRPr="00AB0A27">
        <w:rPr>
          <w:noProof/>
        </w:rPr>
        <mc:AlternateContent>
          <mc:Choice Requires="wps">
            <w:drawing>
              <wp:anchor distT="0" distB="0" distL="114300" distR="114300" simplePos="0" relativeHeight="251747328" behindDoc="0" locked="0" layoutInCell="1" allowOverlap="1" wp14:anchorId="4B558974" wp14:editId="2B870FAB">
                <wp:simplePos x="0" y="0"/>
                <wp:positionH relativeFrom="column">
                  <wp:posOffset>5140960</wp:posOffset>
                </wp:positionH>
                <wp:positionV relativeFrom="paragraph">
                  <wp:posOffset>-304165</wp:posOffset>
                </wp:positionV>
                <wp:extent cx="413385" cy="169545"/>
                <wp:effectExtent l="0" t="0" r="5715"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69545"/>
                        </a:xfrm>
                        <a:prstGeom prst="rect">
                          <a:avLst/>
                        </a:prstGeom>
                        <a:solidFill>
                          <a:srgbClr val="FFFFFF"/>
                        </a:solidFill>
                        <a:ln w="9525">
                          <a:noFill/>
                          <a:miter lim="800000"/>
                          <a:headEnd/>
                          <a:tailEnd/>
                        </a:ln>
                      </wps:spPr>
                      <wps:txbx>
                        <w:txbxContent>
                          <w:p w14:paraId="389C00F3" w14:textId="77777777" w:rsidR="00DC1BB7" w:rsidRDefault="00DC1BB7" w:rsidP="00AE4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8974" id="_x0000_s1032" type="#_x0000_t202" style="position:absolute;margin-left:404.8pt;margin-top:-23.95pt;width:32.55pt;height:13.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" stroked="f">
                <v:textbox>
                  <w:txbxContent>
                    <w:p w14:paraId="389C00F3" w14:textId="77777777" w:rsidR="00DC1BB7" w:rsidRDefault="00DC1BB7" w:rsidP="00AE41CA"/>
                  </w:txbxContent>
                </v:textbox>
              </v:shape>
            </w:pict>
          </mc:Fallback>
        </mc:AlternateContent>
      </w:r>
    </w:p>
    <w:p w14:paraId="44C90032" w14:textId="77777777" w:rsidR="00AE41CA" w:rsidRDefault="00AE41CA" w:rsidP="00AE41CA">
      <w:pPr>
        <w:jc w:val="center"/>
        <w:rPr>
          <w:b/>
        </w:rPr>
      </w:pPr>
      <w:r>
        <w:rPr>
          <w:b/>
        </w:rPr>
        <w:t>Chapter 2</w:t>
      </w:r>
    </w:p>
    <w:p w14:paraId="6E194ABD" w14:textId="77777777" w:rsidR="00AE41CA" w:rsidRDefault="00AE41CA" w:rsidP="00AE41CA">
      <w:pPr>
        <w:jc w:val="center"/>
        <w:rPr>
          <w:b/>
        </w:rPr>
      </w:pPr>
    </w:p>
    <w:p w14:paraId="5B5526ED" w14:textId="77777777" w:rsidR="00AE41CA" w:rsidRDefault="00AE41CA" w:rsidP="00AE41CA">
      <w:pPr>
        <w:jc w:val="center"/>
        <w:rPr>
          <w:b/>
        </w:rPr>
      </w:pPr>
      <w:r>
        <w:rPr>
          <w:b/>
        </w:rPr>
        <w:t>REVIEW OF RELATED LITERATURE AND STUDIES</w:t>
      </w:r>
    </w:p>
    <w:p w14:paraId="6CC32C16" w14:textId="77777777" w:rsidR="00AE41CA" w:rsidRDefault="00AE41CA" w:rsidP="00AE41CA">
      <w:pPr>
        <w:jc w:val="center"/>
      </w:pPr>
    </w:p>
    <w:p w14:paraId="167F279B" w14:textId="77777777" w:rsidR="00AE41CA" w:rsidRDefault="00AE41CA" w:rsidP="00AE41CA">
      <w:pPr>
        <w:rPr>
          <w:b/>
        </w:rPr>
      </w:pPr>
    </w:p>
    <w:p w14:paraId="3F973623" w14:textId="65FD0E94" w:rsidR="000C7DED" w:rsidRPr="00F24C89" w:rsidRDefault="00AE41CA" w:rsidP="00F24C89">
      <w:pPr>
        <w:pStyle w:val="NormalWeb"/>
        <w:spacing w:before="0" w:beforeAutospacing="0" w:after="0" w:afterAutospacing="0" w:line="480" w:lineRule="auto"/>
        <w:ind w:firstLine="720"/>
        <w:jc w:val="both"/>
      </w:pPr>
      <w:r>
        <w:rPr>
          <w:color w:val="000000"/>
        </w:rPr>
        <w:t>This chapter presents a comprehensive review of literature and empirical studies that support the current investigation on the predictors of job satisfaction among healthcare academic faculty. The discussions are organized around key constructs relevant to the study—burnout, psychological safety, perceived organizational support (P.O.S.), and job satisfaction.</w:t>
      </w:r>
    </w:p>
    <w:p w14:paraId="5CFDA38F" w14:textId="7CCC2AE9" w:rsidR="00AB4186" w:rsidRDefault="00AB4186" w:rsidP="00AE41CA">
      <w:pPr>
        <w:pStyle w:val="NormalWeb"/>
        <w:spacing w:before="0" w:beforeAutospacing="0" w:after="0" w:afterAutospacing="0" w:line="480" w:lineRule="auto"/>
        <w:rPr>
          <w:b/>
          <w:bCs/>
          <w:color w:val="000000"/>
        </w:rPr>
      </w:pPr>
      <w:r>
        <w:rPr>
          <w:b/>
          <w:bCs/>
          <w:color w:val="000000"/>
        </w:rPr>
        <w:t xml:space="preserve">Burnout </w:t>
      </w:r>
    </w:p>
    <w:p w14:paraId="03551054" w14:textId="45A1328F" w:rsidR="00F24C89" w:rsidRPr="00F24C89" w:rsidRDefault="00F24C89" w:rsidP="00F24C89">
      <w:pPr>
        <w:pStyle w:val="NormalWeb"/>
        <w:spacing w:before="0" w:beforeAutospacing="0" w:after="0" w:afterAutospacing="0" w:line="480" w:lineRule="auto"/>
        <w:ind w:firstLine="720"/>
        <w:jc w:val="both"/>
        <w:rPr>
          <w:color w:val="000000"/>
        </w:rPr>
      </w:pPr>
      <w:r>
        <w:rPr>
          <w:b/>
          <w:bCs/>
          <w:color w:val="000000"/>
        </w:rPr>
        <w:tab/>
      </w:r>
      <w:r w:rsidRPr="000C7DED">
        <w:rPr>
          <w:color w:val="000000"/>
        </w:rPr>
        <w:t>Below is the review of related literature on</w:t>
      </w:r>
      <w:r w:rsidRPr="000C7DED">
        <w:rPr>
          <w:rStyle w:val="apple-converted-space"/>
          <w:color w:val="000000"/>
        </w:rPr>
        <w:t> </w:t>
      </w:r>
      <w:r w:rsidRPr="000C7DED">
        <w:rPr>
          <w:rStyle w:val="Strong"/>
          <w:b w:val="0"/>
          <w:bCs w:val="0"/>
          <w:color w:val="000000"/>
        </w:rPr>
        <w:t>Burnout</w:t>
      </w:r>
      <w:r w:rsidRPr="000C7DED">
        <w:rPr>
          <w:b/>
          <w:bCs/>
          <w:color w:val="000000"/>
        </w:rPr>
        <w:t>,</w:t>
      </w:r>
      <w:r w:rsidRPr="000C7DED">
        <w:rPr>
          <w:color w:val="000000"/>
        </w:rPr>
        <w:t xml:space="preserve"> focusing on its</w:t>
      </w:r>
      <w:r>
        <w:rPr>
          <w:color w:val="000000"/>
        </w:rPr>
        <w:t xml:space="preserve"> </w:t>
      </w:r>
      <w:r w:rsidRPr="000C7DED">
        <w:rPr>
          <w:color w:val="000000"/>
        </w:rPr>
        <w:t>sub variables</w:t>
      </w:r>
      <w:r w:rsidRPr="000C7DED">
        <w:rPr>
          <w:rStyle w:val="apple-converted-space"/>
          <w:color w:val="000000"/>
        </w:rPr>
        <w:t> </w:t>
      </w:r>
      <w:r w:rsidRPr="000C7DED">
        <w:rPr>
          <w:rStyle w:val="Strong"/>
          <w:b w:val="0"/>
          <w:bCs w:val="0"/>
          <w:color w:val="000000"/>
        </w:rPr>
        <w:t>Emotional Exhaustion</w:t>
      </w:r>
      <w:r w:rsidRPr="000C7DED">
        <w:rPr>
          <w:rStyle w:val="apple-converted-space"/>
          <w:color w:val="000000"/>
        </w:rPr>
        <w:t> </w:t>
      </w:r>
      <w:r w:rsidRPr="000C7DED">
        <w:rPr>
          <w:color w:val="000000"/>
        </w:rPr>
        <w:t>and</w:t>
      </w:r>
      <w:r w:rsidRPr="000C7DED">
        <w:rPr>
          <w:rStyle w:val="apple-converted-space"/>
          <w:color w:val="000000"/>
        </w:rPr>
        <w:t> </w:t>
      </w:r>
      <w:r w:rsidRPr="000C7DED">
        <w:rPr>
          <w:rStyle w:val="Strong"/>
          <w:b w:val="0"/>
          <w:bCs w:val="0"/>
          <w:color w:val="000000"/>
        </w:rPr>
        <w:t>Depersonalization</w:t>
      </w:r>
      <w:r w:rsidRPr="000C7DED">
        <w:rPr>
          <w:color w:val="000000"/>
        </w:rPr>
        <w:t>. This section presents studies that explore how prolonged exposure to job stress, excessive workload, and insufficient resources</w:t>
      </w:r>
      <w:r>
        <w:rPr>
          <w:color w:val="000000"/>
        </w:rPr>
        <w:t xml:space="preserve"> </w:t>
      </w:r>
      <w:r w:rsidRPr="000C7DED">
        <w:rPr>
          <w:color w:val="000000"/>
        </w:rPr>
        <w:t>contribute to the development of burnout among professionals, particularly in healthcare and</w:t>
      </w:r>
      <w:r>
        <w:rPr>
          <w:color w:val="000000"/>
        </w:rPr>
        <w:t xml:space="preserve"> </w:t>
      </w:r>
      <w:r w:rsidRPr="000C7DED">
        <w:rPr>
          <w:color w:val="000000"/>
        </w:rPr>
        <w:t>academic settings. It also discusses how emotional fatigue and detachment from work can</w:t>
      </w:r>
      <w:r>
        <w:rPr>
          <w:color w:val="000000"/>
        </w:rPr>
        <w:t xml:space="preserve"> </w:t>
      </w:r>
      <w:r w:rsidRPr="000C7DED">
        <w:rPr>
          <w:color w:val="000000"/>
        </w:rPr>
        <w:t>influence overall well-being and job performance.</w:t>
      </w:r>
    </w:p>
    <w:p w14:paraId="100F8938" w14:textId="5CEC2DBA" w:rsidR="00D225F6" w:rsidRDefault="00D225F6" w:rsidP="00D225F6">
      <w:pPr>
        <w:pStyle w:val="p1"/>
        <w:spacing w:line="480" w:lineRule="auto"/>
        <w:jc w:val="both"/>
        <w:rPr>
          <w:rStyle w:val="apple-converted-space"/>
          <w:sz w:val="24"/>
          <w:szCs w:val="24"/>
        </w:rPr>
      </w:pPr>
      <w:r w:rsidRPr="00D225F6">
        <w:rPr>
          <w:b/>
          <w:bCs/>
          <w:sz w:val="24"/>
          <w:szCs w:val="24"/>
        </w:rPr>
        <w:tab/>
      </w:r>
      <w:r w:rsidRPr="00D225F6">
        <w:rPr>
          <w:sz w:val="24"/>
          <w:szCs w:val="24"/>
        </w:rPr>
        <w:t>Surguladze (2018) mentioned in h</w:t>
      </w:r>
      <w:r>
        <w:rPr>
          <w:sz w:val="24"/>
          <w:szCs w:val="24"/>
        </w:rPr>
        <w:t>er</w:t>
      </w:r>
      <w:r w:rsidRPr="00D225F6">
        <w:rPr>
          <w:sz w:val="24"/>
          <w:szCs w:val="24"/>
        </w:rPr>
        <w:t xml:space="preserve"> study that burnout is a syndrome of extreme exhaustion and loss of work efficacy, which results from chronic occupational stress</w:t>
      </w:r>
      <w:r w:rsidRPr="00D225F6">
        <w:rPr>
          <w:rStyle w:val="apple-converted-space"/>
          <w:sz w:val="24"/>
          <w:szCs w:val="24"/>
        </w:rPr>
        <w:t xml:space="preserve">. </w:t>
      </w:r>
      <w:r w:rsidRPr="00D225F6">
        <w:rPr>
          <w:sz w:val="24"/>
          <w:szCs w:val="24"/>
        </w:rPr>
        <w:t>It has become the focus of health and vocational research over the last three decades, due to its detrimental impact on human service providers and their clients. Burnout research has typically focused on professions such as medical doctors, nurses, social workers, psychologists, counselors, psychiatrists, and teachers</w:t>
      </w:r>
      <w:r w:rsidRPr="00D225F6">
        <w:rPr>
          <w:rStyle w:val="apple-converted-space"/>
          <w:sz w:val="24"/>
          <w:szCs w:val="24"/>
        </w:rPr>
        <w:t xml:space="preserve">. </w:t>
      </w:r>
    </w:p>
    <w:p w14:paraId="6433ECFE" w14:textId="30DAFF55" w:rsidR="00FB6718" w:rsidRDefault="000E3331" w:rsidP="00372F25">
      <w:pPr>
        <w:pStyle w:val="p1"/>
        <w:spacing w:line="480" w:lineRule="auto"/>
        <w:jc w:val="both"/>
        <w:rPr>
          <w:color w:val="0D0E14"/>
          <w:sz w:val="24"/>
          <w:szCs w:val="24"/>
        </w:rPr>
      </w:pPr>
      <w:r>
        <w:rPr>
          <w:rStyle w:val="apple-converted-space"/>
          <w:sz w:val="24"/>
          <w:szCs w:val="24"/>
        </w:rPr>
        <w:tab/>
      </w:r>
      <w:r w:rsidRPr="00372F25">
        <w:rPr>
          <w:color w:val="0E0E0E"/>
          <w:sz w:val="24"/>
          <w:szCs w:val="24"/>
        </w:rPr>
        <w:t>Educator burnout is a prevalent global issue adversely affecting productivity and contributing to</w:t>
      </w:r>
      <w:r w:rsidR="009E441F" w:rsidRPr="00372F25">
        <w:rPr>
          <w:color w:val="0E0E0E"/>
          <w:sz w:val="24"/>
          <w:szCs w:val="24"/>
        </w:rPr>
        <w:t xml:space="preserve"> </w:t>
      </w:r>
      <w:r w:rsidRPr="000E3331">
        <w:rPr>
          <w:color w:val="0E0E0E"/>
          <w:sz w:val="24"/>
          <w:szCs w:val="24"/>
        </w:rPr>
        <w:t>elevated turnover</w:t>
      </w:r>
      <w:r w:rsidR="009E441F" w:rsidRPr="00372F25">
        <w:rPr>
          <w:color w:val="0E0E0E"/>
          <w:sz w:val="24"/>
          <w:szCs w:val="24"/>
        </w:rPr>
        <w:t xml:space="preserve"> </w:t>
      </w:r>
      <w:r w:rsidRPr="000E3331">
        <w:rPr>
          <w:color w:val="0E0E0E"/>
          <w:sz w:val="24"/>
          <w:szCs w:val="24"/>
        </w:rPr>
        <w:t xml:space="preserve">rates, depression, and diminished personal accomplishments. </w:t>
      </w:r>
      <w:r w:rsidRPr="000E3331">
        <w:rPr>
          <w:color w:val="0E0E0E"/>
          <w:sz w:val="24"/>
          <w:szCs w:val="24"/>
        </w:rPr>
        <w:lastRenderedPageBreak/>
        <w:t>Despite the</w:t>
      </w:r>
      <w:r w:rsidR="009E441F" w:rsidRPr="00372F25">
        <w:rPr>
          <w:color w:val="0E0E0E"/>
          <w:sz w:val="24"/>
          <w:szCs w:val="24"/>
        </w:rPr>
        <w:t xml:space="preserve"> </w:t>
      </w:r>
      <w:r w:rsidRPr="000E3331">
        <w:rPr>
          <w:color w:val="0E0E0E"/>
          <w:sz w:val="24"/>
          <w:szCs w:val="24"/>
        </w:rPr>
        <w:t>relentless demands placed on educators, school</w:t>
      </w:r>
      <w:r w:rsidR="009E441F" w:rsidRPr="00372F25">
        <w:rPr>
          <w:color w:val="0E0E0E"/>
          <w:sz w:val="24"/>
          <w:szCs w:val="24"/>
        </w:rPr>
        <w:t xml:space="preserve"> </w:t>
      </w:r>
      <w:r w:rsidRPr="000E3331">
        <w:rPr>
          <w:color w:val="0E0E0E"/>
          <w:sz w:val="24"/>
          <w:szCs w:val="24"/>
        </w:rPr>
        <w:t>systems often overlook collecting data from</w:t>
      </w:r>
      <w:r w:rsidR="009E441F" w:rsidRPr="00372F25">
        <w:rPr>
          <w:color w:val="0E0E0E"/>
          <w:sz w:val="24"/>
          <w:szCs w:val="24"/>
        </w:rPr>
        <w:t xml:space="preserve"> </w:t>
      </w:r>
      <w:r w:rsidRPr="000E3331">
        <w:rPr>
          <w:color w:val="0E0E0E"/>
          <w:sz w:val="24"/>
          <w:szCs w:val="24"/>
        </w:rPr>
        <w:t>those directly impacted by burnout.</w:t>
      </w:r>
      <w:r w:rsidR="009E441F" w:rsidRPr="00372F25">
        <w:rPr>
          <w:color w:val="0E0E0E"/>
          <w:sz w:val="24"/>
          <w:szCs w:val="24"/>
        </w:rPr>
        <w:t xml:space="preserve"> </w:t>
      </w:r>
      <w:r w:rsidR="009E441F" w:rsidRPr="00372F25">
        <w:rPr>
          <w:sz w:val="24"/>
          <w:szCs w:val="24"/>
        </w:rPr>
        <w:t>teachers exhibit the highest levels of burnout when compared to other professionals in the social services sector. Historically, teachers have consistently faced elevated rates of “job strain,” which is a robust indicator of stress characterized by high demands and low control in their work</w:t>
      </w:r>
      <w:r w:rsidR="009E441F" w:rsidRPr="00372F25">
        <w:rPr>
          <w:rStyle w:val="apple-converted-space"/>
          <w:sz w:val="24"/>
          <w:szCs w:val="24"/>
        </w:rPr>
        <w:t xml:space="preserve"> (Mayes, 2024). </w:t>
      </w:r>
      <w:r w:rsidR="00FB6718" w:rsidRPr="00372F25">
        <w:rPr>
          <w:rStyle w:val="apple-converted-space"/>
          <w:sz w:val="24"/>
          <w:szCs w:val="24"/>
        </w:rPr>
        <w:t xml:space="preserve">Also </w:t>
      </w:r>
      <w:r w:rsidR="00FB6718" w:rsidRPr="00372F25">
        <w:rPr>
          <w:color w:val="0D0E14"/>
          <w:sz w:val="24"/>
          <w:szCs w:val="24"/>
        </w:rPr>
        <w:t>Faculty often experience mental and cognitive decline when job demands appear</w:t>
      </w:r>
      <w:r w:rsidR="00372F25">
        <w:rPr>
          <w:color w:val="0D0E14"/>
          <w:sz w:val="24"/>
          <w:szCs w:val="24"/>
        </w:rPr>
        <w:t xml:space="preserve"> </w:t>
      </w:r>
      <w:r w:rsidR="00FB6718" w:rsidRPr="00FB6718">
        <w:rPr>
          <w:color w:val="0D0E14"/>
          <w:sz w:val="24"/>
          <w:szCs w:val="24"/>
        </w:rPr>
        <w:t>overwhelming and trump their ability to cope in the teaching enviro</w:t>
      </w:r>
      <w:r w:rsidR="00FB6718" w:rsidRPr="00372F25">
        <w:rPr>
          <w:color w:val="0D0E14"/>
          <w:sz w:val="24"/>
          <w:szCs w:val="24"/>
        </w:rPr>
        <w:t>nment</w:t>
      </w:r>
      <w:r w:rsidR="00FB6718" w:rsidRPr="00FB6718">
        <w:rPr>
          <w:color w:val="0D0E14"/>
          <w:sz w:val="24"/>
          <w:szCs w:val="24"/>
        </w:rPr>
        <w:t>.</w:t>
      </w:r>
      <w:r w:rsidR="00FB6718" w:rsidRPr="00372F25">
        <w:rPr>
          <w:color w:val="0D0E14"/>
          <w:sz w:val="24"/>
          <w:szCs w:val="24"/>
        </w:rPr>
        <w:t xml:space="preserve"> When </w:t>
      </w:r>
      <w:r w:rsidR="00FB6718" w:rsidRPr="00FB6718">
        <w:rPr>
          <w:color w:val="0D0E14"/>
          <w:sz w:val="24"/>
          <w:szCs w:val="24"/>
        </w:rPr>
        <w:t>faculty dealing with job stress manifested</w:t>
      </w:r>
      <w:r w:rsidR="00FB6718" w:rsidRPr="00372F25">
        <w:rPr>
          <w:color w:val="0D0E14"/>
          <w:sz w:val="24"/>
          <w:szCs w:val="24"/>
        </w:rPr>
        <w:t xml:space="preserve"> </w:t>
      </w:r>
      <w:r w:rsidR="00FB6718" w:rsidRPr="00FB6718">
        <w:rPr>
          <w:color w:val="0D0E14"/>
          <w:sz w:val="24"/>
          <w:szCs w:val="24"/>
        </w:rPr>
        <w:t>the balance</w:t>
      </w:r>
      <w:r w:rsidR="00FB6718" w:rsidRPr="00372F25">
        <w:rPr>
          <w:color w:val="0D0E14"/>
          <w:sz w:val="24"/>
          <w:szCs w:val="24"/>
        </w:rPr>
        <w:t xml:space="preserve"> </w:t>
      </w:r>
      <w:r w:rsidR="00FB6718" w:rsidRPr="00FB6718">
        <w:rPr>
          <w:color w:val="0D0E14"/>
          <w:sz w:val="24"/>
          <w:szCs w:val="24"/>
        </w:rPr>
        <w:t>of work-related demands and pressures appeared to be out of balance, negatively</w:t>
      </w:r>
      <w:r w:rsidR="00FB6718" w:rsidRPr="00372F25">
        <w:rPr>
          <w:color w:val="0D0E14"/>
          <w:sz w:val="24"/>
          <w:szCs w:val="24"/>
        </w:rPr>
        <w:t xml:space="preserve"> </w:t>
      </w:r>
      <w:r w:rsidR="00FB6718" w:rsidRPr="00FB6718">
        <w:rPr>
          <w:color w:val="0D0E14"/>
          <w:sz w:val="24"/>
          <w:szCs w:val="24"/>
        </w:rPr>
        <w:t>impacting a</w:t>
      </w:r>
      <w:r w:rsidR="00FB6718" w:rsidRPr="00372F25">
        <w:rPr>
          <w:color w:val="0D0E14"/>
          <w:sz w:val="24"/>
          <w:szCs w:val="24"/>
        </w:rPr>
        <w:t xml:space="preserve"> </w:t>
      </w:r>
      <w:r w:rsidR="00FB6718" w:rsidRPr="00FB6718">
        <w:rPr>
          <w:color w:val="0D0E14"/>
          <w:sz w:val="24"/>
          <w:szCs w:val="24"/>
        </w:rPr>
        <w:t>faculty's drive to meet job requirements as skills, knowledge, and capabilities declined with</w:t>
      </w:r>
      <w:r w:rsidR="00372F25">
        <w:rPr>
          <w:color w:val="0D0E14"/>
          <w:sz w:val="24"/>
          <w:szCs w:val="24"/>
        </w:rPr>
        <w:t xml:space="preserve"> </w:t>
      </w:r>
      <w:r w:rsidR="00FB6718" w:rsidRPr="00FB6718">
        <w:rPr>
          <w:color w:val="0D0E14"/>
          <w:sz w:val="24"/>
          <w:szCs w:val="24"/>
        </w:rPr>
        <w:t>extreme opposition</w:t>
      </w:r>
      <w:r w:rsidR="00372F25" w:rsidRPr="00372F25">
        <w:rPr>
          <w:color w:val="0D0E14"/>
          <w:sz w:val="24"/>
          <w:szCs w:val="24"/>
        </w:rPr>
        <w:t xml:space="preserve"> (Turley, 2022). </w:t>
      </w:r>
    </w:p>
    <w:p w14:paraId="733108AD" w14:textId="1EDA86B3" w:rsidR="00AB4186" w:rsidRPr="000C7DED" w:rsidRDefault="00D829D0" w:rsidP="00874A5B">
      <w:pPr>
        <w:pStyle w:val="p1"/>
        <w:spacing w:line="480" w:lineRule="auto"/>
        <w:jc w:val="both"/>
        <w:rPr>
          <w:color w:val="000000" w:themeColor="text1"/>
          <w:sz w:val="24"/>
          <w:szCs w:val="24"/>
        </w:rPr>
      </w:pPr>
      <w:r>
        <w:rPr>
          <w:color w:val="0D0E14"/>
          <w:sz w:val="24"/>
          <w:szCs w:val="24"/>
        </w:rPr>
        <w:tab/>
      </w:r>
      <w:r w:rsidRPr="00D829D0">
        <w:rPr>
          <w:color w:val="0D0E14"/>
          <w:sz w:val="24"/>
          <w:szCs w:val="24"/>
        </w:rPr>
        <w:t>Kinkade (2025) stated in her study that</w:t>
      </w:r>
      <w:r w:rsidRPr="00D829D0">
        <w:rPr>
          <w:sz w:val="24"/>
          <w:szCs w:val="24"/>
        </w:rPr>
        <w:t xml:space="preserve"> the use of adjunct faculty continues to grow in higher education institutions, many can factors linked to burnout but found an increased use of technology can foster collaborative social and professional development, and should be encouraged for online adjunct faculty. Finding that employees can prevent burnout by investing in resources (i.e., voicing ideas for improvement and taking charge) before burnout starts and stating that faculty need more attention to obtain the resources needed to be successful. Expanding on the concept of being mindful of the needed resources to prevent burnout in faculty. </w:t>
      </w:r>
      <w:r w:rsidR="00430AE9" w:rsidRPr="00430AE9">
        <w:rPr>
          <w:color w:val="000000" w:themeColor="text1"/>
          <w:sz w:val="24"/>
          <w:szCs w:val="24"/>
        </w:rPr>
        <w:t>Moreover, there are reviews of existing literature highlights various methods used to mitigate burnout, such as relaxation techniques, physical wellness activities, and therapeutic interventions; however, their effectiveness has shown considerable variation</w:t>
      </w:r>
      <w:r w:rsidR="00430AE9" w:rsidRPr="00430AE9">
        <w:rPr>
          <w:b/>
          <w:bCs/>
          <w:color w:val="000000" w:themeColor="text1"/>
          <w:sz w:val="24"/>
          <w:szCs w:val="24"/>
        </w:rPr>
        <w:t>.</w:t>
      </w:r>
      <w:r w:rsidR="00430AE9" w:rsidRPr="00430AE9">
        <w:rPr>
          <w:rStyle w:val="apple-converted-space"/>
          <w:b/>
          <w:bCs/>
          <w:color w:val="000000" w:themeColor="text1"/>
          <w:sz w:val="24"/>
          <w:szCs w:val="24"/>
        </w:rPr>
        <w:t> </w:t>
      </w:r>
      <w:r w:rsidR="00430AE9" w:rsidRPr="00430AE9">
        <w:rPr>
          <w:rStyle w:val="Strong"/>
          <w:b w:val="0"/>
          <w:bCs w:val="0"/>
          <w:color w:val="000000" w:themeColor="text1"/>
          <w:sz w:val="24"/>
          <w:szCs w:val="24"/>
        </w:rPr>
        <w:t>D</w:t>
      </w:r>
      <w:r w:rsidR="00430AE9" w:rsidRPr="00430AE9">
        <w:rPr>
          <w:color w:val="000000" w:themeColor="text1"/>
          <w:sz w:val="24"/>
          <w:szCs w:val="24"/>
        </w:rPr>
        <w:t>espite numerous studies on burnout prevention, limited attention has been given to how faculty behaviors influence this phenomenon.</w:t>
      </w:r>
      <w:r w:rsidR="00430AE9" w:rsidRPr="00430AE9">
        <w:rPr>
          <w:rStyle w:val="apple-converted-space"/>
          <w:color w:val="000000" w:themeColor="text1"/>
          <w:sz w:val="24"/>
          <w:szCs w:val="24"/>
        </w:rPr>
        <w:t> </w:t>
      </w:r>
      <w:r w:rsidR="00430AE9" w:rsidRPr="00430AE9">
        <w:rPr>
          <w:rStyle w:val="Strong"/>
          <w:b w:val="0"/>
          <w:bCs w:val="0"/>
          <w:color w:val="000000" w:themeColor="text1"/>
          <w:sz w:val="24"/>
          <w:szCs w:val="24"/>
        </w:rPr>
        <w:t>Consequently</w:t>
      </w:r>
      <w:r w:rsidR="00430AE9" w:rsidRPr="00430AE9">
        <w:rPr>
          <w:color w:val="000000" w:themeColor="text1"/>
          <w:sz w:val="24"/>
          <w:szCs w:val="24"/>
        </w:rPr>
        <w:t xml:space="preserve">, recent discussions </w:t>
      </w:r>
      <w:r w:rsidR="00430AE9" w:rsidRPr="00430AE9">
        <w:rPr>
          <w:color w:val="000000" w:themeColor="text1"/>
          <w:sz w:val="24"/>
          <w:szCs w:val="24"/>
        </w:rPr>
        <w:lastRenderedPageBreak/>
        <w:t>emphasize the need to shift focus from solely enhancing individual resilience to examining institutional and faculty-related strategies that promote well-being and prevent burnout within academic settings.</w:t>
      </w:r>
      <w:r w:rsidR="00430AE9" w:rsidRPr="00430AE9">
        <w:rPr>
          <w:rStyle w:val="apple-converted-space"/>
          <w:color w:val="000000" w:themeColor="text1"/>
          <w:sz w:val="24"/>
          <w:szCs w:val="24"/>
        </w:rPr>
        <w:t> </w:t>
      </w:r>
      <w:r w:rsidR="00430AE9" w:rsidRPr="00430AE9">
        <w:rPr>
          <w:rStyle w:val="Strong"/>
          <w:b w:val="0"/>
          <w:bCs w:val="0"/>
          <w:color w:val="000000" w:themeColor="text1"/>
          <w:sz w:val="24"/>
          <w:szCs w:val="24"/>
        </w:rPr>
        <w:t>E</w:t>
      </w:r>
      <w:r w:rsidR="00430AE9" w:rsidRPr="00430AE9">
        <w:rPr>
          <w:color w:val="000000" w:themeColor="text1"/>
          <w:sz w:val="24"/>
          <w:szCs w:val="24"/>
        </w:rPr>
        <w:t>xploring proactive approaches and supportive organizational practices becomes essential in understanding and addressing burnout more effectively</w:t>
      </w:r>
      <w:r w:rsidR="00430AE9">
        <w:rPr>
          <w:color w:val="000000" w:themeColor="text1"/>
          <w:sz w:val="24"/>
          <w:szCs w:val="24"/>
        </w:rPr>
        <w:t xml:space="preserve"> (Wegert, 2025). </w:t>
      </w:r>
    </w:p>
    <w:p w14:paraId="7CA82290" w14:textId="77777777" w:rsidR="000C7DED" w:rsidRDefault="000C7DED" w:rsidP="00AE41CA">
      <w:pPr>
        <w:pStyle w:val="NormalWeb"/>
        <w:spacing w:before="0" w:beforeAutospacing="0" w:after="0" w:afterAutospacing="0" w:line="480" w:lineRule="auto"/>
        <w:rPr>
          <w:b/>
          <w:bCs/>
          <w:color w:val="000000"/>
        </w:rPr>
      </w:pPr>
    </w:p>
    <w:p w14:paraId="403C6815" w14:textId="2704C28B" w:rsidR="00AE41CA" w:rsidRDefault="00AE41CA" w:rsidP="00AE41CA">
      <w:pPr>
        <w:pStyle w:val="NormalWeb"/>
        <w:spacing w:before="0" w:beforeAutospacing="0" w:after="0" w:afterAutospacing="0" w:line="480" w:lineRule="auto"/>
      </w:pPr>
      <w:r>
        <w:rPr>
          <w:b/>
          <w:bCs/>
          <w:color w:val="000000"/>
        </w:rPr>
        <w:t>Emotional Exhaustion</w:t>
      </w:r>
    </w:p>
    <w:p w14:paraId="6871B2EF" w14:textId="77777777" w:rsidR="00AE41CA" w:rsidRDefault="00AE41CA" w:rsidP="002D0251">
      <w:pPr>
        <w:pStyle w:val="NormalWeb"/>
        <w:spacing w:before="0" w:beforeAutospacing="0" w:after="0" w:afterAutospacing="0" w:line="480" w:lineRule="auto"/>
        <w:ind w:firstLine="720"/>
        <w:jc w:val="both"/>
        <w:rPr>
          <w:color w:val="000000"/>
        </w:rPr>
      </w:pPr>
      <w:r>
        <w:rPr>
          <w:color w:val="000000"/>
        </w:rPr>
        <w:t xml:space="preserve">It has been observed that emotional exhaustion is a state of feeling emotionally worn out and drained due to accumulated stress from one’s personal or work life, or a combination of both. It is one of the signs of </w:t>
      </w:r>
      <w:hyperlink r:id="rId11" w:anchor="1" w:history="1">
        <w:r w:rsidRPr="005F5DD7">
          <w:rPr>
            <w:rStyle w:val="Hyperlink"/>
            <w:color w:val="000000"/>
            <w:u w:val="none"/>
          </w:rPr>
          <w:t>burnout</w:t>
        </w:r>
      </w:hyperlink>
      <w:r>
        <w:rPr>
          <w:color w:val="000000"/>
        </w:rPr>
        <w:t xml:space="preserve"> (Cafasso, 2025). Teacher burnout is a chronic phenomenon that continues to be a main cause of teacher exodus in this 21st century. Teaching also can be an emotionally draining and physically exhausting profession if a teacher fails to handle burnout effectively. They are likely to experience poor quality student interaction, counterproductive instruction, increased absenteeism, which eventually leads to teacher attrition. Burnout is a precursor to teacher attrition (Rumschlag, 2017). In addition, feeling exhausted due to insufficient rest while working can result not only in long-term mental health problems but also in lower productivity. Overwhelmed and emotionally drained due to long working hours, experienced mental strain signs and need asynchronous workflows. Burnout and emotional exhaustion are negatively related to work engagement. </w:t>
      </w:r>
    </w:p>
    <w:p w14:paraId="6CEA7BB3" w14:textId="77777777" w:rsidR="00AE41CA" w:rsidRPr="00F75F95" w:rsidRDefault="00AE41CA" w:rsidP="00AE41CA">
      <w:pPr>
        <w:pStyle w:val="NormalWeb"/>
        <w:spacing w:before="0" w:beforeAutospacing="0" w:after="0" w:afterAutospacing="0" w:line="480" w:lineRule="auto"/>
        <w:ind w:firstLine="720"/>
        <w:jc w:val="both"/>
        <w:rPr>
          <w:color w:val="000000"/>
        </w:rPr>
      </w:pPr>
      <w:r>
        <w:rPr>
          <w:color w:val="000000"/>
        </w:rPr>
        <w:t xml:space="preserve">Based on their study conducted by Costin et al., (2023) emotional exhaustion was associated with depression and anxiety symptoms among remote workers during the Covid-19 pandemic. Reduced social interactions and excessive workload negatively affect social and psychological health, leading to emotional exhaustion and increased burnout. In fact, Rink et </w:t>
      </w:r>
      <w:r>
        <w:rPr>
          <w:color w:val="000000"/>
        </w:rPr>
        <w:lastRenderedPageBreak/>
        <w:t xml:space="preserve">al., (2023) indicate that </w:t>
      </w:r>
      <w:r>
        <w:rPr>
          <w:color w:val="000000"/>
          <w:shd w:val="clear" w:color="auto" w:fill="FFFFFF"/>
        </w:rPr>
        <w:t xml:space="preserve">challenging psychological symptoms such as depression share a positive relationship with burnout that can lead to emotional exhaustion. </w:t>
      </w:r>
      <w:r>
        <w:rPr>
          <w:color w:val="000000"/>
        </w:rPr>
        <w:t> There was also a study highlighted how emotional exhaustion and burnout are shaped by each teacher’s unique experiences during a disaster, emphasizing the deeply personal and individualized nature of these responses. The use of a mood meter during the interviews provided nuanced insights into how teachers internally processed their emotions, offering a clearer picture of the emotional toll caused by their working conditions (O’Toole, 2018). This deeply personal and situational nature of burnout mirrors the context within healthcare academic settings, where faculty members face complex challenges—such as dual roles in teaching and clinical practice, institutional pressures, and emotional labor. </w:t>
      </w:r>
    </w:p>
    <w:p w14:paraId="769FDCE3" w14:textId="65B52B34" w:rsidR="000C7DED" w:rsidRPr="007105B4" w:rsidRDefault="00AE41CA" w:rsidP="007105B4">
      <w:pPr>
        <w:pStyle w:val="NormalWeb"/>
        <w:spacing w:before="0" w:beforeAutospacing="0" w:after="0" w:afterAutospacing="0" w:line="480" w:lineRule="auto"/>
        <w:ind w:firstLine="720"/>
        <w:jc w:val="both"/>
        <w:rPr>
          <w:color w:val="000000"/>
        </w:rPr>
      </w:pPr>
      <w:r>
        <w:rPr>
          <w:color w:val="000000"/>
        </w:rPr>
        <w:t>Just as the emotional well-being of teachers in crisis was found to influence their resilience and professional engagement, this current study considers how burnout and support structures can significantly affect job satisfaction among healthcare academic faculty.  It suggests that understanding faculty members' internal emotional responses and the organizational context in which they work is essential to fostering healthier, more sus</w:t>
      </w:r>
      <w:r w:rsidR="00CF2F2F">
        <w:rPr>
          <w:color w:val="000000"/>
        </w:rPr>
        <w:t>tainable academic environments.</w:t>
      </w:r>
    </w:p>
    <w:p w14:paraId="19936C7F" w14:textId="5942E6DF" w:rsidR="00AE41CA" w:rsidRPr="00655DC6" w:rsidRDefault="00AE41CA" w:rsidP="00AE41CA">
      <w:pPr>
        <w:spacing w:line="480" w:lineRule="auto"/>
        <w:jc w:val="both"/>
      </w:pPr>
      <w:r w:rsidRPr="00655DC6">
        <w:rPr>
          <w:b/>
          <w:bCs/>
          <w:color w:val="000000"/>
        </w:rPr>
        <w:t>Depersonalization </w:t>
      </w:r>
    </w:p>
    <w:p w14:paraId="47B612E3" w14:textId="77777777" w:rsidR="00AE41CA" w:rsidRDefault="00AE41CA" w:rsidP="00AE41CA">
      <w:pPr>
        <w:spacing w:line="480" w:lineRule="auto"/>
        <w:jc w:val="both"/>
        <w:rPr>
          <w:color w:val="000000"/>
        </w:rPr>
      </w:pPr>
      <w:r w:rsidRPr="00655DC6">
        <w:rPr>
          <w:color w:val="000000"/>
        </w:rPr>
        <w:tab/>
        <w:t xml:space="preserve">Depersonalization is defined as persistent or recurrent episodes of feeling detached or estranged from a sense of self and the world (Thomson &amp; Jaque, 2018). In the study conducted by Schweden et al., (2018), depersonalization contributes to a higher intensity of safety behaviors and post-event processing among their participants experiencing test anxiety. Their findings revealed that nearly half of the participants experienced moderate depersonalization </w:t>
      </w:r>
      <w:r w:rsidRPr="00655DC6">
        <w:rPr>
          <w:color w:val="000000"/>
        </w:rPr>
        <w:lastRenderedPageBreak/>
        <w:t xml:space="preserve">symptoms, and these were significantly predicted by high levels of test anxiety and negative appraisals of those symptoms. While depersonalization is often viewed as a coping mechanism during stressful situations, the study highlights that it may become maladaptive when it reinforces anxiety-related patterns. Although depersonalization was not linked to actual performance, its role in maintaining test anxiety suggests its broader psychological impact, which may also be relevant in high-pressure professional environments like healthcare academe. </w:t>
      </w:r>
    </w:p>
    <w:p w14:paraId="4DE8EBC9" w14:textId="019CBB9B" w:rsidR="00562D0A" w:rsidRDefault="00AE41CA" w:rsidP="00EB7E41">
      <w:pPr>
        <w:spacing w:line="480" w:lineRule="auto"/>
        <w:ind w:firstLine="720"/>
        <w:jc w:val="both"/>
        <w:rPr>
          <w:color w:val="000000"/>
          <w:shd w:val="clear" w:color="auto" w:fill="FFFFFF"/>
        </w:rPr>
      </w:pPr>
      <w:r w:rsidRPr="00655DC6">
        <w:rPr>
          <w:color w:val="000000"/>
        </w:rPr>
        <w:t>Fardous and Afzal (2022) argue that emotionally exhausted teachers tend to withdraw from social activities and often become alienated from their surroundings, leading them towards depersonalization. They further defined depersonalization as a state of mind in which an individual keeps their distance from others and views others impersonally. It is the callous attitude of an individual with a detached response to others, feelings of aloofness, and an indifference towards people and work</w:t>
      </w:r>
      <w:r w:rsidRPr="00F75F95">
        <w:rPr>
          <w:color w:val="000000"/>
        </w:rPr>
        <w:t>.  </w:t>
      </w:r>
      <w:r w:rsidRPr="00F75F95">
        <w:rPr>
          <w:color w:val="000000"/>
          <w:shd w:val="clear" w:color="auto" w:fill="FFFFFF"/>
        </w:rPr>
        <w:t xml:space="preserve">Faculty members in universities are potential candidates for burnout due to their interactions with numerous students, colleagues, and administrators. They are especially prone to experiencing burnout—particularly depersonalization. According to Dinibutun et al. (2020), depersonalization refers to an uncaring and negative attitude toward various aspects of the job, especially within the teaching environment. It is often associated with a lack of emotional and cognitive connection to one’s work. Faculty members who encounter this issues are more likely to have burnout; those with higher levels of burnout can display their intention toward turnover as well as poor job performance, and absenteeism. Moreover, Dres et al., (2023) stated that good relationships with colleagues, meaningful interactions with learners, and protected time for personal life </w:t>
      </w:r>
      <w:r w:rsidRPr="00F75F95">
        <w:rPr>
          <w:color w:val="000000"/>
          <w:shd w:val="clear" w:color="auto" w:fill="FFFFFF"/>
        </w:rPr>
        <w:lastRenderedPageBreak/>
        <w:t>were crucial for full-time university hospital faculty. On their findings, facilitated small-group curriculum reduced depersonalization.</w:t>
      </w:r>
    </w:p>
    <w:p w14:paraId="2D283820" w14:textId="69A0356C" w:rsidR="00562D0A" w:rsidRDefault="00646079" w:rsidP="00646079">
      <w:pPr>
        <w:spacing w:line="480" w:lineRule="auto"/>
        <w:ind w:firstLine="720"/>
        <w:jc w:val="both"/>
        <w:rPr>
          <w:color w:val="000000"/>
        </w:rPr>
      </w:pPr>
      <w:r w:rsidRPr="00646079">
        <w:rPr>
          <w:color w:val="000000"/>
        </w:rPr>
        <w:t>Below is the review of related literature on</w:t>
      </w:r>
      <w:r w:rsidRPr="00646079">
        <w:rPr>
          <w:rStyle w:val="apple-converted-space"/>
          <w:color w:val="000000"/>
        </w:rPr>
        <w:t> </w:t>
      </w:r>
      <w:r w:rsidRPr="00646079">
        <w:rPr>
          <w:rStyle w:val="Strong"/>
          <w:b w:val="0"/>
          <w:bCs w:val="0"/>
          <w:color w:val="000000"/>
        </w:rPr>
        <w:t>Perceived Organizational Support (POS)</w:t>
      </w:r>
      <w:r w:rsidRPr="00646079">
        <w:rPr>
          <w:b/>
          <w:bCs/>
          <w:color w:val="000000"/>
        </w:rPr>
        <w:t>,</w:t>
      </w:r>
      <w:r w:rsidRPr="00646079">
        <w:rPr>
          <w:color w:val="000000"/>
        </w:rPr>
        <w:t xml:space="preserve"> focusing on its sub variables</w:t>
      </w:r>
      <w:r w:rsidRPr="00646079">
        <w:rPr>
          <w:rStyle w:val="apple-converted-space"/>
          <w:color w:val="000000"/>
        </w:rPr>
        <w:t> </w:t>
      </w:r>
      <w:r w:rsidRPr="00646079">
        <w:rPr>
          <w:rStyle w:val="Strong"/>
          <w:b w:val="0"/>
          <w:bCs w:val="0"/>
          <w:color w:val="000000"/>
        </w:rPr>
        <w:t>Organizational Climate</w:t>
      </w:r>
      <w:r w:rsidRPr="00646079">
        <w:rPr>
          <w:rStyle w:val="apple-converted-space"/>
          <w:color w:val="000000"/>
        </w:rPr>
        <w:t> </w:t>
      </w:r>
      <w:r w:rsidRPr="00646079">
        <w:rPr>
          <w:color w:val="000000"/>
        </w:rPr>
        <w:t>and</w:t>
      </w:r>
      <w:r w:rsidRPr="00646079">
        <w:rPr>
          <w:rStyle w:val="apple-converted-space"/>
          <w:color w:val="000000"/>
        </w:rPr>
        <w:t> </w:t>
      </w:r>
      <w:r>
        <w:rPr>
          <w:rStyle w:val="apple-converted-space"/>
          <w:color w:val="000000"/>
        </w:rPr>
        <w:t xml:space="preserve">Organizational </w:t>
      </w:r>
      <w:r w:rsidRPr="00646079">
        <w:rPr>
          <w:rStyle w:val="Strong"/>
          <w:b w:val="0"/>
          <w:bCs w:val="0"/>
          <w:color w:val="000000"/>
        </w:rPr>
        <w:t>Transparency</w:t>
      </w:r>
      <w:r w:rsidRPr="00646079">
        <w:rPr>
          <w:b/>
          <w:bCs/>
          <w:color w:val="000000"/>
        </w:rPr>
        <w:t>.</w:t>
      </w:r>
      <w:r w:rsidRPr="00646079">
        <w:rPr>
          <w:color w:val="000000"/>
        </w:rPr>
        <w:t xml:space="preserve"> This section presents studies that examine how employees’ perceptions of support, fairness, and open communication within the</w:t>
      </w:r>
      <w:r>
        <w:rPr>
          <w:color w:val="000000"/>
        </w:rPr>
        <w:t xml:space="preserve"> </w:t>
      </w:r>
      <w:r w:rsidRPr="00646079">
        <w:rPr>
          <w:color w:val="000000"/>
        </w:rPr>
        <w:t>organization influence their attitudes and performance. It also highlights how a positive work environment and transparent management practices contribute to higher job satisfaction</w:t>
      </w:r>
      <w:r>
        <w:rPr>
          <w:color w:val="000000"/>
        </w:rPr>
        <w:t xml:space="preserve"> and </w:t>
      </w:r>
      <w:r w:rsidRPr="00646079">
        <w:rPr>
          <w:color w:val="000000"/>
        </w:rPr>
        <w:t>reduced burnout</w:t>
      </w:r>
      <w:r>
        <w:rPr>
          <w:color w:val="000000"/>
        </w:rPr>
        <w:t>.</w:t>
      </w:r>
    </w:p>
    <w:p w14:paraId="3F8FD304" w14:textId="77777777" w:rsidR="00EB7E41" w:rsidRDefault="00EB7E41" w:rsidP="00646079">
      <w:pPr>
        <w:spacing w:line="480" w:lineRule="auto"/>
        <w:ind w:firstLine="720"/>
        <w:jc w:val="both"/>
        <w:rPr>
          <w:color w:val="000000"/>
          <w:shd w:val="clear" w:color="auto" w:fill="FFFFFF"/>
        </w:rPr>
      </w:pPr>
    </w:p>
    <w:p w14:paraId="690B6AD1" w14:textId="77777777" w:rsidR="00562D0A" w:rsidRDefault="00562D0A" w:rsidP="00562D0A">
      <w:pPr>
        <w:spacing w:line="480" w:lineRule="auto"/>
        <w:jc w:val="both"/>
        <w:rPr>
          <w:b/>
          <w:bCs/>
          <w:color w:val="000000"/>
        </w:rPr>
      </w:pPr>
      <w:r>
        <w:rPr>
          <w:b/>
          <w:bCs/>
          <w:color w:val="000000"/>
        </w:rPr>
        <w:t>Perceived Organizational Support</w:t>
      </w:r>
    </w:p>
    <w:p w14:paraId="0785972A" w14:textId="71AE8D4E" w:rsidR="00562D0A" w:rsidRDefault="00562D0A" w:rsidP="005B4AEA">
      <w:pPr>
        <w:pStyle w:val="p1"/>
        <w:spacing w:line="480" w:lineRule="auto"/>
        <w:ind w:firstLine="720"/>
        <w:jc w:val="both"/>
        <w:rPr>
          <w:sz w:val="24"/>
          <w:szCs w:val="24"/>
        </w:rPr>
      </w:pPr>
      <w:r w:rsidRPr="00372F25">
        <w:rPr>
          <w:color w:val="0D0E14"/>
          <w:sz w:val="24"/>
          <w:szCs w:val="24"/>
        </w:rPr>
        <w:t>Support from supervisors coincides with practical instruction and how the administration</w:t>
      </w:r>
      <w:r>
        <w:rPr>
          <w:color w:val="0D0E14"/>
          <w:sz w:val="24"/>
          <w:szCs w:val="24"/>
        </w:rPr>
        <w:t xml:space="preserve"> </w:t>
      </w:r>
      <w:r w:rsidRPr="00372F25">
        <w:rPr>
          <w:color w:val="0D0E14"/>
          <w:sz w:val="24"/>
          <w:szCs w:val="24"/>
        </w:rPr>
        <w:t>in the universities chose to work with the academic departments and is often a primary</w:t>
      </w:r>
      <w:r>
        <w:rPr>
          <w:color w:val="0D0E14"/>
          <w:sz w:val="24"/>
          <w:szCs w:val="24"/>
        </w:rPr>
        <w:t xml:space="preserve"> </w:t>
      </w:r>
      <w:r w:rsidRPr="00372F25">
        <w:rPr>
          <w:color w:val="0D0E14"/>
          <w:sz w:val="24"/>
          <w:szCs w:val="24"/>
        </w:rPr>
        <w:t>determinate as to how faculty in higher learning institutions perform research and instructional</w:t>
      </w:r>
      <w:r>
        <w:rPr>
          <w:color w:val="0D0E14"/>
          <w:sz w:val="24"/>
          <w:szCs w:val="24"/>
        </w:rPr>
        <w:t xml:space="preserve"> </w:t>
      </w:r>
      <w:r w:rsidRPr="00372F25">
        <w:rPr>
          <w:color w:val="0D0E14"/>
          <w:sz w:val="24"/>
          <w:szCs w:val="24"/>
        </w:rPr>
        <w:t xml:space="preserve">duties and overcome the rigors of their job (Turley, 2022). </w:t>
      </w:r>
      <w:r>
        <w:rPr>
          <w:color w:val="0D0E14"/>
          <w:sz w:val="24"/>
          <w:szCs w:val="24"/>
        </w:rPr>
        <w:t xml:space="preserve"> </w:t>
      </w:r>
      <w:r w:rsidR="005B4AEA">
        <w:rPr>
          <w:color w:val="0D0E14"/>
          <w:sz w:val="24"/>
          <w:szCs w:val="24"/>
        </w:rPr>
        <w:t xml:space="preserve">Additionally, </w:t>
      </w:r>
      <w:r w:rsidR="005B4AEA" w:rsidRPr="005B4AEA">
        <w:rPr>
          <w:sz w:val="24"/>
          <w:szCs w:val="24"/>
        </w:rPr>
        <w:t>Employees have become the new customers of work and keeping employees feeling</w:t>
      </w:r>
      <w:r w:rsidR="005B4AEA">
        <w:rPr>
          <w:sz w:val="24"/>
          <w:szCs w:val="24"/>
        </w:rPr>
        <w:t xml:space="preserve"> </w:t>
      </w:r>
      <w:r w:rsidR="005B4AEA" w:rsidRPr="005B4AEA">
        <w:rPr>
          <w:sz w:val="24"/>
          <w:szCs w:val="24"/>
        </w:rPr>
        <w:t>connected to organizations and each other is especially important</w:t>
      </w:r>
      <w:r w:rsidR="005B4AEA">
        <w:rPr>
          <w:sz w:val="24"/>
          <w:szCs w:val="24"/>
        </w:rPr>
        <w:t xml:space="preserve">.  </w:t>
      </w:r>
      <w:r w:rsidR="005B4AEA" w:rsidRPr="005B4AEA">
        <w:rPr>
          <w:sz w:val="24"/>
          <w:szCs w:val="24"/>
        </w:rPr>
        <w:t>Understanding ways of doing so is vital to organizational success</w:t>
      </w:r>
      <w:r w:rsidR="005B4AEA">
        <w:rPr>
          <w:sz w:val="24"/>
          <w:szCs w:val="24"/>
        </w:rPr>
        <w:t xml:space="preserve">. </w:t>
      </w:r>
      <w:r w:rsidR="005B4AEA" w:rsidRPr="005B4AEA">
        <w:rPr>
          <w:sz w:val="24"/>
          <w:szCs w:val="24"/>
        </w:rPr>
        <w:t>Interest in organizational resources and attributes associated with employee</w:t>
      </w:r>
      <w:r w:rsidR="005B4AEA">
        <w:rPr>
          <w:sz w:val="24"/>
          <w:szCs w:val="24"/>
        </w:rPr>
        <w:t xml:space="preserve"> </w:t>
      </w:r>
      <w:r w:rsidR="005B4AEA" w:rsidRPr="005B4AEA">
        <w:rPr>
          <w:sz w:val="24"/>
          <w:szCs w:val="24"/>
        </w:rPr>
        <w:t>experience and work-related attitudes is growing</w:t>
      </w:r>
      <w:r w:rsidR="005B4AEA">
        <w:rPr>
          <w:sz w:val="24"/>
          <w:szCs w:val="24"/>
        </w:rPr>
        <w:t xml:space="preserve"> (Bullard, 2022).  </w:t>
      </w:r>
    </w:p>
    <w:p w14:paraId="6E4E3CAC" w14:textId="45201DD9" w:rsidR="00132B3D" w:rsidRDefault="00132B3D" w:rsidP="009A23DA">
      <w:pPr>
        <w:pStyle w:val="p1"/>
        <w:spacing w:line="480" w:lineRule="auto"/>
        <w:ind w:firstLine="720"/>
        <w:jc w:val="both"/>
        <w:rPr>
          <w:rStyle w:val="apple-converted-space"/>
          <w:sz w:val="24"/>
          <w:szCs w:val="24"/>
        </w:rPr>
      </w:pPr>
      <w:r w:rsidRPr="000969FB">
        <w:rPr>
          <w:sz w:val="24"/>
          <w:szCs w:val="24"/>
        </w:rPr>
        <w:t xml:space="preserve">Perceived Organizational Support (POS) often reflects the overall belief of employees that their organization values their contribution and cares about their well-being. Researchers frequently use the concepts of social exchange and the norm of reciprocity to explain why employees show positive behaviors toward their company, like loyalty, even when the </w:t>
      </w:r>
      <w:r w:rsidRPr="000969FB">
        <w:rPr>
          <w:sz w:val="24"/>
          <w:szCs w:val="24"/>
        </w:rPr>
        <w:lastRenderedPageBreak/>
        <w:t>company does not require those behaviors nor are the employees compensated for it. When an employee perceives they are receiving organizational support, they are more likely to feel good about the organization and the employer, which strengthens the relationship and makes them feel more obligated to return the favor through the norm of reciprocity concept.  Numerous research outcomes support the idea that POS should have a negative relationship with turnover intentions and a positive relationship with affective organizational commitment</w:t>
      </w:r>
      <w:r w:rsidR="007945D7" w:rsidRPr="000969FB">
        <w:rPr>
          <w:sz w:val="24"/>
          <w:szCs w:val="24"/>
        </w:rPr>
        <w:t xml:space="preserve"> (Sanders, 2024)</w:t>
      </w:r>
      <w:r w:rsidRPr="000969FB">
        <w:rPr>
          <w:sz w:val="24"/>
          <w:szCs w:val="24"/>
        </w:rPr>
        <w:t xml:space="preserve">. </w:t>
      </w:r>
      <w:r w:rsidR="000969FB" w:rsidRPr="000969FB">
        <w:rPr>
          <w:sz w:val="24"/>
          <w:szCs w:val="24"/>
        </w:rPr>
        <w:t xml:space="preserve">Moon (2025) also mentioned that </w:t>
      </w:r>
      <w:r w:rsidR="000969FB">
        <w:rPr>
          <w:sz w:val="24"/>
          <w:szCs w:val="24"/>
        </w:rPr>
        <w:t>a</w:t>
      </w:r>
      <w:r w:rsidR="000969FB" w:rsidRPr="000969FB">
        <w:rPr>
          <w:sz w:val="24"/>
          <w:szCs w:val="24"/>
        </w:rPr>
        <w:t xml:space="preserve"> core theme emerges from the organizational support literature is the profound influence of Perceived Organizational Support (POS) on employee well-being and job satisfaction. This indicate that when employees perceive strong organizational support, their overall well-being is significantly improved, leading to higher levels of job satisfaction. Some researchers also introduced the concept of thriving, revealing a positive relationship between POS and employee work engagement, which ultimately enhances well-being. These findings emphasize the importance of POS in enhancing both employee well-being and job satisfaction, reinforcing the value of nurturing a supportive organizational environment.</w:t>
      </w:r>
      <w:r w:rsidR="007064DF">
        <w:rPr>
          <w:sz w:val="24"/>
          <w:szCs w:val="24"/>
        </w:rPr>
        <w:t xml:space="preserve"> </w:t>
      </w:r>
      <w:r w:rsidR="000B2CEA" w:rsidRPr="000B2CEA">
        <w:rPr>
          <w:sz w:val="24"/>
          <w:szCs w:val="24"/>
        </w:rPr>
        <w:t xml:space="preserve">Likewise, </w:t>
      </w:r>
      <w:r w:rsidR="000B2CEA">
        <w:rPr>
          <w:sz w:val="24"/>
          <w:szCs w:val="24"/>
        </w:rPr>
        <w:t xml:space="preserve">Shaw (2025) mentioned in her study that some researchers correlated the </w:t>
      </w:r>
      <w:r w:rsidR="000B2CEA" w:rsidRPr="000B2CEA">
        <w:rPr>
          <w:sz w:val="24"/>
          <w:szCs w:val="24"/>
        </w:rPr>
        <w:t>POS with</w:t>
      </w:r>
      <w:r w:rsidR="000B2CEA">
        <w:rPr>
          <w:sz w:val="24"/>
          <w:szCs w:val="24"/>
        </w:rPr>
        <w:t xml:space="preserve"> </w:t>
      </w:r>
      <w:r w:rsidR="000B2CEA" w:rsidRPr="000B2CEA">
        <w:rPr>
          <w:sz w:val="24"/>
          <w:szCs w:val="24"/>
        </w:rPr>
        <w:t>teachers' performance as measured by their power o</w:t>
      </w:r>
      <w:r w:rsidR="000B2CEA">
        <w:rPr>
          <w:sz w:val="24"/>
          <w:szCs w:val="24"/>
        </w:rPr>
        <w:t xml:space="preserve">f </w:t>
      </w:r>
      <w:r w:rsidR="000B2CEA" w:rsidRPr="000B2CEA">
        <w:rPr>
          <w:sz w:val="24"/>
          <w:szCs w:val="24"/>
        </w:rPr>
        <w:t>expression, knowledge of work, analytical ability, supervision and guidance, ability to</w:t>
      </w:r>
      <w:r w:rsidR="000B2CEA">
        <w:rPr>
          <w:sz w:val="24"/>
          <w:szCs w:val="24"/>
        </w:rPr>
        <w:t xml:space="preserve"> </w:t>
      </w:r>
      <w:r w:rsidR="000B2CEA" w:rsidRPr="000B2CEA">
        <w:rPr>
          <w:sz w:val="24"/>
          <w:szCs w:val="24"/>
        </w:rPr>
        <w:t>make decisions, and work output. The study broke perceived organizational support into</w:t>
      </w:r>
      <w:r w:rsidR="000B2CEA">
        <w:rPr>
          <w:sz w:val="24"/>
          <w:szCs w:val="24"/>
        </w:rPr>
        <w:t xml:space="preserve"> </w:t>
      </w:r>
      <w:r w:rsidR="000B2CEA" w:rsidRPr="000B2CEA">
        <w:rPr>
          <w:sz w:val="24"/>
          <w:szCs w:val="24"/>
        </w:rPr>
        <w:t>three components and found positive relationships between teachers' overall performance</w:t>
      </w:r>
      <w:r w:rsidR="000B2CEA">
        <w:rPr>
          <w:sz w:val="24"/>
          <w:szCs w:val="24"/>
        </w:rPr>
        <w:t xml:space="preserve"> </w:t>
      </w:r>
      <w:r w:rsidR="000B2CEA" w:rsidRPr="000B2CEA">
        <w:rPr>
          <w:sz w:val="24"/>
          <w:szCs w:val="24"/>
        </w:rPr>
        <w:t>levels and the support components fairness and organizational reward and job conditions.</w:t>
      </w:r>
      <w:r w:rsidR="000B2CEA">
        <w:rPr>
          <w:sz w:val="24"/>
          <w:szCs w:val="24"/>
        </w:rPr>
        <w:t xml:space="preserve"> Their </w:t>
      </w:r>
      <w:r w:rsidR="000B2CEA" w:rsidRPr="000B2CEA">
        <w:rPr>
          <w:sz w:val="24"/>
          <w:szCs w:val="24"/>
        </w:rPr>
        <w:t>findings, while applied to the educational population of teachers, did not consider similar</w:t>
      </w:r>
      <w:r w:rsidR="000B2CEA">
        <w:rPr>
          <w:sz w:val="24"/>
          <w:szCs w:val="24"/>
        </w:rPr>
        <w:t xml:space="preserve"> </w:t>
      </w:r>
      <w:r w:rsidR="000B2CEA" w:rsidRPr="000B2CEA">
        <w:rPr>
          <w:sz w:val="24"/>
          <w:szCs w:val="24"/>
        </w:rPr>
        <w:t xml:space="preserve">application to principals. </w:t>
      </w:r>
      <w:r w:rsidR="009A23DA">
        <w:rPr>
          <w:sz w:val="24"/>
          <w:szCs w:val="24"/>
        </w:rPr>
        <w:t xml:space="preserve">Moreover, Parker (2022) described </w:t>
      </w:r>
      <w:r w:rsidR="009A23DA" w:rsidRPr="009A23DA">
        <w:rPr>
          <w:sz w:val="24"/>
          <w:szCs w:val="24"/>
        </w:rPr>
        <w:t>Perceived organizational support (POS)</w:t>
      </w:r>
      <w:r w:rsidR="009A23DA">
        <w:rPr>
          <w:sz w:val="24"/>
          <w:szCs w:val="24"/>
        </w:rPr>
        <w:t xml:space="preserve">  as </w:t>
      </w:r>
      <w:r w:rsidR="009A23DA" w:rsidRPr="009A23DA">
        <w:rPr>
          <w:sz w:val="24"/>
          <w:szCs w:val="24"/>
        </w:rPr>
        <w:t xml:space="preserve">the </w:t>
      </w:r>
      <w:r w:rsidR="009A23DA" w:rsidRPr="009A23DA">
        <w:rPr>
          <w:sz w:val="24"/>
          <w:szCs w:val="24"/>
        </w:rPr>
        <w:lastRenderedPageBreak/>
        <w:t>way an employee perceives</w:t>
      </w:r>
      <w:r w:rsidR="009A23DA">
        <w:rPr>
          <w:sz w:val="24"/>
          <w:szCs w:val="24"/>
        </w:rPr>
        <w:t xml:space="preserve"> how </w:t>
      </w:r>
      <w:r w:rsidR="009A23DA" w:rsidRPr="009A23DA">
        <w:rPr>
          <w:sz w:val="24"/>
          <w:szCs w:val="24"/>
        </w:rPr>
        <w:t xml:space="preserve">the organization values </w:t>
      </w:r>
      <w:r w:rsidR="009A23DA">
        <w:rPr>
          <w:sz w:val="24"/>
          <w:szCs w:val="24"/>
        </w:rPr>
        <w:t>their</w:t>
      </w:r>
      <w:r w:rsidR="009A23DA" w:rsidRPr="009A23DA">
        <w:rPr>
          <w:sz w:val="24"/>
          <w:szCs w:val="24"/>
        </w:rPr>
        <w:t xml:space="preserve"> work and cares about his or her well-being. </w:t>
      </w:r>
      <w:r w:rsidR="009A23DA">
        <w:rPr>
          <w:sz w:val="24"/>
          <w:szCs w:val="24"/>
        </w:rPr>
        <w:t xml:space="preserve">High </w:t>
      </w:r>
      <w:r w:rsidR="009A23DA" w:rsidRPr="009A23DA">
        <w:rPr>
          <w:sz w:val="24"/>
          <w:szCs w:val="24"/>
        </w:rPr>
        <w:t>levels of POS cause employees to</w:t>
      </w:r>
      <w:r w:rsidR="009A23DA">
        <w:rPr>
          <w:sz w:val="24"/>
          <w:szCs w:val="24"/>
        </w:rPr>
        <w:t xml:space="preserve"> </w:t>
      </w:r>
      <w:r w:rsidR="009A23DA" w:rsidRPr="009A23DA">
        <w:rPr>
          <w:sz w:val="24"/>
          <w:szCs w:val="24"/>
        </w:rPr>
        <w:t>feel more fulfilled and aligned with the company goals and possess a strong obligation to</w:t>
      </w:r>
      <w:r w:rsidR="009A23DA">
        <w:rPr>
          <w:sz w:val="24"/>
          <w:szCs w:val="24"/>
        </w:rPr>
        <w:t xml:space="preserve"> </w:t>
      </w:r>
      <w:r w:rsidR="009A23DA" w:rsidRPr="009A23DA">
        <w:rPr>
          <w:sz w:val="24"/>
          <w:szCs w:val="24"/>
        </w:rPr>
        <w:t>assist the company in meeting its desired outcomes. They found that perceived organizational support has been</w:t>
      </w:r>
      <w:r w:rsidR="009A23DA">
        <w:rPr>
          <w:sz w:val="24"/>
          <w:szCs w:val="24"/>
        </w:rPr>
        <w:t xml:space="preserve"> </w:t>
      </w:r>
      <w:r w:rsidR="009A23DA" w:rsidRPr="009A23DA">
        <w:rPr>
          <w:sz w:val="24"/>
          <w:szCs w:val="24"/>
        </w:rPr>
        <w:t>shown to help employees manage the emotional requirements of their work. Thus, it</w:t>
      </w:r>
      <w:r w:rsidR="009A23DA">
        <w:rPr>
          <w:sz w:val="24"/>
          <w:szCs w:val="24"/>
        </w:rPr>
        <w:t xml:space="preserve"> </w:t>
      </w:r>
      <w:r w:rsidR="009A23DA" w:rsidRPr="009A23DA">
        <w:rPr>
          <w:sz w:val="24"/>
          <w:szCs w:val="24"/>
        </w:rPr>
        <w:t>appears that perceived organizational support may enhance employees' commitment to</w:t>
      </w:r>
      <w:r w:rsidR="009A23DA">
        <w:rPr>
          <w:sz w:val="24"/>
          <w:szCs w:val="24"/>
        </w:rPr>
        <w:t xml:space="preserve"> </w:t>
      </w:r>
      <w:r w:rsidR="009A23DA" w:rsidRPr="009A23DA">
        <w:rPr>
          <w:sz w:val="24"/>
          <w:szCs w:val="24"/>
        </w:rPr>
        <w:t>stay with the organization and reduce thoughts of turnover or turnover intentions.</w:t>
      </w:r>
      <w:r w:rsidR="009A23DA" w:rsidRPr="009A23DA">
        <w:rPr>
          <w:rStyle w:val="apple-converted-space"/>
          <w:sz w:val="24"/>
          <w:szCs w:val="24"/>
        </w:rPr>
        <w:t> </w:t>
      </w:r>
    </w:p>
    <w:p w14:paraId="0E57DA3F" w14:textId="77777777" w:rsidR="009805F1" w:rsidRDefault="009805F1" w:rsidP="00AE41CA">
      <w:pPr>
        <w:spacing w:line="480" w:lineRule="auto"/>
        <w:jc w:val="both"/>
        <w:rPr>
          <w:b/>
          <w:bCs/>
          <w:color w:val="000000"/>
        </w:rPr>
      </w:pPr>
    </w:p>
    <w:p w14:paraId="0B9D3E2F" w14:textId="12096AEE" w:rsidR="00AE41CA" w:rsidRPr="00C01AD1" w:rsidRDefault="009E52A2" w:rsidP="00AE41CA">
      <w:pPr>
        <w:spacing w:line="480" w:lineRule="auto"/>
        <w:jc w:val="both"/>
      </w:pPr>
      <w:r>
        <w:rPr>
          <w:b/>
          <w:bCs/>
          <w:color w:val="000000"/>
        </w:rPr>
        <w:t>Organizational Climate</w:t>
      </w:r>
    </w:p>
    <w:p w14:paraId="2A6750C4" w14:textId="1B11A743" w:rsidR="00AE41CA" w:rsidRDefault="00884407" w:rsidP="003B15E8">
      <w:pPr>
        <w:pStyle w:val="p1"/>
        <w:spacing w:line="480" w:lineRule="auto"/>
        <w:ind w:firstLine="720"/>
        <w:rPr>
          <w:sz w:val="24"/>
          <w:szCs w:val="24"/>
        </w:rPr>
      </w:pPr>
      <w:r w:rsidRPr="00884407">
        <w:rPr>
          <w:sz w:val="24"/>
          <w:szCs w:val="24"/>
        </w:rPr>
        <w:t>The</w:t>
      </w:r>
      <w:r>
        <w:rPr>
          <w:sz w:val="24"/>
          <w:szCs w:val="24"/>
        </w:rPr>
        <w:t xml:space="preserve"> organizational </w:t>
      </w:r>
      <w:r w:rsidRPr="00884407">
        <w:rPr>
          <w:sz w:val="24"/>
          <w:szCs w:val="24"/>
        </w:rPr>
        <w:t xml:space="preserve">climate represents </w:t>
      </w:r>
      <w:r>
        <w:rPr>
          <w:sz w:val="24"/>
          <w:szCs w:val="24"/>
        </w:rPr>
        <w:t xml:space="preserve">the </w:t>
      </w:r>
      <w:r w:rsidRPr="00884407">
        <w:rPr>
          <w:sz w:val="24"/>
          <w:szCs w:val="24"/>
        </w:rPr>
        <w:t>global impression of an organization and personal impact of the</w:t>
      </w:r>
      <w:r>
        <w:rPr>
          <w:sz w:val="24"/>
          <w:szCs w:val="24"/>
        </w:rPr>
        <w:t xml:space="preserve"> </w:t>
      </w:r>
      <w:r w:rsidRPr="00884407">
        <w:rPr>
          <w:sz w:val="24"/>
          <w:szCs w:val="24"/>
        </w:rPr>
        <w:t>workplace atmosphere which affects the employees’ work behavior.</w:t>
      </w:r>
      <w:r w:rsidR="003B15E8">
        <w:rPr>
          <w:sz w:val="24"/>
          <w:szCs w:val="24"/>
        </w:rPr>
        <w:t xml:space="preserve"> It also </w:t>
      </w:r>
      <w:r w:rsidRPr="00884407">
        <w:rPr>
          <w:sz w:val="24"/>
          <w:szCs w:val="24"/>
        </w:rPr>
        <w:t>has a great influence on the attitudes of employees as it relates to their</w:t>
      </w:r>
      <w:r w:rsidR="003B15E8">
        <w:rPr>
          <w:sz w:val="24"/>
          <w:szCs w:val="24"/>
        </w:rPr>
        <w:t xml:space="preserve"> </w:t>
      </w:r>
      <w:r w:rsidRPr="00884407">
        <w:rPr>
          <w:sz w:val="24"/>
          <w:szCs w:val="24"/>
        </w:rPr>
        <w:t xml:space="preserve">sense of belonging and relationships in the workplace </w:t>
      </w:r>
      <w:r w:rsidR="003B15E8">
        <w:rPr>
          <w:sz w:val="24"/>
          <w:szCs w:val="24"/>
        </w:rPr>
        <w:t xml:space="preserve">(Hall, 2025). </w:t>
      </w:r>
      <w:r w:rsidR="00AE41CA" w:rsidRPr="00C01AD1">
        <w:rPr>
          <w:sz w:val="24"/>
          <w:szCs w:val="24"/>
        </w:rPr>
        <w:t xml:space="preserve">It serves as a mediating factor in the interplay between school demographics and teacher attrition. The findings revealed that schools where teachers rated their working conditions as more satisfactory had lower attrition rates, even in schools with higher proportions of low-income students (Geiger &amp; Pivarova, 2018). </w:t>
      </w:r>
      <w:r w:rsidR="003B15E8" w:rsidRPr="00C01AD1">
        <w:rPr>
          <w:sz w:val="24"/>
          <w:szCs w:val="24"/>
        </w:rPr>
        <w:t>Unfavorable</w:t>
      </w:r>
      <w:r w:rsidR="00AE41CA" w:rsidRPr="00C01AD1">
        <w:rPr>
          <w:sz w:val="24"/>
          <w:szCs w:val="24"/>
        </w:rPr>
        <w:t xml:space="preserve"> working conditions are associated with poor mental health and many studies show that teachers are at risk of this (Borelli et al., 2014). </w:t>
      </w:r>
    </w:p>
    <w:p w14:paraId="589231D0" w14:textId="77777777" w:rsidR="00AE41CA" w:rsidRDefault="00AE41CA" w:rsidP="00AE41CA">
      <w:pPr>
        <w:spacing w:line="480" w:lineRule="auto"/>
        <w:ind w:firstLine="720"/>
        <w:jc w:val="both"/>
        <w:rPr>
          <w:color w:val="000000"/>
        </w:rPr>
      </w:pPr>
      <w:r w:rsidRPr="00C01AD1">
        <w:rPr>
          <w:color w:val="000000"/>
        </w:rPr>
        <w:t xml:space="preserve">Additionally, teachers’ attitude about the volume of their work depends on the perceptions of specific features of their environments such as when the size of their classes is perceived to make unreasonable demands on the time required for preparation and marking. Excessive paper work and the burden of such non-teaching demands as hall monitoring and </w:t>
      </w:r>
      <w:r w:rsidRPr="00C01AD1">
        <w:rPr>
          <w:color w:val="000000"/>
        </w:rPr>
        <w:lastRenderedPageBreak/>
        <w:t>lunchroom supervision also add to teachers’ feelings of stress, reduce their morale and commitment to the school, and increase the likelihood of moving to another school because of decrease in job satisfaction (</w:t>
      </w:r>
      <w:proofErr w:type="spellStart"/>
      <w:r w:rsidRPr="00C01AD1">
        <w:rPr>
          <w:color w:val="000000"/>
        </w:rPr>
        <w:t>Liethwood</w:t>
      </w:r>
      <w:proofErr w:type="spellEnd"/>
      <w:r w:rsidRPr="00C01AD1">
        <w:rPr>
          <w:color w:val="000000"/>
        </w:rPr>
        <w:t xml:space="preserve"> &amp; </w:t>
      </w:r>
      <w:proofErr w:type="spellStart"/>
      <w:r w:rsidRPr="00C01AD1">
        <w:rPr>
          <w:color w:val="000000"/>
        </w:rPr>
        <w:t>Mcadie</w:t>
      </w:r>
      <w:proofErr w:type="spellEnd"/>
      <w:r w:rsidRPr="00C01AD1">
        <w:rPr>
          <w:color w:val="000000"/>
        </w:rPr>
        <w:t xml:space="preserve">, 2007).  </w:t>
      </w:r>
    </w:p>
    <w:p w14:paraId="7B8DE4C1" w14:textId="77777777" w:rsidR="00AE41CA" w:rsidRDefault="00AE41CA" w:rsidP="00AE41CA">
      <w:pPr>
        <w:spacing w:line="480" w:lineRule="auto"/>
        <w:ind w:firstLine="720"/>
        <w:jc w:val="both"/>
        <w:rPr>
          <w:color w:val="000000"/>
        </w:rPr>
      </w:pPr>
      <w:r w:rsidRPr="00C01AD1">
        <w:rPr>
          <w:color w:val="000000"/>
        </w:rPr>
        <w:t>Taken as a whole, Yeh (2015) in his study, found</w:t>
      </w:r>
      <w:r>
        <w:rPr>
          <w:color w:val="000000"/>
        </w:rPr>
        <w:t xml:space="preserve"> that</w:t>
      </w:r>
      <w:r w:rsidRPr="00C01AD1">
        <w:rPr>
          <w:color w:val="000000"/>
        </w:rPr>
        <w:t xml:space="preserve"> a strong main effects of job demands and resources on job satisfaction but weak interactions between them on job satisfaction. Japan, Taiwan and Korea share many determinants of job satisfaction, in particular, workplace relation is the most important determinant of job satisfaction in the three countries. In East Asia, the non-financial aspects of job quality have a greater effect on job satisfaction than the earning factor. The findings of this study further indicate that job resources (i.e., earnings, job content, and workplace relations) increase job satisfaction more than job demands (i.e., working hours, workloads, and work/family conflict) decrease job satisfaction.</w:t>
      </w:r>
    </w:p>
    <w:p w14:paraId="7DEFE8C9" w14:textId="77777777" w:rsidR="00646079" w:rsidRDefault="00646079" w:rsidP="00AE41CA">
      <w:pPr>
        <w:spacing w:line="480" w:lineRule="auto"/>
        <w:ind w:firstLine="720"/>
        <w:jc w:val="both"/>
      </w:pPr>
    </w:p>
    <w:p w14:paraId="0D8DCB69" w14:textId="77777777" w:rsidR="00AE41CA" w:rsidRPr="00583C85" w:rsidRDefault="00AE41CA" w:rsidP="00AE41CA">
      <w:pPr>
        <w:spacing w:line="480" w:lineRule="auto"/>
        <w:jc w:val="both"/>
      </w:pPr>
      <w:r w:rsidRPr="00583C85">
        <w:rPr>
          <w:b/>
          <w:bCs/>
          <w:color w:val="000000"/>
        </w:rPr>
        <w:t>Organizational Transparency</w:t>
      </w:r>
    </w:p>
    <w:p w14:paraId="13C12209" w14:textId="77777777" w:rsidR="00AE41CA" w:rsidRDefault="00AE41CA" w:rsidP="00AE41CA">
      <w:pPr>
        <w:spacing w:line="480" w:lineRule="auto"/>
        <w:jc w:val="both"/>
        <w:rPr>
          <w:color w:val="000000"/>
        </w:rPr>
      </w:pPr>
      <w:r w:rsidRPr="00583C85">
        <w:rPr>
          <w:color w:val="000000"/>
        </w:rPr>
        <w:tab/>
        <w:t xml:space="preserve">Transparency is an increasingly prominent area of research that offers valuable insights for organizational studies. It is associated with the sharing of information and the perceived quality of the information shared (Albu &amp; Flyverbom, 2019).  As stated by Anant (2015), organizational efficiency and effectiveness significantly depend on the motivation, involvement and efforts of employees across all levels. Employee performance is affected by the quality of interpersonal communications within the organization. In his study found a positive relation between openness and the quality of interpersonal relationships within the organizations. He suggests that, within organizations, the quality of interpersonal relationships </w:t>
      </w:r>
      <w:r w:rsidRPr="00583C85">
        <w:rPr>
          <w:color w:val="000000"/>
        </w:rPr>
        <w:lastRenderedPageBreak/>
        <w:t xml:space="preserve">across the levels is influenced more by perceptions of openness than by the levels of trust between employees. </w:t>
      </w:r>
    </w:p>
    <w:p w14:paraId="73437128" w14:textId="77777777" w:rsidR="00AE41CA" w:rsidRDefault="00AE41CA" w:rsidP="00AE41CA">
      <w:pPr>
        <w:spacing w:line="480" w:lineRule="auto"/>
        <w:ind w:firstLine="720"/>
        <w:jc w:val="both"/>
        <w:rPr>
          <w:color w:val="000000"/>
        </w:rPr>
      </w:pPr>
      <w:r w:rsidRPr="00583C85">
        <w:rPr>
          <w:color w:val="000000"/>
        </w:rPr>
        <w:t xml:space="preserve">For instance, there was a study conducted by Dehgani-Soltani et al., (2021) that showed transparent information has a significant positive effect on organizational trust and employee acceptance of change. There has been a growing interest in the jobs of leaders in the field of higher education institutions. Selection of expert leaders affects the growth and development of higher education institutions and is considered a key factor in achieving university standards and enhancing performance. Therefore, there should be a clear communication bridge between the university and the administration sites to ensure the flow of information between them. This requires adopting an open system and applying a democratic approach to decision-making, following the scientific method of organization, taking into account functional specialization and dealing with its problems and problems of society (Al </w:t>
      </w:r>
      <w:proofErr w:type="spellStart"/>
      <w:r w:rsidRPr="00583C85">
        <w:rPr>
          <w:color w:val="000000"/>
        </w:rPr>
        <w:t>Shobaki</w:t>
      </w:r>
      <w:proofErr w:type="spellEnd"/>
      <w:r w:rsidRPr="00583C85">
        <w:rPr>
          <w:color w:val="000000"/>
        </w:rPr>
        <w:t xml:space="preserve"> et al., 2017).</w:t>
      </w:r>
    </w:p>
    <w:p w14:paraId="541BA178" w14:textId="541D747C" w:rsidR="00646079" w:rsidRDefault="00AE41CA" w:rsidP="00F24C89">
      <w:pPr>
        <w:spacing w:line="480" w:lineRule="auto"/>
        <w:ind w:firstLine="720"/>
        <w:jc w:val="both"/>
        <w:rPr>
          <w:color w:val="000000"/>
        </w:rPr>
      </w:pPr>
      <w:r w:rsidRPr="00583C85">
        <w:rPr>
          <w:color w:val="000000"/>
        </w:rPr>
        <w:t xml:space="preserve"> In addition, </w:t>
      </w:r>
      <w:r w:rsidR="00646079" w:rsidRPr="00583C85">
        <w:rPr>
          <w:color w:val="000000"/>
        </w:rPr>
        <w:t>research</w:t>
      </w:r>
      <w:r w:rsidRPr="00583C85">
        <w:rPr>
          <w:color w:val="000000"/>
        </w:rPr>
        <w:t xml:space="preserve"> conducted by Hofman and Strobel (2020) that shows perceived transparency has significant positive effect on satisfaction with the current work based on the answers of over 1600 professors from the German Federal State (Bavaria), indicating that higher perceived transparency is associated with higher satisfaction with working conditions. </w:t>
      </w:r>
    </w:p>
    <w:p w14:paraId="06A77744" w14:textId="77777777" w:rsidR="00646079" w:rsidRDefault="00646079" w:rsidP="00AE41CA">
      <w:pPr>
        <w:spacing w:line="480" w:lineRule="auto"/>
        <w:ind w:firstLine="720"/>
        <w:jc w:val="both"/>
        <w:rPr>
          <w:color w:val="000000"/>
        </w:rPr>
      </w:pPr>
    </w:p>
    <w:p w14:paraId="7FE6FE9C" w14:textId="245BBA0A" w:rsidR="00646079" w:rsidRDefault="00AD5DD9" w:rsidP="00AD5DD9">
      <w:pPr>
        <w:spacing w:line="480" w:lineRule="auto"/>
        <w:jc w:val="both"/>
        <w:rPr>
          <w:b/>
          <w:bCs/>
        </w:rPr>
      </w:pPr>
      <w:r w:rsidRPr="00AD5DD9">
        <w:rPr>
          <w:b/>
          <w:bCs/>
        </w:rPr>
        <w:t>Psychological Safety</w:t>
      </w:r>
    </w:p>
    <w:p w14:paraId="261FB963" w14:textId="3D48AC8F" w:rsidR="00AD5DD9" w:rsidRDefault="00AD5DD9" w:rsidP="00AD5DD9">
      <w:pPr>
        <w:spacing w:line="480" w:lineRule="auto"/>
        <w:jc w:val="both"/>
        <w:rPr>
          <w:rStyle w:val="Emphasis"/>
          <w:i w:val="0"/>
          <w:iCs w:val="0"/>
          <w:color w:val="000000"/>
        </w:rPr>
      </w:pPr>
      <w:r w:rsidRPr="00AD5DD9">
        <w:rPr>
          <w:b/>
          <w:bCs/>
        </w:rPr>
        <w:tab/>
      </w:r>
      <w:r w:rsidRPr="00AD5DD9">
        <w:rPr>
          <w:color w:val="000000"/>
        </w:rPr>
        <w:t>Psychological Safety serves as one of the main independent variables in this study, encompassing two sub variables—</w:t>
      </w:r>
      <w:r w:rsidRPr="00AD5DD9">
        <w:rPr>
          <w:rStyle w:val="Emphasis"/>
          <w:i w:val="0"/>
          <w:iCs w:val="0"/>
          <w:color w:val="000000"/>
        </w:rPr>
        <w:t>Respectful Interaction</w:t>
      </w:r>
      <w:r w:rsidRPr="00AD5DD9">
        <w:rPr>
          <w:rStyle w:val="apple-converted-space"/>
          <w:color w:val="000000"/>
        </w:rPr>
        <w:t> </w:t>
      </w:r>
      <w:r w:rsidRPr="00AD5DD9">
        <w:rPr>
          <w:color w:val="000000"/>
        </w:rPr>
        <w:t>and</w:t>
      </w:r>
      <w:r w:rsidRPr="00AD5DD9">
        <w:rPr>
          <w:rStyle w:val="apple-converted-space"/>
          <w:color w:val="000000"/>
        </w:rPr>
        <w:t> </w:t>
      </w:r>
      <w:r w:rsidRPr="00AD5DD9">
        <w:rPr>
          <w:rStyle w:val="Emphasis"/>
          <w:i w:val="0"/>
          <w:iCs w:val="0"/>
          <w:color w:val="000000"/>
        </w:rPr>
        <w:t>Freedom to Speak Up</w:t>
      </w:r>
      <w:r>
        <w:rPr>
          <w:rStyle w:val="Emphasis"/>
          <w:i w:val="0"/>
          <w:iCs w:val="0"/>
          <w:color w:val="000000"/>
        </w:rPr>
        <w:t xml:space="preserve">. </w:t>
      </w:r>
    </w:p>
    <w:p w14:paraId="3E8379C6" w14:textId="54E365DD" w:rsidR="00F24C89" w:rsidRDefault="00AD5DD9" w:rsidP="00F24C89">
      <w:pPr>
        <w:spacing w:line="480" w:lineRule="auto"/>
        <w:jc w:val="both"/>
      </w:pPr>
      <w:r w:rsidRPr="00D654BF">
        <w:rPr>
          <w:rStyle w:val="Emphasis"/>
          <w:i w:val="0"/>
          <w:iCs w:val="0"/>
          <w:color w:val="000000"/>
        </w:rPr>
        <w:tab/>
      </w:r>
      <w:r w:rsidR="00D654BF" w:rsidRPr="00D654BF">
        <w:rPr>
          <w:color w:val="000000"/>
        </w:rPr>
        <w:t xml:space="preserve">One of the findings of Walden (2025) defined psychological safety by likening it to brainstorming, where all ideas are welcomed without criticism or judgment. </w:t>
      </w:r>
      <w:r w:rsidR="00AD4E36">
        <w:rPr>
          <w:color w:val="000000"/>
        </w:rPr>
        <w:t>His</w:t>
      </w:r>
      <w:r w:rsidR="00D654BF" w:rsidRPr="00D654BF">
        <w:rPr>
          <w:color w:val="000000"/>
        </w:rPr>
        <w:t xml:space="preserve"> study </w:t>
      </w:r>
      <w:r w:rsidR="00D654BF" w:rsidRPr="00D654BF">
        <w:rPr>
          <w:color w:val="000000"/>
        </w:rPr>
        <w:lastRenderedPageBreak/>
        <w:t xml:space="preserve">emphasized the importance of hearing from those directly involved in tasks or processes, as they possess the most relevant insights. </w:t>
      </w:r>
      <w:r w:rsidR="00EB7E41">
        <w:rPr>
          <w:color w:val="000000"/>
        </w:rPr>
        <w:t xml:space="preserve">Though Chung (2025) argued psychological safety </w:t>
      </w:r>
      <w:r w:rsidR="00EB7E41" w:rsidRPr="00EB7E41">
        <w:t>generally found to be challenging to develop and maintain in virtual teams</w:t>
      </w:r>
      <w:r w:rsidR="00EB7E41">
        <w:t xml:space="preserve">. It is important to note that, </w:t>
      </w:r>
      <w:r w:rsidR="00AD4E36">
        <w:t>t</w:t>
      </w:r>
      <w:r w:rsidR="00AD4E36" w:rsidRPr="00AD4E36">
        <w:t>eachers who are psychologically safe in their work take feedback</w:t>
      </w:r>
      <w:r w:rsidR="00AD4E36">
        <w:t xml:space="preserve"> </w:t>
      </w:r>
      <w:r w:rsidR="00AD4E36" w:rsidRPr="00AD4E36">
        <w:t>as a</w:t>
      </w:r>
      <w:r w:rsidR="00AD4E36">
        <w:t xml:space="preserve"> </w:t>
      </w:r>
      <w:r w:rsidR="00AD4E36" w:rsidRPr="00AD4E36">
        <w:t>challenge to rise to instead of an insult</w:t>
      </w:r>
      <w:r w:rsidR="00AD4E36">
        <w:t xml:space="preserve">. It is a </w:t>
      </w:r>
      <w:r w:rsidR="00AD4E36" w:rsidRPr="00AD4E36">
        <w:t xml:space="preserve">level of comfort </w:t>
      </w:r>
      <w:r w:rsidR="00AD4E36">
        <w:t xml:space="preserve">where </w:t>
      </w:r>
      <w:r w:rsidR="00AD4E36" w:rsidRPr="00AD4E36">
        <w:t xml:space="preserve">people </w:t>
      </w:r>
      <w:r w:rsidR="00AD4E36">
        <w:t xml:space="preserve">are </w:t>
      </w:r>
      <w:r w:rsidR="00AD4E36" w:rsidRPr="00AD4E36">
        <w:t>engage</w:t>
      </w:r>
      <w:r w:rsidR="00AD4E36">
        <w:t>d</w:t>
      </w:r>
      <w:r w:rsidR="00AD4E36" w:rsidRPr="00AD4E36">
        <w:t xml:space="preserve"> in with others while</w:t>
      </w:r>
      <w:r w:rsidR="00AD4E36">
        <w:t xml:space="preserve"> </w:t>
      </w:r>
      <w:r w:rsidR="00AD4E36" w:rsidRPr="00AD4E36">
        <w:t>being</w:t>
      </w:r>
      <w:r w:rsidR="00AD4E36">
        <w:t xml:space="preserve"> </w:t>
      </w:r>
      <w:r w:rsidR="00AD4E36" w:rsidRPr="00AD4E36">
        <w:t>vulnerable. Teachers who were satisfied with their work were less likely to withdraw and quit the profession</w:t>
      </w:r>
      <w:r w:rsidR="00AD4E36">
        <w:t xml:space="preserve"> (Andriaccio, 2025)</w:t>
      </w:r>
      <w:r w:rsidR="00AD4E36" w:rsidRPr="00AD4E36">
        <w:t>.</w:t>
      </w:r>
      <w:r w:rsidR="00AD4E36">
        <w:t xml:space="preserve"> </w:t>
      </w:r>
      <w:r w:rsidR="00F24C89">
        <w:t>Furthermore, a</w:t>
      </w:r>
      <w:r w:rsidR="00F24C89" w:rsidRPr="00F24C89">
        <w:t xml:space="preserve"> psychologically safe workplace allows employees to voice concerns about</w:t>
      </w:r>
      <w:r w:rsidR="00F24C89" w:rsidRPr="00F24C89">
        <w:rPr>
          <w:rStyle w:val="s2"/>
          <w:sz w:val="24"/>
          <w:szCs w:val="24"/>
        </w:rPr>
        <w:t xml:space="preserve"> </w:t>
      </w:r>
      <w:r w:rsidR="00F24C89" w:rsidRPr="00F24C89">
        <w:t>hazards without fearing retaliation. In a psychologically safe environment, employees feel comfortable raising concerns about workplace issues, leading to increased reporting of incidents and near misses. As a result, organizations can quickly identify potential workplace hazards and develop preventive measures against recurring problems. These prompt preventive measures ultimately contribute to a reduction in workplace incidents</w:t>
      </w:r>
      <w:r w:rsidR="00F24C89">
        <w:t xml:space="preserve"> (</w:t>
      </w:r>
      <w:proofErr w:type="spellStart"/>
      <w:r w:rsidR="00F24C89">
        <w:t>Kpagniel</w:t>
      </w:r>
      <w:proofErr w:type="spellEnd"/>
      <w:r w:rsidR="00F24C89">
        <w:t>, 2025)</w:t>
      </w:r>
      <w:r w:rsidR="00F24C89" w:rsidRPr="00F24C89">
        <w:t>.</w:t>
      </w:r>
      <w:r w:rsidR="00F24C89">
        <w:t xml:space="preserve"> </w:t>
      </w:r>
    </w:p>
    <w:p w14:paraId="107CDE5C" w14:textId="2A3B1563" w:rsidR="00AD4E36" w:rsidRDefault="0095450A" w:rsidP="007105B4">
      <w:pPr>
        <w:pStyle w:val="p1"/>
        <w:spacing w:line="480" w:lineRule="auto"/>
        <w:ind w:firstLine="720"/>
        <w:jc w:val="both"/>
        <w:rPr>
          <w:sz w:val="24"/>
          <w:szCs w:val="24"/>
        </w:rPr>
      </w:pPr>
      <w:r>
        <w:rPr>
          <w:sz w:val="24"/>
          <w:szCs w:val="24"/>
        </w:rPr>
        <w:t xml:space="preserve">McClure (2025) also elaborated that if </w:t>
      </w:r>
      <w:r w:rsidRPr="0095450A">
        <w:rPr>
          <w:sz w:val="24"/>
          <w:szCs w:val="24"/>
        </w:rPr>
        <w:t xml:space="preserve">psychological safety can promote the necessary environment in schools to increase teacher retention and create a fertile place for the needed skills of innovation and risk-taking, among others then it seems more work should be put toward establishing the direct links between these factors.  </w:t>
      </w:r>
      <w:r>
        <w:rPr>
          <w:sz w:val="24"/>
          <w:szCs w:val="24"/>
        </w:rPr>
        <w:t>In the end, h</w:t>
      </w:r>
      <w:r w:rsidRPr="0095450A">
        <w:rPr>
          <w:sz w:val="24"/>
          <w:szCs w:val="24"/>
        </w:rPr>
        <w:t>is finding</w:t>
      </w:r>
      <w:r>
        <w:rPr>
          <w:sz w:val="24"/>
          <w:szCs w:val="24"/>
        </w:rPr>
        <w:t>s</w:t>
      </w:r>
      <w:r w:rsidRPr="0095450A">
        <w:rPr>
          <w:sz w:val="24"/>
          <w:szCs w:val="24"/>
        </w:rPr>
        <w:t xml:space="preserve"> reinforced the idea that psychological safety, a construct historically applied in corporate and healthcare settings, holds substantial potential in educational contexts, particularly within high-need schools. The study highlighted that efforts to improve psychological safety are not just beneficial for</w:t>
      </w:r>
      <w:r>
        <w:rPr>
          <w:sz w:val="24"/>
          <w:szCs w:val="24"/>
        </w:rPr>
        <w:t xml:space="preserve"> </w:t>
      </w:r>
      <w:r w:rsidRPr="0095450A">
        <w:rPr>
          <w:sz w:val="24"/>
          <w:szCs w:val="24"/>
        </w:rPr>
        <w:t xml:space="preserve">individual teachers but have broader implications for school culture and stability. </w:t>
      </w:r>
      <w:r>
        <w:rPr>
          <w:sz w:val="24"/>
          <w:szCs w:val="24"/>
        </w:rPr>
        <w:t>H</w:t>
      </w:r>
      <w:r w:rsidRPr="0095450A">
        <w:rPr>
          <w:sz w:val="24"/>
          <w:szCs w:val="24"/>
        </w:rPr>
        <w:t xml:space="preserve">is research contributed to the field of educational leadership by offering evidence-based </w:t>
      </w:r>
      <w:r w:rsidRPr="0095450A">
        <w:rPr>
          <w:sz w:val="24"/>
          <w:szCs w:val="24"/>
        </w:rPr>
        <w:lastRenderedPageBreak/>
        <w:t>recommendations on how administrators and policymakers can create environments that support and retain teachers.  It emphasized the transformative potential of psychological safety, providing a clear message: creating a psychologically safe workplace is essential not only for teacher satisfaction but building resilient, high-performing schools.</w:t>
      </w:r>
      <w:r>
        <w:rPr>
          <w:sz w:val="24"/>
          <w:szCs w:val="24"/>
        </w:rPr>
        <w:t xml:space="preserve"> </w:t>
      </w:r>
      <w:r w:rsidR="007105B4">
        <w:rPr>
          <w:sz w:val="24"/>
          <w:szCs w:val="24"/>
        </w:rPr>
        <w:t xml:space="preserve"> </w:t>
      </w:r>
      <w:r w:rsidR="007105B4" w:rsidRPr="007105B4">
        <w:rPr>
          <w:sz w:val="24"/>
          <w:szCs w:val="24"/>
        </w:rPr>
        <w:t>Psychological safety in the workplace is influenced by individual perceptions of person-environment fit and trust, highlighting the need for understanding these relationships to foster a psychologically safe environment</w:t>
      </w:r>
      <w:r w:rsidR="007105B4">
        <w:rPr>
          <w:sz w:val="24"/>
          <w:szCs w:val="24"/>
        </w:rPr>
        <w:t xml:space="preserve"> (Stonefish, 2019)</w:t>
      </w:r>
      <w:r w:rsidR="007105B4" w:rsidRPr="007105B4">
        <w:rPr>
          <w:sz w:val="24"/>
          <w:szCs w:val="24"/>
        </w:rPr>
        <w:t xml:space="preserve">. </w:t>
      </w:r>
    </w:p>
    <w:p w14:paraId="7D503799" w14:textId="77777777" w:rsidR="007105B4" w:rsidRPr="00EB7E41" w:rsidRDefault="007105B4" w:rsidP="007105B4">
      <w:pPr>
        <w:pStyle w:val="p1"/>
        <w:spacing w:line="480" w:lineRule="auto"/>
        <w:ind w:firstLine="720"/>
        <w:jc w:val="both"/>
        <w:rPr>
          <w:sz w:val="24"/>
          <w:szCs w:val="24"/>
        </w:rPr>
      </w:pPr>
    </w:p>
    <w:p w14:paraId="7FB043AE" w14:textId="1431539D" w:rsidR="00AE41CA" w:rsidRPr="003D3DC7" w:rsidRDefault="004A34A6" w:rsidP="00AE41CA">
      <w:pPr>
        <w:spacing w:line="480" w:lineRule="auto"/>
        <w:jc w:val="both"/>
      </w:pPr>
      <w:r>
        <w:rPr>
          <w:b/>
          <w:bCs/>
          <w:color w:val="000000"/>
        </w:rPr>
        <w:t>Mutual Respect</w:t>
      </w:r>
    </w:p>
    <w:p w14:paraId="282165EB" w14:textId="77777777" w:rsidR="00AE41CA" w:rsidRDefault="00AE41CA" w:rsidP="00AE41CA">
      <w:pPr>
        <w:spacing w:line="480" w:lineRule="auto"/>
        <w:jc w:val="both"/>
        <w:rPr>
          <w:color w:val="000000"/>
        </w:rPr>
      </w:pPr>
      <w:r w:rsidRPr="003D3DC7">
        <w:rPr>
          <w:color w:val="000000"/>
        </w:rPr>
        <w:tab/>
        <w:t>When we create a welcoming environment that is respectful, inclusive, and equitable, we ensure that all who practice it have every opportunity to be successful. If marginalized individuals and communities feel excluded and not welcome, it can reduce their productivity and career advancement (Thoenessen, 2020). Research by LaGree et al., (2023), shows that there was a significant positive relationship between job satisfaction and job e</w:t>
      </w:r>
      <w:r>
        <w:rPr>
          <w:color w:val="000000"/>
        </w:rPr>
        <w:t>ngagement. Their study</w:t>
      </w:r>
      <w:r w:rsidRPr="003D3DC7">
        <w:rPr>
          <w:color w:val="000000"/>
        </w:rPr>
        <w:t xml:space="preserve"> examine</w:t>
      </w:r>
      <w:r>
        <w:rPr>
          <w:color w:val="000000"/>
        </w:rPr>
        <w:t>d</w:t>
      </w:r>
      <w:r w:rsidRPr="003D3DC7">
        <w:rPr>
          <w:color w:val="000000"/>
        </w:rPr>
        <w:t xml:space="preserve"> the relationship of respectful engagement, autonomous respect, and occupational resilience on job outcomes with their respondents of 1,036 U.S. young workers aged 21 to 34, employed full-time, revealed that the relationship of both respectful engagement and autonomous respect on job outcomes was positively mediated by occupational resilience, further substantiating the positive benefits of respectful communication on employees’ wellbeing and, ultimately, positive long-term business benefits. Nevertheless, many organizations, irrespective of their geographic location, are characterized by high power distance (e.g., uniformed services, health-care) and suffer from practices that tolerate incivility, </w:t>
      </w:r>
      <w:r w:rsidRPr="003D3DC7">
        <w:rPr>
          <w:color w:val="000000"/>
        </w:rPr>
        <w:lastRenderedPageBreak/>
        <w:t xml:space="preserve">especially when the perpetrators are top performers and higher-ranking employees. Dealing with such challenges is not easy but is necessary, and they believe that lessons learned from addressing these issues can offer valuable insights to managers around the globe (Lim &amp; Yao, 2021).  </w:t>
      </w:r>
    </w:p>
    <w:p w14:paraId="244FBE04" w14:textId="77777777" w:rsidR="00AE41CA" w:rsidRPr="003D3DC7" w:rsidRDefault="00AE41CA" w:rsidP="00AE41CA">
      <w:pPr>
        <w:spacing w:line="480" w:lineRule="auto"/>
        <w:ind w:firstLine="720"/>
        <w:jc w:val="both"/>
      </w:pPr>
      <w:r w:rsidRPr="003D3DC7">
        <w:rPr>
          <w:color w:val="000000"/>
        </w:rPr>
        <w:t xml:space="preserve">Though the collaboration and teamwork highlight information sharing between occupational groups as central to tailoring primary care to the needs of patients' healthcare practice. Some literatures tend to employ a variety of sub-concepts (e.g. shared/team goals, mutual acquaintanceship, connectivity, information exchange, decision making) as constitutive parts of teamwork and collaboration are central to cooperation between occupational groups (DiCicco-Bloom, 2016).  Therefore, </w:t>
      </w:r>
      <w:proofErr w:type="spellStart"/>
      <w:r w:rsidRPr="003D3DC7">
        <w:rPr>
          <w:color w:val="000000"/>
        </w:rPr>
        <w:t>Gerpott</w:t>
      </w:r>
      <w:proofErr w:type="spellEnd"/>
      <w:r w:rsidRPr="003D3DC7">
        <w:rPr>
          <w:color w:val="000000"/>
        </w:rPr>
        <w:t xml:space="preserve"> et al., (2020) states that the success of organizations is tied to employees’ motivation to engage in knowledge sharing, defined as the “act of making knowledge available to ot</w:t>
      </w:r>
      <w:r>
        <w:rPr>
          <w:color w:val="000000"/>
        </w:rPr>
        <w:t>hers within the organization”. Their r</w:t>
      </w:r>
      <w:r w:rsidRPr="003D3DC7">
        <w:rPr>
          <w:color w:val="000000"/>
        </w:rPr>
        <w:t>esearch has demonstrated that knowledge sharing can improve important outcomes, such as decision-making, innovation, and performance. The valuable and specialized knowledge resides within the minds of individual employees, who share knowledge with others to enable collective utilization of the available informational resources. </w:t>
      </w:r>
    </w:p>
    <w:p w14:paraId="22396A89" w14:textId="77777777" w:rsidR="00AE41CA" w:rsidRPr="003D3DC7" w:rsidRDefault="00AE41CA" w:rsidP="00AE41CA"/>
    <w:p w14:paraId="46FBF237" w14:textId="46370563" w:rsidR="00AE41CA" w:rsidRDefault="00AE41CA" w:rsidP="00AE41CA">
      <w:pPr>
        <w:spacing w:line="480" w:lineRule="auto"/>
        <w:jc w:val="both"/>
        <w:rPr>
          <w:b/>
          <w:bCs/>
          <w:color w:val="000000"/>
        </w:rPr>
      </w:pPr>
      <w:r w:rsidRPr="004E2019">
        <w:rPr>
          <w:b/>
          <w:bCs/>
          <w:color w:val="000000"/>
        </w:rPr>
        <w:t>Interpersonal Risk Takin</w:t>
      </w:r>
      <w:r>
        <w:rPr>
          <w:b/>
          <w:bCs/>
          <w:color w:val="000000"/>
        </w:rPr>
        <w:t xml:space="preserve">g </w:t>
      </w:r>
    </w:p>
    <w:p w14:paraId="4A881394" w14:textId="77777777" w:rsidR="00AE41CA" w:rsidRPr="00431647" w:rsidRDefault="00AE41CA" w:rsidP="00AE41CA">
      <w:pPr>
        <w:spacing w:line="480" w:lineRule="auto"/>
        <w:ind w:firstLine="720"/>
        <w:jc w:val="both"/>
      </w:pPr>
      <w:r w:rsidRPr="004E2019">
        <w:rPr>
          <w:color w:val="000000"/>
        </w:rPr>
        <w:t xml:space="preserve">It is a belief that risk-taking is a stable personality trait, often referred to as risk attitude or risk preference. The belief implies that a given individual will take similar risks across a range of situations and that some people will be more risk-averse (or more risk-seeking) across situations than others (Figner &amp; Weber, 2015). It is the conscious choice to be vulnerable in social interaction, accepting the potential for negative social or emotional consequences. To </w:t>
      </w:r>
      <w:r w:rsidRPr="004E2019">
        <w:rPr>
          <w:color w:val="000000"/>
        </w:rPr>
        <w:lastRenderedPageBreak/>
        <w:t xml:space="preserve">illustrate, in a study by Hübner and Pfost, (2024), there were 381 university students involved across 38 seminars. They examined how ART varied by seminar group and teaching quality. The findings highlight ART’s potential benefits for learning, as it encourages students to operate in Vygotsky’s zone of proximal development, fostering skills like resilience, self-agency, and purposeful communication. </w:t>
      </w:r>
    </w:p>
    <w:p w14:paraId="6163E84F" w14:textId="77777777" w:rsidR="00AE41CA" w:rsidRPr="00431647" w:rsidRDefault="00AE41CA" w:rsidP="00AE41CA">
      <w:pPr>
        <w:spacing w:line="480" w:lineRule="auto"/>
        <w:ind w:firstLine="720"/>
        <w:jc w:val="both"/>
      </w:pPr>
      <w:r w:rsidRPr="004E2019">
        <w:rPr>
          <w:color w:val="000000"/>
        </w:rPr>
        <w:t>ART means Academic Risk Taking, it refers to constructive, socially acceptable behaviors in which individuals risk making errors or appearing less competent in front of others, such as contributing uncertain answers during discussions or seeking feedback on incomplete work.  In higher education contexts, ART parallels the workplace construct of interpersonal risk taking, where individuals openly share ideas, voice concerns, or admit mistakes despite uncertainty, contributing to collective growth and innovation. In the context from the study of Michailidis and Banks (2016). They identify mechanisms by which burnout leads to risky decision-making, their findings suggest that employees’ sense of professional inefficacy determines their risky decision-making. By displaying overconfident behavior, a person could retain their high rank, even after group members learned this person was less capable than their behavior suggested. Given this, they further explained that the act of taking a risk at work—independent of outcome—could cause risk-takers to be perceived more positively by observers than risk-avoiders. These positive perceptions could, in turn, produce positive workplace outcomes even in the event of failure (F</w:t>
      </w:r>
      <w:r>
        <w:rPr>
          <w:color w:val="000000"/>
        </w:rPr>
        <w:t>isk &amp; Overton, 2020). Overall, </w:t>
      </w:r>
      <w:r w:rsidRPr="004E2019">
        <w:rPr>
          <w:color w:val="000000"/>
        </w:rPr>
        <w:t>there were significant relationships among risk taking behavior and job satisfaction of different professionals, in which highly satisfied workers will be able to take risks in their assigned jobs (Saha et al., 2017). </w:t>
      </w:r>
    </w:p>
    <w:p w14:paraId="50D40CD8" w14:textId="77777777" w:rsidR="00AE41CA" w:rsidRPr="00D10E17" w:rsidRDefault="00AE41CA" w:rsidP="00AE41CA">
      <w:pPr>
        <w:spacing w:line="480" w:lineRule="auto"/>
        <w:jc w:val="both"/>
      </w:pPr>
      <w:r w:rsidRPr="00D10E17">
        <w:rPr>
          <w:b/>
          <w:bCs/>
          <w:color w:val="000000"/>
        </w:rPr>
        <w:lastRenderedPageBreak/>
        <w:t>Job satisfaction</w:t>
      </w:r>
    </w:p>
    <w:p w14:paraId="71FD94C1" w14:textId="336EF8F5" w:rsidR="00AE41CA" w:rsidRDefault="00AE41CA" w:rsidP="00AE41CA">
      <w:pPr>
        <w:spacing w:line="480" w:lineRule="auto"/>
        <w:ind w:firstLine="720"/>
        <w:jc w:val="both"/>
        <w:rPr>
          <w:color w:val="000000"/>
        </w:rPr>
      </w:pPr>
      <w:r w:rsidRPr="00D10E17">
        <w:rPr>
          <w:color w:val="000000"/>
        </w:rPr>
        <w:t xml:space="preserve">Satisfaction is an evaluative term that describes an attitude of liking or disliking. Hence, job satisfaction is a positive emotional state resulting from work appraisal of one’s job experience (Danish, 2010).  It is also said that job satisfaction has been a matter of growing interest for the individuals concerned with the quality of working life and organizational efficiency. It is a function of the perceived relationship between what one expects and obtains from one's job and how much importance he or she attributes to it (Saha et al., 2017). That said, the results from the study of Harrison et al., (2023) suggest that teachers' job satisfaction and the quality of classroom-level relationships may be important for positive instructional outcomes. </w:t>
      </w:r>
    </w:p>
    <w:p w14:paraId="2840AB99" w14:textId="7E4EB0CA" w:rsidR="00AE41CA" w:rsidRPr="00D10E17" w:rsidRDefault="00AE41CA" w:rsidP="00AE41CA">
      <w:pPr>
        <w:spacing w:line="480" w:lineRule="auto"/>
        <w:ind w:firstLine="720"/>
        <w:jc w:val="both"/>
      </w:pPr>
      <w:r w:rsidRPr="00D10E17">
        <w:rPr>
          <w:color w:val="000000"/>
        </w:rPr>
        <w:t xml:space="preserve">While schools focus on student outcomes, they should also address teachers' job satisfaction and </w:t>
      </w:r>
      <w:r w:rsidR="00830194" w:rsidRPr="00D10E17">
        <w:rPr>
          <w:color w:val="000000"/>
        </w:rPr>
        <w:t>priorities</w:t>
      </w:r>
      <w:r w:rsidRPr="00D10E17">
        <w:rPr>
          <w:color w:val="000000"/>
        </w:rPr>
        <w:t xml:space="preserve"> the importance of relationships between teachers and students in classrooms. Because of this burnout symptoms will have many wide-ranging consequences for teachers. Some studies showed that burnout is associated with lower levels of job commitment and worse physical and mental health, and may cause reduced effectiveness of classroom practices and actual absence from the classroom (Madigan &amp; Kim, 2021).  Robinson et al., (2019) indicated in their study that there was a statistically significant relationship between job satisfaction and burnout among education teachers. This is parallel to a study related to the healthcare academe, as it also examines whether there is a significant relationship between burnout and job satisfaction among higher education institutions offering healthcare programs. </w:t>
      </w:r>
    </w:p>
    <w:p w14:paraId="5403CD3F" w14:textId="77777777" w:rsidR="00AE41CA" w:rsidRDefault="00AE41CA" w:rsidP="00AE41CA">
      <w:pPr>
        <w:spacing w:line="480" w:lineRule="auto"/>
        <w:ind w:firstLine="720"/>
        <w:jc w:val="both"/>
        <w:rPr>
          <w:color w:val="000000"/>
        </w:rPr>
      </w:pPr>
      <w:r w:rsidRPr="00D10E17">
        <w:rPr>
          <w:color w:val="000000"/>
        </w:rPr>
        <w:t xml:space="preserve">A research by Zumrah and Boyle (2015), shows that the role of perceived organizational support (POS) and job satisfaction on the effectiveness of transfer of training in </w:t>
      </w:r>
      <w:r w:rsidRPr="00D10E17">
        <w:rPr>
          <w:color w:val="000000"/>
        </w:rPr>
        <w:lastRenderedPageBreak/>
        <w:t xml:space="preserve">the workplace has begun to receive attention among recent studies. However, there is still limited understanding of how these factors may work together to affect the transfer of </w:t>
      </w:r>
      <w:proofErr w:type="spellStart"/>
      <w:r w:rsidRPr="00D10E17">
        <w:rPr>
          <w:color w:val="000000"/>
        </w:rPr>
        <w:t>training.Their</w:t>
      </w:r>
      <w:proofErr w:type="spellEnd"/>
      <w:r w:rsidRPr="00D10E17">
        <w:rPr>
          <w:color w:val="000000"/>
        </w:rPr>
        <w:t xml:space="preserve"> findings show that job satisfaction plays an essential role as a mediator in the relationship between POS and transfer of training. When the faculty members are more supported by universities, they can actually participate in the process of planning and setting goals for the organization. As a result, more achievements would be achieved in the organizations. There is a direct relationship between perceived organizational support and job satisfaction which is in agreement cited by Afif (2018). </w:t>
      </w:r>
    </w:p>
    <w:p w14:paraId="41E2C052" w14:textId="7B4B02E9" w:rsidR="00AE41CA" w:rsidRDefault="00AE41CA" w:rsidP="00AE41CA">
      <w:pPr>
        <w:spacing w:line="480" w:lineRule="auto"/>
        <w:ind w:firstLine="720"/>
        <w:jc w:val="both"/>
        <w:rPr>
          <w:color w:val="000000"/>
        </w:rPr>
      </w:pPr>
      <w:r w:rsidRPr="00D10E17">
        <w:rPr>
          <w:color w:val="000000"/>
        </w:rPr>
        <w:t xml:space="preserve">Based on the theories of organizational behavior management, jobs could be done more efficiently if support by the organization is well performed. A safe environment is a critical factor to achieve job satisfaction. When employees feel safe, learning occurs more quickly, peers rely on each other, and team performance improves. Trust in peers and management influences psychological safety development. Therefore, understanding the role of psychological safety and trust in the development of engaged employees is essential (Mitterer, D. &amp; Mitterer, H., 2023).  Moreover, existing studies reported that the psychological safety of employees enhances their level of job satisfaction. When an employee feels psychological safety in an organization, he or she may feel protected and valued by the organization. Considering that the quality of the relationship with their colleagues or organization is an important factor that determines their overall job satisfaction, those kinds of positive feelings toward the organization are likely to increase the level of job satisfaction (Kim, M. &amp; Kim, B., 2020). All in all, studies have explored job satisfaction among university faculty and have </w:t>
      </w:r>
      <w:r w:rsidRPr="00D10E17">
        <w:rPr>
          <w:color w:val="000000"/>
        </w:rPr>
        <w:lastRenderedPageBreak/>
        <w:t xml:space="preserve">proven that job satisfaction can be used to mediate workload, performance, organizational </w:t>
      </w:r>
      <w:r w:rsidR="00562D0A" w:rsidRPr="00D10E17">
        <w:rPr>
          <w:color w:val="000000"/>
        </w:rPr>
        <w:t>commitment (</w:t>
      </w:r>
      <w:r w:rsidRPr="00D10E17">
        <w:rPr>
          <w:color w:val="000000"/>
        </w:rPr>
        <w:t>Chen, 2023).  </w:t>
      </w:r>
    </w:p>
    <w:p w14:paraId="7619A5C3" w14:textId="5E9742D6" w:rsidR="00D1308E" w:rsidRDefault="0040177A" w:rsidP="00AE41CA">
      <w:pPr>
        <w:spacing w:line="480" w:lineRule="auto"/>
        <w:ind w:firstLine="720"/>
        <w:jc w:val="both"/>
        <w:rPr>
          <w:color w:val="000000"/>
        </w:rPr>
      </w:pPr>
      <w:r w:rsidRPr="0040177A">
        <w:rPr>
          <w:color w:val="000000"/>
        </w:rPr>
        <w:t>Furthermore, this study aligns with several international standards that emphasize people-centered management and organizational well-being. The</w:t>
      </w:r>
      <w:r w:rsidRPr="0040177A">
        <w:rPr>
          <w:rStyle w:val="apple-converted-space"/>
          <w:color w:val="000000"/>
        </w:rPr>
        <w:t> </w:t>
      </w:r>
      <w:r w:rsidRPr="0040177A">
        <w:rPr>
          <w:rStyle w:val="Strong"/>
          <w:b w:val="0"/>
          <w:bCs w:val="0"/>
          <w:color w:val="000000"/>
        </w:rPr>
        <w:t>ISO 10018:2020 (Quality Management – People’s Engagement)</w:t>
      </w:r>
      <w:r w:rsidRPr="0040177A">
        <w:rPr>
          <w:rStyle w:val="apple-converted-space"/>
          <w:color w:val="000000"/>
        </w:rPr>
        <w:t> </w:t>
      </w:r>
      <w:r w:rsidRPr="0040177A">
        <w:rPr>
          <w:color w:val="000000"/>
        </w:rPr>
        <w:t>highlights the importance of fostering employee involvement, motivation, and empowerment as essential elements in achieving organizational success. Similarly, the</w:t>
      </w:r>
      <w:r w:rsidRPr="0040177A">
        <w:rPr>
          <w:rStyle w:val="apple-converted-space"/>
          <w:color w:val="000000"/>
        </w:rPr>
        <w:t> </w:t>
      </w:r>
      <w:r w:rsidRPr="0040177A">
        <w:rPr>
          <w:rStyle w:val="Strong"/>
          <w:b w:val="0"/>
          <w:bCs w:val="0"/>
          <w:color w:val="000000"/>
        </w:rPr>
        <w:t>ISO 30414:2018 (Human Capital Reporting)</w:t>
      </w:r>
      <w:r w:rsidRPr="0040177A">
        <w:rPr>
          <w:rStyle w:val="apple-converted-space"/>
          <w:color w:val="000000"/>
        </w:rPr>
        <w:t> </w:t>
      </w:r>
      <w:r w:rsidRPr="0040177A">
        <w:rPr>
          <w:color w:val="000000"/>
        </w:rPr>
        <w:t>underscores the value of measuring and managing human capital by promoting transparency, accountability, and data-driven decisions that enhance employee experience and satisfaction. In addition, the</w:t>
      </w:r>
      <w:r w:rsidRPr="0040177A">
        <w:rPr>
          <w:rStyle w:val="apple-converted-space"/>
          <w:color w:val="000000"/>
        </w:rPr>
        <w:t> </w:t>
      </w:r>
      <w:r w:rsidRPr="0040177A">
        <w:rPr>
          <w:rStyle w:val="Strong"/>
          <w:b w:val="0"/>
          <w:bCs w:val="0"/>
          <w:color w:val="000000"/>
        </w:rPr>
        <w:t>ISO 45003:2021 (Occupational Health and Safety Management – Psychological Health and Safety at Work)</w:t>
      </w:r>
      <w:r w:rsidRPr="0040177A">
        <w:rPr>
          <w:rStyle w:val="apple-converted-space"/>
          <w:color w:val="000000"/>
        </w:rPr>
        <w:t> </w:t>
      </w:r>
      <w:r w:rsidRPr="0040177A">
        <w:rPr>
          <w:color w:val="000000"/>
        </w:rPr>
        <w:t>provides guidelines for managing psychosocial risks in the workplace, ensuring that employees’ mental well-being is protected and supported. Collectively, these standards reinforce the premise of this study that promoting psychological safety, organizational support, and overall employee well-being contributes significantly to</w:t>
      </w:r>
      <w:r w:rsidRPr="0040177A">
        <w:rPr>
          <w:rStyle w:val="apple-converted-space"/>
          <w:color w:val="000000"/>
        </w:rPr>
        <w:t> </w:t>
      </w:r>
      <w:r w:rsidRPr="0040177A">
        <w:rPr>
          <w:rStyle w:val="Strong"/>
          <w:b w:val="0"/>
          <w:bCs w:val="0"/>
          <w:color w:val="000000"/>
        </w:rPr>
        <w:t>job satisfaction</w:t>
      </w:r>
      <w:r w:rsidRPr="0040177A">
        <w:rPr>
          <w:b/>
          <w:bCs/>
          <w:color w:val="000000"/>
        </w:rPr>
        <w:t>,</w:t>
      </w:r>
      <w:r w:rsidRPr="0040177A">
        <w:rPr>
          <w:color w:val="000000"/>
        </w:rPr>
        <w:t xml:space="preserve"> especially in the context of healthcare academia.</w:t>
      </w:r>
    </w:p>
    <w:p w14:paraId="2C4D3169" w14:textId="77777777" w:rsidR="0040177A" w:rsidRDefault="0040177A" w:rsidP="0040177A">
      <w:pPr>
        <w:spacing w:line="480" w:lineRule="auto"/>
        <w:jc w:val="both"/>
        <w:rPr>
          <w:color w:val="000000"/>
        </w:rPr>
      </w:pPr>
    </w:p>
    <w:p w14:paraId="07784F5A" w14:textId="2BDE04F7" w:rsidR="0040177A" w:rsidRDefault="0040177A" w:rsidP="0040177A">
      <w:pPr>
        <w:spacing w:line="480" w:lineRule="auto"/>
        <w:jc w:val="both"/>
        <w:rPr>
          <w:b/>
          <w:bCs/>
          <w:color w:val="000000"/>
        </w:rPr>
      </w:pPr>
      <w:r w:rsidRPr="0040177A">
        <w:rPr>
          <w:b/>
          <w:bCs/>
          <w:color w:val="000000"/>
        </w:rPr>
        <w:t xml:space="preserve">Benefits </w:t>
      </w:r>
      <w:r w:rsidR="00A4461F">
        <w:rPr>
          <w:b/>
          <w:bCs/>
          <w:color w:val="000000"/>
        </w:rPr>
        <w:t>Satisfaction</w:t>
      </w:r>
    </w:p>
    <w:p w14:paraId="14979F70" w14:textId="09B74AB9" w:rsidR="00A950DA" w:rsidRPr="002B6509" w:rsidRDefault="00A950DA" w:rsidP="002B6509">
      <w:pPr>
        <w:spacing w:line="480" w:lineRule="auto"/>
        <w:ind w:firstLine="720"/>
        <w:jc w:val="both"/>
      </w:pPr>
      <w:r w:rsidRPr="00A950DA">
        <w:rPr>
          <w:color w:val="0A0A0A"/>
        </w:rPr>
        <w:t>Benefits satisfaction refers to </w:t>
      </w:r>
      <w:r w:rsidRPr="00A950DA">
        <w:t>an employee's contentment with the benefits offered by their employer</w:t>
      </w:r>
      <w:r w:rsidRPr="00A950DA">
        <w:rPr>
          <w:color w:val="0A0A0A"/>
          <w:shd w:val="clear" w:color="auto" w:fill="FFFFFF"/>
        </w:rPr>
        <w:t>, such as health care, paid time off, and professional development, and leads to increased employee satisfaction, higher productivity, better retention rates, and a more positive workplace culture.</w:t>
      </w:r>
      <w:r>
        <w:rPr>
          <w:color w:val="0A0A0A"/>
          <w:shd w:val="clear" w:color="auto" w:fill="FFFFFF"/>
        </w:rPr>
        <w:t xml:space="preserve"> </w:t>
      </w:r>
      <w:r w:rsidRPr="00A950DA">
        <w:rPr>
          <w:color w:val="022043"/>
        </w:rPr>
        <w:t>Employees perform at their best when they are happy at work and feel like their feedback is being met with action and accountability.</w:t>
      </w:r>
      <w:r w:rsidRPr="00A950DA">
        <w:rPr>
          <w:rStyle w:val="apple-converted-space"/>
          <w:color w:val="022043"/>
        </w:rPr>
        <w:t xml:space="preserve">  </w:t>
      </w:r>
      <w:r w:rsidRPr="00A950DA">
        <w:rPr>
          <w:color w:val="022043"/>
        </w:rPr>
        <w:t xml:space="preserve">When employees are satisfied at </w:t>
      </w:r>
      <w:r w:rsidRPr="00A950DA">
        <w:rPr>
          <w:color w:val="022043"/>
        </w:rPr>
        <w:lastRenderedPageBreak/>
        <w:t xml:space="preserve">their company, they are more likely to perform at a higher level, contribute positively to business outcomes, and be engaged at work (Radley, 2025). </w:t>
      </w:r>
      <w:r>
        <w:rPr>
          <w:color w:val="022043"/>
        </w:rPr>
        <w:t xml:space="preserve"> </w:t>
      </w:r>
      <w:r w:rsidR="00FC30AC">
        <w:rPr>
          <w:color w:val="022043"/>
        </w:rPr>
        <w:t xml:space="preserve">However, Vasquez (2025) cited in his study that </w:t>
      </w:r>
      <w:r w:rsidR="00FC30AC" w:rsidRPr="00FC30AC">
        <w:t>construct</w:t>
      </w:r>
      <w:r w:rsidR="00FC30AC">
        <w:t xml:space="preserve">ed </w:t>
      </w:r>
      <w:r w:rsidR="00FC30AC" w:rsidRPr="00FC30AC">
        <w:t>job satisfaction included security, promotion opportunities, recognition, the participant's supervisor, ability to use all skills in the job, loyalty, and career advancement. Over 51% of</w:t>
      </w:r>
      <w:r w:rsidR="00FC30AC">
        <w:t xml:space="preserve"> </w:t>
      </w:r>
      <w:r w:rsidR="00FC30AC" w:rsidRPr="00FC30AC">
        <w:t xml:space="preserve">U.S. workers noted positive job satisfaction, and over 62% were satisfied with their supervisory relationships. </w:t>
      </w:r>
      <w:r w:rsidR="00FC30AC">
        <w:t xml:space="preserve">With </w:t>
      </w:r>
      <w:r w:rsidR="00FC30AC" w:rsidRPr="00FC30AC">
        <w:t>only just over a third of workers were satisfied with their salaries and opportunities for promotion, and 44% were satisfied with</w:t>
      </w:r>
      <w:r w:rsidR="00FC30AC">
        <w:t xml:space="preserve"> </w:t>
      </w:r>
      <w:r w:rsidR="00FC30AC" w:rsidRPr="00FC30AC">
        <w:t>the opportunity for additional training.</w:t>
      </w:r>
      <w:r w:rsidR="00FC30AC">
        <w:t xml:space="preserve"> This only proves that not all employee’s job satisfaction were happy with employer’s benefits. </w:t>
      </w:r>
      <w:r w:rsidR="002B6509">
        <w:t xml:space="preserve">Nevertheless, </w:t>
      </w:r>
      <w:r w:rsidR="002B6509">
        <w:rPr>
          <w:color w:val="1F1F1F"/>
        </w:rPr>
        <w:t>t</w:t>
      </w:r>
      <w:r w:rsidR="002B6509" w:rsidRPr="002B6509">
        <w:rPr>
          <w:color w:val="1F1F1F"/>
        </w:rPr>
        <w:t>he impact of benefits and incentives satisfaction were found to have an impact towards job satisfaction</w:t>
      </w:r>
      <w:r w:rsidR="002B6509">
        <w:rPr>
          <w:color w:val="1F1F1F"/>
        </w:rPr>
        <w:t xml:space="preserve"> (Jaworski et. al., 2018)</w:t>
      </w:r>
      <w:r w:rsidR="002B6509" w:rsidRPr="002B6509">
        <w:rPr>
          <w:color w:val="1F1F1F"/>
        </w:rPr>
        <w:t xml:space="preserve">.  </w:t>
      </w:r>
    </w:p>
    <w:p w14:paraId="1172CDA1" w14:textId="0CC11819" w:rsidR="00F24E93" w:rsidRPr="002B6509" w:rsidRDefault="00C56BD7" w:rsidP="002B6509">
      <w:pPr>
        <w:spacing w:line="480" w:lineRule="auto"/>
        <w:ind w:firstLine="720"/>
        <w:jc w:val="both"/>
        <w:rPr>
          <w:color w:val="000000"/>
        </w:rPr>
      </w:pPr>
      <w:r w:rsidRPr="00C56BD7">
        <w:rPr>
          <w:color w:val="000000"/>
        </w:rPr>
        <w:t>Barber et al., (1992) pointed out that i</w:t>
      </w:r>
      <w:r w:rsidR="00AD632D" w:rsidRPr="00AD632D">
        <w:rPr>
          <w:color w:val="000000"/>
        </w:rPr>
        <w:t>f flexible benefits (or other benefit innovations) influence employee</w:t>
      </w:r>
      <w:r w:rsidR="00AD632D" w:rsidRPr="00C56BD7">
        <w:rPr>
          <w:color w:val="000000"/>
        </w:rPr>
        <w:t xml:space="preserve"> </w:t>
      </w:r>
      <w:r w:rsidR="00AD632D" w:rsidRPr="00AD632D">
        <w:rPr>
          <w:color w:val="000000"/>
        </w:rPr>
        <w:t>behaviors, they likely d</w:t>
      </w:r>
      <w:r w:rsidR="00AD632D" w:rsidRPr="00C56BD7">
        <w:rPr>
          <w:color w:val="000000"/>
        </w:rPr>
        <w:t xml:space="preserve">o so </w:t>
      </w:r>
      <w:r w:rsidR="00AD632D" w:rsidRPr="00AD632D">
        <w:rPr>
          <w:color w:val="000000"/>
        </w:rPr>
        <w:t>through their impact on benefit</w:t>
      </w:r>
      <w:r w:rsidR="00AD632D" w:rsidRPr="00C56BD7">
        <w:rPr>
          <w:color w:val="000000"/>
        </w:rPr>
        <w:t xml:space="preserve"> </w:t>
      </w:r>
      <w:r w:rsidR="00AD632D" w:rsidRPr="00AD632D">
        <w:rPr>
          <w:color w:val="000000"/>
        </w:rPr>
        <w:t>satisfaction.</w:t>
      </w:r>
      <w:r w:rsidR="00AD632D" w:rsidRPr="00C56BD7">
        <w:rPr>
          <w:color w:val="000000"/>
        </w:rPr>
        <w:t xml:space="preserve"> </w:t>
      </w:r>
      <w:r w:rsidR="00AD632D" w:rsidRPr="00AD632D">
        <w:rPr>
          <w:color w:val="000000"/>
        </w:rPr>
        <w:t xml:space="preserve">Thus enhanced benefit satisfaction may be a prerequisite for other outcomes. </w:t>
      </w:r>
      <w:r w:rsidR="00AD632D" w:rsidRPr="00C56BD7">
        <w:t>As job satisfaction is frequently viewed as th</w:t>
      </w:r>
      <w:r w:rsidR="006C18E5" w:rsidRPr="00C56BD7">
        <w:t xml:space="preserve">e sum </w:t>
      </w:r>
      <w:r w:rsidR="00AD632D" w:rsidRPr="00C56BD7">
        <w:t>of satis</w:t>
      </w:r>
      <w:r w:rsidR="00AD632D" w:rsidRPr="00AD632D">
        <w:rPr>
          <w:color w:val="000000"/>
        </w:rPr>
        <w:t>faction with a number of independent job elements, such</w:t>
      </w:r>
      <w:r w:rsidR="006C18E5" w:rsidRPr="00C56BD7">
        <w:rPr>
          <w:color w:val="000000"/>
        </w:rPr>
        <w:t xml:space="preserve"> as </w:t>
      </w:r>
      <w:r w:rsidR="00AD632D" w:rsidRPr="00AD632D">
        <w:rPr>
          <w:color w:val="000000"/>
        </w:rPr>
        <w:t>pay, promotions, and working conditions. More</w:t>
      </w:r>
      <w:r w:rsidR="0055363C" w:rsidRPr="00C56BD7">
        <w:rPr>
          <w:color w:val="000000"/>
        </w:rPr>
        <w:t xml:space="preserve"> </w:t>
      </w:r>
      <w:r w:rsidR="00AD632D" w:rsidRPr="00AD632D">
        <w:rPr>
          <w:color w:val="000000"/>
        </w:rPr>
        <w:t>recently, researchers</w:t>
      </w:r>
      <w:r w:rsidR="006C18E5" w:rsidRPr="00C56BD7">
        <w:rPr>
          <w:color w:val="000000"/>
        </w:rPr>
        <w:t xml:space="preserve"> </w:t>
      </w:r>
      <w:r w:rsidR="00AD632D" w:rsidRPr="00AD632D">
        <w:rPr>
          <w:color w:val="000000"/>
        </w:rPr>
        <w:t>have argued that pay satisfaction can be subdivided into independent elements such as satisfaction with benefits, pay level, pay administration,</w:t>
      </w:r>
      <w:r w:rsidR="00B369BB" w:rsidRPr="00C56BD7">
        <w:rPr>
          <w:color w:val="000000"/>
        </w:rPr>
        <w:t xml:space="preserve"> </w:t>
      </w:r>
      <w:r w:rsidR="00AD632D" w:rsidRPr="00AD632D">
        <w:rPr>
          <w:color w:val="000000"/>
        </w:rPr>
        <w:t xml:space="preserve">and pay structure supported the existence of the benefit satisfaction dimension. </w:t>
      </w:r>
      <w:r w:rsidR="002B6509">
        <w:rPr>
          <w:color w:val="000000"/>
        </w:rPr>
        <w:t>Also, a</w:t>
      </w:r>
      <w:r w:rsidR="00B83BC7" w:rsidRPr="00B83BC7">
        <w:rPr>
          <w:color w:val="000000"/>
        </w:rPr>
        <w:t xml:space="preserve"> study conducted among employees in Spanish firms revealed that satisfaction with employee benefits significantly contributes to the development of perceived organizational support (POS). Grounded in social exchange theory and organizational support theory, the research demonstrated that when employees perceive their benefits—such as compensation, incentives, and welfare programs—as fair and well-</w:t>
      </w:r>
      <w:r w:rsidR="00B83BC7" w:rsidRPr="00B83BC7">
        <w:rPr>
          <w:color w:val="000000"/>
        </w:rPr>
        <w:lastRenderedPageBreak/>
        <w:t>administered, they are more likely to feel valued and supported by their organization. This sense of support, in turn, strengthens organizational commitment and reduces turnover intentions. Specifically, the study found that satisfaction with benefit determination and administration influences employees’ intention to remain in their workplace through the mediating role of POS and commitment. These findings align with the present study’s focus, highlighting how benefit satisfaction can enhance perceived organizational support, which may ultimately improve faculty well-being and job satisfaction in healthcare academic institutions</w:t>
      </w:r>
      <w:r w:rsidR="00B83BC7">
        <w:rPr>
          <w:color w:val="000000"/>
        </w:rPr>
        <w:t xml:space="preserve"> (De la Torre-Ruiz et. al, 2019)</w:t>
      </w:r>
      <w:r w:rsidR="00B83BC7" w:rsidRPr="00B83BC7">
        <w:rPr>
          <w:color w:val="000000"/>
        </w:rPr>
        <w:t xml:space="preserve">. </w:t>
      </w:r>
      <w:r w:rsidR="00B83BC7">
        <w:rPr>
          <w:color w:val="000000"/>
        </w:rPr>
        <w:t xml:space="preserve"> </w:t>
      </w:r>
    </w:p>
    <w:p w14:paraId="5751E68A" w14:textId="77777777" w:rsidR="00F24E93" w:rsidRDefault="00F24E93" w:rsidP="0040177A">
      <w:pPr>
        <w:spacing w:line="480" w:lineRule="auto"/>
        <w:jc w:val="both"/>
        <w:rPr>
          <w:b/>
          <w:bCs/>
          <w:color w:val="000000"/>
        </w:rPr>
      </w:pPr>
    </w:p>
    <w:p w14:paraId="101EEEA5" w14:textId="7C475341" w:rsidR="0089797E" w:rsidRDefault="0089797E" w:rsidP="0040177A">
      <w:pPr>
        <w:spacing w:line="480" w:lineRule="auto"/>
        <w:jc w:val="both"/>
        <w:rPr>
          <w:b/>
          <w:bCs/>
          <w:color w:val="000000"/>
        </w:rPr>
      </w:pPr>
      <w:r>
        <w:rPr>
          <w:b/>
          <w:bCs/>
          <w:color w:val="000000"/>
        </w:rPr>
        <w:t>Salary Satisfaction</w:t>
      </w:r>
    </w:p>
    <w:p w14:paraId="4D16C7B5" w14:textId="57E52A57" w:rsidR="00A4461F" w:rsidRDefault="0089797E" w:rsidP="00A4461F">
      <w:pPr>
        <w:pStyle w:val="p1"/>
        <w:spacing w:line="480" w:lineRule="auto"/>
        <w:jc w:val="both"/>
        <w:rPr>
          <w:sz w:val="24"/>
          <w:szCs w:val="24"/>
        </w:rPr>
      </w:pPr>
      <w:r>
        <w:rPr>
          <w:b/>
          <w:bCs/>
          <w:sz w:val="24"/>
          <w:szCs w:val="24"/>
        </w:rPr>
        <w:tab/>
      </w:r>
      <w:r w:rsidR="00F24E93">
        <w:rPr>
          <w:sz w:val="24"/>
          <w:szCs w:val="24"/>
        </w:rPr>
        <w:t xml:space="preserve">Loomis (2025) </w:t>
      </w:r>
      <w:r w:rsidR="00F24E93" w:rsidRPr="00F24E93">
        <w:rPr>
          <w:sz w:val="24"/>
          <w:szCs w:val="24"/>
        </w:rPr>
        <w:t>confirm</w:t>
      </w:r>
      <w:r w:rsidR="00F24E93">
        <w:rPr>
          <w:sz w:val="24"/>
          <w:szCs w:val="24"/>
        </w:rPr>
        <w:t>ed</w:t>
      </w:r>
      <w:r w:rsidR="00F24E93" w:rsidRPr="00F24E93">
        <w:rPr>
          <w:sz w:val="24"/>
          <w:szCs w:val="24"/>
        </w:rPr>
        <w:t xml:space="preserve"> that compensation, in instance, salary, is a large</w:t>
      </w:r>
      <w:r w:rsidR="00F24E93">
        <w:rPr>
          <w:sz w:val="24"/>
          <w:szCs w:val="24"/>
        </w:rPr>
        <w:t xml:space="preserve"> </w:t>
      </w:r>
      <w:r w:rsidR="00F24E93" w:rsidRPr="00F24E93">
        <w:rPr>
          <w:sz w:val="24"/>
          <w:szCs w:val="24"/>
        </w:rPr>
        <w:t>consideration for employees when examining whether to remain with an employer or</w:t>
      </w:r>
      <w:r w:rsidR="00F24E93">
        <w:rPr>
          <w:sz w:val="24"/>
          <w:szCs w:val="24"/>
        </w:rPr>
        <w:t xml:space="preserve"> </w:t>
      </w:r>
      <w:r w:rsidR="00F24E93" w:rsidRPr="00F24E93">
        <w:rPr>
          <w:sz w:val="24"/>
          <w:szCs w:val="24"/>
        </w:rPr>
        <w:t>separate</w:t>
      </w:r>
      <w:r w:rsidR="00F24E93">
        <w:rPr>
          <w:sz w:val="24"/>
          <w:szCs w:val="24"/>
        </w:rPr>
        <w:t>. His</w:t>
      </w:r>
      <w:r w:rsidR="00F24E93" w:rsidRPr="00F24E93">
        <w:rPr>
          <w:sz w:val="24"/>
          <w:szCs w:val="24"/>
        </w:rPr>
        <w:t xml:space="preserve"> research supports that most employees are</w:t>
      </w:r>
      <w:r w:rsidR="00F24E93">
        <w:rPr>
          <w:sz w:val="24"/>
          <w:szCs w:val="24"/>
        </w:rPr>
        <w:t xml:space="preserve"> </w:t>
      </w:r>
      <w:r w:rsidR="00F24E93" w:rsidRPr="00F24E93">
        <w:rPr>
          <w:sz w:val="24"/>
          <w:szCs w:val="24"/>
        </w:rPr>
        <w:t>motivated to increase</w:t>
      </w:r>
      <w:r w:rsidR="00F24E93">
        <w:rPr>
          <w:sz w:val="24"/>
          <w:szCs w:val="24"/>
        </w:rPr>
        <w:t xml:space="preserve"> t</w:t>
      </w:r>
      <w:r w:rsidR="00F24E93" w:rsidRPr="00F24E93">
        <w:rPr>
          <w:sz w:val="24"/>
          <w:szCs w:val="24"/>
        </w:rPr>
        <w:t>heir effort at work because of the perceived reward provided by the organization</w:t>
      </w:r>
      <w:r w:rsidR="00F24E93">
        <w:rPr>
          <w:sz w:val="24"/>
          <w:szCs w:val="24"/>
        </w:rPr>
        <w:t xml:space="preserve"> </w:t>
      </w:r>
      <w:r w:rsidR="00F24E93" w:rsidRPr="00F24E93">
        <w:rPr>
          <w:sz w:val="24"/>
          <w:szCs w:val="24"/>
        </w:rPr>
        <w:t>regarding salary</w:t>
      </w:r>
      <w:r w:rsidR="00F24E93">
        <w:rPr>
          <w:sz w:val="24"/>
          <w:szCs w:val="24"/>
        </w:rPr>
        <w:t xml:space="preserve">. </w:t>
      </w:r>
      <w:r w:rsidR="00D83FFC">
        <w:rPr>
          <w:sz w:val="24"/>
          <w:szCs w:val="24"/>
        </w:rPr>
        <w:t xml:space="preserve">Other research’s findings also reveal that </w:t>
      </w:r>
      <w:r w:rsidR="00D83FFC" w:rsidRPr="00D83FFC">
        <w:rPr>
          <w:sz w:val="24"/>
          <w:szCs w:val="24"/>
        </w:rPr>
        <w:t>salary satisfaction, irrespective of actual salary levels, significantly enhances teacher</w:t>
      </w:r>
      <w:r w:rsidR="00D83FFC">
        <w:rPr>
          <w:sz w:val="24"/>
          <w:szCs w:val="24"/>
        </w:rPr>
        <w:t xml:space="preserve"> </w:t>
      </w:r>
      <w:r w:rsidR="00D83FFC" w:rsidRPr="00D83FFC">
        <w:rPr>
          <w:sz w:val="24"/>
          <w:szCs w:val="24"/>
        </w:rPr>
        <w:t>retention.</w:t>
      </w:r>
      <w:r w:rsidR="00D83FFC">
        <w:rPr>
          <w:sz w:val="24"/>
          <w:szCs w:val="24"/>
        </w:rPr>
        <w:t xml:space="preserve"> </w:t>
      </w:r>
      <w:r w:rsidR="00D83FFC" w:rsidRPr="00D83FFC">
        <w:rPr>
          <w:sz w:val="24"/>
          <w:szCs w:val="24"/>
        </w:rPr>
        <w:t>High job satisfaction and support from administrators  further contribute to lower</w:t>
      </w:r>
      <w:r w:rsidR="00D83FFC">
        <w:rPr>
          <w:sz w:val="24"/>
          <w:szCs w:val="24"/>
        </w:rPr>
        <w:t xml:space="preserve"> </w:t>
      </w:r>
      <w:r w:rsidR="00D83FFC" w:rsidRPr="00D83FFC">
        <w:rPr>
          <w:sz w:val="24"/>
          <w:szCs w:val="24"/>
        </w:rPr>
        <w:t>attrition rates, while overwhelming job demands and insufficient support are closely associated</w:t>
      </w:r>
      <w:r w:rsidR="00D83FFC">
        <w:rPr>
          <w:sz w:val="24"/>
          <w:szCs w:val="24"/>
        </w:rPr>
        <w:t xml:space="preserve"> </w:t>
      </w:r>
      <w:r w:rsidR="00D83FFC" w:rsidRPr="00D83FFC">
        <w:rPr>
          <w:sz w:val="24"/>
          <w:szCs w:val="24"/>
        </w:rPr>
        <w:t>with burnout and increased departures</w:t>
      </w:r>
      <w:r w:rsidR="00D83FFC">
        <w:rPr>
          <w:sz w:val="24"/>
          <w:szCs w:val="24"/>
        </w:rPr>
        <w:t xml:space="preserve"> (Alberts, 2024)</w:t>
      </w:r>
      <w:r w:rsidR="00D83FFC" w:rsidRPr="00D83FFC">
        <w:rPr>
          <w:sz w:val="24"/>
          <w:szCs w:val="24"/>
        </w:rPr>
        <w:t>.</w:t>
      </w:r>
      <w:r w:rsidR="00D83FFC">
        <w:rPr>
          <w:sz w:val="24"/>
          <w:szCs w:val="24"/>
        </w:rPr>
        <w:t xml:space="preserve">  </w:t>
      </w:r>
      <w:r w:rsidR="00A4461F">
        <w:rPr>
          <w:sz w:val="24"/>
          <w:szCs w:val="24"/>
        </w:rPr>
        <w:t xml:space="preserve">Also one study </w:t>
      </w:r>
      <w:r w:rsidR="00A4461F" w:rsidRPr="00A4461F">
        <w:rPr>
          <w:sz w:val="24"/>
          <w:szCs w:val="24"/>
        </w:rPr>
        <w:t>indicated that among novice teachers who work at high-poverty urban public schools in the United States, there were statistically significant</w:t>
      </w:r>
      <w:r w:rsidR="00A4461F">
        <w:rPr>
          <w:sz w:val="24"/>
          <w:szCs w:val="24"/>
        </w:rPr>
        <w:t xml:space="preserve"> </w:t>
      </w:r>
      <w:r w:rsidR="00A4461F" w:rsidRPr="00A4461F">
        <w:rPr>
          <w:sz w:val="24"/>
          <w:szCs w:val="24"/>
        </w:rPr>
        <w:t>relationships between salary satisfaction</w:t>
      </w:r>
      <w:r w:rsidR="00A4461F">
        <w:rPr>
          <w:sz w:val="24"/>
          <w:szCs w:val="24"/>
        </w:rPr>
        <w:t xml:space="preserve">  </w:t>
      </w:r>
      <w:r w:rsidR="00A4461F" w:rsidRPr="00A4461F">
        <w:rPr>
          <w:sz w:val="24"/>
          <w:szCs w:val="24"/>
        </w:rPr>
        <w:t>and teachers’ decisions to remain in the profession for as long as possible.</w:t>
      </w:r>
      <w:r w:rsidR="00A4461F">
        <w:rPr>
          <w:sz w:val="24"/>
          <w:szCs w:val="24"/>
        </w:rPr>
        <w:t xml:space="preserve"> </w:t>
      </w:r>
      <w:r w:rsidR="00A4461F" w:rsidRPr="00A4461F">
        <w:rPr>
          <w:sz w:val="24"/>
          <w:szCs w:val="24"/>
        </w:rPr>
        <w:t xml:space="preserve">This </w:t>
      </w:r>
      <w:r w:rsidR="00A4461F" w:rsidRPr="00A4461F">
        <w:rPr>
          <w:sz w:val="24"/>
          <w:szCs w:val="24"/>
        </w:rPr>
        <w:lastRenderedPageBreak/>
        <w:t>indicates that while</w:t>
      </w:r>
      <w:r w:rsidR="00A4461F">
        <w:rPr>
          <w:sz w:val="24"/>
          <w:szCs w:val="24"/>
        </w:rPr>
        <w:t xml:space="preserve"> </w:t>
      </w:r>
      <w:r w:rsidR="00A4461F" w:rsidRPr="00A4461F">
        <w:rPr>
          <w:sz w:val="24"/>
          <w:szCs w:val="24"/>
        </w:rPr>
        <w:t>salary satisfaction did contribute to teacher attrition,</w:t>
      </w:r>
      <w:r w:rsidR="00A4461F">
        <w:rPr>
          <w:sz w:val="24"/>
          <w:szCs w:val="24"/>
        </w:rPr>
        <w:t xml:space="preserve"> their findings found that</w:t>
      </w:r>
      <w:r w:rsidR="00A4461F" w:rsidRPr="00A4461F">
        <w:rPr>
          <w:sz w:val="24"/>
          <w:szCs w:val="24"/>
        </w:rPr>
        <w:t xml:space="preserve"> principal support and cooperation</w:t>
      </w:r>
      <w:r w:rsidR="00A4461F">
        <w:rPr>
          <w:sz w:val="24"/>
          <w:szCs w:val="24"/>
        </w:rPr>
        <w:t xml:space="preserve"> </w:t>
      </w:r>
      <w:r w:rsidR="00A4461F" w:rsidRPr="00A4461F">
        <w:rPr>
          <w:sz w:val="24"/>
          <w:szCs w:val="24"/>
        </w:rPr>
        <w:t>among peers did not</w:t>
      </w:r>
      <w:r w:rsidR="00A4461F">
        <w:rPr>
          <w:sz w:val="24"/>
          <w:szCs w:val="24"/>
        </w:rPr>
        <w:t xml:space="preserve"> (Ziegler, 2025)</w:t>
      </w:r>
      <w:r w:rsidR="00A4461F" w:rsidRPr="00A4461F">
        <w:rPr>
          <w:sz w:val="24"/>
          <w:szCs w:val="24"/>
        </w:rPr>
        <w:t>.</w:t>
      </w:r>
      <w:r w:rsidR="00A4461F">
        <w:rPr>
          <w:sz w:val="24"/>
          <w:szCs w:val="24"/>
        </w:rPr>
        <w:t xml:space="preserve"> </w:t>
      </w:r>
    </w:p>
    <w:p w14:paraId="423401B2" w14:textId="40A882F3" w:rsidR="00A4461F" w:rsidRPr="00F24E93" w:rsidRDefault="005C0913" w:rsidP="00D83FFC">
      <w:pPr>
        <w:pStyle w:val="p1"/>
        <w:spacing w:line="480" w:lineRule="auto"/>
        <w:jc w:val="both"/>
        <w:rPr>
          <w:sz w:val="24"/>
          <w:szCs w:val="24"/>
        </w:rPr>
      </w:pPr>
      <w:r>
        <w:rPr>
          <w:sz w:val="24"/>
          <w:szCs w:val="24"/>
        </w:rPr>
        <w:tab/>
      </w:r>
      <w:r w:rsidRPr="005C0913">
        <w:rPr>
          <w:sz w:val="24"/>
          <w:szCs w:val="24"/>
        </w:rPr>
        <w:t>Although salary satisfaction is often seen as an advantage for increasing teacher retention, Siddique (2025) found that there is no statistically significant relationship between teacher salary and teacher retention in online alternative learning environments.</w:t>
      </w:r>
      <w:r>
        <w:rPr>
          <w:sz w:val="24"/>
          <w:szCs w:val="24"/>
        </w:rPr>
        <w:t xml:space="preserve"> Their study included motivation as a </w:t>
      </w:r>
      <w:r w:rsidRPr="005C0913">
        <w:rPr>
          <w:sz w:val="24"/>
          <w:szCs w:val="24"/>
        </w:rPr>
        <w:t xml:space="preserve">drive </w:t>
      </w:r>
      <w:r>
        <w:rPr>
          <w:sz w:val="24"/>
          <w:szCs w:val="24"/>
        </w:rPr>
        <w:t>for</w:t>
      </w:r>
      <w:r w:rsidRPr="005C0913">
        <w:rPr>
          <w:sz w:val="24"/>
          <w:szCs w:val="24"/>
        </w:rPr>
        <w:t xml:space="preserve"> teacher’s determination to achieve their performance goal outcomes and</w:t>
      </w:r>
      <w:r>
        <w:rPr>
          <w:sz w:val="24"/>
          <w:szCs w:val="24"/>
        </w:rPr>
        <w:t xml:space="preserve"> </w:t>
      </w:r>
      <w:r w:rsidRPr="005C0913">
        <w:rPr>
          <w:sz w:val="24"/>
          <w:szCs w:val="24"/>
        </w:rPr>
        <w:t>return to working in the online when their goals are achieved, even if they are12</w:t>
      </w:r>
      <w:r>
        <w:rPr>
          <w:sz w:val="24"/>
          <w:szCs w:val="24"/>
        </w:rPr>
        <w:t xml:space="preserve"> </w:t>
      </w:r>
      <w:r w:rsidRPr="005C0913">
        <w:rPr>
          <w:sz w:val="24"/>
          <w:szCs w:val="24"/>
        </w:rPr>
        <w:t>dissatisfied with their salary.</w:t>
      </w:r>
      <w:r>
        <w:rPr>
          <w:sz w:val="24"/>
          <w:szCs w:val="24"/>
        </w:rPr>
        <w:t xml:space="preserve"> </w:t>
      </w:r>
      <w:r w:rsidR="00294A83" w:rsidRPr="00294A83">
        <w:rPr>
          <w:color w:val="000000" w:themeColor="text1"/>
          <w:sz w:val="24"/>
          <w:szCs w:val="24"/>
        </w:rPr>
        <w:t>There are also several studies that support this topic. For instance,</w:t>
      </w:r>
      <w:r w:rsidR="00294A83" w:rsidRPr="00294A83">
        <w:rPr>
          <w:rStyle w:val="apple-converted-space"/>
          <w:color w:val="000000" w:themeColor="text1"/>
          <w:sz w:val="24"/>
          <w:szCs w:val="24"/>
        </w:rPr>
        <w:t> </w:t>
      </w:r>
      <w:r w:rsidR="00294A83" w:rsidRPr="00294A83">
        <w:rPr>
          <w:rStyle w:val="Strong"/>
          <w:b w:val="0"/>
          <w:bCs w:val="0"/>
          <w:color w:val="000000" w:themeColor="text1"/>
          <w:sz w:val="24"/>
          <w:szCs w:val="24"/>
        </w:rPr>
        <w:t>Babcock (2024)</w:t>
      </w:r>
      <w:r w:rsidR="00294A83" w:rsidRPr="00294A83">
        <w:rPr>
          <w:rStyle w:val="apple-converted-space"/>
          <w:color w:val="000000" w:themeColor="text1"/>
          <w:sz w:val="24"/>
          <w:szCs w:val="24"/>
        </w:rPr>
        <w:t> </w:t>
      </w:r>
      <w:r w:rsidR="00294A83" w:rsidRPr="00294A83">
        <w:rPr>
          <w:color w:val="000000" w:themeColor="text1"/>
          <w:sz w:val="24"/>
          <w:szCs w:val="24"/>
        </w:rPr>
        <w:t>mentioned in his study that the issue of adjunct faculty salary remains a constant topic of interest, particularly regarding its influence on job satisfaction. However, in the present study, which focuses on</w:t>
      </w:r>
      <w:r w:rsidR="00294A83" w:rsidRPr="00294A83">
        <w:rPr>
          <w:rStyle w:val="apple-converted-space"/>
          <w:b/>
          <w:bCs/>
          <w:color w:val="000000" w:themeColor="text1"/>
          <w:sz w:val="24"/>
          <w:szCs w:val="24"/>
        </w:rPr>
        <w:t> </w:t>
      </w:r>
      <w:r w:rsidR="00294A83" w:rsidRPr="00294A83">
        <w:rPr>
          <w:rStyle w:val="Strong"/>
          <w:b w:val="0"/>
          <w:bCs w:val="0"/>
          <w:color w:val="000000" w:themeColor="text1"/>
          <w:sz w:val="24"/>
          <w:szCs w:val="24"/>
        </w:rPr>
        <w:t>full-time healthcare academic faculty</w:t>
      </w:r>
      <w:r w:rsidR="00294A83" w:rsidRPr="00294A83">
        <w:rPr>
          <w:b/>
          <w:bCs/>
          <w:color w:val="000000" w:themeColor="text1"/>
          <w:sz w:val="24"/>
          <w:szCs w:val="24"/>
        </w:rPr>
        <w:t xml:space="preserve">, </w:t>
      </w:r>
      <w:r w:rsidR="00294A83" w:rsidRPr="00294A83">
        <w:rPr>
          <w:color w:val="000000" w:themeColor="text1"/>
          <w:sz w:val="24"/>
          <w:szCs w:val="24"/>
        </w:rPr>
        <w:t>it is yet to be determined how salary satisfaction affects their overall job satisfaction as educators.</w:t>
      </w:r>
    </w:p>
    <w:p w14:paraId="23AA59D3" w14:textId="460F01EA" w:rsidR="0089797E" w:rsidRPr="0040177A" w:rsidRDefault="0089797E" w:rsidP="0040177A">
      <w:pPr>
        <w:spacing w:line="480" w:lineRule="auto"/>
        <w:jc w:val="both"/>
        <w:rPr>
          <w:b/>
          <w:bCs/>
          <w:color w:val="000000"/>
        </w:rPr>
      </w:pPr>
    </w:p>
    <w:p w14:paraId="095204F2" w14:textId="77777777" w:rsidR="00D15C3A" w:rsidRDefault="00D15C3A" w:rsidP="00AE41CA">
      <w:pPr>
        <w:spacing w:line="480" w:lineRule="auto"/>
        <w:ind w:firstLine="720"/>
        <w:jc w:val="both"/>
        <w:rPr>
          <w:color w:val="000000"/>
        </w:rPr>
      </w:pPr>
    </w:p>
    <w:p w14:paraId="1AAF2F97" w14:textId="77777777" w:rsidR="00D15C3A" w:rsidRDefault="00D15C3A" w:rsidP="00AE41CA">
      <w:pPr>
        <w:spacing w:line="480" w:lineRule="auto"/>
        <w:ind w:firstLine="720"/>
        <w:jc w:val="both"/>
        <w:rPr>
          <w:color w:val="000000"/>
        </w:rPr>
      </w:pPr>
    </w:p>
    <w:p w14:paraId="07C0A26E" w14:textId="77777777" w:rsidR="002B6509" w:rsidRDefault="002B6509" w:rsidP="00AE41CA">
      <w:pPr>
        <w:spacing w:line="480" w:lineRule="auto"/>
        <w:ind w:firstLine="720"/>
        <w:jc w:val="both"/>
        <w:rPr>
          <w:color w:val="000000"/>
        </w:rPr>
      </w:pPr>
    </w:p>
    <w:p w14:paraId="7393D5FD" w14:textId="77777777" w:rsidR="002B6509" w:rsidRDefault="002B6509" w:rsidP="00AE41CA">
      <w:pPr>
        <w:spacing w:line="480" w:lineRule="auto"/>
        <w:ind w:firstLine="720"/>
        <w:jc w:val="both"/>
        <w:rPr>
          <w:color w:val="000000"/>
        </w:rPr>
      </w:pPr>
    </w:p>
    <w:p w14:paraId="5866174D" w14:textId="05DF3512" w:rsidR="002B6509" w:rsidRDefault="002B6509" w:rsidP="00AE41CA">
      <w:pPr>
        <w:spacing w:line="480" w:lineRule="auto"/>
        <w:ind w:firstLine="720"/>
        <w:jc w:val="both"/>
        <w:rPr>
          <w:color w:val="000000"/>
        </w:rPr>
      </w:pPr>
    </w:p>
    <w:p w14:paraId="28174E0D" w14:textId="77777777" w:rsidR="002B6509" w:rsidRDefault="002B6509" w:rsidP="00AE41CA">
      <w:pPr>
        <w:spacing w:line="480" w:lineRule="auto"/>
        <w:ind w:firstLine="720"/>
        <w:jc w:val="both"/>
        <w:rPr>
          <w:color w:val="000000"/>
        </w:rPr>
      </w:pPr>
    </w:p>
    <w:p w14:paraId="106F3080" w14:textId="77777777" w:rsidR="00D15C3A" w:rsidRDefault="00D15C3A" w:rsidP="00AE41CA">
      <w:pPr>
        <w:spacing w:line="480" w:lineRule="auto"/>
        <w:ind w:firstLine="720"/>
        <w:jc w:val="both"/>
        <w:rPr>
          <w:color w:val="000000"/>
        </w:rPr>
      </w:pPr>
    </w:p>
    <w:p w14:paraId="103BD4EF" w14:textId="77777777" w:rsidR="00AE41CA" w:rsidRDefault="00AE41CA" w:rsidP="00AE41CA">
      <w:pPr>
        <w:spacing w:line="480" w:lineRule="auto"/>
        <w:ind w:firstLine="720"/>
        <w:jc w:val="both"/>
        <w:rPr>
          <w:color w:val="000000"/>
        </w:rPr>
      </w:pPr>
    </w:p>
    <w:p w14:paraId="371DF927" w14:textId="77777777" w:rsidR="00CF2F2F" w:rsidRDefault="00CF2F2F" w:rsidP="00CF2F2F">
      <w:pPr>
        <w:spacing w:line="480" w:lineRule="auto"/>
        <w:jc w:val="both"/>
        <w:rPr>
          <w:color w:val="000000"/>
        </w:rPr>
      </w:pPr>
    </w:p>
    <w:p w14:paraId="1F0C9DBB" w14:textId="3377E7F5" w:rsidR="008F1F13" w:rsidRPr="00CF2F2F" w:rsidRDefault="00AE41CA" w:rsidP="00CF2F2F">
      <w:pPr>
        <w:spacing w:line="480" w:lineRule="auto"/>
        <w:jc w:val="both"/>
      </w:pPr>
      <w:r w:rsidRPr="00AB0A27">
        <w:rPr>
          <w:noProof/>
        </w:rPr>
        <w:lastRenderedPageBreak/>
        <mc:AlternateContent>
          <mc:Choice Requires="wps">
            <w:drawing>
              <wp:anchor distT="0" distB="0" distL="114300" distR="114300" simplePos="0" relativeHeight="251748352" behindDoc="0" locked="0" layoutInCell="1" allowOverlap="1" wp14:anchorId="7770D581" wp14:editId="3EBBB385">
                <wp:simplePos x="0" y="0"/>
                <wp:positionH relativeFrom="column">
                  <wp:posOffset>5162550</wp:posOffset>
                </wp:positionH>
                <wp:positionV relativeFrom="paragraph">
                  <wp:posOffset>-301625</wp:posOffset>
                </wp:positionV>
                <wp:extent cx="413385" cy="169545"/>
                <wp:effectExtent l="0" t="0" r="5715"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69545"/>
                        </a:xfrm>
                        <a:prstGeom prst="rect">
                          <a:avLst/>
                        </a:prstGeom>
                        <a:solidFill>
                          <a:srgbClr val="FFFFFF"/>
                        </a:solidFill>
                        <a:ln w="9525">
                          <a:noFill/>
                          <a:miter lim="800000"/>
                          <a:headEnd/>
                          <a:tailEnd/>
                        </a:ln>
                      </wps:spPr>
                      <wps:txbx>
                        <w:txbxContent>
                          <w:p w14:paraId="53DD4504" w14:textId="77777777" w:rsidR="00DC1BB7" w:rsidRDefault="00DC1BB7" w:rsidP="00AE4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0D581" id="_x0000_s1033" type="#_x0000_t202" style="position:absolute;left:0;text-align:left;margin-left:406.5pt;margin-top:-23.75pt;width:32.55pt;height:13.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" stroked="f">
                <v:textbox>
                  <w:txbxContent>
                    <w:p w14:paraId="53DD4504" w14:textId="77777777" w:rsidR="00DC1BB7" w:rsidRDefault="00DC1BB7" w:rsidP="00AE41CA"/>
                  </w:txbxContent>
                </v:textbox>
              </v:shape>
            </w:pict>
          </mc:Fallback>
        </mc:AlternateContent>
      </w:r>
      <w:r w:rsidR="002B3F6B">
        <w:rPr>
          <w:b/>
          <w:noProof/>
        </w:rPr>
        <mc:AlternateContent>
          <mc:Choice Requires="wps">
            <w:drawing>
              <wp:anchor distT="0" distB="0" distL="114300" distR="114300" simplePos="0" relativeHeight="251745280" behindDoc="0" locked="0" layoutInCell="1" allowOverlap="1" wp14:anchorId="5007A4D4" wp14:editId="36A8FF22">
                <wp:simplePos x="0" y="0"/>
                <wp:positionH relativeFrom="column">
                  <wp:posOffset>5953125</wp:posOffset>
                </wp:positionH>
                <wp:positionV relativeFrom="paragraph">
                  <wp:posOffset>-293370</wp:posOffset>
                </wp:positionV>
                <wp:extent cx="457200" cy="2381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45720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EC363" w14:textId="77777777" w:rsidR="00DC1BB7" w:rsidRDefault="00DC1B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07A4D4" id="Text Box 22" o:spid="_x0000_s1034" type="#_x0000_t202" style="position:absolute;left:0;text-align:left;margin-left:468.75pt;margin-top:-23.1pt;width:36pt;height:18.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" fillcolor="white [3201]" stroked="f" strokeweight=".5pt">
                <v:textbox>
                  <w:txbxContent>
                    <w:p w14:paraId="7A1EC363" w14:textId="77777777" w:rsidR="00DC1BB7" w:rsidRDefault="00DC1BB7"/>
                  </w:txbxContent>
                </v:textbox>
              </v:shape>
            </w:pict>
          </mc:Fallback>
        </mc:AlternateContent>
      </w:r>
    </w:p>
    <w:p w14:paraId="68E97836" w14:textId="0D555E3A" w:rsidR="00F35553" w:rsidRDefault="00F35553" w:rsidP="00F35553">
      <w:pPr>
        <w:jc w:val="center"/>
        <w:rPr>
          <w:b/>
        </w:rPr>
      </w:pPr>
      <w:r>
        <w:rPr>
          <w:b/>
        </w:rPr>
        <w:t>Chapter 3</w:t>
      </w:r>
    </w:p>
    <w:p w14:paraId="5FB5A70D" w14:textId="77777777" w:rsidR="00F35553" w:rsidRDefault="00F35553" w:rsidP="00F35553">
      <w:pPr>
        <w:jc w:val="center"/>
        <w:rPr>
          <w:b/>
        </w:rPr>
      </w:pPr>
    </w:p>
    <w:p w14:paraId="56D68C17" w14:textId="66DC306E" w:rsidR="00462F7F" w:rsidRDefault="00CE07E6" w:rsidP="00F35553">
      <w:pPr>
        <w:jc w:val="center"/>
        <w:rPr>
          <w:b/>
        </w:rPr>
      </w:pPr>
      <w:r>
        <w:rPr>
          <w:b/>
        </w:rPr>
        <w:t>METHODOLOGY</w:t>
      </w:r>
    </w:p>
    <w:p w14:paraId="664B12FA" w14:textId="77777777" w:rsidR="00462F7F" w:rsidRDefault="00462F7F" w:rsidP="00F35553">
      <w:pPr>
        <w:jc w:val="center"/>
      </w:pPr>
    </w:p>
    <w:p w14:paraId="358FC962" w14:textId="682D8167" w:rsidR="003A73BC" w:rsidRPr="003A73BC" w:rsidRDefault="003A73BC" w:rsidP="003A73BC">
      <w:pPr>
        <w:spacing w:line="480" w:lineRule="auto"/>
        <w:ind w:firstLine="720"/>
        <w:jc w:val="both"/>
      </w:pPr>
      <w:r w:rsidRPr="003A73BC">
        <w:rPr>
          <w:color w:val="000000"/>
        </w:rPr>
        <w:t>This chapter presents the research methodology employed in the study, outlining the systematic procedures used to investigate the relationships of burnout, psychological safety, and perceived organizational support as predictors of job satisfaction in healthcare academia. It details the research setting, research design, participants and sampling procedure, research instruments, validity and reliability of the instruments, data gathering procedure and statistical technique.  By establishing a clear methodological framework, this chapter ensures that the study is conducted with rigor, validity, and reliability, thereby providing a sound basis for the interpretation of results in the succeeding chapter.</w:t>
      </w:r>
      <w:r>
        <w:rPr>
          <w:color w:val="000000"/>
        </w:rPr>
        <w:t xml:space="preserve"> </w:t>
      </w:r>
    </w:p>
    <w:p w14:paraId="21B03E3D" w14:textId="77777777" w:rsidR="00F35553" w:rsidRDefault="00F35553" w:rsidP="00F35553">
      <w:pPr>
        <w:jc w:val="center"/>
      </w:pPr>
    </w:p>
    <w:p w14:paraId="01506B94" w14:textId="77777777" w:rsidR="00F35553" w:rsidRDefault="00F35553" w:rsidP="00F35553">
      <w:pPr>
        <w:jc w:val="center"/>
      </w:pPr>
    </w:p>
    <w:p w14:paraId="053BAFD6" w14:textId="77777777" w:rsidR="00462F7F" w:rsidRPr="00462F7F" w:rsidRDefault="00462F7F" w:rsidP="00462F7F">
      <w:pPr>
        <w:pStyle w:val="ListBullet"/>
        <w:numPr>
          <w:ilvl w:val="0"/>
          <w:numId w:val="0"/>
        </w:numPr>
        <w:ind w:left="360" w:hanging="360"/>
        <w:rPr>
          <w:b/>
          <w:sz w:val="24"/>
          <w:szCs w:val="24"/>
        </w:rPr>
      </w:pPr>
      <w:r w:rsidRPr="00462F7F">
        <w:rPr>
          <w:b/>
          <w:sz w:val="24"/>
          <w:szCs w:val="24"/>
        </w:rPr>
        <w:t>Research Setting</w:t>
      </w:r>
    </w:p>
    <w:p w14:paraId="5DD55884" w14:textId="77777777" w:rsidR="00462F7F" w:rsidRPr="00462F7F" w:rsidRDefault="00462F7F" w:rsidP="00462F7F">
      <w:pPr>
        <w:pStyle w:val="ListBullet"/>
        <w:numPr>
          <w:ilvl w:val="0"/>
          <w:numId w:val="0"/>
        </w:numPr>
        <w:ind w:left="360" w:hanging="360"/>
        <w:rPr>
          <w:sz w:val="24"/>
          <w:szCs w:val="24"/>
        </w:rPr>
      </w:pPr>
    </w:p>
    <w:p w14:paraId="0B51D0E0" w14:textId="77777777" w:rsidR="003A73BC" w:rsidRPr="003A73BC" w:rsidRDefault="00462F7F" w:rsidP="003A73BC">
      <w:pPr>
        <w:pStyle w:val="NormalWeb"/>
        <w:spacing w:before="0" w:beforeAutospacing="0" w:after="0" w:afterAutospacing="0" w:line="480" w:lineRule="auto"/>
        <w:jc w:val="both"/>
        <w:rPr>
          <w:rFonts w:eastAsia="Times New Roman"/>
        </w:rPr>
      </w:pPr>
      <w:r>
        <w:rPr>
          <w:b/>
        </w:rPr>
        <w:tab/>
      </w:r>
      <w:r w:rsidR="003A73BC" w:rsidRPr="003A73BC">
        <w:rPr>
          <w:rFonts w:eastAsia="Times New Roman"/>
          <w:color w:val="000000"/>
        </w:rPr>
        <w:t>The study will be conducted at the Paseo del Rio Campus in Macasandig, Cagayan de Oro City. It is a newly established campus intended for various health-related programs and was actively being constructed by mid-2017, likely becoming operational shortly thereafter. This campus will serve as the primary research site because it houses the institution’s paramedical and allied health programs, which are directly related to the respondents of this study. Its location provides an ideal setting for exploring the experiences of healthcare faculty members.</w:t>
      </w:r>
    </w:p>
    <w:p w14:paraId="2912DE96" w14:textId="032F76B2" w:rsidR="00462F7F" w:rsidRDefault="003A73BC" w:rsidP="003A73BC">
      <w:pPr>
        <w:spacing w:line="480" w:lineRule="auto"/>
        <w:ind w:firstLine="720"/>
        <w:jc w:val="both"/>
        <w:rPr>
          <w:color w:val="000000"/>
        </w:rPr>
      </w:pPr>
      <w:r w:rsidRPr="003A73BC">
        <w:rPr>
          <w:color w:val="000000"/>
        </w:rPr>
        <w:t>The campus accommodates faculty members who are actively involved in teaching healthcare-based prog</w:t>
      </w:r>
      <w:r w:rsidR="001617A9">
        <w:rPr>
          <w:color w:val="000000"/>
        </w:rPr>
        <w:t>rams</w:t>
      </w:r>
      <w:r w:rsidR="000A3629">
        <w:rPr>
          <w:color w:val="000000"/>
        </w:rPr>
        <w:t>, the</w:t>
      </w:r>
      <w:r w:rsidRPr="003A73BC">
        <w:rPr>
          <w:color w:val="000000"/>
        </w:rPr>
        <w:t xml:space="preserve"> Nursing</w:t>
      </w:r>
      <w:r w:rsidR="005A10EB">
        <w:rPr>
          <w:color w:val="000000"/>
        </w:rPr>
        <w:t xml:space="preserve">, Medical Technology, Pharmacy, Rehabilitation </w:t>
      </w:r>
      <w:r w:rsidR="005A10EB">
        <w:rPr>
          <w:color w:val="000000"/>
        </w:rPr>
        <w:lastRenderedPageBreak/>
        <w:t>Science</w:t>
      </w:r>
      <w:r w:rsidRPr="003A73BC">
        <w:rPr>
          <w:color w:val="000000"/>
        </w:rPr>
        <w:t xml:space="preserve"> and Radiologic Technology. These faculty members will serve as the main respondents of the study since they are at the forefront of healthcare academia, where challenges such as burnout, psychological safety, perceived organizational support, and job satisfaction are most evident. </w:t>
      </w:r>
    </w:p>
    <w:p w14:paraId="25D3024A" w14:textId="2CB8EF83" w:rsidR="00D50DF5" w:rsidRDefault="00D50DF5" w:rsidP="00D50DF5">
      <w:pPr>
        <w:spacing w:line="480" w:lineRule="auto"/>
        <w:jc w:val="both"/>
        <w:rPr>
          <w:b/>
          <w:color w:val="000000"/>
        </w:rPr>
      </w:pPr>
      <w:r w:rsidRPr="00D50DF5">
        <w:rPr>
          <w:b/>
          <w:color w:val="000000"/>
        </w:rPr>
        <w:t>Figure 5</w:t>
      </w:r>
    </w:p>
    <w:p w14:paraId="4DC93C25" w14:textId="51DE3C94" w:rsidR="00D50DF5" w:rsidRDefault="001617A9" w:rsidP="00D50DF5">
      <w:pPr>
        <w:spacing w:line="480" w:lineRule="auto"/>
        <w:jc w:val="both"/>
        <w:rPr>
          <w:b/>
        </w:rPr>
      </w:pPr>
      <w:r w:rsidRPr="001617A9">
        <w:rPr>
          <w:b/>
          <w:noProof/>
        </w:rPr>
        <w:drawing>
          <wp:anchor distT="0" distB="0" distL="114300" distR="114300" simplePos="0" relativeHeight="251778048" behindDoc="0" locked="0" layoutInCell="1" allowOverlap="1" wp14:anchorId="33BE1724" wp14:editId="480B186A">
            <wp:simplePos x="0" y="0"/>
            <wp:positionH relativeFrom="column">
              <wp:posOffset>0</wp:posOffset>
            </wp:positionH>
            <wp:positionV relativeFrom="paragraph">
              <wp:posOffset>1905</wp:posOffset>
            </wp:positionV>
            <wp:extent cx="5686425" cy="2332985"/>
            <wp:effectExtent l="0" t="0" r="0" b="0"/>
            <wp:wrapTopAndBottom/>
            <wp:docPr id="41" name="Picture 41" descr="C:\Users\hp\Documents\THESIS 1 - MASTERAL\paseo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THESIS 1 - MASTERAL\paseo map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425" cy="2332985"/>
                    </a:xfrm>
                    <a:prstGeom prst="rect">
                      <a:avLst/>
                    </a:prstGeom>
                    <a:noFill/>
                    <a:ln>
                      <a:noFill/>
                    </a:ln>
                  </pic:spPr>
                </pic:pic>
              </a:graphicData>
            </a:graphic>
          </wp:anchor>
        </w:drawing>
      </w:r>
    </w:p>
    <w:p w14:paraId="04068D19" w14:textId="77777777" w:rsidR="00462F7F" w:rsidRDefault="00462F7F" w:rsidP="000706C0">
      <w:pPr>
        <w:rPr>
          <w:b/>
        </w:rPr>
      </w:pPr>
      <w:r>
        <w:rPr>
          <w:b/>
        </w:rPr>
        <w:t>Research Design</w:t>
      </w:r>
    </w:p>
    <w:p w14:paraId="0A5FBB39" w14:textId="77777777" w:rsidR="00462F7F" w:rsidRDefault="00462F7F" w:rsidP="000706C0">
      <w:pPr>
        <w:rPr>
          <w:b/>
        </w:rPr>
      </w:pPr>
    </w:p>
    <w:p w14:paraId="4CFF0683" w14:textId="5F9A5FB3" w:rsidR="00487D55" w:rsidRPr="00487D55" w:rsidRDefault="00487D55" w:rsidP="00487D55">
      <w:pPr>
        <w:pStyle w:val="NormalWeb"/>
        <w:spacing w:before="240" w:beforeAutospacing="0" w:after="240" w:afterAutospacing="0" w:line="480" w:lineRule="auto"/>
        <w:ind w:firstLine="720"/>
        <w:jc w:val="both"/>
        <w:rPr>
          <w:rFonts w:eastAsia="Times New Roman"/>
        </w:rPr>
      </w:pPr>
      <w:r w:rsidRPr="00487D55">
        <w:rPr>
          <w:rFonts w:eastAsia="Times New Roman"/>
          <w:color w:val="000000"/>
        </w:rPr>
        <w:t>This study will employ a quantitative method of research with an emphasis on the descriptive correlational</w:t>
      </w:r>
      <w:r w:rsidR="00C21E55">
        <w:rPr>
          <w:rFonts w:eastAsia="Times New Roman"/>
          <w:color w:val="000000"/>
        </w:rPr>
        <w:t>-causal</w:t>
      </w:r>
      <w:r w:rsidRPr="00487D55">
        <w:rPr>
          <w:rFonts w:eastAsia="Times New Roman"/>
          <w:color w:val="000000"/>
        </w:rPr>
        <w:t xml:space="preserve"> research design</w:t>
      </w:r>
      <w:r w:rsidR="00C21E55">
        <w:rPr>
          <w:rFonts w:eastAsia="Times New Roman"/>
          <w:color w:val="000000"/>
        </w:rPr>
        <w:t xml:space="preserve">. </w:t>
      </w:r>
      <w:r w:rsidRPr="00487D55">
        <w:rPr>
          <w:rFonts w:eastAsia="Times New Roman"/>
          <w:color w:val="000000"/>
        </w:rPr>
        <w:t>Weighted mean and standard deviation will be used to describe and evaluate the relationships between burnout, psychological safety, perceived organizational support, and job satisfaction among faculty members in healthcare academia. A descriptive correlational design will be appropriate as it will allow the researcher to systematically describe the existing conditions of the participants while also determining the degree of association among the study variables</w:t>
      </w:r>
      <w:r w:rsidR="00C21E55">
        <w:rPr>
          <w:rFonts w:eastAsia="Times New Roman"/>
          <w:color w:val="000000"/>
        </w:rPr>
        <w:t xml:space="preserve"> </w:t>
      </w:r>
      <w:r w:rsidR="00C21E55" w:rsidRPr="00487D55">
        <w:rPr>
          <w:rFonts w:eastAsia="Times New Roman"/>
          <w:color w:val="000000"/>
        </w:rPr>
        <w:t>(Saro et al., 2023).</w:t>
      </w:r>
      <w:r w:rsidRPr="00487D55">
        <w:rPr>
          <w:rFonts w:eastAsia="Times New Roman"/>
          <w:color w:val="000000"/>
        </w:rPr>
        <w:t xml:space="preserve"> This approach will help in </w:t>
      </w:r>
      <w:r w:rsidRPr="00487D55">
        <w:rPr>
          <w:rFonts w:eastAsia="Times New Roman"/>
          <w:color w:val="000000"/>
        </w:rPr>
        <w:lastRenderedPageBreak/>
        <w:t>identifying patterns and relationships that may contribute to a deeper understanding of the factors influencing job satisfaction.</w:t>
      </w:r>
    </w:p>
    <w:p w14:paraId="6A8AADD2" w14:textId="16A9EE5A" w:rsidR="00ED105A" w:rsidRPr="00B854D4" w:rsidRDefault="00487D55" w:rsidP="00B854D4">
      <w:pPr>
        <w:spacing w:before="240" w:after="240" w:line="480" w:lineRule="auto"/>
        <w:ind w:firstLine="720"/>
        <w:jc w:val="both"/>
      </w:pPr>
      <w:r w:rsidRPr="00487D55">
        <w:rPr>
          <w:color w:val="000000"/>
        </w:rPr>
        <w:t>As defined by Creswell (2014), correlational research is a quantitative approach that investigates the extent to which two or more variables are related, providing insights into trends and interconnections among phenomena. Thus, this design will enable the study to explore not only the prevalence of burnout and its effects but also how psychological safety and organizational support may mitigate its impact on job satisfaction.</w:t>
      </w:r>
      <w:r>
        <w:rPr>
          <w:color w:val="000000"/>
        </w:rPr>
        <w:t xml:space="preserve"> </w:t>
      </w:r>
    </w:p>
    <w:p w14:paraId="542B1A8F" w14:textId="77777777" w:rsidR="00ED105A" w:rsidRPr="00ED105A" w:rsidRDefault="00ED105A" w:rsidP="00ED105A">
      <w:r w:rsidRPr="00ED105A">
        <w:rPr>
          <w:b/>
          <w:bCs/>
          <w:color w:val="000000"/>
        </w:rPr>
        <w:t>Participants and Sampling Procedure</w:t>
      </w:r>
    </w:p>
    <w:p w14:paraId="14A6B7FE" w14:textId="77777777" w:rsidR="00ED105A" w:rsidRDefault="00ED105A" w:rsidP="00ED105A"/>
    <w:p w14:paraId="4D2415CE" w14:textId="3BBBE738" w:rsidR="00035694" w:rsidRPr="00ED105A" w:rsidRDefault="00035694" w:rsidP="00035694">
      <w:pPr>
        <w:spacing w:before="240" w:after="240" w:line="480" w:lineRule="auto"/>
        <w:ind w:firstLine="720"/>
        <w:jc w:val="both"/>
      </w:pPr>
      <w:r w:rsidRPr="00ED105A">
        <w:rPr>
          <w:color w:val="000000"/>
        </w:rPr>
        <w:t>Given the re</w:t>
      </w:r>
      <w:r>
        <w:rPr>
          <w:color w:val="000000"/>
        </w:rPr>
        <w:t>latively small population (N=96</w:t>
      </w:r>
      <w:r w:rsidRPr="00ED105A">
        <w:rPr>
          <w:color w:val="000000"/>
        </w:rPr>
        <w:t>), the preferred approach will be total enumeration sampling</w:t>
      </w:r>
      <w:r>
        <w:rPr>
          <w:color w:val="000000"/>
        </w:rPr>
        <w:t xml:space="preserve"> procedure</w:t>
      </w:r>
      <w:r w:rsidRPr="00ED105A">
        <w:rPr>
          <w:color w:val="000000"/>
        </w:rPr>
        <w:t xml:space="preserve">—that is, all eligible full-time faculty members will be invited to participate. Total enumeration sampling is a research method where the entire population of interest is included in the study. This approach ensures that every member of the population is represented, eliminating sampling bias and providing comprehensive insights into the group (Steffy, n.d.). Conducting a census will maximize statistical power, avoid sampling error, and ensure representation from programs with small headcounts, such as </w:t>
      </w:r>
      <w:r>
        <w:rPr>
          <w:color w:val="000000"/>
        </w:rPr>
        <w:t>the allied health programs</w:t>
      </w:r>
      <w:r w:rsidRPr="00ED105A">
        <w:rPr>
          <w:color w:val="000000"/>
        </w:rPr>
        <w:t xml:space="preserve"> with only </w:t>
      </w:r>
      <w:r>
        <w:rPr>
          <w:color w:val="000000"/>
        </w:rPr>
        <w:t>eight to ten</w:t>
      </w:r>
      <w:r w:rsidRPr="00ED105A">
        <w:rPr>
          <w:color w:val="000000"/>
        </w:rPr>
        <w:t xml:space="preserve"> </w:t>
      </w:r>
      <w:r>
        <w:rPr>
          <w:color w:val="000000"/>
        </w:rPr>
        <w:t xml:space="preserve">full-time </w:t>
      </w:r>
      <w:r w:rsidRPr="00ED105A">
        <w:rPr>
          <w:color w:val="000000"/>
        </w:rPr>
        <w:t>faculty member</w:t>
      </w:r>
      <w:r>
        <w:rPr>
          <w:color w:val="000000"/>
        </w:rPr>
        <w:t>s</w:t>
      </w:r>
      <w:r w:rsidRPr="00ED105A">
        <w:rPr>
          <w:color w:val="000000"/>
        </w:rPr>
        <w:t>.</w:t>
      </w:r>
    </w:p>
    <w:p w14:paraId="5AED4F28" w14:textId="59CB455B" w:rsidR="00ED105A" w:rsidRPr="00ED105A" w:rsidRDefault="00ED105A" w:rsidP="00ED105A">
      <w:pPr>
        <w:spacing w:line="480" w:lineRule="auto"/>
        <w:ind w:firstLine="720"/>
        <w:jc w:val="both"/>
      </w:pPr>
      <w:r w:rsidRPr="00ED105A">
        <w:rPr>
          <w:color w:val="000000"/>
        </w:rPr>
        <w:t> The study will involve full-time faculty members teaching healthcare programs at the Paseo del Rio Campus, Macasandig, Cagayan de Oro City. After obtaining permission from the Human Resource Office to access the detailed number of respondents, the accessibl</w:t>
      </w:r>
      <w:r w:rsidR="005A10EB">
        <w:rPr>
          <w:color w:val="000000"/>
        </w:rPr>
        <w:t xml:space="preserve">e population will consist of </w:t>
      </w:r>
      <w:r w:rsidR="00FA7D95">
        <w:rPr>
          <w:color w:val="000000"/>
        </w:rPr>
        <w:t>96</w:t>
      </w:r>
      <w:r w:rsidRPr="00ED105A">
        <w:rPr>
          <w:color w:val="000000"/>
        </w:rPr>
        <w:t xml:space="preserve"> faculty members distributed as follows: College of Nursing </w:t>
      </w:r>
      <w:r w:rsidRPr="00ED105A">
        <w:rPr>
          <w:color w:val="000000"/>
        </w:rPr>
        <w:lastRenderedPageBreak/>
        <w:t xml:space="preserve">(n=61), College of </w:t>
      </w:r>
      <w:r w:rsidR="005D062E">
        <w:rPr>
          <w:color w:val="000000"/>
        </w:rPr>
        <w:t>Rehabilitation Science</w:t>
      </w:r>
      <w:r w:rsidRPr="00ED105A">
        <w:rPr>
          <w:color w:val="000000"/>
        </w:rPr>
        <w:t xml:space="preserve"> (n=9), College of Pharmacy (n=8), College of Medical Laboratory Science (n=10)</w:t>
      </w:r>
      <w:r w:rsidR="002B172B">
        <w:rPr>
          <w:color w:val="000000"/>
        </w:rPr>
        <w:t xml:space="preserve"> and</w:t>
      </w:r>
      <w:r w:rsidRPr="00ED105A">
        <w:rPr>
          <w:color w:val="000000"/>
        </w:rPr>
        <w:t xml:space="preserve"> College of Radiologic Technology (</w:t>
      </w:r>
      <w:r w:rsidR="005A10EB">
        <w:rPr>
          <w:color w:val="000000"/>
        </w:rPr>
        <w:t>n=8</w:t>
      </w:r>
      <w:r w:rsidR="002B172B">
        <w:rPr>
          <w:color w:val="000000"/>
        </w:rPr>
        <w:t>)</w:t>
      </w:r>
      <w:r w:rsidRPr="00ED105A">
        <w:rPr>
          <w:color w:val="000000"/>
        </w:rPr>
        <w:t>.</w:t>
      </w:r>
    </w:p>
    <w:p w14:paraId="75AE4B4F" w14:textId="77777777" w:rsidR="00035694" w:rsidRDefault="00035694" w:rsidP="00ED105A">
      <w:pPr>
        <w:rPr>
          <w:b/>
          <w:bCs/>
          <w:color w:val="000000"/>
        </w:rPr>
      </w:pPr>
    </w:p>
    <w:p w14:paraId="48EB27AE" w14:textId="2AC0F5A3" w:rsidR="00ED105A" w:rsidRPr="00ED105A" w:rsidRDefault="00ED105A" w:rsidP="00ED105A">
      <w:r w:rsidRPr="00ED105A">
        <w:rPr>
          <w:b/>
          <w:bCs/>
          <w:color w:val="000000"/>
        </w:rPr>
        <w:t>Research Instruments</w:t>
      </w:r>
    </w:p>
    <w:p w14:paraId="005E11C3" w14:textId="77777777" w:rsidR="00ED105A" w:rsidRPr="00ED105A" w:rsidRDefault="00ED105A" w:rsidP="00ED105A"/>
    <w:p w14:paraId="14CF74C5" w14:textId="05F9D5DC" w:rsidR="005E70FC" w:rsidRDefault="00ED105A" w:rsidP="00ED105A">
      <w:pPr>
        <w:spacing w:line="480" w:lineRule="auto"/>
        <w:jc w:val="both"/>
        <w:rPr>
          <w:color w:val="000000"/>
        </w:rPr>
      </w:pPr>
      <w:r w:rsidRPr="00ED105A">
        <w:rPr>
          <w:b/>
          <w:bCs/>
          <w:color w:val="000000"/>
        </w:rPr>
        <w:tab/>
      </w:r>
      <w:r w:rsidRPr="00ED105A">
        <w:rPr>
          <w:color w:val="000000"/>
        </w:rPr>
        <w:t>The data for this study will be collected through a</w:t>
      </w:r>
      <w:r w:rsidR="00131CA6">
        <w:rPr>
          <w:color w:val="000000"/>
        </w:rPr>
        <w:t>n adopted</w:t>
      </w:r>
      <w:r w:rsidRPr="00ED105A">
        <w:rPr>
          <w:color w:val="000000"/>
        </w:rPr>
        <w:t xml:space="preserve"> descriptive survey questionnaire</w:t>
      </w:r>
      <w:r w:rsidR="00514DD5">
        <w:rPr>
          <w:color w:val="000000"/>
        </w:rPr>
        <w:t>s</w:t>
      </w:r>
      <w:r w:rsidR="005600AC">
        <w:rPr>
          <w:color w:val="000000"/>
        </w:rPr>
        <w:t xml:space="preserve"> that has undergone reliability testing by previous authors</w:t>
      </w:r>
      <w:r w:rsidR="005E70FC">
        <w:rPr>
          <w:color w:val="000000"/>
        </w:rPr>
        <w:t xml:space="preserve">. </w:t>
      </w:r>
    </w:p>
    <w:p w14:paraId="06B3D9F0" w14:textId="77777777" w:rsidR="00514DD5" w:rsidRDefault="00ED105A" w:rsidP="00514DD5">
      <w:pPr>
        <w:spacing w:line="480" w:lineRule="auto"/>
        <w:ind w:firstLine="720"/>
        <w:jc w:val="both"/>
      </w:pPr>
      <w:r w:rsidRPr="00ED105A">
        <w:rPr>
          <w:color w:val="000000"/>
        </w:rPr>
        <w:t>Part 1 will determine the demographic profile of the respondents.</w:t>
      </w:r>
      <w:r w:rsidR="005E70FC">
        <w:rPr>
          <w:color w:val="000000"/>
        </w:rPr>
        <w:t xml:space="preserve"> </w:t>
      </w:r>
    </w:p>
    <w:p w14:paraId="3C4B3A58" w14:textId="377BFED6" w:rsidR="005E70FC" w:rsidRPr="00514DD5" w:rsidRDefault="00ED105A" w:rsidP="00514DD5">
      <w:pPr>
        <w:spacing w:line="480" w:lineRule="auto"/>
        <w:ind w:firstLine="720"/>
        <w:jc w:val="both"/>
        <w:rPr>
          <w:rStyle w:val="Strong"/>
          <w:b w:val="0"/>
          <w:bCs w:val="0"/>
        </w:rPr>
      </w:pPr>
      <w:r w:rsidRPr="00ED105A">
        <w:rPr>
          <w:color w:val="000000"/>
        </w:rPr>
        <w:t>Part 2 will measure the level of burnout among healthcare academic faculty members.</w:t>
      </w:r>
      <w:r w:rsidR="00514DD5">
        <w:rPr>
          <w:color w:val="000000"/>
        </w:rPr>
        <w:t xml:space="preserve"> This section will </w:t>
      </w:r>
      <w:r w:rsidR="005A48DF">
        <w:rPr>
          <w:color w:val="000000"/>
        </w:rPr>
        <w:t>consist of</w:t>
      </w:r>
      <w:r w:rsidR="00514DD5">
        <w:rPr>
          <w:color w:val="000000"/>
        </w:rPr>
        <w:t xml:space="preserve"> 14 </w:t>
      </w:r>
      <w:r w:rsidR="005A48DF">
        <w:rPr>
          <w:color w:val="000000"/>
        </w:rPr>
        <w:t>items;</w:t>
      </w:r>
      <w:r w:rsidR="00514DD5">
        <w:rPr>
          <w:color w:val="000000"/>
        </w:rPr>
        <w:t xml:space="preserve"> </w:t>
      </w:r>
      <w:r w:rsidR="009334DA">
        <w:rPr>
          <w:color w:val="000000"/>
        </w:rPr>
        <w:t xml:space="preserve">with </w:t>
      </w:r>
      <w:r w:rsidR="00514DD5">
        <w:rPr>
          <w:color w:val="000000"/>
        </w:rPr>
        <w:t>9 items are for</w:t>
      </w:r>
      <w:r w:rsidR="005A48DF">
        <w:rPr>
          <w:color w:val="000000"/>
        </w:rPr>
        <w:t xml:space="preserve"> the </w:t>
      </w:r>
      <w:r w:rsidR="009334DA">
        <w:rPr>
          <w:color w:val="000000"/>
        </w:rPr>
        <w:t>sub-variable</w:t>
      </w:r>
      <w:r w:rsidR="00514DD5">
        <w:rPr>
          <w:color w:val="000000"/>
        </w:rPr>
        <w:t xml:space="preserve"> emotional exhaustion and </w:t>
      </w:r>
      <w:r w:rsidR="005A48DF">
        <w:rPr>
          <w:color w:val="000000"/>
        </w:rPr>
        <w:t xml:space="preserve">5 items for depersonalization. </w:t>
      </w:r>
    </w:p>
    <w:p w14:paraId="5E54687C" w14:textId="1F31237B" w:rsidR="00ED105A" w:rsidRDefault="00ED105A" w:rsidP="009247A3">
      <w:pPr>
        <w:spacing w:line="480" w:lineRule="auto"/>
        <w:ind w:firstLine="720"/>
        <w:jc w:val="both"/>
        <w:rPr>
          <w:color w:val="000000"/>
        </w:rPr>
      </w:pPr>
      <w:r w:rsidRPr="00ED105A">
        <w:rPr>
          <w:color w:val="000000"/>
        </w:rPr>
        <w:t>Part 3 will measure the level of perceived organizational support</w:t>
      </w:r>
      <w:r w:rsidR="009334DA">
        <w:rPr>
          <w:color w:val="000000"/>
        </w:rPr>
        <w:t xml:space="preserve"> (POS)</w:t>
      </w:r>
      <w:r w:rsidRPr="00ED105A">
        <w:rPr>
          <w:color w:val="000000"/>
        </w:rPr>
        <w:t xml:space="preserve"> of the respondents. </w:t>
      </w:r>
      <w:r w:rsidR="00514DD5">
        <w:rPr>
          <w:color w:val="000000"/>
        </w:rPr>
        <w:t xml:space="preserve">It </w:t>
      </w:r>
      <w:r w:rsidR="005A48DF">
        <w:rPr>
          <w:color w:val="000000"/>
        </w:rPr>
        <w:t xml:space="preserve">will also </w:t>
      </w:r>
      <w:r w:rsidR="00514DD5">
        <w:rPr>
          <w:color w:val="000000"/>
        </w:rPr>
        <w:t>consist of 22 items</w:t>
      </w:r>
      <w:r w:rsidR="005A48DF">
        <w:rPr>
          <w:color w:val="000000"/>
        </w:rPr>
        <w:t xml:space="preserve">, </w:t>
      </w:r>
      <w:r w:rsidR="009334DA">
        <w:rPr>
          <w:color w:val="000000"/>
        </w:rPr>
        <w:t xml:space="preserve">including 6 items for </w:t>
      </w:r>
      <w:r w:rsidR="005A48DF">
        <w:rPr>
          <w:color w:val="000000"/>
        </w:rPr>
        <w:t>the sub</w:t>
      </w:r>
      <w:r w:rsidR="009334DA">
        <w:rPr>
          <w:color w:val="000000"/>
        </w:rPr>
        <w:t>-</w:t>
      </w:r>
      <w:r w:rsidR="005A48DF">
        <w:rPr>
          <w:color w:val="000000"/>
        </w:rPr>
        <w:t xml:space="preserve">variable organizational transparency and 16 items for organizational climate. </w:t>
      </w:r>
    </w:p>
    <w:p w14:paraId="54407931" w14:textId="474C96D4" w:rsidR="00916B09" w:rsidRPr="005A48DF" w:rsidRDefault="00ED105A" w:rsidP="005A48DF">
      <w:pPr>
        <w:spacing w:line="480" w:lineRule="auto"/>
        <w:ind w:firstLine="720"/>
        <w:jc w:val="both"/>
        <w:rPr>
          <w:color w:val="000000"/>
        </w:rPr>
      </w:pPr>
      <w:r w:rsidRPr="00ED105A">
        <w:rPr>
          <w:color w:val="000000"/>
        </w:rPr>
        <w:t xml:space="preserve">Part 4 will measure the level of psychological safety of the respondents. </w:t>
      </w:r>
      <w:r w:rsidR="00CD6DE4">
        <w:rPr>
          <w:color w:val="000000"/>
        </w:rPr>
        <w:t xml:space="preserve"> </w:t>
      </w:r>
      <w:r w:rsidRPr="00ED105A">
        <w:rPr>
          <w:color w:val="000000"/>
        </w:rPr>
        <w:t xml:space="preserve">This section </w:t>
      </w:r>
      <w:proofErr w:type="spellStart"/>
      <w:r w:rsidR="009334DA">
        <w:rPr>
          <w:color w:val="000000"/>
        </w:rPr>
        <w:t>icludes</w:t>
      </w:r>
      <w:proofErr w:type="spellEnd"/>
      <w:r w:rsidR="005A48DF">
        <w:rPr>
          <w:color w:val="000000"/>
        </w:rPr>
        <w:t xml:space="preserve"> 12 items, with </w:t>
      </w:r>
      <w:r w:rsidR="009334DA">
        <w:rPr>
          <w:color w:val="000000"/>
        </w:rPr>
        <w:t xml:space="preserve">5 items allotted for </w:t>
      </w:r>
      <w:r w:rsidR="005A48DF">
        <w:rPr>
          <w:color w:val="000000"/>
        </w:rPr>
        <w:t xml:space="preserve">interpersonal risk-taking </w:t>
      </w:r>
      <w:r w:rsidR="009334DA">
        <w:rPr>
          <w:color w:val="000000"/>
        </w:rPr>
        <w:t xml:space="preserve">and 7 items for </w:t>
      </w:r>
      <w:r w:rsidR="005A48DF">
        <w:rPr>
          <w:color w:val="000000"/>
        </w:rPr>
        <w:t>mutual respect</w:t>
      </w:r>
      <w:r w:rsidR="009334DA">
        <w:rPr>
          <w:color w:val="000000"/>
        </w:rPr>
        <w:t xml:space="preserve">. </w:t>
      </w:r>
    </w:p>
    <w:p w14:paraId="19BC0B79" w14:textId="2327FDB9" w:rsidR="00ED105A" w:rsidRPr="00ED105A" w:rsidRDefault="00ED105A" w:rsidP="00B854D4">
      <w:pPr>
        <w:spacing w:after="240" w:line="480" w:lineRule="auto"/>
        <w:ind w:firstLine="720"/>
        <w:jc w:val="both"/>
      </w:pPr>
      <w:r w:rsidRPr="00ED105A">
        <w:rPr>
          <w:color w:val="000000"/>
        </w:rPr>
        <w:t xml:space="preserve">Part 5 will measure the level of job satisfaction among the respondents. This </w:t>
      </w:r>
      <w:r w:rsidR="009334DA">
        <w:rPr>
          <w:color w:val="000000"/>
        </w:rPr>
        <w:t>section consists of 9 items, 5 items for the sub-variable satisfaction with salary and 4 items for satisfaction with benefits.</w:t>
      </w:r>
    </w:p>
    <w:p w14:paraId="5E10F2C7" w14:textId="77777777" w:rsidR="00ED105A" w:rsidRPr="00ED105A" w:rsidRDefault="00ED105A" w:rsidP="00ED105A">
      <w:pPr>
        <w:spacing w:line="480" w:lineRule="auto"/>
        <w:ind w:firstLine="720"/>
      </w:pPr>
      <w:r w:rsidRPr="00ED105A">
        <w:rPr>
          <w:color w:val="000000"/>
        </w:rPr>
        <w:t>Scores will then be computed using mean and standard deviation for the second up to</w:t>
      </w:r>
    </w:p>
    <w:p w14:paraId="2CF79FDF" w14:textId="1029AA25" w:rsidR="00ED105A" w:rsidRPr="00B854D4" w:rsidRDefault="00ED105A" w:rsidP="00B854D4">
      <w:pPr>
        <w:spacing w:after="240" w:line="480" w:lineRule="auto"/>
      </w:pPr>
      <w:r w:rsidRPr="00ED105A">
        <w:rPr>
          <w:color w:val="000000"/>
        </w:rPr>
        <w:t xml:space="preserve">fifth </w:t>
      </w:r>
      <w:r w:rsidR="00192B57">
        <w:rPr>
          <w:color w:val="000000"/>
        </w:rPr>
        <w:t xml:space="preserve">research question of the study. </w:t>
      </w:r>
      <w:r w:rsidRPr="00ED105A">
        <w:rPr>
          <w:color w:val="000000"/>
        </w:rPr>
        <w:t xml:space="preserve">Scale range will use in all variables of the study. “Strongly Agree” will have a score from 4.51 – 5.00, “Agree” with a scale range from 3.51 – </w:t>
      </w:r>
      <w:r w:rsidRPr="00ED105A">
        <w:rPr>
          <w:color w:val="000000"/>
        </w:rPr>
        <w:lastRenderedPageBreak/>
        <w:t>4.50, “Neutral” with a range of 2.51 – 3.50; “Disagree” with a scale range from 1.51 – 2.50 and “Strongly Disagree” with a scale range from of 1.00 – 1.50.</w:t>
      </w:r>
    </w:p>
    <w:p w14:paraId="3D17D0BF" w14:textId="4809D721" w:rsidR="00ED105A" w:rsidRPr="00ED105A" w:rsidRDefault="00ED105A" w:rsidP="00ED105A">
      <w:pPr>
        <w:spacing w:line="480" w:lineRule="auto"/>
      </w:pPr>
      <w:r w:rsidRPr="00ED105A">
        <w:rPr>
          <w:color w:val="000000"/>
        </w:rPr>
        <w:t>Level of Burnout</w:t>
      </w:r>
    </w:p>
    <w:p w14:paraId="55AFFBE3" w14:textId="297110CE" w:rsidR="00ED105A" w:rsidRPr="00ED105A" w:rsidRDefault="00ED105A" w:rsidP="00ED105A">
      <w:pPr>
        <w:spacing w:line="480" w:lineRule="auto"/>
      </w:pPr>
      <w:r w:rsidRPr="00ED105A">
        <w:rPr>
          <w:color w:val="000000"/>
        </w:rPr>
        <w:t>Emotional Exhaustion</w:t>
      </w:r>
    </w:p>
    <w:p w14:paraId="5B5F1EC3" w14:textId="0FF5623F" w:rsidR="00ED105A" w:rsidRPr="00ED105A" w:rsidRDefault="00B854D4" w:rsidP="00ED105A">
      <w:pPr>
        <w:spacing w:line="480" w:lineRule="auto"/>
      </w:pPr>
      <w:r>
        <w:rPr>
          <w:i/>
          <w:iCs/>
          <w:color w:val="000000"/>
        </w:rPr>
        <w:t xml:space="preserve">Scale       Range           Descriptive Rating       Rating level           </w:t>
      </w:r>
    </w:p>
    <w:p w14:paraId="0DF43FC2" w14:textId="3D0E1DFA" w:rsidR="004A34A6" w:rsidRDefault="00B854D4" w:rsidP="004A34A6">
      <w:pPr>
        <w:rPr>
          <w:color w:val="000000"/>
        </w:rPr>
      </w:pPr>
      <w:r>
        <w:rPr>
          <w:color w:val="000000"/>
        </w:rPr>
        <w:t xml:space="preserve">  5        </w:t>
      </w:r>
      <w:r w:rsidR="00ED105A" w:rsidRPr="00B854D4">
        <w:rPr>
          <w:color w:val="000000"/>
        </w:rPr>
        <w:t>4.51 – 5.</w:t>
      </w:r>
      <w:r>
        <w:rPr>
          <w:color w:val="000000"/>
        </w:rPr>
        <w:t xml:space="preserve">00      </w:t>
      </w:r>
      <w:r w:rsidR="00ED105A" w:rsidRPr="00B854D4">
        <w:rPr>
          <w:color w:val="000000"/>
        </w:rPr>
        <w:t xml:space="preserve">Strongly Agree    </w:t>
      </w:r>
      <w:r>
        <w:rPr>
          <w:color w:val="000000"/>
        </w:rPr>
        <w:t xml:space="preserve">      </w:t>
      </w:r>
      <w:r w:rsidR="000D2B13">
        <w:rPr>
          <w:color w:val="000000"/>
        </w:rPr>
        <w:t xml:space="preserve">  Very</w:t>
      </w:r>
      <w:r w:rsidR="0090514B">
        <w:rPr>
          <w:color w:val="000000"/>
        </w:rPr>
        <w:t xml:space="preserve"> High</w:t>
      </w:r>
      <w:r>
        <w:rPr>
          <w:color w:val="000000"/>
        </w:rPr>
        <w:t xml:space="preserve">       </w:t>
      </w:r>
    </w:p>
    <w:p w14:paraId="4455D705" w14:textId="53C6D55D" w:rsidR="00B854D4" w:rsidRDefault="00B854D4" w:rsidP="004A34A6">
      <w:pPr>
        <w:rPr>
          <w:color w:val="000000"/>
        </w:rPr>
      </w:pPr>
      <w:r>
        <w:rPr>
          <w:color w:val="000000"/>
        </w:rPr>
        <w:t xml:space="preserve">   </w:t>
      </w:r>
    </w:p>
    <w:p w14:paraId="20725219" w14:textId="51452C2F" w:rsidR="00ED105A" w:rsidRDefault="00B854D4" w:rsidP="004A34A6">
      <w:pPr>
        <w:rPr>
          <w:color w:val="000000"/>
        </w:rPr>
      </w:pPr>
      <w:r>
        <w:rPr>
          <w:color w:val="000000"/>
        </w:rPr>
        <w:t xml:space="preserve">  4        </w:t>
      </w:r>
      <w:r w:rsidR="00ED105A" w:rsidRPr="00B854D4">
        <w:rPr>
          <w:color w:val="000000"/>
        </w:rPr>
        <w:t xml:space="preserve">3.51 – 4.50          Agree                    </w:t>
      </w:r>
      <w:r w:rsidR="000D2B13">
        <w:rPr>
          <w:color w:val="000000"/>
        </w:rPr>
        <w:t xml:space="preserve">     </w:t>
      </w:r>
      <w:r w:rsidR="0090514B">
        <w:rPr>
          <w:color w:val="000000"/>
        </w:rPr>
        <w:t>High</w:t>
      </w:r>
      <w:r>
        <w:rPr>
          <w:color w:val="000000"/>
        </w:rPr>
        <w:t xml:space="preserve">                 </w:t>
      </w:r>
    </w:p>
    <w:p w14:paraId="212F69FB" w14:textId="77777777" w:rsidR="004A34A6" w:rsidRPr="00B854D4" w:rsidRDefault="004A34A6" w:rsidP="004A34A6"/>
    <w:p w14:paraId="1535471C" w14:textId="33019954" w:rsidR="00B854D4" w:rsidRDefault="00B854D4" w:rsidP="004A34A6">
      <w:pPr>
        <w:rPr>
          <w:color w:val="000000"/>
        </w:rPr>
      </w:pPr>
      <w:r>
        <w:rPr>
          <w:color w:val="000000"/>
        </w:rPr>
        <w:t> </w:t>
      </w:r>
      <w:r w:rsidR="00ED105A" w:rsidRPr="00B854D4">
        <w:rPr>
          <w:color w:val="000000"/>
        </w:rPr>
        <w:t xml:space="preserve"> 3        </w:t>
      </w:r>
      <w:r>
        <w:rPr>
          <w:color w:val="000000"/>
        </w:rPr>
        <w:t xml:space="preserve">2.51 – 3.50          </w:t>
      </w:r>
      <w:r w:rsidR="00ED105A" w:rsidRPr="00B854D4">
        <w:rPr>
          <w:color w:val="000000"/>
        </w:rPr>
        <w:t xml:space="preserve">Neutral                 </w:t>
      </w:r>
      <w:r>
        <w:rPr>
          <w:color w:val="000000"/>
        </w:rPr>
        <w:t xml:space="preserve">   Moderate            </w:t>
      </w:r>
    </w:p>
    <w:p w14:paraId="16DB9786" w14:textId="77777777" w:rsidR="004A34A6" w:rsidRDefault="004A34A6" w:rsidP="004A34A6">
      <w:pPr>
        <w:rPr>
          <w:color w:val="000000"/>
        </w:rPr>
      </w:pPr>
    </w:p>
    <w:p w14:paraId="06BAAD9F" w14:textId="507493AA" w:rsidR="00ED105A" w:rsidRDefault="00B854D4" w:rsidP="004A34A6">
      <w:pPr>
        <w:rPr>
          <w:color w:val="000000"/>
        </w:rPr>
      </w:pPr>
      <w:r>
        <w:rPr>
          <w:color w:val="000000"/>
        </w:rPr>
        <w:t xml:space="preserve">  2        1.51 – 2.50         </w:t>
      </w:r>
      <w:r w:rsidR="00ED105A" w:rsidRPr="00B854D4">
        <w:rPr>
          <w:color w:val="000000"/>
        </w:rPr>
        <w:t xml:space="preserve">Disagree                </w:t>
      </w:r>
      <w:r>
        <w:rPr>
          <w:color w:val="000000"/>
        </w:rPr>
        <w:t xml:space="preserve">    </w:t>
      </w:r>
      <w:r w:rsidR="000D2B13">
        <w:rPr>
          <w:color w:val="000000"/>
        </w:rPr>
        <w:t xml:space="preserve"> </w:t>
      </w:r>
      <w:r w:rsidR="0013745C">
        <w:rPr>
          <w:color w:val="000000"/>
        </w:rPr>
        <w:t xml:space="preserve"> </w:t>
      </w:r>
      <w:r w:rsidR="0090514B">
        <w:rPr>
          <w:color w:val="000000"/>
        </w:rPr>
        <w:t>Low</w:t>
      </w:r>
      <w:r>
        <w:rPr>
          <w:color w:val="000000"/>
        </w:rPr>
        <w:t xml:space="preserve">                 </w:t>
      </w:r>
    </w:p>
    <w:p w14:paraId="282065EE" w14:textId="77777777" w:rsidR="004A34A6" w:rsidRPr="00B854D4" w:rsidRDefault="004A34A6" w:rsidP="004A34A6"/>
    <w:p w14:paraId="10C3F4EE" w14:textId="6E4A84D3" w:rsidR="00ED105A" w:rsidRPr="00B854D4" w:rsidRDefault="00B854D4" w:rsidP="004A34A6">
      <w:pPr>
        <w:rPr>
          <w:color w:val="000000"/>
        </w:rPr>
      </w:pPr>
      <w:r>
        <w:rPr>
          <w:color w:val="000000"/>
        </w:rPr>
        <w:t xml:space="preserve">  1        </w:t>
      </w:r>
      <w:r w:rsidR="00ED105A" w:rsidRPr="00B854D4">
        <w:rPr>
          <w:color w:val="000000"/>
        </w:rPr>
        <w:t xml:space="preserve">1.00 – 1.50       Strongly Disagree   </w:t>
      </w:r>
      <w:r w:rsidR="000D2B13">
        <w:rPr>
          <w:color w:val="000000"/>
        </w:rPr>
        <w:t xml:space="preserve">  Very</w:t>
      </w:r>
      <w:r w:rsidR="0013745C">
        <w:rPr>
          <w:color w:val="000000"/>
        </w:rPr>
        <w:t xml:space="preserve"> </w:t>
      </w:r>
      <w:r w:rsidR="0090514B">
        <w:rPr>
          <w:color w:val="000000"/>
        </w:rPr>
        <w:t>Low</w:t>
      </w:r>
      <w:r>
        <w:rPr>
          <w:color w:val="000000"/>
        </w:rPr>
        <w:t xml:space="preserve">             </w:t>
      </w:r>
    </w:p>
    <w:p w14:paraId="2FE8B75E" w14:textId="77777777" w:rsidR="000F4A2C" w:rsidRDefault="000F4A2C" w:rsidP="00917786">
      <w:pPr>
        <w:spacing w:line="480" w:lineRule="auto"/>
        <w:rPr>
          <w:color w:val="000000"/>
        </w:rPr>
      </w:pPr>
    </w:p>
    <w:p w14:paraId="043FD685" w14:textId="227AEAE9" w:rsidR="00917786" w:rsidRPr="00ED105A" w:rsidRDefault="00917786" w:rsidP="00917786">
      <w:pPr>
        <w:spacing w:line="480" w:lineRule="auto"/>
      </w:pPr>
      <w:r>
        <w:rPr>
          <w:color w:val="000000"/>
        </w:rPr>
        <w:t>Depersonalization</w:t>
      </w:r>
    </w:p>
    <w:p w14:paraId="20156BEF" w14:textId="4E708778" w:rsidR="00917786" w:rsidRPr="00ED105A" w:rsidRDefault="006E7CEB" w:rsidP="00917786">
      <w:pPr>
        <w:spacing w:line="480" w:lineRule="auto"/>
      </w:pPr>
      <w:r>
        <w:rPr>
          <w:color w:val="000000"/>
        </w:rPr>
        <w:t xml:space="preserve"> </w:t>
      </w:r>
      <w:r>
        <w:rPr>
          <w:i/>
          <w:iCs/>
          <w:color w:val="000000"/>
        </w:rPr>
        <w:t xml:space="preserve">Scale       Range           Descriptive Rating       Rating level           </w:t>
      </w:r>
    </w:p>
    <w:p w14:paraId="0AF26F6B" w14:textId="57B67CBD" w:rsidR="004A34A6" w:rsidRPr="006E7CEB" w:rsidRDefault="006E7CEB" w:rsidP="004A34A6">
      <w:pPr>
        <w:rPr>
          <w:color w:val="000000"/>
        </w:rPr>
      </w:pPr>
      <w:r>
        <w:rPr>
          <w:color w:val="000000"/>
        </w:rPr>
        <w:t>  </w:t>
      </w:r>
      <w:r w:rsidR="002E5B76" w:rsidRPr="006E7CEB">
        <w:rPr>
          <w:color w:val="000000"/>
        </w:rPr>
        <w:t xml:space="preserve">5        </w:t>
      </w:r>
      <w:r w:rsidR="00917786" w:rsidRPr="006E7CEB">
        <w:rPr>
          <w:color w:val="000000"/>
        </w:rPr>
        <w:t>4.51 – 5.</w:t>
      </w:r>
      <w:r>
        <w:rPr>
          <w:color w:val="000000"/>
        </w:rPr>
        <w:t xml:space="preserve">00        </w:t>
      </w:r>
      <w:r w:rsidR="00917786" w:rsidRPr="006E7CEB">
        <w:rPr>
          <w:color w:val="000000"/>
        </w:rPr>
        <w:t>Strongly Agree     </w:t>
      </w:r>
      <w:r w:rsidR="000D2B13">
        <w:rPr>
          <w:color w:val="000000"/>
        </w:rPr>
        <w:t xml:space="preserve">      Very </w:t>
      </w:r>
      <w:r w:rsidR="0090514B">
        <w:rPr>
          <w:color w:val="000000"/>
        </w:rPr>
        <w:t>High</w:t>
      </w:r>
      <w:r>
        <w:rPr>
          <w:color w:val="000000"/>
        </w:rPr>
        <w:t xml:space="preserve">         </w:t>
      </w:r>
      <w:r w:rsidR="00917786" w:rsidRPr="006E7CEB">
        <w:rPr>
          <w:color w:val="000000"/>
        </w:rPr>
        <w:t xml:space="preserve"> </w:t>
      </w:r>
    </w:p>
    <w:p w14:paraId="649FC419" w14:textId="4E09D32C" w:rsidR="006E7CEB" w:rsidRDefault="00917786" w:rsidP="006E7CEB">
      <w:pPr>
        <w:ind w:firstLine="720"/>
        <w:rPr>
          <w:color w:val="000000"/>
        </w:rPr>
      </w:pPr>
      <w:r w:rsidRPr="006E7CEB">
        <w:rPr>
          <w:color w:val="000000"/>
        </w:rPr>
        <w:tab/>
      </w:r>
      <w:r w:rsidR="006E7CEB">
        <w:rPr>
          <w:color w:val="000000"/>
        </w:rPr>
        <w:t xml:space="preserve">   </w:t>
      </w:r>
    </w:p>
    <w:p w14:paraId="62942B13" w14:textId="62D14CE6" w:rsidR="006E7CEB" w:rsidRDefault="006E7CEB" w:rsidP="004A34A6">
      <w:r>
        <w:rPr>
          <w:color w:val="000000"/>
        </w:rPr>
        <w:t xml:space="preserve">  4        </w:t>
      </w:r>
      <w:r w:rsidR="00917786" w:rsidRPr="006E7CEB">
        <w:rPr>
          <w:color w:val="000000"/>
        </w:rPr>
        <w:t xml:space="preserve">3.51 – 4.50          Agree                    </w:t>
      </w:r>
      <w:r w:rsidR="000D2B13">
        <w:rPr>
          <w:color w:val="000000"/>
        </w:rPr>
        <w:t xml:space="preserve">       </w:t>
      </w:r>
      <w:r w:rsidR="0090514B">
        <w:rPr>
          <w:color w:val="000000"/>
        </w:rPr>
        <w:t>High</w:t>
      </w:r>
      <w:r>
        <w:rPr>
          <w:color w:val="000000"/>
        </w:rPr>
        <w:t xml:space="preserve">                </w:t>
      </w:r>
    </w:p>
    <w:p w14:paraId="090FFD54" w14:textId="77777777" w:rsidR="004A34A6" w:rsidRDefault="004A34A6" w:rsidP="004A34A6">
      <w:pPr>
        <w:rPr>
          <w:color w:val="000000"/>
        </w:rPr>
      </w:pPr>
    </w:p>
    <w:p w14:paraId="7AF90C07" w14:textId="457647BF" w:rsidR="009F5BB2" w:rsidRDefault="006E7CEB" w:rsidP="004A34A6">
      <w:pPr>
        <w:rPr>
          <w:color w:val="000000"/>
        </w:rPr>
      </w:pPr>
      <w:r>
        <w:rPr>
          <w:color w:val="000000"/>
        </w:rPr>
        <w:t xml:space="preserve">  </w:t>
      </w:r>
      <w:r w:rsidR="00917786" w:rsidRPr="006E7CEB">
        <w:rPr>
          <w:color w:val="000000"/>
        </w:rPr>
        <w:t xml:space="preserve">3        </w:t>
      </w:r>
      <w:r>
        <w:rPr>
          <w:color w:val="000000"/>
        </w:rPr>
        <w:t>2.51 – 3.50          </w:t>
      </w:r>
      <w:r w:rsidR="00917786" w:rsidRPr="006E7CEB">
        <w:rPr>
          <w:color w:val="000000"/>
        </w:rPr>
        <w:t xml:space="preserve">Neutral                  </w:t>
      </w:r>
      <w:r>
        <w:rPr>
          <w:color w:val="000000"/>
        </w:rPr>
        <w:t xml:space="preserve">     Moderate           </w:t>
      </w:r>
    </w:p>
    <w:p w14:paraId="76FAB004" w14:textId="77777777" w:rsidR="004A34A6" w:rsidRPr="006E7CEB" w:rsidRDefault="004A34A6" w:rsidP="004A34A6">
      <w:pPr>
        <w:rPr>
          <w:color w:val="000000"/>
        </w:rPr>
      </w:pPr>
    </w:p>
    <w:p w14:paraId="24454D4F" w14:textId="1ECDF7DA" w:rsidR="006E7CEB" w:rsidRDefault="006E7CEB" w:rsidP="004A34A6">
      <w:r>
        <w:rPr>
          <w:color w:val="000000"/>
        </w:rPr>
        <w:t xml:space="preserve">  2        1.51 – 2.50          </w:t>
      </w:r>
      <w:r w:rsidR="00917786" w:rsidRPr="006E7CEB">
        <w:rPr>
          <w:color w:val="000000"/>
        </w:rPr>
        <w:t xml:space="preserve">Disagree               </w:t>
      </w:r>
      <w:r>
        <w:rPr>
          <w:color w:val="000000"/>
        </w:rPr>
        <w:t xml:space="preserve"> </w:t>
      </w:r>
      <w:r w:rsidR="00917786" w:rsidRPr="006E7CEB">
        <w:rPr>
          <w:color w:val="000000"/>
        </w:rPr>
        <w:t xml:space="preserve"> </w:t>
      </w:r>
      <w:r w:rsidR="000D2B13">
        <w:rPr>
          <w:color w:val="000000"/>
        </w:rPr>
        <w:t xml:space="preserve">     </w:t>
      </w:r>
      <w:r w:rsidR="0090514B">
        <w:rPr>
          <w:color w:val="000000"/>
        </w:rPr>
        <w:t xml:space="preserve"> Low</w:t>
      </w:r>
      <w:r>
        <w:rPr>
          <w:color w:val="000000"/>
        </w:rPr>
        <w:t xml:space="preserve">                  </w:t>
      </w:r>
    </w:p>
    <w:p w14:paraId="7688F71B" w14:textId="77777777" w:rsidR="004A34A6" w:rsidRDefault="004A34A6" w:rsidP="004A34A6">
      <w:pPr>
        <w:rPr>
          <w:color w:val="000000"/>
        </w:rPr>
      </w:pPr>
    </w:p>
    <w:p w14:paraId="7336469C" w14:textId="735FFEDD" w:rsidR="00917786" w:rsidRPr="006E7CEB" w:rsidRDefault="006E7CEB" w:rsidP="004A34A6">
      <w:r>
        <w:rPr>
          <w:color w:val="000000"/>
        </w:rPr>
        <w:t xml:space="preserve">  1        </w:t>
      </w:r>
      <w:r w:rsidR="00917786" w:rsidRPr="006E7CEB">
        <w:rPr>
          <w:color w:val="000000"/>
        </w:rPr>
        <w:t xml:space="preserve">1.00 – 1.50       Strongly Disagree   </w:t>
      </w:r>
      <w:r w:rsidR="002E5B76" w:rsidRPr="006E7CEB">
        <w:rPr>
          <w:color w:val="000000"/>
        </w:rPr>
        <w:t xml:space="preserve">  </w:t>
      </w:r>
      <w:r w:rsidR="000D2B13">
        <w:rPr>
          <w:color w:val="000000"/>
        </w:rPr>
        <w:t xml:space="preserve">   Very </w:t>
      </w:r>
      <w:r w:rsidR="0090514B">
        <w:rPr>
          <w:color w:val="000000"/>
        </w:rPr>
        <w:t>Low</w:t>
      </w:r>
      <w:r>
        <w:rPr>
          <w:color w:val="000000"/>
        </w:rPr>
        <w:t xml:space="preserve">           </w:t>
      </w:r>
    </w:p>
    <w:p w14:paraId="725EA41F" w14:textId="77777777" w:rsidR="008A0B5E" w:rsidRDefault="008A0B5E" w:rsidP="008A0B5E"/>
    <w:p w14:paraId="5DC46958" w14:textId="77777777" w:rsidR="004724BF" w:rsidRDefault="004724BF" w:rsidP="008A0B5E">
      <w:pPr>
        <w:spacing w:line="480" w:lineRule="auto"/>
        <w:rPr>
          <w:color w:val="000000"/>
        </w:rPr>
      </w:pPr>
    </w:p>
    <w:p w14:paraId="603EFCE2" w14:textId="77777777" w:rsidR="004A34A6" w:rsidRDefault="004A34A6" w:rsidP="008A0B5E">
      <w:pPr>
        <w:spacing w:line="480" w:lineRule="auto"/>
        <w:rPr>
          <w:color w:val="000000"/>
        </w:rPr>
      </w:pPr>
    </w:p>
    <w:p w14:paraId="049BCF22" w14:textId="77777777" w:rsidR="004A34A6" w:rsidRDefault="004A34A6" w:rsidP="008A0B5E">
      <w:pPr>
        <w:spacing w:line="480" w:lineRule="auto"/>
        <w:rPr>
          <w:color w:val="000000"/>
        </w:rPr>
      </w:pPr>
    </w:p>
    <w:p w14:paraId="450BDBE0" w14:textId="77777777" w:rsidR="004A34A6" w:rsidRDefault="004A34A6" w:rsidP="008A0B5E">
      <w:pPr>
        <w:spacing w:line="480" w:lineRule="auto"/>
        <w:rPr>
          <w:color w:val="000000"/>
        </w:rPr>
      </w:pPr>
    </w:p>
    <w:p w14:paraId="7C5C370C" w14:textId="77777777" w:rsidR="00467075" w:rsidRDefault="00467075" w:rsidP="008A0B5E">
      <w:pPr>
        <w:spacing w:line="480" w:lineRule="auto"/>
        <w:rPr>
          <w:color w:val="000000"/>
        </w:rPr>
      </w:pPr>
    </w:p>
    <w:p w14:paraId="437CC1B5" w14:textId="78B8C709" w:rsidR="008A0B5E" w:rsidRPr="00ED105A" w:rsidRDefault="008A0B5E" w:rsidP="008A0B5E">
      <w:pPr>
        <w:spacing w:line="480" w:lineRule="auto"/>
      </w:pPr>
      <w:r>
        <w:rPr>
          <w:color w:val="000000"/>
        </w:rPr>
        <w:t>Level of Perceived Organizational Support</w:t>
      </w:r>
    </w:p>
    <w:p w14:paraId="2A13F5B9" w14:textId="77777777" w:rsidR="004A34A6" w:rsidRPr="00ED105A" w:rsidRDefault="004A34A6" w:rsidP="004A34A6">
      <w:pPr>
        <w:spacing w:line="480" w:lineRule="auto"/>
      </w:pPr>
      <w:r>
        <w:rPr>
          <w:color w:val="000000"/>
        </w:rPr>
        <w:t>Organizational Transparency</w:t>
      </w:r>
    </w:p>
    <w:p w14:paraId="5AC678B2" w14:textId="5430437C" w:rsidR="004A34A6" w:rsidRPr="00ED105A" w:rsidRDefault="004A34A6" w:rsidP="004A34A6">
      <w:pPr>
        <w:spacing w:line="480" w:lineRule="auto"/>
      </w:pPr>
      <w:r>
        <w:rPr>
          <w:color w:val="000000"/>
        </w:rPr>
        <w:t xml:space="preserve">   </w:t>
      </w:r>
      <w:r>
        <w:rPr>
          <w:i/>
          <w:iCs/>
          <w:color w:val="000000"/>
        </w:rPr>
        <w:t xml:space="preserve">Scale        Range             Descriptive Rating       </w:t>
      </w:r>
      <w:r w:rsidR="007624F2">
        <w:rPr>
          <w:i/>
          <w:iCs/>
          <w:color w:val="000000"/>
        </w:rPr>
        <w:t>Rating level</w:t>
      </w:r>
      <w:r>
        <w:rPr>
          <w:i/>
          <w:iCs/>
          <w:color w:val="000000"/>
        </w:rPr>
        <w:t xml:space="preserve">             </w:t>
      </w:r>
    </w:p>
    <w:p w14:paraId="2D9AAC35" w14:textId="1B76623D" w:rsidR="004A34A6" w:rsidRDefault="004A34A6" w:rsidP="004A34A6">
      <w:r>
        <w:rPr>
          <w:color w:val="000000"/>
        </w:rPr>
        <w:t xml:space="preserve">     5        </w:t>
      </w:r>
      <w:r w:rsidRPr="00B071FB">
        <w:rPr>
          <w:color w:val="000000"/>
        </w:rPr>
        <w:t xml:space="preserve">4.51 – 5.00         </w:t>
      </w:r>
      <w:r>
        <w:rPr>
          <w:color w:val="000000"/>
        </w:rPr>
        <w:t xml:space="preserve">   </w:t>
      </w:r>
      <w:r w:rsidRPr="00B071FB">
        <w:rPr>
          <w:color w:val="000000"/>
        </w:rPr>
        <w:t xml:space="preserve">Strongly Agree      </w:t>
      </w:r>
      <w:r>
        <w:rPr>
          <w:color w:val="000000"/>
        </w:rPr>
        <w:t xml:space="preserve">      Very High     </w:t>
      </w:r>
      <w:r w:rsidRPr="00B071FB">
        <w:rPr>
          <w:color w:val="000000"/>
        </w:rPr>
        <w:t xml:space="preserve"> </w:t>
      </w:r>
    </w:p>
    <w:p w14:paraId="4858FD33" w14:textId="77777777" w:rsidR="004A34A6" w:rsidRDefault="004A34A6" w:rsidP="004A34A6"/>
    <w:p w14:paraId="5630EECF" w14:textId="18F66F63" w:rsidR="004A34A6" w:rsidRDefault="004A34A6" w:rsidP="004A34A6">
      <w:r>
        <w:t xml:space="preserve">      </w:t>
      </w:r>
      <w:r>
        <w:rPr>
          <w:color w:val="000000"/>
        </w:rPr>
        <w:t xml:space="preserve">4        </w:t>
      </w:r>
      <w:r w:rsidRPr="00B071FB">
        <w:rPr>
          <w:color w:val="000000"/>
        </w:rPr>
        <w:t xml:space="preserve">3.51 – 4.50          </w:t>
      </w:r>
      <w:r>
        <w:rPr>
          <w:color w:val="000000"/>
        </w:rPr>
        <w:t xml:space="preserve">     </w:t>
      </w:r>
      <w:r w:rsidRPr="00B071FB">
        <w:rPr>
          <w:color w:val="000000"/>
        </w:rPr>
        <w:t xml:space="preserve">Agree                     </w:t>
      </w:r>
      <w:r>
        <w:rPr>
          <w:color w:val="000000"/>
        </w:rPr>
        <w:t xml:space="preserve">      High           </w:t>
      </w:r>
    </w:p>
    <w:p w14:paraId="662C5DFA" w14:textId="77777777" w:rsidR="004A34A6" w:rsidRDefault="004A34A6" w:rsidP="004A34A6">
      <w:pPr>
        <w:rPr>
          <w:color w:val="000000"/>
        </w:rPr>
      </w:pPr>
    </w:p>
    <w:p w14:paraId="5F27450A" w14:textId="4F1E3622" w:rsidR="004A34A6" w:rsidRDefault="004A34A6" w:rsidP="004A34A6">
      <w:r>
        <w:rPr>
          <w:color w:val="000000"/>
        </w:rPr>
        <w:t xml:space="preserve">      3        </w:t>
      </w:r>
      <w:r w:rsidRPr="00B071FB">
        <w:rPr>
          <w:color w:val="000000"/>
        </w:rPr>
        <w:t xml:space="preserve">2.51 – 3.50           </w:t>
      </w:r>
      <w:r>
        <w:rPr>
          <w:color w:val="000000"/>
        </w:rPr>
        <w:t xml:space="preserve">   </w:t>
      </w:r>
      <w:r w:rsidRPr="00B071FB">
        <w:rPr>
          <w:color w:val="000000"/>
        </w:rPr>
        <w:t xml:space="preserve">Neutral  </w:t>
      </w:r>
      <w:r>
        <w:rPr>
          <w:color w:val="000000"/>
        </w:rPr>
        <w:t xml:space="preserve">                    Moderate        </w:t>
      </w:r>
    </w:p>
    <w:p w14:paraId="5004A604" w14:textId="77777777" w:rsidR="004A34A6" w:rsidRDefault="004A34A6" w:rsidP="004A34A6">
      <w:pPr>
        <w:rPr>
          <w:color w:val="000000"/>
        </w:rPr>
      </w:pPr>
    </w:p>
    <w:p w14:paraId="00907976" w14:textId="5D61D0F3" w:rsidR="004A34A6" w:rsidRDefault="004A34A6" w:rsidP="004A34A6">
      <w:pPr>
        <w:rPr>
          <w:color w:val="000000"/>
        </w:rPr>
      </w:pPr>
      <w:r>
        <w:rPr>
          <w:color w:val="000000"/>
        </w:rPr>
        <w:t xml:space="preserve">      2        </w:t>
      </w:r>
      <w:r w:rsidRPr="00B071FB">
        <w:rPr>
          <w:color w:val="000000"/>
        </w:rPr>
        <w:t>1.51 – 2.50          </w:t>
      </w:r>
      <w:r>
        <w:rPr>
          <w:color w:val="000000"/>
        </w:rPr>
        <w:t xml:space="preserve">   </w:t>
      </w:r>
      <w:r w:rsidRPr="00B071FB">
        <w:rPr>
          <w:color w:val="000000"/>
        </w:rPr>
        <w:t xml:space="preserve"> Disagree               </w:t>
      </w:r>
      <w:r>
        <w:rPr>
          <w:color w:val="000000"/>
        </w:rPr>
        <w:t xml:space="preserve">        Low             </w:t>
      </w:r>
    </w:p>
    <w:p w14:paraId="41905BC4" w14:textId="77777777" w:rsidR="004A34A6" w:rsidRDefault="004A34A6" w:rsidP="004A34A6">
      <w:pPr>
        <w:rPr>
          <w:color w:val="000000"/>
        </w:rPr>
      </w:pPr>
      <w:r>
        <w:rPr>
          <w:color w:val="000000"/>
        </w:rPr>
        <w:t xml:space="preserve">      </w:t>
      </w:r>
    </w:p>
    <w:p w14:paraId="2D878BFB" w14:textId="0C99F0E4" w:rsidR="004A34A6" w:rsidRPr="00752FEA" w:rsidRDefault="004A34A6" w:rsidP="004A34A6">
      <w:r>
        <w:rPr>
          <w:color w:val="000000"/>
        </w:rPr>
        <w:t xml:space="preserve">      1        </w:t>
      </w:r>
      <w:r w:rsidRPr="00B071FB">
        <w:rPr>
          <w:color w:val="000000"/>
        </w:rPr>
        <w:t xml:space="preserve">1.00 – 1.50       </w:t>
      </w:r>
      <w:r>
        <w:rPr>
          <w:color w:val="000000"/>
        </w:rPr>
        <w:t xml:space="preserve">  </w:t>
      </w:r>
      <w:r w:rsidRPr="00B071FB">
        <w:rPr>
          <w:color w:val="000000"/>
        </w:rPr>
        <w:t xml:space="preserve">Strongly Disagree   </w:t>
      </w:r>
      <w:r>
        <w:rPr>
          <w:color w:val="000000"/>
        </w:rPr>
        <w:t xml:space="preserve">      Very Low        </w:t>
      </w:r>
    </w:p>
    <w:p w14:paraId="53B4D649" w14:textId="77777777" w:rsidR="004A34A6" w:rsidRDefault="004A34A6" w:rsidP="004A34A6"/>
    <w:p w14:paraId="224A7CC4" w14:textId="77777777" w:rsidR="00A56BC7" w:rsidRPr="00A56BC7" w:rsidRDefault="00A56BC7" w:rsidP="00A56BC7">
      <w:pPr>
        <w:ind w:firstLine="720"/>
      </w:pPr>
    </w:p>
    <w:p w14:paraId="4DB9800C" w14:textId="5A30D400" w:rsidR="000D2B13" w:rsidRDefault="004A34A6" w:rsidP="000D2B13">
      <w:pPr>
        <w:spacing w:line="480" w:lineRule="auto"/>
      </w:pPr>
      <w:r>
        <w:rPr>
          <w:color w:val="000000"/>
        </w:rPr>
        <w:t>Organizational Climate</w:t>
      </w:r>
    </w:p>
    <w:p w14:paraId="49626441" w14:textId="793247E6" w:rsidR="000D2B13" w:rsidRDefault="000D2B13" w:rsidP="000D2B13">
      <w:pPr>
        <w:spacing w:line="480" w:lineRule="auto"/>
        <w:rPr>
          <w:color w:val="000000"/>
        </w:rPr>
      </w:pPr>
      <w:r>
        <w:t xml:space="preserve"> </w:t>
      </w:r>
      <w:r>
        <w:rPr>
          <w:i/>
          <w:iCs/>
          <w:color w:val="000000"/>
        </w:rPr>
        <w:t xml:space="preserve">Scale      Range            Descriptive Rating          </w:t>
      </w:r>
      <w:proofErr w:type="spellStart"/>
      <w:r>
        <w:rPr>
          <w:i/>
          <w:iCs/>
          <w:color w:val="000000"/>
        </w:rPr>
        <w:t>Rating</w:t>
      </w:r>
      <w:proofErr w:type="spellEnd"/>
      <w:r>
        <w:rPr>
          <w:i/>
          <w:iCs/>
          <w:color w:val="000000"/>
        </w:rPr>
        <w:t xml:space="preserve"> level             </w:t>
      </w:r>
      <w:r>
        <w:rPr>
          <w:color w:val="000000"/>
        </w:rPr>
        <w:t xml:space="preserve">         </w:t>
      </w:r>
    </w:p>
    <w:p w14:paraId="4ED1B54B" w14:textId="18FD2EE7" w:rsidR="00F8330D" w:rsidRDefault="00F8330D" w:rsidP="004A34A6">
      <w:r>
        <w:rPr>
          <w:color w:val="000000"/>
        </w:rPr>
        <w:t xml:space="preserve">   5       </w:t>
      </w:r>
      <w:r w:rsidR="004724BF" w:rsidRPr="000D2B13">
        <w:rPr>
          <w:color w:val="000000"/>
        </w:rPr>
        <w:t>4.51 – 5.</w:t>
      </w:r>
      <w:r>
        <w:rPr>
          <w:color w:val="000000"/>
        </w:rPr>
        <w:t>00        </w:t>
      </w:r>
      <w:r w:rsidR="004724BF" w:rsidRPr="000D2B13">
        <w:rPr>
          <w:color w:val="000000"/>
        </w:rPr>
        <w:t xml:space="preserve">Strongly Agree      </w:t>
      </w:r>
      <w:r w:rsidR="00742D29" w:rsidRPr="000D2B13">
        <w:rPr>
          <w:color w:val="000000"/>
        </w:rPr>
        <w:t xml:space="preserve"> </w:t>
      </w:r>
      <w:r>
        <w:rPr>
          <w:color w:val="000000"/>
        </w:rPr>
        <w:t xml:space="preserve">        Very High            </w:t>
      </w:r>
    </w:p>
    <w:p w14:paraId="60D1942B" w14:textId="77777777" w:rsidR="004A34A6" w:rsidRDefault="004A34A6" w:rsidP="004A34A6">
      <w:pPr>
        <w:rPr>
          <w:color w:val="000000"/>
        </w:rPr>
      </w:pPr>
    </w:p>
    <w:p w14:paraId="30FCEA9F" w14:textId="632E13A7" w:rsidR="00F8330D" w:rsidRDefault="00F8330D" w:rsidP="004A34A6">
      <w:r>
        <w:rPr>
          <w:color w:val="000000"/>
        </w:rPr>
        <w:t xml:space="preserve">   4       3.51 – 4.50         </w:t>
      </w:r>
      <w:r w:rsidR="004724BF" w:rsidRPr="000D2B13">
        <w:rPr>
          <w:color w:val="000000"/>
        </w:rPr>
        <w:t xml:space="preserve">Agree                   </w:t>
      </w:r>
      <w:r w:rsidR="002F36A1" w:rsidRPr="000D2B13">
        <w:rPr>
          <w:color w:val="000000"/>
        </w:rPr>
        <w:t xml:space="preserve">  </w:t>
      </w:r>
      <w:r w:rsidR="00742D29" w:rsidRPr="000D2B13">
        <w:rPr>
          <w:color w:val="000000"/>
        </w:rPr>
        <w:t xml:space="preserve">  </w:t>
      </w:r>
      <w:r>
        <w:rPr>
          <w:color w:val="000000"/>
        </w:rPr>
        <w:t xml:space="preserve">        High                  </w:t>
      </w:r>
    </w:p>
    <w:p w14:paraId="2CD9F867" w14:textId="77777777" w:rsidR="004A34A6" w:rsidRDefault="004A34A6" w:rsidP="004A34A6">
      <w:pPr>
        <w:rPr>
          <w:color w:val="000000"/>
        </w:rPr>
      </w:pPr>
    </w:p>
    <w:p w14:paraId="49A63F3F" w14:textId="411B4456" w:rsidR="00F8330D" w:rsidRDefault="00F8330D" w:rsidP="004A34A6">
      <w:r>
        <w:rPr>
          <w:color w:val="000000"/>
        </w:rPr>
        <w:t xml:space="preserve">   3       2.51 – 3.50         </w:t>
      </w:r>
      <w:r w:rsidR="004724BF" w:rsidRPr="000D2B13">
        <w:rPr>
          <w:color w:val="000000"/>
        </w:rPr>
        <w:t xml:space="preserve">Neutral                </w:t>
      </w:r>
      <w:r w:rsidR="00A66903" w:rsidRPr="000D2B13">
        <w:rPr>
          <w:color w:val="000000"/>
        </w:rPr>
        <w:t xml:space="preserve"> </w:t>
      </w:r>
      <w:r w:rsidR="004724BF" w:rsidRPr="000D2B13">
        <w:rPr>
          <w:color w:val="000000"/>
        </w:rPr>
        <w:t xml:space="preserve"> </w:t>
      </w:r>
      <w:r w:rsidR="00742D29" w:rsidRPr="000D2B13">
        <w:rPr>
          <w:color w:val="000000"/>
        </w:rPr>
        <w:t xml:space="preserve">  </w:t>
      </w:r>
      <w:r>
        <w:rPr>
          <w:color w:val="000000"/>
        </w:rPr>
        <w:t xml:space="preserve">      Moderate              </w:t>
      </w:r>
    </w:p>
    <w:p w14:paraId="3F33F9E6" w14:textId="77777777" w:rsidR="004A34A6" w:rsidRDefault="004A34A6" w:rsidP="004A34A6">
      <w:pPr>
        <w:rPr>
          <w:color w:val="000000"/>
        </w:rPr>
      </w:pPr>
    </w:p>
    <w:p w14:paraId="0CE8BC48" w14:textId="71CC9538" w:rsidR="004A34A6" w:rsidRPr="000D2B13" w:rsidRDefault="00F8330D" w:rsidP="004A34A6">
      <w:r>
        <w:rPr>
          <w:color w:val="000000"/>
        </w:rPr>
        <w:t xml:space="preserve">   2       1.51 – 2.50         </w:t>
      </w:r>
      <w:r w:rsidR="004724BF" w:rsidRPr="000D2B13">
        <w:rPr>
          <w:color w:val="000000"/>
        </w:rPr>
        <w:t xml:space="preserve">Disagree              </w:t>
      </w:r>
      <w:r w:rsidR="00742D29" w:rsidRPr="000D2B13">
        <w:rPr>
          <w:color w:val="000000"/>
        </w:rPr>
        <w:t xml:space="preserve"> </w:t>
      </w:r>
      <w:r>
        <w:rPr>
          <w:color w:val="000000"/>
        </w:rPr>
        <w:t xml:space="preserve">           Low                    </w:t>
      </w:r>
    </w:p>
    <w:p w14:paraId="56BD7A44" w14:textId="4806C39F" w:rsidR="00F8330D" w:rsidRDefault="00A66903" w:rsidP="00F8330D">
      <w:pPr>
        <w:ind w:firstLine="720"/>
        <w:rPr>
          <w:color w:val="000000"/>
        </w:rPr>
      </w:pPr>
      <w:r w:rsidRPr="000D2B13">
        <w:t>.</w:t>
      </w:r>
      <w:r w:rsidR="004724BF" w:rsidRPr="000D2B13">
        <w:rPr>
          <w:color w:val="000000"/>
        </w:rPr>
        <w:t xml:space="preserve">   </w:t>
      </w:r>
    </w:p>
    <w:p w14:paraId="1A4A7070" w14:textId="50856C12" w:rsidR="004724BF" w:rsidRPr="000D2B13" w:rsidRDefault="00F8330D" w:rsidP="004A34A6">
      <w:r>
        <w:rPr>
          <w:color w:val="000000"/>
        </w:rPr>
        <w:t xml:space="preserve">   </w:t>
      </w:r>
      <w:r w:rsidR="004724BF" w:rsidRPr="000D2B13">
        <w:rPr>
          <w:color w:val="000000"/>
        </w:rPr>
        <w:t xml:space="preserve">1    </w:t>
      </w:r>
      <w:r>
        <w:rPr>
          <w:color w:val="000000"/>
        </w:rPr>
        <w:t>   </w:t>
      </w:r>
      <w:r w:rsidR="004724BF" w:rsidRPr="000D2B13">
        <w:rPr>
          <w:color w:val="000000"/>
        </w:rPr>
        <w:t xml:space="preserve">1.00 – 1.50       Strongly Disagree   </w:t>
      </w:r>
      <w:r w:rsidR="00742D29" w:rsidRPr="000D2B13">
        <w:rPr>
          <w:color w:val="000000"/>
        </w:rPr>
        <w:t xml:space="preserve">  </w:t>
      </w:r>
      <w:r>
        <w:rPr>
          <w:color w:val="000000"/>
        </w:rPr>
        <w:t xml:space="preserve">      Very Low             </w:t>
      </w:r>
    </w:p>
    <w:p w14:paraId="255D6C31" w14:textId="77777777" w:rsidR="004A34A6" w:rsidRDefault="004A34A6" w:rsidP="004C65C5">
      <w:pPr>
        <w:spacing w:line="480" w:lineRule="auto"/>
      </w:pPr>
    </w:p>
    <w:p w14:paraId="324E4FDD" w14:textId="77777777" w:rsidR="00467075" w:rsidRDefault="00467075" w:rsidP="004C65C5">
      <w:pPr>
        <w:spacing w:line="480" w:lineRule="auto"/>
        <w:rPr>
          <w:color w:val="000000"/>
        </w:rPr>
      </w:pPr>
    </w:p>
    <w:p w14:paraId="0F5AF12E" w14:textId="77777777" w:rsidR="00467075" w:rsidRDefault="00467075" w:rsidP="004C65C5">
      <w:pPr>
        <w:spacing w:line="480" w:lineRule="auto"/>
        <w:rPr>
          <w:color w:val="000000"/>
        </w:rPr>
      </w:pPr>
    </w:p>
    <w:p w14:paraId="59A6902A" w14:textId="77777777" w:rsidR="00467075" w:rsidRDefault="00467075" w:rsidP="004C65C5">
      <w:pPr>
        <w:spacing w:line="480" w:lineRule="auto"/>
        <w:rPr>
          <w:color w:val="000000"/>
        </w:rPr>
      </w:pPr>
    </w:p>
    <w:p w14:paraId="154AD9D7" w14:textId="77777777" w:rsidR="00467075" w:rsidRDefault="00467075" w:rsidP="004C65C5">
      <w:pPr>
        <w:spacing w:line="480" w:lineRule="auto"/>
        <w:rPr>
          <w:color w:val="000000"/>
        </w:rPr>
      </w:pPr>
    </w:p>
    <w:p w14:paraId="09078682" w14:textId="77777777" w:rsidR="00467075" w:rsidRDefault="00467075" w:rsidP="004C65C5">
      <w:pPr>
        <w:spacing w:line="480" w:lineRule="auto"/>
        <w:rPr>
          <w:color w:val="000000"/>
        </w:rPr>
      </w:pPr>
    </w:p>
    <w:p w14:paraId="5B773794" w14:textId="77777777" w:rsidR="00467075" w:rsidRDefault="00467075" w:rsidP="004C65C5">
      <w:pPr>
        <w:spacing w:line="480" w:lineRule="auto"/>
        <w:rPr>
          <w:color w:val="000000"/>
        </w:rPr>
      </w:pPr>
    </w:p>
    <w:p w14:paraId="4F4C6FCD" w14:textId="00BFDC68" w:rsidR="004C65C5" w:rsidRPr="00ED105A" w:rsidRDefault="004C65C5" w:rsidP="004C65C5">
      <w:pPr>
        <w:spacing w:line="480" w:lineRule="auto"/>
      </w:pPr>
      <w:r>
        <w:rPr>
          <w:color w:val="000000"/>
        </w:rPr>
        <w:t>Level of Psychological Safety</w:t>
      </w:r>
    </w:p>
    <w:p w14:paraId="4269F918" w14:textId="7E9F1E89" w:rsidR="004C65C5" w:rsidRPr="00ED105A" w:rsidRDefault="004A34A6" w:rsidP="004C65C5">
      <w:pPr>
        <w:spacing w:line="480" w:lineRule="auto"/>
      </w:pPr>
      <w:r>
        <w:rPr>
          <w:color w:val="000000"/>
        </w:rPr>
        <w:t>Mutual Respect</w:t>
      </w:r>
    </w:p>
    <w:p w14:paraId="5B0B6A44" w14:textId="363F7E0D" w:rsidR="00752FEA" w:rsidRPr="00ED105A" w:rsidRDefault="00752FEA" w:rsidP="00752FEA">
      <w:pPr>
        <w:spacing w:line="480" w:lineRule="auto"/>
      </w:pPr>
      <w:r>
        <w:rPr>
          <w:color w:val="000000"/>
        </w:rPr>
        <w:t xml:space="preserve">   </w:t>
      </w:r>
      <w:r>
        <w:rPr>
          <w:i/>
          <w:iCs/>
          <w:color w:val="000000"/>
        </w:rPr>
        <w:t xml:space="preserve">Scale        Range             Descriptive Rating        </w:t>
      </w:r>
      <w:proofErr w:type="spellStart"/>
      <w:r>
        <w:rPr>
          <w:i/>
          <w:iCs/>
          <w:color w:val="000000"/>
        </w:rPr>
        <w:t>Rating</w:t>
      </w:r>
      <w:proofErr w:type="spellEnd"/>
      <w:r>
        <w:rPr>
          <w:i/>
          <w:iCs/>
          <w:color w:val="000000"/>
        </w:rPr>
        <w:t xml:space="preserve"> </w:t>
      </w:r>
    </w:p>
    <w:p w14:paraId="22F30556" w14:textId="3CD380A8" w:rsidR="00752FEA" w:rsidRDefault="00752FEA" w:rsidP="004A34A6">
      <w:r>
        <w:rPr>
          <w:color w:val="000000"/>
        </w:rPr>
        <w:t xml:space="preserve">     5        </w:t>
      </w:r>
      <w:r w:rsidR="004C65C5" w:rsidRPr="00752FEA">
        <w:rPr>
          <w:color w:val="000000"/>
        </w:rPr>
        <w:t xml:space="preserve"> 4.51 – 5.00         Strongly Agree      </w:t>
      </w:r>
      <w:r>
        <w:rPr>
          <w:color w:val="000000"/>
        </w:rPr>
        <w:t xml:space="preserve">     </w:t>
      </w:r>
      <w:r w:rsidRPr="00752FEA">
        <w:rPr>
          <w:color w:val="000000"/>
        </w:rPr>
        <w:t xml:space="preserve">Very High </w:t>
      </w:r>
      <w:r>
        <w:rPr>
          <w:color w:val="000000"/>
        </w:rPr>
        <w:t xml:space="preserve">         </w:t>
      </w:r>
    </w:p>
    <w:p w14:paraId="00DA1412" w14:textId="77777777" w:rsidR="004A34A6" w:rsidRDefault="004A34A6" w:rsidP="004A34A6">
      <w:pPr>
        <w:rPr>
          <w:sz w:val="18"/>
        </w:rPr>
      </w:pPr>
    </w:p>
    <w:p w14:paraId="57930112" w14:textId="4940B7F4" w:rsidR="00752FEA" w:rsidRDefault="00752FEA" w:rsidP="004A34A6">
      <w:r>
        <w:rPr>
          <w:sz w:val="18"/>
        </w:rPr>
        <w:t xml:space="preserve">      </w:t>
      </w:r>
      <w:r>
        <w:rPr>
          <w:color w:val="000000"/>
        </w:rPr>
        <w:t>4         </w:t>
      </w:r>
      <w:r w:rsidR="004C65C5" w:rsidRPr="00752FEA">
        <w:rPr>
          <w:color w:val="000000"/>
        </w:rPr>
        <w:t>3.51 – 4.50         </w:t>
      </w:r>
      <w:r>
        <w:rPr>
          <w:color w:val="000000"/>
        </w:rPr>
        <w:t xml:space="preserve"> </w:t>
      </w:r>
      <w:r w:rsidR="004C65C5" w:rsidRPr="00752FEA">
        <w:rPr>
          <w:color w:val="000000"/>
        </w:rPr>
        <w:t xml:space="preserve"> Agree                   </w:t>
      </w:r>
      <w:r w:rsidR="00395389" w:rsidRPr="00752FEA">
        <w:rPr>
          <w:color w:val="000000"/>
        </w:rPr>
        <w:t xml:space="preserve"> </w:t>
      </w:r>
      <w:r>
        <w:rPr>
          <w:color w:val="000000"/>
        </w:rPr>
        <w:t xml:space="preserve">        </w:t>
      </w:r>
      <w:r w:rsidRPr="00752FEA">
        <w:rPr>
          <w:color w:val="000000"/>
        </w:rPr>
        <w:t>High</w:t>
      </w:r>
      <w:r>
        <w:rPr>
          <w:color w:val="000000"/>
        </w:rPr>
        <w:t xml:space="preserve">             </w:t>
      </w:r>
    </w:p>
    <w:p w14:paraId="2343F925" w14:textId="77777777" w:rsidR="004A34A6" w:rsidRDefault="004A34A6" w:rsidP="004A34A6">
      <w:pPr>
        <w:rPr>
          <w:color w:val="000000"/>
        </w:rPr>
      </w:pPr>
    </w:p>
    <w:p w14:paraId="612ED809" w14:textId="01B9BF9C" w:rsidR="004C65C5" w:rsidRDefault="00752FEA" w:rsidP="004A34A6">
      <w:r>
        <w:rPr>
          <w:color w:val="000000"/>
        </w:rPr>
        <w:t xml:space="preserve">     </w:t>
      </w:r>
      <w:r w:rsidR="004C65C5" w:rsidRPr="00752FEA">
        <w:rPr>
          <w:color w:val="000000"/>
        </w:rPr>
        <w:t xml:space="preserve">3        2.51 – 3.50           Neutral                 </w:t>
      </w:r>
      <w:r>
        <w:rPr>
          <w:color w:val="000000"/>
        </w:rPr>
        <w:t xml:space="preserve">      </w:t>
      </w:r>
      <w:r w:rsidRPr="00752FEA">
        <w:rPr>
          <w:color w:val="000000"/>
        </w:rPr>
        <w:t xml:space="preserve">Moderate </w:t>
      </w:r>
      <w:r>
        <w:t xml:space="preserve">          </w:t>
      </w:r>
    </w:p>
    <w:p w14:paraId="50B4D655" w14:textId="77777777" w:rsidR="004A34A6" w:rsidRPr="00752FEA" w:rsidRDefault="004A34A6" w:rsidP="004A34A6"/>
    <w:p w14:paraId="2CB3F9B5" w14:textId="448F4DD3" w:rsidR="00752FEA" w:rsidRDefault="00752FEA" w:rsidP="00752FEA">
      <w:r>
        <w:rPr>
          <w:color w:val="000000"/>
        </w:rPr>
        <w:t xml:space="preserve">     </w:t>
      </w:r>
      <w:r w:rsidR="004C65C5" w:rsidRPr="00752FEA">
        <w:rPr>
          <w:color w:val="000000"/>
        </w:rPr>
        <w:t xml:space="preserve">2        1.51 – 2.50           Disagree               </w:t>
      </w:r>
      <w:r>
        <w:rPr>
          <w:color w:val="000000"/>
        </w:rPr>
        <w:t xml:space="preserve">        </w:t>
      </w:r>
      <w:r w:rsidRPr="00752FEA">
        <w:rPr>
          <w:color w:val="000000"/>
        </w:rPr>
        <w:t xml:space="preserve">Low </w:t>
      </w:r>
      <w:r>
        <w:t xml:space="preserve">                </w:t>
      </w:r>
    </w:p>
    <w:p w14:paraId="3C954668" w14:textId="77777777" w:rsidR="00752FEA" w:rsidRDefault="00752FEA" w:rsidP="00752FEA"/>
    <w:p w14:paraId="52A264AE" w14:textId="48A9746A" w:rsidR="008F73C8" w:rsidRDefault="00752FEA" w:rsidP="004A34A6">
      <w:r>
        <w:t xml:space="preserve">      </w:t>
      </w:r>
      <w:r>
        <w:rPr>
          <w:color w:val="000000"/>
        </w:rPr>
        <w:t xml:space="preserve">1        </w:t>
      </w:r>
      <w:r w:rsidR="004C65C5" w:rsidRPr="00752FEA">
        <w:rPr>
          <w:color w:val="000000"/>
        </w:rPr>
        <w:t xml:space="preserve">1.00 – 1.50       Strongly Disagree   </w:t>
      </w:r>
      <w:r>
        <w:rPr>
          <w:color w:val="000000"/>
        </w:rPr>
        <w:t xml:space="preserve">       </w:t>
      </w:r>
      <w:r w:rsidRPr="00752FEA">
        <w:rPr>
          <w:color w:val="000000"/>
        </w:rPr>
        <w:t xml:space="preserve">Very Low </w:t>
      </w:r>
      <w:r>
        <w:t xml:space="preserve">          </w:t>
      </w:r>
    </w:p>
    <w:p w14:paraId="6B145A6F" w14:textId="77777777" w:rsidR="007E04B9" w:rsidRDefault="007E04B9" w:rsidP="007E04B9">
      <w:pPr>
        <w:rPr>
          <w:sz w:val="22"/>
        </w:rPr>
      </w:pPr>
    </w:p>
    <w:p w14:paraId="11FA9498" w14:textId="5B8178A8" w:rsidR="007E04B9" w:rsidRPr="00ED105A" w:rsidRDefault="007E04B9" w:rsidP="007E04B9">
      <w:pPr>
        <w:spacing w:line="480" w:lineRule="auto"/>
      </w:pPr>
      <w:r>
        <w:rPr>
          <w:color w:val="000000"/>
        </w:rPr>
        <w:t>Interpersonal risk-taking</w:t>
      </w:r>
    </w:p>
    <w:p w14:paraId="6FB3DA8E" w14:textId="60947807" w:rsidR="009E1791" w:rsidRDefault="009E1791" w:rsidP="009E1791">
      <w:pPr>
        <w:spacing w:line="480" w:lineRule="auto"/>
        <w:rPr>
          <w:color w:val="000000"/>
        </w:rPr>
      </w:pPr>
      <w:r>
        <w:rPr>
          <w:i/>
          <w:iCs/>
          <w:color w:val="000000"/>
        </w:rPr>
        <w:t xml:space="preserve">    Scale          Range            Descriptive Rating          </w:t>
      </w:r>
      <w:proofErr w:type="spellStart"/>
      <w:r>
        <w:rPr>
          <w:i/>
          <w:iCs/>
          <w:color w:val="000000"/>
        </w:rPr>
        <w:t>Rating</w:t>
      </w:r>
      <w:proofErr w:type="spellEnd"/>
      <w:r>
        <w:rPr>
          <w:i/>
          <w:iCs/>
          <w:color w:val="000000"/>
        </w:rPr>
        <w:t xml:space="preserve"> level              </w:t>
      </w:r>
      <w:r w:rsidR="007E04B9" w:rsidRPr="00ED105A">
        <w:rPr>
          <w:color w:val="000000"/>
        </w:rPr>
        <w:t>           </w:t>
      </w:r>
    </w:p>
    <w:p w14:paraId="38CC9B9B" w14:textId="3ACD9FE0" w:rsidR="009E1791" w:rsidRDefault="009E1791" w:rsidP="004A34A6">
      <w:r>
        <w:rPr>
          <w:color w:val="000000"/>
        </w:rPr>
        <w:t xml:space="preserve">       </w:t>
      </w:r>
      <w:r w:rsidR="007E04B9" w:rsidRPr="009E1791">
        <w:rPr>
          <w:color w:val="000000"/>
        </w:rPr>
        <w:t>5          4.51 – 5.</w:t>
      </w:r>
      <w:r>
        <w:rPr>
          <w:color w:val="000000"/>
        </w:rPr>
        <w:t xml:space="preserve">00       </w:t>
      </w:r>
      <w:r w:rsidR="007E04B9" w:rsidRPr="009E1791">
        <w:rPr>
          <w:color w:val="000000"/>
        </w:rPr>
        <w:t xml:space="preserve">Strongly Agree     </w:t>
      </w:r>
      <w:r>
        <w:rPr>
          <w:color w:val="000000"/>
        </w:rPr>
        <w:t xml:space="preserve">           Very high               </w:t>
      </w:r>
    </w:p>
    <w:p w14:paraId="798C06F1" w14:textId="77777777" w:rsidR="004A34A6" w:rsidRPr="009E1791" w:rsidRDefault="004A34A6" w:rsidP="004A34A6"/>
    <w:p w14:paraId="378E413C" w14:textId="0BF34E28" w:rsidR="009E1791" w:rsidRDefault="009E1791" w:rsidP="004A34A6">
      <w:pPr>
        <w:rPr>
          <w:color w:val="000000"/>
        </w:rPr>
      </w:pPr>
      <w:r>
        <w:rPr>
          <w:color w:val="000000"/>
        </w:rPr>
        <w:t xml:space="preserve">       4         </w:t>
      </w:r>
      <w:r w:rsidR="007E04B9" w:rsidRPr="009E1791">
        <w:rPr>
          <w:color w:val="000000"/>
        </w:rPr>
        <w:t xml:space="preserve">3.51 – 4.50          Agree                   </w:t>
      </w:r>
      <w:r>
        <w:rPr>
          <w:color w:val="000000"/>
        </w:rPr>
        <w:t xml:space="preserve">             High                    </w:t>
      </w:r>
    </w:p>
    <w:p w14:paraId="6997A0C7" w14:textId="77777777" w:rsidR="004A34A6" w:rsidRDefault="004A34A6" w:rsidP="004A34A6"/>
    <w:p w14:paraId="1626360C" w14:textId="78FFEEBF" w:rsidR="009E1791" w:rsidRDefault="009E1791" w:rsidP="004A34A6">
      <w:pPr>
        <w:rPr>
          <w:color w:val="000000"/>
        </w:rPr>
      </w:pPr>
      <w:r>
        <w:t xml:space="preserve">       </w:t>
      </w:r>
      <w:r w:rsidR="007E04B9" w:rsidRPr="009E1791">
        <w:rPr>
          <w:color w:val="000000"/>
        </w:rPr>
        <w:t xml:space="preserve">3        </w:t>
      </w:r>
      <w:r>
        <w:rPr>
          <w:color w:val="000000"/>
        </w:rPr>
        <w:t xml:space="preserve"> </w:t>
      </w:r>
      <w:r w:rsidR="007E04B9" w:rsidRPr="009E1791">
        <w:rPr>
          <w:color w:val="000000"/>
        </w:rPr>
        <w:t xml:space="preserve">2.51 – 3.50          Neutral                </w:t>
      </w:r>
      <w:r>
        <w:rPr>
          <w:color w:val="000000"/>
        </w:rPr>
        <w:t xml:space="preserve">           Moderate                </w:t>
      </w:r>
    </w:p>
    <w:p w14:paraId="2AD2070F" w14:textId="77777777" w:rsidR="004A34A6" w:rsidRDefault="004A34A6" w:rsidP="004A34A6"/>
    <w:p w14:paraId="17E6F317" w14:textId="566585F1" w:rsidR="007E04B9" w:rsidRDefault="009E1791" w:rsidP="004A34A6">
      <w:pPr>
        <w:rPr>
          <w:color w:val="000000"/>
        </w:rPr>
      </w:pPr>
      <w:r>
        <w:t xml:space="preserve">       </w:t>
      </w:r>
      <w:r w:rsidR="007E04B9" w:rsidRPr="009E1791">
        <w:rPr>
          <w:color w:val="000000"/>
        </w:rPr>
        <w:t xml:space="preserve">2        1.51 – 2.50           Disagree              </w:t>
      </w:r>
      <w:r>
        <w:rPr>
          <w:color w:val="000000"/>
        </w:rPr>
        <w:t xml:space="preserve">               Low                     </w:t>
      </w:r>
    </w:p>
    <w:p w14:paraId="45BDA742" w14:textId="77777777" w:rsidR="004A34A6" w:rsidRPr="009E1791" w:rsidRDefault="004A34A6" w:rsidP="004A34A6"/>
    <w:p w14:paraId="6E94F750" w14:textId="30347CAC" w:rsidR="003E3C61" w:rsidRPr="00714D04" w:rsidRDefault="009E1791" w:rsidP="004A34A6">
      <w:r>
        <w:rPr>
          <w:color w:val="000000"/>
        </w:rPr>
        <w:t xml:space="preserve">       1        </w:t>
      </w:r>
      <w:r w:rsidR="007E04B9" w:rsidRPr="009E1791">
        <w:rPr>
          <w:color w:val="000000"/>
        </w:rPr>
        <w:t xml:space="preserve">1.00 – 1.50       </w:t>
      </w:r>
      <w:r w:rsidR="003E3C61" w:rsidRPr="009E1791">
        <w:rPr>
          <w:color w:val="000000"/>
        </w:rPr>
        <w:t xml:space="preserve"> Str</w:t>
      </w:r>
      <w:r w:rsidR="007E04B9" w:rsidRPr="009E1791">
        <w:rPr>
          <w:color w:val="000000"/>
        </w:rPr>
        <w:t>ongly Disagree  </w:t>
      </w:r>
      <w:r w:rsidR="003E3C61" w:rsidRPr="009E1791">
        <w:rPr>
          <w:color w:val="000000"/>
        </w:rPr>
        <w:t xml:space="preserve"> </w:t>
      </w:r>
      <w:r>
        <w:rPr>
          <w:color w:val="000000"/>
        </w:rPr>
        <w:t xml:space="preserve">          Very Low                 </w:t>
      </w:r>
      <w:r w:rsidR="004A34A6">
        <w:rPr>
          <w:color w:val="000000"/>
        </w:rPr>
        <w:t>\</w:t>
      </w:r>
    </w:p>
    <w:p w14:paraId="34FA1BB4" w14:textId="77777777" w:rsidR="004A34A6" w:rsidRDefault="004A34A6" w:rsidP="006E4918">
      <w:pPr>
        <w:spacing w:line="480" w:lineRule="auto"/>
        <w:rPr>
          <w:sz w:val="22"/>
        </w:rPr>
      </w:pPr>
    </w:p>
    <w:p w14:paraId="23B5BC46" w14:textId="3D3F0045" w:rsidR="003E3C61" w:rsidRDefault="006E4918" w:rsidP="006E4918">
      <w:pPr>
        <w:spacing w:line="480" w:lineRule="auto"/>
      </w:pPr>
      <w:r>
        <w:rPr>
          <w:color w:val="000000"/>
        </w:rPr>
        <w:t xml:space="preserve">Level of Job Satisfaction </w:t>
      </w:r>
    </w:p>
    <w:p w14:paraId="1C65F334" w14:textId="4171720E" w:rsidR="006E4918" w:rsidRPr="00ED105A" w:rsidRDefault="00714D04" w:rsidP="006E4918">
      <w:pPr>
        <w:spacing w:line="480" w:lineRule="auto"/>
      </w:pPr>
      <w:r>
        <w:rPr>
          <w:color w:val="000000"/>
        </w:rPr>
        <w:t xml:space="preserve">     </w:t>
      </w:r>
      <w:r>
        <w:rPr>
          <w:i/>
          <w:iCs/>
          <w:color w:val="000000"/>
        </w:rPr>
        <w:t xml:space="preserve">Scale        Range           Descriptive Rating                </w:t>
      </w:r>
      <w:r w:rsidR="004A34A6">
        <w:rPr>
          <w:i/>
          <w:iCs/>
          <w:color w:val="000000"/>
        </w:rPr>
        <w:t>Rating level</w:t>
      </w:r>
      <w:r w:rsidRPr="00ED105A">
        <w:rPr>
          <w:color w:val="000000"/>
        </w:rPr>
        <w:t>              </w:t>
      </w:r>
    </w:p>
    <w:p w14:paraId="5DAFEAE8" w14:textId="3AAB33DB" w:rsidR="006E4918" w:rsidRPr="00714D04" w:rsidRDefault="00714D04" w:rsidP="006E4918">
      <w:r>
        <w:rPr>
          <w:color w:val="000000"/>
        </w:rPr>
        <w:t xml:space="preserve">         5        </w:t>
      </w:r>
      <w:r w:rsidR="006E4918" w:rsidRPr="00714D04">
        <w:rPr>
          <w:color w:val="000000"/>
        </w:rPr>
        <w:t>4.51 – 5.</w:t>
      </w:r>
      <w:r>
        <w:rPr>
          <w:color w:val="000000"/>
        </w:rPr>
        <w:t xml:space="preserve">00       </w:t>
      </w:r>
      <w:r w:rsidR="006E4918" w:rsidRPr="00714D04">
        <w:rPr>
          <w:color w:val="000000"/>
        </w:rPr>
        <w:t xml:space="preserve">Strongly Agree            </w:t>
      </w:r>
      <w:r>
        <w:rPr>
          <w:color w:val="000000"/>
        </w:rPr>
        <w:t xml:space="preserve">        </w:t>
      </w:r>
      <w:r w:rsidR="006E4918" w:rsidRPr="00714D04">
        <w:t>Highly Satisfied</w:t>
      </w:r>
    </w:p>
    <w:p w14:paraId="54F138B1" w14:textId="77777777" w:rsidR="00714D04" w:rsidRDefault="006E4918" w:rsidP="006E4918">
      <w:pPr>
        <w:rPr>
          <w:color w:val="000000"/>
        </w:rPr>
      </w:pPr>
      <w:r w:rsidRPr="00714D04">
        <w:rPr>
          <w:color w:val="000000"/>
        </w:rPr>
        <w:tab/>
        <w:t xml:space="preserve">   </w:t>
      </w:r>
    </w:p>
    <w:p w14:paraId="169ABE6C" w14:textId="0A8C7994" w:rsidR="006E4918" w:rsidRPr="00714D04" w:rsidRDefault="00714D04" w:rsidP="006E4918">
      <w:r>
        <w:rPr>
          <w:color w:val="000000"/>
        </w:rPr>
        <w:t xml:space="preserve">         4        </w:t>
      </w:r>
      <w:r w:rsidR="006E4918" w:rsidRPr="00714D04">
        <w:rPr>
          <w:color w:val="000000"/>
        </w:rPr>
        <w:t xml:space="preserve">3.51 – 4.50          Agree                           </w:t>
      </w:r>
      <w:r>
        <w:rPr>
          <w:color w:val="000000"/>
        </w:rPr>
        <w:t xml:space="preserve">          </w:t>
      </w:r>
      <w:r w:rsidR="006E4918" w:rsidRPr="00714D04">
        <w:rPr>
          <w:color w:val="000000"/>
        </w:rPr>
        <w:t>Satisfied</w:t>
      </w:r>
    </w:p>
    <w:p w14:paraId="4A20E12E" w14:textId="77777777" w:rsidR="00714D04" w:rsidRDefault="006E4918" w:rsidP="006E4918">
      <w:pPr>
        <w:ind w:firstLine="720"/>
        <w:rPr>
          <w:color w:val="000000"/>
        </w:rPr>
      </w:pPr>
      <w:r w:rsidRPr="00714D04">
        <w:rPr>
          <w:color w:val="000000"/>
        </w:rPr>
        <w:t xml:space="preserve"> </w:t>
      </w:r>
    </w:p>
    <w:p w14:paraId="4987EA6F" w14:textId="418DFCBE" w:rsidR="006E4918" w:rsidRPr="00714D04" w:rsidRDefault="00714D04" w:rsidP="00714D04">
      <w:r>
        <w:rPr>
          <w:color w:val="000000"/>
        </w:rPr>
        <w:t xml:space="preserve">        </w:t>
      </w:r>
      <w:r w:rsidR="006E4918" w:rsidRPr="00714D04">
        <w:rPr>
          <w:color w:val="000000"/>
        </w:rPr>
        <w:t> </w:t>
      </w:r>
      <w:r>
        <w:rPr>
          <w:color w:val="000000"/>
        </w:rPr>
        <w:t>3       </w:t>
      </w:r>
      <w:r w:rsidR="006E4918" w:rsidRPr="00714D04">
        <w:rPr>
          <w:color w:val="000000"/>
        </w:rPr>
        <w:t xml:space="preserve"> 2.51 – 3.50          Neutral                         Neutral/Moderately satisfied</w:t>
      </w:r>
    </w:p>
    <w:p w14:paraId="7F25EAD9" w14:textId="77777777" w:rsidR="00714D04" w:rsidRDefault="006E4918" w:rsidP="006E4918">
      <w:pPr>
        <w:ind w:firstLine="720"/>
        <w:rPr>
          <w:color w:val="000000"/>
        </w:rPr>
      </w:pPr>
      <w:r w:rsidRPr="00714D04">
        <w:rPr>
          <w:color w:val="000000"/>
        </w:rPr>
        <w:t xml:space="preserve">  </w:t>
      </w:r>
    </w:p>
    <w:p w14:paraId="7E762541" w14:textId="4C8B196A" w:rsidR="006E4918" w:rsidRPr="00714D04" w:rsidRDefault="00714D04" w:rsidP="00714D04">
      <w:r>
        <w:rPr>
          <w:color w:val="000000"/>
        </w:rPr>
        <w:t xml:space="preserve">         2       </w:t>
      </w:r>
      <w:r w:rsidR="006E4918" w:rsidRPr="00714D04">
        <w:rPr>
          <w:color w:val="000000"/>
        </w:rPr>
        <w:t xml:space="preserve">1.51 – 2.50           Disagree                      </w:t>
      </w:r>
      <w:r>
        <w:rPr>
          <w:color w:val="000000"/>
        </w:rPr>
        <w:t xml:space="preserve">           </w:t>
      </w:r>
      <w:r w:rsidR="006E4918" w:rsidRPr="00714D04">
        <w:rPr>
          <w:color w:val="000000"/>
        </w:rPr>
        <w:t>Dissatisfied</w:t>
      </w:r>
    </w:p>
    <w:p w14:paraId="0F5AC849" w14:textId="77777777" w:rsidR="00714D04" w:rsidRDefault="006E4918" w:rsidP="009A5248">
      <w:pPr>
        <w:ind w:firstLine="720"/>
        <w:rPr>
          <w:color w:val="000000"/>
        </w:rPr>
      </w:pPr>
      <w:r w:rsidRPr="00714D04">
        <w:rPr>
          <w:color w:val="000000"/>
        </w:rPr>
        <w:t xml:space="preserve">   </w:t>
      </w:r>
    </w:p>
    <w:p w14:paraId="68382238" w14:textId="715580B8" w:rsidR="006450E7" w:rsidRPr="00714D04" w:rsidRDefault="00714D04" w:rsidP="00714D04">
      <w:r>
        <w:rPr>
          <w:color w:val="000000"/>
        </w:rPr>
        <w:lastRenderedPageBreak/>
        <w:t xml:space="preserve">         1       </w:t>
      </w:r>
      <w:r w:rsidR="006E4918" w:rsidRPr="00714D04">
        <w:rPr>
          <w:color w:val="000000"/>
        </w:rPr>
        <w:t xml:space="preserve">1.00 – 1.50        Strongly Disagree          </w:t>
      </w:r>
      <w:r>
        <w:rPr>
          <w:color w:val="000000"/>
        </w:rPr>
        <w:t xml:space="preserve">     </w:t>
      </w:r>
      <w:r w:rsidR="006E4918" w:rsidRPr="00714D04">
        <w:rPr>
          <w:color w:val="000000"/>
        </w:rPr>
        <w:t xml:space="preserve"> Highly dissatisfied</w:t>
      </w:r>
    </w:p>
    <w:p w14:paraId="0A6DFBB1" w14:textId="77777777" w:rsidR="009A5248" w:rsidRPr="009A5248" w:rsidRDefault="009A5248" w:rsidP="009A5248">
      <w:pPr>
        <w:ind w:firstLine="720"/>
        <w:rPr>
          <w:sz w:val="22"/>
        </w:rPr>
      </w:pPr>
    </w:p>
    <w:p w14:paraId="4C859EB3" w14:textId="77777777" w:rsidR="00902A23" w:rsidRDefault="00902A23" w:rsidP="00902A23">
      <w:pPr>
        <w:rPr>
          <w:b/>
        </w:rPr>
      </w:pPr>
    </w:p>
    <w:p w14:paraId="3D26297F" w14:textId="77777777" w:rsidR="0070364E" w:rsidRDefault="0070364E" w:rsidP="0070364E">
      <w:pPr>
        <w:rPr>
          <w:b/>
        </w:rPr>
      </w:pPr>
      <w:r>
        <w:rPr>
          <w:b/>
        </w:rPr>
        <w:t>Validity and Reliability of the Instruments</w:t>
      </w:r>
    </w:p>
    <w:p w14:paraId="7C12B943" w14:textId="77777777" w:rsidR="00A76604" w:rsidRDefault="00A76604" w:rsidP="00A76604">
      <w:pPr>
        <w:rPr>
          <w:b/>
        </w:rPr>
      </w:pPr>
    </w:p>
    <w:p w14:paraId="7F4C53D7" w14:textId="08F55A42" w:rsidR="00550825" w:rsidRPr="00550825" w:rsidRDefault="00550825" w:rsidP="00550825">
      <w:pPr>
        <w:spacing w:before="100" w:beforeAutospacing="1" w:after="100" w:afterAutospacing="1" w:line="480" w:lineRule="auto"/>
        <w:ind w:firstLine="720"/>
        <w:jc w:val="both"/>
        <w:rPr>
          <w:color w:val="000000"/>
        </w:rPr>
      </w:pPr>
      <w:r w:rsidRPr="00550825">
        <w:rPr>
          <w:color w:val="000000"/>
        </w:rPr>
        <w:t>Reliability in research refers to the degree to which an instrument yields consistent and reproducible results. A study is considered reliable when it can be repeated under similar conditions and produce comparable outcomes (Caroll, 2023). Reliability may be assessed across time or across different samples, ensuring that the measurement tools used are stable and dependable. This study utilized adopted questionnaires developed by four different authors, each with previously established reliability</w:t>
      </w:r>
      <w:r w:rsidR="00EE2B2E">
        <w:rPr>
          <w:color w:val="000000"/>
        </w:rPr>
        <w:t xml:space="preserve"> (see appendix C)</w:t>
      </w:r>
      <w:r w:rsidRPr="00550825">
        <w:rPr>
          <w:color w:val="000000"/>
        </w:rPr>
        <w:t>.</w:t>
      </w:r>
      <w:r w:rsidR="00EE2B2E">
        <w:rPr>
          <w:color w:val="000000"/>
        </w:rPr>
        <w:t xml:space="preserve"> </w:t>
      </w:r>
    </w:p>
    <w:p w14:paraId="130C95B5" w14:textId="77777777" w:rsidR="00550825" w:rsidRDefault="00550825" w:rsidP="00EE2B2E">
      <w:pPr>
        <w:spacing w:before="100" w:beforeAutospacing="1" w:after="100" w:afterAutospacing="1" w:line="480" w:lineRule="auto"/>
        <w:ind w:firstLine="720"/>
        <w:jc w:val="both"/>
        <w:rPr>
          <w:color w:val="000000"/>
        </w:rPr>
      </w:pPr>
      <w:r w:rsidRPr="00550825">
        <w:rPr>
          <w:color w:val="000000"/>
        </w:rPr>
        <w:t xml:space="preserve">The burnout scale employed in this study was adopted from the instrument of Ceballo-Hernandez (2025). To assess its internal consistency, the researcher referred to the Cronbach’s Alpha interpretation criteria cited in </w:t>
      </w:r>
      <w:proofErr w:type="spellStart"/>
      <w:r w:rsidRPr="00550825">
        <w:rPr>
          <w:color w:val="000000"/>
        </w:rPr>
        <w:t>Dalyanto</w:t>
      </w:r>
      <w:proofErr w:type="spellEnd"/>
      <w:r w:rsidRPr="00550825">
        <w:rPr>
          <w:color w:val="000000"/>
        </w:rPr>
        <w:t xml:space="preserve"> (2021), where values ranging from 0.00–0.20 indicate poor reliability, 0.20–0.40 fair reliability, 0.40–0.60 acceptable reliability, 0.60–0.80 good reliability, and 0.80–1.00 very good reliability. Based on these criteria, the</w:t>
      </w:r>
      <w:r>
        <w:rPr>
          <w:color w:val="000000"/>
        </w:rPr>
        <w:t xml:space="preserve"> Professional Quality of Life scale</w:t>
      </w:r>
      <w:r w:rsidRPr="00550825">
        <w:rPr>
          <w:color w:val="000000"/>
        </w:rPr>
        <w:t xml:space="preserve"> </w:t>
      </w:r>
      <w:r>
        <w:rPr>
          <w:color w:val="000000"/>
        </w:rPr>
        <w:t>(</w:t>
      </w:r>
      <w:r w:rsidRPr="00550825">
        <w:rPr>
          <w:color w:val="000000"/>
        </w:rPr>
        <w:t>ProQOL</w:t>
      </w:r>
      <w:r>
        <w:rPr>
          <w:color w:val="000000"/>
        </w:rPr>
        <w:t>)</w:t>
      </w:r>
      <w:r w:rsidRPr="00550825">
        <w:rPr>
          <w:color w:val="000000"/>
        </w:rPr>
        <w:t xml:space="preserve"> tool reported a total reliability coefficient of 0.78, indicating good reliability. Specific subscales of the MBI-ES also demonstrated acceptable to good internal consistency, with emotional exhaustion yielding a reliability coefficient of 0.68 and depersonalization yielding 0.53. These values confirm that the adopted burnout instrument possesses sufficient internal consistency for measuring burnout among faculty members.</w:t>
      </w:r>
    </w:p>
    <w:p w14:paraId="692435CA" w14:textId="2070662D" w:rsidR="00550825" w:rsidRPr="00550825" w:rsidRDefault="00550825" w:rsidP="00550825">
      <w:pPr>
        <w:spacing w:before="100" w:beforeAutospacing="1" w:after="100" w:afterAutospacing="1" w:line="480" w:lineRule="auto"/>
        <w:ind w:firstLine="720"/>
        <w:jc w:val="both"/>
        <w:rPr>
          <w:color w:val="000000"/>
        </w:rPr>
      </w:pPr>
      <w:r w:rsidRPr="00550825">
        <w:rPr>
          <w:color w:val="000000"/>
        </w:rPr>
        <w:t xml:space="preserve">For the independent variable, perceived organizational support (POS), the questionnaire items were adopted from the study of Aranas (2016), which evaluates different </w:t>
      </w:r>
      <w:r w:rsidRPr="00550825">
        <w:rPr>
          <w:color w:val="000000"/>
        </w:rPr>
        <w:lastRenderedPageBreak/>
        <w:t>dimensions of organizational support. Reliability testing was conducted through a pilot test with 30 participants who were not included in the final sample. Analysis using SPSS produced a Cronbach’s alpha of 0.772, indicating acceptable internal consistency of the instrument.</w:t>
      </w:r>
    </w:p>
    <w:p w14:paraId="7B3D0DED" w14:textId="77777777" w:rsidR="00550825" w:rsidRDefault="00550825" w:rsidP="00550825">
      <w:pPr>
        <w:spacing w:before="100" w:beforeAutospacing="1" w:after="100" w:afterAutospacing="1" w:line="480" w:lineRule="auto"/>
        <w:ind w:firstLine="720"/>
        <w:jc w:val="both"/>
        <w:rPr>
          <w:color w:val="000000"/>
        </w:rPr>
      </w:pPr>
      <w:r w:rsidRPr="00550825">
        <w:rPr>
          <w:color w:val="000000"/>
        </w:rPr>
        <w:t xml:space="preserve">The psychological safety scale, another independent variable, was adopted from the study of Alongge (2024), who utilized the validated Psychological Safety Inventory (PSI) originally developed by Plouffe et al. (2023). While the complete PSI consists of 30 items across five domains, the present study selected 12 items specifically aligned with the </w:t>
      </w:r>
      <w:proofErr w:type="spellStart"/>
      <w:r w:rsidRPr="00550825">
        <w:rPr>
          <w:color w:val="000000"/>
        </w:rPr>
        <w:t>subvariables</w:t>
      </w:r>
      <w:proofErr w:type="spellEnd"/>
      <w:r w:rsidRPr="00550825">
        <w:rPr>
          <w:color w:val="000000"/>
        </w:rPr>
        <w:t xml:space="preserve"> interpersonal risk-taking and mutual respect. Items 1–5 correspond to interpersonal risk-taking, while items 6–12 reflect mutual trust and respect. These items have been previously validated and exhibit established reliability, supporting their suitability for use in this research.</w:t>
      </w:r>
    </w:p>
    <w:p w14:paraId="384C29D0" w14:textId="4AC1789D" w:rsidR="00550825" w:rsidRPr="00550825" w:rsidRDefault="00550825" w:rsidP="00550825">
      <w:pPr>
        <w:spacing w:before="100" w:beforeAutospacing="1" w:after="100" w:afterAutospacing="1" w:line="480" w:lineRule="auto"/>
        <w:ind w:firstLine="720"/>
        <w:jc w:val="both"/>
        <w:rPr>
          <w:color w:val="000000"/>
        </w:rPr>
      </w:pPr>
      <w:r w:rsidRPr="00550825">
        <w:rPr>
          <w:color w:val="000000"/>
        </w:rPr>
        <w:t>For the dependent variable, job satisfaction, this study adopted items from the instruments reported in the study of Vasquez (2025). The job satisfaction subscale demonstrated a high reliability coefficient of 0.874. Additionally, the subscales adapted from Smerek and Peterson (2007), which include satisfaction with salary and satisfaction with benefits, showed Cronbach’s alpha values of 0.833 and 0.840, respectively. These values indicate very good internal consistency. Since these same subscales are used in the current study, they provide strong evidence that the measures for assessing satisfaction with compensation-related aspects are reliable and appropriate for evaluating job satisfaction among faculty respondents.</w:t>
      </w:r>
    </w:p>
    <w:p w14:paraId="314D620B" w14:textId="36DB901A" w:rsidR="00A76604" w:rsidRPr="00550825" w:rsidRDefault="00550825" w:rsidP="00550825">
      <w:pPr>
        <w:spacing w:before="100" w:beforeAutospacing="1" w:after="100" w:afterAutospacing="1" w:line="480" w:lineRule="auto"/>
        <w:ind w:firstLine="720"/>
        <w:jc w:val="both"/>
        <w:rPr>
          <w:color w:val="000000"/>
        </w:rPr>
      </w:pPr>
      <w:r w:rsidRPr="00550825">
        <w:rPr>
          <w:color w:val="000000"/>
        </w:rPr>
        <w:lastRenderedPageBreak/>
        <w:t>Overall, the reliability evidence from the original authors confirms that each adopted instrument demonstrates acceptable to very good levels of internal consistency, validating their use in this study.</w:t>
      </w:r>
    </w:p>
    <w:p w14:paraId="056823C3" w14:textId="06544FA0" w:rsidR="00E548E2" w:rsidRDefault="009A7C92" w:rsidP="00E548E2">
      <w:pPr>
        <w:rPr>
          <w:b/>
        </w:rPr>
      </w:pPr>
      <w:r>
        <w:rPr>
          <w:b/>
        </w:rPr>
        <w:t>D</w:t>
      </w:r>
      <w:r w:rsidR="00AA1598">
        <w:rPr>
          <w:b/>
        </w:rPr>
        <w:t>ata Gathering Procedure</w:t>
      </w:r>
    </w:p>
    <w:p w14:paraId="5BE8C883" w14:textId="0144E9DA" w:rsidR="009C0C94" w:rsidRPr="009C0C94" w:rsidRDefault="00E548E2" w:rsidP="009C0C94">
      <w:pPr>
        <w:pStyle w:val="NormalWeb"/>
        <w:spacing w:line="480" w:lineRule="auto"/>
        <w:jc w:val="both"/>
        <w:rPr>
          <w:rFonts w:eastAsia="Times New Roman"/>
          <w:color w:val="000000"/>
          <w:lang w:val="en-PH"/>
        </w:rPr>
      </w:pPr>
      <w:r>
        <w:rPr>
          <w:b/>
        </w:rPr>
        <w:tab/>
      </w:r>
      <w:r w:rsidR="009C0C94" w:rsidRPr="009C0C94">
        <w:rPr>
          <w:rFonts w:eastAsia="Times New Roman"/>
          <w:color w:val="000000"/>
          <w:lang w:val="en-PH"/>
        </w:rPr>
        <w:t>This study will employ a descriptive, cross-sectional survey design to examine burnout, psychological safety, perceived organizational support, and job satisfaction among healthcare academic faculty members. To ensure strict adherence to the approved research protocol, the administration of the research instruments will be conducted personally by the researcher. Prior to data collection, formal letters of request will be submitted to the Deans of each paramedical program and to the university administration of Liceo de Cagayan University, seeking permission to conduct the study among eligible healthcare faculty members at the institution. Data collection will commence only after approval has been granted by the Research Ethics Board (REB), ensuring that the study complies with established ethical standards and institutional research guidelines. The inclusion criteria for participation are healthcare academic faculty members who are currently employed at th</w:t>
      </w:r>
      <w:r w:rsidR="009C0C94">
        <w:rPr>
          <w:rFonts w:eastAsia="Times New Roman"/>
          <w:color w:val="000000"/>
          <w:lang w:val="en-PH"/>
        </w:rPr>
        <w:t>is</w:t>
      </w:r>
      <w:r w:rsidR="009C0C94" w:rsidRPr="009C0C94">
        <w:rPr>
          <w:rFonts w:eastAsia="Times New Roman"/>
          <w:color w:val="000000"/>
          <w:lang w:val="en-PH"/>
        </w:rPr>
        <w:t xml:space="preserve"> institution, actively engaged in teaching and/or clinical supervision, and willing to provide informed consent. Faculty members who are on extended leave during the data collection period or who do not consent to participate will be excluded from the study. Participation is entirely voluntary, and respondents may withdraw from the study at any time without penalty or effect</w:t>
      </w:r>
      <w:r w:rsidR="00B56033">
        <w:rPr>
          <w:rFonts w:eastAsia="Times New Roman"/>
          <w:color w:val="000000"/>
          <w:lang w:val="en-PH"/>
        </w:rPr>
        <w:t xml:space="preserve"> during</w:t>
      </w:r>
      <w:r w:rsidR="009C0C94" w:rsidRPr="009C0C94">
        <w:rPr>
          <w:rFonts w:eastAsia="Times New Roman"/>
          <w:color w:val="000000"/>
          <w:lang w:val="en-PH"/>
        </w:rPr>
        <w:t xml:space="preserve"> on their employment, professional standing, or access to institutional services. If a participant chooses to withdraw, their responses will be excluded from the data analysis.</w:t>
      </w:r>
    </w:p>
    <w:p w14:paraId="14C0E8E6" w14:textId="166DD127" w:rsidR="009C0C94" w:rsidRPr="009C0C94" w:rsidRDefault="009C0C94" w:rsidP="00B56033">
      <w:pPr>
        <w:spacing w:before="100" w:beforeAutospacing="1" w:after="100" w:afterAutospacing="1" w:line="480" w:lineRule="auto"/>
        <w:ind w:firstLine="720"/>
        <w:jc w:val="both"/>
        <w:rPr>
          <w:color w:val="000000"/>
        </w:rPr>
      </w:pPr>
      <w:r w:rsidRPr="009C0C94">
        <w:rPr>
          <w:color w:val="000000"/>
        </w:rPr>
        <w:lastRenderedPageBreak/>
        <w:t>A cover letter and informed consent form will accompany the survey questionnaire, clearly explaining the purpose of the study, the procedures involved, and the rights of the participants. The informed consent emphasizes transparency by informing participants of the study’s objectives, expected duration, potential risks and benefits, and the intended use of the data. Participants will be given sufficient time to review the consent form and may ask questions before deciding whether to participate</w:t>
      </w:r>
      <w:r w:rsidR="00B56033">
        <w:rPr>
          <w:color w:val="000000"/>
        </w:rPr>
        <w:t xml:space="preserve">. </w:t>
      </w:r>
      <w:r w:rsidRPr="009C0C94">
        <w:rPr>
          <w:color w:val="000000"/>
        </w:rPr>
        <w:t>Confidentiality and privacy will be strictly maintained throughout the research process. No identifying information, such as names or employee numbers, will be recorded on the questionnaires. Each completed survey will be assigned a code number solely for data analysis purposes. Only the principal investigator will have access to the raw data</w:t>
      </w:r>
      <w:r w:rsidR="00B56033">
        <w:rPr>
          <w:color w:val="000000"/>
        </w:rPr>
        <w:t xml:space="preserve">. </w:t>
      </w:r>
      <w:r w:rsidRPr="009C0C94">
        <w:rPr>
          <w:color w:val="000000"/>
        </w:rPr>
        <w:t xml:space="preserve">The data protection plan ensures that all collected information will be used exclusively for academic research purposes and will not be shared with employers, administrators, or third parties. Aggregated results will be reported to prevent identification of individual respondents or </w:t>
      </w:r>
      <w:r w:rsidR="00B56033" w:rsidRPr="009C0C94">
        <w:rPr>
          <w:color w:val="000000"/>
        </w:rPr>
        <w:t>departments. The</w:t>
      </w:r>
      <w:r w:rsidRPr="009C0C94">
        <w:rPr>
          <w:color w:val="000000"/>
        </w:rPr>
        <w:t xml:space="preserve"> survey questionnaires will be distributed in person with clear and concise instructions, allowing respondents to complete them at their convenience. Completion of the questionnaire is expected to take approximately 10–15 minutes. There are no follow-up interviews, focus group discussions, or additional data collection activities required after submission of the questionnaire. This study involves minimal risk to participants. Some questions address work experiences, stress, exhaustion, perceptions of organizational support, and job satisfaction, which may cause mild discomfort or emotional unease. Participants are informed that they may skip any question they find uncomfortable and may discontinue participation at any point without consequence. There are </w:t>
      </w:r>
      <w:r w:rsidRPr="009C0C94">
        <w:rPr>
          <w:color w:val="000000"/>
        </w:rPr>
        <w:lastRenderedPageBreak/>
        <w:t>no incentives, payments, or compensation provided for participation, as involvement does not result in any financial expense to the respondents.</w:t>
      </w:r>
    </w:p>
    <w:p w14:paraId="611F647A" w14:textId="6E08E04D" w:rsidR="00730817" w:rsidRPr="009C0C94" w:rsidRDefault="009C0C94" w:rsidP="00A22B66">
      <w:pPr>
        <w:spacing w:before="100" w:beforeAutospacing="1" w:after="100" w:afterAutospacing="1" w:line="480" w:lineRule="auto"/>
        <w:ind w:firstLine="720"/>
        <w:jc w:val="both"/>
        <w:rPr>
          <w:color w:val="000000"/>
        </w:rPr>
      </w:pPr>
      <w:r w:rsidRPr="009C0C94">
        <w:rPr>
          <w:color w:val="000000"/>
        </w:rPr>
        <w:t>The anticipated benefits of the study include contributing to a better understanding of faculty well-being within healthcare academia, which may inform institutional policies, faculty development programs, and organizational support mechanisms. While participants may not receive direct personal benefits, the findings may help improve working conditions, promote psychological safety, and enhance job satisfaction among faculty members. At the community and institutional level, the results may support evidence-based initiatives aligned with quality assurance and ISO accreditation requirements, particularly in assessing job satisfaction among faculty members.</w:t>
      </w:r>
      <w:r w:rsidR="00A22B66">
        <w:rPr>
          <w:color w:val="000000"/>
        </w:rPr>
        <w:t xml:space="preserve"> </w:t>
      </w:r>
      <w:r w:rsidRPr="009C0C94">
        <w:rPr>
          <w:color w:val="000000"/>
        </w:rPr>
        <w:t>Once data collection is complete, the gathered data will be carefully reviewed, encoded, and analyzed using appropriate statistical tools. The results will be disseminated through the researcher’s master’s thesis and may be shared in academic presentations or publications, with all identifying information removed. Participants will be informed that the study findings may contribute to broader academic and professional discussions while maintaining confidentiality and ethical integrity.</w:t>
      </w:r>
    </w:p>
    <w:p w14:paraId="02A10EF4" w14:textId="5C4F6750" w:rsidR="00A76604" w:rsidRDefault="00A76604" w:rsidP="00902A23">
      <w:pPr>
        <w:rPr>
          <w:b/>
        </w:rPr>
      </w:pPr>
      <w:r w:rsidRPr="00A76604">
        <w:rPr>
          <w:b/>
        </w:rPr>
        <w:t>Statistical Techniques</w:t>
      </w:r>
    </w:p>
    <w:p w14:paraId="77C74ECD" w14:textId="77777777" w:rsidR="00A76604" w:rsidRDefault="00A76604" w:rsidP="00902A23">
      <w:pPr>
        <w:rPr>
          <w:b/>
        </w:rPr>
      </w:pPr>
    </w:p>
    <w:p w14:paraId="2A132436" w14:textId="2B9103CF" w:rsidR="00561541" w:rsidRPr="008746E8" w:rsidRDefault="00A76604" w:rsidP="008746E8">
      <w:pPr>
        <w:pStyle w:val="NormalWeb"/>
        <w:spacing w:line="480" w:lineRule="auto"/>
        <w:jc w:val="both"/>
        <w:rPr>
          <w:rFonts w:eastAsia="Times New Roman"/>
          <w:color w:val="000000"/>
        </w:rPr>
      </w:pPr>
      <w:r>
        <w:rPr>
          <w:b/>
        </w:rPr>
        <w:tab/>
      </w:r>
      <w:r w:rsidR="00561541" w:rsidRPr="00561541">
        <w:rPr>
          <w:rFonts w:eastAsia="Times New Roman"/>
          <w:color w:val="000000"/>
        </w:rPr>
        <w:t>Data for this study will be collected through a survey instrument and analyzed using the Statistical Package for the Social Sciences (SPSS). The mean and standard deviation w</w:t>
      </w:r>
      <w:r w:rsidR="009C76F2">
        <w:rPr>
          <w:rFonts w:eastAsia="Times New Roman"/>
          <w:color w:val="000000"/>
        </w:rPr>
        <w:t xml:space="preserve">ill be used to address </w:t>
      </w:r>
      <w:r w:rsidR="00561541" w:rsidRPr="00561541">
        <w:rPr>
          <w:rFonts w:eastAsia="Times New Roman"/>
          <w:color w:val="000000"/>
        </w:rPr>
        <w:t>Problems 1, 2, 3, and 4.</w:t>
      </w:r>
      <w:r w:rsidR="008746E8">
        <w:rPr>
          <w:rFonts w:eastAsia="Times New Roman"/>
          <w:color w:val="000000"/>
        </w:rPr>
        <w:t xml:space="preserve"> </w:t>
      </w:r>
      <w:r w:rsidR="008746E8" w:rsidRPr="008746E8">
        <w:rPr>
          <w:rFonts w:eastAsia="Times New Roman"/>
          <w:color w:val="000000"/>
        </w:rPr>
        <w:t xml:space="preserve">The mean provides a central value but no information about where it came from. </w:t>
      </w:r>
      <w:r w:rsidR="008746E8">
        <w:rPr>
          <w:rFonts w:eastAsia="Times New Roman"/>
          <w:color w:val="000000"/>
        </w:rPr>
        <w:t>According to Livingston (2004), t</w:t>
      </w:r>
      <w:r w:rsidR="008746E8" w:rsidRPr="008746E8">
        <w:rPr>
          <w:rFonts w:eastAsia="Times New Roman"/>
          <w:color w:val="000000"/>
        </w:rPr>
        <w:t>o be meaningful, there</w:t>
      </w:r>
      <w:r w:rsidR="008746E8">
        <w:rPr>
          <w:rFonts w:eastAsia="Times New Roman"/>
          <w:color w:val="000000"/>
        </w:rPr>
        <w:t xml:space="preserve"> </w:t>
      </w:r>
      <w:r w:rsidR="008746E8" w:rsidRPr="008746E8">
        <w:rPr>
          <w:rFonts w:eastAsia="Times New Roman"/>
          <w:color w:val="000000"/>
        </w:rPr>
        <w:t>must also be a measure of the data sets dispersion. The simplest representation of dispersion</w:t>
      </w:r>
      <w:r w:rsidR="008746E8">
        <w:rPr>
          <w:rFonts w:eastAsia="Times New Roman"/>
          <w:color w:val="000000"/>
        </w:rPr>
        <w:t xml:space="preserve"> </w:t>
      </w:r>
      <w:r w:rsidR="008746E8" w:rsidRPr="008746E8">
        <w:rPr>
          <w:rFonts w:eastAsia="Times New Roman"/>
          <w:color w:val="000000"/>
        </w:rPr>
        <w:t xml:space="preserve">is </w:t>
      </w:r>
      <w:r w:rsidR="008746E8" w:rsidRPr="008746E8">
        <w:rPr>
          <w:rFonts w:eastAsia="Times New Roman"/>
          <w:color w:val="000000"/>
        </w:rPr>
        <w:lastRenderedPageBreak/>
        <w:t>the mean difference, i.e., the sum of differences between each value and the arithmetic mean. Given that</w:t>
      </w:r>
      <w:r w:rsidR="008746E8">
        <w:rPr>
          <w:rFonts w:eastAsia="Times New Roman"/>
          <w:color w:val="000000"/>
        </w:rPr>
        <w:t xml:space="preserve"> </w:t>
      </w:r>
      <w:r w:rsidR="008746E8" w:rsidRPr="008746E8">
        <w:rPr>
          <w:rFonts w:eastAsia="Times New Roman"/>
          <w:color w:val="000000"/>
        </w:rPr>
        <w:t>the mean represents the true center and that there are</w:t>
      </w:r>
      <w:r w:rsidR="008746E8">
        <w:rPr>
          <w:rFonts w:eastAsia="Times New Roman"/>
          <w:color w:val="000000"/>
        </w:rPr>
        <w:t xml:space="preserve"> </w:t>
      </w:r>
      <w:r w:rsidR="008746E8" w:rsidRPr="008746E8">
        <w:rPr>
          <w:rFonts w:eastAsia="Times New Roman"/>
          <w:color w:val="000000"/>
        </w:rPr>
        <w:t>an equal number of values higher and lower than the</w:t>
      </w:r>
      <w:r w:rsidR="008746E8">
        <w:rPr>
          <w:rFonts w:eastAsia="Times New Roman"/>
          <w:color w:val="000000"/>
        </w:rPr>
        <w:t xml:space="preserve"> </w:t>
      </w:r>
      <w:r w:rsidR="008746E8" w:rsidRPr="008746E8">
        <w:rPr>
          <w:rFonts w:eastAsia="Times New Roman"/>
          <w:color w:val="000000"/>
        </w:rPr>
        <w:t>mean, the mean difference is always zero.</w:t>
      </w:r>
    </w:p>
    <w:p w14:paraId="6989BBA4" w14:textId="497B7DE9" w:rsidR="00F6121B" w:rsidRPr="00F6121B" w:rsidRDefault="009C76F2" w:rsidP="00F6121B">
      <w:pPr>
        <w:spacing w:line="480" w:lineRule="auto"/>
        <w:ind w:firstLine="720"/>
        <w:jc w:val="both"/>
        <w:rPr>
          <w:color w:val="000000"/>
        </w:rPr>
      </w:pPr>
      <w:r>
        <w:rPr>
          <w:color w:val="000000"/>
        </w:rPr>
        <w:t>For</w:t>
      </w:r>
      <w:r w:rsidR="00561541" w:rsidRPr="00561541">
        <w:rPr>
          <w:color w:val="000000"/>
        </w:rPr>
        <w:t xml:space="preserve"> Problem 5, the Pearson Product-Moment Correlation will be employed to determine the significant relationship between job satisfaction and the independent variables: burnout, perceived organizational support, and psychological safety. </w:t>
      </w:r>
      <w:r w:rsidR="00F6121B" w:rsidRPr="00F6121B">
        <w:t xml:space="preserve">Pearson’s product moment correlation coefficient (more commonly Pearson’s </w:t>
      </w:r>
      <w:r w:rsidR="00F6121B" w:rsidRPr="00F6121B">
        <w:rPr>
          <w:i/>
          <w:iCs/>
        </w:rPr>
        <w:t>r</w:t>
      </w:r>
      <w:r w:rsidR="00F6121B" w:rsidRPr="00F6121B">
        <w:t xml:space="preserve">) tends to underestimate correlations that exist in the underlying population. The use of Pearson’s </w:t>
      </w:r>
      <w:r w:rsidR="00F6121B" w:rsidRPr="00F6121B">
        <w:rPr>
          <w:i/>
          <w:iCs/>
        </w:rPr>
        <w:t>r</w:t>
      </w:r>
      <w:r w:rsidR="00F6121B" w:rsidRPr="00F6121B">
        <w:t xml:space="preserve"> as the classical measure for correlation is widespread in ecology, where manipulative experiments are impractical across the large spatial scales concerned</w:t>
      </w:r>
      <w:r w:rsidR="00F6121B">
        <w:t xml:space="preserve"> (Humphreys et al., 2019).  </w:t>
      </w:r>
    </w:p>
    <w:p w14:paraId="1257DF7C" w14:textId="0A6D2692" w:rsidR="00561541" w:rsidRPr="00561541" w:rsidRDefault="009C76F2" w:rsidP="00561541">
      <w:pPr>
        <w:spacing w:line="480" w:lineRule="auto"/>
        <w:ind w:firstLine="720"/>
        <w:jc w:val="both"/>
      </w:pPr>
      <w:r>
        <w:rPr>
          <w:color w:val="000000"/>
        </w:rPr>
        <w:t>For</w:t>
      </w:r>
      <w:r w:rsidR="00561541" w:rsidRPr="00561541">
        <w:rPr>
          <w:color w:val="000000"/>
        </w:rPr>
        <w:t xml:space="preserve"> Problem 6, Regression Analysis will be used to identify the predictive power of the independent variables on job satisfaction. The accuracy in responding to the research problems depends on the appropriate statistical treatment of the data.</w:t>
      </w:r>
      <w:r w:rsidR="0071435B">
        <w:rPr>
          <w:color w:val="000000"/>
        </w:rPr>
        <w:t xml:space="preserve"> Regression analysis allows for investigating the relationship between variables. Usually, the variables are labelled as dependent or independent. An independent variable is an input, driver or factor that has an impact on a dependent variable (which can also be called an outcome) (Ali &amp; Younas, 2021). </w:t>
      </w:r>
    </w:p>
    <w:p w14:paraId="1B7D10C2" w14:textId="502545E7" w:rsidR="0080360E" w:rsidRDefault="00561541" w:rsidP="00561541">
      <w:pPr>
        <w:rPr>
          <w:b/>
        </w:rPr>
      </w:pPr>
      <w:r>
        <w:rPr>
          <w:b/>
        </w:rPr>
        <w:t xml:space="preserve"> </w:t>
      </w:r>
    </w:p>
    <w:p w14:paraId="27F8A53D" w14:textId="77777777" w:rsidR="008B1F35" w:rsidRDefault="008B1F35" w:rsidP="008B1F35">
      <w:pPr>
        <w:rPr>
          <w:b/>
        </w:rPr>
      </w:pPr>
    </w:p>
    <w:p w14:paraId="08E7E8EF" w14:textId="77777777" w:rsidR="00B54612" w:rsidRDefault="00B54612" w:rsidP="008B1F35">
      <w:pPr>
        <w:rPr>
          <w:b/>
        </w:rPr>
      </w:pPr>
    </w:p>
    <w:p w14:paraId="43DFCF26" w14:textId="77777777" w:rsidR="00B54612" w:rsidRDefault="00B54612" w:rsidP="008B1F35">
      <w:pPr>
        <w:rPr>
          <w:b/>
        </w:rPr>
      </w:pPr>
    </w:p>
    <w:p w14:paraId="7C1AB2BA" w14:textId="77777777" w:rsidR="00B54612" w:rsidRDefault="00B54612" w:rsidP="008B1F35">
      <w:pPr>
        <w:rPr>
          <w:b/>
        </w:rPr>
      </w:pPr>
    </w:p>
    <w:p w14:paraId="2747862E" w14:textId="77777777" w:rsidR="00B54612" w:rsidRDefault="00B54612" w:rsidP="008B1F35">
      <w:pPr>
        <w:rPr>
          <w:b/>
        </w:rPr>
      </w:pPr>
    </w:p>
    <w:p w14:paraId="7DF348E1" w14:textId="77777777" w:rsidR="00B54612" w:rsidRDefault="00B54612" w:rsidP="008B1F35">
      <w:pPr>
        <w:rPr>
          <w:b/>
        </w:rPr>
      </w:pPr>
    </w:p>
    <w:p w14:paraId="793FEC73" w14:textId="77777777" w:rsidR="00B54612" w:rsidRDefault="00B54612" w:rsidP="008B1F35">
      <w:pPr>
        <w:rPr>
          <w:b/>
        </w:rPr>
      </w:pPr>
    </w:p>
    <w:p w14:paraId="245EFCC7" w14:textId="77777777" w:rsidR="00B54612" w:rsidRDefault="00B54612" w:rsidP="008B1F35">
      <w:pPr>
        <w:rPr>
          <w:b/>
        </w:rPr>
      </w:pPr>
    </w:p>
    <w:p w14:paraId="71E3B54A" w14:textId="77777777" w:rsidR="00467075" w:rsidRDefault="00467075">
      <w:pPr>
        <w:rPr>
          <w:b/>
        </w:rPr>
      </w:pPr>
    </w:p>
    <w:p w14:paraId="4EE1FEB7" w14:textId="26785864" w:rsidR="009A7C92" w:rsidRDefault="009801CB">
      <w:pPr>
        <w:rPr>
          <w:b/>
        </w:rPr>
      </w:pPr>
      <w:r w:rsidRPr="00AB0A27">
        <w:rPr>
          <w:noProof/>
        </w:rPr>
        <mc:AlternateContent>
          <mc:Choice Requires="wps">
            <w:drawing>
              <wp:anchor distT="0" distB="0" distL="114300" distR="114300" simplePos="0" relativeHeight="251649024" behindDoc="0" locked="0" layoutInCell="1" allowOverlap="1" wp14:anchorId="3147E276" wp14:editId="2DC78F73">
                <wp:simplePos x="0" y="0"/>
                <wp:positionH relativeFrom="column">
                  <wp:posOffset>5862320</wp:posOffset>
                </wp:positionH>
                <wp:positionV relativeFrom="paragraph">
                  <wp:posOffset>-324485</wp:posOffset>
                </wp:positionV>
                <wp:extent cx="413385" cy="169545"/>
                <wp:effectExtent l="0" t="0" r="5715" b="19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69545"/>
                        </a:xfrm>
                        <a:prstGeom prst="rect">
                          <a:avLst/>
                        </a:prstGeom>
                        <a:solidFill>
                          <a:srgbClr val="FFFFFF"/>
                        </a:solidFill>
                        <a:ln w="9525">
                          <a:noFill/>
                          <a:miter lim="800000"/>
                          <a:headEnd/>
                          <a:tailEnd/>
                        </a:ln>
                      </wps:spPr>
                      <wps:txbx>
                        <w:txbxContent>
                          <w:p w14:paraId="5B1FADD9" w14:textId="77777777" w:rsidR="00DC1BB7" w:rsidRDefault="00DC1BB7" w:rsidP="00744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7E276" id="_x0000_s1035" type="#_x0000_t202" style="position:absolute;margin-left:461.6pt;margin-top:-25.55pt;width:32.55pt;height:13.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" stroked="f">
                <v:textbox>
                  <w:txbxContent>
                    <w:p w14:paraId="5B1FADD9" w14:textId="77777777" w:rsidR="00DC1BB7" w:rsidRDefault="00DC1BB7" w:rsidP="00744E33"/>
                  </w:txbxContent>
                </v:textbox>
              </v:shape>
            </w:pict>
          </mc:Fallback>
        </mc:AlternateContent>
      </w:r>
      <w:r w:rsidR="00744E33" w:rsidRPr="00AB0A27">
        <w:rPr>
          <w:noProof/>
        </w:rPr>
        <mc:AlternateContent>
          <mc:Choice Requires="wps">
            <w:drawing>
              <wp:anchor distT="0" distB="0" distL="114300" distR="114300" simplePos="0" relativeHeight="251654144" behindDoc="0" locked="0" layoutInCell="1" allowOverlap="1" wp14:anchorId="5BD70CA9" wp14:editId="640DA016">
                <wp:simplePos x="0" y="0"/>
                <wp:positionH relativeFrom="column">
                  <wp:posOffset>5135336</wp:posOffset>
                </wp:positionH>
                <wp:positionV relativeFrom="paragraph">
                  <wp:posOffset>-320675</wp:posOffset>
                </wp:positionV>
                <wp:extent cx="413385" cy="169545"/>
                <wp:effectExtent l="0" t="0" r="5715" b="19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169545"/>
                        </a:xfrm>
                        <a:prstGeom prst="rect">
                          <a:avLst/>
                        </a:prstGeom>
                        <a:solidFill>
                          <a:srgbClr val="FFFFFF"/>
                        </a:solidFill>
                        <a:ln w="9525">
                          <a:noFill/>
                          <a:miter lim="800000"/>
                          <a:headEnd/>
                          <a:tailEnd/>
                        </a:ln>
                      </wps:spPr>
                      <wps:txbx>
                        <w:txbxContent>
                          <w:p w14:paraId="3C8EA0B8" w14:textId="77777777" w:rsidR="00DC1BB7" w:rsidRDefault="00DC1BB7" w:rsidP="00744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70CA9" id="_x0000_s1036" type="#_x0000_t202" style="position:absolute;margin-left:404.35pt;margin-top:-25.25pt;width:32.55pt;height:1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" stroked="f">
                <v:textbox>
                  <w:txbxContent>
                    <w:p w14:paraId="3C8EA0B8" w14:textId="77777777" w:rsidR="00DC1BB7" w:rsidRDefault="00DC1BB7" w:rsidP="00744E33"/>
                  </w:txbxContent>
                </v:textbox>
              </v:shape>
            </w:pict>
          </mc:Fallback>
        </mc:AlternateContent>
      </w:r>
    </w:p>
    <w:p w14:paraId="76DC8CC8" w14:textId="3324E1EB" w:rsidR="0090514B" w:rsidRDefault="0090514B" w:rsidP="00F35553">
      <w:pPr>
        <w:jc w:val="center"/>
        <w:rPr>
          <w:b/>
        </w:rPr>
      </w:pPr>
      <w:r>
        <w:rPr>
          <w:b/>
          <w:noProof/>
        </w:rPr>
        <w:lastRenderedPageBreak/>
        <mc:AlternateContent>
          <mc:Choice Requires="wps">
            <w:drawing>
              <wp:anchor distT="0" distB="0" distL="114300" distR="114300" simplePos="0" relativeHeight="251786240" behindDoc="0" locked="0" layoutInCell="1" allowOverlap="1" wp14:anchorId="2BDEE9C8" wp14:editId="551BEB09">
                <wp:simplePos x="0" y="0"/>
                <wp:positionH relativeFrom="column">
                  <wp:posOffset>6034659</wp:posOffset>
                </wp:positionH>
                <wp:positionV relativeFrom="paragraph">
                  <wp:posOffset>-251460</wp:posOffset>
                </wp:positionV>
                <wp:extent cx="383540" cy="173736"/>
                <wp:effectExtent l="0" t="0" r="0" b="4445"/>
                <wp:wrapNone/>
                <wp:docPr id="1525999936" name="Text Box 1525999936"/>
                <wp:cNvGraphicFramePr/>
                <a:graphic xmlns:a="http://schemas.openxmlformats.org/drawingml/2006/main">
                  <a:graphicData uri="http://schemas.microsoft.com/office/word/2010/wordprocessingShape">
                    <wps:wsp>
                      <wps:cNvSpPr txBox="1"/>
                      <wps:spPr>
                        <a:xfrm flipV="1">
                          <a:off x="0" y="0"/>
                          <a:ext cx="383540" cy="1737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39D5A" w14:textId="77777777" w:rsidR="0090514B" w:rsidRDefault="0090514B" w:rsidP="009051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EE9C8" id="Text Box 1525999936" o:spid="_x0000_s1037" type="#_x0000_t202" style="position:absolute;left:0;text-align:left;margin-left:475.15pt;margin-top:-19.8pt;width:30.2pt;height:13.7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" fillcolor="white [3201]" stroked="f" strokeweight=".5pt">
                <v:textbox>
                  <w:txbxContent>
                    <w:p w14:paraId="0A639D5A" w14:textId="77777777" w:rsidR="0090514B" w:rsidRDefault="0090514B" w:rsidP="0090514B"/>
                  </w:txbxContent>
                </v:textbox>
              </v:shape>
            </w:pict>
          </mc:Fallback>
        </mc:AlternateContent>
      </w:r>
    </w:p>
    <w:p w14:paraId="49950874" w14:textId="16721F3B" w:rsidR="0090514B" w:rsidRDefault="0090514B" w:rsidP="00F35553">
      <w:pPr>
        <w:jc w:val="center"/>
        <w:rPr>
          <w:b/>
        </w:rPr>
      </w:pPr>
    </w:p>
    <w:p w14:paraId="377EFE7C" w14:textId="57476EC4" w:rsidR="0090514B" w:rsidRDefault="0090514B" w:rsidP="00F35553">
      <w:pPr>
        <w:jc w:val="center"/>
        <w:rPr>
          <w:b/>
        </w:rPr>
      </w:pPr>
    </w:p>
    <w:p w14:paraId="26FFA286" w14:textId="239B99D4" w:rsidR="008B1F35" w:rsidRDefault="00F35553" w:rsidP="00F35553">
      <w:pPr>
        <w:jc w:val="center"/>
        <w:rPr>
          <w:b/>
        </w:rPr>
      </w:pPr>
      <w:r>
        <w:rPr>
          <w:b/>
        </w:rPr>
        <w:t>Chapter 4</w:t>
      </w:r>
      <w:r w:rsidR="0090514B">
        <w:rPr>
          <w:b/>
        </w:rPr>
        <w:t xml:space="preserve"> </w:t>
      </w:r>
    </w:p>
    <w:p w14:paraId="380AA740" w14:textId="3BD62AB7" w:rsidR="008B1F35" w:rsidRDefault="008B1F35" w:rsidP="00F35553">
      <w:pPr>
        <w:jc w:val="center"/>
        <w:rPr>
          <w:b/>
        </w:rPr>
      </w:pPr>
    </w:p>
    <w:p w14:paraId="0BBF216A" w14:textId="77777777" w:rsidR="00987086" w:rsidRDefault="00987086" w:rsidP="00F35553">
      <w:pPr>
        <w:jc w:val="center"/>
        <w:rPr>
          <w:b/>
        </w:rPr>
      </w:pPr>
      <w:r>
        <w:rPr>
          <w:b/>
        </w:rPr>
        <w:t>PRESENTATION, ANALYSIS, AND INTERPRETATION OF DATA</w:t>
      </w:r>
    </w:p>
    <w:p w14:paraId="3E7186D8" w14:textId="02A57FDB" w:rsidR="00F35553" w:rsidRDefault="00F35553" w:rsidP="00F35553">
      <w:pPr>
        <w:jc w:val="center"/>
        <w:rPr>
          <w:b/>
        </w:rPr>
      </w:pPr>
    </w:p>
    <w:p w14:paraId="03F9FE73" w14:textId="7F940149" w:rsidR="00987086" w:rsidRDefault="00866EF9" w:rsidP="00987086">
      <w:pPr>
        <w:rPr>
          <w:b/>
        </w:rPr>
      </w:pPr>
      <w:r>
        <w:rPr>
          <w:b/>
        </w:rPr>
        <w:tab/>
      </w:r>
    </w:p>
    <w:p w14:paraId="562189D5" w14:textId="42A26943" w:rsidR="003A41BF" w:rsidRPr="00866EF9" w:rsidRDefault="00866EF9" w:rsidP="00866EF9">
      <w:pPr>
        <w:pStyle w:val="NormalWeb"/>
        <w:spacing w:line="480" w:lineRule="auto"/>
        <w:jc w:val="both"/>
        <w:rPr>
          <w:rFonts w:eastAsia="Times New Roman"/>
          <w:color w:val="000000"/>
          <w:lang w:val="en-PH"/>
        </w:rPr>
      </w:pPr>
      <w:r>
        <w:rPr>
          <w:b/>
        </w:rPr>
        <w:tab/>
      </w:r>
      <w:r w:rsidRPr="00866EF9">
        <w:rPr>
          <w:rFonts w:eastAsia="Times New Roman"/>
          <w:color w:val="000000"/>
          <w:lang w:val="en-PH"/>
        </w:rPr>
        <w:t>This chapter presents the analysis and interpretation of the data collected from the healthcare academic faculty of Liceo de Cagayan University regarding burnout, perceived organizational support, psychological safety, and job satisfaction. The data were analyzed using descriptive statistics such as mean and standard deviation to determine the level of each variable. Pearson Product–Moment Correlation was used to determine the significant relationship between job satisfaction and the independent variables, while multiple regression analysis was utilized to identify which variables significantly predict job satisfaction.</w:t>
      </w:r>
    </w:p>
    <w:p w14:paraId="252A0923" w14:textId="77777777" w:rsidR="00133EDD" w:rsidRDefault="00133EDD" w:rsidP="00133EDD">
      <w:pPr>
        <w:rPr>
          <w:b/>
        </w:rPr>
      </w:pPr>
    </w:p>
    <w:p w14:paraId="09E2F0B0" w14:textId="77777777" w:rsidR="00133EDD" w:rsidRDefault="00133EDD" w:rsidP="00133EDD">
      <w:pPr>
        <w:rPr>
          <w:b/>
        </w:rPr>
      </w:pPr>
    </w:p>
    <w:p w14:paraId="26AC8695" w14:textId="77777777" w:rsidR="00133EDD" w:rsidRDefault="00133EDD" w:rsidP="00133EDD">
      <w:pPr>
        <w:rPr>
          <w:b/>
        </w:rPr>
      </w:pPr>
    </w:p>
    <w:p w14:paraId="63AC060D" w14:textId="77777777" w:rsidR="00133EDD" w:rsidRDefault="00133EDD" w:rsidP="00133EDD">
      <w:pPr>
        <w:rPr>
          <w:b/>
        </w:rPr>
      </w:pPr>
    </w:p>
    <w:p w14:paraId="620C2CA9" w14:textId="77777777" w:rsidR="00133EDD" w:rsidRDefault="00133EDD" w:rsidP="00133EDD">
      <w:pPr>
        <w:rPr>
          <w:b/>
        </w:rPr>
      </w:pPr>
    </w:p>
    <w:p w14:paraId="6EAF9456" w14:textId="77777777" w:rsidR="00133EDD" w:rsidRDefault="00133EDD" w:rsidP="00133EDD">
      <w:pPr>
        <w:rPr>
          <w:b/>
        </w:rPr>
      </w:pPr>
    </w:p>
    <w:p w14:paraId="3EA739FA" w14:textId="77777777" w:rsidR="00133EDD" w:rsidRDefault="00133EDD" w:rsidP="00133EDD">
      <w:pPr>
        <w:rPr>
          <w:b/>
        </w:rPr>
      </w:pPr>
    </w:p>
    <w:p w14:paraId="1F0A7476" w14:textId="77777777" w:rsidR="00133EDD" w:rsidRDefault="00133EDD" w:rsidP="00133EDD">
      <w:pPr>
        <w:rPr>
          <w:b/>
        </w:rPr>
      </w:pPr>
    </w:p>
    <w:p w14:paraId="1BDEC041" w14:textId="77777777" w:rsidR="00133EDD" w:rsidRDefault="00133EDD" w:rsidP="00133EDD">
      <w:pPr>
        <w:rPr>
          <w:b/>
        </w:rPr>
      </w:pPr>
    </w:p>
    <w:p w14:paraId="5DD2C351" w14:textId="77777777" w:rsidR="00133EDD" w:rsidRDefault="00133EDD" w:rsidP="00133EDD">
      <w:pPr>
        <w:rPr>
          <w:b/>
        </w:rPr>
      </w:pPr>
    </w:p>
    <w:p w14:paraId="6DA05E8A" w14:textId="77777777" w:rsidR="00133EDD" w:rsidRDefault="00133EDD" w:rsidP="00133EDD">
      <w:pPr>
        <w:rPr>
          <w:b/>
        </w:rPr>
      </w:pPr>
    </w:p>
    <w:p w14:paraId="0FE9FF75" w14:textId="77777777" w:rsidR="00133EDD" w:rsidRDefault="00133EDD" w:rsidP="00133EDD">
      <w:pPr>
        <w:rPr>
          <w:b/>
        </w:rPr>
      </w:pPr>
    </w:p>
    <w:p w14:paraId="76085107" w14:textId="77777777" w:rsidR="00133EDD" w:rsidRDefault="00133EDD" w:rsidP="00133EDD">
      <w:pPr>
        <w:rPr>
          <w:b/>
        </w:rPr>
      </w:pPr>
    </w:p>
    <w:p w14:paraId="45B676AB" w14:textId="77777777" w:rsidR="00133EDD" w:rsidRDefault="00133EDD" w:rsidP="00133EDD">
      <w:pPr>
        <w:rPr>
          <w:b/>
        </w:rPr>
      </w:pPr>
    </w:p>
    <w:p w14:paraId="2AB01C76" w14:textId="77777777" w:rsidR="00133EDD" w:rsidRDefault="00133EDD" w:rsidP="00133EDD">
      <w:pPr>
        <w:rPr>
          <w:b/>
        </w:rPr>
      </w:pPr>
    </w:p>
    <w:p w14:paraId="68B508B1" w14:textId="77777777" w:rsidR="00133EDD" w:rsidRDefault="00133EDD" w:rsidP="00133EDD">
      <w:pPr>
        <w:rPr>
          <w:b/>
        </w:rPr>
      </w:pPr>
    </w:p>
    <w:p w14:paraId="2B627CED" w14:textId="77777777" w:rsidR="00133EDD" w:rsidRDefault="00133EDD" w:rsidP="00133EDD">
      <w:pPr>
        <w:rPr>
          <w:b/>
        </w:rPr>
      </w:pPr>
    </w:p>
    <w:p w14:paraId="6F793B82" w14:textId="77777777" w:rsidR="00133EDD" w:rsidRDefault="00133EDD" w:rsidP="00133EDD">
      <w:pPr>
        <w:rPr>
          <w:b/>
        </w:rPr>
      </w:pPr>
    </w:p>
    <w:p w14:paraId="536615A8" w14:textId="77777777" w:rsidR="00133EDD" w:rsidRDefault="00133EDD" w:rsidP="00133EDD">
      <w:pPr>
        <w:rPr>
          <w:b/>
        </w:rPr>
      </w:pPr>
    </w:p>
    <w:p w14:paraId="663DB2CA" w14:textId="18ECE6FC" w:rsidR="00866EF9" w:rsidRPr="00133EDD" w:rsidRDefault="0037107F" w:rsidP="00133EDD">
      <w:pPr>
        <w:rPr>
          <w:b/>
        </w:rPr>
      </w:pPr>
      <w:r w:rsidRPr="00D95D90">
        <w:rPr>
          <w:b/>
        </w:rPr>
        <w:lastRenderedPageBreak/>
        <w:t>P</w:t>
      </w:r>
      <w:r w:rsidR="00133EDD">
        <w:rPr>
          <w:b/>
        </w:rPr>
        <w:t>roblem</w:t>
      </w:r>
      <w:r w:rsidR="00C87BC3">
        <w:rPr>
          <w:b/>
        </w:rPr>
        <w:t xml:space="preserve"> 1</w:t>
      </w:r>
      <w:r w:rsidR="00133EDD">
        <w:rPr>
          <w:b/>
        </w:rPr>
        <w:t xml:space="preserve">. </w:t>
      </w:r>
      <w:r w:rsidR="00866EF9" w:rsidRPr="00133EDD">
        <w:rPr>
          <w:b/>
          <w:bCs/>
          <w:color w:val="000000"/>
        </w:rPr>
        <w:t>What is the level of burnout among healthcare academic faculties in terms of:</w:t>
      </w:r>
    </w:p>
    <w:p w14:paraId="111C84A0" w14:textId="1CFAF2DD" w:rsidR="00866EF9" w:rsidRDefault="00C87BC3" w:rsidP="00C87BC3">
      <w:pPr>
        <w:pStyle w:val="ListParagraph"/>
        <w:spacing w:before="100" w:beforeAutospacing="1" w:after="100" w:afterAutospacing="1"/>
        <w:rPr>
          <w:rFonts w:eastAsia="Times New Roman"/>
          <w:color w:val="000000"/>
          <w:lang w:val="en-PH"/>
        </w:rPr>
      </w:pPr>
      <w:r>
        <w:rPr>
          <w:rFonts w:eastAsia="Times New Roman"/>
          <w:color w:val="000000"/>
          <w:lang w:val="en-PH"/>
        </w:rPr>
        <w:t xml:space="preserve">1.1.  </w:t>
      </w:r>
      <w:r w:rsidR="00866EF9">
        <w:rPr>
          <w:rFonts w:eastAsia="Times New Roman"/>
          <w:color w:val="000000"/>
          <w:lang w:val="en-PH"/>
        </w:rPr>
        <w:t>Emotional Exhaustion</w:t>
      </w:r>
    </w:p>
    <w:p w14:paraId="1B86837B" w14:textId="126EC573" w:rsidR="00133EDD" w:rsidRPr="00133EDD" w:rsidRDefault="00C87BC3" w:rsidP="00133EDD">
      <w:pPr>
        <w:pStyle w:val="ListParagraph"/>
        <w:spacing w:before="100" w:beforeAutospacing="1" w:after="100" w:afterAutospacing="1"/>
        <w:rPr>
          <w:rFonts w:eastAsia="Times New Roman"/>
          <w:color w:val="000000"/>
          <w:lang w:val="en-PH"/>
        </w:rPr>
      </w:pPr>
      <w:r>
        <w:rPr>
          <w:rFonts w:eastAsia="Times New Roman"/>
          <w:color w:val="000000"/>
          <w:lang w:val="en-PH"/>
        </w:rPr>
        <w:t xml:space="preserve">1.2. </w:t>
      </w:r>
      <w:r w:rsidR="00866EF9">
        <w:rPr>
          <w:rFonts w:eastAsia="Times New Roman"/>
          <w:color w:val="000000"/>
          <w:lang w:val="en-PH"/>
        </w:rPr>
        <w:t>Depersonalization</w:t>
      </w:r>
    </w:p>
    <w:p w14:paraId="0A2725C0" w14:textId="3303E175" w:rsidR="00C87BC3" w:rsidRDefault="00866EF9" w:rsidP="0049295B">
      <w:pPr>
        <w:spacing w:before="100" w:beforeAutospacing="1" w:after="100" w:afterAutospacing="1"/>
        <w:rPr>
          <w:b/>
          <w:bCs/>
          <w:color w:val="000000"/>
        </w:rPr>
      </w:pPr>
      <w:r w:rsidRPr="00C87BC3">
        <w:rPr>
          <w:b/>
          <w:bCs/>
          <w:color w:val="000000"/>
        </w:rPr>
        <w:t xml:space="preserve">Table </w:t>
      </w:r>
      <w:r w:rsidR="00C87BC3" w:rsidRPr="00C87BC3">
        <w:rPr>
          <w:b/>
          <w:bCs/>
          <w:color w:val="000000"/>
        </w:rPr>
        <w:t>1</w:t>
      </w:r>
      <w:r w:rsidRPr="00C87BC3">
        <w:rPr>
          <w:b/>
          <w:bCs/>
          <w:color w:val="000000"/>
        </w:rPr>
        <w:t xml:space="preserve"> </w:t>
      </w:r>
    </w:p>
    <w:p w14:paraId="33D025EA" w14:textId="64AA038C" w:rsidR="002650D9" w:rsidRDefault="00866EF9" w:rsidP="0049295B">
      <w:pPr>
        <w:spacing w:before="100" w:beforeAutospacing="1" w:after="100" w:afterAutospacing="1"/>
        <w:rPr>
          <w:i/>
          <w:iCs/>
          <w:color w:val="000000"/>
        </w:rPr>
      </w:pPr>
      <w:r w:rsidRPr="00C87BC3">
        <w:rPr>
          <w:i/>
          <w:iCs/>
          <w:color w:val="000000"/>
        </w:rPr>
        <w:t>Emotional Exhaustion</w:t>
      </w:r>
    </w:p>
    <w:tbl>
      <w:tblPr>
        <w:tblStyle w:val="TableGrid"/>
        <w:tblW w:w="9015" w:type="dxa"/>
        <w:tblLook w:val="04A0" w:firstRow="1" w:lastRow="0" w:firstColumn="1" w:lastColumn="0" w:noHBand="0" w:noVBand="1"/>
      </w:tblPr>
      <w:tblGrid>
        <w:gridCol w:w="3402"/>
        <w:gridCol w:w="1061"/>
        <w:gridCol w:w="1163"/>
        <w:gridCol w:w="1693"/>
        <w:gridCol w:w="1696"/>
      </w:tblGrid>
      <w:tr w:rsidR="004C7359" w14:paraId="4C6ADB5D" w14:textId="77777777" w:rsidTr="005D4837">
        <w:trPr>
          <w:trHeight w:val="433"/>
        </w:trPr>
        <w:tc>
          <w:tcPr>
            <w:tcW w:w="3402" w:type="dxa"/>
            <w:tcBorders>
              <w:top w:val="single" w:sz="4" w:space="0" w:color="auto"/>
              <w:left w:val="nil"/>
              <w:bottom w:val="single" w:sz="4" w:space="0" w:color="000000" w:themeColor="text1"/>
              <w:right w:val="nil"/>
            </w:tcBorders>
          </w:tcPr>
          <w:p w14:paraId="25CBA5F4" w14:textId="56DDFC2F" w:rsidR="004C7359" w:rsidRPr="004C7359" w:rsidRDefault="004C7359" w:rsidP="004C7359">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61" w:type="dxa"/>
            <w:tcBorders>
              <w:top w:val="single" w:sz="4" w:space="0" w:color="auto"/>
              <w:left w:val="nil"/>
              <w:bottom w:val="single" w:sz="4" w:space="0" w:color="000000" w:themeColor="text1"/>
              <w:right w:val="nil"/>
            </w:tcBorders>
          </w:tcPr>
          <w:p w14:paraId="10AA54F7" w14:textId="4607A76E" w:rsidR="004C7359" w:rsidRPr="004C7359" w:rsidRDefault="004C7359" w:rsidP="004C7359">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718A3A9B" w14:textId="42D8BC71" w:rsidR="004C7359" w:rsidRPr="004C7359" w:rsidRDefault="004C7359" w:rsidP="004C7359">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93" w:type="dxa"/>
            <w:tcBorders>
              <w:top w:val="single" w:sz="4" w:space="0" w:color="auto"/>
              <w:left w:val="nil"/>
              <w:bottom w:val="single" w:sz="4" w:space="0" w:color="000000" w:themeColor="text1"/>
              <w:right w:val="nil"/>
            </w:tcBorders>
          </w:tcPr>
          <w:p w14:paraId="23F1FABA" w14:textId="74A848D1" w:rsidR="004C7359" w:rsidRPr="004C7359" w:rsidRDefault="004C7359" w:rsidP="004C7359">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1696" w:type="dxa"/>
            <w:tcBorders>
              <w:top w:val="single" w:sz="4" w:space="0" w:color="auto"/>
              <w:left w:val="nil"/>
              <w:bottom w:val="single" w:sz="4" w:space="0" w:color="000000" w:themeColor="text1"/>
              <w:right w:val="nil"/>
            </w:tcBorders>
          </w:tcPr>
          <w:p w14:paraId="5EF732F5" w14:textId="68DDF2EA" w:rsidR="004C7359" w:rsidRPr="004C7359" w:rsidRDefault="004C7359" w:rsidP="004C7359">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5D4837" w14:paraId="118EFC72" w14:textId="77777777" w:rsidTr="005D4837">
        <w:trPr>
          <w:trHeight w:val="433"/>
        </w:trPr>
        <w:tc>
          <w:tcPr>
            <w:tcW w:w="3402" w:type="dxa"/>
            <w:tcBorders>
              <w:left w:val="nil"/>
              <w:bottom w:val="nil"/>
              <w:right w:val="nil"/>
            </w:tcBorders>
          </w:tcPr>
          <w:p w14:paraId="3A6E4A04" w14:textId="13539D3A" w:rsidR="004C7359" w:rsidRPr="004C7359" w:rsidRDefault="004C7359" w:rsidP="004C7359">
            <w:pPr>
              <w:spacing w:before="100" w:beforeAutospacing="1" w:after="100" w:afterAutospacing="1"/>
              <w:rPr>
                <w:color w:val="000000"/>
              </w:rPr>
            </w:pPr>
            <w:r w:rsidRPr="004C7359">
              <w:rPr>
                <w:color w:val="000000"/>
              </w:rPr>
              <w:t>1.</w:t>
            </w:r>
            <w:r>
              <w:rPr>
                <w:color w:val="000000"/>
              </w:rPr>
              <w:t xml:space="preserve"> </w:t>
            </w:r>
            <w:r w:rsidRPr="00C87BC3">
              <w:rPr>
                <w:rFonts w:ascii="Times New Roman" w:hAnsi="Times New Roman" w:cs="Times New Roman"/>
              </w:rPr>
              <w:t>I feel emotionally drained from my work.</w:t>
            </w:r>
          </w:p>
        </w:tc>
        <w:tc>
          <w:tcPr>
            <w:tcW w:w="1061" w:type="dxa"/>
            <w:tcBorders>
              <w:left w:val="nil"/>
              <w:bottom w:val="nil"/>
              <w:right w:val="nil"/>
            </w:tcBorders>
          </w:tcPr>
          <w:p w14:paraId="341A3D04" w14:textId="4884672E"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2.750</w:t>
            </w:r>
          </w:p>
        </w:tc>
        <w:tc>
          <w:tcPr>
            <w:tcW w:w="1163" w:type="dxa"/>
            <w:tcBorders>
              <w:left w:val="nil"/>
              <w:bottom w:val="nil"/>
              <w:right w:val="nil"/>
            </w:tcBorders>
          </w:tcPr>
          <w:p w14:paraId="6DA399D1" w14:textId="4E455CD5"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1.056</w:t>
            </w:r>
          </w:p>
        </w:tc>
        <w:tc>
          <w:tcPr>
            <w:tcW w:w="1693" w:type="dxa"/>
            <w:tcBorders>
              <w:left w:val="nil"/>
              <w:bottom w:val="nil"/>
              <w:right w:val="nil"/>
            </w:tcBorders>
          </w:tcPr>
          <w:p w14:paraId="63BA28B1" w14:textId="2BB6EFA8"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Neutral</w:t>
            </w:r>
          </w:p>
        </w:tc>
        <w:tc>
          <w:tcPr>
            <w:tcW w:w="1696" w:type="dxa"/>
            <w:tcBorders>
              <w:left w:val="nil"/>
              <w:bottom w:val="nil"/>
              <w:right w:val="nil"/>
            </w:tcBorders>
          </w:tcPr>
          <w:p w14:paraId="3850DF30" w14:textId="222E41DD"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 xml:space="preserve">Moderately </w:t>
            </w:r>
            <w:r w:rsidR="005B3091">
              <w:rPr>
                <w:rFonts w:ascii="Times New Roman" w:hAnsi="Times New Roman" w:cs="Times New Roman"/>
                <w:color w:val="000000"/>
              </w:rPr>
              <w:t>e</w:t>
            </w:r>
            <w:r>
              <w:rPr>
                <w:rFonts w:ascii="Times New Roman" w:hAnsi="Times New Roman" w:cs="Times New Roman"/>
                <w:color w:val="000000"/>
              </w:rPr>
              <w:t>xhausted</w:t>
            </w:r>
          </w:p>
        </w:tc>
      </w:tr>
      <w:tr w:rsidR="005D4837" w14:paraId="19781D14" w14:textId="77777777" w:rsidTr="005D4837">
        <w:trPr>
          <w:trHeight w:val="433"/>
        </w:trPr>
        <w:tc>
          <w:tcPr>
            <w:tcW w:w="3402" w:type="dxa"/>
            <w:tcBorders>
              <w:top w:val="nil"/>
              <w:left w:val="nil"/>
              <w:bottom w:val="nil"/>
              <w:right w:val="nil"/>
            </w:tcBorders>
          </w:tcPr>
          <w:p w14:paraId="35776A3F" w14:textId="4017ADED" w:rsidR="004C7359" w:rsidRPr="004C7359" w:rsidRDefault="004C7359"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2.</w:t>
            </w:r>
            <w:r w:rsidRPr="00C87BC3">
              <w:rPr>
                <w:rFonts w:ascii="Times New Roman" w:hAnsi="Times New Roman" w:cs="Times New Roman"/>
              </w:rPr>
              <w:t xml:space="preserve"> I feel used up at the end of the workday.</w:t>
            </w:r>
            <w:r w:rsidRPr="00C87BC3">
              <w:rPr>
                <w:rFonts w:ascii="Times New Roman" w:hAnsi="Times New Roman" w:cs="Times New Roman"/>
              </w:rPr>
              <w:tab/>
            </w:r>
          </w:p>
        </w:tc>
        <w:tc>
          <w:tcPr>
            <w:tcW w:w="1061" w:type="dxa"/>
            <w:tcBorders>
              <w:top w:val="nil"/>
              <w:left w:val="nil"/>
              <w:bottom w:val="nil"/>
              <w:right w:val="nil"/>
            </w:tcBorders>
          </w:tcPr>
          <w:p w14:paraId="4133BBA4" w14:textId="4F77E51C"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2.688</w:t>
            </w:r>
          </w:p>
        </w:tc>
        <w:tc>
          <w:tcPr>
            <w:tcW w:w="1163" w:type="dxa"/>
            <w:tcBorders>
              <w:top w:val="nil"/>
              <w:left w:val="nil"/>
              <w:bottom w:val="nil"/>
              <w:right w:val="nil"/>
            </w:tcBorders>
          </w:tcPr>
          <w:p w14:paraId="78B26ABA" w14:textId="6D14AB2C"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1.089</w:t>
            </w:r>
          </w:p>
        </w:tc>
        <w:tc>
          <w:tcPr>
            <w:tcW w:w="1693" w:type="dxa"/>
            <w:tcBorders>
              <w:top w:val="nil"/>
              <w:left w:val="nil"/>
              <w:bottom w:val="nil"/>
              <w:right w:val="nil"/>
            </w:tcBorders>
          </w:tcPr>
          <w:p w14:paraId="697BEEC5" w14:textId="2BB09727"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Neutral</w:t>
            </w:r>
          </w:p>
        </w:tc>
        <w:tc>
          <w:tcPr>
            <w:tcW w:w="1696" w:type="dxa"/>
            <w:tcBorders>
              <w:top w:val="nil"/>
              <w:left w:val="nil"/>
              <w:bottom w:val="nil"/>
              <w:right w:val="nil"/>
            </w:tcBorders>
          </w:tcPr>
          <w:p w14:paraId="6FB54DD7" w14:textId="3F0BE41E" w:rsidR="004C7359" w:rsidRPr="004C7359" w:rsidRDefault="005B3091"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Moderately exhausted</w:t>
            </w:r>
          </w:p>
        </w:tc>
      </w:tr>
      <w:tr w:rsidR="005D4837" w14:paraId="734FE5C5" w14:textId="77777777" w:rsidTr="005D4837">
        <w:trPr>
          <w:trHeight w:val="433"/>
        </w:trPr>
        <w:tc>
          <w:tcPr>
            <w:tcW w:w="3402" w:type="dxa"/>
            <w:tcBorders>
              <w:top w:val="nil"/>
              <w:left w:val="nil"/>
              <w:bottom w:val="nil"/>
              <w:right w:val="nil"/>
            </w:tcBorders>
          </w:tcPr>
          <w:p w14:paraId="3000585E" w14:textId="6BBC8175" w:rsidR="004C7359" w:rsidRPr="004C7359" w:rsidRDefault="004C7359" w:rsidP="004C7359">
            <w:pPr>
              <w:spacing w:before="100" w:beforeAutospacing="1" w:after="100" w:afterAutospacing="1"/>
              <w:rPr>
                <w:rFonts w:ascii="Times New Roman" w:hAnsi="Times New Roman"/>
                <w:color w:val="000000"/>
                <w:lang w:val="en-PH"/>
              </w:rPr>
            </w:pPr>
            <w:r w:rsidRPr="004C7359">
              <w:rPr>
                <w:rFonts w:ascii="Times New Roman" w:hAnsi="Times New Roman"/>
                <w:color w:val="000000"/>
              </w:rPr>
              <w:t>3.</w:t>
            </w:r>
            <w:r w:rsidRPr="004C7359">
              <w:rPr>
                <w:rFonts w:ascii="Times New Roman" w:hAnsi="Times New Roman"/>
              </w:rPr>
              <w:t>I feel tired when I get up in the morning and</w:t>
            </w:r>
            <w:r>
              <w:rPr>
                <w:rFonts w:ascii="Times New Roman" w:hAnsi="Times New Roman"/>
              </w:rPr>
              <w:t xml:space="preserve"> </w:t>
            </w:r>
            <w:proofErr w:type="gramStart"/>
            <w:r w:rsidRPr="00C87BC3">
              <w:rPr>
                <w:rFonts w:ascii="Times New Roman" w:hAnsi="Times New Roman" w:cs="Times New Roman"/>
              </w:rPr>
              <w:t>have to</w:t>
            </w:r>
            <w:proofErr w:type="gramEnd"/>
            <w:r w:rsidRPr="00C87BC3">
              <w:rPr>
                <w:rFonts w:ascii="Times New Roman" w:hAnsi="Times New Roman" w:cs="Times New Roman"/>
              </w:rPr>
              <w:t xml:space="preserve"> face another day on the job.</w:t>
            </w:r>
          </w:p>
        </w:tc>
        <w:tc>
          <w:tcPr>
            <w:tcW w:w="1061" w:type="dxa"/>
            <w:tcBorders>
              <w:top w:val="nil"/>
              <w:left w:val="nil"/>
              <w:bottom w:val="nil"/>
              <w:right w:val="nil"/>
            </w:tcBorders>
          </w:tcPr>
          <w:p w14:paraId="184AC84C" w14:textId="5747028F"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b/>
                <w:bCs/>
                <w:color w:val="000000"/>
                <w:lang w:eastAsia="en-PH"/>
              </w:rPr>
              <w:t>2.771</w:t>
            </w:r>
          </w:p>
        </w:tc>
        <w:tc>
          <w:tcPr>
            <w:tcW w:w="1163" w:type="dxa"/>
            <w:tcBorders>
              <w:top w:val="nil"/>
              <w:left w:val="nil"/>
              <w:bottom w:val="nil"/>
              <w:right w:val="nil"/>
            </w:tcBorders>
          </w:tcPr>
          <w:p w14:paraId="07F2BD4A" w14:textId="47EBA20C"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b/>
                <w:bCs/>
                <w:color w:val="000000"/>
                <w:lang w:eastAsia="en-PH"/>
              </w:rPr>
              <w:t>1.269</w:t>
            </w:r>
          </w:p>
        </w:tc>
        <w:tc>
          <w:tcPr>
            <w:tcW w:w="1693" w:type="dxa"/>
            <w:tcBorders>
              <w:top w:val="nil"/>
              <w:left w:val="nil"/>
              <w:bottom w:val="nil"/>
              <w:right w:val="nil"/>
            </w:tcBorders>
          </w:tcPr>
          <w:p w14:paraId="2767FF67" w14:textId="0F0E921B" w:rsidR="004C7359" w:rsidRPr="00E803FB" w:rsidRDefault="005D4837" w:rsidP="0049295B">
            <w:pPr>
              <w:spacing w:before="100" w:beforeAutospacing="1" w:after="100" w:afterAutospacing="1"/>
              <w:rPr>
                <w:rFonts w:ascii="Times New Roman" w:hAnsi="Times New Roman" w:cs="Times New Roman"/>
                <w:b/>
                <w:bCs/>
                <w:color w:val="000000"/>
              </w:rPr>
            </w:pPr>
            <w:r w:rsidRPr="00E803FB">
              <w:rPr>
                <w:rFonts w:ascii="Times New Roman" w:hAnsi="Times New Roman" w:cs="Times New Roman"/>
                <w:b/>
                <w:bCs/>
                <w:color w:val="000000"/>
              </w:rPr>
              <w:t>Neutral</w:t>
            </w:r>
          </w:p>
        </w:tc>
        <w:tc>
          <w:tcPr>
            <w:tcW w:w="1696" w:type="dxa"/>
            <w:tcBorders>
              <w:top w:val="nil"/>
              <w:left w:val="nil"/>
              <w:bottom w:val="nil"/>
              <w:right w:val="nil"/>
            </w:tcBorders>
          </w:tcPr>
          <w:p w14:paraId="065483C6" w14:textId="31BF00F6" w:rsidR="004C7359" w:rsidRPr="00E803FB" w:rsidRDefault="005B3091" w:rsidP="0049295B">
            <w:pPr>
              <w:spacing w:before="100" w:beforeAutospacing="1" w:after="100" w:afterAutospacing="1"/>
              <w:rPr>
                <w:rFonts w:ascii="Times New Roman" w:hAnsi="Times New Roman" w:cs="Times New Roman"/>
                <w:b/>
                <w:bCs/>
                <w:color w:val="000000"/>
              </w:rPr>
            </w:pPr>
            <w:r w:rsidRPr="00E803FB">
              <w:rPr>
                <w:rFonts w:ascii="Times New Roman" w:hAnsi="Times New Roman" w:cs="Times New Roman"/>
                <w:b/>
                <w:bCs/>
                <w:color w:val="000000"/>
              </w:rPr>
              <w:t>Moderately exhausted</w:t>
            </w:r>
          </w:p>
        </w:tc>
      </w:tr>
      <w:tr w:rsidR="005D4837" w14:paraId="71596E0E" w14:textId="77777777" w:rsidTr="005D4837">
        <w:trPr>
          <w:trHeight w:val="433"/>
        </w:trPr>
        <w:tc>
          <w:tcPr>
            <w:tcW w:w="3402" w:type="dxa"/>
            <w:tcBorders>
              <w:top w:val="nil"/>
              <w:left w:val="nil"/>
              <w:bottom w:val="nil"/>
              <w:right w:val="nil"/>
            </w:tcBorders>
          </w:tcPr>
          <w:p w14:paraId="5B2EA229" w14:textId="6C44B512" w:rsidR="004C7359" w:rsidRPr="004C7359" w:rsidRDefault="004C7359" w:rsidP="004C7359">
            <w:pPr>
              <w:spacing w:before="100" w:beforeAutospacing="1" w:after="100" w:afterAutospacing="1"/>
              <w:rPr>
                <w:rFonts w:ascii="Times New Roman" w:hAnsi="Times New Roman"/>
                <w:color w:val="000000"/>
                <w:lang w:val="en-PH"/>
              </w:rPr>
            </w:pPr>
            <w:r w:rsidRPr="004C7359">
              <w:rPr>
                <w:rFonts w:ascii="Times New Roman" w:hAnsi="Times New Roman"/>
                <w:color w:val="000000"/>
              </w:rPr>
              <w:t>4.</w:t>
            </w:r>
            <w:r w:rsidRPr="004C7359">
              <w:rPr>
                <w:rFonts w:ascii="Times New Roman" w:hAnsi="Times New Roman"/>
              </w:rPr>
              <w:t xml:space="preserve"> Working with people all day is really a strain</w:t>
            </w:r>
            <w:r>
              <w:rPr>
                <w:rFonts w:ascii="Times New Roman" w:hAnsi="Times New Roman"/>
              </w:rPr>
              <w:t xml:space="preserve"> </w:t>
            </w:r>
            <w:r w:rsidRPr="00C87BC3">
              <w:rPr>
                <w:rFonts w:ascii="Times New Roman" w:hAnsi="Times New Roman" w:cs="Times New Roman"/>
              </w:rPr>
              <w:t>for me.</w:t>
            </w:r>
          </w:p>
        </w:tc>
        <w:tc>
          <w:tcPr>
            <w:tcW w:w="1061" w:type="dxa"/>
            <w:tcBorders>
              <w:top w:val="nil"/>
              <w:left w:val="nil"/>
              <w:bottom w:val="nil"/>
              <w:right w:val="nil"/>
            </w:tcBorders>
          </w:tcPr>
          <w:p w14:paraId="270FF8CE" w14:textId="53B8691A"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2.396</w:t>
            </w:r>
          </w:p>
        </w:tc>
        <w:tc>
          <w:tcPr>
            <w:tcW w:w="1163" w:type="dxa"/>
            <w:tcBorders>
              <w:top w:val="nil"/>
              <w:left w:val="nil"/>
              <w:bottom w:val="nil"/>
              <w:right w:val="nil"/>
            </w:tcBorders>
          </w:tcPr>
          <w:p w14:paraId="2AC8BE9E" w14:textId="14725919"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1.218</w:t>
            </w:r>
          </w:p>
        </w:tc>
        <w:tc>
          <w:tcPr>
            <w:tcW w:w="1693" w:type="dxa"/>
            <w:tcBorders>
              <w:top w:val="nil"/>
              <w:left w:val="nil"/>
              <w:bottom w:val="nil"/>
              <w:right w:val="nil"/>
            </w:tcBorders>
          </w:tcPr>
          <w:p w14:paraId="1D0F94D4" w14:textId="1F17C1D5"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Disagree</w:t>
            </w:r>
          </w:p>
        </w:tc>
        <w:tc>
          <w:tcPr>
            <w:tcW w:w="1696" w:type="dxa"/>
            <w:tcBorders>
              <w:top w:val="nil"/>
              <w:left w:val="nil"/>
              <w:bottom w:val="nil"/>
              <w:right w:val="nil"/>
            </w:tcBorders>
          </w:tcPr>
          <w:p w14:paraId="72458DAF" w14:textId="063FB21A" w:rsidR="004C7359" w:rsidRPr="004C7359" w:rsidRDefault="00E803FB"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Low level of emotional exhaustion</w:t>
            </w:r>
          </w:p>
        </w:tc>
      </w:tr>
      <w:tr w:rsidR="005D4837" w14:paraId="39D93455" w14:textId="77777777" w:rsidTr="005D4837">
        <w:trPr>
          <w:trHeight w:val="433"/>
        </w:trPr>
        <w:tc>
          <w:tcPr>
            <w:tcW w:w="3402" w:type="dxa"/>
            <w:tcBorders>
              <w:top w:val="nil"/>
              <w:left w:val="nil"/>
              <w:bottom w:val="nil"/>
              <w:right w:val="nil"/>
            </w:tcBorders>
          </w:tcPr>
          <w:p w14:paraId="0EDFF61E" w14:textId="299571B0" w:rsidR="004C7359" w:rsidRPr="004C7359" w:rsidRDefault="004C7359"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5.</w:t>
            </w:r>
            <w:r w:rsidRPr="00C87BC3">
              <w:rPr>
                <w:rFonts w:ascii="Times New Roman" w:hAnsi="Times New Roman" w:cs="Times New Roman"/>
              </w:rPr>
              <w:t xml:space="preserve"> I feel burned out from my work.</w:t>
            </w:r>
          </w:p>
        </w:tc>
        <w:tc>
          <w:tcPr>
            <w:tcW w:w="1061" w:type="dxa"/>
            <w:tcBorders>
              <w:top w:val="nil"/>
              <w:left w:val="nil"/>
              <w:bottom w:val="nil"/>
              <w:right w:val="nil"/>
            </w:tcBorders>
          </w:tcPr>
          <w:p w14:paraId="40F18715" w14:textId="085D7E3C"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2.563</w:t>
            </w:r>
          </w:p>
        </w:tc>
        <w:tc>
          <w:tcPr>
            <w:tcW w:w="1163" w:type="dxa"/>
            <w:tcBorders>
              <w:top w:val="nil"/>
              <w:left w:val="nil"/>
              <w:bottom w:val="nil"/>
              <w:right w:val="nil"/>
            </w:tcBorders>
          </w:tcPr>
          <w:p w14:paraId="0CD81496" w14:textId="723799CB"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1.141</w:t>
            </w:r>
          </w:p>
        </w:tc>
        <w:tc>
          <w:tcPr>
            <w:tcW w:w="1693" w:type="dxa"/>
            <w:tcBorders>
              <w:top w:val="nil"/>
              <w:left w:val="nil"/>
              <w:bottom w:val="nil"/>
              <w:right w:val="nil"/>
            </w:tcBorders>
          </w:tcPr>
          <w:p w14:paraId="52C731BC" w14:textId="796B1131"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Neutral</w:t>
            </w:r>
          </w:p>
        </w:tc>
        <w:tc>
          <w:tcPr>
            <w:tcW w:w="1696" w:type="dxa"/>
            <w:tcBorders>
              <w:top w:val="nil"/>
              <w:left w:val="nil"/>
              <w:bottom w:val="nil"/>
              <w:right w:val="nil"/>
            </w:tcBorders>
          </w:tcPr>
          <w:p w14:paraId="589A7DCE" w14:textId="4C8B66CB" w:rsidR="004C7359" w:rsidRPr="004C7359" w:rsidRDefault="00E803FB"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Moderately exhausted</w:t>
            </w:r>
          </w:p>
        </w:tc>
      </w:tr>
      <w:tr w:rsidR="005D4837" w14:paraId="1C2841DF" w14:textId="77777777" w:rsidTr="005D4837">
        <w:trPr>
          <w:trHeight w:val="433"/>
        </w:trPr>
        <w:tc>
          <w:tcPr>
            <w:tcW w:w="3402" w:type="dxa"/>
            <w:tcBorders>
              <w:top w:val="nil"/>
              <w:left w:val="nil"/>
              <w:bottom w:val="nil"/>
              <w:right w:val="nil"/>
            </w:tcBorders>
          </w:tcPr>
          <w:p w14:paraId="5CB97B51" w14:textId="33C93E85" w:rsidR="004C7359" w:rsidRPr="004C7359" w:rsidRDefault="004C7359"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6.</w:t>
            </w:r>
            <w:r w:rsidRPr="00C87BC3">
              <w:rPr>
                <w:rFonts w:ascii="Times New Roman" w:hAnsi="Times New Roman" w:cs="Times New Roman"/>
              </w:rPr>
              <w:t xml:space="preserve"> I feel frustrated by my job.</w:t>
            </w:r>
            <w:r w:rsidRPr="00C87BC3">
              <w:rPr>
                <w:rStyle w:val="apple-converted-space"/>
                <w:rFonts w:ascii="Times New Roman" w:hAnsi="Times New Roman" w:cs="Times New Roman"/>
              </w:rPr>
              <w:t> </w:t>
            </w:r>
          </w:p>
        </w:tc>
        <w:tc>
          <w:tcPr>
            <w:tcW w:w="1061" w:type="dxa"/>
            <w:tcBorders>
              <w:top w:val="nil"/>
              <w:left w:val="nil"/>
              <w:bottom w:val="nil"/>
              <w:right w:val="nil"/>
            </w:tcBorders>
          </w:tcPr>
          <w:p w14:paraId="52BCB57B" w14:textId="45A08D0C"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2.406</w:t>
            </w:r>
          </w:p>
        </w:tc>
        <w:tc>
          <w:tcPr>
            <w:tcW w:w="1163" w:type="dxa"/>
            <w:tcBorders>
              <w:top w:val="nil"/>
              <w:left w:val="nil"/>
              <w:bottom w:val="nil"/>
              <w:right w:val="nil"/>
            </w:tcBorders>
          </w:tcPr>
          <w:p w14:paraId="2C8B0E78" w14:textId="0D1DDBB2"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1.210</w:t>
            </w:r>
          </w:p>
        </w:tc>
        <w:tc>
          <w:tcPr>
            <w:tcW w:w="1693" w:type="dxa"/>
            <w:tcBorders>
              <w:top w:val="nil"/>
              <w:left w:val="nil"/>
              <w:bottom w:val="nil"/>
              <w:right w:val="nil"/>
            </w:tcBorders>
          </w:tcPr>
          <w:p w14:paraId="2FE50F8E" w14:textId="70E7CAD1"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Disagree</w:t>
            </w:r>
          </w:p>
        </w:tc>
        <w:tc>
          <w:tcPr>
            <w:tcW w:w="1696" w:type="dxa"/>
            <w:tcBorders>
              <w:top w:val="nil"/>
              <w:left w:val="nil"/>
              <w:bottom w:val="nil"/>
              <w:right w:val="nil"/>
            </w:tcBorders>
          </w:tcPr>
          <w:p w14:paraId="6DB6E2D0" w14:textId="05B0F3BD" w:rsidR="004C7359" w:rsidRPr="004C7359" w:rsidRDefault="00E803FB"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Low level of emotional exhaustion</w:t>
            </w:r>
          </w:p>
        </w:tc>
      </w:tr>
      <w:tr w:rsidR="005D4837" w14:paraId="02F3BBB2" w14:textId="77777777" w:rsidTr="005D4837">
        <w:trPr>
          <w:trHeight w:val="433"/>
        </w:trPr>
        <w:tc>
          <w:tcPr>
            <w:tcW w:w="3402" w:type="dxa"/>
            <w:tcBorders>
              <w:top w:val="nil"/>
              <w:left w:val="nil"/>
              <w:bottom w:val="nil"/>
              <w:right w:val="nil"/>
            </w:tcBorders>
          </w:tcPr>
          <w:p w14:paraId="4F73C8AD" w14:textId="278FDCDD" w:rsidR="004C7359" w:rsidRPr="004C7359" w:rsidRDefault="004C7359"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7.</w:t>
            </w:r>
            <w:r w:rsidRPr="00C87BC3">
              <w:rPr>
                <w:rFonts w:ascii="Times New Roman" w:hAnsi="Times New Roman" w:cs="Times New Roman"/>
              </w:rPr>
              <w:t xml:space="preserve"> I feel I’m working too hard on my job.</w:t>
            </w:r>
            <w:r w:rsidRPr="00C87BC3">
              <w:rPr>
                <w:rStyle w:val="apple-converted-space"/>
                <w:rFonts w:ascii="Times New Roman" w:hAnsi="Times New Roman" w:cs="Times New Roman"/>
              </w:rPr>
              <w:t> </w:t>
            </w:r>
          </w:p>
        </w:tc>
        <w:tc>
          <w:tcPr>
            <w:tcW w:w="1061" w:type="dxa"/>
            <w:tcBorders>
              <w:top w:val="nil"/>
              <w:left w:val="nil"/>
              <w:bottom w:val="nil"/>
              <w:right w:val="nil"/>
            </w:tcBorders>
          </w:tcPr>
          <w:p w14:paraId="27E66553" w14:textId="49CB7FA3"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2.406</w:t>
            </w:r>
            <w:r w:rsidRPr="00C87BC3">
              <w:rPr>
                <w:rFonts w:ascii="Times New Roman" w:hAnsi="Times New Roman" w:cs="Times New Roman"/>
                <w:color w:val="000000"/>
                <w:lang w:eastAsia="en-PH"/>
              </w:rPr>
              <w:tab/>
            </w:r>
          </w:p>
        </w:tc>
        <w:tc>
          <w:tcPr>
            <w:tcW w:w="1163" w:type="dxa"/>
            <w:tcBorders>
              <w:top w:val="nil"/>
              <w:left w:val="nil"/>
              <w:bottom w:val="nil"/>
              <w:right w:val="nil"/>
            </w:tcBorders>
          </w:tcPr>
          <w:p w14:paraId="4CC9D7C6" w14:textId="3553FF1B" w:rsidR="004C7359" w:rsidRPr="004C7359" w:rsidRDefault="004C7359" w:rsidP="0049295B">
            <w:pPr>
              <w:spacing w:before="100" w:beforeAutospacing="1" w:after="100" w:afterAutospacing="1"/>
              <w:rPr>
                <w:rFonts w:ascii="Times New Roman" w:hAnsi="Times New Roman" w:cs="Times New Roman"/>
                <w:color w:val="000000"/>
              </w:rPr>
            </w:pPr>
            <w:r w:rsidRPr="00C87BC3">
              <w:rPr>
                <w:rFonts w:ascii="Times New Roman" w:hAnsi="Times New Roman" w:cs="Times New Roman"/>
                <w:color w:val="000000"/>
                <w:lang w:eastAsia="en-PH"/>
              </w:rPr>
              <w:t>1.210</w:t>
            </w:r>
          </w:p>
        </w:tc>
        <w:tc>
          <w:tcPr>
            <w:tcW w:w="1693" w:type="dxa"/>
            <w:tcBorders>
              <w:top w:val="nil"/>
              <w:left w:val="nil"/>
              <w:bottom w:val="nil"/>
              <w:right w:val="nil"/>
            </w:tcBorders>
          </w:tcPr>
          <w:p w14:paraId="6EC531BC" w14:textId="5DC37623" w:rsidR="004C7359" w:rsidRPr="004C7359" w:rsidRDefault="005D4837"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Disagree</w:t>
            </w:r>
          </w:p>
        </w:tc>
        <w:tc>
          <w:tcPr>
            <w:tcW w:w="1696" w:type="dxa"/>
            <w:tcBorders>
              <w:top w:val="nil"/>
              <w:left w:val="nil"/>
              <w:bottom w:val="nil"/>
              <w:right w:val="nil"/>
            </w:tcBorders>
          </w:tcPr>
          <w:p w14:paraId="7667B0BA" w14:textId="70834D95" w:rsidR="004C7359" w:rsidRPr="004C7359" w:rsidRDefault="00E803FB" w:rsidP="0049295B">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Low level of emotional exhaustion</w:t>
            </w:r>
          </w:p>
        </w:tc>
      </w:tr>
      <w:tr w:rsidR="004C7359" w14:paraId="063FF3E2" w14:textId="77777777" w:rsidTr="005D4837">
        <w:trPr>
          <w:trHeight w:val="433"/>
        </w:trPr>
        <w:tc>
          <w:tcPr>
            <w:tcW w:w="3402" w:type="dxa"/>
            <w:tcBorders>
              <w:top w:val="nil"/>
              <w:left w:val="nil"/>
              <w:bottom w:val="nil"/>
              <w:right w:val="nil"/>
            </w:tcBorders>
          </w:tcPr>
          <w:p w14:paraId="44107603" w14:textId="682FC834" w:rsidR="004C7359" w:rsidRPr="004C7359" w:rsidRDefault="004C7359" w:rsidP="004C7359">
            <w:pPr>
              <w:spacing w:before="100" w:beforeAutospacing="1" w:after="100" w:afterAutospacing="1"/>
              <w:rPr>
                <w:rFonts w:ascii="Times New Roman" w:hAnsi="Times New Roman"/>
                <w:color w:val="000000"/>
                <w:lang w:val="en-PH"/>
              </w:rPr>
            </w:pPr>
            <w:r w:rsidRPr="004C7359">
              <w:rPr>
                <w:color w:val="000000"/>
              </w:rPr>
              <w:t>8.</w:t>
            </w:r>
            <w:r w:rsidRPr="004C7359">
              <w:rPr>
                <w:rFonts w:ascii="Times New Roman" w:hAnsi="Times New Roman"/>
              </w:rPr>
              <w:t xml:space="preserve"> Working with people directly puts too much</w:t>
            </w:r>
            <w:r>
              <w:rPr>
                <w:rFonts w:ascii="Times New Roman" w:hAnsi="Times New Roman"/>
              </w:rPr>
              <w:t xml:space="preserve"> s</w:t>
            </w:r>
            <w:r w:rsidRPr="00C87BC3">
              <w:rPr>
                <w:rFonts w:ascii="Times New Roman" w:hAnsi="Times New Roman" w:cs="Times New Roman"/>
              </w:rPr>
              <w:t>tress for me.</w:t>
            </w:r>
          </w:p>
        </w:tc>
        <w:tc>
          <w:tcPr>
            <w:tcW w:w="1061" w:type="dxa"/>
            <w:tcBorders>
              <w:top w:val="nil"/>
              <w:left w:val="nil"/>
              <w:bottom w:val="nil"/>
              <w:right w:val="nil"/>
            </w:tcBorders>
          </w:tcPr>
          <w:p w14:paraId="468C2190" w14:textId="4ECDEE62" w:rsidR="004C7359" w:rsidRPr="00C87BC3" w:rsidRDefault="004C7359" w:rsidP="0049295B">
            <w:pPr>
              <w:spacing w:before="100" w:beforeAutospacing="1" w:after="100" w:afterAutospacing="1"/>
              <w:rPr>
                <w:color w:val="000000"/>
                <w:lang w:eastAsia="en-PH"/>
              </w:rPr>
            </w:pPr>
            <w:r w:rsidRPr="00C87BC3">
              <w:rPr>
                <w:rFonts w:ascii="Times New Roman" w:hAnsi="Times New Roman" w:cs="Times New Roman"/>
                <w:color w:val="000000"/>
                <w:lang w:eastAsia="en-PH"/>
              </w:rPr>
              <w:t>2.375</w:t>
            </w:r>
          </w:p>
        </w:tc>
        <w:tc>
          <w:tcPr>
            <w:tcW w:w="1163" w:type="dxa"/>
            <w:tcBorders>
              <w:top w:val="nil"/>
              <w:left w:val="nil"/>
              <w:bottom w:val="nil"/>
              <w:right w:val="nil"/>
            </w:tcBorders>
          </w:tcPr>
          <w:p w14:paraId="08F06E4D" w14:textId="644D76EB" w:rsidR="004C7359" w:rsidRPr="00C87BC3" w:rsidRDefault="004C7359" w:rsidP="0049295B">
            <w:pPr>
              <w:spacing w:before="100" w:beforeAutospacing="1" w:after="100" w:afterAutospacing="1"/>
              <w:rPr>
                <w:color w:val="000000"/>
                <w:lang w:eastAsia="en-PH"/>
              </w:rPr>
            </w:pPr>
            <w:r w:rsidRPr="00C87BC3">
              <w:rPr>
                <w:rFonts w:ascii="Times New Roman" w:hAnsi="Times New Roman" w:cs="Times New Roman"/>
                <w:color w:val="000000"/>
                <w:lang w:eastAsia="en-PH"/>
              </w:rPr>
              <w:t>1.207</w:t>
            </w:r>
          </w:p>
        </w:tc>
        <w:tc>
          <w:tcPr>
            <w:tcW w:w="1693" w:type="dxa"/>
            <w:tcBorders>
              <w:top w:val="nil"/>
              <w:left w:val="nil"/>
              <w:bottom w:val="nil"/>
              <w:right w:val="nil"/>
            </w:tcBorders>
          </w:tcPr>
          <w:p w14:paraId="0AC44369" w14:textId="618CE5FA" w:rsidR="004C7359" w:rsidRPr="004C7359" w:rsidRDefault="005D4837" w:rsidP="0049295B">
            <w:pPr>
              <w:spacing w:before="100" w:beforeAutospacing="1" w:after="100" w:afterAutospacing="1"/>
              <w:rPr>
                <w:color w:val="000000"/>
              </w:rPr>
            </w:pPr>
            <w:r>
              <w:rPr>
                <w:color w:val="000000"/>
              </w:rPr>
              <w:t>Disagree</w:t>
            </w:r>
          </w:p>
        </w:tc>
        <w:tc>
          <w:tcPr>
            <w:tcW w:w="1696" w:type="dxa"/>
            <w:tcBorders>
              <w:top w:val="nil"/>
              <w:left w:val="nil"/>
              <w:bottom w:val="nil"/>
              <w:right w:val="nil"/>
            </w:tcBorders>
          </w:tcPr>
          <w:p w14:paraId="265AD8E8" w14:textId="7844489C" w:rsidR="004C7359" w:rsidRPr="004C7359" w:rsidRDefault="00E803FB" w:rsidP="0049295B">
            <w:pPr>
              <w:spacing w:before="100" w:beforeAutospacing="1" w:after="100" w:afterAutospacing="1"/>
              <w:rPr>
                <w:color w:val="000000"/>
              </w:rPr>
            </w:pPr>
            <w:r>
              <w:rPr>
                <w:rFonts w:ascii="Times New Roman" w:hAnsi="Times New Roman" w:cs="Times New Roman"/>
                <w:color w:val="000000"/>
              </w:rPr>
              <w:t>Low level of emotional exhaustion</w:t>
            </w:r>
          </w:p>
        </w:tc>
      </w:tr>
      <w:tr w:rsidR="004C7359" w14:paraId="7AA9C5AA" w14:textId="77777777" w:rsidTr="005D4837">
        <w:trPr>
          <w:trHeight w:val="433"/>
        </w:trPr>
        <w:tc>
          <w:tcPr>
            <w:tcW w:w="3402" w:type="dxa"/>
            <w:tcBorders>
              <w:top w:val="nil"/>
              <w:left w:val="nil"/>
              <w:bottom w:val="single" w:sz="4" w:space="0" w:color="000000" w:themeColor="text1"/>
              <w:right w:val="nil"/>
            </w:tcBorders>
          </w:tcPr>
          <w:p w14:paraId="6007A91B" w14:textId="7CF0D894" w:rsidR="004C7359" w:rsidRPr="004C7359" w:rsidRDefault="005D4837" w:rsidP="004C7359">
            <w:pPr>
              <w:spacing w:before="100" w:beforeAutospacing="1" w:after="100" w:afterAutospacing="1"/>
              <w:rPr>
                <w:color w:val="000000"/>
              </w:rPr>
            </w:pPr>
            <w:r>
              <w:rPr>
                <w:color w:val="000000"/>
              </w:rPr>
              <w:t>9.</w:t>
            </w:r>
            <w:r w:rsidRPr="00C87BC3">
              <w:rPr>
                <w:rFonts w:ascii="Times New Roman" w:hAnsi="Times New Roman" w:cs="Times New Roman"/>
              </w:rPr>
              <w:t xml:space="preserve"> I feel like I’m at the end of my rope.</w:t>
            </w:r>
          </w:p>
        </w:tc>
        <w:tc>
          <w:tcPr>
            <w:tcW w:w="1061" w:type="dxa"/>
            <w:tcBorders>
              <w:top w:val="nil"/>
              <w:left w:val="nil"/>
              <w:bottom w:val="single" w:sz="4" w:space="0" w:color="000000" w:themeColor="text1"/>
              <w:right w:val="nil"/>
            </w:tcBorders>
          </w:tcPr>
          <w:p w14:paraId="20EF54B1" w14:textId="6D1FF76C" w:rsidR="004C7359" w:rsidRPr="00C87BC3" w:rsidRDefault="005D4837" w:rsidP="0049295B">
            <w:pPr>
              <w:spacing w:before="100" w:beforeAutospacing="1" w:after="100" w:afterAutospacing="1"/>
              <w:rPr>
                <w:color w:val="000000"/>
                <w:lang w:eastAsia="en-PH"/>
              </w:rPr>
            </w:pPr>
            <w:r w:rsidRPr="00C87BC3">
              <w:rPr>
                <w:rFonts w:ascii="Times New Roman" w:hAnsi="Times New Roman" w:cs="Times New Roman"/>
                <w:b/>
                <w:bCs/>
                <w:color w:val="000000"/>
                <w:lang w:eastAsia="en-PH"/>
              </w:rPr>
              <w:t>2.208</w:t>
            </w:r>
          </w:p>
        </w:tc>
        <w:tc>
          <w:tcPr>
            <w:tcW w:w="1163" w:type="dxa"/>
            <w:tcBorders>
              <w:top w:val="nil"/>
              <w:left w:val="nil"/>
              <w:bottom w:val="single" w:sz="4" w:space="0" w:color="000000" w:themeColor="text1"/>
              <w:right w:val="nil"/>
            </w:tcBorders>
          </w:tcPr>
          <w:p w14:paraId="1890C2A6" w14:textId="4705908F" w:rsidR="004C7359" w:rsidRPr="00C87BC3" w:rsidRDefault="005D4837" w:rsidP="0049295B">
            <w:pPr>
              <w:spacing w:before="100" w:beforeAutospacing="1" w:after="100" w:afterAutospacing="1"/>
              <w:rPr>
                <w:color w:val="000000"/>
                <w:lang w:eastAsia="en-PH"/>
              </w:rPr>
            </w:pPr>
            <w:r w:rsidRPr="00C87BC3">
              <w:rPr>
                <w:rFonts w:ascii="Times New Roman" w:hAnsi="Times New Roman" w:cs="Times New Roman"/>
                <w:b/>
                <w:bCs/>
                <w:color w:val="000000"/>
                <w:lang w:eastAsia="en-PH"/>
              </w:rPr>
              <w:t>1.239</w:t>
            </w:r>
          </w:p>
        </w:tc>
        <w:tc>
          <w:tcPr>
            <w:tcW w:w="1693" w:type="dxa"/>
            <w:tcBorders>
              <w:top w:val="nil"/>
              <w:left w:val="nil"/>
              <w:bottom w:val="single" w:sz="4" w:space="0" w:color="000000" w:themeColor="text1"/>
              <w:right w:val="nil"/>
            </w:tcBorders>
          </w:tcPr>
          <w:p w14:paraId="04882490" w14:textId="746773FC" w:rsidR="004C7359" w:rsidRPr="00E803FB" w:rsidRDefault="005D4837" w:rsidP="0049295B">
            <w:pPr>
              <w:spacing w:before="100" w:beforeAutospacing="1" w:after="100" w:afterAutospacing="1"/>
              <w:rPr>
                <w:b/>
                <w:bCs/>
                <w:color w:val="000000"/>
              </w:rPr>
            </w:pPr>
            <w:r w:rsidRPr="00E803FB">
              <w:rPr>
                <w:b/>
                <w:bCs/>
                <w:color w:val="000000"/>
              </w:rPr>
              <w:t>Disagree</w:t>
            </w:r>
          </w:p>
        </w:tc>
        <w:tc>
          <w:tcPr>
            <w:tcW w:w="1696" w:type="dxa"/>
            <w:tcBorders>
              <w:top w:val="nil"/>
              <w:left w:val="nil"/>
              <w:bottom w:val="single" w:sz="4" w:space="0" w:color="000000" w:themeColor="text1"/>
              <w:right w:val="nil"/>
            </w:tcBorders>
          </w:tcPr>
          <w:p w14:paraId="75EF5C03" w14:textId="6EA26FB2" w:rsidR="004C7359" w:rsidRPr="00E803FB" w:rsidRDefault="00E803FB" w:rsidP="0049295B">
            <w:pPr>
              <w:spacing w:before="100" w:beforeAutospacing="1" w:after="100" w:afterAutospacing="1"/>
              <w:rPr>
                <w:b/>
                <w:bCs/>
                <w:color w:val="000000"/>
              </w:rPr>
            </w:pPr>
            <w:r w:rsidRPr="00E803FB">
              <w:rPr>
                <w:rFonts w:ascii="Times New Roman" w:hAnsi="Times New Roman" w:cs="Times New Roman"/>
                <w:b/>
                <w:bCs/>
                <w:color w:val="000000"/>
              </w:rPr>
              <w:t>Low level of emotional exhaustion</w:t>
            </w:r>
          </w:p>
        </w:tc>
      </w:tr>
      <w:tr w:rsidR="005D4837" w14:paraId="1B356329" w14:textId="77777777" w:rsidTr="005D4837">
        <w:trPr>
          <w:trHeight w:val="433"/>
        </w:trPr>
        <w:tc>
          <w:tcPr>
            <w:tcW w:w="3402" w:type="dxa"/>
            <w:tcBorders>
              <w:left w:val="nil"/>
              <w:right w:val="nil"/>
            </w:tcBorders>
          </w:tcPr>
          <w:p w14:paraId="1A2049A8" w14:textId="6DE80A60" w:rsidR="005D4837" w:rsidRDefault="005D4837" w:rsidP="005D4837">
            <w:pPr>
              <w:spacing w:before="100" w:beforeAutospacing="1" w:after="100" w:afterAutospacing="1"/>
              <w:jc w:val="center"/>
              <w:rPr>
                <w:color w:val="000000"/>
              </w:rPr>
            </w:pPr>
            <w:r>
              <w:rPr>
                <w:color w:val="000000"/>
              </w:rPr>
              <w:t>Total Mean</w:t>
            </w:r>
          </w:p>
        </w:tc>
        <w:tc>
          <w:tcPr>
            <w:tcW w:w="1061" w:type="dxa"/>
            <w:tcBorders>
              <w:left w:val="nil"/>
              <w:right w:val="nil"/>
            </w:tcBorders>
          </w:tcPr>
          <w:p w14:paraId="63B65FE3" w14:textId="2EA978C1" w:rsidR="005D4837" w:rsidRPr="00C87BC3" w:rsidRDefault="005D4837" w:rsidP="005D4837">
            <w:pPr>
              <w:spacing w:before="100" w:beforeAutospacing="1" w:after="100" w:afterAutospacing="1"/>
              <w:rPr>
                <w:b/>
                <w:bCs/>
                <w:color w:val="000000"/>
                <w:lang w:eastAsia="en-PH"/>
              </w:rPr>
            </w:pPr>
            <w:r w:rsidRPr="00C87BC3">
              <w:rPr>
                <w:rFonts w:ascii="Times New Roman" w:hAnsi="Times New Roman" w:cs="Times New Roman"/>
                <w:b/>
                <w:bCs/>
                <w:color w:val="000000"/>
                <w:lang w:eastAsia="en-PH"/>
              </w:rPr>
              <w:t>2.531</w:t>
            </w:r>
          </w:p>
        </w:tc>
        <w:tc>
          <w:tcPr>
            <w:tcW w:w="1163" w:type="dxa"/>
            <w:tcBorders>
              <w:left w:val="nil"/>
              <w:right w:val="nil"/>
            </w:tcBorders>
          </w:tcPr>
          <w:p w14:paraId="66896799" w14:textId="620E37C7" w:rsidR="005D4837" w:rsidRPr="00C87BC3" w:rsidRDefault="005D4837" w:rsidP="005D4837">
            <w:pPr>
              <w:spacing w:before="100" w:beforeAutospacing="1" w:after="100" w:afterAutospacing="1"/>
              <w:rPr>
                <w:b/>
                <w:bCs/>
                <w:color w:val="000000"/>
                <w:lang w:eastAsia="en-PH"/>
              </w:rPr>
            </w:pPr>
            <w:r w:rsidRPr="00C87BC3">
              <w:rPr>
                <w:rFonts w:ascii="Times New Roman" w:hAnsi="Times New Roman" w:cs="Times New Roman"/>
                <w:b/>
                <w:bCs/>
                <w:color w:val="000000"/>
                <w:lang w:eastAsia="en-PH"/>
              </w:rPr>
              <w:t>1.055</w:t>
            </w:r>
          </w:p>
        </w:tc>
        <w:tc>
          <w:tcPr>
            <w:tcW w:w="1693" w:type="dxa"/>
            <w:tcBorders>
              <w:left w:val="nil"/>
              <w:right w:val="nil"/>
            </w:tcBorders>
          </w:tcPr>
          <w:p w14:paraId="40583425" w14:textId="367BD6D5" w:rsidR="005D4837" w:rsidRPr="00E803FB" w:rsidRDefault="00E803FB" w:rsidP="00E803FB">
            <w:pPr>
              <w:spacing w:before="100" w:beforeAutospacing="1" w:after="100" w:afterAutospacing="1"/>
              <w:rPr>
                <w:b/>
                <w:bCs/>
                <w:color w:val="000000"/>
              </w:rPr>
            </w:pPr>
            <w:r w:rsidRPr="00E803FB">
              <w:rPr>
                <w:b/>
                <w:bCs/>
                <w:color w:val="000000"/>
              </w:rPr>
              <w:t xml:space="preserve">Neutral </w:t>
            </w:r>
          </w:p>
        </w:tc>
        <w:tc>
          <w:tcPr>
            <w:tcW w:w="1696" w:type="dxa"/>
            <w:tcBorders>
              <w:left w:val="nil"/>
              <w:right w:val="nil"/>
            </w:tcBorders>
          </w:tcPr>
          <w:p w14:paraId="12D547EF" w14:textId="4DB05372" w:rsidR="005D4837" w:rsidRPr="00E803FB" w:rsidRDefault="00E803FB" w:rsidP="00E803FB">
            <w:pPr>
              <w:spacing w:before="100" w:beforeAutospacing="1" w:after="100" w:afterAutospacing="1"/>
              <w:rPr>
                <w:b/>
                <w:bCs/>
                <w:color w:val="000000"/>
              </w:rPr>
            </w:pPr>
            <w:r w:rsidRPr="00E803FB">
              <w:rPr>
                <w:rFonts w:ascii="Times New Roman" w:hAnsi="Times New Roman" w:cs="Times New Roman"/>
                <w:b/>
                <w:bCs/>
                <w:color w:val="000000"/>
              </w:rPr>
              <w:t>Moderately exhausted</w:t>
            </w:r>
          </w:p>
        </w:tc>
      </w:tr>
    </w:tbl>
    <w:p w14:paraId="36C5DAA3" w14:textId="77777777" w:rsidR="00C87BC3" w:rsidRDefault="00C87BC3" w:rsidP="00C87BC3">
      <w:pPr>
        <w:rPr>
          <w:color w:val="000000"/>
          <w:sz w:val="20"/>
          <w:szCs w:val="20"/>
        </w:rPr>
      </w:pPr>
    </w:p>
    <w:p w14:paraId="4F3937F1" w14:textId="33405C84" w:rsidR="00C87BC3" w:rsidRPr="00C87BC3" w:rsidRDefault="00C87BC3" w:rsidP="005D4837">
      <w:pPr>
        <w:contextualSpacing/>
        <w:rPr>
          <w:sz w:val="20"/>
          <w:szCs w:val="20"/>
        </w:rPr>
      </w:pPr>
      <w:r w:rsidRPr="00C87BC3">
        <w:rPr>
          <w:color w:val="000000"/>
          <w:sz w:val="20"/>
          <w:szCs w:val="20"/>
        </w:rPr>
        <w:t xml:space="preserve">Legend: </w:t>
      </w:r>
      <w:r w:rsidR="005D4837">
        <w:rPr>
          <w:color w:val="000000"/>
          <w:sz w:val="20"/>
          <w:szCs w:val="20"/>
        </w:rPr>
        <w:tab/>
      </w:r>
      <w:r w:rsidRPr="00C87BC3">
        <w:rPr>
          <w:color w:val="000000"/>
          <w:sz w:val="20"/>
          <w:szCs w:val="20"/>
        </w:rPr>
        <w:t xml:space="preserve"> </w:t>
      </w:r>
      <w:r w:rsidR="005D4837">
        <w:rPr>
          <w:color w:val="000000"/>
          <w:sz w:val="20"/>
          <w:szCs w:val="20"/>
        </w:rPr>
        <w:tab/>
      </w:r>
      <w:r w:rsidRPr="00C87BC3">
        <w:rPr>
          <w:i/>
          <w:iCs/>
          <w:color w:val="000000"/>
          <w:sz w:val="20"/>
          <w:szCs w:val="20"/>
        </w:rPr>
        <w:t xml:space="preserve">Scale       Range           Descriptive Rating       Rating level           </w:t>
      </w:r>
    </w:p>
    <w:p w14:paraId="3A9DFD6F" w14:textId="60905489" w:rsidR="00C87BC3" w:rsidRPr="00C87BC3" w:rsidRDefault="00C87BC3" w:rsidP="005D4837">
      <w:pPr>
        <w:contextualSpacing/>
        <w:rPr>
          <w:color w:val="000000"/>
          <w:sz w:val="20"/>
          <w:szCs w:val="20"/>
        </w:rPr>
      </w:pPr>
      <w:r w:rsidRPr="00C87BC3">
        <w:rPr>
          <w:color w:val="000000"/>
          <w:sz w:val="20"/>
          <w:szCs w:val="20"/>
        </w:rPr>
        <w:t>  </w:t>
      </w:r>
      <w:r>
        <w:rPr>
          <w:color w:val="000000"/>
          <w:sz w:val="20"/>
          <w:szCs w:val="20"/>
        </w:rPr>
        <w:tab/>
      </w:r>
      <w:r w:rsidR="005D4837">
        <w:rPr>
          <w:color w:val="000000"/>
          <w:sz w:val="20"/>
          <w:szCs w:val="20"/>
        </w:rPr>
        <w:tab/>
      </w:r>
      <w:r w:rsidRPr="00C87BC3">
        <w:rPr>
          <w:color w:val="000000"/>
          <w:sz w:val="20"/>
          <w:szCs w:val="20"/>
        </w:rPr>
        <w:t xml:space="preserve">5        4.51 – 5.00      Strongly Agree            </w:t>
      </w:r>
      <w:r w:rsidR="005D4837">
        <w:rPr>
          <w:color w:val="000000"/>
          <w:sz w:val="20"/>
          <w:szCs w:val="20"/>
        </w:rPr>
        <w:t xml:space="preserve">   </w:t>
      </w:r>
      <w:r w:rsidRPr="00C87BC3">
        <w:rPr>
          <w:color w:val="000000"/>
          <w:sz w:val="20"/>
          <w:szCs w:val="20"/>
        </w:rPr>
        <w:t xml:space="preserve">Very High      </w:t>
      </w:r>
    </w:p>
    <w:p w14:paraId="3F25EF0A" w14:textId="7A952E93" w:rsidR="00C87BC3" w:rsidRPr="005D4837" w:rsidRDefault="00C87BC3" w:rsidP="005D4837">
      <w:pPr>
        <w:contextualSpacing/>
        <w:rPr>
          <w:color w:val="000000"/>
          <w:sz w:val="20"/>
          <w:szCs w:val="20"/>
        </w:rPr>
      </w:pPr>
      <w:r w:rsidRPr="00C87BC3">
        <w:rPr>
          <w:color w:val="000000"/>
          <w:sz w:val="20"/>
          <w:szCs w:val="20"/>
        </w:rPr>
        <w:t xml:space="preserve">  </w:t>
      </w:r>
      <w:r>
        <w:rPr>
          <w:color w:val="000000"/>
          <w:sz w:val="20"/>
          <w:szCs w:val="20"/>
        </w:rPr>
        <w:tab/>
      </w:r>
      <w:r w:rsidR="005D4837">
        <w:rPr>
          <w:color w:val="000000"/>
          <w:sz w:val="20"/>
          <w:szCs w:val="20"/>
        </w:rPr>
        <w:tab/>
      </w:r>
      <w:r w:rsidRPr="00C87BC3">
        <w:rPr>
          <w:color w:val="000000"/>
          <w:sz w:val="20"/>
          <w:szCs w:val="20"/>
        </w:rPr>
        <w:t xml:space="preserve">4        3.51 – 4.50          Agree                        </w:t>
      </w:r>
      <w:r w:rsidR="005D4837">
        <w:rPr>
          <w:color w:val="000000"/>
          <w:sz w:val="20"/>
          <w:szCs w:val="20"/>
        </w:rPr>
        <w:t xml:space="preserve">  </w:t>
      </w:r>
      <w:r w:rsidRPr="00C87BC3">
        <w:rPr>
          <w:color w:val="000000"/>
          <w:sz w:val="20"/>
          <w:szCs w:val="20"/>
        </w:rPr>
        <w:t xml:space="preserve"> High                 </w:t>
      </w:r>
    </w:p>
    <w:p w14:paraId="74D5D182" w14:textId="6202A57A" w:rsidR="00C87BC3" w:rsidRPr="00C87BC3" w:rsidRDefault="00C87BC3" w:rsidP="005D4837">
      <w:pPr>
        <w:contextualSpacing/>
        <w:rPr>
          <w:color w:val="000000"/>
          <w:sz w:val="20"/>
          <w:szCs w:val="20"/>
        </w:rPr>
      </w:pPr>
      <w:r w:rsidRPr="00C87BC3">
        <w:rPr>
          <w:color w:val="000000"/>
          <w:sz w:val="20"/>
          <w:szCs w:val="20"/>
        </w:rPr>
        <w:t> </w:t>
      </w:r>
      <w:r>
        <w:rPr>
          <w:color w:val="000000"/>
          <w:sz w:val="20"/>
          <w:szCs w:val="20"/>
        </w:rPr>
        <w:tab/>
      </w:r>
      <w:r w:rsidR="005D4837">
        <w:rPr>
          <w:color w:val="000000"/>
          <w:sz w:val="20"/>
          <w:szCs w:val="20"/>
        </w:rPr>
        <w:tab/>
      </w:r>
      <w:r w:rsidRPr="00C87BC3">
        <w:rPr>
          <w:color w:val="000000"/>
          <w:sz w:val="20"/>
          <w:szCs w:val="20"/>
        </w:rPr>
        <w:t xml:space="preserve">3        2.51 – 3.50          Neutral                    </w:t>
      </w:r>
      <w:r w:rsidR="005D4837">
        <w:rPr>
          <w:color w:val="000000"/>
          <w:sz w:val="20"/>
          <w:szCs w:val="20"/>
        </w:rPr>
        <w:t xml:space="preserve">   </w:t>
      </w:r>
      <w:r w:rsidRPr="00C87BC3">
        <w:rPr>
          <w:color w:val="000000"/>
          <w:sz w:val="20"/>
          <w:szCs w:val="20"/>
        </w:rPr>
        <w:t xml:space="preserve">Moderate            </w:t>
      </w:r>
    </w:p>
    <w:p w14:paraId="4F1D8CEA" w14:textId="1991C3B4" w:rsidR="00C87BC3" w:rsidRPr="005D4837" w:rsidRDefault="00C87BC3" w:rsidP="005D4837">
      <w:pPr>
        <w:contextualSpacing/>
        <w:rPr>
          <w:color w:val="000000"/>
          <w:sz w:val="20"/>
          <w:szCs w:val="20"/>
        </w:rPr>
      </w:pPr>
      <w:r w:rsidRPr="00C87BC3">
        <w:rPr>
          <w:color w:val="000000"/>
          <w:sz w:val="20"/>
          <w:szCs w:val="20"/>
        </w:rPr>
        <w:t xml:space="preserve">  </w:t>
      </w:r>
      <w:r>
        <w:rPr>
          <w:color w:val="000000"/>
          <w:sz w:val="20"/>
          <w:szCs w:val="20"/>
        </w:rPr>
        <w:tab/>
      </w:r>
      <w:r w:rsidR="005D4837">
        <w:rPr>
          <w:color w:val="000000"/>
          <w:sz w:val="20"/>
          <w:szCs w:val="20"/>
        </w:rPr>
        <w:tab/>
      </w:r>
      <w:r w:rsidRPr="00C87BC3">
        <w:rPr>
          <w:color w:val="000000"/>
          <w:sz w:val="20"/>
          <w:szCs w:val="20"/>
        </w:rPr>
        <w:t xml:space="preserve">2        1.51 – 2.50         Disagree                     </w:t>
      </w:r>
      <w:r w:rsidR="005D4837">
        <w:rPr>
          <w:color w:val="000000"/>
          <w:sz w:val="20"/>
          <w:szCs w:val="20"/>
        </w:rPr>
        <w:t xml:space="preserve">  </w:t>
      </w:r>
      <w:r w:rsidRPr="00C87BC3">
        <w:rPr>
          <w:color w:val="000000"/>
          <w:sz w:val="20"/>
          <w:szCs w:val="20"/>
        </w:rPr>
        <w:t xml:space="preserve"> Low                 </w:t>
      </w:r>
    </w:p>
    <w:p w14:paraId="66CB2B0E" w14:textId="34A97F77" w:rsidR="00C87BC3" w:rsidRPr="00C87BC3" w:rsidRDefault="00C87BC3" w:rsidP="005D4837">
      <w:pPr>
        <w:contextualSpacing/>
        <w:rPr>
          <w:color w:val="000000"/>
          <w:sz w:val="20"/>
          <w:szCs w:val="20"/>
        </w:rPr>
      </w:pPr>
      <w:r w:rsidRPr="00C87BC3">
        <w:rPr>
          <w:color w:val="000000"/>
          <w:sz w:val="20"/>
          <w:szCs w:val="20"/>
        </w:rPr>
        <w:t xml:space="preserve"> </w:t>
      </w:r>
      <w:r>
        <w:rPr>
          <w:color w:val="000000"/>
          <w:sz w:val="20"/>
          <w:szCs w:val="20"/>
        </w:rPr>
        <w:tab/>
      </w:r>
      <w:r w:rsidR="005D4837">
        <w:rPr>
          <w:color w:val="000000"/>
          <w:sz w:val="20"/>
          <w:szCs w:val="20"/>
        </w:rPr>
        <w:tab/>
      </w:r>
      <w:r w:rsidRPr="00C87BC3">
        <w:rPr>
          <w:color w:val="000000"/>
          <w:sz w:val="20"/>
          <w:szCs w:val="20"/>
        </w:rPr>
        <w:t xml:space="preserve">1        1.00 – 1.50       Strongly Disagree     </w:t>
      </w:r>
      <w:r w:rsidR="005D4837">
        <w:rPr>
          <w:color w:val="000000"/>
          <w:sz w:val="20"/>
          <w:szCs w:val="20"/>
        </w:rPr>
        <w:t xml:space="preserve">     </w:t>
      </w:r>
      <w:r w:rsidRPr="00C87BC3">
        <w:rPr>
          <w:color w:val="000000"/>
          <w:sz w:val="20"/>
          <w:szCs w:val="20"/>
        </w:rPr>
        <w:t xml:space="preserve">Very Low             </w:t>
      </w:r>
    </w:p>
    <w:p w14:paraId="4041298F" w14:textId="77777777" w:rsidR="001F2D7B" w:rsidRDefault="001F2D7B" w:rsidP="005D4837">
      <w:pPr>
        <w:spacing w:before="100" w:beforeAutospacing="1" w:after="100" w:afterAutospacing="1" w:line="480" w:lineRule="auto"/>
        <w:ind w:firstLine="360"/>
        <w:jc w:val="both"/>
        <w:rPr>
          <w:color w:val="000000"/>
        </w:rPr>
      </w:pPr>
      <w:r>
        <w:rPr>
          <w:color w:val="000000"/>
        </w:rPr>
        <w:lastRenderedPageBreak/>
        <w:t xml:space="preserve">Table 1 presents the level of emotional exhaustion among healthcare academic faculties based on the indicators. The overall mean score of 2.531 (SD=1.055) indicates a moderate level of emotional exhaustion among respondents. </w:t>
      </w:r>
      <w:r w:rsidRPr="001F2D7B">
        <w:rPr>
          <w:color w:val="000000"/>
        </w:rPr>
        <w:t>This suggests that faculty members sometimes experience emotional fatigue related to their work, but it is not consistently severe.</w:t>
      </w:r>
    </w:p>
    <w:p w14:paraId="406BF61E" w14:textId="77777777" w:rsidR="00C00F73" w:rsidRDefault="006D0A82" w:rsidP="00C00F73">
      <w:pPr>
        <w:spacing w:before="100" w:beforeAutospacing="1" w:after="100" w:afterAutospacing="1" w:line="480" w:lineRule="auto"/>
        <w:ind w:firstLine="360"/>
        <w:jc w:val="both"/>
        <w:rPr>
          <w:color w:val="000000"/>
        </w:rPr>
      </w:pPr>
      <w:r>
        <w:rPr>
          <w:color w:val="000000"/>
        </w:rPr>
        <w:t xml:space="preserve">Among the indicators, the statement “I feel tired when I get up in the morning and have to face another day on the job” obtained the highest mean score of 2.771 (SD=1.269). This finding indicates </w:t>
      </w:r>
      <w:r w:rsidRPr="006D0A82">
        <w:rPr>
          <w:color w:val="000000"/>
        </w:rPr>
        <w:t>that healthcare academic faculty members moderately experience anticipatory fatigue, reflecting the emotional demands and psychological preparation required to perform their professional responsibilities. This suggests that the daily workload and job expectations may contribute to feelings of tiredness even before the workday begins.</w:t>
      </w:r>
      <w:r w:rsidR="001F2D7B" w:rsidRPr="006D0A82">
        <w:rPr>
          <w:color w:val="000000"/>
        </w:rPr>
        <w:t xml:space="preserve"> </w:t>
      </w:r>
      <w:r w:rsidRPr="006D0A82">
        <w:rPr>
          <w:color w:val="000000"/>
        </w:rPr>
        <w:t xml:space="preserve"> Meanwhile, the indicator, “I feel like I’m at the end of my rope” obtained</w:t>
      </w:r>
      <w:r>
        <w:rPr>
          <w:color w:val="000000"/>
        </w:rPr>
        <w:t xml:space="preserve"> the lowest mean score of 2.208 (SD=1.239), indicating that respondents</w:t>
      </w:r>
      <w:r w:rsidRPr="006D0A82">
        <w:rPr>
          <w:color w:val="000000"/>
          <w:sz w:val="22"/>
          <w:szCs w:val="22"/>
        </w:rPr>
        <w:t xml:space="preserve"> </w:t>
      </w:r>
      <w:r w:rsidRPr="006D0A82">
        <w:rPr>
          <w:color w:val="000000"/>
        </w:rPr>
        <w:t>generally do not frequently experience extreme emotional exhaustion or feelings of being completely overwhelmed. This suggests that although faculty members experience moderate emotional strain, they are still able to maintain emotional resilience and cope with work-related stress.</w:t>
      </w:r>
      <w:r>
        <w:rPr>
          <w:color w:val="000000"/>
        </w:rPr>
        <w:t xml:space="preserve"> </w:t>
      </w:r>
    </w:p>
    <w:p w14:paraId="6E45147F" w14:textId="77777777" w:rsidR="00C00F73" w:rsidRDefault="00C00F73" w:rsidP="00C00F73">
      <w:pPr>
        <w:spacing w:before="100" w:beforeAutospacing="1" w:after="100" w:afterAutospacing="1" w:line="480" w:lineRule="auto"/>
        <w:ind w:firstLine="360"/>
        <w:jc w:val="both"/>
        <w:rPr>
          <w:color w:val="000000"/>
        </w:rPr>
      </w:pPr>
      <w:r w:rsidRPr="00C00F73">
        <w:rPr>
          <w:color w:val="000000"/>
        </w:rPr>
        <w:t>The moderate level of emotional exhaustion suggests that healthcare academic faculty are experiencing noticeable levels of stress and emotional fatigue. If left unaddressed, emotional exhaustion may lead to decreased teaching effectiveness, reduced motivation, and lower job satisfaction. This highlights the importance of strengthening organizational support systems and promoting psychological safety, as these resources can mitigate burnout and improve faculty well-being.</w:t>
      </w:r>
      <w:r>
        <w:rPr>
          <w:color w:val="000000"/>
        </w:rPr>
        <w:t xml:space="preserve"> </w:t>
      </w:r>
    </w:p>
    <w:p w14:paraId="5CB84635" w14:textId="4727F6B2" w:rsidR="00C00F73" w:rsidRDefault="00C00F73" w:rsidP="00C00F73">
      <w:pPr>
        <w:spacing w:before="100" w:beforeAutospacing="1" w:after="100" w:afterAutospacing="1" w:line="480" w:lineRule="auto"/>
        <w:ind w:firstLine="360"/>
        <w:jc w:val="both"/>
        <w:rPr>
          <w:color w:val="000000"/>
        </w:rPr>
      </w:pPr>
      <w:r w:rsidRPr="00C00F73">
        <w:rPr>
          <w:color w:val="000000"/>
        </w:rPr>
        <w:lastRenderedPageBreak/>
        <w:t>Emotional exhaustion refers to a condition where individuals feel emotionally overextended and fatigued due to prolonged exposure to work stressors In healthcare academic settings, faculty members carry dual roles involving academic instruction and clinical supervision, which increases emotional strain and vulnerability to burnout.</w:t>
      </w:r>
      <w:r w:rsidRPr="00C00F73">
        <w:rPr>
          <w:color w:val="000000"/>
          <w:sz w:val="28"/>
          <w:szCs w:val="28"/>
        </w:rPr>
        <w:t xml:space="preserve"> </w:t>
      </w:r>
      <w:r w:rsidRPr="00C00F73">
        <w:rPr>
          <w:color w:val="000000"/>
        </w:rPr>
        <w:t>This finding is consistent with Cafasso (2025), who stated that emotional exhaustion is a key component of burnout caused by prolonged stress and excessive job demands. Similarly, Costin et al. (2023) found that emotional exhaustion results from excessive workload and reduced social support, which negatively affects psychological well-being and job performance.</w:t>
      </w:r>
      <w:r>
        <w:rPr>
          <w:color w:val="000000"/>
        </w:rPr>
        <w:t xml:space="preserve"> </w:t>
      </w:r>
      <w:r w:rsidRPr="00C00F73">
        <w:rPr>
          <w:color w:val="000000"/>
        </w:rPr>
        <w:t>Furthermore, Turley (2022) explained that faculty members often experience emotional exhaustion when job demands exceed available coping resources, resulting in decreased motivation and productivity. This aligns with the Job Demands–Resources Model, which states that excessive demands increase burnout when not balanced with adequate resources such as organizational support and psychological safety</w:t>
      </w:r>
      <w:r>
        <w:rPr>
          <w:color w:val="000000"/>
        </w:rPr>
        <w:t xml:space="preserve">. </w:t>
      </w:r>
    </w:p>
    <w:p w14:paraId="4A38E374" w14:textId="77777777" w:rsidR="00467075" w:rsidRDefault="00467075" w:rsidP="00AC2C38">
      <w:pPr>
        <w:spacing w:before="100" w:beforeAutospacing="1" w:after="100" w:afterAutospacing="1"/>
        <w:rPr>
          <w:b/>
          <w:bCs/>
          <w:color w:val="000000"/>
        </w:rPr>
      </w:pPr>
    </w:p>
    <w:p w14:paraId="16D7A5D9" w14:textId="77777777" w:rsidR="00467075" w:rsidRDefault="00467075" w:rsidP="00AC2C38">
      <w:pPr>
        <w:spacing w:before="100" w:beforeAutospacing="1" w:after="100" w:afterAutospacing="1"/>
        <w:rPr>
          <w:b/>
          <w:bCs/>
          <w:color w:val="000000"/>
        </w:rPr>
      </w:pPr>
    </w:p>
    <w:p w14:paraId="7119E04E" w14:textId="77777777" w:rsidR="00467075" w:rsidRDefault="00467075" w:rsidP="00AC2C38">
      <w:pPr>
        <w:spacing w:before="100" w:beforeAutospacing="1" w:after="100" w:afterAutospacing="1"/>
        <w:rPr>
          <w:b/>
          <w:bCs/>
          <w:color w:val="000000"/>
        </w:rPr>
      </w:pPr>
    </w:p>
    <w:p w14:paraId="25B666A0" w14:textId="77777777" w:rsidR="00467075" w:rsidRDefault="00467075" w:rsidP="00AC2C38">
      <w:pPr>
        <w:spacing w:before="100" w:beforeAutospacing="1" w:after="100" w:afterAutospacing="1"/>
        <w:rPr>
          <w:b/>
          <w:bCs/>
          <w:color w:val="000000"/>
        </w:rPr>
      </w:pPr>
    </w:p>
    <w:p w14:paraId="4ABC9CB1" w14:textId="77777777" w:rsidR="00467075" w:rsidRDefault="00467075" w:rsidP="00AC2C38">
      <w:pPr>
        <w:spacing w:before="100" w:beforeAutospacing="1" w:after="100" w:afterAutospacing="1"/>
        <w:rPr>
          <w:b/>
          <w:bCs/>
          <w:color w:val="000000"/>
        </w:rPr>
      </w:pPr>
    </w:p>
    <w:p w14:paraId="228C2B1F" w14:textId="77777777" w:rsidR="00467075" w:rsidRDefault="00467075" w:rsidP="00AC2C38">
      <w:pPr>
        <w:spacing w:before="100" w:beforeAutospacing="1" w:after="100" w:afterAutospacing="1"/>
        <w:rPr>
          <w:b/>
          <w:bCs/>
          <w:color w:val="000000"/>
        </w:rPr>
      </w:pPr>
    </w:p>
    <w:p w14:paraId="38101444" w14:textId="77777777" w:rsidR="00467075" w:rsidRDefault="00467075" w:rsidP="00AC2C38">
      <w:pPr>
        <w:spacing w:before="100" w:beforeAutospacing="1" w:after="100" w:afterAutospacing="1"/>
        <w:rPr>
          <w:b/>
          <w:bCs/>
          <w:color w:val="000000"/>
        </w:rPr>
      </w:pPr>
    </w:p>
    <w:p w14:paraId="2EA1EDAF" w14:textId="77777777" w:rsidR="00467075" w:rsidRDefault="00467075" w:rsidP="00AC2C38">
      <w:pPr>
        <w:spacing w:before="100" w:beforeAutospacing="1" w:after="100" w:afterAutospacing="1"/>
        <w:rPr>
          <w:b/>
          <w:bCs/>
          <w:color w:val="000000"/>
        </w:rPr>
      </w:pPr>
    </w:p>
    <w:p w14:paraId="40FD7306" w14:textId="77777777" w:rsidR="00467075" w:rsidRDefault="00467075" w:rsidP="00AC2C38">
      <w:pPr>
        <w:spacing w:before="100" w:beforeAutospacing="1" w:after="100" w:afterAutospacing="1"/>
        <w:rPr>
          <w:b/>
          <w:bCs/>
          <w:color w:val="000000"/>
        </w:rPr>
      </w:pPr>
    </w:p>
    <w:p w14:paraId="62D5FB49" w14:textId="15282AC5" w:rsidR="00AC2C38" w:rsidRDefault="00AC2C38" w:rsidP="00AC2C38">
      <w:pPr>
        <w:spacing w:before="100" w:beforeAutospacing="1" w:after="100" w:afterAutospacing="1"/>
        <w:rPr>
          <w:b/>
          <w:bCs/>
          <w:color w:val="000000"/>
        </w:rPr>
      </w:pPr>
      <w:r w:rsidRPr="00C87BC3">
        <w:rPr>
          <w:b/>
          <w:bCs/>
          <w:color w:val="000000"/>
        </w:rPr>
        <w:lastRenderedPageBreak/>
        <w:t xml:space="preserve">Table </w:t>
      </w:r>
      <w:r>
        <w:rPr>
          <w:b/>
          <w:bCs/>
          <w:color w:val="000000"/>
        </w:rPr>
        <w:t>2</w:t>
      </w:r>
      <w:r w:rsidRPr="00C87BC3">
        <w:rPr>
          <w:b/>
          <w:bCs/>
          <w:color w:val="000000"/>
        </w:rPr>
        <w:t xml:space="preserve"> </w:t>
      </w:r>
    </w:p>
    <w:p w14:paraId="4616135C" w14:textId="222983CB" w:rsidR="00AC2C38" w:rsidRDefault="00AC2C38" w:rsidP="00AC2C38">
      <w:pPr>
        <w:spacing w:before="100" w:beforeAutospacing="1" w:after="100" w:afterAutospacing="1"/>
        <w:rPr>
          <w:i/>
          <w:iCs/>
          <w:color w:val="000000"/>
        </w:rPr>
      </w:pPr>
      <w:r>
        <w:rPr>
          <w:i/>
          <w:iCs/>
          <w:color w:val="000000"/>
        </w:rPr>
        <w:t>Depersonalization</w:t>
      </w:r>
    </w:p>
    <w:tbl>
      <w:tblPr>
        <w:tblStyle w:val="TableGrid"/>
        <w:tblW w:w="9015" w:type="dxa"/>
        <w:tblLook w:val="04A0" w:firstRow="1" w:lastRow="0" w:firstColumn="1" w:lastColumn="0" w:noHBand="0" w:noVBand="1"/>
      </w:tblPr>
      <w:tblGrid>
        <w:gridCol w:w="3132"/>
        <w:gridCol w:w="1020"/>
        <w:gridCol w:w="1163"/>
        <w:gridCol w:w="1670"/>
        <w:gridCol w:w="2030"/>
      </w:tblGrid>
      <w:tr w:rsidR="00AC2C38" w14:paraId="107F97D4" w14:textId="77777777" w:rsidTr="000B40B5">
        <w:trPr>
          <w:trHeight w:val="433"/>
        </w:trPr>
        <w:tc>
          <w:tcPr>
            <w:tcW w:w="3402" w:type="dxa"/>
            <w:tcBorders>
              <w:top w:val="single" w:sz="4" w:space="0" w:color="auto"/>
              <w:left w:val="nil"/>
              <w:bottom w:val="single" w:sz="4" w:space="0" w:color="000000" w:themeColor="text1"/>
              <w:right w:val="nil"/>
            </w:tcBorders>
          </w:tcPr>
          <w:p w14:paraId="57F18337" w14:textId="77777777" w:rsidR="00AC2C38" w:rsidRPr="004C7359" w:rsidRDefault="00AC2C38"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61" w:type="dxa"/>
            <w:tcBorders>
              <w:top w:val="single" w:sz="4" w:space="0" w:color="auto"/>
              <w:left w:val="nil"/>
              <w:bottom w:val="single" w:sz="4" w:space="0" w:color="000000" w:themeColor="text1"/>
              <w:right w:val="nil"/>
            </w:tcBorders>
          </w:tcPr>
          <w:p w14:paraId="6743CA2B" w14:textId="77777777" w:rsidR="00AC2C38" w:rsidRPr="004C7359" w:rsidRDefault="00AC2C38"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2EAFB0C2" w14:textId="77777777" w:rsidR="00AC2C38" w:rsidRPr="004C7359" w:rsidRDefault="00AC2C38"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93" w:type="dxa"/>
            <w:tcBorders>
              <w:top w:val="single" w:sz="4" w:space="0" w:color="auto"/>
              <w:left w:val="nil"/>
              <w:bottom w:val="single" w:sz="4" w:space="0" w:color="000000" w:themeColor="text1"/>
              <w:right w:val="nil"/>
            </w:tcBorders>
          </w:tcPr>
          <w:p w14:paraId="251CD3DA" w14:textId="77777777" w:rsidR="00AC2C38" w:rsidRPr="004C7359" w:rsidRDefault="00AC2C38"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1696" w:type="dxa"/>
            <w:tcBorders>
              <w:top w:val="single" w:sz="4" w:space="0" w:color="auto"/>
              <w:left w:val="nil"/>
              <w:bottom w:val="single" w:sz="4" w:space="0" w:color="000000" w:themeColor="text1"/>
              <w:right w:val="nil"/>
            </w:tcBorders>
          </w:tcPr>
          <w:p w14:paraId="5DF80FB6" w14:textId="77777777" w:rsidR="00AC2C38" w:rsidRPr="004C7359" w:rsidRDefault="00AC2C38"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AC2C38" w14:paraId="453D3C49" w14:textId="77777777" w:rsidTr="000B40B5">
        <w:trPr>
          <w:trHeight w:val="433"/>
        </w:trPr>
        <w:tc>
          <w:tcPr>
            <w:tcW w:w="3402" w:type="dxa"/>
            <w:tcBorders>
              <w:left w:val="nil"/>
              <w:bottom w:val="nil"/>
              <w:right w:val="nil"/>
            </w:tcBorders>
          </w:tcPr>
          <w:p w14:paraId="09F06A46" w14:textId="3A85D462" w:rsidR="00AC2C38" w:rsidRPr="00A46014" w:rsidRDefault="00AC2C38" w:rsidP="00A46014">
            <w:pPr>
              <w:spacing w:before="100" w:beforeAutospacing="1" w:after="100" w:afterAutospacing="1"/>
              <w:rPr>
                <w:rFonts w:ascii="Times New Roman" w:hAnsi="Times New Roman"/>
                <w:color w:val="000000"/>
                <w:lang w:val="en-PH"/>
              </w:rPr>
            </w:pPr>
            <w:r w:rsidRPr="00A46014">
              <w:rPr>
                <w:color w:val="000000"/>
              </w:rPr>
              <w:t xml:space="preserve">1. </w:t>
            </w:r>
            <w:r w:rsidR="00A46014" w:rsidRPr="00A46014">
              <w:rPr>
                <w:rFonts w:ascii="Times New Roman" w:hAnsi="Times New Roman"/>
              </w:rPr>
              <w:t xml:space="preserve">I feel I treat some students as if they were </w:t>
            </w:r>
            <w:r w:rsidR="00A46014" w:rsidRPr="00A46014">
              <w:rPr>
                <w:rFonts w:ascii="Times New Roman" w:hAnsi="Times New Roman" w:cs="Times New Roman"/>
              </w:rPr>
              <w:t>impersonal objects.</w:t>
            </w:r>
          </w:p>
        </w:tc>
        <w:tc>
          <w:tcPr>
            <w:tcW w:w="1061" w:type="dxa"/>
            <w:tcBorders>
              <w:left w:val="nil"/>
              <w:bottom w:val="nil"/>
              <w:right w:val="nil"/>
            </w:tcBorders>
          </w:tcPr>
          <w:p w14:paraId="6729B321" w14:textId="0C4E00AF"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color w:val="000000"/>
                <w:lang w:eastAsia="en-PH"/>
              </w:rPr>
              <w:t>2.125</w:t>
            </w:r>
          </w:p>
        </w:tc>
        <w:tc>
          <w:tcPr>
            <w:tcW w:w="1163" w:type="dxa"/>
            <w:tcBorders>
              <w:left w:val="nil"/>
              <w:bottom w:val="nil"/>
              <w:right w:val="nil"/>
            </w:tcBorders>
          </w:tcPr>
          <w:p w14:paraId="45C9DF91" w14:textId="15EDC766"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color w:val="000000"/>
                <w:lang w:eastAsia="en-PH"/>
              </w:rPr>
              <w:t>1.088</w:t>
            </w:r>
          </w:p>
        </w:tc>
        <w:tc>
          <w:tcPr>
            <w:tcW w:w="1693" w:type="dxa"/>
            <w:tcBorders>
              <w:left w:val="nil"/>
              <w:bottom w:val="nil"/>
              <w:right w:val="nil"/>
            </w:tcBorders>
          </w:tcPr>
          <w:p w14:paraId="6C928AB3" w14:textId="33DF67FC" w:rsidR="00AC2C38" w:rsidRPr="004C7359" w:rsidRDefault="00A46014"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Disagree</w:t>
            </w:r>
          </w:p>
        </w:tc>
        <w:tc>
          <w:tcPr>
            <w:tcW w:w="1696" w:type="dxa"/>
            <w:tcBorders>
              <w:left w:val="nil"/>
              <w:bottom w:val="nil"/>
              <w:right w:val="nil"/>
            </w:tcBorders>
          </w:tcPr>
          <w:p w14:paraId="4CDFEABD" w14:textId="7A0251C3" w:rsidR="00AC2C38" w:rsidRPr="004C7359" w:rsidRDefault="003A7A46"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Low level of depersonalization</w:t>
            </w:r>
          </w:p>
        </w:tc>
      </w:tr>
      <w:tr w:rsidR="00AC2C38" w14:paraId="43FEAF2A" w14:textId="77777777" w:rsidTr="000B40B5">
        <w:trPr>
          <w:trHeight w:val="433"/>
        </w:trPr>
        <w:tc>
          <w:tcPr>
            <w:tcW w:w="3402" w:type="dxa"/>
            <w:tcBorders>
              <w:top w:val="nil"/>
              <w:left w:val="nil"/>
              <w:bottom w:val="nil"/>
              <w:right w:val="nil"/>
            </w:tcBorders>
          </w:tcPr>
          <w:p w14:paraId="593E9E60" w14:textId="575562DC" w:rsidR="00AC2C38" w:rsidRPr="00A46014" w:rsidRDefault="00AC2C38" w:rsidP="00A46014">
            <w:pPr>
              <w:spacing w:before="100" w:beforeAutospacing="1" w:after="100" w:afterAutospacing="1"/>
              <w:rPr>
                <w:rFonts w:ascii="Times New Roman" w:hAnsi="Times New Roman"/>
                <w:color w:val="000000"/>
                <w:lang w:val="en-PH"/>
              </w:rPr>
            </w:pPr>
            <w:r w:rsidRPr="00A46014">
              <w:rPr>
                <w:rFonts w:ascii="Times New Roman" w:hAnsi="Times New Roman"/>
                <w:color w:val="000000"/>
              </w:rPr>
              <w:t>2.</w:t>
            </w:r>
            <w:r w:rsidR="00A46014" w:rsidRPr="00A46014">
              <w:rPr>
                <w:rFonts w:ascii="Times New Roman" w:hAnsi="Times New Roman"/>
              </w:rPr>
              <w:t xml:space="preserve"> I’ve become more callous toward people</w:t>
            </w:r>
            <w:r w:rsidR="00A46014">
              <w:rPr>
                <w:rFonts w:ascii="Times New Roman" w:hAnsi="Times New Roman"/>
              </w:rPr>
              <w:t xml:space="preserve"> </w:t>
            </w:r>
            <w:r w:rsidR="00A46014" w:rsidRPr="00A46014">
              <w:rPr>
                <w:rFonts w:ascii="Times New Roman" w:hAnsi="Times New Roman" w:cs="Times New Roman"/>
                <w:color w:val="000000"/>
                <w:lang w:val="en-PH"/>
              </w:rPr>
              <w:t>since I took this job.</w:t>
            </w:r>
            <w:r w:rsidRPr="00C87BC3">
              <w:rPr>
                <w:rFonts w:ascii="Times New Roman" w:hAnsi="Times New Roman" w:cs="Times New Roman"/>
              </w:rPr>
              <w:tab/>
            </w:r>
          </w:p>
        </w:tc>
        <w:tc>
          <w:tcPr>
            <w:tcW w:w="1061" w:type="dxa"/>
            <w:tcBorders>
              <w:top w:val="nil"/>
              <w:left w:val="nil"/>
              <w:bottom w:val="nil"/>
              <w:right w:val="nil"/>
            </w:tcBorders>
          </w:tcPr>
          <w:p w14:paraId="524EAB41" w14:textId="01692128"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color w:val="000000"/>
                <w:lang w:eastAsia="en-PH"/>
              </w:rPr>
              <w:t>2.281</w:t>
            </w:r>
          </w:p>
        </w:tc>
        <w:tc>
          <w:tcPr>
            <w:tcW w:w="1163" w:type="dxa"/>
            <w:tcBorders>
              <w:top w:val="nil"/>
              <w:left w:val="nil"/>
              <w:bottom w:val="nil"/>
              <w:right w:val="nil"/>
            </w:tcBorders>
          </w:tcPr>
          <w:p w14:paraId="2F0CC969" w14:textId="1590DFED"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color w:val="000000"/>
                <w:lang w:eastAsia="en-PH"/>
              </w:rPr>
              <w:t>1.102</w:t>
            </w:r>
          </w:p>
        </w:tc>
        <w:tc>
          <w:tcPr>
            <w:tcW w:w="1693" w:type="dxa"/>
            <w:tcBorders>
              <w:top w:val="nil"/>
              <w:left w:val="nil"/>
              <w:bottom w:val="nil"/>
              <w:right w:val="nil"/>
            </w:tcBorders>
          </w:tcPr>
          <w:p w14:paraId="18979119" w14:textId="5AFD5008" w:rsidR="00AC2C38" w:rsidRPr="004C7359" w:rsidRDefault="00A46014"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Disagree</w:t>
            </w:r>
          </w:p>
        </w:tc>
        <w:tc>
          <w:tcPr>
            <w:tcW w:w="1696" w:type="dxa"/>
            <w:tcBorders>
              <w:top w:val="nil"/>
              <w:left w:val="nil"/>
              <w:bottom w:val="nil"/>
              <w:right w:val="nil"/>
            </w:tcBorders>
          </w:tcPr>
          <w:p w14:paraId="09A6184B" w14:textId="61E3A304" w:rsidR="00AC2C38" w:rsidRPr="004C7359" w:rsidRDefault="003A7A46"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Low level of depersonalization</w:t>
            </w:r>
          </w:p>
        </w:tc>
      </w:tr>
      <w:tr w:rsidR="00AC2C38" w14:paraId="25E03F78" w14:textId="77777777" w:rsidTr="000B40B5">
        <w:trPr>
          <w:trHeight w:val="433"/>
        </w:trPr>
        <w:tc>
          <w:tcPr>
            <w:tcW w:w="3402" w:type="dxa"/>
            <w:tcBorders>
              <w:top w:val="nil"/>
              <w:left w:val="nil"/>
              <w:bottom w:val="nil"/>
              <w:right w:val="nil"/>
            </w:tcBorders>
          </w:tcPr>
          <w:p w14:paraId="1C92C7C2" w14:textId="4A68A773" w:rsidR="00AC2C38" w:rsidRPr="004C7359" w:rsidRDefault="00AC2C38" w:rsidP="000B40B5">
            <w:pPr>
              <w:spacing w:before="100" w:beforeAutospacing="1" w:after="100" w:afterAutospacing="1"/>
              <w:rPr>
                <w:rFonts w:ascii="Times New Roman" w:hAnsi="Times New Roman"/>
                <w:color w:val="000000"/>
                <w:lang w:val="en-PH"/>
              </w:rPr>
            </w:pPr>
            <w:r w:rsidRPr="004C7359">
              <w:rPr>
                <w:rFonts w:ascii="Times New Roman" w:hAnsi="Times New Roman"/>
                <w:color w:val="000000"/>
              </w:rPr>
              <w:t>3.</w:t>
            </w:r>
            <w:r w:rsidR="00A46014">
              <w:rPr>
                <w:rFonts w:ascii="Times New Roman" w:hAnsi="Times New Roman"/>
                <w:color w:val="000000"/>
              </w:rPr>
              <w:t xml:space="preserve"> </w:t>
            </w:r>
            <w:r w:rsidR="00A46014" w:rsidRPr="00A46014">
              <w:rPr>
                <w:rFonts w:ascii="Times New Roman" w:hAnsi="Times New Roman" w:cs="Times New Roman"/>
              </w:rPr>
              <w:t>I worry that this job is hardening me emotionally.</w:t>
            </w:r>
          </w:p>
        </w:tc>
        <w:tc>
          <w:tcPr>
            <w:tcW w:w="1061" w:type="dxa"/>
            <w:tcBorders>
              <w:top w:val="nil"/>
              <w:left w:val="nil"/>
              <w:bottom w:val="nil"/>
              <w:right w:val="nil"/>
            </w:tcBorders>
          </w:tcPr>
          <w:p w14:paraId="46062DBA" w14:textId="6151FBC7"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b/>
                <w:bCs/>
                <w:color w:val="000000"/>
                <w:lang w:eastAsia="en-PH"/>
              </w:rPr>
              <w:t>2.302</w:t>
            </w:r>
          </w:p>
        </w:tc>
        <w:tc>
          <w:tcPr>
            <w:tcW w:w="1163" w:type="dxa"/>
            <w:tcBorders>
              <w:top w:val="nil"/>
              <w:left w:val="nil"/>
              <w:bottom w:val="nil"/>
              <w:right w:val="nil"/>
            </w:tcBorders>
          </w:tcPr>
          <w:p w14:paraId="761500A6" w14:textId="52E5AFD5"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b/>
                <w:bCs/>
                <w:color w:val="000000"/>
                <w:lang w:eastAsia="en-PH"/>
              </w:rPr>
              <w:t>1.162</w:t>
            </w:r>
          </w:p>
        </w:tc>
        <w:tc>
          <w:tcPr>
            <w:tcW w:w="1693" w:type="dxa"/>
            <w:tcBorders>
              <w:top w:val="nil"/>
              <w:left w:val="nil"/>
              <w:bottom w:val="nil"/>
              <w:right w:val="nil"/>
            </w:tcBorders>
          </w:tcPr>
          <w:p w14:paraId="1EC6D678" w14:textId="577F3661" w:rsidR="00AC2C38" w:rsidRPr="00E803FB" w:rsidRDefault="00A46014"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b/>
                <w:bCs/>
                <w:color w:val="000000"/>
              </w:rPr>
              <w:t>Disagree</w:t>
            </w:r>
          </w:p>
        </w:tc>
        <w:tc>
          <w:tcPr>
            <w:tcW w:w="1696" w:type="dxa"/>
            <w:tcBorders>
              <w:top w:val="nil"/>
              <w:left w:val="nil"/>
              <w:bottom w:val="nil"/>
              <w:right w:val="nil"/>
            </w:tcBorders>
          </w:tcPr>
          <w:p w14:paraId="4D1E7E4D" w14:textId="74F1A93E" w:rsidR="00AC2C38" w:rsidRPr="003A7A46" w:rsidRDefault="003A7A46" w:rsidP="000B40B5">
            <w:pPr>
              <w:spacing w:before="100" w:beforeAutospacing="1" w:after="100" w:afterAutospacing="1"/>
              <w:rPr>
                <w:rFonts w:ascii="Times New Roman" w:hAnsi="Times New Roman" w:cs="Times New Roman"/>
                <w:b/>
                <w:bCs/>
                <w:color w:val="000000"/>
              </w:rPr>
            </w:pPr>
            <w:r w:rsidRPr="003A7A46">
              <w:rPr>
                <w:rFonts w:ascii="Times New Roman" w:hAnsi="Times New Roman" w:cs="Times New Roman"/>
                <w:b/>
                <w:bCs/>
                <w:color w:val="000000"/>
              </w:rPr>
              <w:t>Low level of depersonalization</w:t>
            </w:r>
          </w:p>
        </w:tc>
      </w:tr>
      <w:tr w:rsidR="00AC2C38" w14:paraId="6C2D0A32" w14:textId="77777777" w:rsidTr="000B40B5">
        <w:trPr>
          <w:trHeight w:val="433"/>
        </w:trPr>
        <w:tc>
          <w:tcPr>
            <w:tcW w:w="3402" w:type="dxa"/>
            <w:tcBorders>
              <w:top w:val="nil"/>
              <w:left w:val="nil"/>
              <w:bottom w:val="nil"/>
              <w:right w:val="nil"/>
            </w:tcBorders>
          </w:tcPr>
          <w:p w14:paraId="26EF9CDC" w14:textId="57EE4276" w:rsidR="00AC2C38" w:rsidRPr="004C7359" w:rsidRDefault="00AC2C38" w:rsidP="000B40B5">
            <w:pPr>
              <w:spacing w:before="100" w:beforeAutospacing="1" w:after="100" w:afterAutospacing="1"/>
              <w:rPr>
                <w:rFonts w:ascii="Times New Roman" w:hAnsi="Times New Roman"/>
                <w:color w:val="000000"/>
                <w:lang w:val="en-PH"/>
              </w:rPr>
            </w:pPr>
            <w:r w:rsidRPr="004C7359">
              <w:rPr>
                <w:rFonts w:ascii="Times New Roman" w:hAnsi="Times New Roman"/>
                <w:color w:val="000000"/>
              </w:rPr>
              <w:t>4.</w:t>
            </w:r>
            <w:r w:rsidRPr="004C7359">
              <w:rPr>
                <w:rFonts w:ascii="Times New Roman" w:hAnsi="Times New Roman"/>
              </w:rPr>
              <w:t xml:space="preserve"> </w:t>
            </w:r>
            <w:r w:rsidR="00A46014" w:rsidRPr="00A46014">
              <w:rPr>
                <w:rFonts w:ascii="Times New Roman" w:hAnsi="Times New Roman" w:cs="Times New Roman"/>
              </w:rPr>
              <w:t>I don’t really care what happens to some students</w:t>
            </w:r>
            <w:r w:rsidR="00A46014">
              <w:rPr>
                <w:rFonts w:ascii="Times New Roman" w:hAnsi="Times New Roman" w:cs="Times New Roman"/>
              </w:rPr>
              <w:t>.</w:t>
            </w:r>
          </w:p>
        </w:tc>
        <w:tc>
          <w:tcPr>
            <w:tcW w:w="1061" w:type="dxa"/>
            <w:tcBorders>
              <w:top w:val="nil"/>
              <w:left w:val="nil"/>
              <w:bottom w:val="nil"/>
              <w:right w:val="nil"/>
            </w:tcBorders>
          </w:tcPr>
          <w:p w14:paraId="51617B96" w14:textId="2D7BE404"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b/>
                <w:bCs/>
                <w:color w:val="000000"/>
                <w:lang w:eastAsia="en-PH"/>
              </w:rPr>
              <w:t>2.000</w:t>
            </w:r>
          </w:p>
        </w:tc>
        <w:tc>
          <w:tcPr>
            <w:tcW w:w="1163" w:type="dxa"/>
            <w:tcBorders>
              <w:top w:val="nil"/>
              <w:left w:val="nil"/>
              <w:bottom w:val="nil"/>
              <w:right w:val="nil"/>
            </w:tcBorders>
          </w:tcPr>
          <w:p w14:paraId="23CF1744" w14:textId="465BDECA"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b/>
                <w:bCs/>
                <w:color w:val="000000"/>
                <w:lang w:eastAsia="en-PH"/>
              </w:rPr>
              <w:t>1.016</w:t>
            </w:r>
          </w:p>
        </w:tc>
        <w:tc>
          <w:tcPr>
            <w:tcW w:w="1693" w:type="dxa"/>
            <w:tcBorders>
              <w:top w:val="nil"/>
              <w:left w:val="nil"/>
              <w:bottom w:val="nil"/>
              <w:right w:val="nil"/>
            </w:tcBorders>
          </w:tcPr>
          <w:p w14:paraId="5ABC4326" w14:textId="0A48576D" w:rsidR="00AC2C38" w:rsidRPr="003A7A46" w:rsidRDefault="00A46014" w:rsidP="000B40B5">
            <w:pPr>
              <w:spacing w:before="100" w:beforeAutospacing="1" w:after="100" w:afterAutospacing="1"/>
              <w:rPr>
                <w:rFonts w:ascii="Times New Roman" w:hAnsi="Times New Roman" w:cs="Times New Roman"/>
                <w:b/>
                <w:bCs/>
                <w:color w:val="000000"/>
              </w:rPr>
            </w:pPr>
            <w:r w:rsidRPr="003A7A46">
              <w:rPr>
                <w:rFonts w:ascii="Times New Roman" w:hAnsi="Times New Roman" w:cs="Times New Roman"/>
                <w:b/>
                <w:bCs/>
                <w:color w:val="000000"/>
              </w:rPr>
              <w:t>Disagree</w:t>
            </w:r>
          </w:p>
        </w:tc>
        <w:tc>
          <w:tcPr>
            <w:tcW w:w="1696" w:type="dxa"/>
            <w:tcBorders>
              <w:top w:val="nil"/>
              <w:left w:val="nil"/>
              <w:bottom w:val="nil"/>
              <w:right w:val="nil"/>
            </w:tcBorders>
          </w:tcPr>
          <w:p w14:paraId="0368F288" w14:textId="75F692BA" w:rsidR="00AC2C38" w:rsidRPr="003A7A46" w:rsidRDefault="003A7A46" w:rsidP="000B40B5">
            <w:pPr>
              <w:spacing w:before="100" w:beforeAutospacing="1" w:after="100" w:afterAutospacing="1"/>
              <w:rPr>
                <w:rFonts w:ascii="Times New Roman" w:hAnsi="Times New Roman" w:cs="Times New Roman"/>
                <w:b/>
                <w:bCs/>
                <w:color w:val="000000"/>
              </w:rPr>
            </w:pPr>
            <w:r w:rsidRPr="003A7A46">
              <w:rPr>
                <w:rFonts w:ascii="Times New Roman" w:hAnsi="Times New Roman" w:cs="Times New Roman"/>
                <w:b/>
                <w:bCs/>
                <w:color w:val="000000"/>
              </w:rPr>
              <w:t>Low level of depersonalization</w:t>
            </w:r>
          </w:p>
        </w:tc>
      </w:tr>
      <w:tr w:rsidR="00AC2C38" w14:paraId="6E97BB01" w14:textId="77777777" w:rsidTr="000B40B5">
        <w:trPr>
          <w:trHeight w:val="433"/>
        </w:trPr>
        <w:tc>
          <w:tcPr>
            <w:tcW w:w="3402" w:type="dxa"/>
            <w:tcBorders>
              <w:top w:val="nil"/>
              <w:left w:val="nil"/>
              <w:bottom w:val="nil"/>
              <w:right w:val="nil"/>
            </w:tcBorders>
          </w:tcPr>
          <w:p w14:paraId="16ED023F" w14:textId="40926777" w:rsidR="00AC2C38" w:rsidRPr="004C7359" w:rsidRDefault="00AC2C38"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5.</w:t>
            </w:r>
            <w:r w:rsidRPr="00C87BC3">
              <w:rPr>
                <w:rFonts w:ascii="Times New Roman" w:hAnsi="Times New Roman" w:cs="Times New Roman"/>
              </w:rPr>
              <w:t xml:space="preserve"> </w:t>
            </w:r>
            <w:r w:rsidR="00A46014" w:rsidRPr="00A46014">
              <w:rPr>
                <w:rFonts w:ascii="Times New Roman" w:hAnsi="Times New Roman" w:cs="Times New Roman"/>
              </w:rPr>
              <w:t>I feel students blame me for some of their problems.</w:t>
            </w:r>
            <w:r w:rsidR="00A46014">
              <w:rPr>
                <w:rFonts w:ascii="Times New Roman" w:hAnsi="Times New Roman" w:cs="Times New Roman"/>
              </w:rPr>
              <w:t xml:space="preserve"> </w:t>
            </w:r>
          </w:p>
        </w:tc>
        <w:tc>
          <w:tcPr>
            <w:tcW w:w="1061" w:type="dxa"/>
            <w:tcBorders>
              <w:top w:val="nil"/>
              <w:left w:val="nil"/>
              <w:bottom w:val="nil"/>
              <w:right w:val="nil"/>
            </w:tcBorders>
          </w:tcPr>
          <w:p w14:paraId="1D7BFBE3" w14:textId="2F5AEE6E"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color w:val="000000"/>
                <w:lang w:eastAsia="en-PH"/>
              </w:rPr>
              <w:t>2.292</w:t>
            </w:r>
          </w:p>
        </w:tc>
        <w:tc>
          <w:tcPr>
            <w:tcW w:w="1163" w:type="dxa"/>
            <w:tcBorders>
              <w:top w:val="nil"/>
              <w:left w:val="nil"/>
              <w:bottom w:val="nil"/>
              <w:right w:val="nil"/>
            </w:tcBorders>
          </w:tcPr>
          <w:p w14:paraId="387AF481" w14:textId="295BE9E3" w:rsidR="00AC2C38" w:rsidRPr="004C7359" w:rsidRDefault="00A46014" w:rsidP="000B40B5">
            <w:pPr>
              <w:spacing w:before="100" w:beforeAutospacing="1" w:after="100" w:afterAutospacing="1"/>
              <w:rPr>
                <w:rFonts w:ascii="Times New Roman" w:hAnsi="Times New Roman" w:cs="Times New Roman"/>
                <w:color w:val="000000"/>
              </w:rPr>
            </w:pPr>
            <w:r w:rsidRPr="00A46014">
              <w:rPr>
                <w:rFonts w:ascii="Times New Roman" w:hAnsi="Times New Roman" w:cs="Times New Roman"/>
                <w:color w:val="000000"/>
                <w:lang w:eastAsia="en-PH"/>
              </w:rPr>
              <w:t>1.169</w:t>
            </w:r>
          </w:p>
        </w:tc>
        <w:tc>
          <w:tcPr>
            <w:tcW w:w="1693" w:type="dxa"/>
            <w:tcBorders>
              <w:top w:val="nil"/>
              <w:left w:val="nil"/>
              <w:bottom w:val="nil"/>
              <w:right w:val="nil"/>
            </w:tcBorders>
          </w:tcPr>
          <w:p w14:paraId="6002C5D0" w14:textId="7B8FE26C" w:rsidR="00AC2C38" w:rsidRPr="004C7359" w:rsidRDefault="00A46014"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Disagree</w:t>
            </w:r>
          </w:p>
        </w:tc>
        <w:tc>
          <w:tcPr>
            <w:tcW w:w="1696" w:type="dxa"/>
            <w:tcBorders>
              <w:top w:val="nil"/>
              <w:left w:val="nil"/>
              <w:bottom w:val="nil"/>
              <w:right w:val="nil"/>
            </w:tcBorders>
          </w:tcPr>
          <w:p w14:paraId="656BAB4E" w14:textId="0F67D64B" w:rsidR="00AC2C38" w:rsidRPr="004C7359" w:rsidRDefault="003A7A46"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Low level of depersonalization</w:t>
            </w:r>
          </w:p>
        </w:tc>
      </w:tr>
      <w:tr w:rsidR="00AC2C38" w14:paraId="6F39DACB" w14:textId="77777777" w:rsidTr="000B40B5">
        <w:trPr>
          <w:trHeight w:val="433"/>
        </w:trPr>
        <w:tc>
          <w:tcPr>
            <w:tcW w:w="3402" w:type="dxa"/>
            <w:tcBorders>
              <w:left w:val="nil"/>
              <w:right w:val="nil"/>
            </w:tcBorders>
          </w:tcPr>
          <w:p w14:paraId="2C4E511B" w14:textId="77777777" w:rsidR="00AC2C38" w:rsidRDefault="00AC2C38" w:rsidP="000B40B5">
            <w:pPr>
              <w:spacing w:before="100" w:beforeAutospacing="1" w:after="100" w:afterAutospacing="1"/>
              <w:jc w:val="center"/>
              <w:rPr>
                <w:color w:val="000000"/>
              </w:rPr>
            </w:pPr>
            <w:r>
              <w:rPr>
                <w:color w:val="000000"/>
              </w:rPr>
              <w:t>Total Mean</w:t>
            </w:r>
          </w:p>
        </w:tc>
        <w:tc>
          <w:tcPr>
            <w:tcW w:w="1061" w:type="dxa"/>
            <w:tcBorders>
              <w:left w:val="nil"/>
              <w:right w:val="nil"/>
            </w:tcBorders>
          </w:tcPr>
          <w:p w14:paraId="538A4084" w14:textId="503CAE5F" w:rsidR="00AC2C38" w:rsidRPr="00C87BC3" w:rsidRDefault="00A46014" w:rsidP="000B40B5">
            <w:pPr>
              <w:spacing w:before="100" w:beforeAutospacing="1" w:after="100" w:afterAutospacing="1"/>
              <w:rPr>
                <w:b/>
                <w:bCs/>
                <w:color w:val="000000"/>
                <w:lang w:eastAsia="en-PH"/>
              </w:rPr>
            </w:pPr>
            <w:r w:rsidRPr="00A46014">
              <w:rPr>
                <w:rFonts w:ascii="Times New Roman" w:hAnsi="Times New Roman" w:cs="Times New Roman"/>
                <w:b/>
                <w:bCs/>
                <w:color w:val="000000"/>
                <w:lang w:eastAsia="en-PH"/>
              </w:rPr>
              <w:t>2.200</w:t>
            </w:r>
          </w:p>
        </w:tc>
        <w:tc>
          <w:tcPr>
            <w:tcW w:w="1163" w:type="dxa"/>
            <w:tcBorders>
              <w:left w:val="nil"/>
              <w:right w:val="nil"/>
            </w:tcBorders>
          </w:tcPr>
          <w:p w14:paraId="79D9DB45" w14:textId="4A086CD4" w:rsidR="00AC2C38" w:rsidRPr="00C87BC3" w:rsidRDefault="00A46014" w:rsidP="000B40B5">
            <w:pPr>
              <w:spacing w:before="100" w:beforeAutospacing="1" w:after="100" w:afterAutospacing="1"/>
              <w:rPr>
                <w:b/>
                <w:bCs/>
                <w:color w:val="000000"/>
                <w:lang w:eastAsia="en-PH"/>
              </w:rPr>
            </w:pPr>
            <w:r w:rsidRPr="00A46014">
              <w:rPr>
                <w:rFonts w:ascii="Times New Roman" w:hAnsi="Times New Roman" w:cs="Times New Roman"/>
                <w:b/>
                <w:bCs/>
                <w:color w:val="000000"/>
                <w:lang w:eastAsia="en-PH"/>
              </w:rPr>
              <w:t>0.983</w:t>
            </w:r>
          </w:p>
        </w:tc>
        <w:tc>
          <w:tcPr>
            <w:tcW w:w="1693" w:type="dxa"/>
            <w:tcBorders>
              <w:left w:val="nil"/>
              <w:right w:val="nil"/>
            </w:tcBorders>
          </w:tcPr>
          <w:p w14:paraId="35BDE5AC" w14:textId="1C2362B8" w:rsidR="00AC2C38" w:rsidRPr="00E803FB" w:rsidRDefault="00A46014" w:rsidP="000B40B5">
            <w:pPr>
              <w:spacing w:before="100" w:beforeAutospacing="1" w:after="100" w:afterAutospacing="1"/>
              <w:rPr>
                <w:b/>
                <w:bCs/>
                <w:color w:val="000000"/>
              </w:rPr>
            </w:pPr>
            <w:r>
              <w:rPr>
                <w:b/>
                <w:bCs/>
                <w:color w:val="000000"/>
              </w:rPr>
              <w:t>Disagree</w:t>
            </w:r>
          </w:p>
        </w:tc>
        <w:tc>
          <w:tcPr>
            <w:tcW w:w="1696" w:type="dxa"/>
            <w:tcBorders>
              <w:left w:val="nil"/>
              <w:right w:val="nil"/>
            </w:tcBorders>
          </w:tcPr>
          <w:p w14:paraId="5120B7D9" w14:textId="1D94C44E" w:rsidR="00AC2C38" w:rsidRPr="003A7A46" w:rsidRDefault="003A7A46" w:rsidP="000B40B5">
            <w:pPr>
              <w:spacing w:before="100" w:beforeAutospacing="1" w:after="100" w:afterAutospacing="1"/>
              <w:rPr>
                <w:b/>
                <w:bCs/>
                <w:color w:val="000000"/>
              </w:rPr>
            </w:pPr>
            <w:r w:rsidRPr="003A7A46">
              <w:rPr>
                <w:rFonts w:ascii="Times New Roman" w:hAnsi="Times New Roman" w:cs="Times New Roman"/>
                <w:b/>
                <w:bCs/>
                <w:color w:val="000000"/>
              </w:rPr>
              <w:t>Low level of depersonalization</w:t>
            </w:r>
          </w:p>
        </w:tc>
      </w:tr>
    </w:tbl>
    <w:p w14:paraId="7FC0D28B" w14:textId="77777777" w:rsidR="00A46014" w:rsidRDefault="00A46014" w:rsidP="00AC2C38">
      <w:pPr>
        <w:rPr>
          <w:color w:val="000000"/>
          <w:sz w:val="20"/>
          <w:szCs w:val="20"/>
        </w:rPr>
      </w:pPr>
    </w:p>
    <w:p w14:paraId="1968A55C" w14:textId="77777777" w:rsidR="00AC2C38" w:rsidRPr="00C87BC3" w:rsidRDefault="00AC2C38" w:rsidP="00AC2C38">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5E9C6EDF" w14:textId="77777777" w:rsidR="00AC2C38" w:rsidRPr="00C87BC3" w:rsidRDefault="00AC2C38" w:rsidP="00AC2C38">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3256408C" w14:textId="77777777" w:rsidR="00AC2C38" w:rsidRPr="005D4837" w:rsidRDefault="00AC2C38" w:rsidP="00AC2C38">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31F7050A" w14:textId="77777777" w:rsidR="00AC2C38" w:rsidRPr="00C87BC3" w:rsidRDefault="00AC2C38" w:rsidP="00AC2C38">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6C8923BA" w14:textId="77777777" w:rsidR="00AC2C38" w:rsidRPr="005D4837" w:rsidRDefault="00AC2C38" w:rsidP="00AC2C38">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642C8144" w14:textId="77777777" w:rsidR="00AC2C38" w:rsidRPr="00C87BC3" w:rsidRDefault="00AC2C38" w:rsidP="00AC2C38">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p>
    <w:p w14:paraId="1D1C04DB" w14:textId="3F31F93E" w:rsidR="00FC4DE0" w:rsidRDefault="00B632DF" w:rsidP="00D95D90">
      <w:pPr>
        <w:spacing w:before="100" w:beforeAutospacing="1" w:after="100" w:afterAutospacing="1" w:line="480" w:lineRule="auto"/>
        <w:jc w:val="both"/>
        <w:rPr>
          <w:color w:val="000000"/>
          <w:szCs w:val="22"/>
        </w:rPr>
      </w:pPr>
      <w:r>
        <w:rPr>
          <w:rStyle w:val="Strong"/>
          <w:b w:val="0"/>
          <w:bCs w:val="0"/>
          <w:color w:val="000000"/>
        </w:rPr>
        <w:tab/>
        <w:t xml:space="preserve">Table 2 presents the level of depersonalization among healthcare academic faculties based on the five indicators above. The overall mean score of 2.200 (SD=0.983) indicates a low level of depersonalization among the respondents. This suggests that healthcare academic faculty members generally maintain a positive and professional attitude toward their students and do not frequently detached or impersonal responses in their work. Among the indicators, the statement “I worry that this job is hardening me emotionally” obtained the highest mean score of 2.302 (SD= 1.162). This finding indicates that respondents </w:t>
      </w:r>
      <w:r w:rsidRPr="00B632DF">
        <w:rPr>
          <w:color w:val="000000"/>
        </w:rPr>
        <w:t xml:space="preserve">occasionally experience emotional hardening because of their professional responsibilities. This may reflect the emotional demands of teaching and managing students, which can sometimes lead faculty </w:t>
      </w:r>
      <w:r w:rsidRPr="00B632DF">
        <w:rPr>
          <w:color w:val="000000"/>
        </w:rPr>
        <w:lastRenderedPageBreak/>
        <w:t>members to develop emotional distance as a coping mechanism.</w:t>
      </w:r>
      <w:r>
        <w:rPr>
          <w:color w:val="000000"/>
        </w:rPr>
        <w:t xml:space="preserve"> </w:t>
      </w:r>
      <w:r w:rsidR="00FC4DE0">
        <w:rPr>
          <w:color w:val="000000"/>
        </w:rPr>
        <w:t xml:space="preserve">Meanwhile, the indicator “I don’t really care what happens to some students” obtained the lowest mean score of 2.000 (SD=1.016), indicating that the respondents rarely </w:t>
      </w:r>
      <w:r w:rsidR="00FC4DE0" w:rsidRPr="00FC4DE0">
        <w:rPr>
          <w:color w:val="000000"/>
          <w:szCs w:val="22"/>
        </w:rPr>
        <w:t>develop indifferent attitudes toward their students. This suggests that faculty members continue to demonstrate concern and responsibility for student outcomes, reflecting their professional commitment and ethical responsibilities as educators.</w:t>
      </w:r>
      <w:r w:rsidR="00FC4DE0">
        <w:rPr>
          <w:color w:val="000000"/>
          <w:szCs w:val="22"/>
        </w:rPr>
        <w:t xml:space="preserve"> </w:t>
      </w:r>
    </w:p>
    <w:p w14:paraId="6A95673A" w14:textId="77777777" w:rsidR="00FC4DE0" w:rsidRDefault="00FC4DE0" w:rsidP="00FC4DE0">
      <w:pPr>
        <w:spacing w:before="100" w:beforeAutospacing="1" w:after="100" w:afterAutospacing="1" w:line="480" w:lineRule="auto"/>
        <w:jc w:val="both"/>
        <w:rPr>
          <w:color w:val="000000"/>
        </w:rPr>
      </w:pPr>
      <w:r>
        <w:rPr>
          <w:color w:val="000000"/>
          <w:szCs w:val="22"/>
        </w:rPr>
        <w:tab/>
      </w:r>
      <w:r w:rsidRPr="00FC4DE0">
        <w:rPr>
          <w:color w:val="000000"/>
        </w:rPr>
        <w:t>The moderate level of depersonalization suggests that faculty members sometimes experience emotional distancing from their work. This may reduce teaching effectiveness, collaboration, and overall job satisfaction.</w:t>
      </w:r>
      <w:r>
        <w:rPr>
          <w:color w:val="000000"/>
          <w:szCs w:val="22"/>
        </w:rPr>
        <w:t xml:space="preserve"> </w:t>
      </w:r>
      <w:r w:rsidRPr="00FC4DE0">
        <w:rPr>
          <w:color w:val="000000"/>
        </w:rPr>
        <w:t>This finding emphasizes the need for institutional interventions that promote psychological safety and organizational support to prevent burnout and improve faculty engagement.</w:t>
      </w:r>
      <w:r>
        <w:rPr>
          <w:color w:val="000000"/>
        </w:rPr>
        <w:t xml:space="preserve"> </w:t>
      </w:r>
    </w:p>
    <w:p w14:paraId="3DBCFA3B" w14:textId="018A7735" w:rsidR="00FC4DE0" w:rsidRDefault="00FC4DE0" w:rsidP="00FC4DE0">
      <w:pPr>
        <w:spacing w:before="100" w:beforeAutospacing="1" w:after="100" w:afterAutospacing="1" w:line="480" w:lineRule="auto"/>
        <w:ind w:firstLine="720"/>
        <w:jc w:val="both"/>
        <w:rPr>
          <w:color w:val="000000"/>
        </w:rPr>
      </w:pPr>
      <w:r w:rsidRPr="00FC4DE0">
        <w:rPr>
          <w:color w:val="000000"/>
        </w:rPr>
        <w:t>Depersonalization refers to a psychological state where individuals develop emotional detachment and impersonal attitudes toward their work and colleagues. This detachment often occurs as a coping mechanism in response to prolonged occupational stress. This finding supports the study of Fardous and Afzal (2022), who stated that emotionally exhausted teachers tend to withdraw socially and develop detached attitudes toward their work. Similarly, Dinibutun et al. (2020) found that faculty members experiencing burnout often demonstrate reduced emotional connection with their work, which negatively affects job satisfaction and performance. Moreover, Thomson and Jaque (2018) described depersonalization as a coping response to stress, but prolonged detachment can negatively affect professional relationships and job engagement.</w:t>
      </w:r>
      <w:r>
        <w:rPr>
          <w:color w:val="000000"/>
        </w:rPr>
        <w:t xml:space="preserve"> </w:t>
      </w:r>
    </w:p>
    <w:p w14:paraId="1F84BD1C" w14:textId="4044A1E0" w:rsidR="009F6CAB" w:rsidRPr="00467075" w:rsidRDefault="00FC4DE0" w:rsidP="00467075">
      <w:pPr>
        <w:spacing w:before="100" w:beforeAutospacing="1" w:after="100" w:afterAutospacing="1" w:line="480" w:lineRule="auto"/>
        <w:ind w:firstLine="720"/>
        <w:jc w:val="both"/>
        <w:rPr>
          <w:color w:val="000000"/>
        </w:rPr>
      </w:pPr>
      <w:r>
        <w:rPr>
          <w:color w:val="000000"/>
        </w:rPr>
        <w:lastRenderedPageBreak/>
        <w:t xml:space="preserve">Overall, healthcare academic faculty experienced moderate levels of burnout in terms of emotional exhaustion and depersonalization. </w:t>
      </w:r>
      <w:r w:rsidRPr="00FC4DE0">
        <w:rPr>
          <w:color w:val="000000"/>
        </w:rPr>
        <w:t>These findings confirm that healthcare academic faculty are exposed to moderate occupational stress, consistent with literature stating that healthcare educators are highly vulnerable to burnout due to their demanding roles. According to Surguladze (2018), burnout is common among healthcare professionals due to prolonged occupational stress, and if not addressed, it can negatively affect job satisfaction and organizational effectiveness</w:t>
      </w:r>
      <w:r w:rsidR="00467075">
        <w:rPr>
          <w:color w:val="000000"/>
        </w:rPr>
        <w:t>.</w:t>
      </w:r>
    </w:p>
    <w:p w14:paraId="37A01E98" w14:textId="77777777" w:rsidR="009F6CAB" w:rsidRDefault="009F6CAB" w:rsidP="00D95D90">
      <w:pPr>
        <w:rPr>
          <w:b/>
        </w:rPr>
      </w:pPr>
    </w:p>
    <w:p w14:paraId="17F590EF" w14:textId="1FB63D70" w:rsidR="0050624F" w:rsidRPr="00467075" w:rsidRDefault="00D95D90" w:rsidP="009F6CAB">
      <w:pPr>
        <w:rPr>
          <w:b/>
        </w:rPr>
      </w:pPr>
      <w:r w:rsidRPr="00D95D90">
        <w:rPr>
          <w:b/>
        </w:rPr>
        <w:t xml:space="preserve">PROBLEM </w:t>
      </w:r>
      <w:r>
        <w:rPr>
          <w:b/>
        </w:rPr>
        <w:t>2</w:t>
      </w:r>
      <w:r w:rsidR="00467075">
        <w:rPr>
          <w:b/>
        </w:rPr>
        <w:t xml:space="preserve">. </w:t>
      </w:r>
      <w:r w:rsidR="0050624F" w:rsidRPr="00467075">
        <w:rPr>
          <w:b/>
          <w:bCs/>
          <w:color w:val="000000"/>
        </w:rPr>
        <w:t>What is the level of perceived organizational support among healthcare academic faculties in terms of:</w:t>
      </w:r>
      <w:r w:rsidR="0050624F" w:rsidRPr="00467075">
        <w:rPr>
          <w:rFonts w:ascii="Arial" w:hAnsi="Arial" w:cs="Arial"/>
          <w:b/>
          <w:bCs/>
          <w:color w:val="000000"/>
        </w:rPr>
        <w:t xml:space="preserve"> </w:t>
      </w:r>
    </w:p>
    <w:p w14:paraId="34EDD930" w14:textId="77777777" w:rsidR="0050624F" w:rsidRDefault="0050624F" w:rsidP="00D95D90">
      <w:pPr>
        <w:rPr>
          <w:rFonts w:ascii="Arial" w:hAnsi="Arial" w:cs="Arial"/>
          <w:b/>
          <w:bCs/>
          <w:color w:val="000000"/>
          <w:sz w:val="22"/>
          <w:szCs w:val="22"/>
        </w:rPr>
      </w:pPr>
    </w:p>
    <w:p w14:paraId="76B15B18" w14:textId="67EBCF7C" w:rsidR="0050624F" w:rsidRPr="00C87BC3" w:rsidRDefault="00C87BC3" w:rsidP="00C87BC3">
      <w:pPr>
        <w:ind w:firstLine="720"/>
        <w:rPr>
          <w:bCs/>
        </w:rPr>
      </w:pPr>
      <w:r>
        <w:rPr>
          <w:bCs/>
        </w:rPr>
        <w:t>2.1.</w:t>
      </w:r>
      <w:r w:rsidR="009F6CAB">
        <w:rPr>
          <w:bCs/>
        </w:rPr>
        <w:t xml:space="preserve"> </w:t>
      </w:r>
      <w:r w:rsidR="0050624F" w:rsidRPr="00C87BC3">
        <w:rPr>
          <w:bCs/>
        </w:rPr>
        <w:t>Organizational Transparency</w:t>
      </w:r>
    </w:p>
    <w:p w14:paraId="7749D20C" w14:textId="511684A7" w:rsidR="0050624F" w:rsidRPr="00C87BC3" w:rsidRDefault="009F6CAB" w:rsidP="009F6CAB">
      <w:pPr>
        <w:ind w:firstLine="720"/>
        <w:rPr>
          <w:bCs/>
        </w:rPr>
      </w:pPr>
      <w:r>
        <w:rPr>
          <w:bCs/>
        </w:rPr>
        <w:t xml:space="preserve">2.2. </w:t>
      </w:r>
      <w:r w:rsidR="0050624F" w:rsidRPr="00C87BC3">
        <w:rPr>
          <w:bCs/>
        </w:rPr>
        <w:t>Organizational Climate</w:t>
      </w:r>
    </w:p>
    <w:p w14:paraId="7A5DD026" w14:textId="77777777" w:rsidR="00467075" w:rsidRDefault="00467075" w:rsidP="009F6CAB">
      <w:pPr>
        <w:spacing w:before="100" w:beforeAutospacing="1" w:after="100" w:afterAutospacing="1"/>
        <w:rPr>
          <w:b/>
          <w:bCs/>
          <w:color w:val="000000"/>
        </w:rPr>
      </w:pPr>
    </w:p>
    <w:p w14:paraId="3D53DA49" w14:textId="77777777" w:rsidR="00467075" w:rsidRDefault="00467075" w:rsidP="009F6CAB">
      <w:pPr>
        <w:spacing w:before="100" w:beforeAutospacing="1" w:after="100" w:afterAutospacing="1"/>
        <w:rPr>
          <w:b/>
          <w:bCs/>
          <w:color w:val="000000"/>
        </w:rPr>
      </w:pPr>
    </w:p>
    <w:p w14:paraId="2DA5FC90" w14:textId="77777777" w:rsidR="00467075" w:rsidRDefault="00467075" w:rsidP="009F6CAB">
      <w:pPr>
        <w:spacing w:before="100" w:beforeAutospacing="1" w:after="100" w:afterAutospacing="1"/>
        <w:rPr>
          <w:b/>
          <w:bCs/>
          <w:color w:val="000000"/>
        </w:rPr>
      </w:pPr>
    </w:p>
    <w:p w14:paraId="783F07BC" w14:textId="77777777" w:rsidR="00467075" w:rsidRDefault="00467075" w:rsidP="009F6CAB">
      <w:pPr>
        <w:spacing w:before="100" w:beforeAutospacing="1" w:after="100" w:afterAutospacing="1"/>
        <w:rPr>
          <w:b/>
          <w:bCs/>
          <w:color w:val="000000"/>
        </w:rPr>
      </w:pPr>
    </w:p>
    <w:p w14:paraId="3F86C3C8" w14:textId="77777777" w:rsidR="00467075" w:rsidRDefault="00467075" w:rsidP="009F6CAB">
      <w:pPr>
        <w:spacing w:before="100" w:beforeAutospacing="1" w:after="100" w:afterAutospacing="1"/>
        <w:rPr>
          <w:b/>
          <w:bCs/>
          <w:color w:val="000000"/>
        </w:rPr>
      </w:pPr>
    </w:p>
    <w:p w14:paraId="321E8D9C" w14:textId="77777777" w:rsidR="00467075" w:rsidRDefault="00467075" w:rsidP="009F6CAB">
      <w:pPr>
        <w:spacing w:before="100" w:beforeAutospacing="1" w:after="100" w:afterAutospacing="1"/>
        <w:rPr>
          <w:b/>
          <w:bCs/>
          <w:color w:val="000000"/>
        </w:rPr>
      </w:pPr>
    </w:p>
    <w:p w14:paraId="71436E0C" w14:textId="77777777" w:rsidR="00467075" w:rsidRDefault="00467075" w:rsidP="009F6CAB">
      <w:pPr>
        <w:spacing w:before="100" w:beforeAutospacing="1" w:after="100" w:afterAutospacing="1"/>
        <w:rPr>
          <w:b/>
          <w:bCs/>
          <w:color w:val="000000"/>
        </w:rPr>
      </w:pPr>
    </w:p>
    <w:p w14:paraId="66A1E622" w14:textId="77777777" w:rsidR="00467075" w:rsidRDefault="00467075" w:rsidP="009F6CAB">
      <w:pPr>
        <w:spacing w:before="100" w:beforeAutospacing="1" w:after="100" w:afterAutospacing="1"/>
        <w:rPr>
          <w:b/>
          <w:bCs/>
          <w:color w:val="000000"/>
        </w:rPr>
      </w:pPr>
    </w:p>
    <w:p w14:paraId="54561C98" w14:textId="77777777" w:rsidR="00467075" w:rsidRDefault="00467075" w:rsidP="009F6CAB">
      <w:pPr>
        <w:spacing w:before="100" w:beforeAutospacing="1" w:after="100" w:afterAutospacing="1"/>
        <w:rPr>
          <w:b/>
          <w:bCs/>
          <w:color w:val="000000"/>
        </w:rPr>
      </w:pPr>
    </w:p>
    <w:p w14:paraId="734A9AC9" w14:textId="77777777" w:rsidR="00467075" w:rsidRDefault="00467075" w:rsidP="009F6CAB">
      <w:pPr>
        <w:spacing w:before="100" w:beforeAutospacing="1" w:after="100" w:afterAutospacing="1"/>
        <w:rPr>
          <w:b/>
          <w:bCs/>
          <w:color w:val="000000"/>
        </w:rPr>
      </w:pPr>
    </w:p>
    <w:p w14:paraId="5DBB9F2E" w14:textId="77777777" w:rsidR="00467075" w:rsidRDefault="00467075" w:rsidP="009F6CAB">
      <w:pPr>
        <w:spacing w:before="100" w:beforeAutospacing="1" w:after="100" w:afterAutospacing="1"/>
        <w:rPr>
          <w:b/>
          <w:bCs/>
          <w:color w:val="000000"/>
        </w:rPr>
      </w:pPr>
    </w:p>
    <w:p w14:paraId="1E73E18B" w14:textId="77777777" w:rsidR="00467075" w:rsidRDefault="00467075" w:rsidP="009F6CAB">
      <w:pPr>
        <w:spacing w:before="100" w:beforeAutospacing="1" w:after="100" w:afterAutospacing="1"/>
        <w:rPr>
          <w:b/>
          <w:bCs/>
          <w:color w:val="000000"/>
        </w:rPr>
      </w:pPr>
    </w:p>
    <w:p w14:paraId="3AD520FC" w14:textId="01D689DF" w:rsidR="009F6CAB" w:rsidRDefault="009F6CAB" w:rsidP="009F6CAB">
      <w:pPr>
        <w:spacing w:before="100" w:beforeAutospacing="1" w:after="100" w:afterAutospacing="1"/>
        <w:rPr>
          <w:b/>
          <w:bCs/>
          <w:color w:val="000000"/>
        </w:rPr>
      </w:pPr>
      <w:r w:rsidRPr="00C87BC3">
        <w:rPr>
          <w:b/>
          <w:bCs/>
          <w:color w:val="000000"/>
        </w:rPr>
        <w:t xml:space="preserve">Table </w:t>
      </w:r>
      <w:r>
        <w:rPr>
          <w:b/>
          <w:bCs/>
          <w:color w:val="000000"/>
        </w:rPr>
        <w:t>3</w:t>
      </w:r>
      <w:r w:rsidRPr="00C87BC3">
        <w:rPr>
          <w:b/>
          <w:bCs/>
          <w:color w:val="000000"/>
        </w:rPr>
        <w:t xml:space="preserve"> </w:t>
      </w:r>
    </w:p>
    <w:p w14:paraId="1D5F31C6" w14:textId="03D5E813" w:rsidR="009F6CAB" w:rsidRDefault="009F6CAB" w:rsidP="009F6CAB">
      <w:pPr>
        <w:spacing w:before="100" w:beforeAutospacing="1" w:after="100" w:afterAutospacing="1"/>
        <w:rPr>
          <w:i/>
          <w:iCs/>
          <w:color w:val="000000"/>
        </w:rPr>
      </w:pPr>
      <w:r>
        <w:rPr>
          <w:i/>
          <w:iCs/>
          <w:color w:val="000000"/>
        </w:rPr>
        <w:t>Organizational Transparency</w:t>
      </w:r>
    </w:p>
    <w:tbl>
      <w:tblPr>
        <w:tblStyle w:val="TableGrid"/>
        <w:tblW w:w="9015" w:type="dxa"/>
        <w:tblLook w:val="04A0" w:firstRow="1" w:lastRow="0" w:firstColumn="1" w:lastColumn="0" w:noHBand="0" w:noVBand="1"/>
      </w:tblPr>
      <w:tblGrid>
        <w:gridCol w:w="3126"/>
        <w:gridCol w:w="1024"/>
        <w:gridCol w:w="1163"/>
        <w:gridCol w:w="1672"/>
        <w:gridCol w:w="2030"/>
      </w:tblGrid>
      <w:tr w:rsidR="009F6CAB" w14:paraId="2EDF1EF9" w14:textId="77777777" w:rsidTr="009F6CAB">
        <w:trPr>
          <w:trHeight w:val="433"/>
        </w:trPr>
        <w:tc>
          <w:tcPr>
            <w:tcW w:w="3126" w:type="dxa"/>
            <w:tcBorders>
              <w:top w:val="single" w:sz="4" w:space="0" w:color="auto"/>
              <w:left w:val="nil"/>
              <w:bottom w:val="single" w:sz="4" w:space="0" w:color="000000" w:themeColor="text1"/>
              <w:right w:val="nil"/>
            </w:tcBorders>
          </w:tcPr>
          <w:p w14:paraId="680544AE" w14:textId="77777777" w:rsidR="009F6CAB" w:rsidRPr="004C7359" w:rsidRDefault="009F6CA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24" w:type="dxa"/>
            <w:tcBorders>
              <w:top w:val="single" w:sz="4" w:space="0" w:color="auto"/>
              <w:left w:val="nil"/>
              <w:bottom w:val="single" w:sz="4" w:space="0" w:color="000000" w:themeColor="text1"/>
              <w:right w:val="nil"/>
            </w:tcBorders>
          </w:tcPr>
          <w:p w14:paraId="2D28B98E" w14:textId="77777777" w:rsidR="009F6CAB" w:rsidRPr="004C7359" w:rsidRDefault="009F6CA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0E63371C" w14:textId="77777777" w:rsidR="009F6CAB" w:rsidRPr="004C7359" w:rsidRDefault="009F6CA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72" w:type="dxa"/>
            <w:tcBorders>
              <w:top w:val="single" w:sz="4" w:space="0" w:color="auto"/>
              <w:left w:val="nil"/>
              <w:bottom w:val="single" w:sz="4" w:space="0" w:color="000000" w:themeColor="text1"/>
              <w:right w:val="nil"/>
            </w:tcBorders>
          </w:tcPr>
          <w:p w14:paraId="0F45DB55" w14:textId="77777777" w:rsidR="009F6CAB" w:rsidRPr="004C7359" w:rsidRDefault="009F6CA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2030" w:type="dxa"/>
            <w:tcBorders>
              <w:top w:val="single" w:sz="4" w:space="0" w:color="auto"/>
              <w:left w:val="nil"/>
              <w:bottom w:val="single" w:sz="4" w:space="0" w:color="000000" w:themeColor="text1"/>
              <w:right w:val="nil"/>
            </w:tcBorders>
          </w:tcPr>
          <w:p w14:paraId="05FBFB2A" w14:textId="77777777" w:rsidR="009F6CAB" w:rsidRPr="004C7359" w:rsidRDefault="009F6CA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9F6CAB" w14:paraId="707B612D" w14:textId="77777777" w:rsidTr="009F6CAB">
        <w:trPr>
          <w:trHeight w:val="433"/>
        </w:trPr>
        <w:tc>
          <w:tcPr>
            <w:tcW w:w="3126" w:type="dxa"/>
            <w:tcBorders>
              <w:left w:val="nil"/>
              <w:bottom w:val="nil"/>
              <w:right w:val="nil"/>
            </w:tcBorders>
          </w:tcPr>
          <w:p w14:paraId="40B41072" w14:textId="3BBA032C" w:rsidR="009F6CAB" w:rsidRPr="009F6CAB" w:rsidRDefault="009F6CAB" w:rsidP="009F6CAB">
            <w:pPr>
              <w:spacing w:before="100" w:beforeAutospacing="1" w:after="100" w:afterAutospacing="1"/>
              <w:rPr>
                <w:rFonts w:ascii="Times New Roman" w:hAnsi="Times New Roman"/>
                <w:color w:val="000000"/>
              </w:rPr>
            </w:pPr>
            <w:r w:rsidRPr="009F6CAB">
              <w:rPr>
                <w:color w:val="000000"/>
              </w:rPr>
              <w:t xml:space="preserve">1. </w:t>
            </w:r>
            <w:r w:rsidRPr="009F6CAB">
              <w:rPr>
                <w:rFonts w:ascii="Times New Roman" w:hAnsi="Times New Roman"/>
                <w:color w:val="000000"/>
              </w:rPr>
              <w:t xml:space="preserve">Policies and administration are well-defined </w:t>
            </w:r>
            <w:r w:rsidRPr="009F6CAB">
              <w:rPr>
                <w:rFonts w:ascii="Times New Roman" w:hAnsi="Times New Roman" w:cs="Times New Roman"/>
                <w:color w:val="000000"/>
              </w:rPr>
              <w:t>and properly delegated</w:t>
            </w:r>
            <w:r>
              <w:rPr>
                <w:rFonts w:ascii="Times New Roman" w:hAnsi="Times New Roman" w:cs="Times New Roman"/>
                <w:color w:val="000000"/>
              </w:rPr>
              <w:t>.</w:t>
            </w:r>
          </w:p>
        </w:tc>
        <w:tc>
          <w:tcPr>
            <w:tcW w:w="1024" w:type="dxa"/>
            <w:tcBorders>
              <w:left w:val="nil"/>
              <w:bottom w:val="nil"/>
              <w:right w:val="nil"/>
            </w:tcBorders>
          </w:tcPr>
          <w:p w14:paraId="56E7C506" w14:textId="7CFE1D8B" w:rsidR="009F6CAB" w:rsidRPr="004C7359" w:rsidRDefault="009F6CAB" w:rsidP="000B40B5">
            <w:pPr>
              <w:spacing w:before="100" w:beforeAutospacing="1" w:after="100" w:afterAutospacing="1"/>
              <w:rPr>
                <w:rFonts w:ascii="Times New Roman" w:hAnsi="Times New Roman" w:cs="Times New Roman"/>
                <w:color w:val="000000"/>
              </w:rPr>
            </w:pPr>
            <w:r w:rsidRPr="009F6CAB">
              <w:rPr>
                <w:rFonts w:ascii="Times New Roman" w:hAnsi="Times New Roman" w:cs="Times New Roman"/>
                <w:color w:val="000000"/>
                <w:lang w:eastAsia="en-PH"/>
              </w:rPr>
              <w:t>3.500</w:t>
            </w:r>
          </w:p>
        </w:tc>
        <w:tc>
          <w:tcPr>
            <w:tcW w:w="1163" w:type="dxa"/>
            <w:tcBorders>
              <w:left w:val="nil"/>
              <w:bottom w:val="nil"/>
              <w:right w:val="nil"/>
            </w:tcBorders>
          </w:tcPr>
          <w:p w14:paraId="147E4854" w14:textId="38BF2C50" w:rsidR="009F6CAB" w:rsidRPr="004C7359" w:rsidRDefault="009F6CAB" w:rsidP="000B40B5">
            <w:pPr>
              <w:spacing w:before="100" w:beforeAutospacing="1" w:after="100" w:afterAutospacing="1"/>
              <w:rPr>
                <w:rFonts w:ascii="Times New Roman" w:hAnsi="Times New Roman" w:cs="Times New Roman"/>
                <w:color w:val="000000"/>
              </w:rPr>
            </w:pPr>
            <w:r w:rsidRPr="009F6CAB">
              <w:rPr>
                <w:rFonts w:ascii="Times New Roman" w:hAnsi="Times New Roman" w:cs="Times New Roman"/>
                <w:color w:val="000000"/>
                <w:lang w:eastAsia="en-PH"/>
              </w:rPr>
              <w:t>1.114</w:t>
            </w:r>
          </w:p>
        </w:tc>
        <w:tc>
          <w:tcPr>
            <w:tcW w:w="1672" w:type="dxa"/>
            <w:tcBorders>
              <w:left w:val="nil"/>
              <w:bottom w:val="nil"/>
              <w:right w:val="nil"/>
            </w:tcBorders>
          </w:tcPr>
          <w:p w14:paraId="4BA98D7D" w14:textId="4FFF8975" w:rsidR="009F6CAB" w:rsidRPr="004C7359" w:rsidRDefault="00D15606"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Neutral</w:t>
            </w:r>
          </w:p>
        </w:tc>
        <w:tc>
          <w:tcPr>
            <w:tcW w:w="2030" w:type="dxa"/>
            <w:tcBorders>
              <w:left w:val="nil"/>
              <w:bottom w:val="nil"/>
              <w:right w:val="nil"/>
            </w:tcBorders>
          </w:tcPr>
          <w:p w14:paraId="42A5DF7C" w14:textId="1684B653" w:rsidR="009F6CAB" w:rsidRPr="004C7359" w:rsidRDefault="0036300C"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Moderate level of perceived transparency</w:t>
            </w:r>
          </w:p>
        </w:tc>
      </w:tr>
      <w:tr w:rsidR="009F6CAB" w14:paraId="52E60C56" w14:textId="77777777" w:rsidTr="00467075">
        <w:trPr>
          <w:trHeight w:val="726"/>
        </w:trPr>
        <w:tc>
          <w:tcPr>
            <w:tcW w:w="3126" w:type="dxa"/>
            <w:tcBorders>
              <w:top w:val="nil"/>
              <w:left w:val="nil"/>
              <w:bottom w:val="nil"/>
              <w:right w:val="nil"/>
            </w:tcBorders>
          </w:tcPr>
          <w:p w14:paraId="484BDFFA" w14:textId="7B59EAE3" w:rsidR="009F6CAB" w:rsidRPr="009F6CAB" w:rsidRDefault="009F6CAB" w:rsidP="00467075">
            <w:pPr>
              <w:rPr>
                <w:rFonts w:ascii="Times New Roman" w:hAnsi="Times New Roman"/>
                <w:color w:val="000000"/>
                <w:lang w:eastAsia="en-PH"/>
              </w:rPr>
            </w:pPr>
            <w:r w:rsidRPr="009F6CAB">
              <w:rPr>
                <w:rFonts w:ascii="Times New Roman" w:hAnsi="Times New Roman"/>
                <w:color w:val="000000"/>
              </w:rPr>
              <w:t xml:space="preserve">2. Instructions are properly disseminated to </w:t>
            </w:r>
            <w:r w:rsidRPr="009F6CAB">
              <w:rPr>
                <w:rFonts w:ascii="Times New Roman" w:hAnsi="Times New Roman" w:cs="Times New Roman"/>
                <w:color w:val="000000"/>
              </w:rPr>
              <w:t>employees.</w:t>
            </w:r>
            <w:r w:rsidRPr="00C87BC3">
              <w:rPr>
                <w:rFonts w:ascii="Times New Roman" w:hAnsi="Times New Roman" w:cs="Times New Roman"/>
              </w:rPr>
              <w:tab/>
            </w:r>
          </w:p>
        </w:tc>
        <w:tc>
          <w:tcPr>
            <w:tcW w:w="1024" w:type="dxa"/>
            <w:tcBorders>
              <w:top w:val="nil"/>
              <w:left w:val="nil"/>
              <w:bottom w:val="nil"/>
              <w:right w:val="nil"/>
            </w:tcBorders>
          </w:tcPr>
          <w:p w14:paraId="21DC5190" w14:textId="0B977F58" w:rsidR="009F6CAB" w:rsidRPr="004C7359" w:rsidRDefault="009F6CAB" w:rsidP="009F6CAB">
            <w:pPr>
              <w:rPr>
                <w:rFonts w:ascii="Times New Roman" w:hAnsi="Times New Roman" w:cs="Times New Roman"/>
                <w:color w:val="000000"/>
              </w:rPr>
            </w:pPr>
            <w:r w:rsidRPr="009F6CAB">
              <w:rPr>
                <w:rFonts w:ascii="Times New Roman" w:hAnsi="Times New Roman" w:cs="Times New Roman"/>
                <w:color w:val="000000"/>
                <w:lang w:eastAsia="en-PH"/>
              </w:rPr>
              <w:t>3.552</w:t>
            </w:r>
          </w:p>
        </w:tc>
        <w:tc>
          <w:tcPr>
            <w:tcW w:w="1163" w:type="dxa"/>
            <w:tcBorders>
              <w:top w:val="nil"/>
              <w:left w:val="nil"/>
              <w:bottom w:val="nil"/>
              <w:right w:val="nil"/>
            </w:tcBorders>
          </w:tcPr>
          <w:p w14:paraId="1D399EA1" w14:textId="77777777" w:rsidR="009F6CAB" w:rsidRPr="009F6CAB" w:rsidRDefault="009F6CAB" w:rsidP="009F6CAB">
            <w:pPr>
              <w:rPr>
                <w:rFonts w:ascii="Times New Roman" w:hAnsi="Times New Roman"/>
                <w:color w:val="000000"/>
                <w:lang w:eastAsia="en-PH"/>
              </w:rPr>
            </w:pPr>
            <w:r w:rsidRPr="009F6CAB">
              <w:rPr>
                <w:rFonts w:ascii="Times New Roman" w:hAnsi="Times New Roman"/>
                <w:color w:val="000000"/>
                <w:lang w:eastAsia="en-PH"/>
              </w:rPr>
              <w:t>1.025</w:t>
            </w:r>
          </w:p>
          <w:p w14:paraId="1C31CFB1" w14:textId="00E74AD5" w:rsidR="009F6CAB" w:rsidRPr="004C7359" w:rsidRDefault="009F6CAB" w:rsidP="009F6CAB">
            <w:pPr>
              <w:rPr>
                <w:rFonts w:ascii="Times New Roman" w:hAnsi="Times New Roman" w:cs="Times New Roman"/>
                <w:color w:val="000000"/>
              </w:rPr>
            </w:pPr>
          </w:p>
        </w:tc>
        <w:tc>
          <w:tcPr>
            <w:tcW w:w="1672" w:type="dxa"/>
            <w:tcBorders>
              <w:top w:val="nil"/>
              <w:left w:val="nil"/>
              <w:bottom w:val="nil"/>
              <w:right w:val="nil"/>
            </w:tcBorders>
          </w:tcPr>
          <w:p w14:paraId="3DF96CA1" w14:textId="7A61B5A0" w:rsidR="009F6CAB" w:rsidRPr="004C7359" w:rsidRDefault="00D15606" w:rsidP="009F6CAB">
            <w:pPr>
              <w:rPr>
                <w:rFonts w:ascii="Times New Roman" w:hAnsi="Times New Roman" w:cs="Times New Roman"/>
                <w:color w:val="000000"/>
              </w:rPr>
            </w:pPr>
            <w:r>
              <w:rPr>
                <w:rFonts w:ascii="Times New Roman" w:hAnsi="Times New Roman" w:cs="Times New Roman"/>
                <w:color w:val="000000"/>
              </w:rPr>
              <w:t>Agree</w:t>
            </w:r>
          </w:p>
        </w:tc>
        <w:tc>
          <w:tcPr>
            <w:tcW w:w="2030" w:type="dxa"/>
            <w:tcBorders>
              <w:top w:val="nil"/>
              <w:left w:val="nil"/>
              <w:bottom w:val="nil"/>
              <w:right w:val="nil"/>
            </w:tcBorders>
          </w:tcPr>
          <w:p w14:paraId="24C9203A" w14:textId="7C43A959" w:rsidR="009F6CAB" w:rsidRPr="004C7359" w:rsidRDefault="0036300C" w:rsidP="009F6CAB">
            <w:pPr>
              <w:rPr>
                <w:rFonts w:ascii="Times New Roman" w:hAnsi="Times New Roman" w:cs="Times New Roman"/>
                <w:color w:val="000000"/>
              </w:rPr>
            </w:pPr>
            <w:r>
              <w:rPr>
                <w:rFonts w:ascii="Times New Roman" w:hAnsi="Times New Roman" w:cs="Times New Roman"/>
                <w:color w:val="000000"/>
              </w:rPr>
              <w:t>High level of perceived transparency</w:t>
            </w:r>
          </w:p>
        </w:tc>
      </w:tr>
      <w:tr w:rsidR="009F6CAB" w14:paraId="152549FC" w14:textId="77777777" w:rsidTr="009F6CAB">
        <w:trPr>
          <w:trHeight w:val="433"/>
        </w:trPr>
        <w:tc>
          <w:tcPr>
            <w:tcW w:w="3126" w:type="dxa"/>
            <w:tcBorders>
              <w:top w:val="nil"/>
              <w:left w:val="nil"/>
              <w:bottom w:val="nil"/>
              <w:right w:val="nil"/>
            </w:tcBorders>
          </w:tcPr>
          <w:p w14:paraId="5E743314" w14:textId="5E449C05" w:rsidR="009F6CAB" w:rsidRPr="009F6CAB" w:rsidRDefault="009F6CAB" w:rsidP="00467075">
            <w:pPr>
              <w:rPr>
                <w:rFonts w:ascii="Times New Roman" w:hAnsi="Times New Roman"/>
                <w:color w:val="000000"/>
                <w:lang w:eastAsia="en-PH"/>
              </w:rPr>
            </w:pPr>
            <w:r w:rsidRPr="009F6CAB">
              <w:rPr>
                <w:color w:val="000000"/>
              </w:rPr>
              <w:t xml:space="preserve">3. </w:t>
            </w:r>
            <w:r w:rsidRPr="009F6CAB">
              <w:rPr>
                <w:rFonts w:ascii="Times New Roman" w:hAnsi="Times New Roman"/>
                <w:color w:val="000000"/>
              </w:rPr>
              <w:t xml:space="preserve">Implementation of policies is consistent to all </w:t>
            </w:r>
            <w:r w:rsidRPr="009F6CAB">
              <w:rPr>
                <w:rFonts w:ascii="Times New Roman" w:hAnsi="Times New Roman" w:cs="Times New Roman"/>
                <w:color w:val="000000"/>
              </w:rPr>
              <w:t>employees.</w:t>
            </w:r>
          </w:p>
        </w:tc>
        <w:tc>
          <w:tcPr>
            <w:tcW w:w="1024" w:type="dxa"/>
            <w:tcBorders>
              <w:top w:val="nil"/>
              <w:left w:val="nil"/>
              <w:bottom w:val="nil"/>
              <w:right w:val="nil"/>
            </w:tcBorders>
          </w:tcPr>
          <w:p w14:paraId="2AD87F6D" w14:textId="4A449731" w:rsidR="009F6CAB" w:rsidRPr="004C7359" w:rsidRDefault="009F6CAB" w:rsidP="009F6CAB">
            <w:pPr>
              <w:rPr>
                <w:rFonts w:ascii="Times New Roman" w:hAnsi="Times New Roman" w:cs="Times New Roman"/>
                <w:color w:val="000000"/>
              </w:rPr>
            </w:pPr>
            <w:r w:rsidRPr="009F6CAB">
              <w:rPr>
                <w:rFonts w:ascii="Times New Roman" w:hAnsi="Times New Roman" w:cs="Times New Roman"/>
                <w:b/>
                <w:bCs/>
                <w:color w:val="000000"/>
                <w:lang w:eastAsia="en-PH"/>
              </w:rPr>
              <w:t>3.385</w:t>
            </w:r>
          </w:p>
        </w:tc>
        <w:tc>
          <w:tcPr>
            <w:tcW w:w="1163" w:type="dxa"/>
            <w:tcBorders>
              <w:top w:val="nil"/>
              <w:left w:val="nil"/>
              <w:bottom w:val="nil"/>
              <w:right w:val="nil"/>
            </w:tcBorders>
          </w:tcPr>
          <w:p w14:paraId="11563FA2" w14:textId="77777777" w:rsidR="009F6CAB" w:rsidRPr="009F6CAB" w:rsidRDefault="009F6CAB" w:rsidP="009F6CAB">
            <w:pPr>
              <w:rPr>
                <w:rFonts w:ascii="Times New Roman" w:hAnsi="Times New Roman"/>
                <w:color w:val="000000"/>
                <w:lang w:eastAsia="en-PH"/>
              </w:rPr>
            </w:pPr>
            <w:r w:rsidRPr="009F6CAB">
              <w:rPr>
                <w:rFonts w:ascii="Times New Roman" w:hAnsi="Times New Roman"/>
                <w:b/>
                <w:bCs/>
                <w:color w:val="000000"/>
                <w:lang w:eastAsia="en-PH"/>
              </w:rPr>
              <w:t>1.118</w:t>
            </w:r>
          </w:p>
          <w:p w14:paraId="4E9D476C" w14:textId="6B666D9F" w:rsidR="009F6CAB" w:rsidRPr="004C7359" w:rsidRDefault="009F6CAB" w:rsidP="009F6CAB">
            <w:pPr>
              <w:rPr>
                <w:rFonts w:ascii="Times New Roman" w:hAnsi="Times New Roman" w:cs="Times New Roman"/>
                <w:color w:val="000000"/>
              </w:rPr>
            </w:pPr>
          </w:p>
        </w:tc>
        <w:tc>
          <w:tcPr>
            <w:tcW w:w="1672" w:type="dxa"/>
            <w:tcBorders>
              <w:top w:val="nil"/>
              <w:left w:val="nil"/>
              <w:bottom w:val="nil"/>
              <w:right w:val="nil"/>
            </w:tcBorders>
          </w:tcPr>
          <w:p w14:paraId="02C9D760" w14:textId="54BCD65B" w:rsidR="009F6CAB" w:rsidRPr="00E803FB" w:rsidRDefault="00D15606" w:rsidP="009F6CAB">
            <w:pPr>
              <w:rPr>
                <w:rFonts w:ascii="Times New Roman" w:hAnsi="Times New Roman" w:cs="Times New Roman"/>
                <w:b/>
                <w:bCs/>
                <w:color w:val="000000"/>
              </w:rPr>
            </w:pPr>
            <w:r>
              <w:rPr>
                <w:rFonts w:ascii="Times New Roman" w:hAnsi="Times New Roman" w:cs="Times New Roman"/>
                <w:b/>
                <w:bCs/>
                <w:color w:val="000000"/>
              </w:rPr>
              <w:t>Neutral</w:t>
            </w:r>
          </w:p>
        </w:tc>
        <w:tc>
          <w:tcPr>
            <w:tcW w:w="2030" w:type="dxa"/>
            <w:tcBorders>
              <w:top w:val="nil"/>
              <w:left w:val="nil"/>
              <w:bottom w:val="nil"/>
              <w:right w:val="nil"/>
            </w:tcBorders>
          </w:tcPr>
          <w:p w14:paraId="145828E3" w14:textId="14009BFC" w:rsidR="009F6CAB" w:rsidRPr="008623E8" w:rsidRDefault="0036300C" w:rsidP="009F6CAB">
            <w:pPr>
              <w:rPr>
                <w:rFonts w:ascii="Times New Roman" w:hAnsi="Times New Roman" w:cs="Times New Roman"/>
                <w:b/>
                <w:bCs/>
                <w:color w:val="000000"/>
              </w:rPr>
            </w:pPr>
            <w:r w:rsidRPr="008623E8">
              <w:rPr>
                <w:rFonts w:ascii="Times New Roman" w:hAnsi="Times New Roman" w:cs="Times New Roman"/>
                <w:b/>
                <w:bCs/>
                <w:color w:val="000000"/>
              </w:rPr>
              <w:t>Moderate level of perceived transparency</w:t>
            </w:r>
          </w:p>
        </w:tc>
      </w:tr>
      <w:tr w:rsidR="009F6CAB" w14:paraId="041DE7C2" w14:textId="77777777" w:rsidTr="009F6CAB">
        <w:trPr>
          <w:trHeight w:val="433"/>
        </w:trPr>
        <w:tc>
          <w:tcPr>
            <w:tcW w:w="3126" w:type="dxa"/>
            <w:tcBorders>
              <w:top w:val="nil"/>
              <w:left w:val="nil"/>
              <w:bottom w:val="nil"/>
              <w:right w:val="nil"/>
            </w:tcBorders>
          </w:tcPr>
          <w:p w14:paraId="529417E5" w14:textId="29A132BD" w:rsidR="009F6CAB" w:rsidRPr="009F6CAB" w:rsidRDefault="009F6CAB" w:rsidP="009F6CAB">
            <w:pPr>
              <w:spacing w:before="100" w:beforeAutospacing="1" w:after="100" w:afterAutospacing="1"/>
              <w:rPr>
                <w:rFonts w:ascii="Times New Roman" w:hAnsi="Times New Roman"/>
                <w:color w:val="000000"/>
                <w:lang w:eastAsia="en-PH"/>
              </w:rPr>
            </w:pPr>
            <w:r w:rsidRPr="009F6CAB">
              <w:rPr>
                <w:rFonts w:ascii="Times New Roman" w:hAnsi="Times New Roman"/>
                <w:color w:val="000000"/>
              </w:rPr>
              <w:t>4.</w:t>
            </w:r>
            <w:r w:rsidRPr="009F6CAB">
              <w:rPr>
                <w:rFonts w:ascii="Times New Roman" w:hAnsi="Times New Roman"/>
              </w:rPr>
              <w:t xml:space="preserve"> </w:t>
            </w:r>
            <w:r w:rsidRPr="009F6CAB">
              <w:rPr>
                <w:rFonts w:ascii="Times New Roman" w:hAnsi="Times New Roman"/>
                <w:color w:val="000000"/>
              </w:rPr>
              <w:t xml:space="preserve">Information drive is disseminated well as </w:t>
            </w:r>
            <w:r w:rsidRPr="009F6CAB">
              <w:rPr>
                <w:rFonts w:ascii="Times New Roman" w:hAnsi="Times New Roman" w:cs="Times New Roman"/>
                <w:color w:val="000000"/>
              </w:rPr>
              <w:t>far as new policies to be implemented.</w:t>
            </w:r>
          </w:p>
        </w:tc>
        <w:tc>
          <w:tcPr>
            <w:tcW w:w="1024" w:type="dxa"/>
            <w:tcBorders>
              <w:top w:val="nil"/>
              <w:left w:val="nil"/>
              <w:bottom w:val="nil"/>
              <w:right w:val="nil"/>
            </w:tcBorders>
          </w:tcPr>
          <w:p w14:paraId="166593BF" w14:textId="58C6D84F" w:rsidR="009F6CAB" w:rsidRPr="004C7359" w:rsidRDefault="00D15606" w:rsidP="000B40B5">
            <w:pPr>
              <w:spacing w:before="100" w:beforeAutospacing="1" w:after="100" w:afterAutospacing="1"/>
              <w:rPr>
                <w:rFonts w:ascii="Times New Roman" w:hAnsi="Times New Roman" w:cs="Times New Roman"/>
                <w:color w:val="000000"/>
              </w:rPr>
            </w:pPr>
            <w:r w:rsidRPr="009F6CAB">
              <w:rPr>
                <w:rFonts w:ascii="Times New Roman" w:hAnsi="Times New Roman" w:cs="Times New Roman"/>
                <w:color w:val="000000"/>
                <w:lang w:eastAsia="en-PH"/>
              </w:rPr>
              <w:t>3.458</w:t>
            </w:r>
          </w:p>
        </w:tc>
        <w:tc>
          <w:tcPr>
            <w:tcW w:w="1163" w:type="dxa"/>
            <w:tcBorders>
              <w:top w:val="nil"/>
              <w:left w:val="nil"/>
              <w:bottom w:val="nil"/>
              <w:right w:val="nil"/>
            </w:tcBorders>
          </w:tcPr>
          <w:p w14:paraId="51E1BAE9" w14:textId="1CF99827" w:rsidR="009F6CAB" w:rsidRPr="004C7359" w:rsidRDefault="00D15606" w:rsidP="000B40B5">
            <w:pPr>
              <w:spacing w:before="100" w:beforeAutospacing="1" w:after="100" w:afterAutospacing="1"/>
              <w:rPr>
                <w:rFonts w:ascii="Times New Roman" w:hAnsi="Times New Roman" w:cs="Times New Roman"/>
                <w:color w:val="000000"/>
              </w:rPr>
            </w:pPr>
            <w:r w:rsidRPr="009F6CAB">
              <w:rPr>
                <w:rFonts w:ascii="Times New Roman" w:hAnsi="Times New Roman" w:cs="Times New Roman"/>
                <w:color w:val="000000"/>
                <w:lang w:eastAsia="en-PH"/>
              </w:rPr>
              <w:t>0.951</w:t>
            </w:r>
          </w:p>
        </w:tc>
        <w:tc>
          <w:tcPr>
            <w:tcW w:w="1672" w:type="dxa"/>
            <w:tcBorders>
              <w:top w:val="nil"/>
              <w:left w:val="nil"/>
              <w:bottom w:val="nil"/>
              <w:right w:val="nil"/>
            </w:tcBorders>
          </w:tcPr>
          <w:p w14:paraId="5BCC6325" w14:textId="204B4CAC" w:rsidR="009F6CAB" w:rsidRPr="00EB4FEF" w:rsidRDefault="00D15606" w:rsidP="000B40B5">
            <w:pPr>
              <w:spacing w:before="100" w:beforeAutospacing="1" w:after="100" w:afterAutospacing="1"/>
              <w:rPr>
                <w:rFonts w:ascii="Times New Roman" w:hAnsi="Times New Roman" w:cs="Times New Roman"/>
                <w:color w:val="000000"/>
              </w:rPr>
            </w:pPr>
            <w:r w:rsidRPr="00EB4FEF">
              <w:rPr>
                <w:rFonts w:ascii="Times New Roman" w:hAnsi="Times New Roman" w:cs="Times New Roman"/>
                <w:color w:val="000000"/>
              </w:rPr>
              <w:t>Neutral</w:t>
            </w:r>
          </w:p>
        </w:tc>
        <w:tc>
          <w:tcPr>
            <w:tcW w:w="2030" w:type="dxa"/>
            <w:tcBorders>
              <w:top w:val="nil"/>
              <w:left w:val="nil"/>
              <w:bottom w:val="nil"/>
              <w:right w:val="nil"/>
            </w:tcBorders>
          </w:tcPr>
          <w:p w14:paraId="4B046EDD" w14:textId="766CC605" w:rsidR="009F6CAB" w:rsidRPr="003A7A46" w:rsidRDefault="0036300C"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Moderate level of perceived transparency</w:t>
            </w:r>
          </w:p>
        </w:tc>
      </w:tr>
      <w:tr w:rsidR="009F6CAB" w14:paraId="3CF57C3E" w14:textId="77777777" w:rsidTr="009F6CAB">
        <w:trPr>
          <w:trHeight w:val="433"/>
        </w:trPr>
        <w:tc>
          <w:tcPr>
            <w:tcW w:w="3126" w:type="dxa"/>
            <w:tcBorders>
              <w:top w:val="nil"/>
              <w:left w:val="nil"/>
              <w:bottom w:val="nil"/>
              <w:right w:val="nil"/>
            </w:tcBorders>
          </w:tcPr>
          <w:p w14:paraId="0A50BE4B" w14:textId="78A88D4F" w:rsidR="009F6CAB" w:rsidRPr="00D15606" w:rsidRDefault="009F6CAB" w:rsidP="00D15606">
            <w:pPr>
              <w:spacing w:before="100" w:beforeAutospacing="1" w:after="100" w:afterAutospacing="1"/>
              <w:rPr>
                <w:rFonts w:ascii="Times New Roman" w:hAnsi="Times New Roman"/>
                <w:color w:val="000000"/>
                <w:lang w:eastAsia="en-PH"/>
              </w:rPr>
            </w:pPr>
            <w:r w:rsidRPr="00D15606">
              <w:rPr>
                <w:rFonts w:ascii="Times New Roman" w:hAnsi="Times New Roman"/>
                <w:color w:val="000000"/>
              </w:rPr>
              <w:t>5.</w:t>
            </w:r>
            <w:r w:rsidRPr="00D15606">
              <w:rPr>
                <w:rFonts w:ascii="Times New Roman" w:hAnsi="Times New Roman"/>
              </w:rPr>
              <w:t xml:space="preserve"> </w:t>
            </w:r>
            <w:r w:rsidR="00D15606" w:rsidRPr="00D15606">
              <w:rPr>
                <w:rFonts w:ascii="Times New Roman" w:hAnsi="Times New Roman"/>
                <w:color w:val="000000"/>
              </w:rPr>
              <w:t xml:space="preserve">Management applies the policies and </w:t>
            </w:r>
            <w:r w:rsidR="00D15606" w:rsidRPr="009F6CAB">
              <w:rPr>
                <w:rFonts w:ascii="Times New Roman" w:hAnsi="Times New Roman" w:cs="Times New Roman"/>
                <w:color w:val="000000"/>
              </w:rPr>
              <w:t>procedures objectively to all employees.</w:t>
            </w:r>
          </w:p>
        </w:tc>
        <w:tc>
          <w:tcPr>
            <w:tcW w:w="1024" w:type="dxa"/>
            <w:tcBorders>
              <w:top w:val="nil"/>
              <w:left w:val="nil"/>
              <w:bottom w:val="nil"/>
              <w:right w:val="nil"/>
            </w:tcBorders>
          </w:tcPr>
          <w:p w14:paraId="56A0FB4B" w14:textId="0CCC7432" w:rsidR="009F6CAB" w:rsidRPr="004C7359" w:rsidRDefault="00D15606" w:rsidP="000B40B5">
            <w:pPr>
              <w:spacing w:before="100" w:beforeAutospacing="1" w:after="100" w:afterAutospacing="1"/>
              <w:rPr>
                <w:rFonts w:ascii="Times New Roman" w:hAnsi="Times New Roman" w:cs="Times New Roman"/>
                <w:color w:val="000000"/>
              </w:rPr>
            </w:pPr>
            <w:r w:rsidRPr="009F6CAB">
              <w:rPr>
                <w:rFonts w:ascii="Times New Roman" w:hAnsi="Times New Roman" w:cs="Times New Roman"/>
                <w:color w:val="000000"/>
                <w:lang w:eastAsia="en-PH"/>
              </w:rPr>
              <w:t>3.406</w:t>
            </w:r>
          </w:p>
        </w:tc>
        <w:tc>
          <w:tcPr>
            <w:tcW w:w="1163" w:type="dxa"/>
            <w:tcBorders>
              <w:top w:val="nil"/>
              <w:left w:val="nil"/>
              <w:bottom w:val="nil"/>
              <w:right w:val="nil"/>
            </w:tcBorders>
          </w:tcPr>
          <w:p w14:paraId="78D540FD" w14:textId="729395C0" w:rsidR="009F6CAB" w:rsidRPr="004C7359" w:rsidRDefault="00D15606" w:rsidP="000B40B5">
            <w:pPr>
              <w:spacing w:before="100" w:beforeAutospacing="1" w:after="100" w:afterAutospacing="1"/>
              <w:rPr>
                <w:rFonts w:ascii="Times New Roman" w:hAnsi="Times New Roman" w:cs="Times New Roman"/>
                <w:color w:val="000000"/>
              </w:rPr>
            </w:pPr>
            <w:r w:rsidRPr="009F6CAB">
              <w:rPr>
                <w:rFonts w:ascii="Times New Roman" w:hAnsi="Times New Roman" w:cs="Times New Roman"/>
                <w:color w:val="000000"/>
                <w:lang w:eastAsia="en-PH"/>
              </w:rPr>
              <w:t>0.969</w:t>
            </w:r>
          </w:p>
        </w:tc>
        <w:tc>
          <w:tcPr>
            <w:tcW w:w="1672" w:type="dxa"/>
            <w:tcBorders>
              <w:top w:val="nil"/>
              <w:left w:val="nil"/>
              <w:bottom w:val="nil"/>
              <w:right w:val="nil"/>
            </w:tcBorders>
          </w:tcPr>
          <w:p w14:paraId="282B1476" w14:textId="2EC7C085" w:rsidR="009F6CAB" w:rsidRPr="004C7359" w:rsidRDefault="00D15606"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Neutral</w:t>
            </w:r>
          </w:p>
        </w:tc>
        <w:tc>
          <w:tcPr>
            <w:tcW w:w="2030" w:type="dxa"/>
            <w:tcBorders>
              <w:top w:val="nil"/>
              <w:left w:val="nil"/>
              <w:bottom w:val="nil"/>
              <w:right w:val="nil"/>
            </w:tcBorders>
          </w:tcPr>
          <w:p w14:paraId="17BCB196" w14:textId="45F5A5DA" w:rsidR="009F6CAB" w:rsidRPr="004C7359" w:rsidRDefault="0036300C"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Moderate level of perceived transparency</w:t>
            </w:r>
          </w:p>
        </w:tc>
      </w:tr>
      <w:tr w:rsidR="009F6CAB" w14:paraId="4570DB8C" w14:textId="77777777" w:rsidTr="009F6CAB">
        <w:trPr>
          <w:trHeight w:val="433"/>
        </w:trPr>
        <w:tc>
          <w:tcPr>
            <w:tcW w:w="3126" w:type="dxa"/>
            <w:tcBorders>
              <w:top w:val="nil"/>
              <w:left w:val="nil"/>
              <w:bottom w:val="nil"/>
              <w:right w:val="nil"/>
            </w:tcBorders>
          </w:tcPr>
          <w:p w14:paraId="5EC6C1CE" w14:textId="74ECD89F" w:rsidR="009F6CAB" w:rsidRPr="00D15606" w:rsidRDefault="009F6CAB" w:rsidP="00D15606">
            <w:pPr>
              <w:spacing w:before="100" w:beforeAutospacing="1" w:after="100" w:afterAutospacing="1"/>
              <w:rPr>
                <w:rFonts w:ascii="Times New Roman" w:hAnsi="Times New Roman"/>
                <w:color w:val="000000"/>
                <w:lang w:eastAsia="en-PH"/>
              </w:rPr>
            </w:pPr>
            <w:r w:rsidRPr="00D15606">
              <w:rPr>
                <w:color w:val="000000"/>
              </w:rPr>
              <w:t>6.</w:t>
            </w:r>
            <w:r w:rsidR="00D15606" w:rsidRPr="00D15606">
              <w:rPr>
                <w:rFonts w:ascii="Times New Roman" w:hAnsi="Times New Roman"/>
                <w:color w:val="000000"/>
              </w:rPr>
              <w:t xml:space="preserve"> Policies and administration fall within </w:t>
            </w:r>
            <w:r w:rsidR="00D15606" w:rsidRPr="009F6CAB">
              <w:rPr>
                <w:rFonts w:ascii="Times New Roman" w:hAnsi="Times New Roman" w:cs="Times New Roman"/>
                <w:color w:val="000000"/>
              </w:rPr>
              <w:t>humane consideration.</w:t>
            </w:r>
          </w:p>
        </w:tc>
        <w:tc>
          <w:tcPr>
            <w:tcW w:w="1024" w:type="dxa"/>
            <w:tcBorders>
              <w:top w:val="nil"/>
              <w:left w:val="nil"/>
              <w:bottom w:val="nil"/>
              <w:right w:val="nil"/>
            </w:tcBorders>
          </w:tcPr>
          <w:p w14:paraId="0A05F513" w14:textId="3C247863" w:rsidR="009F6CAB" w:rsidRPr="004C7359" w:rsidRDefault="00D15606" w:rsidP="000B40B5">
            <w:pPr>
              <w:spacing w:before="100" w:beforeAutospacing="1" w:after="100" w:afterAutospacing="1"/>
              <w:rPr>
                <w:color w:val="000000"/>
              </w:rPr>
            </w:pPr>
            <w:r w:rsidRPr="009F6CAB">
              <w:rPr>
                <w:rFonts w:ascii="Times New Roman" w:hAnsi="Times New Roman" w:cs="Times New Roman"/>
                <w:b/>
                <w:bCs/>
                <w:color w:val="000000"/>
                <w:lang w:eastAsia="en-PH"/>
              </w:rPr>
              <w:t>3.635</w:t>
            </w:r>
          </w:p>
        </w:tc>
        <w:tc>
          <w:tcPr>
            <w:tcW w:w="1163" w:type="dxa"/>
            <w:tcBorders>
              <w:top w:val="nil"/>
              <w:left w:val="nil"/>
              <w:bottom w:val="nil"/>
              <w:right w:val="nil"/>
            </w:tcBorders>
          </w:tcPr>
          <w:p w14:paraId="21978956" w14:textId="6869B92C" w:rsidR="009F6CAB" w:rsidRPr="004C7359" w:rsidRDefault="00D15606" w:rsidP="000B40B5">
            <w:pPr>
              <w:spacing w:before="100" w:beforeAutospacing="1" w:after="100" w:afterAutospacing="1"/>
              <w:rPr>
                <w:color w:val="000000"/>
              </w:rPr>
            </w:pPr>
            <w:r w:rsidRPr="009F6CAB">
              <w:rPr>
                <w:rFonts w:ascii="Times New Roman" w:hAnsi="Times New Roman" w:cs="Times New Roman"/>
                <w:b/>
                <w:bCs/>
                <w:color w:val="000000"/>
                <w:lang w:eastAsia="en-PH"/>
              </w:rPr>
              <w:t>0.985</w:t>
            </w:r>
          </w:p>
        </w:tc>
        <w:tc>
          <w:tcPr>
            <w:tcW w:w="1672" w:type="dxa"/>
            <w:tcBorders>
              <w:top w:val="nil"/>
              <w:left w:val="nil"/>
              <w:bottom w:val="nil"/>
              <w:right w:val="nil"/>
            </w:tcBorders>
          </w:tcPr>
          <w:p w14:paraId="4D7C5AE5" w14:textId="0AC35647" w:rsidR="009F6CAB" w:rsidRPr="00EB4FEF" w:rsidRDefault="00D15606" w:rsidP="000B40B5">
            <w:pPr>
              <w:spacing w:before="100" w:beforeAutospacing="1" w:after="100" w:afterAutospacing="1"/>
              <w:rPr>
                <w:rFonts w:ascii="Times New Roman" w:hAnsi="Times New Roman" w:cs="Times New Roman"/>
                <w:b/>
                <w:bCs/>
                <w:color w:val="000000"/>
              </w:rPr>
            </w:pPr>
            <w:r w:rsidRPr="00EB4FEF">
              <w:rPr>
                <w:rFonts w:ascii="Times New Roman" w:hAnsi="Times New Roman" w:cs="Times New Roman"/>
                <w:b/>
                <w:bCs/>
                <w:color w:val="000000"/>
              </w:rPr>
              <w:t>Agree</w:t>
            </w:r>
          </w:p>
        </w:tc>
        <w:tc>
          <w:tcPr>
            <w:tcW w:w="2030" w:type="dxa"/>
            <w:tcBorders>
              <w:top w:val="nil"/>
              <w:left w:val="nil"/>
              <w:bottom w:val="nil"/>
              <w:right w:val="nil"/>
            </w:tcBorders>
          </w:tcPr>
          <w:p w14:paraId="36B7D4F0" w14:textId="668E6398" w:rsidR="009F6CAB" w:rsidRPr="008623E8" w:rsidRDefault="0036300C" w:rsidP="000B40B5">
            <w:pPr>
              <w:spacing w:before="100" w:beforeAutospacing="1" w:after="100" w:afterAutospacing="1"/>
              <w:rPr>
                <w:b/>
                <w:bCs/>
                <w:color w:val="000000"/>
              </w:rPr>
            </w:pPr>
            <w:r w:rsidRPr="008623E8">
              <w:rPr>
                <w:rFonts w:ascii="Times New Roman" w:hAnsi="Times New Roman" w:cs="Times New Roman"/>
                <w:b/>
                <w:bCs/>
                <w:color w:val="000000"/>
              </w:rPr>
              <w:t>High level of perceived transparency</w:t>
            </w:r>
          </w:p>
        </w:tc>
      </w:tr>
      <w:tr w:rsidR="009F6CAB" w14:paraId="42EE5897" w14:textId="77777777" w:rsidTr="009F6CAB">
        <w:trPr>
          <w:trHeight w:val="433"/>
        </w:trPr>
        <w:tc>
          <w:tcPr>
            <w:tcW w:w="3126" w:type="dxa"/>
            <w:tcBorders>
              <w:left w:val="nil"/>
              <w:right w:val="nil"/>
            </w:tcBorders>
          </w:tcPr>
          <w:p w14:paraId="30AC2B91" w14:textId="77777777" w:rsidR="009F6CAB" w:rsidRDefault="009F6CAB" w:rsidP="000B40B5">
            <w:pPr>
              <w:spacing w:before="100" w:beforeAutospacing="1" w:after="100" w:afterAutospacing="1"/>
              <w:jc w:val="center"/>
              <w:rPr>
                <w:color w:val="000000"/>
              </w:rPr>
            </w:pPr>
            <w:r>
              <w:rPr>
                <w:color w:val="000000"/>
              </w:rPr>
              <w:t>Total Mean</w:t>
            </w:r>
          </w:p>
        </w:tc>
        <w:tc>
          <w:tcPr>
            <w:tcW w:w="1024" w:type="dxa"/>
            <w:tcBorders>
              <w:left w:val="nil"/>
              <w:right w:val="nil"/>
            </w:tcBorders>
          </w:tcPr>
          <w:p w14:paraId="581039BC" w14:textId="5EA44E51" w:rsidR="009F6CAB" w:rsidRPr="00C87BC3" w:rsidRDefault="00D15606" w:rsidP="000B40B5">
            <w:pPr>
              <w:spacing w:before="100" w:beforeAutospacing="1" w:after="100" w:afterAutospacing="1"/>
              <w:rPr>
                <w:b/>
                <w:bCs/>
                <w:color w:val="000000"/>
                <w:lang w:eastAsia="en-PH"/>
              </w:rPr>
            </w:pPr>
            <w:r w:rsidRPr="009F6CAB">
              <w:rPr>
                <w:rFonts w:ascii="Times New Roman" w:hAnsi="Times New Roman" w:cs="Times New Roman"/>
                <w:b/>
                <w:bCs/>
                <w:color w:val="000000"/>
                <w:lang w:eastAsia="en-PH"/>
              </w:rPr>
              <w:t>3.490</w:t>
            </w:r>
          </w:p>
        </w:tc>
        <w:tc>
          <w:tcPr>
            <w:tcW w:w="1163" w:type="dxa"/>
            <w:tcBorders>
              <w:left w:val="nil"/>
              <w:right w:val="nil"/>
            </w:tcBorders>
          </w:tcPr>
          <w:p w14:paraId="0183B5E5" w14:textId="622977AD" w:rsidR="009F6CAB" w:rsidRPr="00C87BC3" w:rsidRDefault="00D15606" w:rsidP="000B40B5">
            <w:pPr>
              <w:spacing w:before="100" w:beforeAutospacing="1" w:after="100" w:afterAutospacing="1"/>
              <w:rPr>
                <w:b/>
                <w:bCs/>
                <w:color w:val="000000"/>
                <w:lang w:eastAsia="en-PH"/>
              </w:rPr>
            </w:pPr>
            <w:r w:rsidRPr="009F6CAB">
              <w:rPr>
                <w:rFonts w:ascii="Times New Roman" w:hAnsi="Times New Roman" w:cs="Times New Roman"/>
                <w:b/>
                <w:bCs/>
                <w:color w:val="000000"/>
                <w:lang w:eastAsia="en-PH"/>
              </w:rPr>
              <w:t>0.942</w:t>
            </w:r>
            <w:r w:rsidRPr="00A83617">
              <w:rPr>
                <w:color w:val="000000"/>
                <w:sz w:val="22"/>
                <w:szCs w:val="22"/>
              </w:rPr>
              <w:tab/>
            </w:r>
            <w:r>
              <w:rPr>
                <w:color w:val="000000"/>
                <w:sz w:val="22"/>
                <w:szCs w:val="22"/>
              </w:rPr>
              <w:t xml:space="preserve"> </w:t>
            </w:r>
          </w:p>
        </w:tc>
        <w:tc>
          <w:tcPr>
            <w:tcW w:w="1672" w:type="dxa"/>
            <w:tcBorders>
              <w:left w:val="nil"/>
              <w:right w:val="nil"/>
            </w:tcBorders>
          </w:tcPr>
          <w:p w14:paraId="34E5C871" w14:textId="252756E9" w:rsidR="009F6CAB" w:rsidRPr="00D15606" w:rsidRDefault="00D15606" w:rsidP="000B40B5">
            <w:pPr>
              <w:spacing w:before="100" w:beforeAutospacing="1" w:after="100" w:afterAutospacing="1"/>
              <w:rPr>
                <w:rFonts w:ascii="Times New Roman" w:hAnsi="Times New Roman" w:cs="Times New Roman"/>
                <w:b/>
                <w:bCs/>
                <w:color w:val="000000"/>
              </w:rPr>
            </w:pPr>
            <w:r w:rsidRPr="00D15606">
              <w:rPr>
                <w:rFonts w:ascii="Times New Roman" w:hAnsi="Times New Roman" w:cs="Times New Roman"/>
                <w:b/>
                <w:bCs/>
                <w:color w:val="000000"/>
              </w:rPr>
              <w:t>Neutral</w:t>
            </w:r>
          </w:p>
        </w:tc>
        <w:tc>
          <w:tcPr>
            <w:tcW w:w="2030" w:type="dxa"/>
            <w:tcBorders>
              <w:left w:val="nil"/>
              <w:right w:val="nil"/>
            </w:tcBorders>
          </w:tcPr>
          <w:p w14:paraId="6E475E02" w14:textId="1AF845FA" w:rsidR="009F6CAB" w:rsidRPr="008623E8" w:rsidRDefault="0036300C" w:rsidP="000B40B5">
            <w:pPr>
              <w:spacing w:before="100" w:beforeAutospacing="1" w:after="100" w:afterAutospacing="1"/>
              <w:rPr>
                <w:b/>
                <w:bCs/>
                <w:color w:val="000000"/>
              </w:rPr>
            </w:pPr>
            <w:r w:rsidRPr="008623E8">
              <w:rPr>
                <w:rFonts w:ascii="Times New Roman" w:hAnsi="Times New Roman" w:cs="Times New Roman"/>
                <w:b/>
                <w:bCs/>
                <w:color w:val="000000"/>
              </w:rPr>
              <w:t>Moderate level of perceived transparency</w:t>
            </w:r>
          </w:p>
        </w:tc>
      </w:tr>
    </w:tbl>
    <w:p w14:paraId="4CC983A1" w14:textId="77777777" w:rsidR="009F6CAB" w:rsidRDefault="009F6CAB" w:rsidP="009F6CAB">
      <w:pPr>
        <w:rPr>
          <w:color w:val="000000"/>
          <w:sz w:val="20"/>
          <w:szCs w:val="20"/>
        </w:rPr>
      </w:pPr>
    </w:p>
    <w:p w14:paraId="69CB8B1B" w14:textId="77777777" w:rsidR="009F6CAB" w:rsidRPr="00C87BC3" w:rsidRDefault="009F6CAB" w:rsidP="009F6CAB">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40A47FEC" w14:textId="77777777" w:rsidR="009F6CAB" w:rsidRPr="00C87BC3" w:rsidRDefault="009F6CAB" w:rsidP="009F6CA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01CC56E8" w14:textId="77777777" w:rsidR="009F6CAB" w:rsidRPr="005D4837" w:rsidRDefault="009F6CAB" w:rsidP="009F6CA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172EB16A" w14:textId="77777777" w:rsidR="009F6CAB" w:rsidRPr="00C87BC3" w:rsidRDefault="009F6CAB" w:rsidP="009F6CA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7558ECA6" w14:textId="77777777" w:rsidR="009F6CAB" w:rsidRPr="005D4837" w:rsidRDefault="009F6CAB" w:rsidP="009F6CA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2DBB9857" w14:textId="5EA04772" w:rsidR="00A83617" w:rsidRPr="00467075" w:rsidRDefault="009F6CAB" w:rsidP="00467075">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p>
    <w:p w14:paraId="1F785E76" w14:textId="77777777" w:rsidR="0036300C" w:rsidRPr="00A83617" w:rsidRDefault="0036300C" w:rsidP="00A83617">
      <w:pPr>
        <w:spacing w:before="100" w:beforeAutospacing="1" w:after="100" w:afterAutospacing="1"/>
        <w:rPr>
          <w:rFonts w:ascii="Arial" w:hAnsi="Arial" w:cs="Arial"/>
          <w:color w:val="000000"/>
          <w:sz w:val="22"/>
          <w:szCs w:val="22"/>
          <w:lang w:eastAsia="en-PH"/>
        </w:rPr>
      </w:pPr>
    </w:p>
    <w:p w14:paraId="4501AE79" w14:textId="77777777" w:rsidR="00BA4489" w:rsidRDefault="00310038" w:rsidP="00BA4489">
      <w:pPr>
        <w:spacing w:before="100" w:beforeAutospacing="1" w:after="100" w:afterAutospacing="1" w:line="480" w:lineRule="auto"/>
        <w:jc w:val="both"/>
        <w:rPr>
          <w:color w:val="000000"/>
        </w:rPr>
      </w:pPr>
      <w:r>
        <w:rPr>
          <w:color w:val="000000"/>
        </w:rPr>
        <w:tab/>
      </w:r>
      <w:r w:rsidR="00627402">
        <w:rPr>
          <w:color w:val="000000"/>
        </w:rPr>
        <w:t xml:space="preserve">Table 3, presents the level of perceived organizational support in terms of organizational transparency among healthcare academic faculty, which obtained an overall mean score of 3.490 and an SD of 0.942, interpreted as moderate. This result indicates that </w:t>
      </w:r>
      <w:r w:rsidR="00627402">
        <w:rPr>
          <w:color w:val="000000"/>
        </w:rPr>
        <w:lastRenderedPageBreak/>
        <w:t xml:space="preserve">faculty members generally perceive that institutional policies, decisions, and communications are fairly transparent, although there remains room for improvement in strengthening openness and clarity within the organization. </w:t>
      </w:r>
      <w:r>
        <w:rPr>
          <w:color w:val="000000"/>
        </w:rPr>
        <w:t>Among the indicators</w:t>
      </w:r>
      <w:r w:rsidR="00EC3756">
        <w:rPr>
          <w:color w:val="000000"/>
        </w:rPr>
        <w:t xml:space="preserve"> mentioned in table 3</w:t>
      </w:r>
      <w:r>
        <w:rPr>
          <w:color w:val="000000"/>
        </w:rPr>
        <w:t xml:space="preserve">, the statement “Policies and Administration fall within humane consideration” obtained the highest mean score of 3.65 (SD=0.985). This finding indicates that respondents strongly perceive institutional policies and administrative practice are implemented with fairness, compassion, and consideration for employee welfare. This suggests that the management demonstrates sensitivity toward the needs and well-being of faculty members when implementing policies and procedures. </w:t>
      </w:r>
      <w:r w:rsidR="00E4450D">
        <w:rPr>
          <w:color w:val="000000"/>
        </w:rPr>
        <w:t xml:space="preserve">On the other hand, the indicator “Implementation of policies is consistent to all employees” obtained the lowest mean score of 3.385 (SD=1.118). Although this remains within the high level category, it suggests that some respondents may perceive slight inconsistences in policy implementation. However, the relatively high mean score still indicates that respondents generally view policy implementation as fair and consistent.  </w:t>
      </w:r>
    </w:p>
    <w:p w14:paraId="41260BC2" w14:textId="77777777" w:rsidR="0049295B" w:rsidRDefault="00BA4489" w:rsidP="0049295B">
      <w:pPr>
        <w:spacing w:before="100" w:beforeAutospacing="1" w:after="100" w:afterAutospacing="1" w:line="480" w:lineRule="auto"/>
        <w:ind w:firstLine="720"/>
        <w:jc w:val="both"/>
        <w:rPr>
          <w:color w:val="000000"/>
        </w:rPr>
      </w:pPr>
      <w:r w:rsidRPr="00BA4489">
        <w:rPr>
          <w:color w:val="000000"/>
        </w:rPr>
        <w:t>The moderate level of organizational transparency suggests that while healthcare academic faculty generally perceive openness in institutional communication, there may still be areas where transparency can be further enhanced.</w:t>
      </w:r>
      <w:r>
        <w:rPr>
          <w:color w:val="000000"/>
        </w:rPr>
        <w:t xml:space="preserve"> </w:t>
      </w:r>
      <w:r w:rsidRPr="00BA4489">
        <w:rPr>
          <w:color w:val="000000"/>
        </w:rPr>
        <w:t>Improving transparency through clear communication of policies, consistent dissemination of information, and inclusive decision-making processes may strengthen faculty trust, organizational commitment, and job satisfaction.</w:t>
      </w:r>
      <w:r>
        <w:rPr>
          <w:color w:val="000000"/>
        </w:rPr>
        <w:t xml:space="preserve"> </w:t>
      </w:r>
      <w:r w:rsidRPr="00BA4489">
        <w:rPr>
          <w:color w:val="000000"/>
        </w:rPr>
        <w:t>Strengthening transparency may also help reduce uncertainty, enhance faculty engagement, and reinforce perceived organizational support, ultimately contributing to improved faculty well-being and institutional effectiveness.</w:t>
      </w:r>
    </w:p>
    <w:p w14:paraId="72A01CCD" w14:textId="23370129" w:rsidR="0049295B" w:rsidRDefault="0049295B" w:rsidP="0049295B">
      <w:pPr>
        <w:spacing w:before="100" w:beforeAutospacing="1" w:after="100" w:afterAutospacing="1" w:line="480" w:lineRule="auto"/>
        <w:ind w:firstLine="720"/>
        <w:jc w:val="both"/>
        <w:rPr>
          <w:color w:val="000000"/>
        </w:rPr>
      </w:pPr>
      <w:r w:rsidRPr="0049295B">
        <w:rPr>
          <w:color w:val="000000"/>
        </w:rPr>
        <w:lastRenderedPageBreak/>
        <w:t>Organizational transparency refers to the degree to which an organization openly shares information regarding decisions, policies, and performance, fostering trust and alignment among employees. Transparency allows employees to understand organizational processes, reducing uncertainty and strengthening trust. This finding supports the study of Albu and Flyverbom (2019), who emphasized that transparency involves the openness and quality of information shared within organizations, which significantly influences employee perceptions and attitudes. Similarly, Dehgani-Soltani et al. (2021) found that transparent communication positively affects organizational trust and employee acceptance of institutional decisions, ultimately improving employee engagement and satisfaction.</w:t>
      </w:r>
      <w:r>
        <w:rPr>
          <w:color w:val="000000"/>
        </w:rPr>
        <w:t xml:space="preserve"> </w:t>
      </w:r>
      <w:r w:rsidRPr="0049295B">
        <w:rPr>
          <w:color w:val="000000"/>
        </w:rPr>
        <w:t xml:space="preserve">Furthermore, Hofman and Strobel (2020) found that perceived transparency significantly enhances employee satisfaction, as transparency promotes trust, fairness, and confidence in organizational leadership. In higher education institutions, transparent communication helps faculty members feel informed, valued, and aligned with institutional goals. Within the framework of Organizational Support Theory, transparency strengthens employees’ perception that the organization values their contributions and cares about their well-being, thereby enhancing job satisfaction and organizational commitment. </w:t>
      </w:r>
    </w:p>
    <w:p w14:paraId="699FD1F2" w14:textId="77777777" w:rsidR="001E40F8" w:rsidRDefault="001E40F8" w:rsidP="0049295B">
      <w:pPr>
        <w:spacing w:before="100" w:beforeAutospacing="1" w:after="100" w:afterAutospacing="1"/>
        <w:rPr>
          <w:i/>
          <w:iCs/>
          <w:color w:val="000000"/>
        </w:rPr>
      </w:pPr>
    </w:p>
    <w:p w14:paraId="01E3A812" w14:textId="77777777" w:rsidR="00467075" w:rsidRDefault="00467075" w:rsidP="0049295B">
      <w:pPr>
        <w:spacing w:before="100" w:beforeAutospacing="1" w:after="100" w:afterAutospacing="1"/>
        <w:rPr>
          <w:i/>
          <w:iCs/>
          <w:color w:val="000000"/>
        </w:rPr>
      </w:pPr>
    </w:p>
    <w:p w14:paraId="1FCCBE6A" w14:textId="77777777" w:rsidR="00467075" w:rsidRDefault="00467075" w:rsidP="0049295B">
      <w:pPr>
        <w:spacing w:before="100" w:beforeAutospacing="1" w:after="100" w:afterAutospacing="1"/>
        <w:rPr>
          <w:i/>
          <w:iCs/>
          <w:color w:val="000000"/>
        </w:rPr>
      </w:pPr>
    </w:p>
    <w:p w14:paraId="16A28E3C" w14:textId="77777777" w:rsidR="00467075" w:rsidRDefault="00467075" w:rsidP="0049295B">
      <w:pPr>
        <w:spacing w:before="100" w:beforeAutospacing="1" w:after="100" w:afterAutospacing="1"/>
        <w:rPr>
          <w:i/>
          <w:iCs/>
          <w:color w:val="000000"/>
        </w:rPr>
      </w:pPr>
    </w:p>
    <w:p w14:paraId="2186DB66" w14:textId="77777777" w:rsidR="00467075" w:rsidRDefault="00467075" w:rsidP="0049295B">
      <w:pPr>
        <w:spacing w:before="100" w:beforeAutospacing="1" w:after="100" w:afterAutospacing="1"/>
        <w:rPr>
          <w:i/>
          <w:iCs/>
          <w:color w:val="000000"/>
        </w:rPr>
      </w:pPr>
    </w:p>
    <w:p w14:paraId="246199E5" w14:textId="77777777" w:rsidR="001E40F8" w:rsidRDefault="001E40F8" w:rsidP="0049295B">
      <w:pPr>
        <w:spacing w:before="100" w:beforeAutospacing="1" w:after="100" w:afterAutospacing="1"/>
        <w:rPr>
          <w:i/>
          <w:iCs/>
          <w:color w:val="000000"/>
        </w:rPr>
      </w:pPr>
    </w:p>
    <w:p w14:paraId="53325BF8" w14:textId="77777777" w:rsidR="00123D81" w:rsidRDefault="001E40F8" w:rsidP="001E40F8">
      <w:pPr>
        <w:spacing w:before="100" w:beforeAutospacing="1" w:after="100" w:afterAutospacing="1"/>
        <w:rPr>
          <w:b/>
          <w:bCs/>
          <w:color w:val="000000"/>
        </w:rPr>
      </w:pPr>
      <w:r w:rsidRPr="00C87BC3">
        <w:rPr>
          <w:b/>
          <w:bCs/>
          <w:color w:val="000000"/>
        </w:rPr>
        <w:lastRenderedPageBreak/>
        <w:t xml:space="preserve">Table </w:t>
      </w:r>
      <w:r>
        <w:rPr>
          <w:b/>
          <w:bCs/>
          <w:color w:val="000000"/>
        </w:rPr>
        <w:t>4</w:t>
      </w:r>
    </w:p>
    <w:p w14:paraId="5E7188B5" w14:textId="785E42B7" w:rsidR="001E40F8" w:rsidRPr="00123D81" w:rsidRDefault="001E40F8" w:rsidP="001E40F8">
      <w:pPr>
        <w:spacing w:before="100" w:beforeAutospacing="1" w:after="100" w:afterAutospacing="1"/>
        <w:rPr>
          <w:b/>
          <w:bCs/>
          <w:color w:val="000000"/>
        </w:rPr>
      </w:pPr>
      <w:r>
        <w:rPr>
          <w:i/>
          <w:iCs/>
          <w:color w:val="000000"/>
        </w:rPr>
        <w:t>Organizational Climate</w:t>
      </w:r>
    </w:p>
    <w:tbl>
      <w:tblPr>
        <w:tblStyle w:val="TableGrid"/>
        <w:tblW w:w="9015" w:type="dxa"/>
        <w:tblLook w:val="04A0" w:firstRow="1" w:lastRow="0" w:firstColumn="1" w:lastColumn="0" w:noHBand="0" w:noVBand="1"/>
      </w:tblPr>
      <w:tblGrid>
        <w:gridCol w:w="3126"/>
        <w:gridCol w:w="1024"/>
        <w:gridCol w:w="1163"/>
        <w:gridCol w:w="1672"/>
        <w:gridCol w:w="2030"/>
      </w:tblGrid>
      <w:tr w:rsidR="00123D81" w:rsidRPr="00123D81" w14:paraId="66C15481" w14:textId="77777777" w:rsidTr="000B40B5">
        <w:trPr>
          <w:trHeight w:val="433"/>
        </w:trPr>
        <w:tc>
          <w:tcPr>
            <w:tcW w:w="3126" w:type="dxa"/>
            <w:tcBorders>
              <w:top w:val="single" w:sz="4" w:space="0" w:color="auto"/>
              <w:left w:val="nil"/>
              <w:bottom w:val="single" w:sz="4" w:space="0" w:color="000000" w:themeColor="text1"/>
              <w:right w:val="nil"/>
            </w:tcBorders>
          </w:tcPr>
          <w:p w14:paraId="44966291" w14:textId="77777777" w:rsidR="001E40F8" w:rsidRPr="00123D81" w:rsidRDefault="001E40F8" w:rsidP="000B40B5">
            <w:pPr>
              <w:spacing w:before="100" w:beforeAutospacing="1" w:after="100" w:afterAutospacing="1"/>
              <w:jc w:val="center"/>
              <w:rPr>
                <w:rFonts w:ascii="Times New Roman" w:hAnsi="Times New Roman" w:cs="Times New Roman"/>
                <w:color w:val="000000"/>
              </w:rPr>
            </w:pPr>
            <w:r w:rsidRPr="00123D81">
              <w:rPr>
                <w:rFonts w:ascii="Times New Roman" w:hAnsi="Times New Roman" w:cs="Times New Roman"/>
                <w:color w:val="000000"/>
              </w:rPr>
              <w:t>Indicators</w:t>
            </w:r>
          </w:p>
        </w:tc>
        <w:tc>
          <w:tcPr>
            <w:tcW w:w="1024" w:type="dxa"/>
            <w:tcBorders>
              <w:top w:val="single" w:sz="4" w:space="0" w:color="auto"/>
              <w:left w:val="nil"/>
              <w:bottom w:val="single" w:sz="4" w:space="0" w:color="000000" w:themeColor="text1"/>
              <w:right w:val="nil"/>
            </w:tcBorders>
          </w:tcPr>
          <w:p w14:paraId="58503435" w14:textId="77777777" w:rsidR="001E40F8" w:rsidRPr="00123D81" w:rsidRDefault="001E40F8" w:rsidP="000B40B5">
            <w:pPr>
              <w:spacing w:before="100" w:beforeAutospacing="1" w:after="100" w:afterAutospacing="1"/>
              <w:jc w:val="center"/>
              <w:rPr>
                <w:rFonts w:ascii="Times New Roman" w:hAnsi="Times New Roman" w:cs="Times New Roman"/>
                <w:color w:val="000000"/>
              </w:rPr>
            </w:pPr>
            <w:r w:rsidRPr="00123D81">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17EFC5CD" w14:textId="77777777" w:rsidR="001E40F8" w:rsidRPr="00123D81" w:rsidRDefault="001E40F8" w:rsidP="000B40B5">
            <w:pPr>
              <w:spacing w:before="100" w:beforeAutospacing="1" w:after="100" w:afterAutospacing="1"/>
              <w:jc w:val="center"/>
              <w:rPr>
                <w:rFonts w:ascii="Times New Roman" w:hAnsi="Times New Roman" w:cs="Times New Roman"/>
                <w:color w:val="000000"/>
              </w:rPr>
            </w:pPr>
            <w:r w:rsidRPr="00123D81">
              <w:rPr>
                <w:rFonts w:ascii="Times New Roman" w:hAnsi="Times New Roman" w:cs="Times New Roman"/>
                <w:color w:val="000000"/>
              </w:rPr>
              <w:t>Standard Deviation</w:t>
            </w:r>
          </w:p>
        </w:tc>
        <w:tc>
          <w:tcPr>
            <w:tcW w:w="1672" w:type="dxa"/>
            <w:tcBorders>
              <w:top w:val="single" w:sz="4" w:space="0" w:color="auto"/>
              <w:left w:val="nil"/>
              <w:bottom w:val="single" w:sz="4" w:space="0" w:color="000000" w:themeColor="text1"/>
              <w:right w:val="nil"/>
            </w:tcBorders>
          </w:tcPr>
          <w:p w14:paraId="6483F634" w14:textId="77777777" w:rsidR="001E40F8" w:rsidRPr="00123D81" w:rsidRDefault="001E40F8" w:rsidP="000B40B5">
            <w:pPr>
              <w:spacing w:before="100" w:beforeAutospacing="1" w:after="100" w:afterAutospacing="1"/>
              <w:jc w:val="center"/>
              <w:rPr>
                <w:rFonts w:ascii="Times New Roman" w:hAnsi="Times New Roman" w:cs="Times New Roman"/>
                <w:color w:val="000000"/>
              </w:rPr>
            </w:pPr>
            <w:r w:rsidRPr="00123D81">
              <w:rPr>
                <w:rFonts w:ascii="Times New Roman" w:hAnsi="Times New Roman" w:cs="Times New Roman"/>
                <w:color w:val="000000"/>
              </w:rPr>
              <w:t>Interpretation</w:t>
            </w:r>
          </w:p>
        </w:tc>
        <w:tc>
          <w:tcPr>
            <w:tcW w:w="2030" w:type="dxa"/>
            <w:tcBorders>
              <w:top w:val="single" w:sz="4" w:space="0" w:color="auto"/>
              <w:left w:val="nil"/>
              <w:bottom w:val="single" w:sz="4" w:space="0" w:color="000000" w:themeColor="text1"/>
              <w:right w:val="nil"/>
            </w:tcBorders>
          </w:tcPr>
          <w:p w14:paraId="35891397" w14:textId="77777777" w:rsidR="001E40F8" w:rsidRPr="00123D81" w:rsidRDefault="001E40F8" w:rsidP="000B40B5">
            <w:pPr>
              <w:spacing w:before="100" w:beforeAutospacing="1" w:after="100" w:afterAutospacing="1"/>
              <w:jc w:val="center"/>
              <w:rPr>
                <w:rFonts w:ascii="Times New Roman" w:hAnsi="Times New Roman" w:cs="Times New Roman"/>
                <w:color w:val="000000"/>
              </w:rPr>
            </w:pPr>
            <w:r w:rsidRPr="00123D81">
              <w:rPr>
                <w:rFonts w:ascii="Times New Roman" w:hAnsi="Times New Roman" w:cs="Times New Roman"/>
                <w:color w:val="000000"/>
              </w:rPr>
              <w:t>Verbal Interpretational</w:t>
            </w:r>
          </w:p>
        </w:tc>
      </w:tr>
      <w:tr w:rsidR="00123D81" w:rsidRPr="00123D81" w14:paraId="4F4C1772" w14:textId="77777777" w:rsidTr="000B40B5">
        <w:trPr>
          <w:trHeight w:val="433"/>
        </w:trPr>
        <w:tc>
          <w:tcPr>
            <w:tcW w:w="3126" w:type="dxa"/>
            <w:tcBorders>
              <w:left w:val="nil"/>
              <w:bottom w:val="nil"/>
              <w:right w:val="nil"/>
            </w:tcBorders>
          </w:tcPr>
          <w:p w14:paraId="21D3D219" w14:textId="4A0781FC" w:rsidR="001E40F8" w:rsidRPr="00123D81" w:rsidRDefault="001E40F8"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 xml:space="preserve">1. </w:t>
            </w:r>
            <w:r w:rsidR="0057388B" w:rsidRPr="00123D81">
              <w:rPr>
                <w:rFonts w:ascii="Times New Roman" w:hAnsi="Times New Roman" w:cs="Times New Roman"/>
                <w:color w:val="000000"/>
                <w:lang w:val="en-US"/>
              </w:rPr>
              <w:t>My workplace is pleasant.</w:t>
            </w:r>
          </w:p>
        </w:tc>
        <w:tc>
          <w:tcPr>
            <w:tcW w:w="1024" w:type="dxa"/>
            <w:tcBorders>
              <w:left w:val="nil"/>
              <w:bottom w:val="nil"/>
              <w:right w:val="nil"/>
            </w:tcBorders>
          </w:tcPr>
          <w:p w14:paraId="562FDEE0" w14:textId="480B4D8B"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b/>
                <w:bCs/>
                <w:color w:val="000000"/>
                <w:lang w:eastAsia="en-PH"/>
              </w:rPr>
              <w:t>3.833</w:t>
            </w:r>
          </w:p>
        </w:tc>
        <w:tc>
          <w:tcPr>
            <w:tcW w:w="1163" w:type="dxa"/>
            <w:tcBorders>
              <w:left w:val="nil"/>
              <w:bottom w:val="nil"/>
              <w:right w:val="nil"/>
            </w:tcBorders>
          </w:tcPr>
          <w:p w14:paraId="05861065" w14:textId="3D02FA2F"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b/>
                <w:bCs/>
                <w:color w:val="000000"/>
                <w:lang w:eastAsia="en-PH"/>
              </w:rPr>
              <w:t>0.970</w:t>
            </w:r>
          </w:p>
        </w:tc>
        <w:tc>
          <w:tcPr>
            <w:tcW w:w="1672" w:type="dxa"/>
            <w:tcBorders>
              <w:left w:val="nil"/>
              <w:bottom w:val="nil"/>
              <w:right w:val="nil"/>
            </w:tcBorders>
          </w:tcPr>
          <w:p w14:paraId="032F9E14" w14:textId="6F2697F8" w:rsidR="001E40F8" w:rsidRPr="00123D81" w:rsidRDefault="0057388B"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Agree</w:t>
            </w:r>
          </w:p>
        </w:tc>
        <w:tc>
          <w:tcPr>
            <w:tcW w:w="2030" w:type="dxa"/>
            <w:tcBorders>
              <w:left w:val="nil"/>
              <w:bottom w:val="nil"/>
              <w:right w:val="nil"/>
            </w:tcBorders>
          </w:tcPr>
          <w:p w14:paraId="54D01F42" w14:textId="5BDE48E2" w:rsidR="001E40F8" w:rsidRPr="00123D81" w:rsidRDefault="00123D81"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 xml:space="preserve">High level of organizational </w:t>
            </w:r>
            <w:r w:rsidR="00730032">
              <w:rPr>
                <w:rFonts w:ascii="Times New Roman" w:hAnsi="Times New Roman" w:cs="Times New Roman"/>
                <w:b/>
                <w:bCs/>
                <w:color w:val="000000"/>
              </w:rPr>
              <w:t>climate</w:t>
            </w:r>
            <w:r w:rsidRPr="00123D81">
              <w:rPr>
                <w:rFonts w:ascii="Times New Roman" w:hAnsi="Times New Roman" w:cs="Times New Roman"/>
                <w:b/>
                <w:bCs/>
                <w:color w:val="000000"/>
              </w:rPr>
              <w:t>.</w:t>
            </w:r>
          </w:p>
        </w:tc>
      </w:tr>
      <w:tr w:rsidR="00123D81" w:rsidRPr="00123D81" w14:paraId="3F627505" w14:textId="77777777" w:rsidTr="000B40B5">
        <w:trPr>
          <w:trHeight w:val="433"/>
        </w:trPr>
        <w:tc>
          <w:tcPr>
            <w:tcW w:w="3126" w:type="dxa"/>
            <w:tcBorders>
              <w:top w:val="nil"/>
              <w:left w:val="nil"/>
              <w:bottom w:val="nil"/>
              <w:right w:val="nil"/>
            </w:tcBorders>
          </w:tcPr>
          <w:p w14:paraId="352C538C" w14:textId="473EC8EF" w:rsidR="001E40F8" w:rsidRPr="00123D81" w:rsidRDefault="001E40F8" w:rsidP="000B40B5">
            <w:pPr>
              <w:rPr>
                <w:rFonts w:ascii="Times New Roman" w:hAnsi="Times New Roman" w:cs="Times New Roman"/>
                <w:color w:val="000000"/>
                <w:lang w:eastAsia="en-PH"/>
              </w:rPr>
            </w:pPr>
            <w:r w:rsidRPr="00123D81">
              <w:rPr>
                <w:rFonts w:ascii="Times New Roman" w:hAnsi="Times New Roman" w:cs="Times New Roman"/>
                <w:color w:val="000000"/>
              </w:rPr>
              <w:t>2.</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The relationship with my bosses is good.</w:t>
            </w:r>
            <w:r w:rsidRPr="00123D81">
              <w:rPr>
                <w:rFonts w:ascii="Times New Roman" w:hAnsi="Times New Roman" w:cs="Times New Roman"/>
              </w:rPr>
              <w:tab/>
            </w:r>
          </w:p>
        </w:tc>
        <w:tc>
          <w:tcPr>
            <w:tcW w:w="1024" w:type="dxa"/>
            <w:tcBorders>
              <w:top w:val="nil"/>
              <w:left w:val="nil"/>
              <w:bottom w:val="nil"/>
              <w:right w:val="nil"/>
            </w:tcBorders>
          </w:tcPr>
          <w:p w14:paraId="008DE141" w14:textId="4B2DE5BB" w:rsidR="001E40F8" w:rsidRPr="00123D81" w:rsidRDefault="0057388B" w:rsidP="000B40B5">
            <w:pPr>
              <w:rPr>
                <w:rFonts w:ascii="Times New Roman" w:hAnsi="Times New Roman" w:cs="Times New Roman"/>
                <w:color w:val="000000"/>
              </w:rPr>
            </w:pPr>
            <w:r w:rsidRPr="00123D81">
              <w:rPr>
                <w:rFonts w:ascii="Times New Roman" w:hAnsi="Times New Roman" w:cs="Times New Roman"/>
                <w:color w:val="000000"/>
                <w:lang w:eastAsia="en-PH"/>
              </w:rPr>
              <w:t>3.719</w:t>
            </w:r>
          </w:p>
        </w:tc>
        <w:tc>
          <w:tcPr>
            <w:tcW w:w="1163" w:type="dxa"/>
            <w:tcBorders>
              <w:top w:val="nil"/>
              <w:left w:val="nil"/>
              <w:bottom w:val="nil"/>
              <w:right w:val="nil"/>
            </w:tcBorders>
          </w:tcPr>
          <w:p w14:paraId="52975003" w14:textId="445CB35B" w:rsidR="001E40F8" w:rsidRPr="00123D81" w:rsidRDefault="0057388B" w:rsidP="001E40F8">
            <w:pPr>
              <w:rPr>
                <w:rFonts w:ascii="Times New Roman" w:hAnsi="Times New Roman" w:cs="Times New Roman"/>
                <w:color w:val="000000"/>
              </w:rPr>
            </w:pPr>
            <w:r w:rsidRPr="00123D81">
              <w:rPr>
                <w:rFonts w:ascii="Times New Roman" w:hAnsi="Times New Roman" w:cs="Times New Roman"/>
                <w:color w:val="000000"/>
                <w:lang w:eastAsia="en-PH"/>
              </w:rPr>
              <w:t>0.970</w:t>
            </w:r>
          </w:p>
        </w:tc>
        <w:tc>
          <w:tcPr>
            <w:tcW w:w="1672" w:type="dxa"/>
            <w:tcBorders>
              <w:top w:val="nil"/>
              <w:left w:val="nil"/>
              <w:bottom w:val="nil"/>
              <w:right w:val="nil"/>
            </w:tcBorders>
          </w:tcPr>
          <w:p w14:paraId="11E571FD" w14:textId="30A11A89" w:rsidR="001E40F8" w:rsidRPr="00123D81" w:rsidRDefault="0057388B" w:rsidP="000B40B5">
            <w:pPr>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2A52A3CB" w14:textId="7E958C74" w:rsidR="001E40F8" w:rsidRPr="00123D81" w:rsidRDefault="00123D81" w:rsidP="000B40B5">
            <w:pPr>
              <w:rPr>
                <w:rFonts w:ascii="Times New Roman" w:hAnsi="Times New Roman" w:cs="Times New Roman"/>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r>
              <w:rPr>
                <w:rFonts w:ascii="Times New Roman" w:hAnsi="Times New Roman" w:cs="Times New Roman"/>
                <w:color w:val="000000"/>
              </w:rPr>
              <w:t>.</w:t>
            </w:r>
          </w:p>
        </w:tc>
      </w:tr>
      <w:tr w:rsidR="00123D81" w:rsidRPr="00123D81" w14:paraId="2547767B" w14:textId="77777777" w:rsidTr="000B40B5">
        <w:trPr>
          <w:trHeight w:val="433"/>
        </w:trPr>
        <w:tc>
          <w:tcPr>
            <w:tcW w:w="3126" w:type="dxa"/>
            <w:tcBorders>
              <w:top w:val="nil"/>
              <w:left w:val="nil"/>
              <w:bottom w:val="nil"/>
              <w:right w:val="nil"/>
            </w:tcBorders>
          </w:tcPr>
          <w:p w14:paraId="3F30053A" w14:textId="02A30251" w:rsidR="001E40F8" w:rsidRPr="00123D81" w:rsidRDefault="001E40F8" w:rsidP="0057388B">
            <w:pPr>
              <w:jc w:val="both"/>
              <w:rPr>
                <w:rFonts w:ascii="Times New Roman" w:hAnsi="Times New Roman" w:cs="Times New Roman"/>
                <w:color w:val="000000"/>
              </w:rPr>
            </w:pPr>
            <w:r w:rsidRPr="00123D81">
              <w:rPr>
                <w:rFonts w:ascii="Times New Roman" w:hAnsi="Times New Roman" w:cs="Times New Roman"/>
                <w:color w:val="000000"/>
              </w:rPr>
              <w:t xml:space="preserve">3. </w:t>
            </w:r>
            <w:r w:rsidR="0057388B" w:rsidRPr="00123D81">
              <w:rPr>
                <w:rFonts w:ascii="Times New Roman" w:hAnsi="Times New Roman" w:cs="Times New Roman"/>
                <w:color w:val="000000"/>
                <w:lang w:val="en-US"/>
              </w:rPr>
              <w:t>Management involves people when decisions</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are made that affect them.</w:t>
            </w:r>
          </w:p>
        </w:tc>
        <w:tc>
          <w:tcPr>
            <w:tcW w:w="1024" w:type="dxa"/>
            <w:tcBorders>
              <w:top w:val="nil"/>
              <w:left w:val="nil"/>
              <w:bottom w:val="nil"/>
              <w:right w:val="nil"/>
            </w:tcBorders>
          </w:tcPr>
          <w:p w14:paraId="304555B1" w14:textId="5EBAAB4D" w:rsidR="001E40F8" w:rsidRPr="00123D81" w:rsidRDefault="0057388B" w:rsidP="000B40B5">
            <w:pPr>
              <w:rPr>
                <w:rFonts w:ascii="Times New Roman" w:hAnsi="Times New Roman" w:cs="Times New Roman"/>
                <w:color w:val="000000"/>
              </w:rPr>
            </w:pPr>
            <w:r w:rsidRPr="00123D81">
              <w:rPr>
                <w:rFonts w:ascii="Times New Roman" w:hAnsi="Times New Roman" w:cs="Times New Roman"/>
                <w:color w:val="000000"/>
                <w:lang w:eastAsia="en-PH"/>
              </w:rPr>
              <w:t>3.656</w:t>
            </w:r>
            <w:r w:rsidRPr="00123D81">
              <w:rPr>
                <w:rFonts w:ascii="Times New Roman" w:hAnsi="Times New Roman" w:cs="Times New Roman"/>
                <w:color w:val="000000"/>
                <w:lang w:eastAsia="en-PH"/>
              </w:rPr>
              <w:tab/>
            </w:r>
          </w:p>
        </w:tc>
        <w:tc>
          <w:tcPr>
            <w:tcW w:w="1163" w:type="dxa"/>
            <w:tcBorders>
              <w:top w:val="nil"/>
              <w:left w:val="nil"/>
              <w:bottom w:val="nil"/>
              <w:right w:val="nil"/>
            </w:tcBorders>
          </w:tcPr>
          <w:p w14:paraId="502766E4" w14:textId="3E6CF8B4" w:rsidR="001E40F8" w:rsidRPr="00123D81" w:rsidRDefault="0057388B" w:rsidP="001E40F8">
            <w:pPr>
              <w:rPr>
                <w:rFonts w:ascii="Times New Roman" w:hAnsi="Times New Roman" w:cs="Times New Roman"/>
                <w:color w:val="000000"/>
              </w:rPr>
            </w:pPr>
            <w:r w:rsidRPr="00123D81">
              <w:rPr>
                <w:rFonts w:ascii="Times New Roman" w:hAnsi="Times New Roman" w:cs="Times New Roman"/>
                <w:color w:val="000000"/>
                <w:lang w:eastAsia="en-PH"/>
              </w:rPr>
              <w:t>0.927</w:t>
            </w:r>
          </w:p>
        </w:tc>
        <w:tc>
          <w:tcPr>
            <w:tcW w:w="1672" w:type="dxa"/>
            <w:tcBorders>
              <w:top w:val="nil"/>
              <w:left w:val="nil"/>
              <w:bottom w:val="nil"/>
              <w:right w:val="nil"/>
            </w:tcBorders>
          </w:tcPr>
          <w:p w14:paraId="12A30E53" w14:textId="33C6CA56" w:rsidR="001E40F8" w:rsidRPr="00123D81" w:rsidRDefault="0057388B" w:rsidP="000B40B5">
            <w:pPr>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1469434C" w14:textId="67EAC8E5" w:rsidR="001E40F8" w:rsidRPr="00123D81" w:rsidRDefault="00123D81" w:rsidP="000B40B5">
            <w:pPr>
              <w:rPr>
                <w:rFonts w:ascii="Times New Roman" w:hAnsi="Times New Roman" w:cs="Times New Roman"/>
                <w:b/>
                <w:bCs/>
                <w:color w:val="000000"/>
              </w:rPr>
            </w:pPr>
            <w:r>
              <w:rPr>
                <w:rFonts w:ascii="Times New Roman" w:hAnsi="Times New Roman" w:cs="Times New Roman"/>
                <w:color w:val="000000"/>
              </w:rPr>
              <w:t xml:space="preserve">High level of organizational </w:t>
            </w:r>
            <w:proofErr w:type="gramStart"/>
            <w:r w:rsidR="00730032">
              <w:rPr>
                <w:rFonts w:ascii="Times New Roman" w:hAnsi="Times New Roman" w:cs="Times New Roman"/>
                <w:color w:val="000000"/>
              </w:rPr>
              <w:t>climate.</w:t>
            </w:r>
            <w:r>
              <w:rPr>
                <w:rFonts w:ascii="Times New Roman" w:hAnsi="Times New Roman" w:cs="Times New Roman"/>
                <w:color w:val="000000"/>
              </w:rPr>
              <w:t>.</w:t>
            </w:r>
            <w:proofErr w:type="gramEnd"/>
          </w:p>
        </w:tc>
      </w:tr>
      <w:tr w:rsidR="00123D81" w:rsidRPr="00123D81" w14:paraId="6BC0B9B1" w14:textId="77777777" w:rsidTr="000B40B5">
        <w:trPr>
          <w:trHeight w:val="433"/>
        </w:trPr>
        <w:tc>
          <w:tcPr>
            <w:tcW w:w="3126" w:type="dxa"/>
            <w:tcBorders>
              <w:top w:val="nil"/>
              <w:left w:val="nil"/>
              <w:bottom w:val="nil"/>
              <w:right w:val="nil"/>
            </w:tcBorders>
          </w:tcPr>
          <w:p w14:paraId="4199052E" w14:textId="366BD0CF" w:rsidR="001E40F8" w:rsidRPr="00123D81" w:rsidRDefault="001E40F8" w:rsidP="0057388B">
            <w:pPr>
              <w:rPr>
                <w:rFonts w:ascii="Times New Roman" w:hAnsi="Times New Roman" w:cs="Times New Roman"/>
                <w:color w:val="000000"/>
              </w:rPr>
            </w:pPr>
            <w:r w:rsidRPr="00123D81">
              <w:rPr>
                <w:rFonts w:ascii="Times New Roman" w:hAnsi="Times New Roman" w:cs="Times New Roman"/>
                <w:color w:val="000000"/>
              </w:rPr>
              <w:t>4.</w:t>
            </w:r>
            <w:r w:rsidR="0057388B" w:rsidRPr="00123D81">
              <w:rPr>
                <w:rFonts w:ascii="Times New Roman" w:hAnsi="Times New Roman" w:cs="Times New Roman"/>
                <w:color w:val="000000"/>
                <w:lang w:val="en-US"/>
              </w:rPr>
              <w:t>Supervisors show an understanding of the people who work for them.</w:t>
            </w:r>
          </w:p>
        </w:tc>
        <w:tc>
          <w:tcPr>
            <w:tcW w:w="1024" w:type="dxa"/>
            <w:tcBorders>
              <w:top w:val="nil"/>
              <w:left w:val="nil"/>
              <w:bottom w:val="nil"/>
              <w:right w:val="nil"/>
            </w:tcBorders>
          </w:tcPr>
          <w:p w14:paraId="26688DE7" w14:textId="6F330A34"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3.583</w:t>
            </w:r>
          </w:p>
        </w:tc>
        <w:tc>
          <w:tcPr>
            <w:tcW w:w="1163" w:type="dxa"/>
            <w:tcBorders>
              <w:top w:val="nil"/>
              <w:left w:val="nil"/>
              <w:bottom w:val="nil"/>
              <w:right w:val="nil"/>
            </w:tcBorders>
          </w:tcPr>
          <w:p w14:paraId="1418A8BE" w14:textId="67092111"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1.012</w:t>
            </w:r>
          </w:p>
        </w:tc>
        <w:tc>
          <w:tcPr>
            <w:tcW w:w="1672" w:type="dxa"/>
            <w:tcBorders>
              <w:top w:val="nil"/>
              <w:left w:val="nil"/>
              <w:bottom w:val="nil"/>
              <w:right w:val="nil"/>
            </w:tcBorders>
          </w:tcPr>
          <w:p w14:paraId="110E41FD" w14:textId="65EFD663"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6B064CE4" w14:textId="2271B5FC" w:rsidR="001E40F8"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23D81" w:rsidRPr="00123D81" w14:paraId="551E76CF" w14:textId="77777777" w:rsidTr="000B40B5">
        <w:trPr>
          <w:trHeight w:val="433"/>
        </w:trPr>
        <w:tc>
          <w:tcPr>
            <w:tcW w:w="3126" w:type="dxa"/>
            <w:tcBorders>
              <w:top w:val="nil"/>
              <w:left w:val="nil"/>
              <w:bottom w:val="nil"/>
              <w:right w:val="nil"/>
            </w:tcBorders>
          </w:tcPr>
          <w:p w14:paraId="5BA0A6AC" w14:textId="691D901C" w:rsidR="001E40F8" w:rsidRPr="00123D81" w:rsidRDefault="001E40F8" w:rsidP="000B40B5">
            <w:pPr>
              <w:spacing w:before="100" w:beforeAutospacing="1" w:after="100" w:afterAutospacing="1"/>
              <w:rPr>
                <w:rFonts w:ascii="Times New Roman" w:hAnsi="Times New Roman" w:cs="Times New Roman"/>
                <w:color w:val="000000"/>
                <w:lang w:eastAsia="en-PH"/>
              </w:rPr>
            </w:pPr>
            <w:r w:rsidRPr="00123D81">
              <w:rPr>
                <w:rFonts w:ascii="Times New Roman" w:hAnsi="Times New Roman" w:cs="Times New Roman"/>
                <w:color w:val="000000"/>
              </w:rPr>
              <w:t>5.</w:t>
            </w:r>
            <w:r w:rsidRPr="00123D81">
              <w:rPr>
                <w:rFonts w:ascii="Times New Roman" w:hAnsi="Times New Roman" w:cs="Times New Roman"/>
              </w:rPr>
              <w:t xml:space="preserve"> </w:t>
            </w:r>
            <w:r w:rsidR="0057388B" w:rsidRPr="00123D81">
              <w:rPr>
                <w:rFonts w:ascii="Times New Roman" w:hAnsi="Times New Roman" w:cs="Times New Roman"/>
                <w:color w:val="000000"/>
                <w:lang w:val="en-US"/>
              </w:rPr>
              <w:t>People are strongly encouraged to develop their skills.</w:t>
            </w:r>
          </w:p>
        </w:tc>
        <w:tc>
          <w:tcPr>
            <w:tcW w:w="1024" w:type="dxa"/>
            <w:tcBorders>
              <w:top w:val="nil"/>
              <w:left w:val="nil"/>
              <w:bottom w:val="nil"/>
              <w:right w:val="nil"/>
            </w:tcBorders>
          </w:tcPr>
          <w:p w14:paraId="3D26F990" w14:textId="359CF268"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3.760</w:t>
            </w:r>
          </w:p>
        </w:tc>
        <w:tc>
          <w:tcPr>
            <w:tcW w:w="1163" w:type="dxa"/>
            <w:tcBorders>
              <w:top w:val="nil"/>
              <w:left w:val="nil"/>
              <w:bottom w:val="nil"/>
              <w:right w:val="nil"/>
            </w:tcBorders>
          </w:tcPr>
          <w:p w14:paraId="1B40E46E" w14:textId="39749C34"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1.054</w:t>
            </w:r>
          </w:p>
        </w:tc>
        <w:tc>
          <w:tcPr>
            <w:tcW w:w="1672" w:type="dxa"/>
            <w:tcBorders>
              <w:top w:val="nil"/>
              <w:left w:val="nil"/>
              <w:bottom w:val="nil"/>
              <w:right w:val="nil"/>
            </w:tcBorders>
          </w:tcPr>
          <w:p w14:paraId="2387FEA5" w14:textId="464712E7"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3340B9A3" w14:textId="033CEC9F" w:rsidR="001E40F8" w:rsidRPr="00123D81" w:rsidRDefault="00123D81" w:rsidP="000B40B5">
            <w:pPr>
              <w:spacing w:before="100" w:beforeAutospacing="1" w:after="100" w:afterAutospacing="1"/>
              <w:rPr>
                <w:rFonts w:ascii="Times New Roman" w:hAnsi="Times New Roman" w:cs="Times New Roman"/>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E40F8" w:rsidRPr="00123D81" w14:paraId="3431FACD" w14:textId="77777777" w:rsidTr="000B40B5">
        <w:trPr>
          <w:trHeight w:val="433"/>
        </w:trPr>
        <w:tc>
          <w:tcPr>
            <w:tcW w:w="3126" w:type="dxa"/>
            <w:tcBorders>
              <w:top w:val="nil"/>
              <w:left w:val="nil"/>
              <w:bottom w:val="nil"/>
              <w:right w:val="nil"/>
            </w:tcBorders>
          </w:tcPr>
          <w:p w14:paraId="0CC0BFD0" w14:textId="3708C900" w:rsidR="001E40F8" w:rsidRPr="00123D81" w:rsidRDefault="001E40F8" w:rsidP="000B40B5">
            <w:pPr>
              <w:spacing w:before="100" w:beforeAutospacing="1" w:after="100" w:afterAutospacing="1"/>
              <w:rPr>
                <w:rFonts w:ascii="Times New Roman" w:hAnsi="Times New Roman" w:cs="Times New Roman"/>
                <w:color w:val="000000"/>
                <w:lang w:eastAsia="en-PH"/>
              </w:rPr>
            </w:pPr>
            <w:r w:rsidRPr="00123D81">
              <w:rPr>
                <w:rFonts w:ascii="Times New Roman" w:hAnsi="Times New Roman" w:cs="Times New Roman"/>
                <w:color w:val="000000"/>
              </w:rPr>
              <w:t xml:space="preserve">6. </w:t>
            </w:r>
            <w:r w:rsidR="0057388B" w:rsidRPr="00123D81">
              <w:rPr>
                <w:rFonts w:ascii="Times New Roman" w:hAnsi="Times New Roman" w:cs="Times New Roman"/>
                <w:color w:val="000000"/>
                <w:lang w:val="en-US"/>
              </w:rPr>
              <w:t>My suggestions about the job are listened to.</w:t>
            </w:r>
          </w:p>
        </w:tc>
        <w:tc>
          <w:tcPr>
            <w:tcW w:w="1024" w:type="dxa"/>
            <w:tcBorders>
              <w:top w:val="nil"/>
              <w:left w:val="nil"/>
              <w:bottom w:val="nil"/>
              <w:right w:val="nil"/>
            </w:tcBorders>
          </w:tcPr>
          <w:p w14:paraId="598B5585" w14:textId="5A91A2D9"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3.667</w:t>
            </w:r>
          </w:p>
        </w:tc>
        <w:tc>
          <w:tcPr>
            <w:tcW w:w="1163" w:type="dxa"/>
            <w:tcBorders>
              <w:top w:val="nil"/>
              <w:left w:val="nil"/>
              <w:bottom w:val="nil"/>
              <w:right w:val="nil"/>
            </w:tcBorders>
          </w:tcPr>
          <w:p w14:paraId="515CA9AE" w14:textId="54CEB7DD"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0.970</w:t>
            </w:r>
          </w:p>
        </w:tc>
        <w:tc>
          <w:tcPr>
            <w:tcW w:w="1672" w:type="dxa"/>
            <w:tcBorders>
              <w:top w:val="nil"/>
              <w:left w:val="nil"/>
              <w:bottom w:val="nil"/>
              <w:right w:val="nil"/>
            </w:tcBorders>
          </w:tcPr>
          <w:p w14:paraId="6AE6544C" w14:textId="2B56B1EE"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213CCA84" w14:textId="7E36B8A8" w:rsidR="001E40F8"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E40F8" w:rsidRPr="00123D81" w14:paraId="6388B05F" w14:textId="77777777" w:rsidTr="000B40B5">
        <w:trPr>
          <w:trHeight w:val="433"/>
        </w:trPr>
        <w:tc>
          <w:tcPr>
            <w:tcW w:w="3126" w:type="dxa"/>
            <w:tcBorders>
              <w:top w:val="nil"/>
              <w:left w:val="nil"/>
              <w:bottom w:val="nil"/>
              <w:right w:val="nil"/>
            </w:tcBorders>
          </w:tcPr>
          <w:p w14:paraId="178F17A0" w14:textId="27CBC7B2" w:rsidR="001E40F8" w:rsidRPr="00123D81" w:rsidRDefault="001E40F8" w:rsidP="0057388B">
            <w:pPr>
              <w:rPr>
                <w:rFonts w:ascii="Times New Roman" w:hAnsi="Times New Roman" w:cs="Times New Roman"/>
                <w:color w:val="000000"/>
              </w:rPr>
            </w:pPr>
            <w:r w:rsidRPr="00123D81">
              <w:rPr>
                <w:rFonts w:ascii="Times New Roman" w:hAnsi="Times New Roman" w:cs="Times New Roman"/>
                <w:color w:val="000000"/>
              </w:rPr>
              <w:t>7.</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This company tries to be fair in its actions</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towards employees.</w:t>
            </w:r>
            <w:r w:rsidR="0057388B" w:rsidRPr="00123D81">
              <w:rPr>
                <w:rFonts w:ascii="Times New Roman" w:hAnsi="Times New Roman" w:cs="Times New Roman"/>
                <w:color w:val="000000"/>
              </w:rPr>
              <w:tab/>
            </w:r>
          </w:p>
        </w:tc>
        <w:tc>
          <w:tcPr>
            <w:tcW w:w="1024" w:type="dxa"/>
            <w:tcBorders>
              <w:top w:val="nil"/>
              <w:left w:val="nil"/>
              <w:bottom w:val="nil"/>
              <w:right w:val="nil"/>
            </w:tcBorders>
          </w:tcPr>
          <w:p w14:paraId="678A0F7E" w14:textId="38F07014"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3.542</w:t>
            </w:r>
          </w:p>
        </w:tc>
        <w:tc>
          <w:tcPr>
            <w:tcW w:w="1163" w:type="dxa"/>
            <w:tcBorders>
              <w:top w:val="nil"/>
              <w:left w:val="nil"/>
              <w:bottom w:val="nil"/>
              <w:right w:val="nil"/>
            </w:tcBorders>
          </w:tcPr>
          <w:p w14:paraId="368141B8" w14:textId="2FC4C163"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1.004</w:t>
            </w:r>
          </w:p>
        </w:tc>
        <w:tc>
          <w:tcPr>
            <w:tcW w:w="1672" w:type="dxa"/>
            <w:tcBorders>
              <w:top w:val="nil"/>
              <w:left w:val="nil"/>
              <w:bottom w:val="nil"/>
              <w:right w:val="nil"/>
            </w:tcBorders>
          </w:tcPr>
          <w:p w14:paraId="17C30DBB" w14:textId="189E6821"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30F28944" w14:textId="68768BB8" w:rsidR="001E40F8"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E40F8" w:rsidRPr="00123D81" w14:paraId="6E582539" w14:textId="77777777" w:rsidTr="000B40B5">
        <w:trPr>
          <w:trHeight w:val="433"/>
        </w:trPr>
        <w:tc>
          <w:tcPr>
            <w:tcW w:w="3126" w:type="dxa"/>
            <w:tcBorders>
              <w:top w:val="nil"/>
              <w:left w:val="nil"/>
              <w:bottom w:val="nil"/>
              <w:right w:val="nil"/>
            </w:tcBorders>
          </w:tcPr>
          <w:p w14:paraId="5B9026F2" w14:textId="71AF8260" w:rsidR="001E40F8" w:rsidRPr="00123D81" w:rsidRDefault="001E40F8"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8.</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Opportunities for training are offered.</w:t>
            </w:r>
            <w:r w:rsidR="0057388B" w:rsidRPr="00123D81">
              <w:rPr>
                <w:rFonts w:ascii="Times New Roman" w:hAnsi="Times New Roman" w:cs="Times New Roman"/>
                <w:color w:val="000000"/>
              </w:rPr>
              <w:tab/>
            </w:r>
          </w:p>
        </w:tc>
        <w:tc>
          <w:tcPr>
            <w:tcW w:w="1024" w:type="dxa"/>
            <w:tcBorders>
              <w:top w:val="nil"/>
              <w:left w:val="nil"/>
              <w:bottom w:val="nil"/>
              <w:right w:val="nil"/>
            </w:tcBorders>
          </w:tcPr>
          <w:p w14:paraId="4432EDC7" w14:textId="2AE99308"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3.729</w:t>
            </w:r>
          </w:p>
        </w:tc>
        <w:tc>
          <w:tcPr>
            <w:tcW w:w="1163" w:type="dxa"/>
            <w:tcBorders>
              <w:top w:val="nil"/>
              <w:left w:val="nil"/>
              <w:bottom w:val="nil"/>
              <w:right w:val="nil"/>
            </w:tcBorders>
          </w:tcPr>
          <w:p w14:paraId="70D8B94A" w14:textId="60DAA2CA"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0.946</w:t>
            </w:r>
          </w:p>
        </w:tc>
        <w:tc>
          <w:tcPr>
            <w:tcW w:w="1672" w:type="dxa"/>
            <w:tcBorders>
              <w:top w:val="nil"/>
              <w:left w:val="nil"/>
              <w:bottom w:val="nil"/>
              <w:right w:val="nil"/>
            </w:tcBorders>
          </w:tcPr>
          <w:p w14:paraId="45494F75" w14:textId="5ADBE2D7"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287A13D9" w14:textId="397BF422" w:rsidR="001E40F8"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E40F8" w:rsidRPr="00123D81" w14:paraId="633538A6" w14:textId="77777777" w:rsidTr="000B40B5">
        <w:trPr>
          <w:trHeight w:val="433"/>
        </w:trPr>
        <w:tc>
          <w:tcPr>
            <w:tcW w:w="3126" w:type="dxa"/>
            <w:tcBorders>
              <w:top w:val="nil"/>
              <w:left w:val="nil"/>
              <w:bottom w:val="nil"/>
              <w:right w:val="nil"/>
            </w:tcBorders>
          </w:tcPr>
          <w:p w14:paraId="211AA72A" w14:textId="57733491" w:rsidR="001E40F8" w:rsidRPr="00123D81" w:rsidRDefault="001E40F8" w:rsidP="0057388B">
            <w:pPr>
              <w:rPr>
                <w:rFonts w:ascii="Times New Roman" w:hAnsi="Times New Roman" w:cs="Times New Roman"/>
                <w:color w:val="000000"/>
              </w:rPr>
            </w:pPr>
            <w:r w:rsidRPr="00123D81">
              <w:rPr>
                <w:rFonts w:ascii="Times New Roman" w:hAnsi="Times New Roman" w:cs="Times New Roman"/>
                <w:color w:val="000000"/>
              </w:rPr>
              <w:t>9.</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It is considered extremely important here</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to follow the rules.</w:t>
            </w:r>
          </w:p>
        </w:tc>
        <w:tc>
          <w:tcPr>
            <w:tcW w:w="1024" w:type="dxa"/>
            <w:tcBorders>
              <w:top w:val="nil"/>
              <w:left w:val="nil"/>
              <w:bottom w:val="nil"/>
              <w:right w:val="nil"/>
            </w:tcBorders>
          </w:tcPr>
          <w:p w14:paraId="168BB6A0" w14:textId="383B0DB3"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3.646</w:t>
            </w:r>
          </w:p>
        </w:tc>
        <w:tc>
          <w:tcPr>
            <w:tcW w:w="1163" w:type="dxa"/>
            <w:tcBorders>
              <w:top w:val="nil"/>
              <w:left w:val="nil"/>
              <w:bottom w:val="nil"/>
              <w:right w:val="nil"/>
            </w:tcBorders>
          </w:tcPr>
          <w:p w14:paraId="08E9CCBA" w14:textId="70092750"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1.086</w:t>
            </w:r>
          </w:p>
        </w:tc>
        <w:tc>
          <w:tcPr>
            <w:tcW w:w="1672" w:type="dxa"/>
            <w:tcBorders>
              <w:top w:val="nil"/>
              <w:left w:val="nil"/>
              <w:bottom w:val="nil"/>
              <w:right w:val="nil"/>
            </w:tcBorders>
          </w:tcPr>
          <w:p w14:paraId="0C5FC2AE" w14:textId="0AFA46DD"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50BC4F26" w14:textId="49CB20B1" w:rsidR="001E40F8"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E40F8" w:rsidRPr="00123D81" w14:paraId="2278A7E1" w14:textId="77777777" w:rsidTr="000B40B5">
        <w:trPr>
          <w:trHeight w:val="433"/>
        </w:trPr>
        <w:tc>
          <w:tcPr>
            <w:tcW w:w="3126" w:type="dxa"/>
            <w:tcBorders>
              <w:top w:val="nil"/>
              <w:left w:val="nil"/>
              <w:bottom w:val="nil"/>
              <w:right w:val="nil"/>
            </w:tcBorders>
          </w:tcPr>
          <w:p w14:paraId="64B7925E" w14:textId="410BD67D" w:rsidR="001E40F8" w:rsidRPr="00123D81" w:rsidRDefault="001E40F8" w:rsidP="0057388B">
            <w:pPr>
              <w:jc w:val="both"/>
              <w:rPr>
                <w:rFonts w:ascii="Times New Roman" w:hAnsi="Times New Roman" w:cs="Times New Roman"/>
                <w:color w:val="000000"/>
              </w:rPr>
            </w:pPr>
            <w:r w:rsidRPr="00123D81">
              <w:rPr>
                <w:rFonts w:ascii="Times New Roman" w:hAnsi="Times New Roman" w:cs="Times New Roman"/>
                <w:color w:val="000000"/>
              </w:rPr>
              <w:t>10.</w:t>
            </w:r>
            <w:r w:rsidR="0057388B" w:rsidRPr="00123D81">
              <w:rPr>
                <w:rFonts w:ascii="Times New Roman" w:hAnsi="Times New Roman" w:cs="Times New Roman"/>
                <w:color w:val="000000"/>
              </w:rPr>
              <w:t xml:space="preserve"> </w:t>
            </w:r>
            <w:r w:rsidR="0057388B" w:rsidRPr="00123D81">
              <w:rPr>
                <w:rFonts w:ascii="Times New Roman" w:hAnsi="Times New Roman" w:cs="Times New Roman"/>
                <w:color w:val="000000"/>
                <w:lang w:val="en-US"/>
              </w:rPr>
              <w:t>This company is quick to respond when changes need to be made.</w:t>
            </w:r>
          </w:p>
        </w:tc>
        <w:tc>
          <w:tcPr>
            <w:tcW w:w="1024" w:type="dxa"/>
            <w:tcBorders>
              <w:top w:val="nil"/>
              <w:left w:val="nil"/>
              <w:bottom w:val="nil"/>
              <w:right w:val="nil"/>
            </w:tcBorders>
          </w:tcPr>
          <w:p w14:paraId="7176FD35" w14:textId="3D31DD70"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b/>
                <w:bCs/>
                <w:color w:val="000000"/>
                <w:lang w:eastAsia="en-PH"/>
              </w:rPr>
              <w:t>3.510</w:t>
            </w:r>
          </w:p>
        </w:tc>
        <w:tc>
          <w:tcPr>
            <w:tcW w:w="1163" w:type="dxa"/>
            <w:tcBorders>
              <w:top w:val="nil"/>
              <w:left w:val="nil"/>
              <w:bottom w:val="nil"/>
              <w:right w:val="nil"/>
            </w:tcBorders>
          </w:tcPr>
          <w:p w14:paraId="7CDCCB05" w14:textId="02686F32" w:rsidR="001E40F8"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b/>
                <w:bCs/>
                <w:color w:val="000000"/>
                <w:lang w:eastAsia="en-PH"/>
              </w:rPr>
              <w:t>1.005</w:t>
            </w:r>
          </w:p>
        </w:tc>
        <w:tc>
          <w:tcPr>
            <w:tcW w:w="1672" w:type="dxa"/>
            <w:tcBorders>
              <w:top w:val="nil"/>
              <w:left w:val="nil"/>
              <w:bottom w:val="nil"/>
              <w:right w:val="nil"/>
            </w:tcBorders>
          </w:tcPr>
          <w:p w14:paraId="3D6566E4" w14:textId="436FB0BC" w:rsidR="001E40F8" w:rsidRPr="00123D81" w:rsidRDefault="0057388B"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Agree</w:t>
            </w:r>
          </w:p>
        </w:tc>
        <w:tc>
          <w:tcPr>
            <w:tcW w:w="2030" w:type="dxa"/>
            <w:tcBorders>
              <w:top w:val="nil"/>
              <w:left w:val="nil"/>
              <w:bottom w:val="nil"/>
              <w:right w:val="nil"/>
            </w:tcBorders>
          </w:tcPr>
          <w:p w14:paraId="76291E34" w14:textId="35CD4C6F" w:rsidR="001E40F8" w:rsidRPr="00123D81" w:rsidRDefault="00123D81"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 xml:space="preserve">High level of organizational </w:t>
            </w:r>
            <w:r w:rsidR="00730032">
              <w:rPr>
                <w:rFonts w:ascii="Times New Roman" w:hAnsi="Times New Roman" w:cs="Times New Roman"/>
                <w:b/>
                <w:bCs/>
                <w:color w:val="000000"/>
              </w:rPr>
              <w:t>climate</w:t>
            </w:r>
            <w:r w:rsidRPr="00123D81">
              <w:rPr>
                <w:rFonts w:ascii="Times New Roman" w:hAnsi="Times New Roman" w:cs="Times New Roman"/>
                <w:b/>
                <w:bCs/>
                <w:color w:val="000000"/>
              </w:rPr>
              <w:t>.</w:t>
            </w:r>
          </w:p>
        </w:tc>
      </w:tr>
      <w:tr w:rsidR="0057388B" w:rsidRPr="00123D81" w14:paraId="3C802573" w14:textId="77777777" w:rsidTr="000B40B5">
        <w:trPr>
          <w:trHeight w:val="433"/>
        </w:trPr>
        <w:tc>
          <w:tcPr>
            <w:tcW w:w="3126" w:type="dxa"/>
            <w:tcBorders>
              <w:top w:val="nil"/>
              <w:left w:val="nil"/>
              <w:bottom w:val="nil"/>
              <w:right w:val="nil"/>
            </w:tcBorders>
          </w:tcPr>
          <w:p w14:paraId="60F06ACC" w14:textId="402DB97A"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 xml:space="preserve">11. </w:t>
            </w:r>
            <w:r w:rsidRPr="00123D81">
              <w:rPr>
                <w:rFonts w:ascii="Times New Roman" w:hAnsi="Times New Roman" w:cs="Times New Roman"/>
                <w:color w:val="000000"/>
                <w:lang w:val="en-US"/>
              </w:rPr>
              <w:t>The bosses are approachable.</w:t>
            </w:r>
          </w:p>
        </w:tc>
        <w:tc>
          <w:tcPr>
            <w:tcW w:w="1024" w:type="dxa"/>
            <w:tcBorders>
              <w:top w:val="nil"/>
              <w:left w:val="nil"/>
              <w:bottom w:val="nil"/>
              <w:right w:val="nil"/>
            </w:tcBorders>
          </w:tcPr>
          <w:p w14:paraId="023DFA8A" w14:textId="6BA50ADD"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3.688</w:t>
            </w:r>
          </w:p>
        </w:tc>
        <w:tc>
          <w:tcPr>
            <w:tcW w:w="1163" w:type="dxa"/>
            <w:tcBorders>
              <w:top w:val="nil"/>
              <w:left w:val="nil"/>
              <w:bottom w:val="nil"/>
              <w:right w:val="nil"/>
            </w:tcBorders>
          </w:tcPr>
          <w:p w14:paraId="1EC13F3A" w14:textId="2A893D48"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0.998</w:t>
            </w:r>
          </w:p>
        </w:tc>
        <w:tc>
          <w:tcPr>
            <w:tcW w:w="1672" w:type="dxa"/>
            <w:tcBorders>
              <w:top w:val="nil"/>
              <w:left w:val="nil"/>
              <w:bottom w:val="nil"/>
              <w:right w:val="nil"/>
            </w:tcBorders>
          </w:tcPr>
          <w:p w14:paraId="76A3454C" w14:textId="1FB3CC74"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70A67269" w14:textId="55BD949D" w:rsidR="0057388B"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57388B" w:rsidRPr="00123D81" w14:paraId="4B7738FF" w14:textId="77777777" w:rsidTr="000B40B5">
        <w:trPr>
          <w:trHeight w:val="433"/>
        </w:trPr>
        <w:tc>
          <w:tcPr>
            <w:tcW w:w="3126" w:type="dxa"/>
            <w:tcBorders>
              <w:top w:val="nil"/>
              <w:left w:val="nil"/>
              <w:bottom w:val="nil"/>
              <w:right w:val="nil"/>
            </w:tcBorders>
          </w:tcPr>
          <w:p w14:paraId="73183639" w14:textId="6B528ADA" w:rsidR="0057388B" w:rsidRPr="00123D81" w:rsidRDefault="0057388B" w:rsidP="0057388B">
            <w:pPr>
              <w:rPr>
                <w:rFonts w:ascii="Times New Roman" w:hAnsi="Times New Roman" w:cs="Times New Roman"/>
                <w:color w:val="000000"/>
              </w:rPr>
            </w:pPr>
            <w:r w:rsidRPr="00123D81">
              <w:rPr>
                <w:rFonts w:ascii="Times New Roman" w:hAnsi="Times New Roman" w:cs="Times New Roman"/>
                <w:color w:val="000000"/>
              </w:rPr>
              <w:t xml:space="preserve">12. </w:t>
            </w:r>
            <w:r w:rsidRPr="00123D81">
              <w:rPr>
                <w:rFonts w:ascii="Times New Roman" w:hAnsi="Times New Roman" w:cs="Times New Roman"/>
                <w:color w:val="000000"/>
                <w:lang w:val="en-US"/>
              </w:rPr>
              <w:t>People here always want to perform to the best of their ability.</w:t>
            </w:r>
          </w:p>
        </w:tc>
        <w:tc>
          <w:tcPr>
            <w:tcW w:w="1024" w:type="dxa"/>
            <w:tcBorders>
              <w:top w:val="nil"/>
              <w:left w:val="nil"/>
              <w:bottom w:val="nil"/>
              <w:right w:val="nil"/>
            </w:tcBorders>
          </w:tcPr>
          <w:p w14:paraId="02E520BF" w14:textId="2A027A70"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3.646</w:t>
            </w:r>
          </w:p>
        </w:tc>
        <w:tc>
          <w:tcPr>
            <w:tcW w:w="1163" w:type="dxa"/>
            <w:tcBorders>
              <w:top w:val="nil"/>
              <w:left w:val="nil"/>
              <w:bottom w:val="nil"/>
              <w:right w:val="nil"/>
            </w:tcBorders>
          </w:tcPr>
          <w:p w14:paraId="2B25F26A" w14:textId="15448E76"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1.036</w:t>
            </w:r>
          </w:p>
        </w:tc>
        <w:tc>
          <w:tcPr>
            <w:tcW w:w="1672" w:type="dxa"/>
            <w:tcBorders>
              <w:top w:val="nil"/>
              <w:left w:val="nil"/>
              <w:bottom w:val="nil"/>
              <w:right w:val="nil"/>
            </w:tcBorders>
          </w:tcPr>
          <w:p w14:paraId="69D19ABC" w14:textId="0A1FF353"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292A010E" w14:textId="0D8CD196" w:rsidR="0057388B"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r>
              <w:rPr>
                <w:rFonts w:ascii="Times New Roman" w:hAnsi="Times New Roman" w:cs="Times New Roman"/>
                <w:color w:val="000000"/>
              </w:rPr>
              <w:t>.</w:t>
            </w:r>
          </w:p>
        </w:tc>
      </w:tr>
      <w:tr w:rsidR="0057388B" w:rsidRPr="00123D81" w14:paraId="1466F6F2" w14:textId="77777777" w:rsidTr="000B40B5">
        <w:trPr>
          <w:trHeight w:val="433"/>
        </w:trPr>
        <w:tc>
          <w:tcPr>
            <w:tcW w:w="3126" w:type="dxa"/>
            <w:tcBorders>
              <w:top w:val="nil"/>
              <w:left w:val="nil"/>
              <w:bottom w:val="nil"/>
              <w:right w:val="nil"/>
            </w:tcBorders>
          </w:tcPr>
          <w:p w14:paraId="2809A9ED" w14:textId="240391FF"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lastRenderedPageBreak/>
              <w:t xml:space="preserve">13. </w:t>
            </w:r>
            <w:r w:rsidRPr="00123D81">
              <w:rPr>
                <w:rFonts w:ascii="Times New Roman" w:hAnsi="Times New Roman" w:cs="Times New Roman"/>
                <w:color w:val="000000"/>
                <w:lang w:val="en-US"/>
              </w:rPr>
              <w:t>My efforts receive the recognition they deserve.</w:t>
            </w:r>
          </w:p>
        </w:tc>
        <w:tc>
          <w:tcPr>
            <w:tcW w:w="1024" w:type="dxa"/>
            <w:tcBorders>
              <w:top w:val="nil"/>
              <w:left w:val="nil"/>
              <w:bottom w:val="nil"/>
              <w:right w:val="nil"/>
            </w:tcBorders>
          </w:tcPr>
          <w:p w14:paraId="15C8A62B" w14:textId="0745E777"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b/>
                <w:bCs/>
                <w:color w:val="000000"/>
                <w:lang w:eastAsia="en-PH"/>
              </w:rPr>
              <w:t>3.510</w:t>
            </w:r>
          </w:p>
        </w:tc>
        <w:tc>
          <w:tcPr>
            <w:tcW w:w="1163" w:type="dxa"/>
            <w:tcBorders>
              <w:top w:val="nil"/>
              <w:left w:val="nil"/>
              <w:bottom w:val="nil"/>
              <w:right w:val="nil"/>
            </w:tcBorders>
          </w:tcPr>
          <w:p w14:paraId="4D9B7485" w14:textId="4436BD9A"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b/>
                <w:bCs/>
                <w:color w:val="000000"/>
                <w:lang w:eastAsia="en-PH"/>
              </w:rPr>
              <w:t xml:space="preserve">1.056 </w:t>
            </w:r>
          </w:p>
        </w:tc>
        <w:tc>
          <w:tcPr>
            <w:tcW w:w="1672" w:type="dxa"/>
            <w:tcBorders>
              <w:top w:val="nil"/>
              <w:left w:val="nil"/>
              <w:bottom w:val="nil"/>
              <w:right w:val="nil"/>
            </w:tcBorders>
          </w:tcPr>
          <w:p w14:paraId="5FD1F54C" w14:textId="6EBFC8CF" w:rsidR="0057388B" w:rsidRPr="00123D81" w:rsidRDefault="0057388B"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Agree</w:t>
            </w:r>
          </w:p>
        </w:tc>
        <w:tc>
          <w:tcPr>
            <w:tcW w:w="2030" w:type="dxa"/>
            <w:tcBorders>
              <w:top w:val="nil"/>
              <w:left w:val="nil"/>
              <w:bottom w:val="nil"/>
              <w:right w:val="nil"/>
            </w:tcBorders>
          </w:tcPr>
          <w:p w14:paraId="14BC3C6E" w14:textId="39D79E81" w:rsidR="0057388B" w:rsidRPr="00123D81" w:rsidRDefault="00123D81"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 xml:space="preserve">High level of organizational </w:t>
            </w:r>
            <w:r w:rsidR="00730032">
              <w:rPr>
                <w:rFonts w:ascii="Times New Roman" w:hAnsi="Times New Roman" w:cs="Times New Roman"/>
                <w:color w:val="000000"/>
              </w:rPr>
              <w:t>climate.</w:t>
            </w:r>
          </w:p>
        </w:tc>
      </w:tr>
      <w:tr w:rsidR="0057388B" w:rsidRPr="00123D81" w14:paraId="5FBBED71" w14:textId="77777777" w:rsidTr="000B40B5">
        <w:trPr>
          <w:trHeight w:val="433"/>
        </w:trPr>
        <w:tc>
          <w:tcPr>
            <w:tcW w:w="3126" w:type="dxa"/>
            <w:tcBorders>
              <w:top w:val="nil"/>
              <w:left w:val="nil"/>
              <w:bottom w:val="nil"/>
              <w:right w:val="nil"/>
            </w:tcBorders>
          </w:tcPr>
          <w:p w14:paraId="33FDADD7" w14:textId="1FEEF5C8" w:rsidR="0057388B" w:rsidRPr="00123D81" w:rsidRDefault="0057388B" w:rsidP="0057388B">
            <w:pPr>
              <w:rPr>
                <w:rFonts w:ascii="Times New Roman" w:hAnsi="Times New Roman" w:cs="Times New Roman"/>
                <w:color w:val="000000"/>
              </w:rPr>
            </w:pPr>
            <w:r w:rsidRPr="00123D81">
              <w:rPr>
                <w:rFonts w:ascii="Times New Roman" w:hAnsi="Times New Roman" w:cs="Times New Roman"/>
                <w:color w:val="000000"/>
              </w:rPr>
              <w:t xml:space="preserve">14. </w:t>
            </w:r>
            <w:r w:rsidRPr="00123D81">
              <w:rPr>
                <w:rFonts w:ascii="Times New Roman" w:hAnsi="Times New Roman" w:cs="Times New Roman"/>
                <w:color w:val="000000"/>
                <w:lang w:val="en-US"/>
              </w:rPr>
              <w:t>The reasons for the decisions made are usually adequately explained.</w:t>
            </w:r>
          </w:p>
        </w:tc>
        <w:tc>
          <w:tcPr>
            <w:tcW w:w="1024" w:type="dxa"/>
            <w:tcBorders>
              <w:top w:val="nil"/>
              <w:left w:val="nil"/>
              <w:bottom w:val="nil"/>
              <w:right w:val="nil"/>
            </w:tcBorders>
          </w:tcPr>
          <w:p w14:paraId="2602DF68" w14:textId="0CE5E536"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3.604</w:t>
            </w:r>
          </w:p>
        </w:tc>
        <w:tc>
          <w:tcPr>
            <w:tcW w:w="1163" w:type="dxa"/>
            <w:tcBorders>
              <w:top w:val="nil"/>
              <w:left w:val="nil"/>
              <w:bottom w:val="nil"/>
              <w:right w:val="nil"/>
            </w:tcBorders>
          </w:tcPr>
          <w:p w14:paraId="57416B80" w14:textId="669EF10B"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1.010</w:t>
            </w:r>
          </w:p>
        </w:tc>
        <w:tc>
          <w:tcPr>
            <w:tcW w:w="1672" w:type="dxa"/>
            <w:tcBorders>
              <w:top w:val="nil"/>
              <w:left w:val="nil"/>
              <w:bottom w:val="nil"/>
              <w:right w:val="nil"/>
            </w:tcBorders>
          </w:tcPr>
          <w:p w14:paraId="03C5FBB9" w14:textId="144A369A"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5D56A319" w14:textId="3A697A5F" w:rsidR="0057388B"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57388B" w:rsidRPr="00123D81" w14:paraId="3C489378" w14:textId="77777777" w:rsidTr="000B40B5">
        <w:trPr>
          <w:trHeight w:val="433"/>
        </w:trPr>
        <w:tc>
          <w:tcPr>
            <w:tcW w:w="3126" w:type="dxa"/>
            <w:tcBorders>
              <w:top w:val="nil"/>
              <w:left w:val="nil"/>
              <w:bottom w:val="nil"/>
              <w:right w:val="nil"/>
            </w:tcBorders>
          </w:tcPr>
          <w:p w14:paraId="228841FB" w14:textId="7BC5D568"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 xml:space="preserve">15. </w:t>
            </w:r>
            <w:r w:rsidRPr="00123D81">
              <w:rPr>
                <w:rFonts w:ascii="Times New Roman" w:hAnsi="Times New Roman" w:cs="Times New Roman"/>
                <w:color w:val="000000"/>
                <w:lang w:val="en-US"/>
              </w:rPr>
              <w:t>The contribution of new ideas is encouraged.</w:t>
            </w:r>
            <w:r w:rsidRPr="00123D81">
              <w:rPr>
                <w:rFonts w:ascii="Times New Roman" w:hAnsi="Times New Roman" w:cs="Times New Roman"/>
                <w:color w:val="000000"/>
              </w:rPr>
              <w:tab/>
            </w:r>
          </w:p>
        </w:tc>
        <w:tc>
          <w:tcPr>
            <w:tcW w:w="1024" w:type="dxa"/>
            <w:tcBorders>
              <w:top w:val="nil"/>
              <w:left w:val="nil"/>
              <w:bottom w:val="nil"/>
              <w:right w:val="nil"/>
            </w:tcBorders>
          </w:tcPr>
          <w:p w14:paraId="605810F3" w14:textId="0F0E3375"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3.615</w:t>
            </w:r>
          </w:p>
        </w:tc>
        <w:tc>
          <w:tcPr>
            <w:tcW w:w="1163" w:type="dxa"/>
            <w:tcBorders>
              <w:top w:val="nil"/>
              <w:left w:val="nil"/>
              <w:bottom w:val="nil"/>
              <w:right w:val="nil"/>
            </w:tcBorders>
          </w:tcPr>
          <w:p w14:paraId="2D8F2128" w14:textId="1D63BAD6"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1.019</w:t>
            </w:r>
          </w:p>
        </w:tc>
        <w:tc>
          <w:tcPr>
            <w:tcW w:w="1672" w:type="dxa"/>
            <w:tcBorders>
              <w:top w:val="nil"/>
              <w:left w:val="nil"/>
              <w:bottom w:val="nil"/>
              <w:right w:val="nil"/>
            </w:tcBorders>
          </w:tcPr>
          <w:p w14:paraId="66F7BE11" w14:textId="62AFE404"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49437767" w14:textId="39F2E38F" w:rsidR="0057388B"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57388B" w:rsidRPr="00123D81" w14:paraId="5BE4AAE4" w14:textId="77777777" w:rsidTr="000B40B5">
        <w:trPr>
          <w:trHeight w:val="433"/>
        </w:trPr>
        <w:tc>
          <w:tcPr>
            <w:tcW w:w="3126" w:type="dxa"/>
            <w:tcBorders>
              <w:top w:val="nil"/>
              <w:left w:val="nil"/>
              <w:bottom w:val="nil"/>
              <w:right w:val="nil"/>
            </w:tcBorders>
          </w:tcPr>
          <w:p w14:paraId="2DAF3D6A" w14:textId="174060E6" w:rsidR="0057388B" w:rsidRPr="00123D81" w:rsidRDefault="0057388B"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 xml:space="preserve">16. </w:t>
            </w:r>
            <w:r w:rsidR="00123D81" w:rsidRPr="00123D81">
              <w:rPr>
                <w:rFonts w:ascii="Times New Roman" w:hAnsi="Times New Roman" w:cs="Times New Roman"/>
                <w:color w:val="000000"/>
                <w:lang w:val="en-US"/>
              </w:rPr>
              <w:t>It is easy to find help when needed.</w:t>
            </w:r>
          </w:p>
        </w:tc>
        <w:tc>
          <w:tcPr>
            <w:tcW w:w="1024" w:type="dxa"/>
            <w:tcBorders>
              <w:top w:val="nil"/>
              <w:left w:val="nil"/>
              <w:bottom w:val="nil"/>
              <w:right w:val="nil"/>
            </w:tcBorders>
          </w:tcPr>
          <w:p w14:paraId="36D3C428" w14:textId="524DADEA" w:rsidR="0057388B" w:rsidRPr="00123D81" w:rsidRDefault="00123D81"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3.646</w:t>
            </w:r>
          </w:p>
        </w:tc>
        <w:tc>
          <w:tcPr>
            <w:tcW w:w="1163" w:type="dxa"/>
            <w:tcBorders>
              <w:top w:val="nil"/>
              <w:left w:val="nil"/>
              <w:bottom w:val="nil"/>
              <w:right w:val="nil"/>
            </w:tcBorders>
          </w:tcPr>
          <w:p w14:paraId="7518F24B" w14:textId="6B72E30A" w:rsidR="0057388B" w:rsidRPr="00123D81" w:rsidRDefault="00123D81"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lang w:eastAsia="en-PH"/>
              </w:rPr>
              <w:t>1.056</w:t>
            </w:r>
            <w:r w:rsidRPr="00123D81">
              <w:rPr>
                <w:rFonts w:ascii="Times New Roman" w:hAnsi="Times New Roman" w:cs="Times New Roman"/>
                <w:color w:val="000000"/>
              </w:rPr>
              <w:tab/>
            </w:r>
          </w:p>
        </w:tc>
        <w:tc>
          <w:tcPr>
            <w:tcW w:w="1672" w:type="dxa"/>
            <w:tcBorders>
              <w:top w:val="nil"/>
              <w:left w:val="nil"/>
              <w:bottom w:val="nil"/>
              <w:right w:val="nil"/>
            </w:tcBorders>
          </w:tcPr>
          <w:p w14:paraId="59141730" w14:textId="21D30807" w:rsidR="0057388B" w:rsidRPr="00123D81" w:rsidRDefault="00123D81" w:rsidP="000B40B5">
            <w:pPr>
              <w:spacing w:before="100" w:beforeAutospacing="1" w:after="100" w:afterAutospacing="1"/>
              <w:rPr>
                <w:rFonts w:ascii="Times New Roman" w:hAnsi="Times New Roman" w:cs="Times New Roman"/>
                <w:color w:val="000000"/>
              </w:rPr>
            </w:pPr>
            <w:r w:rsidRPr="00123D81">
              <w:rPr>
                <w:rFonts w:ascii="Times New Roman" w:hAnsi="Times New Roman" w:cs="Times New Roman"/>
                <w:color w:val="000000"/>
              </w:rPr>
              <w:t>Agree</w:t>
            </w:r>
          </w:p>
        </w:tc>
        <w:tc>
          <w:tcPr>
            <w:tcW w:w="2030" w:type="dxa"/>
            <w:tcBorders>
              <w:top w:val="nil"/>
              <w:left w:val="nil"/>
              <w:bottom w:val="nil"/>
              <w:right w:val="nil"/>
            </w:tcBorders>
          </w:tcPr>
          <w:p w14:paraId="72CA7483" w14:textId="3B23A0AD" w:rsidR="0057388B" w:rsidRPr="00123D81" w:rsidRDefault="00123D81" w:rsidP="000B40B5">
            <w:pPr>
              <w:spacing w:before="100" w:beforeAutospacing="1" w:after="100" w:afterAutospacing="1"/>
              <w:rPr>
                <w:rFonts w:ascii="Times New Roman" w:hAnsi="Times New Roman" w:cs="Times New Roman"/>
                <w:b/>
                <w:bCs/>
                <w:color w:val="000000"/>
              </w:rPr>
            </w:pPr>
            <w:r>
              <w:rPr>
                <w:rFonts w:ascii="Times New Roman" w:hAnsi="Times New Roman" w:cs="Times New Roman"/>
                <w:color w:val="000000"/>
              </w:rPr>
              <w:t xml:space="preserve">High level of organizational </w:t>
            </w:r>
            <w:r w:rsidR="00730032">
              <w:rPr>
                <w:rFonts w:ascii="Times New Roman" w:hAnsi="Times New Roman" w:cs="Times New Roman"/>
                <w:color w:val="000000"/>
              </w:rPr>
              <w:t>climate.</w:t>
            </w:r>
          </w:p>
        </w:tc>
      </w:tr>
      <w:tr w:rsidR="001E40F8" w:rsidRPr="00123D81" w14:paraId="75D394BC" w14:textId="77777777" w:rsidTr="000B40B5">
        <w:trPr>
          <w:trHeight w:val="433"/>
        </w:trPr>
        <w:tc>
          <w:tcPr>
            <w:tcW w:w="3126" w:type="dxa"/>
            <w:tcBorders>
              <w:left w:val="nil"/>
              <w:right w:val="nil"/>
            </w:tcBorders>
          </w:tcPr>
          <w:p w14:paraId="7C6F63EF" w14:textId="77777777" w:rsidR="001E40F8" w:rsidRPr="00123D81" w:rsidRDefault="001E40F8" w:rsidP="000B40B5">
            <w:pPr>
              <w:spacing w:before="100" w:beforeAutospacing="1" w:after="100" w:afterAutospacing="1"/>
              <w:jc w:val="center"/>
              <w:rPr>
                <w:rFonts w:ascii="Times New Roman" w:hAnsi="Times New Roman" w:cs="Times New Roman"/>
                <w:b/>
                <w:bCs/>
                <w:color w:val="000000"/>
              </w:rPr>
            </w:pPr>
            <w:r w:rsidRPr="00123D81">
              <w:rPr>
                <w:rFonts w:ascii="Times New Roman" w:hAnsi="Times New Roman" w:cs="Times New Roman"/>
                <w:b/>
                <w:bCs/>
                <w:color w:val="000000"/>
              </w:rPr>
              <w:t>Total Mean</w:t>
            </w:r>
          </w:p>
        </w:tc>
        <w:tc>
          <w:tcPr>
            <w:tcW w:w="1024" w:type="dxa"/>
            <w:tcBorders>
              <w:left w:val="nil"/>
              <w:right w:val="nil"/>
            </w:tcBorders>
          </w:tcPr>
          <w:p w14:paraId="5859C361" w14:textId="0CF61928" w:rsidR="001E40F8" w:rsidRPr="00123D81" w:rsidRDefault="00123D81" w:rsidP="000B40B5">
            <w:pPr>
              <w:spacing w:before="100" w:beforeAutospacing="1" w:after="100" w:afterAutospacing="1"/>
              <w:rPr>
                <w:rFonts w:ascii="Times New Roman" w:hAnsi="Times New Roman" w:cs="Times New Roman"/>
                <w:b/>
                <w:bCs/>
                <w:color w:val="000000"/>
                <w:lang w:eastAsia="en-PH"/>
              </w:rPr>
            </w:pPr>
            <w:r w:rsidRPr="00123D81">
              <w:rPr>
                <w:rFonts w:ascii="Times New Roman" w:hAnsi="Times New Roman" w:cs="Times New Roman"/>
                <w:b/>
                <w:bCs/>
                <w:color w:val="000000"/>
                <w:lang w:eastAsia="en-PH"/>
              </w:rPr>
              <w:t>3.647</w:t>
            </w:r>
          </w:p>
        </w:tc>
        <w:tc>
          <w:tcPr>
            <w:tcW w:w="1163" w:type="dxa"/>
            <w:tcBorders>
              <w:left w:val="nil"/>
              <w:right w:val="nil"/>
            </w:tcBorders>
          </w:tcPr>
          <w:p w14:paraId="06A94E50" w14:textId="3DAE8971" w:rsidR="001E40F8" w:rsidRPr="00123D81" w:rsidRDefault="00123D81" w:rsidP="000B40B5">
            <w:pPr>
              <w:spacing w:before="100" w:beforeAutospacing="1" w:after="100" w:afterAutospacing="1"/>
              <w:rPr>
                <w:rFonts w:ascii="Times New Roman" w:hAnsi="Times New Roman" w:cs="Times New Roman"/>
                <w:b/>
                <w:bCs/>
                <w:color w:val="000000"/>
                <w:lang w:eastAsia="en-PH"/>
              </w:rPr>
            </w:pPr>
            <w:r w:rsidRPr="00123D81">
              <w:rPr>
                <w:rFonts w:ascii="Times New Roman" w:hAnsi="Times New Roman" w:cs="Times New Roman"/>
                <w:b/>
                <w:bCs/>
                <w:color w:val="000000"/>
                <w:lang w:eastAsia="en-PH"/>
              </w:rPr>
              <w:t>0.809</w:t>
            </w:r>
            <w:r w:rsidRPr="00123D81">
              <w:rPr>
                <w:rFonts w:ascii="Times New Roman" w:hAnsi="Times New Roman" w:cs="Times New Roman"/>
                <w:color w:val="000000"/>
                <w:lang w:eastAsia="en-PH"/>
              </w:rPr>
              <w:tab/>
            </w:r>
          </w:p>
        </w:tc>
        <w:tc>
          <w:tcPr>
            <w:tcW w:w="1672" w:type="dxa"/>
            <w:tcBorders>
              <w:left w:val="nil"/>
              <w:right w:val="nil"/>
            </w:tcBorders>
          </w:tcPr>
          <w:p w14:paraId="282E0005" w14:textId="1BB637A7" w:rsidR="001E40F8" w:rsidRPr="00123D81" w:rsidRDefault="00123D81"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Agree</w:t>
            </w:r>
          </w:p>
        </w:tc>
        <w:tc>
          <w:tcPr>
            <w:tcW w:w="2030" w:type="dxa"/>
            <w:tcBorders>
              <w:left w:val="nil"/>
              <w:right w:val="nil"/>
            </w:tcBorders>
          </w:tcPr>
          <w:p w14:paraId="07C3990F" w14:textId="55B3FFDE" w:rsidR="001E40F8" w:rsidRPr="00123D81" w:rsidRDefault="00123D81" w:rsidP="000B40B5">
            <w:pPr>
              <w:spacing w:before="100" w:beforeAutospacing="1" w:after="100" w:afterAutospacing="1"/>
              <w:rPr>
                <w:rFonts w:ascii="Times New Roman" w:hAnsi="Times New Roman" w:cs="Times New Roman"/>
                <w:b/>
                <w:bCs/>
                <w:color w:val="000000"/>
              </w:rPr>
            </w:pPr>
            <w:r w:rsidRPr="00123D81">
              <w:rPr>
                <w:rFonts w:ascii="Times New Roman" w:hAnsi="Times New Roman" w:cs="Times New Roman"/>
                <w:b/>
                <w:bCs/>
                <w:color w:val="000000"/>
              </w:rPr>
              <w:t xml:space="preserve">High level of organizational </w:t>
            </w:r>
            <w:r w:rsidR="00730032">
              <w:rPr>
                <w:rFonts w:ascii="Times New Roman" w:hAnsi="Times New Roman" w:cs="Times New Roman"/>
                <w:color w:val="000000"/>
              </w:rPr>
              <w:t>climate.</w:t>
            </w:r>
          </w:p>
        </w:tc>
      </w:tr>
    </w:tbl>
    <w:p w14:paraId="50FDEAA7" w14:textId="77777777" w:rsidR="001E40F8" w:rsidRPr="00123D81" w:rsidRDefault="001E40F8" w:rsidP="001E40F8">
      <w:pPr>
        <w:rPr>
          <w:color w:val="000000"/>
        </w:rPr>
      </w:pPr>
    </w:p>
    <w:p w14:paraId="381FFA56" w14:textId="77777777" w:rsidR="001E40F8" w:rsidRPr="00C87BC3" w:rsidRDefault="001E40F8" w:rsidP="001E40F8">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3DD37DC6" w14:textId="77777777" w:rsidR="001E40F8" w:rsidRPr="00C87BC3" w:rsidRDefault="001E40F8" w:rsidP="001E40F8">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758CE82C" w14:textId="77777777" w:rsidR="001E40F8" w:rsidRPr="005D4837" w:rsidRDefault="001E40F8" w:rsidP="001E40F8">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39B3D89F" w14:textId="77777777" w:rsidR="001E40F8" w:rsidRPr="00C87BC3" w:rsidRDefault="001E40F8" w:rsidP="001E40F8">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438A102C" w14:textId="77777777" w:rsidR="001E40F8" w:rsidRPr="005D4837" w:rsidRDefault="001E40F8" w:rsidP="001E40F8">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0127DF13" w14:textId="56F9819E" w:rsidR="0049295B" w:rsidRPr="00123D81" w:rsidRDefault="001E40F8" w:rsidP="00123D81">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p>
    <w:p w14:paraId="1269ED78" w14:textId="6A116AE8" w:rsidR="0049295B" w:rsidRDefault="00F7468F" w:rsidP="00123D81">
      <w:pPr>
        <w:spacing w:before="100" w:beforeAutospacing="1" w:after="100" w:afterAutospacing="1" w:line="480" w:lineRule="auto"/>
        <w:jc w:val="both"/>
        <w:rPr>
          <w:color w:val="000000"/>
          <w:lang w:eastAsia="en-PH"/>
        </w:rPr>
      </w:pPr>
      <w:r>
        <w:rPr>
          <w:color w:val="000000"/>
          <w:lang w:eastAsia="en-PH"/>
        </w:rPr>
        <w:tab/>
        <w:t xml:space="preserve">Table 4 presents the level of perceived organizational support in terms of organizational climate among healthcare academic faculty, which obtained an overall mean score of 3.647 and a standard deviation of 0.809, interpreted as high. This finding indicates that faculty members perceive their work environment as supportive, positive, and conducive to professional growth and well-being. Among the indicators, the statements “My workplace is pleasant” obtained the highest mean score of 3.833 (SD= 0.970). This finding indicates that respondents strongly perceive their work environment as comfortable, positive, conducive to productivity. This suggests that the institution provides a welcoming and supportive atmosphere, which may contribute to employee satisfaction, motivation, and over-all well-being. A pleasant workplace environment plays an important role in enhancing faculty morale and promoting positive professional relationships. Meanwhile, the following statements “This </w:t>
      </w:r>
      <w:r>
        <w:rPr>
          <w:color w:val="000000"/>
          <w:lang w:eastAsia="en-PH"/>
        </w:rPr>
        <w:lastRenderedPageBreak/>
        <w:t xml:space="preserve">company is quick to respond when changes need to be made” and “My efforts receive the recognition they deserve” both obtained the lowest mean score of 3.510, with standard deviation of 1.005 and 1.056, respectively. Although this scores still fall within high level category, they indicate that respondents may perceive relatively lower responsiveness to organizational changes and slightly less recognition of their efforts compared to other aspects of organizational climate. This suggests that while the overall organizational climate is positive, there may be opportunities for improvement in terms of timely organizational responsiveness and employee recognition. </w:t>
      </w:r>
    </w:p>
    <w:p w14:paraId="46800AA3" w14:textId="77777777" w:rsidR="00B43419" w:rsidRDefault="00B43419" w:rsidP="00B43419">
      <w:pPr>
        <w:spacing w:before="100" w:beforeAutospacing="1" w:after="100" w:afterAutospacing="1" w:line="480" w:lineRule="auto"/>
        <w:jc w:val="both"/>
        <w:rPr>
          <w:color w:val="000000"/>
        </w:rPr>
      </w:pPr>
      <w:r>
        <w:rPr>
          <w:color w:val="000000"/>
          <w:lang w:eastAsia="en-PH"/>
        </w:rPr>
        <w:tab/>
        <w:t xml:space="preserve">The high level of organizational climate suggests that healthcare academic faculty perceive their institution as supportive and conducive to their professional well-being. A positive organizational climate contributes to increased faculty engagement, motivation, and job satisfaction, while also helping reduce burnout. Maintaining and strengthening a supportive organizational climate through effective leadership, faculty recognition, and supportive policies is essential for sustaining faculty well-being and improving institutional performance. A strong organizational climate also reinforces </w:t>
      </w:r>
      <w:r w:rsidRPr="00B43419">
        <w:rPr>
          <w:color w:val="000000"/>
        </w:rPr>
        <w:t>perceived organizational support, which is a key factor in enhancing job satisfaction and overall faculty effectiveness.</w:t>
      </w:r>
      <w:r>
        <w:rPr>
          <w:color w:val="000000"/>
        </w:rPr>
        <w:t xml:space="preserve"> </w:t>
      </w:r>
    </w:p>
    <w:p w14:paraId="7F354DD4" w14:textId="185D585A" w:rsidR="00104CB5" w:rsidRDefault="00B43419" w:rsidP="003D4AFF">
      <w:pPr>
        <w:spacing w:before="100" w:beforeAutospacing="1" w:after="100" w:afterAutospacing="1" w:line="480" w:lineRule="auto"/>
        <w:ind w:firstLine="720"/>
        <w:jc w:val="both"/>
        <w:rPr>
          <w:color w:val="000000"/>
        </w:rPr>
      </w:pPr>
      <w:r w:rsidRPr="00B43419">
        <w:rPr>
          <w:color w:val="000000"/>
        </w:rPr>
        <w:t>This finding supports Hall (2025), who stated that organizational climate significantly influences employee attitudes, work behavior, and sense of belonging within the organization. Similarly, Geiger and Pivarova (2018) found that supportive working conditions improve employee retention and job satisfaction.</w:t>
      </w:r>
      <w:r>
        <w:rPr>
          <w:color w:val="000000"/>
        </w:rPr>
        <w:t xml:space="preserve"> </w:t>
      </w:r>
      <w:r w:rsidRPr="00B43419">
        <w:rPr>
          <w:color w:val="000000"/>
        </w:rPr>
        <w:t xml:space="preserve">Additionally, Yeh (2015) emphasized that job resources such as supportive workplace relationships and positive work environments </w:t>
      </w:r>
      <w:r w:rsidRPr="00B43419">
        <w:rPr>
          <w:color w:val="000000"/>
        </w:rPr>
        <w:lastRenderedPageBreak/>
        <w:t>significantly enhance job satisfaction more than job demands decrease it. Faculty members who perceive a positive organizational climate are more likely to experience greater motivation, engagement, and job satisfaction.</w:t>
      </w:r>
      <w:r>
        <w:rPr>
          <w:color w:val="000000"/>
        </w:rPr>
        <w:t xml:space="preserve"> </w:t>
      </w:r>
      <w:r w:rsidRPr="00B43419">
        <w:rPr>
          <w:color w:val="000000"/>
        </w:rPr>
        <w:t>Furthermore, Parker (2022) explained that when employees perceive strong organizational support, they develop a stronger emotional connection with the organization, leading to increased job satisfaction, motivation, and organizational commitment</w:t>
      </w:r>
      <w:r>
        <w:rPr>
          <w:color w:val="000000"/>
        </w:rPr>
        <w:t>.</w:t>
      </w:r>
    </w:p>
    <w:p w14:paraId="01AEC479" w14:textId="28B412F3" w:rsidR="00467075" w:rsidRPr="00467075" w:rsidRDefault="00104CB5" w:rsidP="00467075">
      <w:pPr>
        <w:rPr>
          <w:b/>
          <w:bCs/>
          <w:color w:val="000000"/>
        </w:rPr>
      </w:pPr>
      <w:r w:rsidRPr="00D95D90">
        <w:rPr>
          <w:b/>
        </w:rPr>
        <w:t xml:space="preserve">PROBLEM </w:t>
      </w:r>
      <w:r w:rsidR="00467075">
        <w:rPr>
          <w:b/>
        </w:rPr>
        <w:t xml:space="preserve">3. </w:t>
      </w:r>
      <w:r w:rsidRPr="007C0E11">
        <w:rPr>
          <w:b/>
          <w:bCs/>
          <w:color w:val="000000"/>
        </w:rPr>
        <w:t>What is the level of psychological safety among healthcare academic faculties in terms of:</w:t>
      </w:r>
    </w:p>
    <w:p w14:paraId="0E3D4084" w14:textId="111B0A8E" w:rsidR="003D4AFF" w:rsidRPr="007C0E11" w:rsidRDefault="007C0E11" w:rsidP="007C0E11">
      <w:pPr>
        <w:spacing w:before="240" w:after="240"/>
        <w:ind w:left="720"/>
        <w:rPr>
          <w:color w:val="000000"/>
          <w:sz w:val="28"/>
          <w:szCs w:val="28"/>
        </w:rPr>
      </w:pPr>
      <w:r>
        <w:rPr>
          <w:color w:val="000000"/>
        </w:rPr>
        <w:t>3.1.</w:t>
      </w:r>
      <w:r w:rsidR="00104CB5" w:rsidRPr="00104CB5">
        <w:rPr>
          <w:color w:val="000000"/>
        </w:rPr>
        <w:t>Mutual Respect</w:t>
      </w:r>
      <w:r w:rsidR="00104CB5" w:rsidRPr="00104CB5">
        <w:rPr>
          <w:color w:val="000000"/>
        </w:rPr>
        <w:br/>
      </w:r>
      <w:r>
        <w:rPr>
          <w:color w:val="000000"/>
        </w:rPr>
        <w:t>3.2.</w:t>
      </w:r>
      <w:r w:rsidR="00104CB5" w:rsidRPr="00104CB5">
        <w:rPr>
          <w:color w:val="000000"/>
        </w:rPr>
        <w:t>Interpersonal Risk-Taking</w:t>
      </w:r>
    </w:p>
    <w:p w14:paraId="44C13E29" w14:textId="7C268A9F" w:rsidR="007C0E11" w:rsidRDefault="007C0E11" w:rsidP="007C0E11">
      <w:pPr>
        <w:spacing w:before="100" w:beforeAutospacing="1" w:after="100" w:afterAutospacing="1"/>
        <w:rPr>
          <w:b/>
          <w:bCs/>
          <w:color w:val="000000"/>
        </w:rPr>
      </w:pPr>
      <w:r w:rsidRPr="00C87BC3">
        <w:rPr>
          <w:b/>
          <w:bCs/>
          <w:color w:val="000000"/>
        </w:rPr>
        <w:t xml:space="preserve">Table </w:t>
      </w:r>
      <w:r w:rsidR="005D04DB">
        <w:rPr>
          <w:b/>
          <w:bCs/>
          <w:color w:val="000000"/>
        </w:rPr>
        <w:t>5</w:t>
      </w:r>
      <w:r w:rsidRPr="00C87BC3">
        <w:rPr>
          <w:b/>
          <w:bCs/>
          <w:color w:val="000000"/>
        </w:rPr>
        <w:t xml:space="preserve"> </w:t>
      </w:r>
    </w:p>
    <w:p w14:paraId="50D28FE1" w14:textId="7B982DFB" w:rsidR="005D04DB" w:rsidRPr="005D04DB" w:rsidRDefault="005D04DB" w:rsidP="007C0E11">
      <w:pPr>
        <w:spacing w:before="100" w:beforeAutospacing="1" w:after="100" w:afterAutospacing="1"/>
        <w:rPr>
          <w:i/>
          <w:iCs/>
          <w:color w:val="000000"/>
        </w:rPr>
      </w:pPr>
      <w:r>
        <w:rPr>
          <w:i/>
          <w:iCs/>
          <w:color w:val="000000"/>
        </w:rPr>
        <w:t>Mutual Respect</w:t>
      </w:r>
    </w:p>
    <w:tbl>
      <w:tblPr>
        <w:tblStyle w:val="TableGrid"/>
        <w:tblW w:w="9015" w:type="dxa"/>
        <w:tblLook w:val="04A0" w:firstRow="1" w:lastRow="0" w:firstColumn="1" w:lastColumn="0" w:noHBand="0" w:noVBand="1"/>
      </w:tblPr>
      <w:tblGrid>
        <w:gridCol w:w="3126"/>
        <w:gridCol w:w="1024"/>
        <w:gridCol w:w="1163"/>
        <w:gridCol w:w="1672"/>
        <w:gridCol w:w="2030"/>
      </w:tblGrid>
      <w:tr w:rsidR="007C0E11" w14:paraId="3F3349C1" w14:textId="77777777" w:rsidTr="005D04DB">
        <w:trPr>
          <w:trHeight w:val="433"/>
        </w:trPr>
        <w:tc>
          <w:tcPr>
            <w:tcW w:w="3126" w:type="dxa"/>
            <w:tcBorders>
              <w:top w:val="single" w:sz="4" w:space="0" w:color="auto"/>
              <w:left w:val="nil"/>
              <w:bottom w:val="single" w:sz="4" w:space="0" w:color="000000" w:themeColor="text1"/>
              <w:right w:val="nil"/>
            </w:tcBorders>
          </w:tcPr>
          <w:p w14:paraId="447A8A94" w14:textId="77777777" w:rsidR="007C0E11" w:rsidRPr="004C7359" w:rsidRDefault="007C0E11"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24" w:type="dxa"/>
            <w:tcBorders>
              <w:top w:val="single" w:sz="4" w:space="0" w:color="auto"/>
              <w:left w:val="nil"/>
              <w:bottom w:val="single" w:sz="4" w:space="0" w:color="000000" w:themeColor="text1"/>
              <w:right w:val="nil"/>
            </w:tcBorders>
          </w:tcPr>
          <w:p w14:paraId="2C2327E2" w14:textId="77777777" w:rsidR="007C0E11" w:rsidRPr="004C7359" w:rsidRDefault="007C0E11"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5BBDD3F4" w14:textId="77777777" w:rsidR="007C0E11" w:rsidRPr="004C7359" w:rsidRDefault="007C0E11"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72" w:type="dxa"/>
            <w:tcBorders>
              <w:top w:val="single" w:sz="4" w:space="0" w:color="auto"/>
              <w:left w:val="nil"/>
              <w:bottom w:val="single" w:sz="4" w:space="0" w:color="000000" w:themeColor="text1"/>
              <w:right w:val="nil"/>
            </w:tcBorders>
          </w:tcPr>
          <w:p w14:paraId="1C792317" w14:textId="77777777" w:rsidR="007C0E11" w:rsidRPr="004C7359" w:rsidRDefault="007C0E11"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2030" w:type="dxa"/>
            <w:tcBorders>
              <w:top w:val="single" w:sz="4" w:space="0" w:color="auto"/>
              <w:left w:val="nil"/>
              <w:bottom w:val="single" w:sz="4" w:space="0" w:color="000000" w:themeColor="text1"/>
              <w:right w:val="nil"/>
            </w:tcBorders>
          </w:tcPr>
          <w:p w14:paraId="6E43EEF6" w14:textId="77777777" w:rsidR="007C0E11" w:rsidRPr="004C7359" w:rsidRDefault="007C0E11"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7C0E11" w14:paraId="52F87D45" w14:textId="77777777" w:rsidTr="005D04DB">
        <w:trPr>
          <w:trHeight w:val="433"/>
        </w:trPr>
        <w:tc>
          <w:tcPr>
            <w:tcW w:w="3126" w:type="dxa"/>
            <w:tcBorders>
              <w:left w:val="nil"/>
              <w:bottom w:val="nil"/>
              <w:right w:val="nil"/>
            </w:tcBorders>
          </w:tcPr>
          <w:p w14:paraId="2DA14AA7" w14:textId="571A58CD" w:rsidR="007C0E11" w:rsidRPr="00A46014" w:rsidRDefault="007C0E11" w:rsidP="000B40B5">
            <w:pPr>
              <w:spacing w:before="100" w:beforeAutospacing="1" w:after="100" w:afterAutospacing="1"/>
              <w:rPr>
                <w:rFonts w:ascii="Times New Roman" w:hAnsi="Times New Roman"/>
                <w:color w:val="000000"/>
                <w:lang w:val="en-PH"/>
              </w:rPr>
            </w:pPr>
            <w:r w:rsidRPr="00A46014">
              <w:rPr>
                <w:color w:val="000000"/>
              </w:rPr>
              <w:t xml:space="preserve">1. </w:t>
            </w:r>
            <w:r w:rsidR="005D04DB" w:rsidRPr="00104CB5">
              <w:rPr>
                <w:bCs/>
                <w:iCs/>
                <w:sz w:val="22"/>
                <w:szCs w:val="22"/>
              </w:rPr>
              <w:t>My team cares about my well-being.</w:t>
            </w:r>
            <w:r w:rsidR="005D04DB" w:rsidRPr="00104CB5">
              <w:rPr>
                <w:sz w:val="22"/>
                <w:szCs w:val="22"/>
              </w:rPr>
              <w:t xml:space="preserve"> </w:t>
            </w:r>
          </w:p>
        </w:tc>
        <w:tc>
          <w:tcPr>
            <w:tcW w:w="1024" w:type="dxa"/>
            <w:tcBorders>
              <w:left w:val="nil"/>
              <w:bottom w:val="nil"/>
              <w:right w:val="nil"/>
            </w:tcBorders>
          </w:tcPr>
          <w:p w14:paraId="1FB9C4D5" w14:textId="4E582099" w:rsidR="007C0E11" w:rsidRPr="004C7359" w:rsidRDefault="005D04DB" w:rsidP="005D04DB">
            <w:pPr>
              <w:spacing w:before="100" w:beforeAutospacing="1" w:after="100" w:afterAutospacing="1"/>
              <w:jc w:val="center"/>
              <w:rPr>
                <w:rFonts w:ascii="Times New Roman" w:hAnsi="Times New Roman" w:cs="Times New Roman"/>
                <w:color w:val="000000"/>
              </w:rPr>
            </w:pPr>
            <w:r w:rsidRPr="00104CB5">
              <w:rPr>
                <w:color w:val="000000"/>
                <w:sz w:val="22"/>
                <w:szCs w:val="22"/>
                <w:lang w:eastAsia="en-PH"/>
              </w:rPr>
              <w:t>4.021</w:t>
            </w:r>
          </w:p>
        </w:tc>
        <w:tc>
          <w:tcPr>
            <w:tcW w:w="1163" w:type="dxa"/>
            <w:tcBorders>
              <w:left w:val="nil"/>
              <w:bottom w:val="nil"/>
              <w:right w:val="nil"/>
            </w:tcBorders>
          </w:tcPr>
          <w:p w14:paraId="34C0E2E4" w14:textId="28CDA344" w:rsidR="007C0E11" w:rsidRPr="004C7359" w:rsidRDefault="005D04DB" w:rsidP="005D04DB">
            <w:pPr>
              <w:spacing w:before="100" w:beforeAutospacing="1" w:after="100" w:afterAutospacing="1"/>
              <w:jc w:val="center"/>
              <w:rPr>
                <w:rFonts w:ascii="Times New Roman" w:hAnsi="Times New Roman" w:cs="Times New Roman"/>
                <w:color w:val="000000"/>
              </w:rPr>
            </w:pPr>
            <w:r w:rsidRPr="00104CB5">
              <w:rPr>
                <w:color w:val="000000"/>
                <w:sz w:val="22"/>
                <w:szCs w:val="22"/>
                <w:lang w:eastAsia="en-PH"/>
              </w:rPr>
              <w:t>1.005</w:t>
            </w:r>
          </w:p>
        </w:tc>
        <w:tc>
          <w:tcPr>
            <w:tcW w:w="1672" w:type="dxa"/>
            <w:tcBorders>
              <w:left w:val="nil"/>
              <w:bottom w:val="nil"/>
              <w:right w:val="nil"/>
            </w:tcBorders>
          </w:tcPr>
          <w:p w14:paraId="66CD118D" w14:textId="6F19DF0F" w:rsidR="007C0E11" w:rsidRPr="004C7359" w:rsidRDefault="005D04DB" w:rsidP="005D04DB">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Agree</w:t>
            </w:r>
          </w:p>
        </w:tc>
        <w:tc>
          <w:tcPr>
            <w:tcW w:w="2030" w:type="dxa"/>
            <w:tcBorders>
              <w:left w:val="nil"/>
              <w:bottom w:val="nil"/>
              <w:right w:val="nil"/>
            </w:tcBorders>
          </w:tcPr>
          <w:p w14:paraId="64274E6C" w14:textId="651EE7CD" w:rsidR="007C0E11" w:rsidRPr="004C7359" w:rsidRDefault="005D04DB" w:rsidP="005D04DB">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High mutual respect</w:t>
            </w:r>
          </w:p>
        </w:tc>
      </w:tr>
      <w:tr w:rsidR="007C0E11" w14:paraId="5DDD3F6C" w14:textId="77777777" w:rsidTr="005D04DB">
        <w:trPr>
          <w:trHeight w:val="321"/>
        </w:trPr>
        <w:tc>
          <w:tcPr>
            <w:tcW w:w="3126" w:type="dxa"/>
            <w:tcBorders>
              <w:top w:val="nil"/>
              <w:left w:val="nil"/>
              <w:bottom w:val="nil"/>
              <w:right w:val="nil"/>
            </w:tcBorders>
          </w:tcPr>
          <w:p w14:paraId="21EA9975" w14:textId="4DA233AB" w:rsidR="007C0E11" w:rsidRPr="005D04DB" w:rsidRDefault="005D04DB" w:rsidP="005D04DB">
            <w:pPr>
              <w:spacing w:before="100" w:beforeAutospacing="1" w:after="100" w:afterAutospacing="1"/>
              <w:rPr>
                <w:color w:val="000000"/>
                <w:lang w:val="en-PH"/>
              </w:rPr>
            </w:pPr>
            <w:r w:rsidRPr="005D04DB">
              <w:rPr>
                <w:color w:val="000000"/>
              </w:rPr>
              <w:t>2.</w:t>
            </w:r>
            <w:r>
              <w:t xml:space="preserve"> </w:t>
            </w:r>
            <w:r w:rsidRPr="00104CB5">
              <w:rPr>
                <w:bCs/>
                <w:iCs/>
                <w:sz w:val="22"/>
                <w:szCs w:val="22"/>
              </w:rPr>
              <w:t>I trust my team members.</w:t>
            </w:r>
          </w:p>
        </w:tc>
        <w:tc>
          <w:tcPr>
            <w:tcW w:w="1024" w:type="dxa"/>
            <w:tcBorders>
              <w:top w:val="nil"/>
              <w:left w:val="nil"/>
              <w:bottom w:val="nil"/>
              <w:right w:val="nil"/>
            </w:tcBorders>
          </w:tcPr>
          <w:p w14:paraId="400DEBBB" w14:textId="4EE68E91" w:rsidR="007C0E11" w:rsidRPr="004C7359" w:rsidRDefault="005D04DB" w:rsidP="005D04DB">
            <w:pPr>
              <w:spacing w:before="100" w:beforeAutospacing="1" w:after="100" w:afterAutospacing="1"/>
              <w:jc w:val="center"/>
              <w:rPr>
                <w:rFonts w:ascii="Times New Roman" w:hAnsi="Times New Roman" w:cs="Times New Roman"/>
                <w:color w:val="000000"/>
              </w:rPr>
            </w:pPr>
            <w:r w:rsidRPr="003D4AFF">
              <w:rPr>
                <w:b/>
                <w:bCs/>
                <w:color w:val="000000"/>
                <w:sz w:val="22"/>
                <w:szCs w:val="22"/>
                <w:lang w:eastAsia="en-PH"/>
              </w:rPr>
              <w:t>3.802</w:t>
            </w:r>
          </w:p>
        </w:tc>
        <w:tc>
          <w:tcPr>
            <w:tcW w:w="1163" w:type="dxa"/>
            <w:tcBorders>
              <w:top w:val="nil"/>
              <w:left w:val="nil"/>
              <w:bottom w:val="nil"/>
              <w:right w:val="nil"/>
            </w:tcBorders>
          </w:tcPr>
          <w:p w14:paraId="711930AF" w14:textId="77BB509E" w:rsidR="007C0E11" w:rsidRPr="004C7359" w:rsidRDefault="005D04DB" w:rsidP="005D04DB">
            <w:pPr>
              <w:spacing w:before="100" w:beforeAutospacing="1" w:after="100" w:afterAutospacing="1"/>
              <w:jc w:val="center"/>
              <w:rPr>
                <w:rFonts w:ascii="Times New Roman" w:hAnsi="Times New Roman" w:cs="Times New Roman"/>
                <w:color w:val="000000"/>
              </w:rPr>
            </w:pPr>
            <w:r w:rsidRPr="003D4AFF">
              <w:rPr>
                <w:b/>
                <w:bCs/>
                <w:color w:val="000000"/>
                <w:sz w:val="22"/>
                <w:szCs w:val="22"/>
                <w:lang w:eastAsia="en-PH"/>
              </w:rPr>
              <w:t>1.042</w:t>
            </w:r>
          </w:p>
        </w:tc>
        <w:tc>
          <w:tcPr>
            <w:tcW w:w="1672" w:type="dxa"/>
            <w:tcBorders>
              <w:top w:val="nil"/>
              <w:left w:val="nil"/>
              <w:bottom w:val="nil"/>
              <w:right w:val="nil"/>
            </w:tcBorders>
          </w:tcPr>
          <w:p w14:paraId="6E6D9BEA" w14:textId="13B4FA5A" w:rsidR="007C0E11" w:rsidRPr="005D04DB" w:rsidRDefault="005D04DB" w:rsidP="005D04DB">
            <w:pPr>
              <w:spacing w:before="100" w:beforeAutospacing="1" w:after="100" w:afterAutospacing="1"/>
              <w:jc w:val="center"/>
              <w:rPr>
                <w:rFonts w:ascii="Times New Roman" w:hAnsi="Times New Roman" w:cs="Times New Roman"/>
                <w:b/>
                <w:bCs/>
                <w:color w:val="000000"/>
              </w:rPr>
            </w:pPr>
            <w:r w:rsidRPr="005D04DB">
              <w:rPr>
                <w:rFonts w:ascii="Times New Roman" w:hAnsi="Times New Roman" w:cs="Times New Roman"/>
                <w:b/>
                <w:bCs/>
                <w:color w:val="000000"/>
              </w:rPr>
              <w:t>Agree</w:t>
            </w:r>
          </w:p>
        </w:tc>
        <w:tc>
          <w:tcPr>
            <w:tcW w:w="2030" w:type="dxa"/>
            <w:tcBorders>
              <w:top w:val="nil"/>
              <w:left w:val="nil"/>
              <w:bottom w:val="nil"/>
              <w:right w:val="nil"/>
            </w:tcBorders>
          </w:tcPr>
          <w:p w14:paraId="7E0340E3" w14:textId="2FD5D213" w:rsidR="007C0E11" w:rsidRPr="005D04DB" w:rsidRDefault="005D04DB" w:rsidP="005D04DB">
            <w:pPr>
              <w:spacing w:before="100" w:beforeAutospacing="1" w:after="100" w:afterAutospacing="1"/>
              <w:jc w:val="center"/>
              <w:rPr>
                <w:rFonts w:ascii="Times New Roman" w:hAnsi="Times New Roman" w:cs="Times New Roman"/>
                <w:b/>
                <w:bCs/>
                <w:color w:val="000000"/>
              </w:rPr>
            </w:pPr>
            <w:r w:rsidRPr="005D04DB">
              <w:rPr>
                <w:rFonts w:ascii="Times New Roman" w:hAnsi="Times New Roman" w:cs="Times New Roman"/>
                <w:b/>
                <w:bCs/>
                <w:color w:val="000000"/>
              </w:rPr>
              <w:t>High mutual respect</w:t>
            </w:r>
          </w:p>
        </w:tc>
      </w:tr>
      <w:tr w:rsidR="007C0E11" w14:paraId="2FCA651E" w14:textId="77777777" w:rsidTr="005D04DB">
        <w:trPr>
          <w:trHeight w:val="433"/>
        </w:trPr>
        <w:tc>
          <w:tcPr>
            <w:tcW w:w="3126" w:type="dxa"/>
            <w:tcBorders>
              <w:top w:val="nil"/>
              <w:left w:val="nil"/>
              <w:bottom w:val="nil"/>
              <w:right w:val="nil"/>
            </w:tcBorders>
          </w:tcPr>
          <w:p w14:paraId="0BD6EEED" w14:textId="77A41219" w:rsidR="007C0E11" w:rsidRPr="004C7359" w:rsidRDefault="007C0E11" w:rsidP="005D04DB">
            <w:pPr>
              <w:rPr>
                <w:rFonts w:ascii="Times New Roman" w:hAnsi="Times New Roman"/>
                <w:color w:val="000000"/>
                <w:lang w:val="en-PH"/>
              </w:rPr>
            </w:pPr>
            <w:r w:rsidRPr="004C7359">
              <w:rPr>
                <w:rFonts w:ascii="Times New Roman" w:hAnsi="Times New Roman"/>
                <w:color w:val="000000"/>
              </w:rPr>
              <w:t>3.</w:t>
            </w:r>
            <w:r>
              <w:rPr>
                <w:rFonts w:ascii="Times New Roman" w:hAnsi="Times New Roman"/>
                <w:color w:val="000000"/>
              </w:rPr>
              <w:t xml:space="preserve"> </w:t>
            </w:r>
            <w:r w:rsidR="005D04DB" w:rsidRPr="003D4AFF">
              <w:rPr>
                <w:bCs/>
                <w:iCs/>
                <w:sz w:val="22"/>
                <w:szCs w:val="22"/>
              </w:rPr>
              <w:t xml:space="preserve">My team makes me feel included. </w:t>
            </w:r>
            <w:r w:rsidR="005D04DB" w:rsidRPr="003D4AFF">
              <w:rPr>
                <w:bCs/>
                <w:iCs/>
                <w:sz w:val="22"/>
                <w:szCs w:val="22"/>
              </w:rPr>
              <w:tab/>
            </w:r>
            <w:r w:rsidR="005D04DB" w:rsidRPr="003D4AFF">
              <w:rPr>
                <w:bCs/>
                <w:iCs/>
                <w:sz w:val="22"/>
                <w:szCs w:val="22"/>
              </w:rPr>
              <w:tab/>
            </w:r>
            <w:r w:rsidR="005D04DB" w:rsidRPr="003D4AFF">
              <w:rPr>
                <w:color w:val="000000"/>
                <w:sz w:val="22"/>
                <w:szCs w:val="22"/>
                <w:lang w:eastAsia="en-PH"/>
              </w:rPr>
              <w:tab/>
            </w:r>
          </w:p>
        </w:tc>
        <w:tc>
          <w:tcPr>
            <w:tcW w:w="1024" w:type="dxa"/>
            <w:tcBorders>
              <w:top w:val="nil"/>
              <w:left w:val="nil"/>
              <w:bottom w:val="nil"/>
              <w:right w:val="nil"/>
            </w:tcBorders>
          </w:tcPr>
          <w:p w14:paraId="4F98A1A9" w14:textId="542781BA" w:rsidR="007C0E11" w:rsidRPr="004C7359" w:rsidRDefault="005D04DB" w:rsidP="005D04DB">
            <w:pPr>
              <w:jc w:val="center"/>
              <w:rPr>
                <w:rFonts w:ascii="Times New Roman" w:hAnsi="Times New Roman" w:cs="Times New Roman"/>
                <w:color w:val="000000"/>
              </w:rPr>
            </w:pPr>
            <w:r w:rsidRPr="003D4AFF">
              <w:rPr>
                <w:color w:val="000000"/>
                <w:sz w:val="22"/>
                <w:szCs w:val="22"/>
                <w:lang w:eastAsia="en-PH"/>
              </w:rPr>
              <w:t>3.979</w:t>
            </w:r>
          </w:p>
        </w:tc>
        <w:tc>
          <w:tcPr>
            <w:tcW w:w="1163" w:type="dxa"/>
            <w:tcBorders>
              <w:top w:val="nil"/>
              <w:left w:val="nil"/>
              <w:bottom w:val="nil"/>
              <w:right w:val="nil"/>
            </w:tcBorders>
          </w:tcPr>
          <w:p w14:paraId="2D7EA6A3" w14:textId="111B1A88" w:rsidR="007C0E11" w:rsidRPr="004C7359" w:rsidRDefault="005D04DB" w:rsidP="005D04DB">
            <w:pPr>
              <w:jc w:val="center"/>
              <w:rPr>
                <w:rFonts w:ascii="Times New Roman" w:hAnsi="Times New Roman" w:cs="Times New Roman"/>
                <w:color w:val="000000"/>
              </w:rPr>
            </w:pPr>
            <w:r w:rsidRPr="003D4AFF">
              <w:rPr>
                <w:color w:val="000000"/>
                <w:sz w:val="22"/>
                <w:szCs w:val="22"/>
                <w:lang w:eastAsia="en-PH"/>
              </w:rPr>
              <w:t>0.973</w:t>
            </w:r>
          </w:p>
        </w:tc>
        <w:tc>
          <w:tcPr>
            <w:tcW w:w="1672" w:type="dxa"/>
            <w:tcBorders>
              <w:top w:val="nil"/>
              <w:left w:val="nil"/>
              <w:bottom w:val="nil"/>
              <w:right w:val="nil"/>
            </w:tcBorders>
          </w:tcPr>
          <w:p w14:paraId="6ECB97AC" w14:textId="20F51667" w:rsidR="007C0E11" w:rsidRPr="00E803FB" w:rsidRDefault="005D04DB" w:rsidP="005D04DB">
            <w:pPr>
              <w:jc w:val="center"/>
              <w:rPr>
                <w:rFonts w:ascii="Times New Roman" w:hAnsi="Times New Roman" w:cs="Times New Roman"/>
                <w:b/>
                <w:bCs/>
                <w:color w:val="000000"/>
              </w:rPr>
            </w:pPr>
            <w:r>
              <w:rPr>
                <w:rFonts w:ascii="Times New Roman" w:hAnsi="Times New Roman" w:cs="Times New Roman"/>
                <w:color w:val="000000"/>
              </w:rPr>
              <w:t>Agree</w:t>
            </w:r>
          </w:p>
        </w:tc>
        <w:tc>
          <w:tcPr>
            <w:tcW w:w="2030" w:type="dxa"/>
            <w:tcBorders>
              <w:top w:val="nil"/>
              <w:left w:val="nil"/>
              <w:bottom w:val="nil"/>
              <w:right w:val="nil"/>
            </w:tcBorders>
          </w:tcPr>
          <w:p w14:paraId="1386A73C" w14:textId="38E8E6F0" w:rsidR="007C0E11" w:rsidRPr="003A7A46" w:rsidRDefault="005D04DB" w:rsidP="005D04DB">
            <w:pPr>
              <w:jc w:val="center"/>
              <w:rPr>
                <w:rFonts w:ascii="Times New Roman" w:hAnsi="Times New Roman" w:cs="Times New Roman"/>
                <w:b/>
                <w:bCs/>
                <w:color w:val="000000"/>
              </w:rPr>
            </w:pPr>
            <w:r>
              <w:rPr>
                <w:rFonts w:ascii="Times New Roman" w:hAnsi="Times New Roman" w:cs="Times New Roman"/>
                <w:color w:val="000000"/>
              </w:rPr>
              <w:t>High mutual respect</w:t>
            </w:r>
          </w:p>
        </w:tc>
      </w:tr>
      <w:tr w:rsidR="007C0E11" w14:paraId="73EE79BD" w14:textId="77777777" w:rsidTr="005D04DB">
        <w:trPr>
          <w:trHeight w:val="433"/>
        </w:trPr>
        <w:tc>
          <w:tcPr>
            <w:tcW w:w="3126" w:type="dxa"/>
            <w:tcBorders>
              <w:top w:val="nil"/>
              <w:left w:val="nil"/>
              <w:bottom w:val="nil"/>
              <w:right w:val="nil"/>
            </w:tcBorders>
          </w:tcPr>
          <w:p w14:paraId="0295EBD8" w14:textId="20043AD5" w:rsidR="007C0E11" w:rsidRPr="004C7359" w:rsidRDefault="007C0E11" w:rsidP="000B40B5">
            <w:pPr>
              <w:spacing w:before="100" w:beforeAutospacing="1" w:after="100" w:afterAutospacing="1"/>
              <w:rPr>
                <w:rFonts w:ascii="Times New Roman" w:hAnsi="Times New Roman"/>
                <w:color w:val="000000"/>
                <w:lang w:val="en-PH"/>
              </w:rPr>
            </w:pPr>
            <w:r w:rsidRPr="004C7359">
              <w:rPr>
                <w:rFonts w:ascii="Times New Roman" w:hAnsi="Times New Roman"/>
                <w:color w:val="000000"/>
              </w:rPr>
              <w:t>4.</w:t>
            </w:r>
            <w:r w:rsidRPr="004C7359">
              <w:rPr>
                <w:rFonts w:ascii="Times New Roman" w:hAnsi="Times New Roman"/>
              </w:rPr>
              <w:t xml:space="preserve"> </w:t>
            </w:r>
            <w:r w:rsidR="005D04DB" w:rsidRPr="003D4AFF">
              <w:rPr>
                <w:bCs/>
                <w:iCs/>
                <w:sz w:val="22"/>
                <w:szCs w:val="22"/>
              </w:rPr>
              <w:t>I have a good relationship with my team members.</w:t>
            </w:r>
            <w:r w:rsidR="005D04DB" w:rsidRPr="003D4AFF">
              <w:rPr>
                <w:color w:val="000000"/>
                <w:sz w:val="22"/>
                <w:szCs w:val="22"/>
                <w:lang w:eastAsia="en-PH"/>
              </w:rPr>
              <w:tab/>
            </w:r>
          </w:p>
        </w:tc>
        <w:tc>
          <w:tcPr>
            <w:tcW w:w="1024" w:type="dxa"/>
            <w:tcBorders>
              <w:top w:val="nil"/>
              <w:left w:val="nil"/>
              <w:bottom w:val="nil"/>
              <w:right w:val="nil"/>
            </w:tcBorders>
          </w:tcPr>
          <w:p w14:paraId="4C857CEF" w14:textId="2899F888" w:rsidR="007C0E11" w:rsidRPr="004C7359" w:rsidRDefault="005D04DB" w:rsidP="005D04DB">
            <w:pPr>
              <w:spacing w:before="100" w:beforeAutospacing="1" w:after="100" w:afterAutospacing="1"/>
              <w:jc w:val="center"/>
              <w:rPr>
                <w:rFonts w:ascii="Times New Roman" w:hAnsi="Times New Roman" w:cs="Times New Roman"/>
                <w:color w:val="000000"/>
              </w:rPr>
            </w:pPr>
            <w:r w:rsidRPr="003D4AFF">
              <w:rPr>
                <w:color w:val="000000"/>
                <w:sz w:val="22"/>
                <w:szCs w:val="22"/>
                <w:lang w:eastAsia="en-PH"/>
              </w:rPr>
              <w:t>4.010</w:t>
            </w:r>
          </w:p>
        </w:tc>
        <w:tc>
          <w:tcPr>
            <w:tcW w:w="1163" w:type="dxa"/>
            <w:tcBorders>
              <w:top w:val="nil"/>
              <w:left w:val="nil"/>
              <w:bottom w:val="nil"/>
              <w:right w:val="nil"/>
            </w:tcBorders>
          </w:tcPr>
          <w:p w14:paraId="3816B0E6" w14:textId="7E6A69B1" w:rsidR="007C0E11" w:rsidRPr="004C7359" w:rsidRDefault="005D04DB" w:rsidP="005D04DB">
            <w:pPr>
              <w:spacing w:before="100" w:beforeAutospacing="1" w:after="100" w:afterAutospacing="1"/>
              <w:jc w:val="center"/>
              <w:rPr>
                <w:rFonts w:ascii="Times New Roman" w:hAnsi="Times New Roman" w:cs="Times New Roman"/>
                <w:color w:val="000000"/>
              </w:rPr>
            </w:pPr>
            <w:r w:rsidRPr="003D4AFF">
              <w:rPr>
                <w:color w:val="000000"/>
                <w:sz w:val="22"/>
                <w:szCs w:val="22"/>
                <w:lang w:eastAsia="en-PH"/>
              </w:rPr>
              <w:t>0.946</w:t>
            </w:r>
          </w:p>
        </w:tc>
        <w:tc>
          <w:tcPr>
            <w:tcW w:w="1672" w:type="dxa"/>
            <w:tcBorders>
              <w:top w:val="nil"/>
              <w:left w:val="nil"/>
              <w:bottom w:val="nil"/>
              <w:right w:val="nil"/>
            </w:tcBorders>
          </w:tcPr>
          <w:p w14:paraId="598D2A64" w14:textId="756940BC" w:rsidR="007C0E11" w:rsidRPr="003A7A46" w:rsidRDefault="005D04DB" w:rsidP="005D04DB">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color w:val="000000"/>
              </w:rPr>
              <w:t>Agree</w:t>
            </w:r>
          </w:p>
        </w:tc>
        <w:tc>
          <w:tcPr>
            <w:tcW w:w="2030" w:type="dxa"/>
            <w:tcBorders>
              <w:top w:val="nil"/>
              <w:left w:val="nil"/>
              <w:bottom w:val="nil"/>
              <w:right w:val="nil"/>
            </w:tcBorders>
          </w:tcPr>
          <w:p w14:paraId="17A01912" w14:textId="5EA172B5" w:rsidR="007C0E11" w:rsidRPr="003A7A46" w:rsidRDefault="005D04DB" w:rsidP="005D04DB">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color w:val="000000"/>
              </w:rPr>
              <w:t>High mutual respect</w:t>
            </w:r>
          </w:p>
        </w:tc>
      </w:tr>
      <w:tr w:rsidR="007C0E11" w14:paraId="35646061" w14:textId="77777777" w:rsidTr="005D04DB">
        <w:trPr>
          <w:trHeight w:val="433"/>
        </w:trPr>
        <w:tc>
          <w:tcPr>
            <w:tcW w:w="3126" w:type="dxa"/>
            <w:tcBorders>
              <w:top w:val="nil"/>
              <w:left w:val="nil"/>
              <w:bottom w:val="nil"/>
              <w:right w:val="nil"/>
            </w:tcBorders>
          </w:tcPr>
          <w:p w14:paraId="1EC13C53" w14:textId="058B5921" w:rsidR="007C0E11" w:rsidRPr="005D04DB" w:rsidRDefault="007C0E11" w:rsidP="005D04DB">
            <w:pPr>
              <w:rPr>
                <w:color w:val="000000"/>
                <w:sz w:val="22"/>
                <w:szCs w:val="22"/>
                <w:lang w:eastAsia="en-PH"/>
              </w:rPr>
            </w:pPr>
            <w:r>
              <w:rPr>
                <w:rFonts w:ascii="Times New Roman" w:hAnsi="Times New Roman" w:cs="Times New Roman"/>
                <w:color w:val="000000"/>
              </w:rPr>
              <w:t>5.</w:t>
            </w:r>
            <w:r w:rsidRPr="00C87BC3">
              <w:rPr>
                <w:rFonts w:ascii="Times New Roman" w:hAnsi="Times New Roman" w:cs="Times New Roman"/>
              </w:rPr>
              <w:t xml:space="preserve"> </w:t>
            </w:r>
            <w:r w:rsidR="005D04DB" w:rsidRPr="003D4AFF">
              <w:rPr>
                <w:bCs/>
                <w:iCs/>
                <w:sz w:val="22"/>
                <w:szCs w:val="22"/>
              </w:rPr>
              <w:t>I have a good relationship with my team members.</w:t>
            </w:r>
            <w:r w:rsidR="005D04DB">
              <w:rPr>
                <w:color w:val="000000"/>
                <w:sz w:val="22"/>
                <w:szCs w:val="22"/>
                <w:lang w:eastAsia="en-PH"/>
              </w:rPr>
              <w:tab/>
            </w:r>
          </w:p>
        </w:tc>
        <w:tc>
          <w:tcPr>
            <w:tcW w:w="1024" w:type="dxa"/>
            <w:tcBorders>
              <w:top w:val="nil"/>
              <w:left w:val="nil"/>
              <w:bottom w:val="nil"/>
              <w:right w:val="nil"/>
            </w:tcBorders>
          </w:tcPr>
          <w:p w14:paraId="76340EF2" w14:textId="376E2DD2" w:rsidR="007C0E11" w:rsidRPr="004C7359" w:rsidRDefault="005D04DB" w:rsidP="005D04DB">
            <w:pPr>
              <w:spacing w:before="100" w:beforeAutospacing="1" w:after="100" w:afterAutospacing="1"/>
              <w:jc w:val="center"/>
              <w:rPr>
                <w:rFonts w:ascii="Times New Roman" w:hAnsi="Times New Roman" w:cs="Times New Roman"/>
                <w:color w:val="000000"/>
              </w:rPr>
            </w:pPr>
            <w:r w:rsidRPr="003D4AFF">
              <w:rPr>
                <w:color w:val="000000"/>
                <w:sz w:val="22"/>
                <w:szCs w:val="22"/>
                <w:lang w:eastAsia="en-PH"/>
              </w:rPr>
              <w:t>4.010</w:t>
            </w:r>
          </w:p>
        </w:tc>
        <w:tc>
          <w:tcPr>
            <w:tcW w:w="1163" w:type="dxa"/>
            <w:tcBorders>
              <w:top w:val="nil"/>
              <w:left w:val="nil"/>
              <w:bottom w:val="nil"/>
              <w:right w:val="nil"/>
            </w:tcBorders>
          </w:tcPr>
          <w:p w14:paraId="462E4F1A" w14:textId="5406F93C" w:rsidR="007C0E11" w:rsidRPr="004C7359" w:rsidRDefault="005D04DB" w:rsidP="005D04DB">
            <w:pPr>
              <w:spacing w:before="100" w:beforeAutospacing="1" w:after="100" w:afterAutospacing="1"/>
              <w:jc w:val="center"/>
              <w:rPr>
                <w:rFonts w:ascii="Times New Roman" w:hAnsi="Times New Roman" w:cs="Times New Roman"/>
                <w:color w:val="000000"/>
              </w:rPr>
            </w:pPr>
            <w:r w:rsidRPr="003D4AFF">
              <w:rPr>
                <w:color w:val="000000"/>
                <w:sz w:val="22"/>
                <w:szCs w:val="22"/>
                <w:lang w:eastAsia="en-PH"/>
              </w:rPr>
              <w:t>0.946</w:t>
            </w:r>
          </w:p>
        </w:tc>
        <w:tc>
          <w:tcPr>
            <w:tcW w:w="1672" w:type="dxa"/>
            <w:tcBorders>
              <w:top w:val="nil"/>
              <w:left w:val="nil"/>
              <w:bottom w:val="nil"/>
              <w:right w:val="nil"/>
            </w:tcBorders>
          </w:tcPr>
          <w:p w14:paraId="799D7594" w14:textId="61E56BE6" w:rsidR="007C0E11" w:rsidRPr="004C7359" w:rsidRDefault="005D04DB" w:rsidP="005D04DB">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Agree</w:t>
            </w:r>
          </w:p>
        </w:tc>
        <w:tc>
          <w:tcPr>
            <w:tcW w:w="2030" w:type="dxa"/>
            <w:tcBorders>
              <w:top w:val="nil"/>
              <w:left w:val="nil"/>
              <w:bottom w:val="nil"/>
              <w:right w:val="nil"/>
            </w:tcBorders>
          </w:tcPr>
          <w:p w14:paraId="28B4A681" w14:textId="72BA6DB5" w:rsidR="007C0E11" w:rsidRPr="004C7359" w:rsidRDefault="005D04DB" w:rsidP="005D04DB">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High mutual respect</w:t>
            </w:r>
          </w:p>
        </w:tc>
      </w:tr>
      <w:tr w:rsidR="005D04DB" w14:paraId="3A338E5A" w14:textId="77777777" w:rsidTr="005D04DB">
        <w:trPr>
          <w:trHeight w:val="433"/>
        </w:trPr>
        <w:tc>
          <w:tcPr>
            <w:tcW w:w="3126" w:type="dxa"/>
            <w:tcBorders>
              <w:top w:val="nil"/>
              <w:left w:val="nil"/>
              <w:bottom w:val="nil"/>
              <w:right w:val="nil"/>
            </w:tcBorders>
          </w:tcPr>
          <w:p w14:paraId="19166EBD" w14:textId="71A9E65C" w:rsidR="005D04DB" w:rsidRDefault="005D04DB" w:rsidP="000B40B5">
            <w:pPr>
              <w:spacing w:before="100" w:beforeAutospacing="1" w:after="100" w:afterAutospacing="1"/>
              <w:rPr>
                <w:color w:val="000000"/>
              </w:rPr>
            </w:pPr>
            <w:r>
              <w:rPr>
                <w:color w:val="000000"/>
              </w:rPr>
              <w:t xml:space="preserve">6. </w:t>
            </w:r>
            <w:r w:rsidRPr="003D4AFF">
              <w:rPr>
                <w:bCs/>
                <w:iCs/>
                <w:sz w:val="22"/>
                <w:szCs w:val="22"/>
              </w:rPr>
              <w:t>I feel a sense of belonging on my team.</w:t>
            </w:r>
            <w:r w:rsidRPr="003D4AFF">
              <w:rPr>
                <w:bCs/>
                <w:iCs/>
                <w:sz w:val="22"/>
                <w:szCs w:val="22"/>
              </w:rPr>
              <w:tab/>
            </w:r>
            <w:r w:rsidRPr="003D4AFF">
              <w:rPr>
                <w:bCs/>
                <w:iCs/>
                <w:sz w:val="22"/>
                <w:szCs w:val="22"/>
              </w:rPr>
              <w:tab/>
            </w:r>
            <w:r w:rsidRPr="003D4AFF">
              <w:rPr>
                <w:b/>
                <w:bCs/>
                <w:color w:val="000000"/>
                <w:sz w:val="22"/>
                <w:szCs w:val="22"/>
                <w:lang w:eastAsia="en-PH"/>
              </w:rPr>
              <w:tab/>
            </w:r>
          </w:p>
        </w:tc>
        <w:tc>
          <w:tcPr>
            <w:tcW w:w="1024" w:type="dxa"/>
            <w:tcBorders>
              <w:top w:val="nil"/>
              <w:left w:val="nil"/>
              <w:bottom w:val="nil"/>
              <w:right w:val="nil"/>
            </w:tcBorders>
          </w:tcPr>
          <w:p w14:paraId="0CA30A27" w14:textId="1F91A974" w:rsidR="005D04DB" w:rsidRPr="004C7359" w:rsidRDefault="005D04DB" w:rsidP="005D04DB">
            <w:pPr>
              <w:spacing w:before="100" w:beforeAutospacing="1" w:after="100" w:afterAutospacing="1"/>
              <w:jc w:val="center"/>
              <w:rPr>
                <w:color w:val="000000"/>
              </w:rPr>
            </w:pPr>
            <w:r w:rsidRPr="003D4AFF">
              <w:rPr>
                <w:b/>
                <w:bCs/>
                <w:color w:val="000000"/>
                <w:sz w:val="22"/>
                <w:szCs w:val="22"/>
                <w:lang w:eastAsia="en-PH"/>
              </w:rPr>
              <w:t>4.031</w:t>
            </w:r>
          </w:p>
        </w:tc>
        <w:tc>
          <w:tcPr>
            <w:tcW w:w="1163" w:type="dxa"/>
            <w:tcBorders>
              <w:top w:val="nil"/>
              <w:left w:val="nil"/>
              <w:bottom w:val="nil"/>
              <w:right w:val="nil"/>
            </w:tcBorders>
          </w:tcPr>
          <w:p w14:paraId="65C92433" w14:textId="2A5DD8DB" w:rsidR="005D04DB" w:rsidRPr="004C7359" w:rsidRDefault="005D04DB" w:rsidP="005D04DB">
            <w:pPr>
              <w:spacing w:before="100" w:beforeAutospacing="1" w:after="100" w:afterAutospacing="1"/>
              <w:jc w:val="center"/>
              <w:rPr>
                <w:color w:val="000000"/>
              </w:rPr>
            </w:pPr>
            <w:r w:rsidRPr="003D4AFF">
              <w:rPr>
                <w:b/>
                <w:bCs/>
                <w:color w:val="000000"/>
                <w:sz w:val="22"/>
                <w:szCs w:val="22"/>
                <w:lang w:eastAsia="en-PH"/>
              </w:rPr>
              <w:t>0.923</w:t>
            </w:r>
          </w:p>
        </w:tc>
        <w:tc>
          <w:tcPr>
            <w:tcW w:w="1672" w:type="dxa"/>
            <w:tcBorders>
              <w:top w:val="nil"/>
              <w:left w:val="nil"/>
              <w:bottom w:val="nil"/>
              <w:right w:val="nil"/>
            </w:tcBorders>
          </w:tcPr>
          <w:p w14:paraId="707EB4E8" w14:textId="39693D48" w:rsidR="005D04DB" w:rsidRPr="005D04DB" w:rsidRDefault="005D04DB" w:rsidP="005D04DB">
            <w:pPr>
              <w:spacing w:before="100" w:beforeAutospacing="1" w:after="100" w:afterAutospacing="1"/>
              <w:jc w:val="center"/>
              <w:rPr>
                <w:b/>
                <w:bCs/>
                <w:color w:val="000000"/>
              </w:rPr>
            </w:pPr>
            <w:r w:rsidRPr="005D04DB">
              <w:rPr>
                <w:rFonts w:ascii="Times New Roman" w:hAnsi="Times New Roman" w:cs="Times New Roman"/>
                <w:b/>
                <w:bCs/>
                <w:color w:val="000000"/>
              </w:rPr>
              <w:t>Agree</w:t>
            </w:r>
          </w:p>
        </w:tc>
        <w:tc>
          <w:tcPr>
            <w:tcW w:w="2030" w:type="dxa"/>
            <w:tcBorders>
              <w:top w:val="nil"/>
              <w:left w:val="nil"/>
              <w:bottom w:val="nil"/>
              <w:right w:val="nil"/>
            </w:tcBorders>
          </w:tcPr>
          <w:p w14:paraId="47EF1633" w14:textId="750F9E6E" w:rsidR="005D04DB" w:rsidRPr="005D04DB" w:rsidRDefault="005D04DB" w:rsidP="005D04DB">
            <w:pPr>
              <w:spacing w:before="100" w:beforeAutospacing="1" w:after="100" w:afterAutospacing="1"/>
              <w:jc w:val="center"/>
              <w:rPr>
                <w:b/>
                <w:bCs/>
                <w:color w:val="000000"/>
              </w:rPr>
            </w:pPr>
            <w:r w:rsidRPr="005D04DB">
              <w:rPr>
                <w:rFonts w:ascii="Times New Roman" w:hAnsi="Times New Roman" w:cs="Times New Roman"/>
                <w:b/>
                <w:bCs/>
                <w:color w:val="000000"/>
              </w:rPr>
              <w:t>High mutual respect</w:t>
            </w:r>
          </w:p>
        </w:tc>
      </w:tr>
      <w:tr w:rsidR="007C0E11" w14:paraId="04D5BB71" w14:textId="77777777" w:rsidTr="005D04DB">
        <w:trPr>
          <w:trHeight w:val="433"/>
        </w:trPr>
        <w:tc>
          <w:tcPr>
            <w:tcW w:w="3126" w:type="dxa"/>
            <w:tcBorders>
              <w:left w:val="nil"/>
              <w:right w:val="nil"/>
            </w:tcBorders>
          </w:tcPr>
          <w:p w14:paraId="66D247F2" w14:textId="77777777" w:rsidR="007C0E11" w:rsidRDefault="007C0E11" w:rsidP="000B40B5">
            <w:pPr>
              <w:spacing w:before="100" w:beforeAutospacing="1" w:after="100" w:afterAutospacing="1"/>
              <w:jc w:val="center"/>
              <w:rPr>
                <w:color w:val="000000"/>
              </w:rPr>
            </w:pPr>
            <w:r>
              <w:rPr>
                <w:color w:val="000000"/>
              </w:rPr>
              <w:t>Total Mean</w:t>
            </w:r>
          </w:p>
        </w:tc>
        <w:tc>
          <w:tcPr>
            <w:tcW w:w="1024" w:type="dxa"/>
            <w:tcBorders>
              <w:left w:val="nil"/>
              <w:right w:val="nil"/>
            </w:tcBorders>
          </w:tcPr>
          <w:p w14:paraId="2C1EFF88" w14:textId="677EFD9B" w:rsidR="007C0E11" w:rsidRPr="00C87BC3" w:rsidRDefault="005D04DB" w:rsidP="005D04DB">
            <w:pPr>
              <w:spacing w:before="100" w:beforeAutospacing="1" w:after="100" w:afterAutospacing="1"/>
              <w:jc w:val="center"/>
              <w:rPr>
                <w:b/>
                <w:bCs/>
                <w:color w:val="000000"/>
                <w:lang w:eastAsia="en-PH"/>
              </w:rPr>
            </w:pPr>
            <w:r w:rsidRPr="003D4AFF">
              <w:rPr>
                <w:b/>
                <w:bCs/>
                <w:color w:val="000000"/>
                <w:sz w:val="22"/>
                <w:szCs w:val="22"/>
                <w:lang w:eastAsia="en-PH"/>
              </w:rPr>
              <w:t>3.951</w:t>
            </w:r>
          </w:p>
        </w:tc>
        <w:tc>
          <w:tcPr>
            <w:tcW w:w="1163" w:type="dxa"/>
            <w:tcBorders>
              <w:left w:val="nil"/>
              <w:right w:val="nil"/>
            </w:tcBorders>
          </w:tcPr>
          <w:p w14:paraId="3C3DDE78" w14:textId="29498511" w:rsidR="007C0E11" w:rsidRPr="00C87BC3" w:rsidRDefault="005D04DB" w:rsidP="005D04DB">
            <w:pPr>
              <w:spacing w:before="100" w:beforeAutospacing="1" w:after="100" w:afterAutospacing="1"/>
              <w:jc w:val="center"/>
              <w:rPr>
                <w:b/>
                <w:bCs/>
                <w:color w:val="000000"/>
                <w:lang w:eastAsia="en-PH"/>
              </w:rPr>
            </w:pPr>
            <w:r w:rsidRPr="003D4AFF">
              <w:rPr>
                <w:b/>
                <w:bCs/>
                <w:color w:val="000000"/>
                <w:sz w:val="22"/>
                <w:szCs w:val="22"/>
                <w:lang w:eastAsia="en-PH"/>
              </w:rPr>
              <w:t>0.945</w:t>
            </w:r>
          </w:p>
        </w:tc>
        <w:tc>
          <w:tcPr>
            <w:tcW w:w="1672" w:type="dxa"/>
            <w:tcBorders>
              <w:left w:val="nil"/>
              <w:right w:val="nil"/>
            </w:tcBorders>
          </w:tcPr>
          <w:p w14:paraId="2C8C882C" w14:textId="1560CE1F" w:rsidR="007C0E11" w:rsidRPr="005D04DB" w:rsidRDefault="005D04DB" w:rsidP="005D04DB">
            <w:pPr>
              <w:spacing w:before="100" w:beforeAutospacing="1" w:after="100" w:afterAutospacing="1"/>
              <w:jc w:val="center"/>
              <w:rPr>
                <w:b/>
                <w:bCs/>
                <w:color w:val="000000"/>
              </w:rPr>
            </w:pPr>
            <w:r w:rsidRPr="005D04DB">
              <w:rPr>
                <w:rFonts w:ascii="Times New Roman" w:hAnsi="Times New Roman" w:cs="Times New Roman"/>
                <w:b/>
                <w:bCs/>
                <w:color w:val="000000"/>
              </w:rPr>
              <w:t>Agree</w:t>
            </w:r>
          </w:p>
        </w:tc>
        <w:tc>
          <w:tcPr>
            <w:tcW w:w="2030" w:type="dxa"/>
            <w:tcBorders>
              <w:left w:val="nil"/>
              <w:right w:val="nil"/>
            </w:tcBorders>
          </w:tcPr>
          <w:p w14:paraId="2650CD03" w14:textId="733DCE87" w:rsidR="007C0E11" w:rsidRPr="005D04DB" w:rsidRDefault="005D04DB" w:rsidP="005D04DB">
            <w:pPr>
              <w:spacing w:before="100" w:beforeAutospacing="1" w:after="100" w:afterAutospacing="1"/>
              <w:jc w:val="center"/>
              <w:rPr>
                <w:b/>
                <w:bCs/>
                <w:color w:val="000000"/>
              </w:rPr>
            </w:pPr>
            <w:r w:rsidRPr="005D04DB">
              <w:rPr>
                <w:rFonts w:ascii="Times New Roman" w:hAnsi="Times New Roman" w:cs="Times New Roman"/>
                <w:b/>
                <w:bCs/>
                <w:color w:val="000000"/>
              </w:rPr>
              <w:t>High mutual respect</w:t>
            </w:r>
          </w:p>
        </w:tc>
      </w:tr>
    </w:tbl>
    <w:p w14:paraId="16849F3E" w14:textId="77777777" w:rsidR="007C0E11" w:rsidRDefault="007C0E11" w:rsidP="007C0E11">
      <w:pPr>
        <w:rPr>
          <w:color w:val="000000"/>
          <w:sz w:val="20"/>
          <w:szCs w:val="20"/>
        </w:rPr>
      </w:pPr>
    </w:p>
    <w:p w14:paraId="78D58D38" w14:textId="77777777" w:rsidR="005D04DB" w:rsidRPr="00C87BC3" w:rsidRDefault="005D04DB" w:rsidP="005D04DB">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3397A1BE" w14:textId="77777777" w:rsidR="005D04DB" w:rsidRPr="00C87BC3" w:rsidRDefault="005D04DB" w:rsidP="005D04D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5B24CE5D" w14:textId="77777777" w:rsidR="005D04DB" w:rsidRPr="005D4837" w:rsidRDefault="005D04DB" w:rsidP="005D04D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2E0DA58C" w14:textId="77777777" w:rsidR="005D04DB" w:rsidRPr="00C87BC3" w:rsidRDefault="005D04DB" w:rsidP="005D04D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5C94A494" w14:textId="77777777" w:rsidR="005D04DB" w:rsidRPr="005D4837" w:rsidRDefault="005D04DB" w:rsidP="005D04D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29EB66E2" w14:textId="5E9CB386" w:rsidR="003D4AFF" w:rsidRPr="005D04DB" w:rsidRDefault="005D04DB" w:rsidP="005D04DB">
      <w:pPr>
        <w:spacing w:after="100" w:afterAutospacing="1"/>
        <w:rPr>
          <w:i/>
          <w:iCs/>
          <w:color w:val="000000"/>
        </w:rPr>
      </w:pPr>
      <w:r w:rsidRPr="00C87BC3">
        <w:rPr>
          <w:color w:val="000000"/>
          <w:sz w:val="20"/>
          <w:szCs w:val="20"/>
        </w:rPr>
        <w:lastRenderedPageBreak/>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r w:rsidR="003D4AFF" w:rsidRPr="003D4AFF">
        <w:rPr>
          <w:sz w:val="22"/>
          <w:szCs w:val="22"/>
        </w:rPr>
        <w:tab/>
      </w:r>
      <w:r w:rsidR="003D4AFF" w:rsidRPr="003D4AFF">
        <w:rPr>
          <w:sz w:val="22"/>
          <w:szCs w:val="22"/>
        </w:rPr>
        <w:tab/>
      </w:r>
      <w:r w:rsidR="003D4AFF" w:rsidRPr="003D4AFF">
        <w:rPr>
          <w:sz w:val="22"/>
          <w:szCs w:val="22"/>
        </w:rPr>
        <w:tab/>
      </w:r>
      <w:r w:rsidR="003D4AFF" w:rsidRPr="003D4AFF">
        <w:rPr>
          <w:b/>
          <w:bCs/>
          <w:color w:val="000000"/>
          <w:sz w:val="22"/>
          <w:szCs w:val="22"/>
          <w:lang w:eastAsia="en-PH"/>
        </w:rPr>
        <w:tab/>
      </w:r>
      <w:r w:rsidR="003D4AFF" w:rsidRPr="003D4AFF">
        <w:rPr>
          <w:b/>
          <w:bCs/>
          <w:color w:val="000000"/>
          <w:sz w:val="22"/>
          <w:szCs w:val="22"/>
          <w:lang w:eastAsia="en-PH"/>
        </w:rPr>
        <w:tab/>
      </w:r>
      <w:r w:rsidR="003D4AFF" w:rsidRPr="003D4AFF">
        <w:rPr>
          <w:b/>
          <w:bCs/>
          <w:color w:val="000000"/>
          <w:sz w:val="22"/>
          <w:szCs w:val="22"/>
          <w:lang w:eastAsia="en-PH"/>
        </w:rPr>
        <w:tab/>
      </w:r>
      <w:r w:rsidR="003D4AFF">
        <w:tab/>
      </w:r>
    </w:p>
    <w:p w14:paraId="3AF1250D" w14:textId="4A5E979E" w:rsidR="003D4AFF" w:rsidRDefault="003D4AFF" w:rsidP="003D4AFF">
      <w:pPr>
        <w:spacing w:line="480" w:lineRule="auto"/>
        <w:ind w:firstLine="720"/>
        <w:jc w:val="both"/>
        <w:rPr>
          <w:color w:val="000000"/>
        </w:rPr>
      </w:pPr>
      <w:r>
        <w:t xml:space="preserve">The results showed that healthcare academic faculty experienced a high level of mutual respect, with a mean score of 3.951 and a standard deviation of 0.945. This </w:t>
      </w:r>
      <w:r w:rsidRPr="003D4AFF">
        <w:rPr>
          <w:color w:val="000000"/>
        </w:rPr>
        <w:t xml:space="preserve">suggests that faculty members generally perceive strong interpersonal relationships, trust, and a sense of belonging within their team, which contributes to a supportive and collaborative work environment. Mutual respect refers to the presence of trust, dignity, and professional regard among colleagues, which promotes psychological safety in the workplace. </w:t>
      </w:r>
    </w:p>
    <w:p w14:paraId="54071C49" w14:textId="77777777" w:rsidR="003D4AFF" w:rsidRDefault="003D4AFF" w:rsidP="003D4AFF">
      <w:pPr>
        <w:spacing w:line="480" w:lineRule="auto"/>
        <w:ind w:firstLine="720"/>
        <w:jc w:val="both"/>
        <w:rPr>
          <w:color w:val="000000"/>
        </w:rPr>
      </w:pPr>
      <w:r>
        <w:rPr>
          <w:color w:val="000000"/>
        </w:rPr>
        <w:t xml:space="preserve">Among the indicators, the statement “I feel a sense of belonging on my team” obtained the highest mean score of 4.031 (SD= 0.923). This finding </w:t>
      </w:r>
      <w:r w:rsidRPr="003D4AFF">
        <w:rPr>
          <w:color w:val="000000"/>
        </w:rPr>
        <w:t>indicates that respondents strongly perceive themselves as valued and accepted members of their team. This suggests that the workplace fosters inclusivity and emotional support, which strengthens teamwork, cooperation, and psychological well-being among faculty members.</w:t>
      </w:r>
      <w:r>
        <w:rPr>
          <w:color w:val="000000"/>
        </w:rPr>
        <w:t xml:space="preserve"> On the other hand, the statement “I trust my team members” obtained the lowest mean score of 3.802 (SD= 1.042). </w:t>
      </w:r>
      <w:r w:rsidRPr="003D4AFF">
        <w:rPr>
          <w:color w:val="000000"/>
        </w:rPr>
        <w:t>Although this score still falls within the high-level category, it suggests that trust among team members, while strong, is slightly lower compared to other aspects of mutual respect. This may indicate that while faculty members maintain generally positive relationships, there may still be minor areas where interpersonal trust can be further strengthened.</w:t>
      </w:r>
    </w:p>
    <w:p w14:paraId="58EC2D2F" w14:textId="77777777" w:rsidR="003D4AFF" w:rsidRDefault="003D4AFF" w:rsidP="003D4AFF">
      <w:pPr>
        <w:spacing w:line="480" w:lineRule="auto"/>
        <w:ind w:firstLine="720"/>
        <w:jc w:val="both"/>
        <w:rPr>
          <w:color w:val="000000"/>
        </w:rPr>
      </w:pPr>
      <w:r w:rsidRPr="003D4AFF">
        <w:rPr>
          <w:color w:val="000000"/>
        </w:rPr>
        <w:t>The high level of mutual respect suggests that faculty members experience a supportive and respectful work environment. This contributes positively to faculty well-being, engagement, and job satisfaction.</w:t>
      </w:r>
      <w:r>
        <w:rPr>
          <w:color w:val="000000"/>
        </w:rPr>
        <w:t xml:space="preserve"> </w:t>
      </w:r>
      <w:r w:rsidRPr="003D4AFF">
        <w:rPr>
          <w:color w:val="000000"/>
        </w:rPr>
        <w:t>Maintaining mutual respect is essential for sustaining psychological safety and organizational effectiveness.</w:t>
      </w:r>
    </w:p>
    <w:p w14:paraId="2F613747" w14:textId="31B896C2" w:rsidR="003D4AFF" w:rsidRDefault="003D4AFF" w:rsidP="00DB0469">
      <w:pPr>
        <w:spacing w:line="480" w:lineRule="auto"/>
        <w:ind w:firstLine="720"/>
        <w:jc w:val="both"/>
        <w:rPr>
          <w:color w:val="000000"/>
        </w:rPr>
      </w:pPr>
      <w:r w:rsidRPr="003D4AFF">
        <w:rPr>
          <w:color w:val="000000"/>
        </w:rPr>
        <w:lastRenderedPageBreak/>
        <w:t>This finding is consistent with LaGree et al. (2023), who found that respectful workplace interactions significantly enhance job satisfaction and employee well-being. Similarly, Lim and Yao (2021) emphasized that mutual respect improves collaboration, motivation, and organizational performance.</w:t>
      </w:r>
      <w:r>
        <w:rPr>
          <w:color w:val="000000"/>
        </w:rPr>
        <w:t xml:space="preserve"> </w:t>
      </w:r>
      <w:r w:rsidRPr="003D4AFF">
        <w:rPr>
          <w:color w:val="000000"/>
        </w:rPr>
        <w:t xml:space="preserve">Edmondson and Lei (2014) also explained that psychological safety enables employees to express themselves freely, contributing to improved learning, engagement, and satisfaction. </w:t>
      </w:r>
      <w:r>
        <w:rPr>
          <w:color w:val="000000"/>
        </w:rPr>
        <w:t xml:space="preserve"> Overall, the findings indicate that healthcare academic faculty members experience a high level of mutual respect, particularly in terms of  </w:t>
      </w:r>
      <w:r w:rsidRPr="003D4AFF">
        <w:rPr>
          <w:color w:val="000000"/>
        </w:rPr>
        <w:t>their sense of belonging within the team, while slightly lower perceptions were observed in terms of trust among team members. Nonetheless, the high overall mean reflects a positive and respectful team environment that supports effective collaboration and professional relationships.</w:t>
      </w:r>
      <w:r>
        <w:rPr>
          <w:color w:val="000000"/>
        </w:rPr>
        <w:t xml:space="preserve"> </w:t>
      </w:r>
    </w:p>
    <w:p w14:paraId="501203F6" w14:textId="0C7C4D2E" w:rsidR="005D04DB" w:rsidRDefault="005D04DB" w:rsidP="005D04DB">
      <w:pPr>
        <w:spacing w:before="100" w:beforeAutospacing="1" w:after="100" w:afterAutospacing="1"/>
        <w:rPr>
          <w:b/>
          <w:bCs/>
          <w:color w:val="000000"/>
        </w:rPr>
      </w:pPr>
      <w:r w:rsidRPr="00C87BC3">
        <w:rPr>
          <w:b/>
          <w:bCs/>
          <w:color w:val="000000"/>
        </w:rPr>
        <w:t xml:space="preserve">Table </w:t>
      </w:r>
      <w:r>
        <w:rPr>
          <w:b/>
          <w:bCs/>
          <w:color w:val="000000"/>
        </w:rPr>
        <w:t>6</w:t>
      </w:r>
      <w:r w:rsidRPr="00C87BC3">
        <w:rPr>
          <w:b/>
          <w:bCs/>
          <w:color w:val="000000"/>
        </w:rPr>
        <w:t xml:space="preserve"> </w:t>
      </w:r>
    </w:p>
    <w:p w14:paraId="5E2EC237" w14:textId="7377E742" w:rsidR="005D04DB" w:rsidRPr="005D04DB" w:rsidRDefault="005D04DB" w:rsidP="005D04DB">
      <w:pPr>
        <w:spacing w:before="100" w:beforeAutospacing="1" w:after="100" w:afterAutospacing="1"/>
        <w:rPr>
          <w:i/>
          <w:iCs/>
          <w:color w:val="000000"/>
        </w:rPr>
      </w:pPr>
      <w:r>
        <w:rPr>
          <w:i/>
          <w:iCs/>
          <w:color w:val="000000"/>
        </w:rPr>
        <w:t>Interpersonal Risk Taking</w:t>
      </w:r>
    </w:p>
    <w:tbl>
      <w:tblPr>
        <w:tblStyle w:val="TableGrid"/>
        <w:tblW w:w="9015" w:type="dxa"/>
        <w:tblLook w:val="04A0" w:firstRow="1" w:lastRow="0" w:firstColumn="1" w:lastColumn="0" w:noHBand="0" w:noVBand="1"/>
      </w:tblPr>
      <w:tblGrid>
        <w:gridCol w:w="3126"/>
        <w:gridCol w:w="1024"/>
        <w:gridCol w:w="1163"/>
        <w:gridCol w:w="1672"/>
        <w:gridCol w:w="2030"/>
      </w:tblGrid>
      <w:tr w:rsidR="005D04DB" w14:paraId="568122B5" w14:textId="77777777" w:rsidTr="000B40B5">
        <w:trPr>
          <w:trHeight w:val="433"/>
        </w:trPr>
        <w:tc>
          <w:tcPr>
            <w:tcW w:w="3126" w:type="dxa"/>
            <w:tcBorders>
              <w:top w:val="single" w:sz="4" w:space="0" w:color="auto"/>
              <w:left w:val="nil"/>
              <w:bottom w:val="single" w:sz="4" w:space="0" w:color="000000" w:themeColor="text1"/>
              <w:right w:val="nil"/>
            </w:tcBorders>
          </w:tcPr>
          <w:p w14:paraId="42DDAD9E" w14:textId="77777777" w:rsidR="005D04DB" w:rsidRPr="004C7359" w:rsidRDefault="005D04D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24" w:type="dxa"/>
            <w:tcBorders>
              <w:top w:val="single" w:sz="4" w:space="0" w:color="auto"/>
              <w:left w:val="nil"/>
              <w:bottom w:val="single" w:sz="4" w:space="0" w:color="000000" w:themeColor="text1"/>
              <w:right w:val="nil"/>
            </w:tcBorders>
          </w:tcPr>
          <w:p w14:paraId="4D5A66FB" w14:textId="77777777" w:rsidR="005D04DB" w:rsidRPr="004C7359" w:rsidRDefault="005D04D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202D8A32" w14:textId="77777777" w:rsidR="005D04DB" w:rsidRPr="004C7359" w:rsidRDefault="005D04D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72" w:type="dxa"/>
            <w:tcBorders>
              <w:top w:val="single" w:sz="4" w:space="0" w:color="auto"/>
              <w:left w:val="nil"/>
              <w:bottom w:val="single" w:sz="4" w:space="0" w:color="000000" w:themeColor="text1"/>
              <w:right w:val="nil"/>
            </w:tcBorders>
          </w:tcPr>
          <w:p w14:paraId="0E1B5FEE" w14:textId="77777777" w:rsidR="005D04DB" w:rsidRPr="004C7359" w:rsidRDefault="005D04D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2030" w:type="dxa"/>
            <w:tcBorders>
              <w:top w:val="single" w:sz="4" w:space="0" w:color="auto"/>
              <w:left w:val="nil"/>
              <w:bottom w:val="single" w:sz="4" w:space="0" w:color="000000" w:themeColor="text1"/>
              <w:right w:val="nil"/>
            </w:tcBorders>
          </w:tcPr>
          <w:p w14:paraId="4B3BF70A" w14:textId="77777777" w:rsidR="005D04DB" w:rsidRPr="004C7359" w:rsidRDefault="005D04D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5D04DB" w14:paraId="6753F568" w14:textId="77777777" w:rsidTr="005D04DB">
        <w:trPr>
          <w:trHeight w:val="247"/>
        </w:trPr>
        <w:tc>
          <w:tcPr>
            <w:tcW w:w="3126" w:type="dxa"/>
            <w:tcBorders>
              <w:left w:val="nil"/>
              <w:bottom w:val="nil"/>
              <w:right w:val="nil"/>
            </w:tcBorders>
          </w:tcPr>
          <w:p w14:paraId="331D5F0F" w14:textId="66F4B2E3" w:rsidR="005D04DB" w:rsidRPr="00D17873" w:rsidRDefault="00D17873" w:rsidP="00D17873">
            <w:pPr>
              <w:rPr>
                <w:bCs/>
                <w:sz w:val="22"/>
                <w:szCs w:val="22"/>
              </w:rPr>
            </w:pPr>
            <w:r w:rsidRPr="00D17873">
              <w:rPr>
                <w:color w:val="000000"/>
              </w:rPr>
              <w:t>1.</w:t>
            </w:r>
            <w:r>
              <w:rPr>
                <w:color w:val="000000"/>
              </w:rPr>
              <w:t xml:space="preserve"> </w:t>
            </w:r>
            <w:r w:rsidRPr="00DB0469">
              <w:rPr>
                <w:bCs/>
                <w:sz w:val="22"/>
                <w:szCs w:val="22"/>
              </w:rPr>
              <w:t>I am not afraid to ask for honest feedback from my team.</w:t>
            </w:r>
            <w:r w:rsidRPr="00DB0469">
              <w:rPr>
                <w:rFonts w:ascii="Arial" w:hAnsi="Arial" w:cs="Arial"/>
                <w:b/>
                <w:bCs/>
                <w:color w:val="000000"/>
                <w:sz w:val="18"/>
                <w:szCs w:val="18"/>
                <w:lang w:eastAsia="en-PH"/>
              </w:rPr>
              <w:t xml:space="preserve"> </w:t>
            </w:r>
          </w:p>
        </w:tc>
        <w:tc>
          <w:tcPr>
            <w:tcW w:w="1024" w:type="dxa"/>
            <w:tcBorders>
              <w:left w:val="nil"/>
              <w:bottom w:val="nil"/>
              <w:right w:val="nil"/>
            </w:tcBorders>
          </w:tcPr>
          <w:p w14:paraId="08D48C1C" w14:textId="5F5C05C9" w:rsidR="005D04DB" w:rsidRPr="004C7359" w:rsidRDefault="00D17873" w:rsidP="000B40B5">
            <w:pPr>
              <w:spacing w:before="100" w:beforeAutospacing="1" w:after="100" w:afterAutospacing="1"/>
              <w:jc w:val="center"/>
              <w:rPr>
                <w:rFonts w:ascii="Times New Roman" w:hAnsi="Times New Roman" w:cs="Times New Roman"/>
                <w:color w:val="000000"/>
              </w:rPr>
            </w:pPr>
            <w:r w:rsidRPr="00DB0469">
              <w:rPr>
                <w:b/>
                <w:bCs/>
                <w:color w:val="000000"/>
                <w:sz w:val="22"/>
                <w:szCs w:val="22"/>
                <w:lang w:eastAsia="en-PH"/>
              </w:rPr>
              <w:t>3.875</w:t>
            </w:r>
          </w:p>
        </w:tc>
        <w:tc>
          <w:tcPr>
            <w:tcW w:w="1163" w:type="dxa"/>
            <w:tcBorders>
              <w:left w:val="nil"/>
              <w:bottom w:val="nil"/>
              <w:right w:val="nil"/>
            </w:tcBorders>
          </w:tcPr>
          <w:p w14:paraId="5D0FB07D" w14:textId="0826E7A1" w:rsidR="005D04DB" w:rsidRPr="004C7359" w:rsidRDefault="00D17873" w:rsidP="000B40B5">
            <w:pPr>
              <w:spacing w:before="100" w:beforeAutospacing="1" w:after="100" w:afterAutospacing="1"/>
              <w:jc w:val="center"/>
              <w:rPr>
                <w:rFonts w:ascii="Times New Roman" w:hAnsi="Times New Roman" w:cs="Times New Roman"/>
                <w:color w:val="000000"/>
              </w:rPr>
            </w:pPr>
            <w:r w:rsidRPr="00DB0469">
              <w:rPr>
                <w:b/>
                <w:bCs/>
                <w:color w:val="000000"/>
                <w:sz w:val="22"/>
                <w:szCs w:val="22"/>
                <w:lang w:eastAsia="en-PH"/>
              </w:rPr>
              <w:t>1.049</w:t>
            </w:r>
          </w:p>
        </w:tc>
        <w:tc>
          <w:tcPr>
            <w:tcW w:w="1672" w:type="dxa"/>
            <w:tcBorders>
              <w:left w:val="nil"/>
              <w:bottom w:val="nil"/>
              <w:right w:val="nil"/>
            </w:tcBorders>
          </w:tcPr>
          <w:p w14:paraId="3DF28C98" w14:textId="0386B092" w:rsidR="005D04DB" w:rsidRPr="00C51380" w:rsidRDefault="00C51380" w:rsidP="000B40B5">
            <w:pPr>
              <w:spacing w:before="100" w:beforeAutospacing="1" w:after="100" w:afterAutospacing="1"/>
              <w:jc w:val="center"/>
              <w:rPr>
                <w:rFonts w:ascii="Times New Roman" w:hAnsi="Times New Roman" w:cs="Times New Roman"/>
                <w:b/>
                <w:bCs/>
                <w:color w:val="000000"/>
              </w:rPr>
            </w:pPr>
            <w:r w:rsidRPr="00C51380">
              <w:rPr>
                <w:rFonts w:ascii="Times New Roman" w:hAnsi="Times New Roman" w:cs="Times New Roman"/>
                <w:b/>
                <w:bCs/>
                <w:color w:val="000000"/>
              </w:rPr>
              <w:t>Agree</w:t>
            </w:r>
          </w:p>
        </w:tc>
        <w:tc>
          <w:tcPr>
            <w:tcW w:w="2030" w:type="dxa"/>
            <w:tcBorders>
              <w:left w:val="nil"/>
              <w:bottom w:val="nil"/>
              <w:right w:val="nil"/>
            </w:tcBorders>
          </w:tcPr>
          <w:p w14:paraId="1D086D40" w14:textId="4EDC9467" w:rsidR="005D04DB" w:rsidRPr="00C51380" w:rsidRDefault="00C51380" w:rsidP="000B40B5">
            <w:pPr>
              <w:spacing w:before="100" w:beforeAutospacing="1" w:after="100" w:afterAutospacing="1"/>
              <w:jc w:val="center"/>
              <w:rPr>
                <w:rFonts w:ascii="Times New Roman" w:hAnsi="Times New Roman" w:cs="Times New Roman"/>
                <w:b/>
                <w:bCs/>
                <w:color w:val="000000"/>
              </w:rPr>
            </w:pPr>
            <w:r w:rsidRPr="00C51380">
              <w:rPr>
                <w:rFonts w:ascii="Times New Roman" w:hAnsi="Times New Roman" w:cs="Times New Roman"/>
                <w:b/>
                <w:bCs/>
                <w:color w:val="000000"/>
              </w:rPr>
              <w:t>High interpersonal risk-taking</w:t>
            </w:r>
          </w:p>
        </w:tc>
      </w:tr>
      <w:tr w:rsidR="005D04DB" w14:paraId="6ACE89DC" w14:textId="77777777" w:rsidTr="000B40B5">
        <w:trPr>
          <w:trHeight w:val="321"/>
        </w:trPr>
        <w:tc>
          <w:tcPr>
            <w:tcW w:w="3126" w:type="dxa"/>
            <w:tcBorders>
              <w:top w:val="nil"/>
              <w:left w:val="nil"/>
              <w:bottom w:val="nil"/>
              <w:right w:val="nil"/>
            </w:tcBorders>
          </w:tcPr>
          <w:p w14:paraId="1AFA89B9" w14:textId="0F431D6D" w:rsidR="005D04DB" w:rsidRPr="00D17873" w:rsidRDefault="00D17873" w:rsidP="00D17873">
            <w:pPr>
              <w:rPr>
                <w:bCs/>
                <w:sz w:val="22"/>
                <w:szCs w:val="22"/>
              </w:rPr>
            </w:pPr>
            <w:r w:rsidRPr="00D17873">
              <w:rPr>
                <w:color w:val="000000"/>
              </w:rPr>
              <w:t>2.</w:t>
            </w:r>
            <w:r>
              <w:rPr>
                <w:color w:val="000000"/>
              </w:rPr>
              <w:t xml:space="preserve"> </w:t>
            </w:r>
            <w:r w:rsidRPr="00DB0469">
              <w:rPr>
                <w:bCs/>
                <w:sz w:val="22"/>
                <w:szCs w:val="22"/>
              </w:rPr>
              <w:t>I do not worry about repercussions when I seek help from my team.</w:t>
            </w:r>
          </w:p>
        </w:tc>
        <w:tc>
          <w:tcPr>
            <w:tcW w:w="1024" w:type="dxa"/>
            <w:tcBorders>
              <w:top w:val="nil"/>
              <w:left w:val="nil"/>
              <w:bottom w:val="nil"/>
              <w:right w:val="nil"/>
            </w:tcBorders>
          </w:tcPr>
          <w:p w14:paraId="18824A1D" w14:textId="03AE4762" w:rsidR="005D04DB" w:rsidRPr="004C7359" w:rsidRDefault="00D17873" w:rsidP="000B40B5">
            <w:pPr>
              <w:spacing w:before="100" w:beforeAutospacing="1" w:after="100" w:afterAutospacing="1"/>
              <w:jc w:val="center"/>
              <w:rPr>
                <w:rFonts w:ascii="Times New Roman" w:hAnsi="Times New Roman" w:cs="Times New Roman"/>
                <w:color w:val="000000"/>
              </w:rPr>
            </w:pPr>
            <w:r w:rsidRPr="00DB0469">
              <w:rPr>
                <w:b/>
                <w:bCs/>
                <w:color w:val="000000"/>
                <w:sz w:val="22"/>
                <w:szCs w:val="22"/>
                <w:lang w:eastAsia="en-PH"/>
              </w:rPr>
              <w:t>3.875</w:t>
            </w:r>
          </w:p>
        </w:tc>
        <w:tc>
          <w:tcPr>
            <w:tcW w:w="1163" w:type="dxa"/>
            <w:tcBorders>
              <w:top w:val="nil"/>
              <w:left w:val="nil"/>
              <w:bottom w:val="nil"/>
              <w:right w:val="nil"/>
            </w:tcBorders>
          </w:tcPr>
          <w:p w14:paraId="5961EE16" w14:textId="1597F654" w:rsidR="005D04DB" w:rsidRPr="004C7359" w:rsidRDefault="00D17873" w:rsidP="000B40B5">
            <w:pPr>
              <w:spacing w:before="100" w:beforeAutospacing="1" w:after="100" w:afterAutospacing="1"/>
              <w:jc w:val="center"/>
              <w:rPr>
                <w:rFonts w:ascii="Times New Roman" w:hAnsi="Times New Roman" w:cs="Times New Roman"/>
                <w:color w:val="000000"/>
              </w:rPr>
            </w:pPr>
            <w:r w:rsidRPr="00DB0469">
              <w:rPr>
                <w:b/>
                <w:bCs/>
                <w:color w:val="000000"/>
                <w:sz w:val="22"/>
                <w:szCs w:val="22"/>
                <w:lang w:eastAsia="en-PH"/>
              </w:rPr>
              <w:t>0.997</w:t>
            </w:r>
          </w:p>
        </w:tc>
        <w:tc>
          <w:tcPr>
            <w:tcW w:w="1672" w:type="dxa"/>
            <w:tcBorders>
              <w:top w:val="nil"/>
              <w:left w:val="nil"/>
              <w:bottom w:val="nil"/>
              <w:right w:val="nil"/>
            </w:tcBorders>
          </w:tcPr>
          <w:p w14:paraId="1CF79AA3" w14:textId="4998A86C" w:rsidR="005D04DB" w:rsidRPr="00C51380" w:rsidRDefault="00C51380" w:rsidP="000B40B5">
            <w:pPr>
              <w:spacing w:before="100" w:beforeAutospacing="1" w:after="100" w:afterAutospacing="1"/>
              <w:jc w:val="center"/>
              <w:rPr>
                <w:rFonts w:ascii="Times New Roman" w:hAnsi="Times New Roman" w:cs="Times New Roman"/>
                <w:b/>
                <w:bCs/>
                <w:color w:val="000000"/>
              </w:rPr>
            </w:pPr>
            <w:r w:rsidRPr="00C51380">
              <w:rPr>
                <w:rFonts w:ascii="Times New Roman" w:hAnsi="Times New Roman" w:cs="Times New Roman"/>
                <w:b/>
                <w:bCs/>
                <w:color w:val="000000"/>
              </w:rPr>
              <w:t>Agree</w:t>
            </w:r>
          </w:p>
        </w:tc>
        <w:tc>
          <w:tcPr>
            <w:tcW w:w="2030" w:type="dxa"/>
            <w:tcBorders>
              <w:top w:val="nil"/>
              <w:left w:val="nil"/>
              <w:bottom w:val="nil"/>
              <w:right w:val="nil"/>
            </w:tcBorders>
          </w:tcPr>
          <w:p w14:paraId="61F40E1E" w14:textId="331DBD95" w:rsidR="005D04DB" w:rsidRPr="00C51380" w:rsidRDefault="00C51380" w:rsidP="000B40B5">
            <w:pPr>
              <w:spacing w:before="100" w:beforeAutospacing="1" w:after="100" w:afterAutospacing="1"/>
              <w:jc w:val="center"/>
              <w:rPr>
                <w:rFonts w:ascii="Times New Roman" w:hAnsi="Times New Roman" w:cs="Times New Roman"/>
                <w:b/>
                <w:bCs/>
                <w:color w:val="000000"/>
              </w:rPr>
            </w:pPr>
            <w:r w:rsidRPr="00C51380">
              <w:rPr>
                <w:rFonts w:ascii="Times New Roman" w:hAnsi="Times New Roman" w:cs="Times New Roman"/>
                <w:b/>
                <w:bCs/>
                <w:color w:val="000000"/>
              </w:rPr>
              <w:t>High interpersonal risk-taking</w:t>
            </w:r>
          </w:p>
        </w:tc>
      </w:tr>
      <w:tr w:rsidR="005D04DB" w14:paraId="0381007E" w14:textId="77777777" w:rsidTr="005D04DB">
        <w:trPr>
          <w:trHeight w:val="81"/>
        </w:trPr>
        <w:tc>
          <w:tcPr>
            <w:tcW w:w="3126" w:type="dxa"/>
            <w:tcBorders>
              <w:top w:val="nil"/>
              <w:left w:val="nil"/>
              <w:bottom w:val="nil"/>
              <w:right w:val="nil"/>
            </w:tcBorders>
          </w:tcPr>
          <w:p w14:paraId="108BAB85" w14:textId="7DC009D1" w:rsidR="005D04DB" w:rsidRPr="00D17873" w:rsidRDefault="005D04DB" w:rsidP="00D17873">
            <w:pPr>
              <w:rPr>
                <w:bCs/>
                <w:sz w:val="22"/>
                <w:szCs w:val="22"/>
              </w:rPr>
            </w:pPr>
            <w:r>
              <w:rPr>
                <w:rFonts w:ascii="Times New Roman" w:hAnsi="Times New Roman"/>
                <w:color w:val="000000"/>
                <w:lang w:val="en-PH"/>
              </w:rPr>
              <w:t>3.</w:t>
            </w:r>
            <w:r w:rsidR="00D17873" w:rsidRPr="00DB0469">
              <w:rPr>
                <w:bCs/>
                <w:sz w:val="22"/>
                <w:szCs w:val="22"/>
              </w:rPr>
              <w:t xml:space="preserve"> When I disagree with the team, I feel </w:t>
            </w:r>
            <w:r w:rsidR="00D17873">
              <w:rPr>
                <w:bCs/>
                <w:sz w:val="22"/>
                <w:szCs w:val="22"/>
              </w:rPr>
              <w:t>comfortable</w:t>
            </w:r>
            <w:r w:rsidR="00D17873" w:rsidRPr="00DB0469">
              <w:rPr>
                <w:bCs/>
                <w:sz w:val="22"/>
                <w:szCs w:val="22"/>
              </w:rPr>
              <w:t xml:space="preserve"> voicing my opinion.</w:t>
            </w:r>
          </w:p>
        </w:tc>
        <w:tc>
          <w:tcPr>
            <w:tcW w:w="1024" w:type="dxa"/>
            <w:tcBorders>
              <w:top w:val="nil"/>
              <w:left w:val="nil"/>
              <w:bottom w:val="nil"/>
              <w:right w:val="nil"/>
            </w:tcBorders>
          </w:tcPr>
          <w:p w14:paraId="593FC4B0" w14:textId="7FBAAA55" w:rsidR="005D04DB" w:rsidRPr="004C7359" w:rsidRDefault="00D17873" w:rsidP="000B40B5">
            <w:pPr>
              <w:jc w:val="center"/>
              <w:rPr>
                <w:rFonts w:ascii="Times New Roman" w:hAnsi="Times New Roman" w:cs="Times New Roman"/>
                <w:color w:val="000000"/>
              </w:rPr>
            </w:pPr>
            <w:r w:rsidRPr="00DB0469">
              <w:rPr>
                <w:b/>
                <w:bCs/>
                <w:color w:val="000000"/>
                <w:sz w:val="22"/>
                <w:szCs w:val="22"/>
                <w:lang w:eastAsia="en-PH"/>
              </w:rPr>
              <w:t>3.740</w:t>
            </w:r>
          </w:p>
        </w:tc>
        <w:tc>
          <w:tcPr>
            <w:tcW w:w="1163" w:type="dxa"/>
            <w:tcBorders>
              <w:top w:val="nil"/>
              <w:left w:val="nil"/>
              <w:bottom w:val="nil"/>
              <w:right w:val="nil"/>
            </w:tcBorders>
          </w:tcPr>
          <w:p w14:paraId="7E6976B1" w14:textId="55420A03" w:rsidR="005D04DB" w:rsidRPr="004C7359" w:rsidRDefault="00D17873" w:rsidP="000B40B5">
            <w:pPr>
              <w:jc w:val="center"/>
              <w:rPr>
                <w:rFonts w:ascii="Times New Roman" w:hAnsi="Times New Roman" w:cs="Times New Roman"/>
                <w:color w:val="000000"/>
              </w:rPr>
            </w:pPr>
            <w:r w:rsidRPr="00DB0469">
              <w:rPr>
                <w:b/>
                <w:bCs/>
                <w:color w:val="000000"/>
                <w:sz w:val="22"/>
                <w:szCs w:val="22"/>
                <w:lang w:eastAsia="en-PH"/>
              </w:rPr>
              <w:t>1.145</w:t>
            </w:r>
          </w:p>
        </w:tc>
        <w:tc>
          <w:tcPr>
            <w:tcW w:w="1672" w:type="dxa"/>
            <w:tcBorders>
              <w:top w:val="nil"/>
              <w:left w:val="nil"/>
              <w:bottom w:val="nil"/>
              <w:right w:val="nil"/>
            </w:tcBorders>
          </w:tcPr>
          <w:p w14:paraId="2EFB4D94" w14:textId="00822130" w:rsidR="005D04DB" w:rsidRPr="00C51380" w:rsidRDefault="00C51380" w:rsidP="000B40B5">
            <w:pPr>
              <w:jc w:val="center"/>
              <w:rPr>
                <w:rFonts w:ascii="Times New Roman" w:hAnsi="Times New Roman" w:cs="Times New Roman"/>
                <w:b/>
                <w:bCs/>
                <w:color w:val="000000"/>
              </w:rPr>
            </w:pPr>
            <w:r w:rsidRPr="00C51380">
              <w:rPr>
                <w:rFonts w:ascii="Times New Roman" w:hAnsi="Times New Roman" w:cs="Times New Roman"/>
                <w:b/>
                <w:bCs/>
                <w:color w:val="000000"/>
              </w:rPr>
              <w:t>Agree</w:t>
            </w:r>
          </w:p>
        </w:tc>
        <w:tc>
          <w:tcPr>
            <w:tcW w:w="2030" w:type="dxa"/>
            <w:tcBorders>
              <w:top w:val="nil"/>
              <w:left w:val="nil"/>
              <w:bottom w:val="nil"/>
              <w:right w:val="nil"/>
            </w:tcBorders>
          </w:tcPr>
          <w:p w14:paraId="79DBE22E" w14:textId="16FECD28" w:rsidR="005D04DB" w:rsidRPr="00C51380" w:rsidRDefault="00C51380" w:rsidP="000B40B5">
            <w:pPr>
              <w:jc w:val="center"/>
              <w:rPr>
                <w:rFonts w:ascii="Times New Roman" w:hAnsi="Times New Roman" w:cs="Times New Roman"/>
                <w:b/>
                <w:bCs/>
                <w:color w:val="000000"/>
              </w:rPr>
            </w:pPr>
            <w:r w:rsidRPr="00C51380">
              <w:rPr>
                <w:rFonts w:ascii="Times New Roman" w:hAnsi="Times New Roman" w:cs="Times New Roman"/>
                <w:b/>
                <w:bCs/>
                <w:color w:val="000000"/>
              </w:rPr>
              <w:t>High interpersonal risk-taking</w:t>
            </w:r>
          </w:p>
        </w:tc>
      </w:tr>
      <w:tr w:rsidR="005D04DB" w14:paraId="52CFD057" w14:textId="77777777" w:rsidTr="005D04DB">
        <w:trPr>
          <w:trHeight w:val="227"/>
        </w:trPr>
        <w:tc>
          <w:tcPr>
            <w:tcW w:w="3126" w:type="dxa"/>
            <w:tcBorders>
              <w:top w:val="nil"/>
              <w:left w:val="nil"/>
              <w:bottom w:val="nil"/>
              <w:right w:val="nil"/>
            </w:tcBorders>
          </w:tcPr>
          <w:p w14:paraId="06FC85F8" w14:textId="148FA4EE" w:rsidR="005D04DB" w:rsidRPr="00D17873" w:rsidRDefault="005D04DB" w:rsidP="00D17873">
            <w:pPr>
              <w:rPr>
                <w:bCs/>
                <w:sz w:val="22"/>
                <w:szCs w:val="22"/>
              </w:rPr>
            </w:pPr>
            <w:r>
              <w:rPr>
                <w:rFonts w:ascii="Times New Roman" w:hAnsi="Times New Roman"/>
                <w:color w:val="000000"/>
                <w:lang w:val="en-PH"/>
              </w:rPr>
              <w:t>4</w:t>
            </w:r>
            <w:r w:rsidR="00D17873">
              <w:rPr>
                <w:rFonts w:ascii="Times New Roman" w:hAnsi="Times New Roman"/>
                <w:color w:val="000000"/>
                <w:lang w:val="en-PH"/>
              </w:rPr>
              <w:t xml:space="preserve">. </w:t>
            </w:r>
            <w:r w:rsidR="00D17873" w:rsidRPr="00DB0469">
              <w:rPr>
                <w:bCs/>
                <w:sz w:val="22"/>
                <w:szCs w:val="22"/>
              </w:rPr>
              <w:t>I am not afraid to speak up to my team</w:t>
            </w:r>
            <w:r w:rsidR="00D17873">
              <w:rPr>
                <w:bCs/>
                <w:sz w:val="22"/>
                <w:szCs w:val="22"/>
              </w:rPr>
              <w:t xml:space="preserve"> </w:t>
            </w:r>
            <w:r w:rsidR="00D17873" w:rsidRPr="00DB0469">
              <w:rPr>
                <w:bCs/>
                <w:sz w:val="22"/>
                <w:szCs w:val="22"/>
              </w:rPr>
              <w:t>about concerns.</w:t>
            </w:r>
          </w:p>
        </w:tc>
        <w:tc>
          <w:tcPr>
            <w:tcW w:w="1024" w:type="dxa"/>
            <w:tcBorders>
              <w:top w:val="nil"/>
              <w:left w:val="nil"/>
              <w:bottom w:val="nil"/>
              <w:right w:val="nil"/>
            </w:tcBorders>
          </w:tcPr>
          <w:p w14:paraId="20AC244E" w14:textId="6DA46210" w:rsidR="005D04DB" w:rsidRPr="004C7359" w:rsidRDefault="00D17873" w:rsidP="000B40B5">
            <w:pPr>
              <w:spacing w:before="100" w:beforeAutospacing="1" w:after="100" w:afterAutospacing="1"/>
              <w:jc w:val="center"/>
              <w:rPr>
                <w:rFonts w:ascii="Times New Roman" w:hAnsi="Times New Roman" w:cs="Times New Roman"/>
                <w:color w:val="000000"/>
              </w:rPr>
            </w:pPr>
            <w:r w:rsidRPr="00DB0469">
              <w:rPr>
                <w:color w:val="000000"/>
                <w:sz w:val="22"/>
                <w:szCs w:val="22"/>
                <w:lang w:eastAsia="en-PH"/>
              </w:rPr>
              <w:t>3.802</w:t>
            </w:r>
          </w:p>
        </w:tc>
        <w:tc>
          <w:tcPr>
            <w:tcW w:w="1163" w:type="dxa"/>
            <w:tcBorders>
              <w:top w:val="nil"/>
              <w:left w:val="nil"/>
              <w:bottom w:val="nil"/>
              <w:right w:val="nil"/>
            </w:tcBorders>
          </w:tcPr>
          <w:p w14:paraId="06F99A6F" w14:textId="2126209C" w:rsidR="005D04DB" w:rsidRPr="004C7359" w:rsidRDefault="00D17873" w:rsidP="000B40B5">
            <w:pPr>
              <w:spacing w:before="100" w:beforeAutospacing="1" w:after="100" w:afterAutospacing="1"/>
              <w:jc w:val="center"/>
              <w:rPr>
                <w:rFonts w:ascii="Times New Roman" w:hAnsi="Times New Roman" w:cs="Times New Roman"/>
                <w:color w:val="000000"/>
              </w:rPr>
            </w:pPr>
            <w:r w:rsidRPr="00DB0469">
              <w:rPr>
                <w:color w:val="000000"/>
                <w:sz w:val="22"/>
                <w:szCs w:val="22"/>
                <w:lang w:eastAsia="en-PH"/>
              </w:rPr>
              <w:t>1.175</w:t>
            </w:r>
          </w:p>
        </w:tc>
        <w:tc>
          <w:tcPr>
            <w:tcW w:w="1672" w:type="dxa"/>
            <w:tcBorders>
              <w:top w:val="nil"/>
              <w:left w:val="nil"/>
              <w:bottom w:val="nil"/>
              <w:right w:val="nil"/>
            </w:tcBorders>
          </w:tcPr>
          <w:p w14:paraId="30A63C7D" w14:textId="1B3FDBC6" w:rsidR="005D04DB" w:rsidRPr="003A7A46" w:rsidRDefault="00C51380" w:rsidP="000B40B5">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color w:val="000000"/>
              </w:rPr>
              <w:t>Agree</w:t>
            </w:r>
          </w:p>
        </w:tc>
        <w:tc>
          <w:tcPr>
            <w:tcW w:w="2030" w:type="dxa"/>
            <w:tcBorders>
              <w:top w:val="nil"/>
              <w:left w:val="nil"/>
              <w:bottom w:val="nil"/>
              <w:right w:val="nil"/>
            </w:tcBorders>
          </w:tcPr>
          <w:p w14:paraId="746B48AB" w14:textId="48112AB5" w:rsidR="005D04DB" w:rsidRPr="003A7A46" w:rsidRDefault="00C51380" w:rsidP="000B40B5">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color w:val="000000"/>
              </w:rPr>
              <w:t>High interpersonal risk-taking</w:t>
            </w:r>
          </w:p>
        </w:tc>
      </w:tr>
      <w:tr w:rsidR="005D04DB" w14:paraId="2BF2C2C5" w14:textId="77777777" w:rsidTr="000B40B5">
        <w:trPr>
          <w:trHeight w:val="433"/>
        </w:trPr>
        <w:tc>
          <w:tcPr>
            <w:tcW w:w="3126" w:type="dxa"/>
            <w:tcBorders>
              <w:top w:val="nil"/>
              <w:left w:val="nil"/>
              <w:bottom w:val="nil"/>
              <w:right w:val="nil"/>
            </w:tcBorders>
          </w:tcPr>
          <w:p w14:paraId="09787BFD" w14:textId="4A764175" w:rsidR="005D04DB" w:rsidRPr="00C51380" w:rsidRDefault="005D04DB" w:rsidP="00C51380">
            <w:pPr>
              <w:rPr>
                <w:bCs/>
                <w:sz w:val="22"/>
                <w:szCs w:val="22"/>
              </w:rPr>
            </w:pPr>
            <w:r>
              <w:rPr>
                <w:color w:val="000000"/>
                <w:sz w:val="22"/>
                <w:szCs w:val="22"/>
                <w:lang w:eastAsia="en-PH"/>
              </w:rPr>
              <w:t>5</w:t>
            </w:r>
            <w:r w:rsidR="00C51380">
              <w:rPr>
                <w:color w:val="000000"/>
                <w:sz w:val="22"/>
                <w:szCs w:val="22"/>
                <w:lang w:eastAsia="en-PH"/>
              </w:rPr>
              <w:t xml:space="preserve">. </w:t>
            </w:r>
            <w:r w:rsidR="00C51380" w:rsidRPr="00DB0469">
              <w:rPr>
                <w:bCs/>
                <w:sz w:val="22"/>
                <w:szCs w:val="22"/>
              </w:rPr>
              <w:t>I am not afraid to advocate for others within my team.</w:t>
            </w:r>
          </w:p>
        </w:tc>
        <w:tc>
          <w:tcPr>
            <w:tcW w:w="1024" w:type="dxa"/>
            <w:tcBorders>
              <w:top w:val="nil"/>
              <w:left w:val="nil"/>
              <w:bottom w:val="nil"/>
              <w:right w:val="nil"/>
            </w:tcBorders>
          </w:tcPr>
          <w:p w14:paraId="6E395F57" w14:textId="65EE3353" w:rsidR="005D04DB" w:rsidRPr="004C7359" w:rsidRDefault="00C51380" w:rsidP="000B40B5">
            <w:pPr>
              <w:spacing w:before="100" w:beforeAutospacing="1" w:after="100" w:afterAutospacing="1"/>
              <w:jc w:val="center"/>
              <w:rPr>
                <w:rFonts w:ascii="Times New Roman" w:hAnsi="Times New Roman" w:cs="Times New Roman"/>
                <w:color w:val="000000"/>
              </w:rPr>
            </w:pPr>
            <w:r w:rsidRPr="00DB0469">
              <w:rPr>
                <w:color w:val="000000"/>
                <w:sz w:val="22"/>
                <w:szCs w:val="22"/>
                <w:lang w:eastAsia="en-PH"/>
              </w:rPr>
              <w:t>3.865</w:t>
            </w:r>
          </w:p>
        </w:tc>
        <w:tc>
          <w:tcPr>
            <w:tcW w:w="1163" w:type="dxa"/>
            <w:tcBorders>
              <w:top w:val="nil"/>
              <w:left w:val="nil"/>
              <w:bottom w:val="nil"/>
              <w:right w:val="nil"/>
            </w:tcBorders>
          </w:tcPr>
          <w:p w14:paraId="2A0B82EB" w14:textId="134635E5" w:rsidR="005D04DB" w:rsidRPr="004C7359" w:rsidRDefault="00C51380" w:rsidP="000B40B5">
            <w:pPr>
              <w:spacing w:before="100" w:beforeAutospacing="1" w:after="100" w:afterAutospacing="1"/>
              <w:jc w:val="center"/>
              <w:rPr>
                <w:rFonts w:ascii="Times New Roman" w:hAnsi="Times New Roman" w:cs="Times New Roman"/>
                <w:color w:val="000000"/>
              </w:rPr>
            </w:pPr>
            <w:r w:rsidRPr="00DB0469">
              <w:rPr>
                <w:color w:val="000000"/>
                <w:sz w:val="22"/>
                <w:szCs w:val="22"/>
                <w:lang w:eastAsia="en-PH"/>
              </w:rPr>
              <w:t>1.193</w:t>
            </w:r>
          </w:p>
        </w:tc>
        <w:tc>
          <w:tcPr>
            <w:tcW w:w="1672" w:type="dxa"/>
            <w:tcBorders>
              <w:top w:val="nil"/>
              <w:left w:val="nil"/>
              <w:bottom w:val="nil"/>
              <w:right w:val="nil"/>
            </w:tcBorders>
          </w:tcPr>
          <w:p w14:paraId="16AA4405" w14:textId="7BDEEA48" w:rsidR="005D04DB" w:rsidRPr="004C7359" w:rsidRDefault="00C51380"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Agree</w:t>
            </w:r>
          </w:p>
        </w:tc>
        <w:tc>
          <w:tcPr>
            <w:tcW w:w="2030" w:type="dxa"/>
            <w:tcBorders>
              <w:top w:val="nil"/>
              <w:left w:val="nil"/>
              <w:bottom w:val="nil"/>
              <w:right w:val="nil"/>
            </w:tcBorders>
          </w:tcPr>
          <w:p w14:paraId="1D0034B5" w14:textId="55A03DEA" w:rsidR="005D04DB" w:rsidRPr="004C7359" w:rsidRDefault="00C51380"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High interpersonal risk-taking</w:t>
            </w:r>
          </w:p>
        </w:tc>
      </w:tr>
      <w:tr w:rsidR="005D04DB" w14:paraId="5C7FA55B" w14:textId="77777777" w:rsidTr="000B40B5">
        <w:trPr>
          <w:trHeight w:val="433"/>
        </w:trPr>
        <w:tc>
          <w:tcPr>
            <w:tcW w:w="3126" w:type="dxa"/>
            <w:tcBorders>
              <w:left w:val="nil"/>
              <w:right w:val="nil"/>
            </w:tcBorders>
          </w:tcPr>
          <w:p w14:paraId="13527068" w14:textId="77777777" w:rsidR="005D04DB" w:rsidRPr="005D04DB" w:rsidRDefault="005D04DB" w:rsidP="000B40B5">
            <w:pPr>
              <w:spacing w:before="100" w:beforeAutospacing="1" w:after="100" w:afterAutospacing="1"/>
              <w:jc w:val="center"/>
              <w:rPr>
                <w:rFonts w:ascii="Times New Roman" w:hAnsi="Times New Roman" w:cs="Times New Roman"/>
                <w:color w:val="000000"/>
              </w:rPr>
            </w:pPr>
            <w:r w:rsidRPr="005D04DB">
              <w:rPr>
                <w:rFonts w:ascii="Times New Roman" w:hAnsi="Times New Roman" w:cs="Times New Roman"/>
                <w:color w:val="000000"/>
              </w:rPr>
              <w:t>Total Mean</w:t>
            </w:r>
          </w:p>
        </w:tc>
        <w:tc>
          <w:tcPr>
            <w:tcW w:w="1024" w:type="dxa"/>
            <w:tcBorders>
              <w:left w:val="nil"/>
              <w:right w:val="nil"/>
            </w:tcBorders>
          </w:tcPr>
          <w:p w14:paraId="5CAF0565" w14:textId="71486279" w:rsidR="005D04DB" w:rsidRPr="00C87BC3" w:rsidRDefault="00C51380" w:rsidP="000B40B5">
            <w:pPr>
              <w:spacing w:before="100" w:beforeAutospacing="1" w:after="100" w:afterAutospacing="1"/>
              <w:jc w:val="center"/>
              <w:rPr>
                <w:b/>
                <w:bCs/>
                <w:color w:val="000000"/>
                <w:lang w:eastAsia="en-PH"/>
              </w:rPr>
            </w:pPr>
            <w:r w:rsidRPr="00DB0469">
              <w:rPr>
                <w:b/>
                <w:bCs/>
                <w:color w:val="000000"/>
                <w:sz w:val="22"/>
                <w:szCs w:val="22"/>
                <w:lang w:eastAsia="en-PH"/>
              </w:rPr>
              <w:t>3.831</w:t>
            </w:r>
          </w:p>
        </w:tc>
        <w:tc>
          <w:tcPr>
            <w:tcW w:w="1163" w:type="dxa"/>
            <w:tcBorders>
              <w:left w:val="nil"/>
              <w:right w:val="nil"/>
            </w:tcBorders>
          </w:tcPr>
          <w:p w14:paraId="416ED5B3" w14:textId="3EE47635" w:rsidR="005D04DB" w:rsidRPr="00C87BC3" w:rsidRDefault="00C51380" w:rsidP="000B40B5">
            <w:pPr>
              <w:spacing w:before="100" w:beforeAutospacing="1" w:after="100" w:afterAutospacing="1"/>
              <w:jc w:val="center"/>
              <w:rPr>
                <w:b/>
                <w:bCs/>
                <w:color w:val="000000"/>
                <w:lang w:eastAsia="en-PH"/>
              </w:rPr>
            </w:pPr>
            <w:r w:rsidRPr="00DB0469">
              <w:rPr>
                <w:b/>
                <w:bCs/>
                <w:color w:val="000000"/>
                <w:sz w:val="22"/>
                <w:szCs w:val="22"/>
                <w:lang w:eastAsia="en-PH"/>
              </w:rPr>
              <w:t>1.034</w:t>
            </w:r>
          </w:p>
        </w:tc>
        <w:tc>
          <w:tcPr>
            <w:tcW w:w="1672" w:type="dxa"/>
            <w:tcBorders>
              <w:left w:val="nil"/>
              <w:right w:val="nil"/>
            </w:tcBorders>
          </w:tcPr>
          <w:p w14:paraId="5408FDFB" w14:textId="31CED012" w:rsidR="005D04DB" w:rsidRPr="00C51380" w:rsidRDefault="00C51380" w:rsidP="000B40B5">
            <w:pPr>
              <w:spacing w:before="100" w:beforeAutospacing="1" w:after="100" w:afterAutospacing="1"/>
              <w:jc w:val="center"/>
              <w:rPr>
                <w:b/>
                <w:bCs/>
                <w:color w:val="000000"/>
              </w:rPr>
            </w:pPr>
            <w:r w:rsidRPr="00C51380">
              <w:rPr>
                <w:rFonts w:ascii="Times New Roman" w:hAnsi="Times New Roman" w:cs="Times New Roman"/>
                <w:b/>
                <w:bCs/>
                <w:color w:val="000000"/>
              </w:rPr>
              <w:t>Agree</w:t>
            </w:r>
          </w:p>
        </w:tc>
        <w:tc>
          <w:tcPr>
            <w:tcW w:w="2030" w:type="dxa"/>
            <w:tcBorders>
              <w:left w:val="nil"/>
              <w:right w:val="nil"/>
            </w:tcBorders>
          </w:tcPr>
          <w:p w14:paraId="78046ABC" w14:textId="7F7423E1" w:rsidR="005D04DB" w:rsidRPr="00C51380" w:rsidRDefault="00C51380" w:rsidP="000B40B5">
            <w:pPr>
              <w:spacing w:before="100" w:beforeAutospacing="1" w:after="100" w:afterAutospacing="1"/>
              <w:jc w:val="center"/>
              <w:rPr>
                <w:b/>
                <w:bCs/>
                <w:color w:val="000000"/>
              </w:rPr>
            </w:pPr>
            <w:r w:rsidRPr="00C51380">
              <w:rPr>
                <w:rFonts w:ascii="Times New Roman" w:hAnsi="Times New Roman" w:cs="Times New Roman"/>
                <w:b/>
                <w:bCs/>
                <w:color w:val="000000"/>
              </w:rPr>
              <w:t>High interpersonal risk-taking</w:t>
            </w:r>
          </w:p>
        </w:tc>
      </w:tr>
    </w:tbl>
    <w:p w14:paraId="27F78607" w14:textId="77777777" w:rsidR="005D04DB" w:rsidRDefault="005D04DB" w:rsidP="005D04DB">
      <w:pPr>
        <w:rPr>
          <w:color w:val="000000"/>
          <w:sz w:val="20"/>
          <w:szCs w:val="20"/>
        </w:rPr>
      </w:pPr>
    </w:p>
    <w:p w14:paraId="5DDD7895" w14:textId="77777777" w:rsidR="005D04DB" w:rsidRPr="00C87BC3" w:rsidRDefault="005D04DB" w:rsidP="005D04DB">
      <w:pPr>
        <w:contextualSpacing/>
        <w:rPr>
          <w:sz w:val="20"/>
          <w:szCs w:val="20"/>
        </w:rPr>
      </w:pPr>
      <w:r w:rsidRPr="00C87BC3">
        <w:rPr>
          <w:color w:val="000000"/>
          <w:sz w:val="20"/>
          <w:szCs w:val="20"/>
        </w:rPr>
        <w:lastRenderedPageBreak/>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1467D542" w14:textId="77777777" w:rsidR="005D04DB" w:rsidRPr="00C87BC3" w:rsidRDefault="005D04DB" w:rsidP="005D04D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6E6CF261" w14:textId="77777777" w:rsidR="005D04DB" w:rsidRPr="005D4837" w:rsidRDefault="005D04DB" w:rsidP="005D04D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649B7649" w14:textId="77777777" w:rsidR="005D04DB" w:rsidRPr="00C87BC3" w:rsidRDefault="005D04DB" w:rsidP="005D04D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3B15C2E2" w14:textId="77777777" w:rsidR="005D04DB" w:rsidRPr="005D4837" w:rsidRDefault="005D04DB" w:rsidP="005D04D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7B027A6E" w14:textId="4CE23550" w:rsidR="005D04DB" w:rsidRDefault="005D04DB" w:rsidP="005D04DB">
      <w:pPr>
        <w:spacing w:after="100" w:afterAutospacing="1"/>
        <w:rPr>
          <w:i/>
          <w:iCs/>
          <w:color w:val="00000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p>
    <w:p w14:paraId="5AF61098" w14:textId="77777777" w:rsidR="00DB0469" w:rsidRDefault="00DB0469" w:rsidP="00DB0469">
      <w:pPr>
        <w:jc w:val="both"/>
        <w:rPr>
          <w:color w:val="000000"/>
          <w:sz w:val="22"/>
          <w:szCs w:val="22"/>
          <w:lang w:eastAsia="en-PH"/>
        </w:rPr>
      </w:pPr>
    </w:p>
    <w:p w14:paraId="322B7A0D" w14:textId="77777777" w:rsidR="009F172F" w:rsidRDefault="00DB0469" w:rsidP="009F172F">
      <w:pPr>
        <w:spacing w:line="480" w:lineRule="auto"/>
        <w:ind w:firstLine="720"/>
        <w:jc w:val="both"/>
        <w:rPr>
          <w:color w:val="000000"/>
        </w:rPr>
      </w:pPr>
      <w:r>
        <w:rPr>
          <w:color w:val="000000"/>
        </w:rPr>
        <w:t xml:space="preserve">Table 6 presents the level of interpersonal risk taking among healthcare academic </w:t>
      </w:r>
      <w:r w:rsidRPr="00DB0469">
        <w:rPr>
          <w:color w:val="000000"/>
        </w:rPr>
        <w:t>faculties based on the five indicators mentioned above. The overall mean of 3.831 and standard deviation of 1.034, indicates a high level of interpersonal risk taking, suggesting that respondents generally feel psychologically safe to express themselves, seek feedback, and communicate openly within their team. This reflects a supportive work environment where faculty members feel comfortable engaging in open communication without fear of negative consequences.</w:t>
      </w:r>
      <w:r>
        <w:rPr>
          <w:color w:val="000000"/>
        </w:rPr>
        <w:t xml:space="preserve"> </w:t>
      </w:r>
      <w:r w:rsidR="009F172F">
        <w:rPr>
          <w:color w:val="000000"/>
        </w:rPr>
        <w:t xml:space="preserve">Among the indicators, the statements “ I am not afraid to ask for honest feedback from my team” and “I do not worry about repercussions when I seek help from my team” both obtained the highest mean score of 3.875, with standard deviations of 1.049 and 0.997, respectively. </w:t>
      </w:r>
      <w:r w:rsidR="009F172F" w:rsidRPr="009F172F">
        <w:rPr>
          <w:color w:val="000000"/>
        </w:rPr>
        <w:t>These findings indicate that respondents strongly feel comfortable seeking feedback and assistance from their colleagues. This suggests that the team environment promotes openness, trust, and supportive collaboration, which are essential components of psychological safety and professional growth.</w:t>
      </w:r>
      <w:r w:rsidR="009F172F">
        <w:rPr>
          <w:color w:val="000000"/>
        </w:rPr>
        <w:t xml:space="preserve"> On the other hand, the statement “When I disagree with the team, I feel comfortable voicing my opinion” obtained the lowest mean score of 3.740 (SD = 1.145). </w:t>
      </w:r>
      <w:r w:rsidR="009F172F" w:rsidRPr="009F172F">
        <w:rPr>
          <w:color w:val="000000"/>
        </w:rPr>
        <w:t>Although this score still falls within the high-level category, it suggests that respondents may feel slightly less comfortable expressing disagreement compared to other forms of interpersonal interaction. This may reflect natural hesitation in challenging group opinions, which is common in professional environments, particularly where maintaining harmony and respect is valued.</w:t>
      </w:r>
      <w:r w:rsidR="009F172F">
        <w:rPr>
          <w:color w:val="000000"/>
        </w:rPr>
        <w:t xml:space="preserve"> </w:t>
      </w:r>
    </w:p>
    <w:p w14:paraId="2673C448" w14:textId="77777777" w:rsidR="00595583" w:rsidRDefault="009F172F" w:rsidP="00595583">
      <w:pPr>
        <w:spacing w:line="480" w:lineRule="auto"/>
        <w:ind w:firstLine="720"/>
        <w:jc w:val="both"/>
        <w:rPr>
          <w:color w:val="000000"/>
        </w:rPr>
      </w:pPr>
      <w:r w:rsidRPr="009F172F">
        <w:rPr>
          <w:color w:val="000000"/>
        </w:rPr>
        <w:lastRenderedPageBreak/>
        <w:t>The high level of interpersonal risk-taking indicates that faculty members feel comfortable expressing themselves in their workplace.</w:t>
      </w:r>
      <w:r>
        <w:rPr>
          <w:color w:val="000000"/>
        </w:rPr>
        <w:t xml:space="preserve"> </w:t>
      </w:r>
      <w:r w:rsidRPr="009F172F">
        <w:rPr>
          <w:color w:val="000000"/>
        </w:rPr>
        <w:t>This contributes to improved collaboration, teaching effectiveness, and job satisfaction.</w:t>
      </w:r>
    </w:p>
    <w:p w14:paraId="0B15AD8C" w14:textId="77777777" w:rsidR="00595583" w:rsidRDefault="00595583" w:rsidP="00595583">
      <w:pPr>
        <w:spacing w:line="480" w:lineRule="auto"/>
        <w:ind w:firstLine="720"/>
        <w:jc w:val="both"/>
        <w:rPr>
          <w:color w:val="000000"/>
        </w:rPr>
      </w:pPr>
      <w:r w:rsidRPr="00595583">
        <w:rPr>
          <w:color w:val="000000"/>
        </w:rPr>
        <w:t>This finding aligns with Edmondson et al. (2016), who explained that psychological safety encourages open communication, innovation, and collaboration. Similarly, Saha et al. (2017) found that employees who experience higher psychological safety demonstrate higher job satisfaction.</w:t>
      </w:r>
      <w:r>
        <w:rPr>
          <w:color w:val="000000"/>
        </w:rPr>
        <w:t xml:space="preserve"> </w:t>
      </w:r>
      <w:r w:rsidRPr="00595583">
        <w:rPr>
          <w:color w:val="000000"/>
        </w:rPr>
        <w:t>Psychological safety is also essential for promoting organizational learning, innovation, and employee well-being.</w:t>
      </w:r>
      <w:r>
        <w:rPr>
          <w:color w:val="000000"/>
        </w:rPr>
        <w:t xml:space="preserve"> </w:t>
      </w:r>
    </w:p>
    <w:p w14:paraId="62844F87" w14:textId="2FCDC2FF" w:rsidR="00595583" w:rsidRDefault="00595583" w:rsidP="00595583">
      <w:pPr>
        <w:spacing w:line="480" w:lineRule="auto"/>
        <w:ind w:firstLine="720"/>
        <w:jc w:val="both"/>
        <w:rPr>
          <w:color w:val="000000"/>
        </w:rPr>
      </w:pPr>
      <w:r>
        <w:rPr>
          <w:color w:val="000000"/>
        </w:rPr>
        <w:t xml:space="preserve">Overall, healthcare academic faculty experienced a high level of psychological safety, indicating a supportive and trusting workplace environment. </w:t>
      </w:r>
      <w:r w:rsidRPr="00595583">
        <w:rPr>
          <w:color w:val="000000"/>
        </w:rPr>
        <w:t>According to Mitterer and Mitterer (2023), psychological safety enhances employee engagement, job satisfaction, and organizational effectiveness by fostering trust and open communication.</w:t>
      </w:r>
    </w:p>
    <w:p w14:paraId="3B1072D4" w14:textId="77777777" w:rsidR="00595583" w:rsidRDefault="00595583" w:rsidP="000F336A">
      <w:pPr>
        <w:spacing w:line="480" w:lineRule="auto"/>
        <w:jc w:val="both"/>
        <w:rPr>
          <w:color w:val="000000"/>
        </w:rPr>
      </w:pPr>
    </w:p>
    <w:p w14:paraId="293E6A03" w14:textId="368EE852" w:rsidR="00595583" w:rsidRPr="00467075" w:rsidRDefault="000F336A" w:rsidP="00467075">
      <w:pPr>
        <w:rPr>
          <w:b/>
        </w:rPr>
      </w:pPr>
      <w:r w:rsidRPr="00D95D90">
        <w:rPr>
          <w:b/>
        </w:rPr>
        <w:t xml:space="preserve">PROBLEM </w:t>
      </w:r>
      <w:r w:rsidR="00467075">
        <w:rPr>
          <w:b/>
        </w:rPr>
        <w:t xml:space="preserve">4. </w:t>
      </w:r>
      <w:r w:rsidRPr="000F336A">
        <w:rPr>
          <w:b/>
          <w:bCs/>
          <w:color w:val="000000"/>
        </w:rPr>
        <w:t>What is the level of job satisfaction among healthcare academic faculties in terms of:</w:t>
      </w:r>
    </w:p>
    <w:p w14:paraId="4ED50404" w14:textId="0F682D06" w:rsidR="000F336A" w:rsidRDefault="007C7BF7" w:rsidP="007C7BF7">
      <w:pPr>
        <w:pStyle w:val="ListParagraph"/>
        <w:spacing w:before="240" w:after="240"/>
        <w:rPr>
          <w:color w:val="000000"/>
        </w:rPr>
      </w:pPr>
      <w:r>
        <w:rPr>
          <w:color w:val="000000"/>
        </w:rPr>
        <w:t>4.1. Salary</w:t>
      </w:r>
    </w:p>
    <w:p w14:paraId="317609F7" w14:textId="0E9D7B67" w:rsidR="007C7BF7" w:rsidRPr="007C7BF7" w:rsidRDefault="007C7BF7" w:rsidP="007C7BF7">
      <w:pPr>
        <w:pStyle w:val="ListParagraph"/>
        <w:spacing w:before="240" w:after="240"/>
        <w:rPr>
          <w:color w:val="000000"/>
        </w:rPr>
      </w:pPr>
      <w:r>
        <w:rPr>
          <w:color w:val="000000"/>
        </w:rPr>
        <w:t xml:space="preserve">4.2. </w:t>
      </w:r>
      <w:r w:rsidR="000F336A">
        <w:rPr>
          <w:color w:val="000000"/>
        </w:rPr>
        <w:t xml:space="preserve">Benefits </w:t>
      </w:r>
    </w:p>
    <w:p w14:paraId="6463C9EC" w14:textId="77777777" w:rsidR="007C7BF7" w:rsidRDefault="007C7BF7" w:rsidP="007C7BF7">
      <w:pPr>
        <w:spacing w:before="100" w:beforeAutospacing="1" w:after="100" w:afterAutospacing="1"/>
        <w:rPr>
          <w:b/>
          <w:bCs/>
          <w:color w:val="000000"/>
        </w:rPr>
      </w:pPr>
    </w:p>
    <w:p w14:paraId="19C80272" w14:textId="77777777" w:rsidR="007C7BF7" w:rsidRDefault="007C7BF7" w:rsidP="007C7BF7">
      <w:pPr>
        <w:spacing w:before="100" w:beforeAutospacing="1" w:after="100" w:afterAutospacing="1"/>
        <w:rPr>
          <w:b/>
          <w:bCs/>
          <w:color w:val="000000"/>
        </w:rPr>
      </w:pPr>
    </w:p>
    <w:p w14:paraId="469BB1D8" w14:textId="77777777" w:rsidR="007C7BF7" w:rsidRDefault="007C7BF7" w:rsidP="007C7BF7">
      <w:pPr>
        <w:spacing w:before="100" w:beforeAutospacing="1" w:after="100" w:afterAutospacing="1"/>
        <w:rPr>
          <w:b/>
          <w:bCs/>
          <w:color w:val="000000"/>
        </w:rPr>
      </w:pPr>
    </w:p>
    <w:p w14:paraId="2273315B" w14:textId="77777777" w:rsidR="007C7BF7" w:rsidRDefault="007C7BF7" w:rsidP="007C7BF7">
      <w:pPr>
        <w:spacing w:before="100" w:beforeAutospacing="1" w:after="100" w:afterAutospacing="1"/>
        <w:rPr>
          <w:b/>
          <w:bCs/>
          <w:color w:val="000000"/>
        </w:rPr>
      </w:pPr>
    </w:p>
    <w:p w14:paraId="04F7FAB8" w14:textId="77777777" w:rsidR="007C7BF7" w:rsidRDefault="007C7BF7" w:rsidP="007C7BF7">
      <w:pPr>
        <w:spacing w:before="100" w:beforeAutospacing="1" w:after="100" w:afterAutospacing="1"/>
        <w:rPr>
          <w:b/>
          <w:bCs/>
          <w:color w:val="000000"/>
        </w:rPr>
      </w:pPr>
    </w:p>
    <w:p w14:paraId="1BAD4B6A" w14:textId="77777777" w:rsidR="00467075" w:rsidRDefault="00467075" w:rsidP="007C7BF7">
      <w:pPr>
        <w:spacing w:before="100" w:beforeAutospacing="1" w:after="100" w:afterAutospacing="1"/>
        <w:rPr>
          <w:b/>
          <w:bCs/>
          <w:color w:val="000000"/>
        </w:rPr>
      </w:pPr>
    </w:p>
    <w:p w14:paraId="730D9756" w14:textId="77777777" w:rsidR="007C7BF7" w:rsidRDefault="007C7BF7" w:rsidP="007C7BF7">
      <w:pPr>
        <w:spacing w:before="100" w:beforeAutospacing="1" w:after="100" w:afterAutospacing="1"/>
        <w:rPr>
          <w:b/>
          <w:bCs/>
          <w:color w:val="000000"/>
        </w:rPr>
      </w:pPr>
    </w:p>
    <w:p w14:paraId="60F17581" w14:textId="385A1613" w:rsidR="007C7BF7" w:rsidRDefault="007C7BF7" w:rsidP="007C7BF7">
      <w:pPr>
        <w:spacing w:before="100" w:beforeAutospacing="1" w:after="100" w:afterAutospacing="1"/>
        <w:rPr>
          <w:b/>
          <w:bCs/>
          <w:color w:val="000000"/>
        </w:rPr>
      </w:pPr>
      <w:r w:rsidRPr="00C87BC3">
        <w:rPr>
          <w:b/>
          <w:bCs/>
          <w:color w:val="000000"/>
        </w:rPr>
        <w:t xml:space="preserve">Table </w:t>
      </w:r>
      <w:r>
        <w:rPr>
          <w:b/>
          <w:bCs/>
          <w:color w:val="000000"/>
        </w:rPr>
        <w:t>7</w:t>
      </w:r>
      <w:r w:rsidRPr="00C87BC3">
        <w:rPr>
          <w:b/>
          <w:bCs/>
          <w:color w:val="000000"/>
        </w:rPr>
        <w:t xml:space="preserve"> </w:t>
      </w:r>
    </w:p>
    <w:p w14:paraId="2A35B8EC" w14:textId="24493464" w:rsidR="007C7BF7" w:rsidRPr="005D04DB" w:rsidRDefault="007C7BF7" w:rsidP="007C7BF7">
      <w:pPr>
        <w:spacing w:before="100" w:beforeAutospacing="1" w:after="100" w:afterAutospacing="1"/>
        <w:rPr>
          <w:i/>
          <w:iCs/>
          <w:color w:val="000000"/>
        </w:rPr>
      </w:pPr>
      <w:r>
        <w:rPr>
          <w:i/>
          <w:iCs/>
          <w:color w:val="000000"/>
        </w:rPr>
        <w:t>Job Satisfaction with Salary</w:t>
      </w:r>
    </w:p>
    <w:tbl>
      <w:tblPr>
        <w:tblStyle w:val="TableGrid"/>
        <w:tblW w:w="9015" w:type="dxa"/>
        <w:tblLook w:val="04A0" w:firstRow="1" w:lastRow="0" w:firstColumn="1" w:lastColumn="0" w:noHBand="0" w:noVBand="1"/>
      </w:tblPr>
      <w:tblGrid>
        <w:gridCol w:w="3126"/>
        <w:gridCol w:w="1024"/>
        <w:gridCol w:w="1163"/>
        <w:gridCol w:w="1672"/>
        <w:gridCol w:w="2030"/>
      </w:tblGrid>
      <w:tr w:rsidR="007C7BF7" w14:paraId="454FC3D2" w14:textId="77777777" w:rsidTr="000B40B5">
        <w:trPr>
          <w:trHeight w:val="433"/>
        </w:trPr>
        <w:tc>
          <w:tcPr>
            <w:tcW w:w="3126" w:type="dxa"/>
            <w:tcBorders>
              <w:top w:val="single" w:sz="4" w:space="0" w:color="auto"/>
              <w:left w:val="nil"/>
              <w:bottom w:val="single" w:sz="4" w:space="0" w:color="000000" w:themeColor="text1"/>
              <w:right w:val="nil"/>
            </w:tcBorders>
          </w:tcPr>
          <w:p w14:paraId="6A03EE27" w14:textId="77777777" w:rsidR="007C7BF7" w:rsidRPr="004C7359" w:rsidRDefault="007C7BF7"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24" w:type="dxa"/>
            <w:tcBorders>
              <w:top w:val="single" w:sz="4" w:space="0" w:color="auto"/>
              <w:left w:val="nil"/>
              <w:bottom w:val="single" w:sz="4" w:space="0" w:color="000000" w:themeColor="text1"/>
              <w:right w:val="nil"/>
            </w:tcBorders>
          </w:tcPr>
          <w:p w14:paraId="33D445C1" w14:textId="77777777" w:rsidR="007C7BF7" w:rsidRPr="004C7359" w:rsidRDefault="007C7BF7"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7184D30E" w14:textId="77777777" w:rsidR="007C7BF7" w:rsidRPr="004C7359" w:rsidRDefault="007C7BF7"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72" w:type="dxa"/>
            <w:tcBorders>
              <w:top w:val="single" w:sz="4" w:space="0" w:color="auto"/>
              <w:left w:val="nil"/>
              <w:bottom w:val="single" w:sz="4" w:space="0" w:color="000000" w:themeColor="text1"/>
              <w:right w:val="nil"/>
            </w:tcBorders>
          </w:tcPr>
          <w:p w14:paraId="0FA1A70A" w14:textId="77777777" w:rsidR="007C7BF7" w:rsidRPr="004C7359" w:rsidRDefault="007C7BF7"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2030" w:type="dxa"/>
            <w:tcBorders>
              <w:top w:val="single" w:sz="4" w:space="0" w:color="auto"/>
              <w:left w:val="nil"/>
              <w:bottom w:val="single" w:sz="4" w:space="0" w:color="000000" w:themeColor="text1"/>
              <w:right w:val="nil"/>
            </w:tcBorders>
          </w:tcPr>
          <w:p w14:paraId="4791F423" w14:textId="77777777" w:rsidR="007C7BF7" w:rsidRPr="004C7359" w:rsidRDefault="007C7BF7"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7C7BF7" w14:paraId="7A72A12B" w14:textId="77777777" w:rsidTr="000B40B5">
        <w:trPr>
          <w:trHeight w:val="247"/>
        </w:trPr>
        <w:tc>
          <w:tcPr>
            <w:tcW w:w="3126" w:type="dxa"/>
            <w:tcBorders>
              <w:left w:val="nil"/>
              <w:bottom w:val="nil"/>
              <w:right w:val="nil"/>
            </w:tcBorders>
          </w:tcPr>
          <w:p w14:paraId="201838B7" w14:textId="67A570E8" w:rsidR="007C7BF7" w:rsidRPr="007C7BF7" w:rsidRDefault="007C7BF7" w:rsidP="007C7BF7">
            <w:pPr>
              <w:rPr>
                <w:sz w:val="22"/>
                <w:szCs w:val="22"/>
              </w:rPr>
            </w:pPr>
            <w:r w:rsidRPr="00D17873">
              <w:rPr>
                <w:color w:val="000000"/>
              </w:rPr>
              <w:t>1.</w:t>
            </w:r>
            <w:r>
              <w:rPr>
                <w:color w:val="000000"/>
              </w:rPr>
              <w:t xml:space="preserve"> </w:t>
            </w:r>
            <w:r w:rsidRPr="000F336A">
              <w:rPr>
                <w:sz w:val="22"/>
                <w:szCs w:val="22"/>
              </w:rPr>
              <w:t>My salary rate is competitive when compared to similar jobs at organization.</w:t>
            </w:r>
          </w:p>
        </w:tc>
        <w:tc>
          <w:tcPr>
            <w:tcW w:w="1024" w:type="dxa"/>
            <w:tcBorders>
              <w:left w:val="nil"/>
              <w:bottom w:val="nil"/>
              <w:right w:val="nil"/>
            </w:tcBorders>
          </w:tcPr>
          <w:p w14:paraId="5C448DC2" w14:textId="2FB5C943" w:rsidR="007C7BF7" w:rsidRPr="004C7359" w:rsidRDefault="007C7BF7" w:rsidP="000B40B5">
            <w:pPr>
              <w:spacing w:before="100" w:beforeAutospacing="1" w:after="100" w:afterAutospacing="1"/>
              <w:jc w:val="center"/>
              <w:rPr>
                <w:rFonts w:ascii="Times New Roman" w:hAnsi="Times New Roman" w:cs="Times New Roman"/>
                <w:color w:val="000000"/>
              </w:rPr>
            </w:pPr>
            <w:r w:rsidRPr="00F224D7">
              <w:rPr>
                <w:b/>
                <w:bCs/>
                <w:color w:val="000000"/>
                <w:sz w:val="22"/>
                <w:szCs w:val="22"/>
                <w:lang w:eastAsia="en-PH"/>
              </w:rPr>
              <w:t>3.198</w:t>
            </w:r>
          </w:p>
        </w:tc>
        <w:tc>
          <w:tcPr>
            <w:tcW w:w="1163" w:type="dxa"/>
            <w:tcBorders>
              <w:left w:val="nil"/>
              <w:bottom w:val="nil"/>
              <w:right w:val="nil"/>
            </w:tcBorders>
          </w:tcPr>
          <w:p w14:paraId="4CFF3E0B" w14:textId="58DAF837" w:rsidR="007C7BF7" w:rsidRPr="004C7359" w:rsidRDefault="007C7BF7" w:rsidP="000B40B5">
            <w:pPr>
              <w:spacing w:before="100" w:beforeAutospacing="1" w:after="100" w:afterAutospacing="1"/>
              <w:jc w:val="center"/>
              <w:rPr>
                <w:rFonts w:ascii="Times New Roman" w:hAnsi="Times New Roman" w:cs="Times New Roman"/>
                <w:color w:val="000000"/>
              </w:rPr>
            </w:pPr>
            <w:r w:rsidRPr="00F224D7">
              <w:rPr>
                <w:b/>
                <w:bCs/>
                <w:color w:val="000000"/>
                <w:sz w:val="22"/>
                <w:szCs w:val="22"/>
                <w:lang w:eastAsia="en-PH"/>
              </w:rPr>
              <w:t>1.219</w:t>
            </w:r>
          </w:p>
        </w:tc>
        <w:tc>
          <w:tcPr>
            <w:tcW w:w="1672" w:type="dxa"/>
            <w:tcBorders>
              <w:left w:val="nil"/>
              <w:bottom w:val="nil"/>
              <w:right w:val="nil"/>
            </w:tcBorders>
          </w:tcPr>
          <w:p w14:paraId="76FBFB6B" w14:textId="55FC5701" w:rsidR="007C7BF7" w:rsidRPr="00C51380" w:rsidRDefault="007C7BF7" w:rsidP="000B40B5">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b/>
                <w:bCs/>
                <w:color w:val="000000"/>
              </w:rPr>
              <w:t>Moderate</w:t>
            </w:r>
          </w:p>
        </w:tc>
        <w:tc>
          <w:tcPr>
            <w:tcW w:w="2030" w:type="dxa"/>
            <w:tcBorders>
              <w:left w:val="nil"/>
              <w:bottom w:val="nil"/>
              <w:right w:val="nil"/>
            </w:tcBorders>
          </w:tcPr>
          <w:p w14:paraId="3BE92664" w14:textId="4F129A1F" w:rsidR="007C7BF7" w:rsidRPr="00C51380" w:rsidRDefault="00040263" w:rsidP="000B40B5">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b/>
                <w:bCs/>
                <w:color w:val="000000"/>
              </w:rPr>
              <w:t>Moderately satisfied</w:t>
            </w:r>
          </w:p>
        </w:tc>
      </w:tr>
      <w:tr w:rsidR="007C7BF7" w14:paraId="1980FA45" w14:textId="77777777" w:rsidTr="000B40B5">
        <w:trPr>
          <w:trHeight w:val="321"/>
        </w:trPr>
        <w:tc>
          <w:tcPr>
            <w:tcW w:w="3126" w:type="dxa"/>
            <w:tcBorders>
              <w:top w:val="nil"/>
              <w:left w:val="nil"/>
              <w:bottom w:val="nil"/>
              <w:right w:val="nil"/>
            </w:tcBorders>
          </w:tcPr>
          <w:p w14:paraId="1A9DDC78" w14:textId="5ABCE652" w:rsidR="007C7BF7" w:rsidRPr="00D17873" w:rsidRDefault="007C7BF7" w:rsidP="000B40B5">
            <w:pPr>
              <w:rPr>
                <w:bCs/>
                <w:sz w:val="22"/>
                <w:szCs w:val="22"/>
              </w:rPr>
            </w:pPr>
            <w:r w:rsidRPr="00D17873">
              <w:rPr>
                <w:color w:val="000000"/>
              </w:rPr>
              <w:t>2.</w:t>
            </w:r>
            <w:r>
              <w:rPr>
                <w:color w:val="000000"/>
              </w:rPr>
              <w:t xml:space="preserve"> </w:t>
            </w:r>
            <w:r w:rsidRPr="008B1A2D">
              <w:rPr>
                <w:sz w:val="22"/>
                <w:szCs w:val="22"/>
              </w:rPr>
              <w:t xml:space="preserve">I am fairly paid for the work I </w:t>
            </w:r>
            <w:r w:rsidRPr="000F336A">
              <w:rPr>
                <w:sz w:val="22"/>
                <w:szCs w:val="22"/>
              </w:rPr>
              <w:t>d</w:t>
            </w:r>
            <w:r>
              <w:rPr>
                <w:sz w:val="22"/>
                <w:szCs w:val="22"/>
              </w:rPr>
              <w:t>o.</w:t>
            </w:r>
          </w:p>
        </w:tc>
        <w:tc>
          <w:tcPr>
            <w:tcW w:w="1024" w:type="dxa"/>
            <w:tcBorders>
              <w:top w:val="nil"/>
              <w:left w:val="nil"/>
              <w:bottom w:val="nil"/>
              <w:right w:val="nil"/>
            </w:tcBorders>
          </w:tcPr>
          <w:p w14:paraId="351FA603" w14:textId="1BDCCC9B" w:rsidR="007C7BF7" w:rsidRPr="004C7359" w:rsidRDefault="007C7BF7" w:rsidP="000B40B5">
            <w:pPr>
              <w:spacing w:before="100" w:beforeAutospacing="1" w:after="100" w:afterAutospacing="1"/>
              <w:jc w:val="center"/>
              <w:rPr>
                <w:rFonts w:ascii="Times New Roman" w:hAnsi="Times New Roman" w:cs="Times New Roman"/>
                <w:color w:val="000000"/>
              </w:rPr>
            </w:pPr>
            <w:r w:rsidRPr="000F336A">
              <w:rPr>
                <w:color w:val="000000"/>
                <w:sz w:val="22"/>
                <w:szCs w:val="22"/>
                <w:lang w:eastAsia="en-PH"/>
              </w:rPr>
              <w:t>3.302</w:t>
            </w:r>
          </w:p>
        </w:tc>
        <w:tc>
          <w:tcPr>
            <w:tcW w:w="1163" w:type="dxa"/>
            <w:tcBorders>
              <w:top w:val="nil"/>
              <w:left w:val="nil"/>
              <w:bottom w:val="nil"/>
              <w:right w:val="nil"/>
            </w:tcBorders>
          </w:tcPr>
          <w:p w14:paraId="1A308055" w14:textId="15F1AAD8" w:rsidR="007C7BF7" w:rsidRPr="004C7359" w:rsidRDefault="007C7BF7" w:rsidP="000B40B5">
            <w:pPr>
              <w:spacing w:before="100" w:beforeAutospacing="1" w:after="100" w:afterAutospacing="1"/>
              <w:jc w:val="center"/>
              <w:rPr>
                <w:rFonts w:ascii="Times New Roman" w:hAnsi="Times New Roman" w:cs="Times New Roman"/>
                <w:color w:val="000000"/>
              </w:rPr>
            </w:pPr>
            <w:r w:rsidRPr="000F336A">
              <w:rPr>
                <w:color w:val="000000"/>
                <w:sz w:val="22"/>
                <w:szCs w:val="22"/>
                <w:lang w:eastAsia="en-PH"/>
              </w:rPr>
              <w:t>1.198</w:t>
            </w:r>
          </w:p>
        </w:tc>
        <w:tc>
          <w:tcPr>
            <w:tcW w:w="1672" w:type="dxa"/>
            <w:tcBorders>
              <w:top w:val="nil"/>
              <w:left w:val="nil"/>
              <w:bottom w:val="nil"/>
              <w:right w:val="nil"/>
            </w:tcBorders>
          </w:tcPr>
          <w:p w14:paraId="51B7FC0B" w14:textId="39C4D3A6" w:rsidR="007C7BF7" w:rsidRPr="00040263" w:rsidRDefault="00040263" w:rsidP="000B40B5">
            <w:pPr>
              <w:spacing w:before="100" w:beforeAutospacing="1" w:after="100" w:afterAutospacing="1"/>
              <w:jc w:val="center"/>
              <w:rPr>
                <w:rFonts w:ascii="Times New Roman" w:hAnsi="Times New Roman" w:cs="Times New Roman"/>
                <w:color w:val="000000"/>
              </w:rPr>
            </w:pPr>
            <w:r w:rsidRPr="00040263">
              <w:rPr>
                <w:rFonts w:ascii="Times New Roman" w:hAnsi="Times New Roman" w:cs="Times New Roman"/>
                <w:color w:val="000000"/>
              </w:rPr>
              <w:t>Moderate</w:t>
            </w:r>
          </w:p>
        </w:tc>
        <w:tc>
          <w:tcPr>
            <w:tcW w:w="2030" w:type="dxa"/>
            <w:tcBorders>
              <w:top w:val="nil"/>
              <w:left w:val="nil"/>
              <w:bottom w:val="nil"/>
              <w:right w:val="nil"/>
            </w:tcBorders>
          </w:tcPr>
          <w:p w14:paraId="1A4D108F" w14:textId="04A865DF" w:rsidR="007C7BF7" w:rsidRPr="00040263" w:rsidRDefault="00040263" w:rsidP="000B40B5">
            <w:pPr>
              <w:spacing w:before="100" w:beforeAutospacing="1" w:after="100" w:afterAutospacing="1"/>
              <w:jc w:val="center"/>
              <w:rPr>
                <w:rFonts w:ascii="Times New Roman" w:hAnsi="Times New Roman" w:cs="Times New Roman"/>
                <w:color w:val="000000"/>
              </w:rPr>
            </w:pPr>
            <w:r w:rsidRPr="00040263">
              <w:rPr>
                <w:rFonts w:ascii="Times New Roman" w:hAnsi="Times New Roman" w:cs="Times New Roman"/>
                <w:color w:val="000000"/>
              </w:rPr>
              <w:t>Moderately satisfied</w:t>
            </w:r>
          </w:p>
        </w:tc>
      </w:tr>
      <w:tr w:rsidR="007C7BF7" w14:paraId="72C4BE1D" w14:textId="77777777" w:rsidTr="000B40B5">
        <w:trPr>
          <w:trHeight w:val="81"/>
        </w:trPr>
        <w:tc>
          <w:tcPr>
            <w:tcW w:w="3126" w:type="dxa"/>
            <w:tcBorders>
              <w:top w:val="nil"/>
              <w:left w:val="nil"/>
              <w:bottom w:val="nil"/>
              <w:right w:val="nil"/>
            </w:tcBorders>
          </w:tcPr>
          <w:p w14:paraId="040DE503" w14:textId="232DCB85" w:rsidR="007C7BF7" w:rsidRPr="007C7BF7" w:rsidRDefault="007C7BF7" w:rsidP="000B40B5">
            <w:pPr>
              <w:rPr>
                <w:color w:val="000000"/>
                <w:sz w:val="22"/>
                <w:szCs w:val="22"/>
                <w:lang w:eastAsia="en-PH"/>
              </w:rPr>
            </w:pPr>
            <w:r>
              <w:rPr>
                <w:rFonts w:ascii="Times New Roman" w:hAnsi="Times New Roman"/>
                <w:color w:val="000000"/>
                <w:lang w:val="en-PH"/>
              </w:rPr>
              <w:t>3.</w:t>
            </w:r>
            <w:r w:rsidRPr="00DB0469">
              <w:rPr>
                <w:bCs/>
                <w:sz w:val="22"/>
                <w:szCs w:val="22"/>
              </w:rPr>
              <w:t xml:space="preserve"> </w:t>
            </w:r>
            <w:r w:rsidRPr="008B1A2D">
              <w:rPr>
                <w:sz w:val="22"/>
                <w:szCs w:val="22"/>
              </w:rPr>
              <w:t>Salary increases are appropriate.</w:t>
            </w:r>
          </w:p>
        </w:tc>
        <w:tc>
          <w:tcPr>
            <w:tcW w:w="1024" w:type="dxa"/>
            <w:tcBorders>
              <w:top w:val="nil"/>
              <w:left w:val="nil"/>
              <w:bottom w:val="nil"/>
              <w:right w:val="nil"/>
            </w:tcBorders>
          </w:tcPr>
          <w:p w14:paraId="2417638E" w14:textId="3F3E3DDB" w:rsidR="004B3316" w:rsidRPr="004C7359" w:rsidRDefault="004B3316" w:rsidP="000B40B5">
            <w:pPr>
              <w:jc w:val="center"/>
              <w:rPr>
                <w:rFonts w:ascii="Times New Roman" w:hAnsi="Times New Roman" w:cs="Times New Roman"/>
                <w:color w:val="000000"/>
              </w:rPr>
            </w:pPr>
            <w:r w:rsidRPr="00F224D7">
              <w:rPr>
                <w:b/>
                <w:bCs/>
                <w:color w:val="000000"/>
                <w:sz w:val="22"/>
                <w:szCs w:val="22"/>
                <w:lang w:eastAsia="en-PH"/>
              </w:rPr>
              <w:t>3.635</w:t>
            </w:r>
          </w:p>
        </w:tc>
        <w:tc>
          <w:tcPr>
            <w:tcW w:w="1163" w:type="dxa"/>
            <w:tcBorders>
              <w:top w:val="nil"/>
              <w:left w:val="nil"/>
              <w:bottom w:val="nil"/>
              <w:right w:val="nil"/>
            </w:tcBorders>
          </w:tcPr>
          <w:p w14:paraId="21BB943A" w14:textId="77777777" w:rsidR="004B3316" w:rsidRDefault="004B3316" w:rsidP="004B3316">
            <w:pPr>
              <w:jc w:val="center"/>
              <w:rPr>
                <w:b/>
                <w:bCs/>
                <w:color w:val="000000"/>
                <w:sz w:val="22"/>
                <w:szCs w:val="22"/>
                <w:lang w:eastAsia="en-PH"/>
              </w:rPr>
            </w:pPr>
            <w:r w:rsidRPr="00F224D7">
              <w:rPr>
                <w:b/>
                <w:bCs/>
                <w:color w:val="000000"/>
                <w:sz w:val="22"/>
                <w:szCs w:val="22"/>
                <w:lang w:eastAsia="en-PH"/>
              </w:rPr>
              <w:t>1.162</w:t>
            </w:r>
          </w:p>
          <w:p w14:paraId="305312A8" w14:textId="1A3681FA" w:rsidR="007C7BF7" w:rsidRPr="004C7359" w:rsidRDefault="007C7BF7" w:rsidP="000B40B5">
            <w:pPr>
              <w:jc w:val="center"/>
              <w:rPr>
                <w:rFonts w:ascii="Times New Roman" w:hAnsi="Times New Roman" w:cs="Times New Roman"/>
                <w:color w:val="000000"/>
              </w:rPr>
            </w:pPr>
          </w:p>
        </w:tc>
        <w:tc>
          <w:tcPr>
            <w:tcW w:w="1672" w:type="dxa"/>
            <w:tcBorders>
              <w:top w:val="nil"/>
              <w:left w:val="nil"/>
              <w:bottom w:val="nil"/>
              <w:right w:val="nil"/>
            </w:tcBorders>
          </w:tcPr>
          <w:p w14:paraId="7DFF8939" w14:textId="73E40D72" w:rsidR="007C7BF7" w:rsidRPr="00C51380" w:rsidRDefault="004B3316" w:rsidP="000B40B5">
            <w:pPr>
              <w:jc w:val="center"/>
              <w:rPr>
                <w:rFonts w:ascii="Times New Roman" w:hAnsi="Times New Roman" w:cs="Times New Roman"/>
                <w:b/>
                <w:bCs/>
                <w:color w:val="000000"/>
              </w:rPr>
            </w:pPr>
            <w:r>
              <w:rPr>
                <w:rFonts w:ascii="Times New Roman" w:hAnsi="Times New Roman" w:cs="Times New Roman"/>
                <w:b/>
                <w:bCs/>
                <w:color w:val="000000"/>
              </w:rPr>
              <w:t>High</w:t>
            </w:r>
          </w:p>
        </w:tc>
        <w:tc>
          <w:tcPr>
            <w:tcW w:w="2030" w:type="dxa"/>
            <w:tcBorders>
              <w:top w:val="nil"/>
              <w:left w:val="nil"/>
              <w:bottom w:val="nil"/>
              <w:right w:val="nil"/>
            </w:tcBorders>
          </w:tcPr>
          <w:p w14:paraId="4F4059E0" w14:textId="69AAD3E8" w:rsidR="007C7BF7" w:rsidRPr="00C51380" w:rsidRDefault="004B3316" w:rsidP="000B40B5">
            <w:pPr>
              <w:jc w:val="center"/>
              <w:rPr>
                <w:rFonts w:ascii="Times New Roman" w:hAnsi="Times New Roman" w:cs="Times New Roman"/>
                <w:b/>
                <w:bCs/>
                <w:color w:val="000000"/>
              </w:rPr>
            </w:pPr>
            <w:r>
              <w:rPr>
                <w:rFonts w:ascii="Times New Roman" w:hAnsi="Times New Roman" w:cs="Times New Roman"/>
                <w:b/>
                <w:bCs/>
                <w:color w:val="000000"/>
              </w:rPr>
              <w:t>S</w:t>
            </w:r>
            <w:r w:rsidR="00040263">
              <w:rPr>
                <w:rFonts w:ascii="Times New Roman" w:hAnsi="Times New Roman" w:cs="Times New Roman"/>
                <w:b/>
                <w:bCs/>
                <w:color w:val="000000"/>
              </w:rPr>
              <w:t>atisfied</w:t>
            </w:r>
          </w:p>
        </w:tc>
      </w:tr>
      <w:tr w:rsidR="007C7BF7" w14:paraId="16BB8793" w14:textId="77777777" w:rsidTr="000B40B5">
        <w:trPr>
          <w:trHeight w:val="227"/>
        </w:trPr>
        <w:tc>
          <w:tcPr>
            <w:tcW w:w="3126" w:type="dxa"/>
            <w:tcBorders>
              <w:top w:val="nil"/>
              <w:left w:val="nil"/>
              <w:bottom w:val="nil"/>
              <w:right w:val="nil"/>
            </w:tcBorders>
          </w:tcPr>
          <w:p w14:paraId="00BE5347" w14:textId="7260BCD5" w:rsidR="007C7BF7" w:rsidRPr="007C7BF7" w:rsidRDefault="007C7BF7" w:rsidP="000B40B5">
            <w:pPr>
              <w:rPr>
                <w:sz w:val="22"/>
                <w:szCs w:val="22"/>
              </w:rPr>
            </w:pPr>
            <w:r>
              <w:rPr>
                <w:rFonts w:ascii="Times New Roman" w:hAnsi="Times New Roman"/>
                <w:color w:val="000000"/>
                <w:lang w:val="en-PH"/>
              </w:rPr>
              <w:t xml:space="preserve">4. </w:t>
            </w:r>
            <w:r w:rsidRPr="008B1A2D">
              <w:rPr>
                <w:sz w:val="22"/>
                <w:szCs w:val="22"/>
              </w:rPr>
              <w:t>My salary rate is a significant factor in my decision to stay in my current position</w:t>
            </w:r>
            <w:r>
              <w:rPr>
                <w:sz w:val="22"/>
                <w:szCs w:val="22"/>
              </w:rPr>
              <w:t xml:space="preserve">. </w:t>
            </w:r>
          </w:p>
        </w:tc>
        <w:tc>
          <w:tcPr>
            <w:tcW w:w="1024" w:type="dxa"/>
            <w:tcBorders>
              <w:top w:val="nil"/>
              <w:left w:val="nil"/>
              <w:bottom w:val="nil"/>
              <w:right w:val="nil"/>
            </w:tcBorders>
          </w:tcPr>
          <w:p w14:paraId="7E36AE0E" w14:textId="29E07387" w:rsidR="007C7BF7" w:rsidRDefault="004B3316" w:rsidP="000B40B5">
            <w:pPr>
              <w:spacing w:before="100" w:beforeAutospacing="1" w:after="100" w:afterAutospacing="1"/>
              <w:jc w:val="center"/>
              <w:rPr>
                <w:color w:val="000000"/>
                <w:sz w:val="22"/>
                <w:szCs w:val="22"/>
                <w:lang w:eastAsia="en-PH"/>
              </w:rPr>
            </w:pPr>
            <w:r>
              <w:rPr>
                <w:color w:val="000000"/>
                <w:sz w:val="22"/>
                <w:szCs w:val="22"/>
                <w:lang w:eastAsia="en-PH"/>
              </w:rPr>
              <w:t>3</w:t>
            </w:r>
            <w:r w:rsidRPr="000F336A">
              <w:rPr>
                <w:color w:val="000000"/>
                <w:sz w:val="22"/>
                <w:szCs w:val="22"/>
                <w:lang w:eastAsia="en-PH"/>
              </w:rPr>
              <w:t>.604</w:t>
            </w:r>
          </w:p>
          <w:p w14:paraId="208D7E1F" w14:textId="0941C1F0" w:rsidR="004B3316" w:rsidRPr="004C7359" w:rsidRDefault="004B3316" w:rsidP="000B40B5">
            <w:pPr>
              <w:spacing w:before="100" w:beforeAutospacing="1" w:after="100" w:afterAutospacing="1"/>
              <w:jc w:val="center"/>
              <w:rPr>
                <w:rFonts w:ascii="Times New Roman" w:hAnsi="Times New Roman" w:cs="Times New Roman"/>
                <w:color w:val="000000"/>
              </w:rPr>
            </w:pPr>
          </w:p>
        </w:tc>
        <w:tc>
          <w:tcPr>
            <w:tcW w:w="1163" w:type="dxa"/>
            <w:tcBorders>
              <w:top w:val="nil"/>
              <w:left w:val="nil"/>
              <w:bottom w:val="nil"/>
              <w:right w:val="nil"/>
            </w:tcBorders>
          </w:tcPr>
          <w:p w14:paraId="6F2C2EFF" w14:textId="22BCC2DC" w:rsidR="007C7BF7" w:rsidRPr="004C7359" w:rsidRDefault="004B3316" w:rsidP="000B40B5">
            <w:pPr>
              <w:spacing w:before="100" w:beforeAutospacing="1" w:after="100" w:afterAutospacing="1"/>
              <w:jc w:val="center"/>
              <w:rPr>
                <w:rFonts w:ascii="Times New Roman" w:hAnsi="Times New Roman" w:cs="Times New Roman"/>
                <w:color w:val="000000"/>
              </w:rPr>
            </w:pPr>
            <w:r w:rsidRPr="000F336A">
              <w:rPr>
                <w:color w:val="000000"/>
                <w:sz w:val="22"/>
                <w:szCs w:val="22"/>
                <w:lang w:eastAsia="en-PH"/>
              </w:rPr>
              <w:t>1.2773</w:t>
            </w:r>
          </w:p>
        </w:tc>
        <w:tc>
          <w:tcPr>
            <w:tcW w:w="1672" w:type="dxa"/>
            <w:tcBorders>
              <w:top w:val="nil"/>
              <w:left w:val="nil"/>
              <w:bottom w:val="nil"/>
              <w:right w:val="nil"/>
            </w:tcBorders>
          </w:tcPr>
          <w:p w14:paraId="0D13D9C6" w14:textId="6B4B73B4" w:rsidR="007C7BF7" w:rsidRPr="00040263" w:rsidRDefault="004B3316"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High</w:t>
            </w:r>
          </w:p>
        </w:tc>
        <w:tc>
          <w:tcPr>
            <w:tcW w:w="2030" w:type="dxa"/>
            <w:tcBorders>
              <w:top w:val="nil"/>
              <w:left w:val="nil"/>
              <w:bottom w:val="nil"/>
              <w:right w:val="nil"/>
            </w:tcBorders>
          </w:tcPr>
          <w:p w14:paraId="4D9636A7" w14:textId="46D4D046" w:rsidR="007C7BF7" w:rsidRPr="00040263" w:rsidRDefault="004B3316"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S</w:t>
            </w:r>
            <w:r w:rsidR="00040263" w:rsidRPr="00040263">
              <w:rPr>
                <w:rFonts w:ascii="Times New Roman" w:hAnsi="Times New Roman" w:cs="Times New Roman"/>
                <w:color w:val="000000"/>
              </w:rPr>
              <w:t>atisfied</w:t>
            </w:r>
          </w:p>
        </w:tc>
      </w:tr>
      <w:tr w:rsidR="007C7BF7" w14:paraId="3944D5A2" w14:textId="77777777" w:rsidTr="000B40B5">
        <w:trPr>
          <w:trHeight w:val="433"/>
        </w:trPr>
        <w:tc>
          <w:tcPr>
            <w:tcW w:w="3126" w:type="dxa"/>
            <w:tcBorders>
              <w:top w:val="nil"/>
              <w:left w:val="nil"/>
              <w:bottom w:val="nil"/>
              <w:right w:val="nil"/>
            </w:tcBorders>
          </w:tcPr>
          <w:p w14:paraId="334CE340" w14:textId="771BE47A" w:rsidR="007C7BF7" w:rsidRPr="007C7BF7" w:rsidRDefault="007C7BF7" w:rsidP="000B40B5">
            <w:pPr>
              <w:rPr>
                <w:sz w:val="22"/>
                <w:szCs w:val="22"/>
              </w:rPr>
            </w:pPr>
            <w:r>
              <w:rPr>
                <w:color w:val="000000"/>
                <w:sz w:val="22"/>
                <w:szCs w:val="22"/>
                <w:lang w:eastAsia="en-PH"/>
              </w:rPr>
              <w:t xml:space="preserve">5. </w:t>
            </w:r>
            <w:r w:rsidRPr="008B1A2D">
              <w:rPr>
                <w:sz w:val="22"/>
                <w:szCs w:val="22"/>
              </w:rPr>
              <w:t>I understand how my base salary is determined.</w:t>
            </w:r>
          </w:p>
        </w:tc>
        <w:tc>
          <w:tcPr>
            <w:tcW w:w="1024" w:type="dxa"/>
            <w:tcBorders>
              <w:top w:val="nil"/>
              <w:left w:val="nil"/>
              <w:bottom w:val="nil"/>
              <w:right w:val="nil"/>
            </w:tcBorders>
          </w:tcPr>
          <w:p w14:paraId="27B6E7B7" w14:textId="7D9B4D22" w:rsidR="007C7BF7" w:rsidRPr="004C7359" w:rsidRDefault="007C7BF7" w:rsidP="000B40B5">
            <w:pPr>
              <w:spacing w:before="100" w:beforeAutospacing="1" w:after="100" w:afterAutospacing="1"/>
              <w:jc w:val="center"/>
              <w:rPr>
                <w:rFonts w:ascii="Times New Roman" w:hAnsi="Times New Roman" w:cs="Times New Roman"/>
                <w:color w:val="000000"/>
              </w:rPr>
            </w:pPr>
            <w:r w:rsidRPr="000F336A">
              <w:rPr>
                <w:color w:val="000000"/>
                <w:sz w:val="22"/>
                <w:szCs w:val="22"/>
                <w:lang w:eastAsia="en-PH"/>
              </w:rPr>
              <w:t>3.458</w:t>
            </w:r>
          </w:p>
        </w:tc>
        <w:tc>
          <w:tcPr>
            <w:tcW w:w="1163" w:type="dxa"/>
            <w:tcBorders>
              <w:top w:val="nil"/>
              <w:left w:val="nil"/>
              <w:bottom w:val="nil"/>
              <w:right w:val="nil"/>
            </w:tcBorders>
          </w:tcPr>
          <w:p w14:paraId="2EE42CAD" w14:textId="1B4E7A6F" w:rsidR="007C7BF7" w:rsidRPr="004C7359" w:rsidRDefault="007C7BF7" w:rsidP="000B40B5">
            <w:pPr>
              <w:spacing w:before="100" w:beforeAutospacing="1" w:after="100" w:afterAutospacing="1"/>
              <w:jc w:val="center"/>
              <w:rPr>
                <w:rFonts w:ascii="Times New Roman" w:hAnsi="Times New Roman" w:cs="Times New Roman"/>
                <w:color w:val="000000"/>
              </w:rPr>
            </w:pPr>
            <w:r w:rsidRPr="000F336A">
              <w:rPr>
                <w:color w:val="000000"/>
                <w:sz w:val="22"/>
                <w:szCs w:val="22"/>
                <w:lang w:eastAsia="en-PH"/>
              </w:rPr>
              <w:t>1.160</w:t>
            </w:r>
          </w:p>
        </w:tc>
        <w:tc>
          <w:tcPr>
            <w:tcW w:w="1672" w:type="dxa"/>
            <w:tcBorders>
              <w:top w:val="nil"/>
              <w:left w:val="nil"/>
              <w:bottom w:val="nil"/>
              <w:right w:val="nil"/>
            </w:tcBorders>
          </w:tcPr>
          <w:p w14:paraId="0292B07C" w14:textId="4A7930B1" w:rsidR="007C7BF7" w:rsidRPr="004C7359" w:rsidRDefault="0004026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Moderate</w:t>
            </w:r>
          </w:p>
        </w:tc>
        <w:tc>
          <w:tcPr>
            <w:tcW w:w="2030" w:type="dxa"/>
            <w:tcBorders>
              <w:top w:val="nil"/>
              <w:left w:val="nil"/>
              <w:bottom w:val="nil"/>
              <w:right w:val="nil"/>
            </w:tcBorders>
          </w:tcPr>
          <w:p w14:paraId="50892B09" w14:textId="3EFB40F4" w:rsidR="007C7BF7" w:rsidRPr="00040263" w:rsidRDefault="00040263" w:rsidP="000B40B5">
            <w:pPr>
              <w:spacing w:before="100" w:beforeAutospacing="1" w:after="100" w:afterAutospacing="1"/>
              <w:jc w:val="center"/>
              <w:rPr>
                <w:rFonts w:ascii="Times New Roman" w:hAnsi="Times New Roman" w:cs="Times New Roman"/>
                <w:color w:val="000000"/>
              </w:rPr>
            </w:pPr>
            <w:r w:rsidRPr="00040263">
              <w:rPr>
                <w:rFonts w:ascii="Times New Roman" w:hAnsi="Times New Roman" w:cs="Times New Roman"/>
                <w:color w:val="000000"/>
              </w:rPr>
              <w:t>Moderately satisfied</w:t>
            </w:r>
          </w:p>
        </w:tc>
      </w:tr>
      <w:tr w:rsidR="007C7BF7" w14:paraId="123FD085" w14:textId="77777777" w:rsidTr="000B40B5">
        <w:trPr>
          <w:trHeight w:val="433"/>
        </w:trPr>
        <w:tc>
          <w:tcPr>
            <w:tcW w:w="3126" w:type="dxa"/>
            <w:tcBorders>
              <w:left w:val="nil"/>
              <w:right w:val="nil"/>
            </w:tcBorders>
          </w:tcPr>
          <w:p w14:paraId="20C47EC5" w14:textId="77777777" w:rsidR="007C7BF7" w:rsidRPr="005D04DB" w:rsidRDefault="007C7BF7" w:rsidP="000B40B5">
            <w:pPr>
              <w:spacing w:before="100" w:beforeAutospacing="1" w:after="100" w:afterAutospacing="1"/>
              <w:jc w:val="center"/>
              <w:rPr>
                <w:rFonts w:ascii="Times New Roman" w:hAnsi="Times New Roman" w:cs="Times New Roman"/>
                <w:color w:val="000000"/>
              </w:rPr>
            </w:pPr>
            <w:r w:rsidRPr="005D04DB">
              <w:rPr>
                <w:rFonts w:ascii="Times New Roman" w:hAnsi="Times New Roman" w:cs="Times New Roman"/>
                <w:color w:val="000000"/>
              </w:rPr>
              <w:t>Total Mean</w:t>
            </w:r>
          </w:p>
        </w:tc>
        <w:tc>
          <w:tcPr>
            <w:tcW w:w="1024" w:type="dxa"/>
            <w:tcBorders>
              <w:left w:val="nil"/>
              <w:right w:val="nil"/>
            </w:tcBorders>
          </w:tcPr>
          <w:p w14:paraId="2D401A05" w14:textId="00F60FDF" w:rsidR="007C7BF7" w:rsidRPr="00C87BC3" w:rsidRDefault="007C7BF7" w:rsidP="000B40B5">
            <w:pPr>
              <w:spacing w:before="100" w:beforeAutospacing="1" w:after="100" w:afterAutospacing="1"/>
              <w:jc w:val="center"/>
              <w:rPr>
                <w:b/>
                <w:bCs/>
                <w:color w:val="000000"/>
                <w:lang w:eastAsia="en-PH"/>
              </w:rPr>
            </w:pPr>
            <w:r w:rsidRPr="00F224D7">
              <w:rPr>
                <w:b/>
                <w:bCs/>
                <w:color w:val="000000"/>
                <w:sz w:val="22"/>
                <w:szCs w:val="22"/>
                <w:lang w:eastAsia="en-PH"/>
              </w:rPr>
              <w:t>3.440</w:t>
            </w:r>
          </w:p>
        </w:tc>
        <w:tc>
          <w:tcPr>
            <w:tcW w:w="1163" w:type="dxa"/>
            <w:tcBorders>
              <w:left w:val="nil"/>
              <w:right w:val="nil"/>
            </w:tcBorders>
          </w:tcPr>
          <w:p w14:paraId="0F32EC1D" w14:textId="2A75C875" w:rsidR="007C7BF7" w:rsidRPr="00C87BC3" w:rsidRDefault="007C7BF7" w:rsidP="000B40B5">
            <w:pPr>
              <w:spacing w:before="100" w:beforeAutospacing="1" w:after="100" w:afterAutospacing="1"/>
              <w:jc w:val="center"/>
              <w:rPr>
                <w:b/>
                <w:bCs/>
                <w:color w:val="000000"/>
                <w:lang w:eastAsia="en-PH"/>
              </w:rPr>
            </w:pPr>
            <w:r w:rsidRPr="00F224D7">
              <w:rPr>
                <w:b/>
                <w:bCs/>
                <w:color w:val="000000"/>
                <w:sz w:val="22"/>
                <w:szCs w:val="22"/>
                <w:lang w:eastAsia="en-PH"/>
              </w:rPr>
              <w:t>1.055</w:t>
            </w:r>
          </w:p>
        </w:tc>
        <w:tc>
          <w:tcPr>
            <w:tcW w:w="1672" w:type="dxa"/>
            <w:tcBorders>
              <w:left w:val="nil"/>
              <w:right w:val="nil"/>
            </w:tcBorders>
          </w:tcPr>
          <w:p w14:paraId="2F98D427" w14:textId="31025D39" w:rsidR="007C7BF7" w:rsidRPr="00C51380" w:rsidRDefault="004B3316" w:rsidP="000B40B5">
            <w:pPr>
              <w:spacing w:before="100" w:beforeAutospacing="1" w:after="100" w:afterAutospacing="1"/>
              <w:jc w:val="center"/>
              <w:rPr>
                <w:b/>
                <w:bCs/>
                <w:color w:val="000000"/>
              </w:rPr>
            </w:pPr>
            <w:r>
              <w:rPr>
                <w:b/>
                <w:bCs/>
                <w:color w:val="000000"/>
              </w:rPr>
              <w:t>Moderate</w:t>
            </w:r>
          </w:p>
        </w:tc>
        <w:tc>
          <w:tcPr>
            <w:tcW w:w="2030" w:type="dxa"/>
            <w:tcBorders>
              <w:left w:val="nil"/>
              <w:right w:val="nil"/>
            </w:tcBorders>
          </w:tcPr>
          <w:p w14:paraId="150F97D0" w14:textId="47F7955A" w:rsidR="007C7BF7" w:rsidRPr="00040263" w:rsidRDefault="00040263" w:rsidP="000B40B5">
            <w:pPr>
              <w:spacing w:before="100" w:beforeAutospacing="1" w:after="100" w:afterAutospacing="1"/>
              <w:jc w:val="center"/>
              <w:rPr>
                <w:b/>
                <w:bCs/>
                <w:color w:val="000000"/>
              </w:rPr>
            </w:pPr>
            <w:r w:rsidRPr="00040263">
              <w:rPr>
                <w:rFonts w:ascii="Times New Roman" w:hAnsi="Times New Roman" w:cs="Times New Roman"/>
                <w:b/>
                <w:bCs/>
                <w:color w:val="000000"/>
              </w:rPr>
              <w:t>Moderately satisfied</w:t>
            </w:r>
          </w:p>
        </w:tc>
      </w:tr>
    </w:tbl>
    <w:p w14:paraId="352F3C82" w14:textId="77777777" w:rsidR="007C7BF7" w:rsidRDefault="007C7BF7" w:rsidP="007C7BF7">
      <w:pPr>
        <w:rPr>
          <w:color w:val="000000"/>
          <w:sz w:val="20"/>
          <w:szCs w:val="20"/>
        </w:rPr>
      </w:pPr>
    </w:p>
    <w:p w14:paraId="703117EC" w14:textId="77777777" w:rsidR="007C7BF7" w:rsidRPr="00C87BC3" w:rsidRDefault="007C7BF7" w:rsidP="007C7BF7">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266FAAA1" w14:textId="77777777" w:rsidR="007C7BF7" w:rsidRPr="00C87BC3" w:rsidRDefault="007C7BF7" w:rsidP="007C7BF7">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24F19990" w14:textId="77777777" w:rsidR="007C7BF7" w:rsidRPr="005D4837" w:rsidRDefault="007C7BF7" w:rsidP="007C7BF7">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639CF031" w14:textId="77777777" w:rsidR="007C7BF7" w:rsidRPr="00C87BC3" w:rsidRDefault="007C7BF7" w:rsidP="007C7BF7">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16B78190" w14:textId="77777777" w:rsidR="007C7BF7" w:rsidRPr="005D4837" w:rsidRDefault="007C7BF7" w:rsidP="007C7BF7">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6D2659ED" w14:textId="7650F77F" w:rsidR="00595583" w:rsidRPr="007C7BF7" w:rsidRDefault="007C7BF7" w:rsidP="007C7BF7">
      <w:pPr>
        <w:spacing w:after="100" w:afterAutospacing="1"/>
        <w:rPr>
          <w:i/>
          <w:iCs/>
          <w:color w:val="00000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r w:rsidR="000F336A" w:rsidRPr="000F336A">
        <w:rPr>
          <w:sz w:val="22"/>
          <w:szCs w:val="22"/>
        </w:rPr>
        <w:tab/>
      </w:r>
      <w:r w:rsidR="000F336A" w:rsidRPr="000F336A">
        <w:rPr>
          <w:sz w:val="22"/>
          <w:szCs w:val="22"/>
        </w:rPr>
        <w:tab/>
      </w:r>
      <w:r w:rsidR="000F336A" w:rsidRPr="00F224D7">
        <w:rPr>
          <w:b/>
          <w:bCs/>
          <w:color w:val="000000"/>
          <w:sz w:val="22"/>
          <w:szCs w:val="22"/>
          <w:lang w:eastAsia="en-PH"/>
        </w:rPr>
        <w:tab/>
      </w:r>
      <w:r w:rsidR="000F336A" w:rsidRPr="00F224D7">
        <w:rPr>
          <w:b/>
          <w:bCs/>
          <w:color w:val="000000"/>
          <w:sz w:val="22"/>
          <w:szCs w:val="22"/>
          <w:lang w:eastAsia="en-PH"/>
        </w:rPr>
        <w:tab/>
      </w:r>
      <w:r w:rsidR="000F336A" w:rsidRPr="00F224D7">
        <w:rPr>
          <w:b/>
          <w:bCs/>
          <w:color w:val="000000"/>
          <w:sz w:val="22"/>
          <w:szCs w:val="22"/>
          <w:lang w:eastAsia="en-PH"/>
        </w:rPr>
        <w:tab/>
      </w:r>
      <w:r w:rsidR="000F336A" w:rsidRPr="00F224D7">
        <w:rPr>
          <w:b/>
          <w:bCs/>
          <w:color w:val="000000"/>
          <w:sz w:val="22"/>
          <w:szCs w:val="22"/>
          <w:lang w:eastAsia="en-PH"/>
        </w:rPr>
        <w:tab/>
      </w:r>
    </w:p>
    <w:p w14:paraId="2480E690" w14:textId="3564A6DA" w:rsidR="000F336A" w:rsidRDefault="000F336A" w:rsidP="000F336A">
      <w:pPr>
        <w:spacing w:line="480" w:lineRule="auto"/>
        <w:jc w:val="both"/>
        <w:rPr>
          <w:color w:val="000000"/>
        </w:rPr>
      </w:pPr>
      <w:r>
        <w:tab/>
        <w:t xml:space="preserve">The findings revealed that healthcare academic faculty experienced a moderate level of satisfaction with salary, with a mean score of 3.440 and a standard deviation of 1.055. The respondents are generally satisfied with their compensation and perceive salary as fair and reasonable in relation to their work and professional responsibilities.  Salary satisfaction refers to the degree of  contentment employees feel regarding their financial compensation. Among the indicators, the statement “Salary increases are appropriate” obtained the highest mean score of 3.635 (SD= 1.162). This finding indicates </w:t>
      </w:r>
      <w:r w:rsidRPr="000F336A">
        <w:rPr>
          <w:color w:val="000000"/>
        </w:rPr>
        <w:t xml:space="preserve">that respondents perceive salary adjustments as </w:t>
      </w:r>
      <w:r w:rsidRPr="000F336A">
        <w:rPr>
          <w:color w:val="000000"/>
        </w:rPr>
        <w:lastRenderedPageBreak/>
        <w:t>fair and aligned with their performance and professional contributions. This suggests that the institution provides reasonable salary progression, which may contribute to employee motivation, retention, and overall job satisfaction.</w:t>
      </w:r>
      <w:r>
        <w:rPr>
          <w:color w:val="000000"/>
        </w:rPr>
        <w:t xml:space="preserve"> While the other statement “My salary rate is competitive when compared to similar jobs at organization” obtained the lowest mean score of 3.198 (SD= 1.219). This </w:t>
      </w:r>
      <w:r w:rsidRPr="000F336A">
        <w:rPr>
          <w:color w:val="000000"/>
        </w:rPr>
        <w:t>suggests that respondents may have slightly lower perceptions regarding the competitiveness of their salary compared to similar positions. This may indicate some concerns about external salary comparisons, although overall satisfaction with compensation remains positive.</w:t>
      </w:r>
    </w:p>
    <w:p w14:paraId="589C5AEC" w14:textId="54C7A18B" w:rsidR="002D6300" w:rsidRDefault="002D6300" w:rsidP="002D6300">
      <w:pPr>
        <w:pStyle w:val="NormalWeb"/>
        <w:spacing w:before="240" w:beforeAutospacing="0" w:after="240" w:afterAutospacing="0" w:line="480" w:lineRule="auto"/>
        <w:rPr>
          <w:rFonts w:eastAsia="Times New Roman"/>
          <w:color w:val="000000"/>
          <w:lang w:val="en-PH"/>
        </w:rPr>
      </w:pPr>
      <w:r>
        <w:rPr>
          <w:color w:val="000000"/>
        </w:rPr>
        <w:tab/>
      </w:r>
      <w:r w:rsidRPr="002D6300">
        <w:rPr>
          <w:rFonts w:eastAsia="Times New Roman"/>
          <w:color w:val="000000"/>
          <w:lang w:val="en-PH"/>
        </w:rPr>
        <w:t>The moderate level of salary satisfaction suggests that compensation is adequate but may not fully meet faculty expectations. Enhancing salary structures and providing financial incentives may further improve faculty motivation and retention.</w:t>
      </w:r>
      <w:r>
        <w:rPr>
          <w:rFonts w:eastAsia="Times New Roman"/>
          <w:color w:val="000000"/>
          <w:lang w:val="en-PH"/>
        </w:rPr>
        <w:t xml:space="preserve"> </w:t>
      </w:r>
    </w:p>
    <w:p w14:paraId="0158E947" w14:textId="2665A3C3" w:rsidR="002D6300" w:rsidRDefault="002D6300" w:rsidP="002D6300">
      <w:pPr>
        <w:pStyle w:val="NormalWeb"/>
        <w:spacing w:before="240" w:beforeAutospacing="0" w:after="240" w:afterAutospacing="0" w:line="480" w:lineRule="auto"/>
        <w:rPr>
          <w:color w:val="000000"/>
        </w:rPr>
      </w:pPr>
      <w:r>
        <w:rPr>
          <w:rFonts w:eastAsia="Times New Roman"/>
          <w:color w:val="000000"/>
          <w:lang w:val="en-PH"/>
        </w:rPr>
        <w:tab/>
      </w:r>
      <w:r w:rsidRPr="002D6300">
        <w:rPr>
          <w:rFonts w:eastAsia="Times New Roman"/>
          <w:color w:val="000000"/>
          <w:lang w:val="en-PH"/>
        </w:rPr>
        <w:t>This finding supports the study of Loomis (2025), who stated that salary is a significant factor influencing employee motivation, retention, and job satisfaction. Similarly, Alberts (2024) found that salary satisfaction contributes to increased employee commitment and reduced turnover intentions.</w:t>
      </w:r>
      <w:r>
        <w:rPr>
          <w:rFonts w:eastAsia="Times New Roman"/>
          <w:color w:val="000000"/>
          <w:lang w:val="en-PH"/>
        </w:rPr>
        <w:t xml:space="preserve"> </w:t>
      </w:r>
      <w:r w:rsidRPr="002D6300">
        <w:rPr>
          <w:color w:val="000000"/>
        </w:rPr>
        <w:t>Additionally, Danish (2010) explained that job satisfaction is influenced by employees’ perception of fairness between their job efforts and the rewards they receive. Salary satisfaction plays a crucial role in determining overall job satisfaction and professional fulfillment.</w:t>
      </w:r>
      <w:r>
        <w:rPr>
          <w:color w:val="000000"/>
        </w:rPr>
        <w:t xml:space="preserve"> </w:t>
      </w:r>
      <w:r w:rsidRPr="002D6300">
        <w:rPr>
          <w:color w:val="000000"/>
        </w:rPr>
        <w:t>Nonetheless, the</w:t>
      </w:r>
      <w:r>
        <w:rPr>
          <w:color w:val="000000"/>
        </w:rPr>
        <w:t xml:space="preserve"> moderate</w:t>
      </w:r>
      <w:r w:rsidRPr="002D6300">
        <w:rPr>
          <w:color w:val="000000"/>
        </w:rPr>
        <w:t xml:space="preserve"> overall mean score reflects general satisfaction with compensation, which plays an important role in employee motivation, retention, and professional commitment.</w:t>
      </w:r>
    </w:p>
    <w:p w14:paraId="6C265F0C" w14:textId="77777777" w:rsidR="00017C9B" w:rsidRDefault="00017C9B" w:rsidP="002D6300">
      <w:pPr>
        <w:pStyle w:val="NormalWeb"/>
        <w:spacing w:before="240" w:beforeAutospacing="0" w:after="240" w:afterAutospacing="0" w:line="480" w:lineRule="auto"/>
        <w:rPr>
          <w:color w:val="000000"/>
        </w:rPr>
      </w:pPr>
    </w:p>
    <w:p w14:paraId="08E1E1D8" w14:textId="236882A8" w:rsidR="00017C9B" w:rsidRDefault="00017C9B" w:rsidP="00017C9B">
      <w:pPr>
        <w:spacing w:before="100" w:beforeAutospacing="1" w:after="100" w:afterAutospacing="1"/>
        <w:rPr>
          <w:b/>
          <w:bCs/>
          <w:color w:val="000000"/>
        </w:rPr>
      </w:pPr>
      <w:r w:rsidRPr="00C87BC3">
        <w:rPr>
          <w:b/>
          <w:bCs/>
          <w:color w:val="000000"/>
        </w:rPr>
        <w:lastRenderedPageBreak/>
        <w:t xml:space="preserve">Table </w:t>
      </w:r>
      <w:r>
        <w:rPr>
          <w:b/>
          <w:bCs/>
          <w:color w:val="000000"/>
        </w:rPr>
        <w:t>8</w:t>
      </w:r>
      <w:r w:rsidRPr="00C87BC3">
        <w:rPr>
          <w:b/>
          <w:bCs/>
          <w:color w:val="000000"/>
        </w:rPr>
        <w:t xml:space="preserve"> </w:t>
      </w:r>
    </w:p>
    <w:p w14:paraId="5CA1E26D" w14:textId="62044F8E" w:rsidR="00017C9B" w:rsidRPr="005D04DB" w:rsidRDefault="00017C9B" w:rsidP="00017C9B">
      <w:pPr>
        <w:spacing w:before="100" w:beforeAutospacing="1" w:after="100" w:afterAutospacing="1"/>
        <w:rPr>
          <w:i/>
          <w:iCs/>
          <w:color w:val="000000"/>
        </w:rPr>
      </w:pPr>
      <w:r>
        <w:rPr>
          <w:i/>
          <w:iCs/>
          <w:color w:val="000000"/>
        </w:rPr>
        <w:t>Job Satisfaction with Benefits</w:t>
      </w:r>
    </w:p>
    <w:tbl>
      <w:tblPr>
        <w:tblStyle w:val="TableGrid"/>
        <w:tblW w:w="9015" w:type="dxa"/>
        <w:tblLook w:val="04A0" w:firstRow="1" w:lastRow="0" w:firstColumn="1" w:lastColumn="0" w:noHBand="0" w:noVBand="1"/>
      </w:tblPr>
      <w:tblGrid>
        <w:gridCol w:w="3126"/>
        <w:gridCol w:w="1024"/>
        <w:gridCol w:w="1163"/>
        <w:gridCol w:w="1672"/>
        <w:gridCol w:w="2030"/>
      </w:tblGrid>
      <w:tr w:rsidR="00017C9B" w14:paraId="0C92060A" w14:textId="77777777" w:rsidTr="000B40B5">
        <w:trPr>
          <w:trHeight w:val="433"/>
        </w:trPr>
        <w:tc>
          <w:tcPr>
            <w:tcW w:w="3126" w:type="dxa"/>
            <w:tcBorders>
              <w:top w:val="single" w:sz="4" w:space="0" w:color="auto"/>
              <w:left w:val="nil"/>
              <w:bottom w:val="single" w:sz="4" w:space="0" w:color="000000" w:themeColor="text1"/>
              <w:right w:val="nil"/>
            </w:tcBorders>
          </w:tcPr>
          <w:p w14:paraId="497849F6" w14:textId="77777777" w:rsidR="00017C9B" w:rsidRPr="004C7359" w:rsidRDefault="00017C9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Indicators</w:t>
            </w:r>
          </w:p>
        </w:tc>
        <w:tc>
          <w:tcPr>
            <w:tcW w:w="1024" w:type="dxa"/>
            <w:tcBorders>
              <w:top w:val="single" w:sz="4" w:space="0" w:color="auto"/>
              <w:left w:val="nil"/>
              <w:bottom w:val="single" w:sz="4" w:space="0" w:color="000000" w:themeColor="text1"/>
              <w:right w:val="nil"/>
            </w:tcBorders>
          </w:tcPr>
          <w:p w14:paraId="26BA3E75" w14:textId="77777777" w:rsidR="00017C9B" w:rsidRPr="004C7359" w:rsidRDefault="00017C9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Mean</w:t>
            </w:r>
          </w:p>
        </w:tc>
        <w:tc>
          <w:tcPr>
            <w:tcW w:w="1163" w:type="dxa"/>
            <w:tcBorders>
              <w:top w:val="single" w:sz="4" w:space="0" w:color="auto"/>
              <w:left w:val="nil"/>
              <w:bottom w:val="single" w:sz="4" w:space="0" w:color="000000" w:themeColor="text1"/>
              <w:right w:val="nil"/>
            </w:tcBorders>
          </w:tcPr>
          <w:p w14:paraId="51FACB0C" w14:textId="77777777" w:rsidR="00017C9B" w:rsidRPr="004C7359" w:rsidRDefault="00017C9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Standard Deviation</w:t>
            </w:r>
          </w:p>
        </w:tc>
        <w:tc>
          <w:tcPr>
            <w:tcW w:w="1672" w:type="dxa"/>
            <w:tcBorders>
              <w:top w:val="single" w:sz="4" w:space="0" w:color="auto"/>
              <w:left w:val="nil"/>
              <w:bottom w:val="single" w:sz="4" w:space="0" w:color="000000" w:themeColor="text1"/>
              <w:right w:val="nil"/>
            </w:tcBorders>
          </w:tcPr>
          <w:p w14:paraId="1D4C5C36" w14:textId="77777777" w:rsidR="00017C9B" w:rsidRPr="004C7359" w:rsidRDefault="00017C9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c>
          <w:tcPr>
            <w:tcW w:w="2030" w:type="dxa"/>
            <w:tcBorders>
              <w:top w:val="single" w:sz="4" w:space="0" w:color="auto"/>
              <w:left w:val="nil"/>
              <w:bottom w:val="single" w:sz="4" w:space="0" w:color="000000" w:themeColor="text1"/>
              <w:right w:val="nil"/>
            </w:tcBorders>
          </w:tcPr>
          <w:p w14:paraId="157A36B9" w14:textId="77777777" w:rsidR="00017C9B" w:rsidRPr="004C7359" w:rsidRDefault="00017C9B"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Verbal Interpretational</w:t>
            </w:r>
          </w:p>
        </w:tc>
      </w:tr>
      <w:tr w:rsidR="00017C9B" w14:paraId="40A8B9C2" w14:textId="77777777" w:rsidTr="000B40B5">
        <w:trPr>
          <w:trHeight w:val="247"/>
        </w:trPr>
        <w:tc>
          <w:tcPr>
            <w:tcW w:w="3126" w:type="dxa"/>
            <w:tcBorders>
              <w:left w:val="nil"/>
              <w:bottom w:val="nil"/>
              <w:right w:val="nil"/>
            </w:tcBorders>
          </w:tcPr>
          <w:p w14:paraId="58FE7543" w14:textId="4C9E33A9" w:rsidR="00017C9B" w:rsidRPr="00017C9B" w:rsidRDefault="00017C9B" w:rsidP="00017C9B">
            <w:pPr>
              <w:pStyle w:val="NormalWeb"/>
              <w:spacing w:before="0" w:beforeAutospacing="0" w:after="0" w:afterAutospacing="0"/>
              <w:rPr>
                <w:sz w:val="22"/>
                <w:szCs w:val="22"/>
              </w:rPr>
            </w:pPr>
            <w:r w:rsidRPr="00D17873">
              <w:rPr>
                <w:color w:val="000000"/>
              </w:rPr>
              <w:t>1.</w:t>
            </w:r>
            <w:r>
              <w:rPr>
                <w:color w:val="000000"/>
              </w:rPr>
              <w:t xml:space="preserve"> </w:t>
            </w:r>
            <w:r w:rsidRPr="00F224D7">
              <w:rPr>
                <w:sz w:val="22"/>
                <w:szCs w:val="22"/>
              </w:rPr>
              <w:t xml:space="preserve">My employer's benefits package (e.g., health insurance, leave credits, retirement </w:t>
            </w:r>
            <w:r>
              <w:rPr>
                <w:sz w:val="22"/>
                <w:szCs w:val="22"/>
              </w:rPr>
              <w:t>plans</w:t>
            </w:r>
            <w:r w:rsidRPr="00F224D7">
              <w:rPr>
                <w:sz w:val="22"/>
                <w:szCs w:val="22"/>
              </w:rPr>
              <w:t>, tuition discounts) meets my need</w:t>
            </w:r>
            <w:r>
              <w:rPr>
                <w:sz w:val="22"/>
                <w:szCs w:val="22"/>
              </w:rPr>
              <w:t>s.</w:t>
            </w:r>
          </w:p>
        </w:tc>
        <w:tc>
          <w:tcPr>
            <w:tcW w:w="1024" w:type="dxa"/>
            <w:tcBorders>
              <w:left w:val="nil"/>
              <w:bottom w:val="nil"/>
              <w:right w:val="nil"/>
            </w:tcBorders>
          </w:tcPr>
          <w:p w14:paraId="34E57E0E" w14:textId="17E4CAB2" w:rsidR="00017C9B" w:rsidRPr="004C7359" w:rsidRDefault="00017C9B" w:rsidP="000B40B5">
            <w:pPr>
              <w:spacing w:before="100" w:beforeAutospacing="1" w:after="100" w:afterAutospacing="1"/>
              <w:jc w:val="center"/>
              <w:rPr>
                <w:rFonts w:ascii="Times New Roman" w:hAnsi="Times New Roman" w:cs="Times New Roman"/>
                <w:color w:val="000000"/>
              </w:rPr>
            </w:pPr>
            <w:r w:rsidRPr="00F224D7">
              <w:rPr>
                <w:rFonts w:ascii="Times New Roman" w:hAnsi="Times New Roman" w:cs="Times New Roman"/>
                <w:b/>
                <w:bCs/>
                <w:color w:val="000000"/>
                <w:sz w:val="22"/>
                <w:szCs w:val="22"/>
                <w:lang w:eastAsia="en-PH"/>
              </w:rPr>
              <w:t>3.396</w:t>
            </w:r>
          </w:p>
        </w:tc>
        <w:tc>
          <w:tcPr>
            <w:tcW w:w="1163" w:type="dxa"/>
            <w:tcBorders>
              <w:left w:val="nil"/>
              <w:bottom w:val="nil"/>
              <w:right w:val="nil"/>
            </w:tcBorders>
          </w:tcPr>
          <w:p w14:paraId="6321BC72" w14:textId="24FBC6BB" w:rsidR="00017C9B" w:rsidRPr="004C7359" w:rsidRDefault="00017C9B" w:rsidP="000B40B5">
            <w:pPr>
              <w:spacing w:before="100" w:beforeAutospacing="1" w:after="100" w:afterAutospacing="1"/>
              <w:jc w:val="center"/>
              <w:rPr>
                <w:rFonts w:ascii="Times New Roman" w:hAnsi="Times New Roman" w:cs="Times New Roman"/>
                <w:color w:val="000000"/>
              </w:rPr>
            </w:pPr>
            <w:r w:rsidRPr="00F224D7">
              <w:rPr>
                <w:rFonts w:ascii="Times New Roman" w:hAnsi="Times New Roman" w:cs="Times New Roman"/>
                <w:b/>
                <w:bCs/>
                <w:color w:val="000000"/>
                <w:sz w:val="22"/>
                <w:szCs w:val="22"/>
                <w:lang w:eastAsia="en-PH"/>
              </w:rPr>
              <w:t>1.174</w:t>
            </w:r>
          </w:p>
        </w:tc>
        <w:tc>
          <w:tcPr>
            <w:tcW w:w="1672" w:type="dxa"/>
            <w:tcBorders>
              <w:left w:val="nil"/>
              <w:bottom w:val="nil"/>
              <w:right w:val="nil"/>
            </w:tcBorders>
          </w:tcPr>
          <w:p w14:paraId="204747B2" w14:textId="4A359774" w:rsidR="00017C9B" w:rsidRPr="00C51380" w:rsidRDefault="00CD2128" w:rsidP="000B40B5">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b/>
                <w:bCs/>
                <w:color w:val="000000"/>
              </w:rPr>
              <w:t>Moderate</w:t>
            </w:r>
          </w:p>
        </w:tc>
        <w:tc>
          <w:tcPr>
            <w:tcW w:w="2030" w:type="dxa"/>
            <w:tcBorders>
              <w:left w:val="nil"/>
              <w:bottom w:val="nil"/>
              <w:right w:val="nil"/>
            </w:tcBorders>
          </w:tcPr>
          <w:p w14:paraId="699628D1" w14:textId="7106EFA4" w:rsidR="00017C9B" w:rsidRPr="00C51380" w:rsidRDefault="00CD2128" w:rsidP="000B40B5">
            <w:pPr>
              <w:spacing w:before="100" w:beforeAutospacing="1" w:after="100" w:afterAutospacing="1"/>
              <w:jc w:val="center"/>
              <w:rPr>
                <w:rFonts w:ascii="Times New Roman" w:hAnsi="Times New Roman" w:cs="Times New Roman"/>
                <w:b/>
                <w:bCs/>
                <w:color w:val="000000"/>
              </w:rPr>
            </w:pPr>
            <w:r>
              <w:rPr>
                <w:rFonts w:ascii="Times New Roman" w:hAnsi="Times New Roman" w:cs="Times New Roman"/>
                <w:b/>
                <w:bCs/>
                <w:color w:val="000000"/>
              </w:rPr>
              <w:t>Moderately satisfied</w:t>
            </w:r>
          </w:p>
        </w:tc>
      </w:tr>
      <w:tr w:rsidR="00017C9B" w14:paraId="19ABE2BF" w14:textId="77777777" w:rsidTr="000B40B5">
        <w:trPr>
          <w:trHeight w:val="321"/>
        </w:trPr>
        <w:tc>
          <w:tcPr>
            <w:tcW w:w="3126" w:type="dxa"/>
            <w:tcBorders>
              <w:top w:val="nil"/>
              <w:left w:val="nil"/>
              <w:bottom w:val="nil"/>
              <w:right w:val="nil"/>
            </w:tcBorders>
          </w:tcPr>
          <w:p w14:paraId="23EB2D88" w14:textId="6396F14F" w:rsidR="00017C9B" w:rsidRPr="00017C9B" w:rsidRDefault="00017C9B" w:rsidP="00017C9B">
            <w:pPr>
              <w:pStyle w:val="NormalWeb"/>
              <w:spacing w:before="0" w:beforeAutospacing="0" w:after="0" w:afterAutospacing="0"/>
              <w:rPr>
                <w:sz w:val="22"/>
                <w:szCs w:val="22"/>
              </w:rPr>
            </w:pPr>
            <w:r w:rsidRPr="00D17873">
              <w:rPr>
                <w:color w:val="000000"/>
              </w:rPr>
              <w:t>2.</w:t>
            </w:r>
            <w:r>
              <w:rPr>
                <w:color w:val="000000"/>
              </w:rPr>
              <w:t xml:space="preserve"> </w:t>
            </w:r>
            <w:r w:rsidRPr="008B1A2D">
              <w:rPr>
                <w:sz w:val="22"/>
                <w:szCs w:val="22"/>
              </w:rPr>
              <w:t>The benefits package is a significant factor in my decision to stay in my position.</w:t>
            </w:r>
            <w:r w:rsidRPr="00F224D7">
              <w:rPr>
                <w:rFonts w:ascii="Times New Roman" w:eastAsia="Times New Roman" w:hAnsi="Times New Roman" w:cs="Times New Roman"/>
                <w:color w:val="000000"/>
                <w:sz w:val="22"/>
                <w:szCs w:val="22"/>
                <w:lang w:eastAsia="en-PH"/>
              </w:rPr>
              <w:tab/>
            </w:r>
            <w:r w:rsidRPr="00F224D7">
              <w:rPr>
                <w:rFonts w:ascii="Times New Roman" w:eastAsia="Times New Roman" w:hAnsi="Times New Roman" w:cs="Times New Roman"/>
                <w:color w:val="000000"/>
                <w:sz w:val="22"/>
                <w:szCs w:val="22"/>
                <w:lang w:eastAsia="en-PH"/>
              </w:rPr>
              <w:tab/>
            </w:r>
          </w:p>
        </w:tc>
        <w:tc>
          <w:tcPr>
            <w:tcW w:w="1024" w:type="dxa"/>
            <w:tcBorders>
              <w:top w:val="nil"/>
              <w:left w:val="nil"/>
              <w:bottom w:val="nil"/>
              <w:right w:val="nil"/>
            </w:tcBorders>
          </w:tcPr>
          <w:p w14:paraId="103E7D05" w14:textId="65482236" w:rsidR="00017C9B" w:rsidRPr="004C7359" w:rsidRDefault="00017C9B" w:rsidP="000B40B5">
            <w:pPr>
              <w:spacing w:before="100" w:beforeAutospacing="1" w:after="100" w:afterAutospacing="1"/>
              <w:jc w:val="center"/>
              <w:rPr>
                <w:rFonts w:ascii="Times New Roman" w:hAnsi="Times New Roman" w:cs="Times New Roman"/>
                <w:color w:val="000000"/>
              </w:rPr>
            </w:pPr>
            <w:r w:rsidRPr="00F224D7">
              <w:rPr>
                <w:rFonts w:ascii="Times New Roman" w:hAnsi="Times New Roman" w:cs="Times New Roman"/>
                <w:color w:val="000000"/>
                <w:sz w:val="22"/>
                <w:szCs w:val="22"/>
                <w:lang w:eastAsia="en-PH"/>
              </w:rPr>
              <w:t>3.323</w:t>
            </w:r>
          </w:p>
        </w:tc>
        <w:tc>
          <w:tcPr>
            <w:tcW w:w="1163" w:type="dxa"/>
            <w:tcBorders>
              <w:top w:val="nil"/>
              <w:left w:val="nil"/>
              <w:bottom w:val="nil"/>
              <w:right w:val="nil"/>
            </w:tcBorders>
          </w:tcPr>
          <w:p w14:paraId="484EEEA6" w14:textId="42C9E1D0" w:rsidR="00017C9B" w:rsidRPr="004C7359" w:rsidRDefault="00017C9B" w:rsidP="000B40B5">
            <w:pPr>
              <w:spacing w:before="100" w:beforeAutospacing="1" w:after="100" w:afterAutospacing="1"/>
              <w:jc w:val="center"/>
              <w:rPr>
                <w:rFonts w:ascii="Times New Roman" w:hAnsi="Times New Roman" w:cs="Times New Roman"/>
                <w:color w:val="000000"/>
              </w:rPr>
            </w:pPr>
            <w:r w:rsidRPr="00F224D7">
              <w:rPr>
                <w:rFonts w:ascii="Times New Roman" w:hAnsi="Times New Roman" w:cs="Times New Roman"/>
                <w:color w:val="000000"/>
                <w:sz w:val="22"/>
                <w:szCs w:val="22"/>
                <w:lang w:eastAsia="en-PH"/>
              </w:rPr>
              <w:t>1.183</w:t>
            </w:r>
          </w:p>
        </w:tc>
        <w:tc>
          <w:tcPr>
            <w:tcW w:w="1672" w:type="dxa"/>
            <w:tcBorders>
              <w:top w:val="nil"/>
              <w:left w:val="nil"/>
              <w:bottom w:val="nil"/>
              <w:right w:val="nil"/>
            </w:tcBorders>
          </w:tcPr>
          <w:p w14:paraId="17263B3C" w14:textId="6CACC283" w:rsidR="00017C9B" w:rsidRPr="00040263" w:rsidRDefault="00CD2128"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Moderate</w:t>
            </w:r>
          </w:p>
        </w:tc>
        <w:tc>
          <w:tcPr>
            <w:tcW w:w="2030" w:type="dxa"/>
            <w:tcBorders>
              <w:top w:val="nil"/>
              <w:left w:val="nil"/>
              <w:bottom w:val="nil"/>
              <w:right w:val="nil"/>
            </w:tcBorders>
          </w:tcPr>
          <w:p w14:paraId="30BB39F9" w14:textId="38BBC183" w:rsidR="00017C9B" w:rsidRPr="00CD2128" w:rsidRDefault="00CD2128" w:rsidP="000B40B5">
            <w:pPr>
              <w:spacing w:before="100" w:beforeAutospacing="1" w:after="100" w:afterAutospacing="1"/>
              <w:jc w:val="center"/>
              <w:rPr>
                <w:rFonts w:ascii="Times New Roman" w:hAnsi="Times New Roman" w:cs="Times New Roman"/>
                <w:color w:val="000000"/>
              </w:rPr>
            </w:pPr>
            <w:r w:rsidRPr="00CD2128">
              <w:rPr>
                <w:rFonts w:ascii="Times New Roman" w:hAnsi="Times New Roman" w:cs="Times New Roman"/>
                <w:color w:val="000000"/>
              </w:rPr>
              <w:t>Moderately satisfied</w:t>
            </w:r>
          </w:p>
        </w:tc>
      </w:tr>
      <w:tr w:rsidR="00017C9B" w14:paraId="5463DC79" w14:textId="77777777" w:rsidTr="000B40B5">
        <w:trPr>
          <w:trHeight w:val="81"/>
        </w:trPr>
        <w:tc>
          <w:tcPr>
            <w:tcW w:w="3126" w:type="dxa"/>
            <w:tcBorders>
              <w:top w:val="nil"/>
              <w:left w:val="nil"/>
              <w:bottom w:val="nil"/>
              <w:right w:val="nil"/>
            </w:tcBorders>
          </w:tcPr>
          <w:p w14:paraId="72267254" w14:textId="7BFA8B4A" w:rsidR="00017C9B" w:rsidRPr="00017C9B" w:rsidRDefault="00017C9B" w:rsidP="00017C9B">
            <w:pPr>
              <w:pStyle w:val="NormalWeb"/>
              <w:spacing w:before="0" w:beforeAutospacing="0" w:after="0" w:afterAutospacing="0"/>
              <w:rPr>
                <w:sz w:val="22"/>
                <w:szCs w:val="22"/>
              </w:rPr>
            </w:pPr>
            <w:r>
              <w:rPr>
                <w:rFonts w:ascii="Times New Roman" w:hAnsi="Times New Roman"/>
                <w:color w:val="000000"/>
                <w:lang w:val="en-PH"/>
              </w:rPr>
              <w:t>3.</w:t>
            </w:r>
            <w:r w:rsidRPr="00DB0469">
              <w:rPr>
                <w:bCs/>
                <w:sz w:val="22"/>
                <w:szCs w:val="22"/>
              </w:rPr>
              <w:t xml:space="preserve"> </w:t>
            </w:r>
            <w:r w:rsidRPr="008B1A2D">
              <w:rPr>
                <w:sz w:val="22"/>
                <w:szCs w:val="22"/>
              </w:rPr>
              <w:t>My costs associated with the benefits plan are reasonable.</w:t>
            </w:r>
          </w:p>
        </w:tc>
        <w:tc>
          <w:tcPr>
            <w:tcW w:w="1024" w:type="dxa"/>
            <w:tcBorders>
              <w:top w:val="nil"/>
              <w:left w:val="nil"/>
              <w:bottom w:val="nil"/>
              <w:right w:val="nil"/>
            </w:tcBorders>
          </w:tcPr>
          <w:p w14:paraId="47FD0284" w14:textId="0011A6A6" w:rsidR="00017C9B" w:rsidRPr="004C7359" w:rsidRDefault="00017C9B" w:rsidP="000B40B5">
            <w:pPr>
              <w:jc w:val="center"/>
              <w:rPr>
                <w:rFonts w:ascii="Times New Roman" w:hAnsi="Times New Roman" w:cs="Times New Roman"/>
                <w:color w:val="000000"/>
              </w:rPr>
            </w:pPr>
            <w:r w:rsidRPr="00F224D7">
              <w:rPr>
                <w:rFonts w:ascii="Times New Roman" w:hAnsi="Times New Roman" w:cs="Times New Roman"/>
                <w:b/>
                <w:bCs/>
                <w:color w:val="000000"/>
                <w:sz w:val="22"/>
                <w:szCs w:val="22"/>
                <w:lang w:eastAsia="en-PH"/>
              </w:rPr>
              <w:t>3.302</w:t>
            </w:r>
          </w:p>
        </w:tc>
        <w:tc>
          <w:tcPr>
            <w:tcW w:w="1163" w:type="dxa"/>
            <w:tcBorders>
              <w:top w:val="nil"/>
              <w:left w:val="nil"/>
              <w:bottom w:val="nil"/>
              <w:right w:val="nil"/>
            </w:tcBorders>
          </w:tcPr>
          <w:p w14:paraId="1CE6C297" w14:textId="754F25EF" w:rsidR="00017C9B" w:rsidRPr="004C7359" w:rsidRDefault="00017C9B" w:rsidP="000B40B5">
            <w:pPr>
              <w:jc w:val="center"/>
              <w:rPr>
                <w:rFonts w:ascii="Times New Roman" w:hAnsi="Times New Roman" w:cs="Times New Roman"/>
                <w:color w:val="000000"/>
              </w:rPr>
            </w:pPr>
            <w:r w:rsidRPr="00F224D7">
              <w:rPr>
                <w:rFonts w:ascii="Times New Roman" w:hAnsi="Times New Roman" w:cs="Times New Roman"/>
                <w:b/>
                <w:bCs/>
                <w:color w:val="000000"/>
                <w:sz w:val="22"/>
                <w:szCs w:val="22"/>
                <w:lang w:eastAsia="en-PH"/>
              </w:rPr>
              <w:t>1.097</w:t>
            </w:r>
          </w:p>
        </w:tc>
        <w:tc>
          <w:tcPr>
            <w:tcW w:w="1672" w:type="dxa"/>
            <w:tcBorders>
              <w:top w:val="nil"/>
              <w:left w:val="nil"/>
              <w:bottom w:val="nil"/>
              <w:right w:val="nil"/>
            </w:tcBorders>
          </w:tcPr>
          <w:p w14:paraId="5BC3EDF3" w14:textId="158A3808" w:rsidR="00017C9B" w:rsidRPr="00C51380" w:rsidRDefault="00CD2128" w:rsidP="000B40B5">
            <w:pPr>
              <w:jc w:val="center"/>
              <w:rPr>
                <w:rFonts w:ascii="Times New Roman" w:hAnsi="Times New Roman" w:cs="Times New Roman"/>
                <w:b/>
                <w:bCs/>
                <w:color w:val="000000"/>
              </w:rPr>
            </w:pPr>
            <w:r>
              <w:rPr>
                <w:rFonts w:ascii="Times New Roman" w:hAnsi="Times New Roman" w:cs="Times New Roman"/>
                <w:b/>
                <w:bCs/>
                <w:color w:val="000000"/>
              </w:rPr>
              <w:t>Moderate</w:t>
            </w:r>
          </w:p>
        </w:tc>
        <w:tc>
          <w:tcPr>
            <w:tcW w:w="2030" w:type="dxa"/>
            <w:tcBorders>
              <w:top w:val="nil"/>
              <w:left w:val="nil"/>
              <w:bottom w:val="nil"/>
              <w:right w:val="nil"/>
            </w:tcBorders>
          </w:tcPr>
          <w:p w14:paraId="068C6DFB" w14:textId="1D2D1D66" w:rsidR="00017C9B" w:rsidRPr="00C51380" w:rsidRDefault="00CD2128" w:rsidP="000B40B5">
            <w:pPr>
              <w:jc w:val="center"/>
              <w:rPr>
                <w:rFonts w:ascii="Times New Roman" w:hAnsi="Times New Roman" w:cs="Times New Roman"/>
                <w:b/>
                <w:bCs/>
                <w:color w:val="000000"/>
              </w:rPr>
            </w:pPr>
            <w:r>
              <w:rPr>
                <w:rFonts w:ascii="Times New Roman" w:hAnsi="Times New Roman" w:cs="Times New Roman"/>
                <w:b/>
                <w:bCs/>
                <w:color w:val="000000"/>
              </w:rPr>
              <w:t>Moderate satisfied</w:t>
            </w:r>
          </w:p>
        </w:tc>
      </w:tr>
      <w:tr w:rsidR="00017C9B" w14:paraId="65F69CCD" w14:textId="77777777" w:rsidTr="000B40B5">
        <w:trPr>
          <w:trHeight w:val="227"/>
        </w:trPr>
        <w:tc>
          <w:tcPr>
            <w:tcW w:w="3126" w:type="dxa"/>
            <w:tcBorders>
              <w:top w:val="nil"/>
              <w:left w:val="nil"/>
              <w:bottom w:val="nil"/>
              <w:right w:val="nil"/>
            </w:tcBorders>
          </w:tcPr>
          <w:p w14:paraId="160DE0D5" w14:textId="1925096D" w:rsidR="00017C9B" w:rsidRPr="00017C9B" w:rsidRDefault="00017C9B" w:rsidP="00017C9B">
            <w:pPr>
              <w:pStyle w:val="NormalWeb"/>
              <w:spacing w:before="0" w:beforeAutospacing="0" w:after="0" w:afterAutospacing="0"/>
              <w:rPr>
                <w:sz w:val="22"/>
                <w:szCs w:val="22"/>
              </w:rPr>
            </w:pPr>
            <w:r>
              <w:rPr>
                <w:rFonts w:ascii="Times New Roman" w:hAnsi="Times New Roman"/>
                <w:color w:val="000000"/>
                <w:lang w:val="en-PH"/>
              </w:rPr>
              <w:t xml:space="preserve">4. </w:t>
            </w:r>
            <w:r w:rsidRPr="008B1A2D">
              <w:rPr>
                <w:sz w:val="22"/>
                <w:szCs w:val="22"/>
              </w:rPr>
              <w:t>My employer’s benefits package has been adequately explained to me.</w:t>
            </w:r>
          </w:p>
        </w:tc>
        <w:tc>
          <w:tcPr>
            <w:tcW w:w="1024" w:type="dxa"/>
            <w:tcBorders>
              <w:top w:val="nil"/>
              <w:left w:val="nil"/>
              <w:bottom w:val="nil"/>
              <w:right w:val="nil"/>
            </w:tcBorders>
          </w:tcPr>
          <w:p w14:paraId="4880B037" w14:textId="36F06E37" w:rsidR="00017C9B" w:rsidRPr="004C7359" w:rsidRDefault="00017C9B" w:rsidP="000B40B5">
            <w:pPr>
              <w:spacing w:before="100" w:beforeAutospacing="1" w:after="100" w:afterAutospacing="1"/>
              <w:jc w:val="center"/>
              <w:rPr>
                <w:rFonts w:ascii="Times New Roman" w:hAnsi="Times New Roman" w:cs="Times New Roman"/>
                <w:color w:val="000000"/>
              </w:rPr>
            </w:pPr>
            <w:r w:rsidRPr="00F224D7">
              <w:rPr>
                <w:rFonts w:ascii="Times New Roman" w:hAnsi="Times New Roman" w:cs="Times New Roman"/>
                <w:color w:val="000000"/>
                <w:sz w:val="22"/>
                <w:szCs w:val="22"/>
                <w:lang w:eastAsia="en-PH"/>
              </w:rPr>
              <w:t>3.344</w:t>
            </w:r>
          </w:p>
        </w:tc>
        <w:tc>
          <w:tcPr>
            <w:tcW w:w="1163" w:type="dxa"/>
            <w:tcBorders>
              <w:top w:val="nil"/>
              <w:left w:val="nil"/>
              <w:bottom w:val="nil"/>
              <w:right w:val="nil"/>
            </w:tcBorders>
          </w:tcPr>
          <w:p w14:paraId="0BF4FFBB" w14:textId="02768C9C" w:rsidR="00017C9B" w:rsidRPr="004C7359" w:rsidRDefault="00017C9B" w:rsidP="000B40B5">
            <w:pPr>
              <w:spacing w:before="100" w:beforeAutospacing="1" w:after="100" w:afterAutospacing="1"/>
              <w:jc w:val="center"/>
              <w:rPr>
                <w:rFonts w:ascii="Times New Roman" w:hAnsi="Times New Roman" w:cs="Times New Roman"/>
                <w:color w:val="000000"/>
              </w:rPr>
            </w:pPr>
            <w:r w:rsidRPr="00F224D7">
              <w:rPr>
                <w:rFonts w:ascii="Times New Roman" w:hAnsi="Times New Roman" w:cs="Times New Roman"/>
                <w:color w:val="000000"/>
                <w:sz w:val="22"/>
                <w:szCs w:val="22"/>
                <w:lang w:eastAsia="en-PH"/>
              </w:rPr>
              <w:t>1.065</w:t>
            </w:r>
          </w:p>
        </w:tc>
        <w:tc>
          <w:tcPr>
            <w:tcW w:w="1672" w:type="dxa"/>
            <w:tcBorders>
              <w:top w:val="nil"/>
              <w:left w:val="nil"/>
              <w:bottom w:val="nil"/>
              <w:right w:val="nil"/>
            </w:tcBorders>
          </w:tcPr>
          <w:p w14:paraId="510362ED" w14:textId="1A37B6D0" w:rsidR="00017C9B" w:rsidRPr="00040263" w:rsidRDefault="00CD2128"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Moderate</w:t>
            </w:r>
          </w:p>
        </w:tc>
        <w:tc>
          <w:tcPr>
            <w:tcW w:w="2030" w:type="dxa"/>
            <w:tcBorders>
              <w:top w:val="nil"/>
              <w:left w:val="nil"/>
              <w:bottom w:val="nil"/>
              <w:right w:val="nil"/>
            </w:tcBorders>
          </w:tcPr>
          <w:p w14:paraId="09F70E92" w14:textId="6DDD3F1C" w:rsidR="00017C9B" w:rsidRPr="00CD2128" w:rsidRDefault="00CD2128" w:rsidP="000B40B5">
            <w:pPr>
              <w:spacing w:before="100" w:beforeAutospacing="1" w:after="100" w:afterAutospacing="1"/>
              <w:jc w:val="center"/>
              <w:rPr>
                <w:rFonts w:ascii="Times New Roman" w:hAnsi="Times New Roman" w:cs="Times New Roman"/>
                <w:color w:val="000000"/>
              </w:rPr>
            </w:pPr>
            <w:r w:rsidRPr="00CD2128">
              <w:rPr>
                <w:rFonts w:ascii="Times New Roman" w:hAnsi="Times New Roman" w:cs="Times New Roman"/>
                <w:color w:val="000000"/>
              </w:rPr>
              <w:t>Moderately satisfied</w:t>
            </w:r>
          </w:p>
        </w:tc>
      </w:tr>
      <w:tr w:rsidR="00017C9B" w14:paraId="7E649B8B" w14:textId="77777777" w:rsidTr="000B40B5">
        <w:trPr>
          <w:trHeight w:val="433"/>
        </w:trPr>
        <w:tc>
          <w:tcPr>
            <w:tcW w:w="3126" w:type="dxa"/>
            <w:tcBorders>
              <w:left w:val="nil"/>
              <w:right w:val="nil"/>
            </w:tcBorders>
          </w:tcPr>
          <w:p w14:paraId="16E29983" w14:textId="77777777" w:rsidR="00017C9B" w:rsidRPr="005D04DB" w:rsidRDefault="00017C9B" w:rsidP="000B40B5">
            <w:pPr>
              <w:spacing w:before="100" w:beforeAutospacing="1" w:after="100" w:afterAutospacing="1"/>
              <w:jc w:val="center"/>
              <w:rPr>
                <w:rFonts w:ascii="Times New Roman" w:hAnsi="Times New Roman" w:cs="Times New Roman"/>
                <w:color w:val="000000"/>
              </w:rPr>
            </w:pPr>
            <w:r w:rsidRPr="005D04DB">
              <w:rPr>
                <w:rFonts w:ascii="Times New Roman" w:hAnsi="Times New Roman" w:cs="Times New Roman"/>
                <w:color w:val="000000"/>
              </w:rPr>
              <w:t>Total Mean</w:t>
            </w:r>
          </w:p>
        </w:tc>
        <w:tc>
          <w:tcPr>
            <w:tcW w:w="1024" w:type="dxa"/>
            <w:tcBorders>
              <w:left w:val="nil"/>
              <w:right w:val="nil"/>
            </w:tcBorders>
          </w:tcPr>
          <w:p w14:paraId="0E27F3CF" w14:textId="68180489" w:rsidR="00017C9B" w:rsidRPr="00C87BC3" w:rsidRDefault="00017C9B" w:rsidP="000B40B5">
            <w:pPr>
              <w:spacing w:before="100" w:beforeAutospacing="1" w:after="100" w:afterAutospacing="1"/>
              <w:jc w:val="center"/>
              <w:rPr>
                <w:b/>
                <w:bCs/>
                <w:color w:val="000000"/>
                <w:lang w:eastAsia="en-PH"/>
              </w:rPr>
            </w:pPr>
            <w:r w:rsidRPr="00F224D7">
              <w:rPr>
                <w:rFonts w:ascii="Times New Roman" w:hAnsi="Times New Roman" w:cs="Times New Roman"/>
                <w:b/>
                <w:bCs/>
                <w:color w:val="000000"/>
                <w:sz w:val="22"/>
                <w:szCs w:val="22"/>
                <w:lang w:eastAsia="en-PH"/>
              </w:rPr>
              <w:t>3.341</w:t>
            </w:r>
          </w:p>
        </w:tc>
        <w:tc>
          <w:tcPr>
            <w:tcW w:w="1163" w:type="dxa"/>
            <w:tcBorders>
              <w:left w:val="nil"/>
              <w:right w:val="nil"/>
            </w:tcBorders>
          </w:tcPr>
          <w:p w14:paraId="2DC10F09" w14:textId="7C72E005" w:rsidR="00017C9B" w:rsidRPr="00C87BC3" w:rsidRDefault="00017C9B" w:rsidP="000B40B5">
            <w:pPr>
              <w:spacing w:before="100" w:beforeAutospacing="1" w:after="100" w:afterAutospacing="1"/>
              <w:jc w:val="center"/>
              <w:rPr>
                <w:b/>
                <w:bCs/>
                <w:color w:val="000000"/>
                <w:lang w:eastAsia="en-PH"/>
              </w:rPr>
            </w:pPr>
            <w:r w:rsidRPr="00F224D7">
              <w:rPr>
                <w:rFonts w:ascii="Times New Roman" w:hAnsi="Times New Roman" w:cs="Times New Roman"/>
                <w:b/>
                <w:bCs/>
                <w:color w:val="000000"/>
                <w:sz w:val="22"/>
                <w:szCs w:val="22"/>
                <w:lang w:eastAsia="en-PH"/>
              </w:rPr>
              <w:t>1.055</w:t>
            </w:r>
          </w:p>
        </w:tc>
        <w:tc>
          <w:tcPr>
            <w:tcW w:w="1672" w:type="dxa"/>
            <w:tcBorders>
              <w:left w:val="nil"/>
              <w:right w:val="nil"/>
            </w:tcBorders>
          </w:tcPr>
          <w:p w14:paraId="626AA702" w14:textId="5618B07E" w:rsidR="00017C9B" w:rsidRPr="00C51380" w:rsidRDefault="00CD2128" w:rsidP="000B40B5">
            <w:pPr>
              <w:spacing w:before="100" w:beforeAutospacing="1" w:after="100" w:afterAutospacing="1"/>
              <w:jc w:val="center"/>
              <w:rPr>
                <w:b/>
                <w:bCs/>
                <w:color w:val="000000"/>
              </w:rPr>
            </w:pPr>
            <w:r>
              <w:rPr>
                <w:b/>
                <w:bCs/>
                <w:color w:val="000000"/>
              </w:rPr>
              <w:t>Moderate</w:t>
            </w:r>
          </w:p>
        </w:tc>
        <w:tc>
          <w:tcPr>
            <w:tcW w:w="2030" w:type="dxa"/>
            <w:tcBorders>
              <w:left w:val="nil"/>
              <w:right w:val="nil"/>
            </w:tcBorders>
          </w:tcPr>
          <w:p w14:paraId="3095D04B" w14:textId="798AB5E8" w:rsidR="00017C9B" w:rsidRPr="00040263" w:rsidRDefault="00CD2128" w:rsidP="000B40B5">
            <w:pPr>
              <w:spacing w:before="100" w:beforeAutospacing="1" w:after="100" w:afterAutospacing="1"/>
              <w:jc w:val="center"/>
              <w:rPr>
                <w:b/>
                <w:bCs/>
                <w:color w:val="000000"/>
              </w:rPr>
            </w:pPr>
            <w:r>
              <w:rPr>
                <w:rFonts w:ascii="Times New Roman" w:hAnsi="Times New Roman" w:cs="Times New Roman"/>
                <w:b/>
                <w:bCs/>
                <w:color w:val="000000"/>
              </w:rPr>
              <w:t>Moderate satisfied</w:t>
            </w:r>
          </w:p>
        </w:tc>
      </w:tr>
    </w:tbl>
    <w:p w14:paraId="74B01C94" w14:textId="77777777" w:rsidR="00017C9B" w:rsidRDefault="00017C9B" w:rsidP="00017C9B">
      <w:pPr>
        <w:rPr>
          <w:color w:val="000000"/>
          <w:sz w:val="20"/>
          <w:szCs w:val="20"/>
        </w:rPr>
      </w:pPr>
    </w:p>
    <w:p w14:paraId="234547FD" w14:textId="77777777" w:rsidR="00017C9B" w:rsidRPr="00C87BC3" w:rsidRDefault="00017C9B" w:rsidP="00017C9B">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sidRPr="00C87BC3">
        <w:rPr>
          <w:i/>
          <w:iCs/>
          <w:color w:val="000000"/>
          <w:sz w:val="20"/>
          <w:szCs w:val="20"/>
        </w:rPr>
        <w:t xml:space="preserve">Scale       Range           Descriptive Rating       Rating level           </w:t>
      </w:r>
    </w:p>
    <w:p w14:paraId="33E76FE1" w14:textId="77777777" w:rsidR="00017C9B" w:rsidRPr="00C87BC3" w:rsidRDefault="00017C9B" w:rsidP="00017C9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5        4.51 – 5.00      Strongly Agree            </w:t>
      </w:r>
      <w:r>
        <w:rPr>
          <w:color w:val="000000"/>
          <w:sz w:val="20"/>
          <w:szCs w:val="20"/>
        </w:rPr>
        <w:t xml:space="preserve">   </w:t>
      </w:r>
      <w:r w:rsidRPr="00C87BC3">
        <w:rPr>
          <w:color w:val="000000"/>
          <w:sz w:val="20"/>
          <w:szCs w:val="20"/>
        </w:rPr>
        <w:t xml:space="preserve">Very High      </w:t>
      </w:r>
    </w:p>
    <w:p w14:paraId="50BBE2B4" w14:textId="77777777" w:rsidR="00017C9B" w:rsidRPr="005D4837" w:rsidRDefault="00017C9B" w:rsidP="00017C9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4        3.51 – 4.50          Agree                        </w:t>
      </w:r>
      <w:r>
        <w:rPr>
          <w:color w:val="000000"/>
          <w:sz w:val="20"/>
          <w:szCs w:val="20"/>
        </w:rPr>
        <w:t xml:space="preserve">  </w:t>
      </w:r>
      <w:r w:rsidRPr="00C87BC3">
        <w:rPr>
          <w:color w:val="000000"/>
          <w:sz w:val="20"/>
          <w:szCs w:val="20"/>
        </w:rPr>
        <w:t xml:space="preserve"> High                 </w:t>
      </w:r>
    </w:p>
    <w:p w14:paraId="52F4F6AB" w14:textId="77777777" w:rsidR="00017C9B" w:rsidRPr="00C87BC3" w:rsidRDefault="00017C9B" w:rsidP="00017C9B">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r>
      <w:r w:rsidRPr="00C87BC3">
        <w:rPr>
          <w:color w:val="000000"/>
          <w:sz w:val="20"/>
          <w:szCs w:val="20"/>
        </w:rPr>
        <w:t xml:space="preserve">3        2.51 – 3.50          Neutral                    </w:t>
      </w:r>
      <w:r>
        <w:rPr>
          <w:color w:val="000000"/>
          <w:sz w:val="20"/>
          <w:szCs w:val="20"/>
        </w:rPr>
        <w:t xml:space="preserve">   </w:t>
      </w:r>
      <w:r w:rsidRPr="00C87BC3">
        <w:rPr>
          <w:color w:val="000000"/>
          <w:sz w:val="20"/>
          <w:szCs w:val="20"/>
        </w:rPr>
        <w:t xml:space="preserve">Moderate            </w:t>
      </w:r>
    </w:p>
    <w:p w14:paraId="1AA7F1D0" w14:textId="77777777" w:rsidR="00017C9B" w:rsidRPr="005D4837" w:rsidRDefault="00017C9B" w:rsidP="00017C9B">
      <w:pPr>
        <w:contextualSpacing/>
        <w:rPr>
          <w:color w:val="000000"/>
          <w:sz w:val="20"/>
          <w:szCs w:val="2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2        1.51 – 2.50         Disagree                     </w:t>
      </w:r>
      <w:r>
        <w:rPr>
          <w:color w:val="000000"/>
          <w:sz w:val="20"/>
          <w:szCs w:val="20"/>
        </w:rPr>
        <w:t xml:space="preserve">  </w:t>
      </w:r>
      <w:r w:rsidRPr="00C87BC3">
        <w:rPr>
          <w:color w:val="000000"/>
          <w:sz w:val="20"/>
          <w:szCs w:val="20"/>
        </w:rPr>
        <w:t xml:space="preserve"> Low                 </w:t>
      </w:r>
    </w:p>
    <w:p w14:paraId="39E8B208" w14:textId="778A2A98" w:rsidR="002D6300" w:rsidRPr="00017C9B" w:rsidRDefault="00017C9B" w:rsidP="00017C9B">
      <w:pPr>
        <w:pStyle w:val="NormalWeb"/>
        <w:spacing w:before="0" w:beforeAutospacing="0" w:after="0" w:afterAutospacing="0" w:line="480" w:lineRule="auto"/>
        <w:rPr>
          <w:color w:val="000000"/>
        </w:rPr>
      </w:pPr>
      <w:r w:rsidRPr="00C87BC3">
        <w:rPr>
          <w:color w:val="000000"/>
          <w:sz w:val="20"/>
          <w:szCs w:val="20"/>
        </w:rPr>
        <w:t xml:space="preserve"> </w:t>
      </w:r>
      <w:r>
        <w:rPr>
          <w:color w:val="000000"/>
          <w:sz w:val="20"/>
          <w:szCs w:val="20"/>
        </w:rPr>
        <w:tab/>
      </w:r>
      <w:r>
        <w:rPr>
          <w:color w:val="000000"/>
          <w:sz w:val="20"/>
          <w:szCs w:val="20"/>
        </w:rPr>
        <w:tab/>
      </w:r>
      <w:r w:rsidRPr="00C87BC3">
        <w:rPr>
          <w:color w:val="000000"/>
          <w:sz w:val="20"/>
          <w:szCs w:val="20"/>
        </w:rPr>
        <w:t xml:space="preserve">1        1.00 – 1.50       Strongly Disagree     </w:t>
      </w:r>
      <w:r>
        <w:rPr>
          <w:color w:val="000000"/>
          <w:sz w:val="20"/>
          <w:szCs w:val="20"/>
        </w:rPr>
        <w:t xml:space="preserve">     </w:t>
      </w:r>
      <w:r w:rsidRPr="00C87BC3">
        <w:rPr>
          <w:color w:val="000000"/>
          <w:sz w:val="20"/>
          <w:szCs w:val="20"/>
        </w:rPr>
        <w:t xml:space="preserve">Very Low            </w:t>
      </w:r>
      <w:r w:rsidRPr="000F336A">
        <w:rPr>
          <w:sz w:val="22"/>
          <w:szCs w:val="22"/>
        </w:rPr>
        <w:tab/>
      </w:r>
      <w:r w:rsidR="00F224D7">
        <w:rPr>
          <w:sz w:val="22"/>
          <w:szCs w:val="22"/>
        </w:rPr>
        <w:tab/>
      </w:r>
    </w:p>
    <w:p w14:paraId="12032D13" w14:textId="54640734" w:rsidR="00D731BE" w:rsidRDefault="00D731BE" w:rsidP="00475756">
      <w:pPr>
        <w:spacing w:line="480" w:lineRule="auto"/>
        <w:jc w:val="both"/>
        <w:rPr>
          <w:color w:val="000000"/>
        </w:rPr>
      </w:pPr>
      <w:r>
        <w:rPr>
          <w:color w:val="000000"/>
          <w:sz w:val="22"/>
          <w:szCs w:val="22"/>
          <w:lang w:eastAsia="en-PH"/>
        </w:rPr>
        <w:tab/>
      </w:r>
      <w:r>
        <w:rPr>
          <w:color w:val="000000"/>
          <w:lang w:eastAsia="en-PH"/>
        </w:rPr>
        <w:t xml:space="preserve">Table 8 presents the level of job satisfaction with benefits among healthcare academic faculties based on the four indicators mentioned above. The overall mean score of 3.341 (SD= 1.055) fails within the range of 2.51-3.50, which corresponds to a descriptive rating of neutral, interpreted as moderately satisfied. This indicates that respondents perceive the benefits package  as acceptable, but there is still room for improvement in fully meeting their expectations and needs. </w:t>
      </w:r>
      <w:r w:rsidR="00A95B75">
        <w:rPr>
          <w:color w:val="000000"/>
          <w:lang w:eastAsia="en-PH"/>
        </w:rPr>
        <w:t xml:space="preserve">Among the indicators, the statement “My employer’s benefits package (e.g., health insurance, leave credits, retirement plans, tuition discounts) meets my needs” obtained the highest mean score of 3.396 (SD= 1.174), which is interpreted as Neutral or </w:t>
      </w:r>
      <w:r w:rsidR="00A95B75">
        <w:rPr>
          <w:color w:val="000000"/>
          <w:lang w:eastAsia="en-PH"/>
        </w:rPr>
        <w:lastRenderedPageBreak/>
        <w:t>moderately satisfied.</w:t>
      </w:r>
      <w:r w:rsidR="00A95B75" w:rsidRPr="00D731BE">
        <w:rPr>
          <w:color w:val="000000"/>
        </w:rPr>
        <w:t xml:space="preserve"> This</w:t>
      </w:r>
      <w:r w:rsidRPr="00D731BE">
        <w:rPr>
          <w:color w:val="000000"/>
        </w:rPr>
        <w:t xml:space="preserve"> finding suggests that respondents generally perceive the benefits package as adequate in supporting their needs, although it may not fully exceed their expectations.</w:t>
      </w:r>
      <w:r w:rsidR="00A95B75">
        <w:rPr>
          <w:color w:val="000000"/>
        </w:rPr>
        <w:t xml:space="preserve">  On the other hand, the statement “My costs associated with the benefits plan are reasonable” obtained the lowest mean score of 3.302 (SD= 1.0</w:t>
      </w:r>
      <w:r w:rsidR="00475756">
        <w:rPr>
          <w:color w:val="000000"/>
        </w:rPr>
        <w:t xml:space="preserve">97), which is also interpreted as Neutral or moderately satisfied. </w:t>
      </w:r>
      <w:r w:rsidRPr="00D731BE">
        <w:rPr>
          <w:color w:val="000000"/>
        </w:rPr>
        <w:t>This indicates that respondents may have some reservations regarding the affordability or cost-related aspects of the benefits plan, suggesting an opportunity for the institution to further improve the accessibility and financial suitability of its benefits.</w:t>
      </w:r>
    </w:p>
    <w:p w14:paraId="4E99C614" w14:textId="5110576D" w:rsidR="00007F46" w:rsidRDefault="00475756" w:rsidP="00007F46">
      <w:pPr>
        <w:spacing w:line="480" w:lineRule="auto"/>
        <w:jc w:val="both"/>
        <w:rPr>
          <w:color w:val="000000"/>
        </w:rPr>
      </w:pPr>
      <w:r>
        <w:rPr>
          <w:color w:val="000000"/>
        </w:rPr>
        <w:tab/>
      </w:r>
      <w:r w:rsidR="00007F46" w:rsidRPr="00007F46">
        <w:rPr>
          <w:color w:val="000000"/>
        </w:rPr>
        <w:t>Benefits satisfaction refers to employees’ satisfaction with indirect compensation such as healthcare, leave benefits, and retirement plans</w:t>
      </w:r>
      <w:r w:rsidR="005F2677">
        <w:rPr>
          <w:color w:val="000000"/>
        </w:rPr>
        <w:t>.</w:t>
      </w:r>
      <w:r w:rsidR="00007F46" w:rsidRPr="00007F46">
        <w:rPr>
          <w:color w:val="000000"/>
        </w:rPr>
        <w:t> The moderate level of benefits satisfaction indicates that faculty members are generally satisfied but may benefit from enhanced benefits programs to further improve job satisfaction.</w:t>
      </w:r>
    </w:p>
    <w:p w14:paraId="66ADE079" w14:textId="30D0A013" w:rsidR="00007F46" w:rsidRPr="00007F46" w:rsidRDefault="00007F46" w:rsidP="00007F46">
      <w:pPr>
        <w:spacing w:line="480" w:lineRule="auto"/>
        <w:ind w:firstLine="720"/>
        <w:jc w:val="both"/>
        <w:rPr>
          <w:color w:val="000000"/>
        </w:rPr>
      </w:pPr>
      <w:r w:rsidRPr="00007F46">
        <w:rPr>
          <w:color w:val="000000"/>
        </w:rPr>
        <w:t>This finding supports Radley (2025), who stated that benefits satisfaction enhances employee well-being, job performance, and organizational commitment. Similarly, Jaworski et al. (2018) found that employee benefits significantly influence job satisfaction and retention.</w:t>
      </w:r>
    </w:p>
    <w:p w14:paraId="3556934E" w14:textId="77777777" w:rsidR="00007F46" w:rsidRDefault="00007F46" w:rsidP="00007F46">
      <w:pPr>
        <w:spacing w:before="240" w:after="240" w:line="480" w:lineRule="auto"/>
        <w:rPr>
          <w:color w:val="000000"/>
        </w:rPr>
      </w:pPr>
      <w:r w:rsidRPr="00007F46">
        <w:rPr>
          <w:color w:val="000000"/>
        </w:rPr>
        <w:t>De la Torre-Ruiz et al. (2019) further explained that employees who are satisfied with their benefits develop stronger perceived organizational support, which improves job satisfaction and organizational commitment.</w:t>
      </w:r>
    </w:p>
    <w:p w14:paraId="262D2A0E" w14:textId="5FFD1CF9" w:rsidR="00007F46" w:rsidRDefault="00007F46" w:rsidP="00007F46">
      <w:pPr>
        <w:spacing w:before="240" w:after="240" w:line="480" w:lineRule="auto"/>
        <w:ind w:firstLine="720"/>
        <w:rPr>
          <w:color w:val="000000"/>
        </w:rPr>
      </w:pPr>
      <w:r w:rsidRPr="00007F46">
        <w:rPr>
          <w:color w:val="000000"/>
        </w:rPr>
        <w:t xml:space="preserve">Overall, healthcare academic faculty experienced a moderate level of job satisfaction in terms of salary and benefits, indicating reasonable but improvable compensation satisfaction. According to Danish (2010), job satisfaction reflects employees’ overall </w:t>
      </w:r>
      <w:r w:rsidRPr="00007F46">
        <w:rPr>
          <w:color w:val="000000"/>
        </w:rPr>
        <w:lastRenderedPageBreak/>
        <w:t>evaluation of their job experience, including compensation, working conditions, and organizational support</w:t>
      </w:r>
      <w:r>
        <w:rPr>
          <w:color w:val="000000"/>
        </w:rPr>
        <w:t xml:space="preserve">. </w:t>
      </w:r>
    </w:p>
    <w:p w14:paraId="53668568" w14:textId="58611852" w:rsidR="00007F46" w:rsidRPr="00467075" w:rsidRDefault="00DB308B" w:rsidP="00467075">
      <w:pPr>
        <w:rPr>
          <w:b/>
        </w:rPr>
      </w:pPr>
      <w:r w:rsidRPr="00D95D90">
        <w:rPr>
          <w:b/>
        </w:rPr>
        <w:t xml:space="preserve">PROBLEM </w:t>
      </w:r>
      <w:r w:rsidR="00467075">
        <w:rPr>
          <w:b/>
        </w:rPr>
        <w:t xml:space="preserve">5. </w:t>
      </w:r>
      <w:r w:rsidRPr="00DB308B">
        <w:rPr>
          <w:b/>
          <w:bCs/>
          <w:color w:val="000000"/>
        </w:rPr>
        <w:t>Is there a significant relationship between job satisfaction and the following variables:</w:t>
      </w:r>
    </w:p>
    <w:p w14:paraId="67B582C1" w14:textId="5C1D0B83" w:rsidR="00DB308B" w:rsidRPr="00DB308B" w:rsidRDefault="00695065" w:rsidP="00695065">
      <w:pPr>
        <w:pStyle w:val="ListParagraph"/>
        <w:spacing w:before="240"/>
        <w:rPr>
          <w:rFonts w:ascii="Times New Roman" w:hAnsi="Times New Roman"/>
          <w:color w:val="000000"/>
        </w:rPr>
      </w:pPr>
      <w:r>
        <w:rPr>
          <w:rFonts w:ascii="Times New Roman" w:hAnsi="Times New Roman"/>
          <w:color w:val="000000"/>
        </w:rPr>
        <w:t>5.1.</w:t>
      </w:r>
      <w:r w:rsidRPr="00DB308B">
        <w:rPr>
          <w:rFonts w:ascii="Times New Roman" w:hAnsi="Times New Roman"/>
          <w:color w:val="000000"/>
        </w:rPr>
        <w:t xml:space="preserve"> Burnout</w:t>
      </w:r>
    </w:p>
    <w:p w14:paraId="18E609F7" w14:textId="2C2DCBBB" w:rsidR="00DB308B" w:rsidRPr="00DB308B" w:rsidRDefault="00695065" w:rsidP="00695065">
      <w:pPr>
        <w:pStyle w:val="ListParagraph"/>
        <w:spacing w:before="240"/>
        <w:rPr>
          <w:rFonts w:ascii="Times New Roman" w:hAnsi="Times New Roman"/>
          <w:color w:val="000000"/>
        </w:rPr>
      </w:pPr>
      <w:r>
        <w:rPr>
          <w:rFonts w:ascii="Times New Roman" w:hAnsi="Times New Roman"/>
          <w:color w:val="000000"/>
        </w:rPr>
        <w:t>5.2.</w:t>
      </w:r>
      <w:r w:rsidRPr="00DB308B">
        <w:rPr>
          <w:rFonts w:ascii="Times New Roman" w:hAnsi="Times New Roman"/>
          <w:color w:val="000000"/>
        </w:rPr>
        <w:t xml:space="preserve"> Perceived</w:t>
      </w:r>
      <w:r w:rsidR="00DB308B" w:rsidRPr="00DB308B">
        <w:rPr>
          <w:rFonts w:ascii="Times New Roman" w:hAnsi="Times New Roman"/>
          <w:color w:val="000000"/>
        </w:rPr>
        <w:t xml:space="preserve"> organizational support</w:t>
      </w:r>
    </w:p>
    <w:p w14:paraId="3A5EA552" w14:textId="27B061E5" w:rsidR="00DB308B" w:rsidRPr="00DB308B" w:rsidRDefault="00695065" w:rsidP="00695065">
      <w:pPr>
        <w:pStyle w:val="ListParagraph"/>
        <w:spacing w:before="240"/>
        <w:rPr>
          <w:rFonts w:ascii="Times New Roman" w:hAnsi="Times New Roman"/>
          <w:color w:val="000000"/>
        </w:rPr>
      </w:pPr>
      <w:r>
        <w:rPr>
          <w:rFonts w:ascii="Times New Roman" w:hAnsi="Times New Roman"/>
          <w:color w:val="000000"/>
        </w:rPr>
        <w:t>5.3.</w:t>
      </w:r>
      <w:r w:rsidRPr="00DB308B">
        <w:rPr>
          <w:rFonts w:ascii="Times New Roman" w:hAnsi="Times New Roman"/>
          <w:color w:val="000000"/>
        </w:rPr>
        <w:t xml:space="preserve"> Psychological</w:t>
      </w:r>
      <w:r w:rsidR="00DB308B" w:rsidRPr="00DB308B">
        <w:rPr>
          <w:rFonts w:ascii="Times New Roman" w:hAnsi="Times New Roman"/>
          <w:color w:val="000000"/>
        </w:rPr>
        <w:t xml:space="preserve"> safety</w:t>
      </w:r>
    </w:p>
    <w:p w14:paraId="29A11C77" w14:textId="5B13C2DE" w:rsidR="007222C5" w:rsidRPr="00351E03" w:rsidRDefault="007222C5" w:rsidP="007222C5">
      <w:pPr>
        <w:spacing w:before="100" w:beforeAutospacing="1" w:after="100" w:afterAutospacing="1"/>
        <w:rPr>
          <w:b/>
          <w:bCs/>
          <w:color w:val="000000"/>
        </w:rPr>
      </w:pPr>
      <w:r w:rsidRPr="00C87BC3">
        <w:rPr>
          <w:b/>
          <w:bCs/>
          <w:color w:val="000000"/>
        </w:rPr>
        <w:t xml:space="preserve">Table </w:t>
      </w:r>
      <w:r>
        <w:rPr>
          <w:b/>
          <w:bCs/>
          <w:color w:val="000000"/>
        </w:rPr>
        <w:t>9</w:t>
      </w:r>
    </w:p>
    <w:tbl>
      <w:tblPr>
        <w:tblStyle w:val="TableGrid"/>
        <w:tblW w:w="8932" w:type="dxa"/>
        <w:tblLayout w:type="fixed"/>
        <w:tblLook w:val="04A0" w:firstRow="1" w:lastRow="0" w:firstColumn="1" w:lastColumn="0" w:noHBand="0" w:noVBand="1"/>
      </w:tblPr>
      <w:tblGrid>
        <w:gridCol w:w="2920"/>
        <w:gridCol w:w="2044"/>
        <w:gridCol w:w="1273"/>
        <w:gridCol w:w="2695"/>
      </w:tblGrid>
      <w:tr w:rsidR="007222C5" w14:paraId="671FB44C" w14:textId="77777777" w:rsidTr="00351E03">
        <w:trPr>
          <w:trHeight w:val="468"/>
        </w:trPr>
        <w:tc>
          <w:tcPr>
            <w:tcW w:w="2920" w:type="dxa"/>
            <w:tcBorders>
              <w:top w:val="single" w:sz="4" w:space="0" w:color="auto"/>
              <w:left w:val="nil"/>
              <w:bottom w:val="single" w:sz="4" w:space="0" w:color="000000" w:themeColor="text1"/>
              <w:right w:val="nil"/>
            </w:tcBorders>
          </w:tcPr>
          <w:p w14:paraId="24CDD0F5" w14:textId="19A20592" w:rsidR="007222C5" w:rsidRPr="004C7359" w:rsidRDefault="007222C5"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Sub-Variables</w:t>
            </w:r>
          </w:p>
        </w:tc>
        <w:tc>
          <w:tcPr>
            <w:tcW w:w="2044" w:type="dxa"/>
            <w:tcBorders>
              <w:top w:val="single" w:sz="4" w:space="0" w:color="auto"/>
              <w:left w:val="nil"/>
              <w:bottom w:val="single" w:sz="4" w:space="0" w:color="000000" w:themeColor="text1"/>
              <w:right w:val="nil"/>
            </w:tcBorders>
          </w:tcPr>
          <w:p w14:paraId="06D604AC" w14:textId="770FF0F3" w:rsidR="007222C5" w:rsidRPr="004C7359" w:rsidRDefault="007222C5"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Pearson’s r</w:t>
            </w:r>
          </w:p>
        </w:tc>
        <w:tc>
          <w:tcPr>
            <w:tcW w:w="1273" w:type="dxa"/>
            <w:tcBorders>
              <w:top w:val="single" w:sz="4" w:space="0" w:color="auto"/>
              <w:left w:val="nil"/>
              <w:bottom w:val="single" w:sz="4" w:space="0" w:color="000000" w:themeColor="text1"/>
              <w:right w:val="nil"/>
            </w:tcBorders>
          </w:tcPr>
          <w:p w14:paraId="5B7E00C4" w14:textId="6A6AA735"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p-value</w:t>
            </w:r>
          </w:p>
        </w:tc>
        <w:tc>
          <w:tcPr>
            <w:tcW w:w="2695" w:type="dxa"/>
            <w:tcBorders>
              <w:top w:val="single" w:sz="4" w:space="0" w:color="auto"/>
              <w:left w:val="nil"/>
              <w:bottom w:val="single" w:sz="4" w:space="0" w:color="000000" w:themeColor="text1"/>
              <w:right w:val="nil"/>
            </w:tcBorders>
          </w:tcPr>
          <w:p w14:paraId="0BF04795" w14:textId="77777777" w:rsidR="007222C5" w:rsidRPr="004C7359" w:rsidRDefault="007222C5" w:rsidP="000B40B5">
            <w:pPr>
              <w:spacing w:before="100" w:beforeAutospacing="1" w:after="100" w:afterAutospacing="1"/>
              <w:jc w:val="center"/>
              <w:rPr>
                <w:rFonts w:ascii="Times New Roman" w:hAnsi="Times New Roman" w:cs="Times New Roman"/>
                <w:color w:val="000000"/>
              </w:rPr>
            </w:pPr>
            <w:r w:rsidRPr="004C7359">
              <w:rPr>
                <w:rFonts w:ascii="Times New Roman" w:hAnsi="Times New Roman" w:cs="Times New Roman"/>
                <w:color w:val="000000"/>
              </w:rPr>
              <w:t>Interpretation</w:t>
            </w:r>
          </w:p>
        </w:tc>
      </w:tr>
      <w:tr w:rsidR="007222C5" w14:paraId="4079111F" w14:textId="77777777" w:rsidTr="00351E03">
        <w:trPr>
          <w:trHeight w:val="267"/>
        </w:trPr>
        <w:tc>
          <w:tcPr>
            <w:tcW w:w="2920" w:type="dxa"/>
            <w:tcBorders>
              <w:left w:val="nil"/>
              <w:bottom w:val="nil"/>
              <w:right w:val="nil"/>
            </w:tcBorders>
          </w:tcPr>
          <w:p w14:paraId="4654B827" w14:textId="2D0D0845" w:rsidR="007222C5" w:rsidRPr="00351E03" w:rsidRDefault="00351E03" w:rsidP="000B40B5">
            <w:pPr>
              <w:pStyle w:val="NormalWeb"/>
              <w:spacing w:before="0" w:beforeAutospacing="0" w:after="0" w:afterAutospacing="0"/>
              <w:rPr>
                <w:rFonts w:ascii="Times New Roman" w:hAnsi="Times New Roman" w:cs="Times New Roman"/>
              </w:rPr>
            </w:pPr>
            <w:r w:rsidRPr="00351E03">
              <w:rPr>
                <w:rFonts w:ascii="Times New Roman" w:hAnsi="Times New Roman" w:cs="Times New Roman"/>
              </w:rPr>
              <w:t>Emotional Exhaustion</w:t>
            </w:r>
          </w:p>
        </w:tc>
        <w:tc>
          <w:tcPr>
            <w:tcW w:w="2044" w:type="dxa"/>
            <w:tcBorders>
              <w:left w:val="nil"/>
              <w:bottom w:val="nil"/>
              <w:right w:val="nil"/>
            </w:tcBorders>
          </w:tcPr>
          <w:p w14:paraId="3B298344" w14:textId="462AF76C"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-0.486</w:t>
            </w:r>
          </w:p>
        </w:tc>
        <w:tc>
          <w:tcPr>
            <w:tcW w:w="1273" w:type="dxa"/>
            <w:tcBorders>
              <w:left w:val="nil"/>
              <w:bottom w:val="nil"/>
              <w:right w:val="nil"/>
            </w:tcBorders>
          </w:tcPr>
          <w:p w14:paraId="429D8C0A" w14:textId="1C7BED93"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&lt;0.001</w:t>
            </w:r>
          </w:p>
        </w:tc>
        <w:tc>
          <w:tcPr>
            <w:tcW w:w="2695" w:type="dxa"/>
            <w:tcBorders>
              <w:left w:val="nil"/>
              <w:bottom w:val="nil"/>
              <w:right w:val="nil"/>
            </w:tcBorders>
          </w:tcPr>
          <w:p w14:paraId="31122849" w14:textId="62828230" w:rsidR="007222C5" w:rsidRPr="005F719B" w:rsidRDefault="005F719B" w:rsidP="000B40B5">
            <w:pPr>
              <w:spacing w:before="100" w:beforeAutospacing="1" w:after="100" w:afterAutospacing="1"/>
              <w:jc w:val="center"/>
              <w:rPr>
                <w:rFonts w:ascii="Times New Roman" w:hAnsi="Times New Roman" w:cs="Times New Roman"/>
                <w:color w:val="000000"/>
              </w:rPr>
            </w:pPr>
            <w:r w:rsidRPr="005F719B">
              <w:rPr>
                <w:rFonts w:ascii="Times New Roman" w:hAnsi="Times New Roman" w:cs="Times New Roman"/>
                <w:color w:val="000000"/>
              </w:rPr>
              <w:t>significant</w:t>
            </w:r>
          </w:p>
        </w:tc>
      </w:tr>
      <w:tr w:rsidR="007222C5" w14:paraId="291BD14F" w14:textId="77777777" w:rsidTr="00351E03">
        <w:trPr>
          <w:trHeight w:val="347"/>
        </w:trPr>
        <w:tc>
          <w:tcPr>
            <w:tcW w:w="2920" w:type="dxa"/>
            <w:tcBorders>
              <w:top w:val="nil"/>
              <w:left w:val="nil"/>
              <w:bottom w:val="nil"/>
              <w:right w:val="nil"/>
            </w:tcBorders>
          </w:tcPr>
          <w:p w14:paraId="7F92AB46" w14:textId="495CD0A8" w:rsidR="007222C5" w:rsidRPr="00351E03" w:rsidRDefault="00351E03" w:rsidP="000B40B5">
            <w:pPr>
              <w:pStyle w:val="NormalWeb"/>
              <w:spacing w:before="0" w:beforeAutospacing="0" w:after="0" w:afterAutospacing="0"/>
              <w:rPr>
                <w:rFonts w:ascii="Times New Roman" w:hAnsi="Times New Roman" w:cs="Times New Roman"/>
              </w:rPr>
            </w:pPr>
            <w:r w:rsidRPr="00351E03">
              <w:rPr>
                <w:rFonts w:ascii="Times New Roman" w:hAnsi="Times New Roman" w:cs="Times New Roman"/>
              </w:rPr>
              <w:t>Depersonalization</w:t>
            </w:r>
          </w:p>
        </w:tc>
        <w:tc>
          <w:tcPr>
            <w:tcW w:w="2044" w:type="dxa"/>
            <w:tcBorders>
              <w:top w:val="nil"/>
              <w:left w:val="nil"/>
              <w:bottom w:val="nil"/>
              <w:right w:val="nil"/>
            </w:tcBorders>
          </w:tcPr>
          <w:p w14:paraId="38C1948A" w14:textId="3DA01AA1"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-0.249</w:t>
            </w:r>
          </w:p>
        </w:tc>
        <w:tc>
          <w:tcPr>
            <w:tcW w:w="1273" w:type="dxa"/>
            <w:tcBorders>
              <w:top w:val="nil"/>
              <w:left w:val="nil"/>
              <w:bottom w:val="nil"/>
              <w:right w:val="nil"/>
            </w:tcBorders>
          </w:tcPr>
          <w:p w14:paraId="756C5290" w14:textId="753CF13F"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0.014</w:t>
            </w:r>
          </w:p>
        </w:tc>
        <w:tc>
          <w:tcPr>
            <w:tcW w:w="2695" w:type="dxa"/>
            <w:tcBorders>
              <w:top w:val="nil"/>
              <w:left w:val="nil"/>
              <w:bottom w:val="nil"/>
              <w:right w:val="nil"/>
            </w:tcBorders>
          </w:tcPr>
          <w:p w14:paraId="57A855BF" w14:textId="7BDA55BB" w:rsidR="007222C5" w:rsidRPr="005F719B" w:rsidRDefault="005F719B"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s</w:t>
            </w:r>
            <w:r w:rsidRPr="005F719B">
              <w:rPr>
                <w:rFonts w:ascii="Times New Roman" w:hAnsi="Times New Roman" w:cs="Times New Roman"/>
                <w:color w:val="000000"/>
              </w:rPr>
              <w:t>ignificant</w:t>
            </w:r>
          </w:p>
        </w:tc>
      </w:tr>
      <w:tr w:rsidR="007222C5" w14:paraId="541C8F18" w14:textId="77777777" w:rsidTr="00351E03">
        <w:trPr>
          <w:trHeight w:val="87"/>
        </w:trPr>
        <w:tc>
          <w:tcPr>
            <w:tcW w:w="2920" w:type="dxa"/>
            <w:tcBorders>
              <w:top w:val="nil"/>
              <w:left w:val="nil"/>
              <w:bottom w:val="nil"/>
              <w:right w:val="nil"/>
            </w:tcBorders>
          </w:tcPr>
          <w:p w14:paraId="2B398C75" w14:textId="6DB8DEAA" w:rsidR="007222C5" w:rsidRPr="00351E03" w:rsidRDefault="00351E03" w:rsidP="000B40B5">
            <w:pPr>
              <w:pStyle w:val="NormalWeb"/>
              <w:spacing w:before="0" w:beforeAutospacing="0" w:after="0" w:afterAutospacing="0"/>
              <w:rPr>
                <w:rFonts w:ascii="Times New Roman" w:hAnsi="Times New Roman" w:cs="Times New Roman"/>
              </w:rPr>
            </w:pPr>
            <w:r w:rsidRPr="00351E03">
              <w:rPr>
                <w:rFonts w:ascii="Times New Roman" w:hAnsi="Times New Roman" w:cs="Times New Roman"/>
              </w:rPr>
              <w:t>Organizational Transparency</w:t>
            </w:r>
          </w:p>
        </w:tc>
        <w:tc>
          <w:tcPr>
            <w:tcW w:w="2044" w:type="dxa"/>
            <w:tcBorders>
              <w:top w:val="nil"/>
              <w:left w:val="nil"/>
              <w:bottom w:val="nil"/>
              <w:right w:val="nil"/>
            </w:tcBorders>
          </w:tcPr>
          <w:p w14:paraId="59CE264A" w14:textId="6F24C777" w:rsidR="007222C5" w:rsidRPr="004C7359" w:rsidRDefault="00351E03" w:rsidP="000B40B5">
            <w:pPr>
              <w:jc w:val="center"/>
              <w:rPr>
                <w:rFonts w:ascii="Times New Roman" w:hAnsi="Times New Roman" w:cs="Times New Roman"/>
                <w:color w:val="000000"/>
              </w:rPr>
            </w:pPr>
            <w:r>
              <w:rPr>
                <w:rFonts w:ascii="Times New Roman" w:hAnsi="Times New Roman" w:cs="Times New Roman"/>
                <w:color w:val="000000"/>
              </w:rPr>
              <w:t>0.629</w:t>
            </w:r>
          </w:p>
        </w:tc>
        <w:tc>
          <w:tcPr>
            <w:tcW w:w="1273" w:type="dxa"/>
            <w:tcBorders>
              <w:top w:val="nil"/>
              <w:left w:val="nil"/>
              <w:bottom w:val="nil"/>
              <w:right w:val="nil"/>
            </w:tcBorders>
          </w:tcPr>
          <w:p w14:paraId="549FD127" w14:textId="034DC839" w:rsidR="007222C5" w:rsidRPr="004C7359" w:rsidRDefault="00351E03" w:rsidP="000B40B5">
            <w:pPr>
              <w:jc w:val="center"/>
              <w:rPr>
                <w:rFonts w:ascii="Times New Roman" w:hAnsi="Times New Roman" w:cs="Times New Roman"/>
                <w:color w:val="000000"/>
              </w:rPr>
            </w:pPr>
            <w:r>
              <w:rPr>
                <w:rFonts w:ascii="Times New Roman" w:hAnsi="Times New Roman" w:cs="Times New Roman"/>
                <w:color w:val="000000"/>
              </w:rPr>
              <w:t>&lt;0.001</w:t>
            </w:r>
          </w:p>
        </w:tc>
        <w:tc>
          <w:tcPr>
            <w:tcW w:w="2695" w:type="dxa"/>
            <w:tcBorders>
              <w:top w:val="nil"/>
              <w:left w:val="nil"/>
              <w:bottom w:val="nil"/>
              <w:right w:val="nil"/>
            </w:tcBorders>
          </w:tcPr>
          <w:p w14:paraId="1227B111" w14:textId="68D1A97B" w:rsidR="007222C5" w:rsidRPr="005F719B" w:rsidRDefault="005F719B" w:rsidP="000B40B5">
            <w:pPr>
              <w:jc w:val="center"/>
              <w:rPr>
                <w:rFonts w:ascii="Times New Roman" w:hAnsi="Times New Roman" w:cs="Times New Roman"/>
                <w:color w:val="000000"/>
              </w:rPr>
            </w:pPr>
            <w:r>
              <w:rPr>
                <w:rFonts w:ascii="Times New Roman" w:hAnsi="Times New Roman" w:cs="Times New Roman"/>
                <w:color w:val="000000"/>
              </w:rPr>
              <w:t>s</w:t>
            </w:r>
            <w:r w:rsidRPr="005F719B">
              <w:rPr>
                <w:rFonts w:ascii="Times New Roman" w:hAnsi="Times New Roman" w:cs="Times New Roman"/>
                <w:color w:val="000000"/>
              </w:rPr>
              <w:t>ignificant</w:t>
            </w:r>
          </w:p>
        </w:tc>
      </w:tr>
      <w:tr w:rsidR="007222C5" w14:paraId="3C45E0F6" w14:textId="77777777" w:rsidTr="00351E03">
        <w:trPr>
          <w:trHeight w:val="244"/>
        </w:trPr>
        <w:tc>
          <w:tcPr>
            <w:tcW w:w="2920" w:type="dxa"/>
            <w:tcBorders>
              <w:top w:val="nil"/>
              <w:left w:val="nil"/>
              <w:bottom w:val="nil"/>
              <w:right w:val="nil"/>
            </w:tcBorders>
          </w:tcPr>
          <w:p w14:paraId="66AA6781" w14:textId="3E8A5361" w:rsidR="007222C5" w:rsidRPr="00351E03" w:rsidRDefault="00351E03" w:rsidP="000B40B5">
            <w:pPr>
              <w:pStyle w:val="NormalWeb"/>
              <w:spacing w:before="0" w:beforeAutospacing="0" w:after="0" w:afterAutospacing="0"/>
              <w:rPr>
                <w:rFonts w:ascii="Times New Roman" w:hAnsi="Times New Roman" w:cs="Times New Roman"/>
              </w:rPr>
            </w:pPr>
            <w:r w:rsidRPr="00351E03">
              <w:rPr>
                <w:rFonts w:ascii="Times New Roman" w:hAnsi="Times New Roman" w:cs="Times New Roman"/>
              </w:rPr>
              <w:t>Organizational Climate</w:t>
            </w:r>
          </w:p>
        </w:tc>
        <w:tc>
          <w:tcPr>
            <w:tcW w:w="2044" w:type="dxa"/>
            <w:tcBorders>
              <w:top w:val="nil"/>
              <w:left w:val="nil"/>
              <w:bottom w:val="nil"/>
              <w:right w:val="nil"/>
            </w:tcBorders>
          </w:tcPr>
          <w:p w14:paraId="3251AD42" w14:textId="4DE916FB"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0.621</w:t>
            </w:r>
          </w:p>
        </w:tc>
        <w:tc>
          <w:tcPr>
            <w:tcW w:w="1273" w:type="dxa"/>
            <w:tcBorders>
              <w:top w:val="nil"/>
              <w:left w:val="nil"/>
              <w:bottom w:val="nil"/>
              <w:right w:val="nil"/>
            </w:tcBorders>
          </w:tcPr>
          <w:p w14:paraId="02709E50" w14:textId="3B54C9B4" w:rsidR="007222C5" w:rsidRPr="004C7359" w:rsidRDefault="00351E03"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&lt;0.001</w:t>
            </w:r>
          </w:p>
        </w:tc>
        <w:tc>
          <w:tcPr>
            <w:tcW w:w="2695" w:type="dxa"/>
            <w:tcBorders>
              <w:top w:val="nil"/>
              <w:left w:val="nil"/>
              <w:bottom w:val="nil"/>
              <w:right w:val="nil"/>
            </w:tcBorders>
          </w:tcPr>
          <w:p w14:paraId="357614AA" w14:textId="4B93082F" w:rsidR="007222C5" w:rsidRPr="005F719B" w:rsidRDefault="005F719B" w:rsidP="000B40B5">
            <w:pPr>
              <w:spacing w:before="100" w:beforeAutospacing="1" w:after="100" w:afterAutospacing="1"/>
              <w:jc w:val="center"/>
              <w:rPr>
                <w:rFonts w:ascii="Times New Roman" w:hAnsi="Times New Roman" w:cs="Times New Roman"/>
                <w:color w:val="000000"/>
              </w:rPr>
            </w:pPr>
            <w:r>
              <w:rPr>
                <w:rFonts w:ascii="Times New Roman" w:hAnsi="Times New Roman" w:cs="Times New Roman"/>
                <w:color w:val="000000"/>
              </w:rPr>
              <w:t>s</w:t>
            </w:r>
            <w:r w:rsidRPr="005F719B">
              <w:rPr>
                <w:rFonts w:ascii="Times New Roman" w:hAnsi="Times New Roman" w:cs="Times New Roman"/>
                <w:color w:val="000000"/>
              </w:rPr>
              <w:t>ignificant</w:t>
            </w:r>
          </w:p>
        </w:tc>
      </w:tr>
      <w:tr w:rsidR="00351E03" w14:paraId="289CF229" w14:textId="77777777" w:rsidTr="00351E03">
        <w:trPr>
          <w:trHeight w:val="244"/>
        </w:trPr>
        <w:tc>
          <w:tcPr>
            <w:tcW w:w="2920" w:type="dxa"/>
            <w:tcBorders>
              <w:top w:val="nil"/>
              <w:left w:val="nil"/>
              <w:bottom w:val="nil"/>
              <w:right w:val="nil"/>
            </w:tcBorders>
          </w:tcPr>
          <w:p w14:paraId="12D14AE9" w14:textId="08C6BB27" w:rsidR="00351E03" w:rsidRPr="00351E03" w:rsidRDefault="00351E03" w:rsidP="000B40B5">
            <w:pPr>
              <w:pStyle w:val="NormalWeb"/>
              <w:spacing w:before="0" w:beforeAutospacing="0" w:after="0" w:afterAutospacing="0"/>
              <w:rPr>
                <w:rFonts w:ascii="Times New Roman" w:hAnsi="Times New Roman" w:cs="Times New Roman"/>
              </w:rPr>
            </w:pPr>
            <w:r w:rsidRPr="00351E03">
              <w:rPr>
                <w:rFonts w:ascii="Times New Roman" w:hAnsi="Times New Roman" w:cs="Times New Roman"/>
              </w:rPr>
              <w:t>Mutual Trust</w:t>
            </w:r>
          </w:p>
        </w:tc>
        <w:tc>
          <w:tcPr>
            <w:tcW w:w="2044" w:type="dxa"/>
            <w:tcBorders>
              <w:top w:val="nil"/>
              <w:left w:val="nil"/>
              <w:bottom w:val="nil"/>
              <w:right w:val="nil"/>
            </w:tcBorders>
          </w:tcPr>
          <w:p w14:paraId="0233946E" w14:textId="2D01AC27" w:rsidR="00351E03" w:rsidRPr="00351E03" w:rsidRDefault="00351E03" w:rsidP="000B40B5">
            <w:pPr>
              <w:spacing w:before="100" w:beforeAutospacing="1" w:after="100" w:afterAutospacing="1"/>
              <w:jc w:val="center"/>
              <w:rPr>
                <w:rFonts w:ascii="Times New Roman" w:hAnsi="Times New Roman" w:cs="Times New Roman"/>
                <w:color w:val="000000"/>
              </w:rPr>
            </w:pPr>
            <w:r w:rsidRPr="00351E03">
              <w:rPr>
                <w:rFonts w:ascii="Times New Roman" w:hAnsi="Times New Roman" w:cs="Times New Roman"/>
                <w:color w:val="000000"/>
              </w:rPr>
              <w:t>0.409</w:t>
            </w:r>
          </w:p>
        </w:tc>
        <w:tc>
          <w:tcPr>
            <w:tcW w:w="1273" w:type="dxa"/>
            <w:tcBorders>
              <w:top w:val="nil"/>
              <w:left w:val="nil"/>
              <w:bottom w:val="nil"/>
              <w:right w:val="nil"/>
            </w:tcBorders>
          </w:tcPr>
          <w:p w14:paraId="0FD1F3E4" w14:textId="1A7922F9" w:rsidR="00351E03" w:rsidRPr="00351E03" w:rsidRDefault="00351E03" w:rsidP="000B40B5">
            <w:pPr>
              <w:spacing w:before="100" w:beforeAutospacing="1" w:after="100" w:afterAutospacing="1"/>
              <w:jc w:val="center"/>
              <w:rPr>
                <w:rFonts w:ascii="Times New Roman" w:hAnsi="Times New Roman" w:cs="Times New Roman"/>
                <w:color w:val="000000"/>
              </w:rPr>
            </w:pPr>
            <w:r w:rsidRPr="00351E03">
              <w:rPr>
                <w:rFonts w:ascii="Times New Roman" w:hAnsi="Times New Roman" w:cs="Times New Roman"/>
                <w:color w:val="000000"/>
              </w:rPr>
              <w:t>&lt;0.001</w:t>
            </w:r>
          </w:p>
        </w:tc>
        <w:tc>
          <w:tcPr>
            <w:tcW w:w="2695" w:type="dxa"/>
            <w:tcBorders>
              <w:top w:val="nil"/>
              <w:left w:val="nil"/>
              <w:bottom w:val="nil"/>
              <w:right w:val="nil"/>
            </w:tcBorders>
          </w:tcPr>
          <w:p w14:paraId="04862097" w14:textId="42EB240A" w:rsidR="00351E03" w:rsidRPr="005F719B" w:rsidRDefault="005F719B" w:rsidP="000B40B5">
            <w:pPr>
              <w:spacing w:before="100" w:beforeAutospacing="1" w:after="100" w:afterAutospacing="1"/>
              <w:jc w:val="center"/>
              <w:rPr>
                <w:color w:val="000000"/>
              </w:rPr>
            </w:pPr>
            <w:r>
              <w:rPr>
                <w:rFonts w:ascii="Times New Roman" w:hAnsi="Times New Roman" w:cs="Times New Roman"/>
                <w:color w:val="000000"/>
              </w:rPr>
              <w:t>s</w:t>
            </w:r>
            <w:r w:rsidRPr="005F719B">
              <w:rPr>
                <w:rFonts w:ascii="Times New Roman" w:hAnsi="Times New Roman" w:cs="Times New Roman"/>
                <w:color w:val="000000"/>
              </w:rPr>
              <w:t>ignificant</w:t>
            </w:r>
          </w:p>
        </w:tc>
      </w:tr>
      <w:tr w:rsidR="00351E03" w14:paraId="7BBE4FC5" w14:textId="77777777" w:rsidTr="00351E03">
        <w:trPr>
          <w:trHeight w:val="244"/>
        </w:trPr>
        <w:tc>
          <w:tcPr>
            <w:tcW w:w="2920" w:type="dxa"/>
            <w:tcBorders>
              <w:top w:val="nil"/>
              <w:left w:val="nil"/>
              <w:bottom w:val="nil"/>
              <w:right w:val="nil"/>
            </w:tcBorders>
          </w:tcPr>
          <w:p w14:paraId="6D21BA39" w14:textId="0094D59D" w:rsidR="00351E03" w:rsidRPr="00351E03" w:rsidRDefault="00351E03" w:rsidP="000B40B5">
            <w:pPr>
              <w:pStyle w:val="NormalWeb"/>
              <w:spacing w:before="0" w:beforeAutospacing="0" w:after="0" w:afterAutospacing="0"/>
              <w:rPr>
                <w:rFonts w:ascii="Times New Roman" w:hAnsi="Times New Roman" w:cs="Times New Roman"/>
              </w:rPr>
            </w:pPr>
            <w:r w:rsidRPr="00351E03">
              <w:rPr>
                <w:rFonts w:ascii="Times New Roman" w:hAnsi="Times New Roman" w:cs="Times New Roman"/>
              </w:rPr>
              <w:t>Interpersonal Risk Taking</w:t>
            </w:r>
          </w:p>
        </w:tc>
        <w:tc>
          <w:tcPr>
            <w:tcW w:w="2044" w:type="dxa"/>
            <w:tcBorders>
              <w:top w:val="nil"/>
              <w:left w:val="nil"/>
              <w:bottom w:val="nil"/>
              <w:right w:val="nil"/>
            </w:tcBorders>
          </w:tcPr>
          <w:p w14:paraId="41F1FFFD" w14:textId="584EBB3B" w:rsidR="00351E03" w:rsidRPr="004C7359" w:rsidRDefault="00351E03" w:rsidP="000B40B5">
            <w:pPr>
              <w:spacing w:before="100" w:beforeAutospacing="1" w:after="100" w:afterAutospacing="1"/>
              <w:jc w:val="center"/>
              <w:rPr>
                <w:color w:val="000000"/>
              </w:rPr>
            </w:pPr>
            <w:r>
              <w:rPr>
                <w:color w:val="000000"/>
              </w:rPr>
              <w:t>0.555</w:t>
            </w:r>
          </w:p>
        </w:tc>
        <w:tc>
          <w:tcPr>
            <w:tcW w:w="1273" w:type="dxa"/>
            <w:tcBorders>
              <w:top w:val="nil"/>
              <w:left w:val="nil"/>
              <w:bottom w:val="nil"/>
              <w:right w:val="nil"/>
            </w:tcBorders>
          </w:tcPr>
          <w:p w14:paraId="7BF65A4F" w14:textId="2C56E900" w:rsidR="00351E03" w:rsidRPr="004C7359" w:rsidRDefault="00351E03" w:rsidP="000B40B5">
            <w:pPr>
              <w:spacing w:before="100" w:beforeAutospacing="1" w:after="100" w:afterAutospacing="1"/>
              <w:jc w:val="center"/>
              <w:rPr>
                <w:color w:val="000000"/>
              </w:rPr>
            </w:pPr>
            <w:r>
              <w:rPr>
                <w:color w:val="000000"/>
              </w:rPr>
              <w:t>&lt;0.001</w:t>
            </w:r>
          </w:p>
        </w:tc>
        <w:tc>
          <w:tcPr>
            <w:tcW w:w="2695" w:type="dxa"/>
            <w:tcBorders>
              <w:top w:val="nil"/>
              <w:left w:val="nil"/>
              <w:bottom w:val="nil"/>
              <w:right w:val="nil"/>
            </w:tcBorders>
          </w:tcPr>
          <w:p w14:paraId="34F37AE4" w14:textId="76F83A4B" w:rsidR="00351E03" w:rsidRPr="005F719B" w:rsidRDefault="005F719B" w:rsidP="000B40B5">
            <w:pPr>
              <w:spacing w:before="100" w:beforeAutospacing="1" w:after="100" w:afterAutospacing="1"/>
              <w:jc w:val="center"/>
              <w:rPr>
                <w:color w:val="000000"/>
              </w:rPr>
            </w:pPr>
            <w:r w:rsidRPr="005F719B">
              <w:rPr>
                <w:rFonts w:ascii="Times New Roman" w:hAnsi="Times New Roman" w:cs="Times New Roman"/>
                <w:color w:val="000000"/>
              </w:rPr>
              <w:t>significant</w:t>
            </w:r>
          </w:p>
        </w:tc>
      </w:tr>
      <w:tr w:rsidR="007222C5" w14:paraId="751D5FAF" w14:textId="77777777" w:rsidTr="00351E03">
        <w:trPr>
          <w:trHeight w:val="468"/>
        </w:trPr>
        <w:tc>
          <w:tcPr>
            <w:tcW w:w="2920" w:type="dxa"/>
            <w:tcBorders>
              <w:left w:val="nil"/>
              <w:right w:val="nil"/>
            </w:tcBorders>
          </w:tcPr>
          <w:p w14:paraId="5FD41F86" w14:textId="4EB529F4" w:rsidR="007222C5" w:rsidRPr="005D04DB" w:rsidRDefault="007222C5" w:rsidP="000B40B5">
            <w:pPr>
              <w:spacing w:before="100" w:beforeAutospacing="1" w:after="100" w:afterAutospacing="1"/>
              <w:jc w:val="center"/>
              <w:rPr>
                <w:rFonts w:ascii="Times New Roman" w:hAnsi="Times New Roman" w:cs="Times New Roman"/>
                <w:color w:val="000000"/>
              </w:rPr>
            </w:pPr>
          </w:p>
        </w:tc>
        <w:tc>
          <w:tcPr>
            <w:tcW w:w="2044" w:type="dxa"/>
            <w:tcBorders>
              <w:left w:val="nil"/>
              <w:right w:val="nil"/>
            </w:tcBorders>
          </w:tcPr>
          <w:p w14:paraId="67CA2F92" w14:textId="67AC0E80" w:rsidR="007222C5" w:rsidRPr="00C87BC3" w:rsidRDefault="007222C5" w:rsidP="000B40B5">
            <w:pPr>
              <w:spacing w:before="100" w:beforeAutospacing="1" w:after="100" w:afterAutospacing="1"/>
              <w:jc w:val="center"/>
              <w:rPr>
                <w:b/>
                <w:bCs/>
                <w:color w:val="000000"/>
                <w:lang w:eastAsia="en-PH"/>
              </w:rPr>
            </w:pPr>
          </w:p>
        </w:tc>
        <w:tc>
          <w:tcPr>
            <w:tcW w:w="1273" w:type="dxa"/>
            <w:tcBorders>
              <w:left w:val="nil"/>
              <w:right w:val="nil"/>
            </w:tcBorders>
          </w:tcPr>
          <w:p w14:paraId="528FD05A" w14:textId="1B9CC130" w:rsidR="007222C5" w:rsidRPr="00C87BC3" w:rsidRDefault="007222C5" w:rsidP="000B40B5">
            <w:pPr>
              <w:spacing w:before="100" w:beforeAutospacing="1" w:after="100" w:afterAutospacing="1"/>
              <w:jc w:val="center"/>
              <w:rPr>
                <w:b/>
                <w:bCs/>
                <w:color w:val="000000"/>
                <w:lang w:eastAsia="en-PH"/>
              </w:rPr>
            </w:pPr>
          </w:p>
        </w:tc>
        <w:tc>
          <w:tcPr>
            <w:tcW w:w="2695" w:type="dxa"/>
            <w:tcBorders>
              <w:left w:val="nil"/>
              <w:right w:val="nil"/>
            </w:tcBorders>
          </w:tcPr>
          <w:p w14:paraId="7238DE24" w14:textId="2D2911CD" w:rsidR="007222C5" w:rsidRPr="00C51380" w:rsidRDefault="007222C5" w:rsidP="000B40B5">
            <w:pPr>
              <w:spacing w:before="100" w:beforeAutospacing="1" w:after="100" w:afterAutospacing="1"/>
              <w:jc w:val="center"/>
              <w:rPr>
                <w:b/>
                <w:bCs/>
                <w:color w:val="000000"/>
              </w:rPr>
            </w:pPr>
          </w:p>
        </w:tc>
      </w:tr>
    </w:tbl>
    <w:p w14:paraId="44612EAE" w14:textId="187EC41D" w:rsidR="00351E03" w:rsidRPr="00C87BC3" w:rsidRDefault="00351E03" w:rsidP="00351E03">
      <w:pPr>
        <w:contextualSpacing/>
        <w:rPr>
          <w:sz w:val="20"/>
          <w:szCs w:val="20"/>
        </w:rPr>
      </w:pPr>
      <w:r w:rsidRPr="00C87BC3">
        <w:rPr>
          <w:color w:val="000000"/>
          <w:sz w:val="20"/>
          <w:szCs w:val="20"/>
        </w:rPr>
        <w:t xml:space="preserve">Legend: </w:t>
      </w:r>
      <w:r>
        <w:rPr>
          <w:color w:val="000000"/>
          <w:sz w:val="20"/>
          <w:szCs w:val="20"/>
        </w:rPr>
        <w:tab/>
      </w:r>
      <w:r w:rsidRPr="00C87BC3">
        <w:rPr>
          <w:color w:val="000000"/>
          <w:sz w:val="20"/>
          <w:szCs w:val="20"/>
        </w:rPr>
        <w:t xml:space="preserve"> </w:t>
      </w:r>
      <w:r>
        <w:rPr>
          <w:color w:val="000000"/>
          <w:sz w:val="20"/>
          <w:szCs w:val="20"/>
        </w:rPr>
        <w:tab/>
      </w:r>
      <w:r>
        <w:rPr>
          <w:i/>
          <w:iCs/>
          <w:color w:val="000000"/>
          <w:sz w:val="20"/>
          <w:szCs w:val="20"/>
        </w:rPr>
        <w:t>P-value</w:t>
      </w:r>
      <w:r w:rsidRPr="00C87BC3">
        <w:rPr>
          <w:i/>
          <w:iCs/>
          <w:color w:val="000000"/>
          <w:sz w:val="20"/>
          <w:szCs w:val="20"/>
        </w:rPr>
        <w:t xml:space="preserve">       </w:t>
      </w:r>
    </w:p>
    <w:p w14:paraId="777526FF" w14:textId="06C90658" w:rsidR="00351E03" w:rsidRDefault="00351E03" w:rsidP="00351E03">
      <w:pPr>
        <w:contextualSpacing/>
        <w:rPr>
          <w:color w:val="000000"/>
          <w:sz w:val="20"/>
          <w:szCs w:val="20"/>
        </w:rPr>
      </w:pPr>
      <w:r w:rsidRPr="00C87BC3">
        <w:rPr>
          <w:color w:val="000000"/>
          <w:sz w:val="20"/>
          <w:szCs w:val="20"/>
        </w:rPr>
        <w:t>  </w:t>
      </w:r>
      <w:r>
        <w:rPr>
          <w:color w:val="000000"/>
          <w:sz w:val="20"/>
          <w:szCs w:val="20"/>
        </w:rPr>
        <w:tab/>
      </w:r>
      <w:r>
        <w:rPr>
          <w:color w:val="000000"/>
          <w:sz w:val="20"/>
          <w:szCs w:val="20"/>
        </w:rPr>
        <w:tab/>
        <w:t>&lt;0.05</w:t>
      </w:r>
      <w:r>
        <w:rPr>
          <w:color w:val="000000"/>
          <w:sz w:val="20"/>
          <w:szCs w:val="20"/>
        </w:rPr>
        <w:tab/>
        <w:t xml:space="preserve">- </w:t>
      </w:r>
      <w:r>
        <w:rPr>
          <w:color w:val="000000"/>
          <w:sz w:val="20"/>
          <w:szCs w:val="20"/>
        </w:rPr>
        <w:tab/>
        <w:t>significant</w:t>
      </w:r>
    </w:p>
    <w:p w14:paraId="7333B971" w14:textId="69052333" w:rsidR="007222C5" w:rsidRPr="007222C5" w:rsidRDefault="00351E03" w:rsidP="00351E03">
      <w:pPr>
        <w:contextualSpacing/>
        <w:rPr>
          <w:color w:val="000000"/>
        </w:rPr>
      </w:pPr>
      <w:r>
        <w:rPr>
          <w:color w:val="000000"/>
          <w:sz w:val="20"/>
          <w:szCs w:val="20"/>
        </w:rPr>
        <w:tab/>
      </w:r>
      <w:r>
        <w:rPr>
          <w:color w:val="000000"/>
          <w:sz w:val="20"/>
          <w:szCs w:val="20"/>
        </w:rPr>
        <w:tab/>
        <w:t xml:space="preserve">&gt;0.05 </w:t>
      </w:r>
      <w:r>
        <w:rPr>
          <w:color w:val="000000"/>
          <w:sz w:val="20"/>
          <w:szCs w:val="20"/>
        </w:rPr>
        <w:tab/>
        <w:t>-</w:t>
      </w:r>
      <w:r>
        <w:rPr>
          <w:color w:val="000000"/>
          <w:sz w:val="20"/>
          <w:szCs w:val="20"/>
        </w:rPr>
        <w:tab/>
        <w:t>not significant</w:t>
      </w:r>
      <w:r w:rsidRPr="00C87BC3">
        <w:rPr>
          <w:color w:val="000000"/>
          <w:sz w:val="20"/>
          <w:szCs w:val="20"/>
        </w:rPr>
        <w:t xml:space="preserve"> </w:t>
      </w:r>
    </w:p>
    <w:p w14:paraId="0E2C1F9C" w14:textId="6EA2146F" w:rsidR="007222C5" w:rsidRDefault="005F719B" w:rsidP="00AA2A82">
      <w:pPr>
        <w:spacing w:before="100" w:beforeAutospacing="1" w:after="100" w:afterAutospacing="1" w:line="480" w:lineRule="auto"/>
        <w:jc w:val="both"/>
        <w:rPr>
          <w:color w:val="000000"/>
        </w:rPr>
      </w:pPr>
      <w:r>
        <w:rPr>
          <w:color w:val="000000"/>
        </w:rPr>
        <w:tab/>
        <w:t xml:space="preserve">Table 9 presents the significant relationship between job satisfaction and the six sub-variables: emotional exhaustion, depersonalization, organizational transparency, organizational climate, mutual trust and interpersonal risk taking among healthcare academic faculty. Pearson’s r was used to determine the strength and direction of the relationships, while the p-value was used to test their statistical significance. </w:t>
      </w:r>
    </w:p>
    <w:p w14:paraId="07520080" w14:textId="0CFEE192" w:rsidR="005F719B" w:rsidRDefault="005F719B" w:rsidP="00AA2A82">
      <w:pPr>
        <w:spacing w:before="100" w:beforeAutospacing="1" w:after="100" w:afterAutospacing="1" w:line="480" w:lineRule="auto"/>
        <w:ind w:firstLine="720"/>
        <w:jc w:val="both"/>
        <w:rPr>
          <w:color w:val="000000"/>
        </w:rPr>
      </w:pPr>
      <w:r>
        <w:rPr>
          <w:color w:val="000000"/>
        </w:rPr>
        <w:t xml:space="preserve">The results revealed that emotional exhaustion has a negative correlation with job satisfaction (r= -0.486, p&lt;0.001), which is statistically significant. This indicates that as emotional exhaustion decreases, job satisfaction tends to increase. </w:t>
      </w:r>
      <w:r w:rsidRPr="005F719B">
        <w:rPr>
          <w:color w:val="000000"/>
        </w:rPr>
        <w:t xml:space="preserve">Faculty members who </w:t>
      </w:r>
      <w:r w:rsidRPr="005F719B">
        <w:rPr>
          <w:color w:val="000000"/>
        </w:rPr>
        <w:lastRenderedPageBreak/>
        <w:t>experience higher emotional fatigue and depletion are less likely to feel satisfied with their job, supporting the notion that burnout undermines professional fulfillment.</w:t>
      </w:r>
      <w:r>
        <w:rPr>
          <w:color w:val="000000"/>
        </w:rPr>
        <w:t xml:space="preserve"> Similarly, depersonalization shows </w:t>
      </w:r>
      <w:r w:rsidR="00923F7E">
        <w:rPr>
          <w:color w:val="000000"/>
        </w:rPr>
        <w:t xml:space="preserve">also weaker negative correlation with job satisfaction (r= -0.249, p=0.014), which is also statistically significant. This suggests that the lower is emotional detachment or impersonal attitudes toward the students and work are associated with higher job satisfaction, although the relation is weaker </w:t>
      </w:r>
      <w:r w:rsidRPr="005F719B">
        <w:rPr>
          <w:color w:val="000000"/>
        </w:rPr>
        <w:t xml:space="preserve">compared to emotional </w:t>
      </w:r>
      <w:r w:rsidR="00821FAD" w:rsidRPr="005F719B">
        <w:rPr>
          <w:color w:val="000000"/>
        </w:rPr>
        <w:t>exhaustion.</w:t>
      </w:r>
      <w:r w:rsidR="00821FAD">
        <w:rPr>
          <w:color w:val="000000"/>
        </w:rPr>
        <w:t xml:space="preserve"> This</w:t>
      </w:r>
      <w:r w:rsidR="00923F7E">
        <w:rPr>
          <w:color w:val="000000"/>
        </w:rPr>
        <w:t xml:space="preserve"> also indicates that as burnout increases, job satisfaction decreases. </w:t>
      </w:r>
      <w:r w:rsidR="00923F7E" w:rsidRPr="004E0620">
        <w:rPr>
          <w:color w:val="000000"/>
        </w:rPr>
        <w:t>This finding supports Madigan and Kim (2021), who found that burnout significantly reduces job satisfaction and work performance. Similarly, Robinson et al. (2019) reported that burnout negatively affects job satisfaction among educators.</w:t>
      </w:r>
      <w:r w:rsidR="00923F7E">
        <w:rPr>
          <w:color w:val="000000"/>
        </w:rPr>
        <w:t xml:space="preserve"> </w:t>
      </w:r>
      <w:r w:rsidR="00923F7E" w:rsidRPr="004E0620">
        <w:rPr>
          <w:color w:val="000000"/>
        </w:rPr>
        <w:t xml:space="preserve">These </w:t>
      </w:r>
      <w:r w:rsidR="00923F7E">
        <w:rPr>
          <w:color w:val="000000"/>
        </w:rPr>
        <w:t>also</w:t>
      </w:r>
      <w:r w:rsidR="00923F7E" w:rsidRPr="004E0620">
        <w:rPr>
          <w:color w:val="000000"/>
        </w:rPr>
        <w:t xml:space="preserve"> align with the Job Demands–Resources Model, which explains that excessive job demands increase burnout and reduce job satisfaction.</w:t>
      </w:r>
      <w:r w:rsidR="00923F7E">
        <w:rPr>
          <w:color w:val="000000"/>
        </w:rPr>
        <w:t xml:space="preserve"> </w:t>
      </w:r>
      <w:r w:rsidRPr="005F719B">
        <w:rPr>
          <w:color w:val="000000"/>
        </w:rPr>
        <w:t xml:space="preserve">These findings </w:t>
      </w:r>
      <w:r w:rsidR="00923F7E">
        <w:rPr>
          <w:color w:val="000000"/>
        </w:rPr>
        <w:t xml:space="preserve">also </w:t>
      </w:r>
      <w:r w:rsidRPr="005F719B">
        <w:rPr>
          <w:color w:val="000000"/>
        </w:rPr>
        <w:t>indicate that burnout components negatively influence job satisfaction among healthcare academic faculty.</w:t>
      </w:r>
    </w:p>
    <w:p w14:paraId="7B2433A6" w14:textId="3C41368D" w:rsidR="004A5561" w:rsidRDefault="00831BE0" w:rsidP="00AA2A82">
      <w:pPr>
        <w:spacing w:before="100" w:beforeAutospacing="1" w:after="100" w:afterAutospacing="1" w:line="480" w:lineRule="auto"/>
        <w:jc w:val="both"/>
        <w:rPr>
          <w:color w:val="000000"/>
        </w:rPr>
      </w:pPr>
      <w:r>
        <w:rPr>
          <w:color w:val="000000"/>
        </w:rPr>
        <w:tab/>
        <w:t xml:space="preserve">The findings show that organizational transparency has a strong positive correlation with job satisfaction </w:t>
      </w:r>
      <w:r w:rsidR="008B6CA1">
        <w:rPr>
          <w:color w:val="000000"/>
        </w:rPr>
        <w:t xml:space="preserve">(r= 0.629,p&lt;0.001), indicating that greater openness in policies, communication, and decision-making is associated with higher job satisfaction. Faculty members who </w:t>
      </w:r>
      <w:r>
        <w:rPr>
          <w:color w:val="000000"/>
        </w:rPr>
        <w:t>perceive their institution as transparent are more likely to feel valued, informed, and satisfied with their work environment.</w:t>
      </w:r>
      <w:r w:rsidR="008B6CA1">
        <w:rPr>
          <w:color w:val="000000"/>
        </w:rPr>
        <w:t xml:space="preserve"> Likewise, organizational climate demonstrates a strong positive correlation with job satisfaction (r= 0.621,p&lt;0.001). </w:t>
      </w:r>
      <w:r>
        <w:rPr>
          <w:color w:val="000000"/>
        </w:rPr>
        <w:t xml:space="preserve">This suggests that a supportive, fair, and pleasant workplace environment significantly contributes to higher levels of job satisfaction among faculty </w:t>
      </w:r>
      <w:r w:rsidR="00A464BF">
        <w:rPr>
          <w:color w:val="000000"/>
        </w:rPr>
        <w:t>members. This</w:t>
      </w:r>
      <w:r w:rsidR="004A5561">
        <w:rPr>
          <w:color w:val="000000"/>
        </w:rPr>
        <w:t xml:space="preserve"> indicates that faculty members who perceive higher organizational support experience job satisfaction. </w:t>
      </w:r>
      <w:r w:rsidR="004A5561" w:rsidRPr="004A5561">
        <w:rPr>
          <w:color w:val="000000"/>
        </w:rPr>
        <w:t xml:space="preserve">This finding supports Moon (2025), </w:t>
      </w:r>
      <w:r w:rsidR="004A5561" w:rsidRPr="004A5561">
        <w:rPr>
          <w:color w:val="000000"/>
        </w:rPr>
        <w:lastRenderedPageBreak/>
        <w:t>who stated that perceived organizational support improves employee well-being and job satisfaction. Similarly, Eisenberger et al. (2020) found that organizational support enhances employee motivation and commitment.</w:t>
      </w:r>
    </w:p>
    <w:p w14:paraId="7143FA0B" w14:textId="77777777" w:rsidR="00AF2CBB" w:rsidRPr="00AF2CBB" w:rsidRDefault="00AA2A82" w:rsidP="00AF2CBB">
      <w:pPr>
        <w:spacing w:before="100" w:beforeAutospacing="1" w:after="100" w:afterAutospacing="1" w:line="480" w:lineRule="auto"/>
        <w:jc w:val="both"/>
        <w:rPr>
          <w:color w:val="000000"/>
        </w:rPr>
      </w:pPr>
      <w:r>
        <w:rPr>
          <w:color w:val="000000"/>
        </w:rPr>
        <w:tab/>
      </w:r>
      <w:r w:rsidRPr="00AF2CBB">
        <w:rPr>
          <w:color w:val="000000"/>
        </w:rPr>
        <w:t xml:space="preserve">Furthermore, psychological safety showed a significant positive relationship with job satisfaction, particularly </w:t>
      </w:r>
      <w:r w:rsidR="00F56F23" w:rsidRPr="00F56F23">
        <w:rPr>
          <w:color w:val="000000"/>
        </w:rPr>
        <w:t>interpersonal risk-taking (r = 0.555, p &lt; .001) and mutual respect (r = 0.409, p &lt; .001).</w:t>
      </w:r>
      <w:r w:rsidRPr="00AF2CBB">
        <w:rPr>
          <w:color w:val="000000"/>
        </w:rPr>
        <w:t xml:space="preserve"> </w:t>
      </w:r>
      <w:r w:rsidR="00F56F23" w:rsidRPr="00F56F23">
        <w:rPr>
          <w:color w:val="000000"/>
        </w:rPr>
        <w:t>This indicates that faculty members who feel psychologically safe experience higher job satisfaction.</w:t>
      </w:r>
      <w:r w:rsidRPr="00AF2CBB">
        <w:rPr>
          <w:color w:val="000000"/>
        </w:rPr>
        <w:t xml:space="preserve"> </w:t>
      </w:r>
      <w:r w:rsidR="00F56F23" w:rsidRPr="00F56F23">
        <w:rPr>
          <w:color w:val="000000"/>
        </w:rPr>
        <w:t xml:space="preserve">This finding </w:t>
      </w:r>
      <w:r w:rsidRPr="00AF2CBB">
        <w:rPr>
          <w:color w:val="000000"/>
        </w:rPr>
        <w:t xml:space="preserve">also </w:t>
      </w:r>
      <w:r w:rsidR="00F56F23" w:rsidRPr="00F56F23">
        <w:rPr>
          <w:color w:val="000000"/>
        </w:rPr>
        <w:t>supports Kim and Kim (2020), who found that psychological safety significantly enhances employee job satisfaction by promoting trust and open communication.</w:t>
      </w:r>
    </w:p>
    <w:p w14:paraId="36FC7F1C" w14:textId="6178E81D" w:rsidR="00AF2CBB" w:rsidRPr="00AF2CBB" w:rsidRDefault="00AF2CBB" w:rsidP="00AF2CBB">
      <w:pPr>
        <w:spacing w:before="100" w:beforeAutospacing="1" w:after="100" w:afterAutospacing="1" w:line="480" w:lineRule="auto"/>
        <w:ind w:firstLine="720"/>
        <w:jc w:val="both"/>
        <w:rPr>
          <w:rFonts w:ascii="Arial" w:hAnsi="Arial" w:cs="Arial"/>
          <w:color w:val="000000"/>
          <w:sz w:val="22"/>
          <w:szCs w:val="22"/>
        </w:rPr>
      </w:pPr>
      <w:r w:rsidRPr="00AF2CBB">
        <w:rPr>
          <w:color w:val="000000"/>
        </w:rPr>
        <w:t>These findings confirm that burnout negatively affects job satisfaction, while perceived organizational support and psychological safety positively influence job satisfaction.</w:t>
      </w:r>
      <w:r>
        <w:rPr>
          <w:rFonts w:ascii="Arial" w:hAnsi="Arial" w:cs="Arial"/>
          <w:color w:val="000000"/>
          <w:sz w:val="22"/>
          <w:szCs w:val="22"/>
        </w:rPr>
        <w:t xml:space="preserve"> </w:t>
      </w:r>
      <w:r w:rsidRPr="00AF2CBB">
        <w:rPr>
          <w:color w:val="000000"/>
        </w:rPr>
        <w:t>Improving organizational support and psychological safety while reducing burnout is essential for enhancing faculty job satisfaction.</w:t>
      </w:r>
      <w:r>
        <w:rPr>
          <w:color w:val="000000"/>
        </w:rPr>
        <w:t xml:space="preserve"> This means that my study rejects null hypothesis (H</w:t>
      </w:r>
      <w:r>
        <w:rPr>
          <w:color w:val="000000"/>
          <w:vertAlign w:val="subscript"/>
        </w:rPr>
        <w:t>o</w:t>
      </w:r>
      <w:r>
        <w:rPr>
          <w:color w:val="000000"/>
        </w:rPr>
        <w:t>1) stating that</w:t>
      </w:r>
      <w:r>
        <w:rPr>
          <w:rFonts w:ascii="Arial" w:hAnsi="Arial" w:cs="Arial"/>
          <w:color w:val="000000"/>
          <w:sz w:val="22"/>
          <w:szCs w:val="22"/>
        </w:rPr>
        <w:t xml:space="preserve"> </w:t>
      </w:r>
      <w:r w:rsidRPr="00AF2CBB">
        <w:rPr>
          <w:color w:val="000000"/>
        </w:rPr>
        <w:t>there is no significant relationship between job satisfaction and the independent variables.</w:t>
      </w:r>
      <w:r>
        <w:rPr>
          <w:rFonts w:ascii="Arial" w:hAnsi="Arial" w:cs="Arial"/>
          <w:color w:val="000000"/>
          <w:sz w:val="22"/>
          <w:szCs w:val="22"/>
        </w:rPr>
        <w:t xml:space="preserve"> </w:t>
      </w:r>
      <w:r w:rsidRPr="00AF2CBB">
        <w:rPr>
          <w:color w:val="000000"/>
        </w:rPr>
        <w:t xml:space="preserve">These </w:t>
      </w:r>
      <w:r>
        <w:rPr>
          <w:color w:val="000000"/>
        </w:rPr>
        <w:t>also</w:t>
      </w:r>
      <w:r w:rsidRPr="00AF2CBB">
        <w:rPr>
          <w:color w:val="000000"/>
        </w:rPr>
        <w:t xml:space="preserve"> support the theoretical framework of the study, particularly the Job Demands–Resources Model, which posits that excessive job demands lead to burnout and reduced satisfaction, while organizational resources and psychological safety enhance employee well-being and job satisfaction</w:t>
      </w:r>
    </w:p>
    <w:p w14:paraId="1DC41516" w14:textId="77777777" w:rsidR="008C02FD" w:rsidRDefault="008C02FD" w:rsidP="008C02FD">
      <w:pPr>
        <w:rPr>
          <w:b/>
        </w:rPr>
      </w:pPr>
    </w:p>
    <w:p w14:paraId="1EDBDAA5" w14:textId="77777777" w:rsidR="008C02FD" w:rsidRDefault="008C02FD" w:rsidP="008C02FD">
      <w:pPr>
        <w:rPr>
          <w:b/>
        </w:rPr>
      </w:pPr>
    </w:p>
    <w:p w14:paraId="39703B25" w14:textId="77777777" w:rsidR="008C02FD" w:rsidRDefault="008C02FD" w:rsidP="008C02FD">
      <w:pPr>
        <w:rPr>
          <w:b/>
        </w:rPr>
      </w:pPr>
    </w:p>
    <w:p w14:paraId="2DFE6C87" w14:textId="77777777" w:rsidR="00467075" w:rsidRDefault="00467075" w:rsidP="008C02FD">
      <w:pPr>
        <w:rPr>
          <w:b/>
        </w:rPr>
      </w:pPr>
    </w:p>
    <w:p w14:paraId="6173D045" w14:textId="77777777" w:rsidR="00467075" w:rsidRDefault="00467075" w:rsidP="008C02FD">
      <w:pPr>
        <w:rPr>
          <w:b/>
        </w:rPr>
      </w:pPr>
    </w:p>
    <w:p w14:paraId="221346A1" w14:textId="77777777" w:rsidR="008C02FD" w:rsidRDefault="008C02FD" w:rsidP="008C02FD">
      <w:pPr>
        <w:rPr>
          <w:b/>
        </w:rPr>
      </w:pPr>
    </w:p>
    <w:p w14:paraId="7BEE78B1" w14:textId="0C5A69D1" w:rsidR="008C02FD" w:rsidRPr="00467075" w:rsidRDefault="008C02FD" w:rsidP="00467075">
      <w:pPr>
        <w:rPr>
          <w:b/>
        </w:rPr>
      </w:pPr>
      <w:r w:rsidRPr="00D95D90">
        <w:rPr>
          <w:b/>
        </w:rPr>
        <w:t xml:space="preserve">PROBLEM </w:t>
      </w:r>
      <w:r w:rsidR="00467075">
        <w:rPr>
          <w:b/>
        </w:rPr>
        <w:t xml:space="preserve">6. </w:t>
      </w:r>
      <w:r w:rsidRPr="00467075">
        <w:rPr>
          <w:b/>
          <w:bCs/>
          <w:color w:val="000000"/>
        </w:rPr>
        <w:t>Wh</w:t>
      </w:r>
      <w:r w:rsidR="003253D8">
        <w:rPr>
          <w:b/>
          <w:bCs/>
          <w:color w:val="000000"/>
        </w:rPr>
        <w:t>at factors affect</w:t>
      </w:r>
      <w:r w:rsidRPr="00467075">
        <w:rPr>
          <w:b/>
          <w:bCs/>
          <w:color w:val="000000"/>
        </w:rPr>
        <w:t xml:space="preserve"> job satisfaction</w:t>
      </w:r>
      <w:r w:rsidR="003253D8">
        <w:rPr>
          <w:b/>
          <w:bCs/>
          <w:color w:val="000000"/>
        </w:rPr>
        <w:t xml:space="preserve"> among healthcare academic faculties</w:t>
      </w:r>
      <w:r w:rsidRPr="00467075">
        <w:rPr>
          <w:b/>
          <w:bCs/>
          <w:color w:val="000000"/>
        </w:rPr>
        <w:t>?</w:t>
      </w:r>
    </w:p>
    <w:p w14:paraId="75CD4EB9" w14:textId="77777777" w:rsidR="00D85983" w:rsidRDefault="003253D8" w:rsidP="00D85983">
      <w:pPr>
        <w:spacing w:before="100" w:beforeAutospacing="1" w:after="100" w:afterAutospacing="1" w:line="480" w:lineRule="auto"/>
        <w:ind w:firstLine="720"/>
        <w:jc w:val="both"/>
        <w:rPr>
          <w:color w:val="000000"/>
        </w:rPr>
      </w:pPr>
      <w:r w:rsidRPr="003253D8">
        <w:rPr>
          <w:color w:val="000000"/>
        </w:rPr>
        <w:t>The findings revealed that workload and time demands are significant factors affecting job satisfaction among healthcare academic facult</w:t>
      </w:r>
      <w:r>
        <w:rPr>
          <w:color w:val="000000"/>
        </w:rPr>
        <w:t>ies</w:t>
      </w:r>
      <w:r w:rsidRPr="003253D8">
        <w:rPr>
          <w:color w:val="000000"/>
        </w:rPr>
        <w:t xml:space="preserve">. </w:t>
      </w:r>
      <w:r>
        <w:rPr>
          <w:color w:val="000000"/>
        </w:rPr>
        <w:t>Few</w:t>
      </w:r>
      <w:r w:rsidRPr="003253D8">
        <w:rPr>
          <w:color w:val="000000"/>
        </w:rPr>
        <w:t xml:space="preserve"> respondents reported experiencing heavy teaching loads due to a large number of enrolled students, coupled with overload teaching assignments and extended working hours beyond the regular schedule. Faculty members expressed that they often work beyond 5:00 </w:t>
      </w:r>
      <w:r>
        <w:rPr>
          <w:color w:val="000000"/>
        </w:rPr>
        <w:t>pm</w:t>
      </w:r>
      <w:r w:rsidRPr="003253D8">
        <w:rPr>
          <w:color w:val="000000"/>
        </w:rPr>
        <w:t xml:space="preserve"> to complete their responsibilities, including teaching, preparing lessons, and attending to academic requirements. These conditions indicate the presence of emotional exhaustion, as faculty members are continuously exposed to high job demands without sufficient time for recovery. As a result, excessive workload and prolonged working hours contribute to decreased job satisfaction.</w:t>
      </w:r>
      <w:r>
        <w:rPr>
          <w:color w:val="000000"/>
          <w:sz w:val="22"/>
          <w:szCs w:val="22"/>
        </w:rPr>
        <w:t xml:space="preserve"> </w:t>
      </w:r>
      <w:r w:rsidR="00C71921" w:rsidRPr="00C71921">
        <w:rPr>
          <w:color w:val="000000"/>
        </w:rPr>
        <w:t>Th</w:t>
      </w:r>
      <w:r>
        <w:rPr>
          <w:color w:val="000000"/>
        </w:rPr>
        <w:t>is</w:t>
      </w:r>
      <w:r w:rsidR="00C71921" w:rsidRPr="00C71921">
        <w:rPr>
          <w:color w:val="000000"/>
        </w:rPr>
        <w:t xml:space="preserve"> findings imply that reducing emotional exhaustion should be a primary strategy for improving job satisfaction among healthcare academic faculty. </w:t>
      </w:r>
    </w:p>
    <w:p w14:paraId="6BCE0DFF" w14:textId="6F0A362D" w:rsidR="003253D8" w:rsidRDefault="003253D8" w:rsidP="00D85983">
      <w:pPr>
        <w:spacing w:before="100" w:beforeAutospacing="1" w:after="100" w:afterAutospacing="1" w:line="480" w:lineRule="auto"/>
        <w:ind w:firstLine="720"/>
        <w:jc w:val="both"/>
        <w:rPr>
          <w:color w:val="000000"/>
        </w:rPr>
      </w:pPr>
      <w:r w:rsidRPr="003253D8">
        <w:rPr>
          <w:color w:val="000000"/>
        </w:rPr>
        <w:t xml:space="preserve">Another prominent factor influencing job satisfaction is the limitation in workforce and institutional resources. </w:t>
      </w:r>
      <w:r w:rsidR="00D85983">
        <w:rPr>
          <w:color w:val="000000"/>
        </w:rPr>
        <w:t>Few respondents</w:t>
      </w:r>
      <w:r w:rsidRPr="003253D8">
        <w:rPr>
          <w:color w:val="000000"/>
        </w:rPr>
        <w:t>, particularly from programs with increasing student populations, highlighted that the number of faculty members is insufficient to accommodate the growing academic demands. This shortage of personnel leads to increased teaching responsibilities and workload for existing faculty members. Such conditions reflect gaps in perceived organizational support, as the institution may not be providing adequate staffing and resources necessary for effective teaching. Consequently, limited workforce and resource constraints contribute to stress and reduced job satisfaction among faculty.</w:t>
      </w:r>
    </w:p>
    <w:p w14:paraId="12E7B43E" w14:textId="3BC9D1A7" w:rsidR="00D85983" w:rsidRPr="00D85983" w:rsidRDefault="00D85983" w:rsidP="00D85983">
      <w:pPr>
        <w:spacing w:before="100" w:beforeAutospacing="1" w:after="100" w:afterAutospacing="1" w:line="480" w:lineRule="auto"/>
        <w:ind w:firstLine="720"/>
        <w:jc w:val="both"/>
        <w:rPr>
          <w:color w:val="000000"/>
        </w:rPr>
      </w:pPr>
      <w:r w:rsidRPr="00D85983">
        <w:rPr>
          <w:color w:val="000000"/>
        </w:rPr>
        <w:lastRenderedPageBreak/>
        <w:t xml:space="preserve">Compensation emerged as a critical concern among respondents, with </w:t>
      </w:r>
      <w:r>
        <w:rPr>
          <w:color w:val="000000"/>
        </w:rPr>
        <w:t>some</w:t>
      </w:r>
      <w:r w:rsidRPr="00D85983">
        <w:rPr>
          <w:color w:val="000000"/>
        </w:rPr>
        <w:t xml:space="preserve"> faculty members </w:t>
      </w:r>
      <w:r>
        <w:rPr>
          <w:color w:val="000000"/>
        </w:rPr>
        <w:t xml:space="preserve">I interviewed </w:t>
      </w:r>
      <w:r w:rsidRPr="00D85983">
        <w:rPr>
          <w:color w:val="000000"/>
        </w:rPr>
        <w:t xml:space="preserve">expressing dissatisfaction regarding their salary. </w:t>
      </w:r>
      <w:r>
        <w:rPr>
          <w:color w:val="000000"/>
        </w:rPr>
        <w:t xml:space="preserve">Respondents </w:t>
      </w:r>
      <w:r w:rsidRPr="00D85983">
        <w:rPr>
          <w:color w:val="000000"/>
        </w:rPr>
        <w:t>indicated that their compensation does not adequately reflect the volume of work, responsibilities, and academic requirements they handle, including teaching, laboratory preparation, and research tasks. Some respondents also mentioned that despite having advanced qualifications, such as a master’s degree, they do not feel that this is sufficiently recognized in their compensation. This perception suggests a lack of organizational support in terms of financial recognition, which may negatively affect motivation and overall job satisfaction.</w:t>
      </w:r>
      <w:r>
        <w:rPr>
          <w:color w:val="000000"/>
        </w:rPr>
        <w:t xml:space="preserve"> </w:t>
      </w:r>
      <w:r w:rsidRPr="00D85983">
        <w:rPr>
          <w:color w:val="000000"/>
        </w:rPr>
        <w:t>The findings also revealed that role overload and work-life imbalance significantly affect faculty job satisfaction. Respondents described the challenge of managing multiple responsibilities, including teaching, research, institutional programs, and personal roles such as family obligations. One respondent emphasized the difficulty of handling overlapping deadlines while fulfilling duties both at work and at home. These experiences indicate that faculty members are subjected to competing demands that can lead to stress and burnout. The inability to maintain a balance between professional and personal life may reduce overall well-being and, consequently, job satisfaction.</w:t>
      </w:r>
    </w:p>
    <w:p w14:paraId="088CCBEA" w14:textId="77777777" w:rsidR="00D85983" w:rsidRDefault="00D85983" w:rsidP="00D85983">
      <w:pPr>
        <w:spacing w:before="100" w:beforeAutospacing="1" w:after="100" w:afterAutospacing="1" w:line="480" w:lineRule="auto"/>
        <w:ind w:firstLine="720"/>
        <w:jc w:val="both"/>
        <w:rPr>
          <w:color w:val="000000"/>
          <w:sz w:val="22"/>
          <w:szCs w:val="22"/>
        </w:rPr>
      </w:pPr>
      <w:r w:rsidRPr="00D85983">
        <w:rPr>
          <w:color w:val="000000"/>
        </w:rPr>
        <w:t xml:space="preserve">Technological challenges also emerged as a factor influencing job satisfaction, particularly among faculty members who experience difficulty adapting to modern teaching technologies. One respondent mentioned struggling to keep up with advancements in technology due to age-related factors, which may affect their confidence and teaching effectiveness. The rapid integration of digital tools in education requires continuous learning </w:t>
      </w:r>
      <w:r w:rsidRPr="00D85983">
        <w:rPr>
          <w:color w:val="000000"/>
        </w:rPr>
        <w:lastRenderedPageBreak/>
        <w:t>and adaptation, which can be stressful for some faculty members. This challenge may contribute to feelings of inadequacy and pressure, ultimately affecting their job satisfaction.</w:t>
      </w:r>
    </w:p>
    <w:p w14:paraId="4E6C7D72" w14:textId="1C7782D0" w:rsidR="00C71921" w:rsidRPr="00D85983" w:rsidRDefault="00C71921" w:rsidP="00D85983">
      <w:pPr>
        <w:spacing w:before="100" w:beforeAutospacing="1" w:after="100" w:afterAutospacing="1" w:line="480" w:lineRule="auto"/>
        <w:ind w:firstLine="720"/>
        <w:jc w:val="both"/>
        <w:rPr>
          <w:color w:val="000000"/>
          <w:sz w:val="22"/>
          <w:szCs w:val="22"/>
        </w:rPr>
      </w:pPr>
      <w:r w:rsidRPr="00C71921">
        <w:rPr>
          <w:color w:val="000000"/>
        </w:rPr>
        <w:t>Chapter 4 presented the analysis of burnout, perceived organizational support, psychological safety, and job satisfaction among healthcare academic faculty. Results revealed that faculty experienced moderate emotional exhaustion and low depersonalization. Perceived organizational support and psychological safety were generally rated moderate to high. Correlation analysis demonstrated significant relationships between job satisfaction and all independent variables.</w:t>
      </w:r>
      <w:r>
        <w:rPr>
          <w:color w:val="000000"/>
        </w:rPr>
        <w:t xml:space="preserve"> </w:t>
      </w:r>
      <w:r w:rsidRPr="00C71921">
        <w:rPr>
          <w:color w:val="000000"/>
        </w:rPr>
        <w:t>Overall, the findings support the Job Demands–Resources Model, confirming that job demands decrease satisfaction while job resources enhance it. The study underscores the importance of strengthening institutional support systems and psychological safety mechanisms to improve faculty well-being and satisfaction in healthcare academia.</w:t>
      </w:r>
    </w:p>
    <w:p w14:paraId="5024BD81" w14:textId="77777777" w:rsidR="00240740" w:rsidRPr="00240740" w:rsidRDefault="00240740" w:rsidP="00C71921">
      <w:pPr>
        <w:spacing w:before="100" w:beforeAutospacing="1" w:after="100" w:afterAutospacing="1" w:line="480" w:lineRule="auto"/>
        <w:jc w:val="both"/>
        <w:rPr>
          <w:color w:val="000000"/>
        </w:rPr>
      </w:pPr>
    </w:p>
    <w:p w14:paraId="5D960CCB" w14:textId="77777777" w:rsidR="00240740" w:rsidRDefault="00240740" w:rsidP="00240740">
      <w:pPr>
        <w:spacing w:before="100" w:beforeAutospacing="1" w:after="100" w:afterAutospacing="1" w:line="480" w:lineRule="auto"/>
        <w:jc w:val="both"/>
        <w:rPr>
          <w:color w:val="000000"/>
        </w:rPr>
      </w:pPr>
    </w:p>
    <w:p w14:paraId="10C79C38" w14:textId="77777777" w:rsidR="00D85983" w:rsidRDefault="00D85983" w:rsidP="00240740">
      <w:pPr>
        <w:spacing w:before="100" w:beforeAutospacing="1" w:after="100" w:afterAutospacing="1" w:line="480" w:lineRule="auto"/>
        <w:jc w:val="both"/>
        <w:rPr>
          <w:color w:val="000000"/>
        </w:rPr>
      </w:pPr>
    </w:p>
    <w:p w14:paraId="05A5F89D" w14:textId="77777777" w:rsidR="00D85983" w:rsidRDefault="00D85983" w:rsidP="00240740">
      <w:pPr>
        <w:spacing w:before="100" w:beforeAutospacing="1" w:after="100" w:afterAutospacing="1" w:line="480" w:lineRule="auto"/>
        <w:jc w:val="both"/>
        <w:rPr>
          <w:color w:val="000000"/>
        </w:rPr>
      </w:pPr>
    </w:p>
    <w:p w14:paraId="5A04DDF7" w14:textId="77777777" w:rsidR="00D85983" w:rsidRDefault="00D85983" w:rsidP="00240740">
      <w:pPr>
        <w:spacing w:before="100" w:beforeAutospacing="1" w:after="100" w:afterAutospacing="1" w:line="480" w:lineRule="auto"/>
        <w:jc w:val="both"/>
        <w:rPr>
          <w:color w:val="000000"/>
        </w:rPr>
      </w:pPr>
    </w:p>
    <w:p w14:paraId="41E9D68B" w14:textId="77777777" w:rsidR="00D85983" w:rsidRPr="00240740" w:rsidRDefault="00D85983" w:rsidP="00240740">
      <w:pPr>
        <w:spacing w:before="100" w:beforeAutospacing="1" w:after="100" w:afterAutospacing="1" w:line="480" w:lineRule="auto"/>
        <w:jc w:val="both"/>
        <w:rPr>
          <w:color w:val="000000"/>
        </w:rPr>
      </w:pPr>
    </w:p>
    <w:p w14:paraId="3213E035" w14:textId="63A74109" w:rsidR="00FB6AB0" w:rsidRDefault="00FB6AB0" w:rsidP="00902A23"/>
    <w:p w14:paraId="666F7F11" w14:textId="77777777" w:rsidR="000B1F94" w:rsidRDefault="000B1F94" w:rsidP="00902A23">
      <w:pPr>
        <w:rPr>
          <w:b/>
        </w:rPr>
      </w:pPr>
    </w:p>
    <w:p w14:paraId="3F8D130B" w14:textId="61778516" w:rsidR="000B5AD5" w:rsidRDefault="00461786" w:rsidP="000B5AD5">
      <w:pPr>
        <w:rPr>
          <w:b/>
        </w:rPr>
      </w:pPr>
      <w:r>
        <w:rPr>
          <w:b/>
          <w:noProof/>
        </w:rPr>
        <w:lastRenderedPageBreak/>
        <mc:AlternateContent>
          <mc:Choice Requires="wps">
            <w:drawing>
              <wp:anchor distT="0" distB="0" distL="114300" distR="114300" simplePos="0" relativeHeight="251787264" behindDoc="0" locked="0" layoutInCell="1" allowOverlap="1" wp14:anchorId="41397ED9" wp14:editId="6F5C7AFB">
                <wp:simplePos x="0" y="0"/>
                <wp:positionH relativeFrom="column">
                  <wp:posOffset>6035040</wp:posOffset>
                </wp:positionH>
                <wp:positionV relativeFrom="paragraph">
                  <wp:posOffset>-297561</wp:posOffset>
                </wp:positionV>
                <wp:extent cx="392811" cy="269748"/>
                <wp:effectExtent l="0" t="0" r="1270" b="0"/>
                <wp:wrapNone/>
                <wp:docPr id="2081744094" name="Text Box 41"/>
                <wp:cNvGraphicFramePr/>
                <a:graphic xmlns:a="http://schemas.openxmlformats.org/drawingml/2006/main">
                  <a:graphicData uri="http://schemas.microsoft.com/office/word/2010/wordprocessingShape">
                    <wps:wsp>
                      <wps:cNvSpPr txBox="1"/>
                      <wps:spPr>
                        <a:xfrm>
                          <a:off x="0" y="0"/>
                          <a:ext cx="392811" cy="269748"/>
                        </a:xfrm>
                        <a:prstGeom prst="rect">
                          <a:avLst/>
                        </a:prstGeom>
                        <a:solidFill>
                          <a:schemeClr val="lt1"/>
                        </a:solidFill>
                        <a:ln w="6350">
                          <a:noFill/>
                        </a:ln>
                      </wps:spPr>
                      <wps:txbx>
                        <w:txbxContent>
                          <w:p w14:paraId="4F977B75" w14:textId="77777777" w:rsidR="00461786" w:rsidRPr="00461786" w:rsidRDefault="004617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97ED9" id="Text Box 41" o:spid="_x0000_s1038" type="#_x0000_t202" style="position:absolute;margin-left:475.2pt;margin-top:-23.45pt;width:30.95pt;height:2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" fillcolor="white [3201]" stroked="f" strokeweight=".5pt">
                <v:textbox>
                  <w:txbxContent>
                    <w:p w14:paraId="4F977B75" w14:textId="77777777" w:rsidR="00461786" w:rsidRPr="00461786" w:rsidRDefault="00461786"/>
                  </w:txbxContent>
                </v:textbox>
              </v:shape>
            </w:pict>
          </mc:Fallback>
        </mc:AlternateContent>
      </w:r>
    </w:p>
    <w:p w14:paraId="222052E8" w14:textId="77777777" w:rsidR="00F803F1" w:rsidRDefault="00F35553" w:rsidP="000B5AD5">
      <w:pPr>
        <w:jc w:val="center"/>
        <w:rPr>
          <w:b/>
        </w:rPr>
      </w:pPr>
      <w:r>
        <w:rPr>
          <w:b/>
        </w:rPr>
        <w:t>Chapter 5</w:t>
      </w:r>
    </w:p>
    <w:p w14:paraId="4D1953D0" w14:textId="77777777" w:rsidR="00987086" w:rsidRDefault="00987086" w:rsidP="00F35553">
      <w:pPr>
        <w:jc w:val="center"/>
        <w:rPr>
          <w:b/>
        </w:rPr>
      </w:pPr>
    </w:p>
    <w:p w14:paraId="5FB141FB" w14:textId="77777777" w:rsidR="009059D7" w:rsidRDefault="009059D7" w:rsidP="00F35553">
      <w:pPr>
        <w:jc w:val="center"/>
        <w:rPr>
          <w:b/>
        </w:rPr>
      </w:pPr>
      <w:r>
        <w:rPr>
          <w:b/>
        </w:rPr>
        <w:t>SUMMARY, CONCLUSIONS, AND RECOMMENDATIONS</w:t>
      </w:r>
    </w:p>
    <w:p w14:paraId="4DF98728" w14:textId="77777777" w:rsidR="002B06CB" w:rsidRDefault="002B06CB" w:rsidP="009059D7">
      <w:pPr>
        <w:rPr>
          <w:rFonts w:ascii="-webkit-standard" w:hAnsi="-webkit-standard"/>
          <w:color w:val="000000"/>
          <w:sz w:val="27"/>
          <w:szCs w:val="27"/>
        </w:rPr>
      </w:pPr>
    </w:p>
    <w:p w14:paraId="677B1CCD" w14:textId="2ECEAD2D" w:rsidR="00461786" w:rsidRDefault="00461786" w:rsidP="002B06CB">
      <w:pPr>
        <w:spacing w:line="480" w:lineRule="auto"/>
        <w:ind w:firstLine="720"/>
        <w:jc w:val="both"/>
        <w:rPr>
          <w:b/>
        </w:rPr>
      </w:pPr>
      <w:r w:rsidRPr="002B06CB">
        <w:rPr>
          <w:color w:val="000000"/>
        </w:rPr>
        <w:t>This chapter presents the summary of findings, conclusions, and recommendations of the study on burnout, perceived organizational support, and psychological safety as predictors of job satisfaction among healthcare academic faculty. The summary highlights the major results obtained from the data analysis in relation to the research problems stated in Chapter 1. The conclusions are drawn based on the empirical findings of the study. The purpose of this chapter is to synthesize the key insights generated from the investigation and to provide practical directions for improving faculty well-being, organizational support systems, and overall job satisfaction in healthcare academic settings</w:t>
      </w:r>
      <w:r w:rsidR="002B06CB">
        <w:rPr>
          <w:color w:val="000000"/>
        </w:rPr>
        <w:t>.</w:t>
      </w:r>
    </w:p>
    <w:p w14:paraId="4212CC02" w14:textId="77777777" w:rsidR="003F6CA6" w:rsidRPr="006B1F0F" w:rsidRDefault="003F6CA6" w:rsidP="001E34D4">
      <w:pPr>
        <w:tabs>
          <w:tab w:val="center" w:pos="4500"/>
        </w:tabs>
        <w:rPr>
          <w:b/>
          <w:bCs/>
        </w:rPr>
      </w:pPr>
      <w:r w:rsidRPr="006B1F0F">
        <w:rPr>
          <w:b/>
          <w:bCs/>
        </w:rPr>
        <w:t>Summary</w:t>
      </w:r>
      <w:r w:rsidR="001E34D4" w:rsidRPr="006B1F0F">
        <w:rPr>
          <w:b/>
          <w:bCs/>
        </w:rPr>
        <w:tab/>
      </w:r>
    </w:p>
    <w:p w14:paraId="524FE88A" w14:textId="77777777" w:rsidR="00F12296" w:rsidRDefault="003F6CA6" w:rsidP="00F12296">
      <w:pPr>
        <w:spacing w:line="480" w:lineRule="auto"/>
        <w:jc w:val="both"/>
      </w:pPr>
      <w:r>
        <w:tab/>
      </w:r>
    </w:p>
    <w:p w14:paraId="252AF4C2" w14:textId="77777777" w:rsidR="00F12296" w:rsidRDefault="00F12296" w:rsidP="00F12296">
      <w:pPr>
        <w:spacing w:line="480" w:lineRule="auto"/>
        <w:ind w:firstLine="720"/>
        <w:jc w:val="both"/>
      </w:pPr>
      <w:r w:rsidRPr="00F12296">
        <w:rPr>
          <w:color w:val="000000"/>
        </w:rPr>
        <w:t xml:space="preserve">This study was conducted to examine burnout, perceived organizational support (POS), and psychological safety as predictors of job satisfaction among healthcare academic faculty at </w:t>
      </w:r>
      <w:proofErr w:type="spellStart"/>
      <w:r w:rsidRPr="00F12296">
        <w:rPr>
          <w:color w:val="000000"/>
        </w:rPr>
        <w:t>Liceo</w:t>
      </w:r>
      <w:proofErr w:type="spellEnd"/>
      <w:r w:rsidRPr="00F12296">
        <w:rPr>
          <w:color w:val="000000"/>
        </w:rPr>
        <w:t xml:space="preserve"> de Cagayan University, Paseo del Rio Campus. </w:t>
      </w:r>
      <w:r>
        <w:rPr>
          <w:color w:val="000000"/>
        </w:rPr>
        <w:t>T</w:t>
      </w:r>
      <w:r w:rsidRPr="00F12296">
        <w:rPr>
          <w:color w:val="000000"/>
        </w:rPr>
        <w:t>he research sought to determine the levels of the independent variables and assess their relationship and predictive power toward job satisfaction.</w:t>
      </w:r>
      <w:r>
        <w:t xml:space="preserve"> </w:t>
      </w:r>
      <w:r w:rsidRPr="00F12296">
        <w:rPr>
          <w:color w:val="000000"/>
        </w:rPr>
        <w:t xml:space="preserve">Findings revealed that healthcare academic faculty experienced a moderate level of emotional exhaustion and a low level of depersonalization, indicating that while faculty members encounter emotional strain, they generally maintain professional concern and connection with students. In terms of perceived organizational support, both organizational transparency and organizational climate were rated moderate, suggesting that faculty perceive reasonable levels of fairness, communication, and institutional support, though improvement </w:t>
      </w:r>
      <w:r w:rsidRPr="00F12296">
        <w:rPr>
          <w:color w:val="000000"/>
        </w:rPr>
        <w:lastRenderedPageBreak/>
        <w:t>is still possible. Psychological safety variables, including mutual respect and interpersonal risk-taking, were generally perceived at satisfactory levels, reflecting a relatively supportive academic environment.</w:t>
      </w:r>
    </w:p>
    <w:p w14:paraId="5DF67B6B" w14:textId="166F6707" w:rsidR="00F12296" w:rsidRPr="00F12296" w:rsidRDefault="00F12296" w:rsidP="00F12296">
      <w:pPr>
        <w:spacing w:line="480" w:lineRule="auto"/>
        <w:ind w:firstLine="720"/>
        <w:jc w:val="both"/>
      </w:pPr>
      <w:r w:rsidRPr="00F12296">
        <w:rPr>
          <w:color w:val="000000"/>
        </w:rPr>
        <w:t>Correlation analysis (Problem 5) demonstrated significant relationships between job satisfaction and all independent variables. Emotional exhaustion and depersonalization showed negative relationships with job satisfaction, while organizational transparency, organizational climate, mutual respect, and interpersonal risk-taking demonstrated positive associations.</w:t>
      </w:r>
      <w:r>
        <w:t xml:space="preserve"> </w:t>
      </w:r>
      <w:r w:rsidRPr="00F12296">
        <w:rPr>
          <w:color w:val="000000"/>
        </w:rPr>
        <w:t>Multiple regression analysis (Problem 6) revealed that, when considered singly and in combination, emotional exhaustion, depersonalization, organizational transparency, organizational climate, and interpersonal risk-taking significantly predicted job satisfaction, while mutual respect did not significantly predict job satisfaction when controlling for other variables. Emotional exhaustion negatively predicted job satisfaction, while organizational transparency, organizational climate, and interpersonal risk-taking positively predicted job satisfaction. A suppression effect was observed between emotional exhaustion and depersonalization, explaining the positive regression coefficient of depersonalization despite its negative correlation with job satisfaction.</w:t>
      </w:r>
      <w:r>
        <w:t xml:space="preserve"> </w:t>
      </w:r>
      <w:r w:rsidRPr="00F12296">
        <w:rPr>
          <w:color w:val="000000"/>
        </w:rPr>
        <w:t>Overall, the findings support the JD-R Model, emphasizing that job demands (burnout) reduce job satisfaction, while job resources (POS and psychological safety) enhance it.</w:t>
      </w:r>
    </w:p>
    <w:p w14:paraId="044F24B6" w14:textId="77777777" w:rsidR="003F6CA6" w:rsidRPr="006B1F0F" w:rsidRDefault="003F6CA6" w:rsidP="00987086">
      <w:pPr>
        <w:rPr>
          <w:b/>
          <w:bCs/>
        </w:rPr>
      </w:pPr>
      <w:r w:rsidRPr="006B1F0F">
        <w:rPr>
          <w:b/>
          <w:bCs/>
        </w:rPr>
        <w:t>Conclusions</w:t>
      </w:r>
    </w:p>
    <w:p w14:paraId="22327880" w14:textId="77777777" w:rsidR="00A377CA" w:rsidRDefault="003F6CA6" w:rsidP="00A377CA">
      <w:pPr>
        <w:pStyle w:val="NormalWeb"/>
        <w:spacing w:line="480" w:lineRule="auto"/>
        <w:jc w:val="both"/>
        <w:rPr>
          <w:rFonts w:eastAsia="Times New Roman"/>
          <w:color w:val="000000"/>
          <w:lang w:val="en-PH"/>
        </w:rPr>
      </w:pPr>
      <w:r>
        <w:tab/>
      </w:r>
      <w:r w:rsidR="00461786" w:rsidRPr="00417724">
        <w:rPr>
          <w:rFonts w:eastAsia="Times New Roman"/>
          <w:color w:val="000000"/>
          <w:lang w:val="en-PH"/>
        </w:rPr>
        <w:t>Based on the findings of the study, the following conclusions are drawn in accordance with the research problems:</w:t>
      </w:r>
    </w:p>
    <w:p w14:paraId="2B8BF934" w14:textId="77777777" w:rsidR="00A377CA" w:rsidRDefault="00A377CA" w:rsidP="00A377CA">
      <w:pPr>
        <w:pStyle w:val="NormalWeb"/>
        <w:spacing w:line="480" w:lineRule="auto"/>
        <w:ind w:firstLine="720"/>
        <w:jc w:val="both"/>
      </w:pPr>
      <w:r w:rsidRPr="00A377CA">
        <w:lastRenderedPageBreak/>
        <w:t>Healthcare academic faculty experience moderate emotional exhaustion and low depersonalization, indicating manageable but present levels of occupational stress.</w:t>
      </w:r>
    </w:p>
    <w:p w14:paraId="46965B6B" w14:textId="77777777" w:rsidR="00A377CA" w:rsidRDefault="00A377CA" w:rsidP="00A377CA">
      <w:pPr>
        <w:pStyle w:val="NormalWeb"/>
        <w:spacing w:line="480" w:lineRule="auto"/>
        <w:ind w:firstLine="720"/>
        <w:jc w:val="both"/>
      </w:pPr>
      <w:r w:rsidRPr="00A377CA">
        <w:t>Faculty perceive moderate levels of organizational transparency and organizational climate, suggesting that institutional communication and support systems are functional but may benefit from enhancement.</w:t>
      </w:r>
    </w:p>
    <w:p w14:paraId="2A914B7B" w14:textId="77777777" w:rsidR="00A377CA" w:rsidRDefault="00A377CA" w:rsidP="00A377CA">
      <w:pPr>
        <w:pStyle w:val="NormalWeb"/>
        <w:spacing w:line="480" w:lineRule="auto"/>
        <w:ind w:firstLine="720"/>
        <w:jc w:val="both"/>
      </w:pPr>
      <w:r w:rsidRPr="00A377CA">
        <w:t>Psychological safety, particularly interpersonal risk-taking, contributes positively to job satisfaction, indicating the importance of a safe environment for expressing ideas and concerns.</w:t>
      </w:r>
    </w:p>
    <w:p w14:paraId="78B96632" w14:textId="77777777" w:rsidR="00A377CA" w:rsidRDefault="00A377CA" w:rsidP="00A377CA">
      <w:pPr>
        <w:pStyle w:val="NormalWeb"/>
        <w:spacing w:line="480" w:lineRule="auto"/>
        <w:ind w:firstLine="720"/>
        <w:jc w:val="both"/>
      </w:pPr>
      <w:r w:rsidRPr="00A377CA">
        <w:t>Burnout is significantly related to job satisfaction. Specifically, higher emotional exhaustion is associated with lower job satisfaction, consistent with existing literature on occupational stress and dissatisfaction.</w:t>
      </w:r>
    </w:p>
    <w:p w14:paraId="3E3EAF6F" w14:textId="77777777" w:rsidR="00A377CA" w:rsidRDefault="00A377CA" w:rsidP="00A377CA">
      <w:pPr>
        <w:pStyle w:val="NormalWeb"/>
        <w:spacing w:line="480" w:lineRule="auto"/>
        <w:ind w:firstLine="720"/>
        <w:jc w:val="both"/>
      </w:pPr>
      <w:r w:rsidRPr="00A377CA">
        <w:t>Perceived organizational support and psychological safety are significantly and positively related to job satisfaction, confirming that institutional resources enhance faculty well-being.</w:t>
      </w:r>
    </w:p>
    <w:p w14:paraId="535B6055" w14:textId="3A3AE5B2" w:rsidR="00467075" w:rsidRPr="00A377CA" w:rsidRDefault="00D85983" w:rsidP="00A377CA">
      <w:pPr>
        <w:pStyle w:val="NormalWeb"/>
        <w:spacing w:line="480" w:lineRule="auto"/>
        <w:ind w:firstLine="720"/>
        <w:jc w:val="both"/>
        <w:rPr>
          <w:rFonts w:eastAsia="Times New Roman"/>
          <w:color w:val="000000"/>
          <w:lang w:val="en-PH"/>
        </w:rPr>
      </w:pPr>
      <w:r w:rsidRPr="00C71921">
        <w:rPr>
          <w:color w:val="000000"/>
        </w:rPr>
        <w:t>Institutions should consider workload management, mental health programs, and faculty development support, consistent with ISO 45003:2021 guidelines on psychological health at work.</w:t>
      </w:r>
      <w:r>
        <w:rPr>
          <w:color w:val="000000"/>
        </w:rPr>
        <w:t xml:space="preserve"> </w:t>
      </w:r>
      <w:r w:rsidRPr="00C71921">
        <w:rPr>
          <w:color w:val="000000"/>
        </w:rPr>
        <w:t xml:space="preserve">Enhancing organizational transparency and climate can significantly improve faculty satisfaction. </w:t>
      </w:r>
      <w:r w:rsidR="00A377CA" w:rsidRPr="00A377CA">
        <w:t>Overall, job satisfaction among healthcare academic faculty is influenced by a dynamic balance between job demands and job resources, consistent with the Job Demands–Resources Model.</w:t>
      </w:r>
      <w:r>
        <w:t xml:space="preserve"> </w:t>
      </w:r>
    </w:p>
    <w:p w14:paraId="4A82AE5A" w14:textId="661F21AA" w:rsidR="009059D7" w:rsidRPr="006B1F0F" w:rsidRDefault="003F6CA6" w:rsidP="00987086">
      <w:pPr>
        <w:rPr>
          <w:b/>
          <w:bCs/>
        </w:rPr>
      </w:pPr>
      <w:r w:rsidRPr="006B1F0F">
        <w:rPr>
          <w:b/>
          <w:bCs/>
        </w:rPr>
        <w:lastRenderedPageBreak/>
        <w:t>Recommendations</w:t>
      </w:r>
    </w:p>
    <w:p w14:paraId="331A73D2" w14:textId="77777777" w:rsidR="00D46E41" w:rsidRDefault="003F6CA6" w:rsidP="00D46E41">
      <w:r>
        <w:tab/>
      </w:r>
    </w:p>
    <w:p w14:paraId="6A5D6510" w14:textId="147DA472" w:rsidR="00461786" w:rsidRPr="00461786" w:rsidRDefault="00461786" w:rsidP="00D46E41">
      <w:pPr>
        <w:spacing w:line="480" w:lineRule="auto"/>
        <w:jc w:val="both"/>
      </w:pPr>
      <w:r w:rsidRPr="00461786">
        <w:rPr>
          <w:color w:val="000000"/>
        </w:rPr>
        <w:t>Based on the findings of the study and its significance to various stakeholders, the following recommendations are proposed:</w:t>
      </w:r>
    </w:p>
    <w:p w14:paraId="1BFB063C" w14:textId="516E8767" w:rsidR="00461786" w:rsidRPr="00461786" w:rsidRDefault="00745F38" w:rsidP="00745F38">
      <w:pPr>
        <w:spacing w:before="100" w:beforeAutospacing="1" w:after="100" w:afterAutospacing="1" w:line="480" w:lineRule="auto"/>
        <w:jc w:val="both"/>
        <w:rPr>
          <w:color w:val="000000"/>
        </w:rPr>
      </w:pPr>
      <w:r>
        <w:rPr>
          <w:color w:val="000000"/>
        </w:rPr>
        <w:t xml:space="preserve">  </w:t>
      </w:r>
      <w:r>
        <w:rPr>
          <w:color w:val="000000"/>
        </w:rPr>
        <w:tab/>
      </w:r>
      <w:r w:rsidR="00461786" w:rsidRPr="00745F38">
        <w:rPr>
          <w:b/>
          <w:bCs/>
          <w:color w:val="000000"/>
        </w:rPr>
        <w:t>Educational institutions</w:t>
      </w:r>
      <w:r w:rsidR="00461786" w:rsidRPr="00461786">
        <w:rPr>
          <w:color w:val="000000"/>
        </w:rPr>
        <w:t xml:space="preserve">, particularly those offering healthcare programs, </w:t>
      </w:r>
      <w:r>
        <w:rPr>
          <w:color w:val="000000"/>
        </w:rPr>
        <w:t xml:space="preserve">may </w:t>
      </w:r>
      <w:r w:rsidR="00461786" w:rsidRPr="00461786">
        <w:rPr>
          <w:color w:val="000000"/>
        </w:rPr>
        <w:t xml:space="preserve"> implement comprehensive faculty support systems that address workload management, stress reduction, and wellness promotion to mitigate emotional exhaustion and prevent burnout, thereby enhancing job satisfaction and retention.</w:t>
      </w:r>
    </w:p>
    <w:p w14:paraId="082AE319" w14:textId="2CCFD05C" w:rsidR="00461786" w:rsidRPr="00461786" w:rsidRDefault="00461786" w:rsidP="00467075">
      <w:pPr>
        <w:spacing w:before="100" w:beforeAutospacing="1" w:after="100" w:afterAutospacing="1" w:line="480" w:lineRule="auto"/>
        <w:ind w:firstLine="360"/>
        <w:jc w:val="both"/>
        <w:rPr>
          <w:color w:val="000000"/>
        </w:rPr>
      </w:pPr>
      <w:r w:rsidRPr="00467075">
        <w:rPr>
          <w:b/>
          <w:bCs/>
          <w:color w:val="000000"/>
        </w:rPr>
        <w:t>University administrators</w:t>
      </w:r>
      <w:r w:rsidRPr="00461786">
        <w:rPr>
          <w:color w:val="000000"/>
        </w:rPr>
        <w:t xml:space="preserve"> </w:t>
      </w:r>
      <w:r w:rsidR="00467075">
        <w:rPr>
          <w:color w:val="000000"/>
        </w:rPr>
        <w:t>may</w:t>
      </w:r>
      <w:r w:rsidRPr="00461786">
        <w:rPr>
          <w:color w:val="000000"/>
        </w:rPr>
        <w:t xml:space="preserve"> strengthen organizational transparency by improving communication channels, ensuring consistent implementation of policies, and involving faculty members in decision-making processes, as these measures can foster trust, organizational commitment, and overall satisfaction.</w:t>
      </w:r>
    </w:p>
    <w:p w14:paraId="7056EB81" w14:textId="28696623" w:rsidR="00461786" w:rsidRPr="00461786" w:rsidRDefault="00461786" w:rsidP="00467075">
      <w:pPr>
        <w:spacing w:before="100" w:beforeAutospacing="1" w:after="100" w:afterAutospacing="1" w:line="480" w:lineRule="auto"/>
        <w:ind w:firstLine="360"/>
        <w:jc w:val="both"/>
        <w:rPr>
          <w:color w:val="000000"/>
        </w:rPr>
      </w:pPr>
      <w:r w:rsidRPr="00467075">
        <w:rPr>
          <w:b/>
          <w:bCs/>
          <w:color w:val="000000"/>
        </w:rPr>
        <w:t>Academic leaders and supervisors</w:t>
      </w:r>
      <w:r w:rsidRPr="00461786">
        <w:rPr>
          <w:color w:val="000000"/>
        </w:rPr>
        <w:t xml:space="preserve"> </w:t>
      </w:r>
      <w:r w:rsidR="00467075">
        <w:rPr>
          <w:color w:val="000000"/>
        </w:rPr>
        <w:t>may</w:t>
      </w:r>
      <w:r w:rsidRPr="00461786">
        <w:rPr>
          <w:color w:val="000000"/>
        </w:rPr>
        <w:t xml:space="preserve"> sustain and enhance the positive organizational climate by promoting fairness, recognition, professional development opportunities, and supportive leadership practices that contribute to faculty morale and productivity.</w:t>
      </w:r>
    </w:p>
    <w:p w14:paraId="5195A142" w14:textId="1449FFC2" w:rsidR="00461786" w:rsidRPr="00461786" w:rsidRDefault="00461786" w:rsidP="00467075">
      <w:pPr>
        <w:spacing w:before="100" w:beforeAutospacing="1" w:after="100" w:afterAutospacing="1" w:line="480" w:lineRule="auto"/>
        <w:ind w:firstLine="360"/>
        <w:jc w:val="both"/>
        <w:rPr>
          <w:color w:val="000000"/>
        </w:rPr>
      </w:pPr>
      <w:r w:rsidRPr="00467075">
        <w:rPr>
          <w:b/>
          <w:bCs/>
          <w:color w:val="000000"/>
        </w:rPr>
        <w:t>Human resource departments</w:t>
      </w:r>
      <w:r w:rsidRPr="00461786">
        <w:rPr>
          <w:color w:val="000000"/>
        </w:rPr>
        <w:t xml:space="preserve"> </w:t>
      </w:r>
      <w:r w:rsidR="00467075">
        <w:rPr>
          <w:color w:val="000000"/>
        </w:rPr>
        <w:t>may</w:t>
      </w:r>
      <w:r w:rsidRPr="00461786">
        <w:rPr>
          <w:color w:val="000000"/>
        </w:rPr>
        <w:t xml:space="preserve"> review and enhance compensation structures and benefits packages to ensure that they are competitive, equitable, and responsive to faculty needs, thereby improving motivation, commitment, and long-term retention.</w:t>
      </w:r>
    </w:p>
    <w:p w14:paraId="7458424E" w14:textId="2424226C" w:rsidR="00461786" w:rsidRPr="00461786" w:rsidRDefault="00461786" w:rsidP="00467075">
      <w:pPr>
        <w:spacing w:before="100" w:beforeAutospacing="1" w:after="100" w:afterAutospacing="1" w:line="480" w:lineRule="auto"/>
        <w:ind w:firstLine="360"/>
        <w:jc w:val="both"/>
        <w:rPr>
          <w:color w:val="000000"/>
        </w:rPr>
      </w:pPr>
      <w:r w:rsidRPr="00467075">
        <w:rPr>
          <w:b/>
          <w:bCs/>
          <w:color w:val="000000"/>
        </w:rPr>
        <w:t>Institutions</w:t>
      </w:r>
      <w:r w:rsidRPr="00461786">
        <w:rPr>
          <w:color w:val="000000"/>
        </w:rPr>
        <w:t xml:space="preserve"> </w:t>
      </w:r>
      <w:r w:rsidR="00467075">
        <w:rPr>
          <w:color w:val="000000"/>
        </w:rPr>
        <w:t>may</w:t>
      </w:r>
      <w:r w:rsidRPr="00461786">
        <w:rPr>
          <w:color w:val="000000"/>
        </w:rPr>
        <w:t xml:space="preserve"> continue to cultivate psychological safety by encouraging respectful interactions, open dialogue, feedback mechanisms, and collaborative work environments that enable faculty to express ideas and concerns without fear of negative consequences.</w:t>
      </w:r>
    </w:p>
    <w:p w14:paraId="78F4A8A9" w14:textId="77777777" w:rsidR="00461786" w:rsidRPr="00461786" w:rsidRDefault="00461786" w:rsidP="00467075">
      <w:pPr>
        <w:spacing w:before="100" w:beforeAutospacing="1" w:after="100" w:afterAutospacing="1" w:line="480" w:lineRule="auto"/>
        <w:ind w:firstLine="360"/>
        <w:jc w:val="both"/>
        <w:rPr>
          <w:color w:val="000000"/>
        </w:rPr>
      </w:pPr>
      <w:r w:rsidRPr="00467075">
        <w:rPr>
          <w:b/>
          <w:bCs/>
          <w:color w:val="000000"/>
        </w:rPr>
        <w:lastRenderedPageBreak/>
        <w:t>The Commission on Higher Education (CHED)</w:t>
      </w:r>
      <w:r w:rsidRPr="00461786">
        <w:rPr>
          <w:color w:val="000000"/>
        </w:rPr>
        <w:t xml:space="preserve"> and other policy-making bodies may utilize the findings of this study to develop policies and guidelines that support faculty well-being, professional development, and institutional effectiveness in healthcare education.</w:t>
      </w:r>
    </w:p>
    <w:p w14:paraId="5CF76509" w14:textId="1CF302FF" w:rsidR="00461786" w:rsidRPr="00461786" w:rsidRDefault="00461786" w:rsidP="00467075">
      <w:pPr>
        <w:spacing w:before="100" w:beforeAutospacing="1" w:after="100" w:afterAutospacing="1" w:line="480" w:lineRule="auto"/>
        <w:ind w:firstLine="360"/>
        <w:jc w:val="both"/>
        <w:rPr>
          <w:color w:val="000000"/>
        </w:rPr>
      </w:pPr>
      <w:r w:rsidRPr="00467075">
        <w:rPr>
          <w:b/>
          <w:bCs/>
          <w:color w:val="000000"/>
        </w:rPr>
        <w:t xml:space="preserve">Future researchers </w:t>
      </w:r>
      <w:r w:rsidRPr="00461786">
        <w:rPr>
          <w:color w:val="000000"/>
        </w:rPr>
        <w:t>are encouraged to replicate this study in other academic settings or explore additional variables such as leadership style</w:t>
      </w:r>
      <w:r w:rsidR="00D46E41">
        <w:rPr>
          <w:color w:val="000000"/>
        </w:rPr>
        <w:t xml:space="preserve"> and</w:t>
      </w:r>
      <w:r w:rsidRPr="00461786">
        <w:rPr>
          <w:color w:val="000000"/>
        </w:rPr>
        <w:t xml:space="preserve"> work-life balance to further understand the factors influencing job satisfaction among faculty members.</w:t>
      </w:r>
    </w:p>
    <w:p w14:paraId="165D03F0" w14:textId="77777777" w:rsidR="00461786" w:rsidRDefault="00461786" w:rsidP="00987086">
      <w:pPr>
        <w:rPr>
          <w:b/>
        </w:rPr>
      </w:pPr>
    </w:p>
    <w:p w14:paraId="25646ED9" w14:textId="77777777" w:rsidR="009059D7" w:rsidRDefault="009059D7" w:rsidP="00987086">
      <w:pPr>
        <w:rPr>
          <w:b/>
        </w:rPr>
      </w:pPr>
    </w:p>
    <w:p w14:paraId="18FD5293" w14:textId="77777777" w:rsidR="009059D7" w:rsidRDefault="009059D7" w:rsidP="00987086">
      <w:pPr>
        <w:rPr>
          <w:b/>
        </w:rPr>
      </w:pPr>
    </w:p>
    <w:p w14:paraId="49559FC7" w14:textId="77777777" w:rsidR="009059D7" w:rsidRDefault="009059D7" w:rsidP="00987086">
      <w:pPr>
        <w:rPr>
          <w:b/>
        </w:rPr>
      </w:pPr>
    </w:p>
    <w:p w14:paraId="74DF6EFB" w14:textId="77777777" w:rsidR="009059D7" w:rsidRDefault="009059D7" w:rsidP="00987086">
      <w:pPr>
        <w:rPr>
          <w:b/>
        </w:rPr>
      </w:pPr>
    </w:p>
    <w:p w14:paraId="3AB17D48" w14:textId="77777777" w:rsidR="009059D7" w:rsidRDefault="009059D7" w:rsidP="00987086">
      <w:pPr>
        <w:rPr>
          <w:b/>
        </w:rPr>
      </w:pPr>
    </w:p>
    <w:p w14:paraId="462014CA" w14:textId="77777777" w:rsidR="009059D7" w:rsidRDefault="009059D7" w:rsidP="00987086">
      <w:pPr>
        <w:rPr>
          <w:b/>
        </w:rPr>
      </w:pPr>
    </w:p>
    <w:p w14:paraId="03AFB1B2" w14:textId="77777777" w:rsidR="00D85983" w:rsidRDefault="00D85983" w:rsidP="00987086">
      <w:pPr>
        <w:rPr>
          <w:b/>
        </w:rPr>
      </w:pPr>
    </w:p>
    <w:p w14:paraId="7822A80F" w14:textId="77777777" w:rsidR="00D85983" w:rsidRDefault="00D85983" w:rsidP="00987086">
      <w:pPr>
        <w:rPr>
          <w:b/>
        </w:rPr>
      </w:pPr>
    </w:p>
    <w:p w14:paraId="7555D741" w14:textId="77777777" w:rsidR="00D85983" w:rsidRDefault="00D85983" w:rsidP="00987086">
      <w:pPr>
        <w:rPr>
          <w:b/>
        </w:rPr>
      </w:pPr>
    </w:p>
    <w:p w14:paraId="3C07F6D0" w14:textId="77777777" w:rsidR="00D85983" w:rsidRDefault="00D85983" w:rsidP="00987086">
      <w:pPr>
        <w:rPr>
          <w:b/>
        </w:rPr>
      </w:pPr>
    </w:p>
    <w:p w14:paraId="0FCD370F" w14:textId="77777777" w:rsidR="00D85983" w:rsidRDefault="00D85983" w:rsidP="00987086">
      <w:pPr>
        <w:rPr>
          <w:b/>
        </w:rPr>
      </w:pPr>
    </w:p>
    <w:p w14:paraId="1B03263D" w14:textId="77777777" w:rsidR="00D85983" w:rsidRDefault="00D85983" w:rsidP="00987086">
      <w:pPr>
        <w:rPr>
          <w:b/>
        </w:rPr>
      </w:pPr>
    </w:p>
    <w:p w14:paraId="11EFB69D" w14:textId="77777777" w:rsidR="00D85983" w:rsidRDefault="00D85983" w:rsidP="00987086">
      <w:pPr>
        <w:rPr>
          <w:b/>
        </w:rPr>
      </w:pPr>
    </w:p>
    <w:p w14:paraId="33C6853E" w14:textId="77777777" w:rsidR="00D85983" w:rsidRDefault="00D85983" w:rsidP="00987086">
      <w:pPr>
        <w:rPr>
          <w:b/>
        </w:rPr>
      </w:pPr>
    </w:p>
    <w:p w14:paraId="2A2369C6" w14:textId="77777777" w:rsidR="00D85983" w:rsidRDefault="00D85983" w:rsidP="00987086">
      <w:pPr>
        <w:rPr>
          <w:b/>
        </w:rPr>
      </w:pPr>
    </w:p>
    <w:p w14:paraId="58A1F0C6" w14:textId="77777777" w:rsidR="00D85983" w:rsidRDefault="00D85983" w:rsidP="00987086">
      <w:pPr>
        <w:rPr>
          <w:b/>
        </w:rPr>
      </w:pPr>
    </w:p>
    <w:p w14:paraId="01C9748C" w14:textId="77777777" w:rsidR="00D85983" w:rsidRDefault="00D85983" w:rsidP="00987086">
      <w:pPr>
        <w:rPr>
          <w:b/>
        </w:rPr>
      </w:pPr>
    </w:p>
    <w:p w14:paraId="25EE286A" w14:textId="77777777" w:rsidR="00D85983" w:rsidRDefault="00D85983" w:rsidP="00987086">
      <w:pPr>
        <w:rPr>
          <w:b/>
        </w:rPr>
      </w:pPr>
    </w:p>
    <w:p w14:paraId="2B5F82DC" w14:textId="77777777" w:rsidR="00D85983" w:rsidRDefault="00D85983" w:rsidP="00987086">
      <w:pPr>
        <w:rPr>
          <w:b/>
        </w:rPr>
      </w:pPr>
    </w:p>
    <w:p w14:paraId="54F77E97" w14:textId="77777777" w:rsidR="00D85983" w:rsidRDefault="00D85983" w:rsidP="00987086">
      <w:pPr>
        <w:rPr>
          <w:b/>
        </w:rPr>
      </w:pPr>
    </w:p>
    <w:p w14:paraId="2E5BBD5C" w14:textId="77777777" w:rsidR="00D85983" w:rsidRDefault="00D85983" w:rsidP="00987086">
      <w:pPr>
        <w:rPr>
          <w:b/>
        </w:rPr>
      </w:pPr>
    </w:p>
    <w:p w14:paraId="093372C9" w14:textId="77777777" w:rsidR="00D85983" w:rsidRDefault="00D85983" w:rsidP="00987086">
      <w:pPr>
        <w:rPr>
          <w:b/>
        </w:rPr>
      </w:pPr>
    </w:p>
    <w:p w14:paraId="18B336F0" w14:textId="77777777" w:rsidR="00D85983" w:rsidRDefault="00D85983" w:rsidP="00987086">
      <w:pPr>
        <w:rPr>
          <w:b/>
        </w:rPr>
      </w:pPr>
    </w:p>
    <w:p w14:paraId="3649A966" w14:textId="77777777" w:rsidR="00D85983" w:rsidRDefault="00D85983" w:rsidP="00987086">
      <w:pPr>
        <w:rPr>
          <w:b/>
        </w:rPr>
      </w:pPr>
    </w:p>
    <w:p w14:paraId="3A7E48D2" w14:textId="77777777" w:rsidR="00D85983" w:rsidRDefault="00D85983" w:rsidP="00987086">
      <w:pPr>
        <w:rPr>
          <w:b/>
        </w:rPr>
      </w:pPr>
    </w:p>
    <w:p w14:paraId="77C4215B" w14:textId="77777777" w:rsidR="00D85983" w:rsidRDefault="00D85983" w:rsidP="00987086">
      <w:pPr>
        <w:rPr>
          <w:b/>
        </w:rPr>
      </w:pPr>
    </w:p>
    <w:p w14:paraId="57CA56DC" w14:textId="77777777" w:rsidR="009059D7" w:rsidRDefault="009059D7" w:rsidP="00987086">
      <w:pPr>
        <w:rPr>
          <w:b/>
        </w:rPr>
      </w:pPr>
    </w:p>
    <w:p w14:paraId="550ED6F4" w14:textId="77777777" w:rsidR="00D46E41" w:rsidRDefault="00D46E41" w:rsidP="00987086">
      <w:pPr>
        <w:rPr>
          <w:b/>
        </w:rPr>
      </w:pPr>
    </w:p>
    <w:p w14:paraId="5DE1AC8C" w14:textId="77777777" w:rsidR="00A73540" w:rsidRDefault="00A73540" w:rsidP="00902A23">
      <w:pPr>
        <w:rPr>
          <w:b/>
        </w:rPr>
      </w:pPr>
    </w:p>
    <w:p w14:paraId="35A561A2" w14:textId="77777777" w:rsidR="00A73540" w:rsidRDefault="00A73540" w:rsidP="00902A23">
      <w:pPr>
        <w:rPr>
          <w:b/>
        </w:rPr>
      </w:pPr>
    </w:p>
    <w:p w14:paraId="0AD9E1B6" w14:textId="77777777" w:rsidR="00AF0497" w:rsidRDefault="00AF0497" w:rsidP="00AF0497">
      <w:pPr>
        <w:pStyle w:val="NormalWeb"/>
        <w:spacing w:before="0" w:beforeAutospacing="0" w:after="0" w:afterAutospacing="0"/>
        <w:jc w:val="center"/>
      </w:pPr>
      <w:r>
        <w:rPr>
          <w:b/>
          <w:bCs/>
          <w:color w:val="000000"/>
        </w:rPr>
        <w:t>REFERENCES</w:t>
      </w:r>
    </w:p>
    <w:p w14:paraId="63B4CA86" w14:textId="77777777" w:rsidR="00AF0497" w:rsidRDefault="00AF0497" w:rsidP="00AF0497"/>
    <w:p w14:paraId="05FB1691" w14:textId="77777777" w:rsidR="001B188F" w:rsidRDefault="001B188F" w:rsidP="001B188F">
      <w:pPr>
        <w:pStyle w:val="NormalWeb"/>
        <w:spacing w:before="0" w:beforeAutospacing="0" w:after="0" w:afterAutospacing="0" w:line="480" w:lineRule="auto"/>
      </w:pPr>
      <w:r>
        <w:rPr>
          <w:color w:val="000000"/>
        </w:rPr>
        <w:t>Afif, A. H. (2018). The relationship between perceived organizational supports with job </w:t>
      </w:r>
    </w:p>
    <w:p w14:paraId="0C9D7B97" w14:textId="77777777" w:rsidR="001B188F" w:rsidRDefault="001B188F" w:rsidP="001B188F">
      <w:pPr>
        <w:pStyle w:val="NormalWeb"/>
        <w:spacing w:before="0" w:beforeAutospacing="0" w:after="0" w:afterAutospacing="0" w:line="480" w:lineRule="auto"/>
        <w:ind w:firstLine="720"/>
      </w:pPr>
      <w:r>
        <w:rPr>
          <w:color w:val="000000"/>
        </w:rPr>
        <w:t xml:space="preserve">satisfaction and organizational commitment at faculty members of universities. </w:t>
      </w:r>
      <w:r>
        <w:rPr>
          <w:i/>
          <w:iCs/>
          <w:color w:val="000000"/>
        </w:rPr>
        <w:t>Sleep</w:t>
      </w:r>
    </w:p>
    <w:p w14:paraId="109B0B34" w14:textId="77777777" w:rsidR="001B188F" w:rsidRDefault="001B188F" w:rsidP="001B188F">
      <w:pPr>
        <w:pStyle w:val="NormalWeb"/>
        <w:spacing w:before="0" w:beforeAutospacing="0" w:after="0" w:afterAutospacing="0" w:line="480" w:lineRule="auto"/>
        <w:ind w:firstLine="720"/>
      </w:pPr>
      <w:r>
        <w:rPr>
          <w:i/>
          <w:iCs/>
          <w:color w:val="000000"/>
        </w:rPr>
        <w:t> and Hypnosis (Online)</w:t>
      </w:r>
      <w:r>
        <w:rPr>
          <w:color w:val="000000"/>
        </w:rPr>
        <w:t xml:space="preserve">, </w:t>
      </w:r>
      <w:r>
        <w:rPr>
          <w:i/>
          <w:iCs/>
          <w:color w:val="000000"/>
        </w:rPr>
        <w:t>20</w:t>
      </w:r>
      <w:r>
        <w:rPr>
          <w:color w:val="000000"/>
        </w:rPr>
        <w:t>(4), 290-293.</w:t>
      </w:r>
    </w:p>
    <w:p w14:paraId="3E54C3B0" w14:textId="77777777" w:rsidR="00D83FFC" w:rsidRDefault="00D83FFC" w:rsidP="001B188F">
      <w:pPr>
        <w:pStyle w:val="NormalWeb"/>
        <w:spacing w:before="0" w:beforeAutospacing="0" w:after="0" w:afterAutospacing="0" w:line="480" w:lineRule="auto"/>
        <w:rPr>
          <w:color w:val="000000" w:themeColor="text1"/>
          <w:shd w:val="clear" w:color="auto" w:fill="FFFFFF"/>
        </w:rPr>
      </w:pPr>
      <w:r w:rsidRPr="00D83FFC">
        <w:rPr>
          <w:color w:val="000000" w:themeColor="text1"/>
          <w:shd w:val="clear" w:color="auto" w:fill="FFFFFF"/>
        </w:rPr>
        <w:t>Alberts, T. (2024).</w:t>
      </w:r>
      <w:r w:rsidRPr="00D83FFC">
        <w:rPr>
          <w:rStyle w:val="apple-converted-space"/>
          <w:color w:val="000000" w:themeColor="text1"/>
          <w:shd w:val="clear" w:color="auto" w:fill="FFFFFF"/>
        </w:rPr>
        <w:t> </w:t>
      </w:r>
      <w:r w:rsidRPr="00D83FFC">
        <w:rPr>
          <w:i/>
          <w:iCs/>
          <w:color w:val="000000" w:themeColor="text1"/>
        </w:rPr>
        <w:t>Organizational Factors and Teachers’ Burnout and Attrition</w:t>
      </w:r>
      <w:r w:rsidRPr="00D83FFC">
        <w:rPr>
          <w:rStyle w:val="apple-converted-space"/>
          <w:i/>
          <w:iCs/>
          <w:color w:val="000000" w:themeColor="text1"/>
        </w:rPr>
        <w:t> </w:t>
      </w:r>
      <w:r w:rsidRPr="00D83FFC">
        <w:rPr>
          <w:color w:val="000000" w:themeColor="text1"/>
          <w:shd w:val="clear" w:color="auto" w:fill="FFFFFF"/>
        </w:rPr>
        <w:t xml:space="preserve">(Order No. </w:t>
      </w:r>
    </w:p>
    <w:p w14:paraId="4B142318" w14:textId="77777777" w:rsidR="00D83FFC" w:rsidRDefault="00D83FFC" w:rsidP="00D83FFC">
      <w:pPr>
        <w:pStyle w:val="NormalWeb"/>
        <w:spacing w:before="0" w:beforeAutospacing="0" w:after="0" w:afterAutospacing="0" w:line="480" w:lineRule="auto"/>
        <w:ind w:firstLine="720"/>
        <w:rPr>
          <w:color w:val="000000" w:themeColor="text1"/>
          <w:shd w:val="clear" w:color="auto" w:fill="FFFFFF"/>
        </w:rPr>
      </w:pPr>
      <w:r w:rsidRPr="00D83FFC">
        <w:rPr>
          <w:color w:val="000000" w:themeColor="text1"/>
          <w:shd w:val="clear" w:color="auto" w:fill="FFFFFF"/>
        </w:rPr>
        <w:t xml:space="preserve">31766849). Available from ProQuest Dissertations &amp; Theses Global. (3164896362). </w:t>
      </w:r>
    </w:p>
    <w:p w14:paraId="51E15FC3" w14:textId="26582963" w:rsidR="00D83FFC" w:rsidRPr="00D83FFC" w:rsidRDefault="00D83FFC" w:rsidP="00D83FFC">
      <w:pPr>
        <w:pStyle w:val="NormalWeb"/>
        <w:spacing w:before="0" w:beforeAutospacing="0" w:after="0" w:afterAutospacing="0" w:line="480" w:lineRule="auto"/>
        <w:ind w:firstLine="720"/>
        <w:rPr>
          <w:color w:val="000000" w:themeColor="text1"/>
          <w:shd w:val="clear" w:color="auto" w:fill="FFFFFF"/>
        </w:rPr>
      </w:pPr>
      <w:hyperlink r:id="rId13" w:history="1">
        <w:r w:rsidRPr="00D83FFC">
          <w:rPr>
            <w:rStyle w:val="Hyperlink"/>
            <w:color w:val="000000" w:themeColor="text1"/>
            <w:u w:val="none"/>
            <w:shd w:val="clear" w:color="auto" w:fill="FFFFFF"/>
          </w:rPr>
          <w:t>https://www.proquest.com/dissertations-theses/organizational-factors-teachers-</w:t>
        </w:r>
      </w:hyperlink>
    </w:p>
    <w:p w14:paraId="76247E27" w14:textId="5E933EE9" w:rsidR="00D83FFC" w:rsidRPr="00D83FFC" w:rsidRDefault="00D83FFC" w:rsidP="00D83FFC">
      <w:pPr>
        <w:pStyle w:val="NormalWeb"/>
        <w:spacing w:before="0" w:beforeAutospacing="0" w:after="0" w:afterAutospacing="0" w:line="480" w:lineRule="auto"/>
        <w:ind w:firstLine="720"/>
        <w:rPr>
          <w:color w:val="000000" w:themeColor="text1"/>
        </w:rPr>
      </w:pPr>
      <w:r w:rsidRPr="00D83FFC">
        <w:rPr>
          <w:color w:val="000000" w:themeColor="text1"/>
          <w:shd w:val="clear" w:color="auto" w:fill="FFFFFF"/>
        </w:rPr>
        <w:t>burnout-attrition/</w:t>
      </w:r>
      <w:proofErr w:type="spellStart"/>
      <w:r w:rsidRPr="00D83FFC">
        <w:rPr>
          <w:color w:val="000000" w:themeColor="text1"/>
          <w:shd w:val="clear" w:color="auto" w:fill="FFFFFF"/>
        </w:rPr>
        <w:t>docview</w:t>
      </w:r>
      <w:proofErr w:type="spellEnd"/>
      <w:r w:rsidRPr="00D83FFC">
        <w:rPr>
          <w:color w:val="000000" w:themeColor="text1"/>
          <w:shd w:val="clear" w:color="auto" w:fill="FFFFFF"/>
        </w:rPr>
        <w:t>/3164896362/se-2</w:t>
      </w:r>
    </w:p>
    <w:p w14:paraId="592A998D" w14:textId="0C42B4F3" w:rsidR="001B188F" w:rsidRDefault="001B188F" w:rsidP="001B188F">
      <w:pPr>
        <w:pStyle w:val="NormalWeb"/>
        <w:spacing w:before="0" w:beforeAutospacing="0" w:after="0" w:afterAutospacing="0" w:line="480" w:lineRule="auto"/>
      </w:pPr>
      <w:r>
        <w:rPr>
          <w:color w:val="000000"/>
        </w:rPr>
        <w:t>Albu, O. B., &amp; Flyverbom, M. (2019). Organizational transparency: Conceptualizations, </w:t>
      </w:r>
    </w:p>
    <w:p w14:paraId="52518FD6" w14:textId="77777777" w:rsidR="001B188F" w:rsidRDefault="001B188F" w:rsidP="001B188F">
      <w:pPr>
        <w:pStyle w:val="NormalWeb"/>
        <w:spacing w:before="0" w:beforeAutospacing="0" w:after="0" w:afterAutospacing="0" w:line="480" w:lineRule="auto"/>
        <w:ind w:firstLine="720"/>
      </w:pPr>
      <w:r>
        <w:rPr>
          <w:color w:val="000000"/>
        </w:rPr>
        <w:t xml:space="preserve">conditions, and consequences. </w:t>
      </w:r>
      <w:r>
        <w:rPr>
          <w:i/>
          <w:iCs/>
          <w:color w:val="000000"/>
        </w:rPr>
        <w:t>Business &amp; society</w:t>
      </w:r>
      <w:r>
        <w:rPr>
          <w:color w:val="000000"/>
        </w:rPr>
        <w:t xml:space="preserve">, </w:t>
      </w:r>
      <w:r>
        <w:rPr>
          <w:i/>
          <w:iCs/>
          <w:color w:val="000000"/>
        </w:rPr>
        <w:t>58</w:t>
      </w:r>
      <w:r>
        <w:rPr>
          <w:color w:val="000000"/>
        </w:rPr>
        <w:t>(2), 268-297.</w:t>
      </w:r>
    </w:p>
    <w:p w14:paraId="78D1F97C" w14:textId="77777777" w:rsidR="004C713D" w:rsidRDefault="00E97880" w:rsidP="001B188F">
      <w:pPr>
        <w:pStyle w:val="NormalWeb"/>
        <w:spacing w:before="0" w:beforeAutospacing="0" w:after="0" w:afterAutospacing="0" w:line="480" w:lineRule="auto"/>
        <w:rPr>
          <w:color w:val="000000" w:themeColor="text1"/>
          <w:shd w:val="clear" w:color="auto" w:fill="FFFFFF"/>
        </w:rPr>
      </w:pPr>
      <w:r>
        <w:rPr>
          <w:color w:val="000000" w:themeColor="text1"/>
          <w:shd w:val="clear" w:color="auto" w:fill="FFFFFF"/>
        </w:rPr>
        <w:t xml:space="preserve">Ali, P. &amp; Younas, A. (2021). Understanding and interpreting regression analysis. </w:t>
      </w:r>
      <w:r w:rsidR="004C713D">
        <w:rPr>
          <w:color w:val="000000" w:themeColor="text1"/>
          <w:shd w:val="clear" w:color="auto" w:fill="FFFFFF"/>
        </w:rPr>
        <w:t>Evidence-</w:t>
      </w:r>
    </w:p>
    <w:p w14:paraId="38B3883E" w14:textId="29513027" w:rsidR="00E97880" w:rsidRDefault="004C713D" w:rsidP="004C713D">
      <w:pPr>
        <w:pStyle w:val="NormalWeb"/>
        <w:spacing w:before="0" w:beforeAutospacing="0" w:after="0" w:afterAutospacing="0" w:line="480" w:lineRule="auto"/>
        <w:ind w:firstLine="720"/>
        <w:rPr>
          <w:color w:val="000000" w:themeColor="text1"/>
          <w:shd w:val="clear" w:color="auto" w:fill="FFFFFF"/>
        </w:rPr>
      </w:pPr>
      <w:r>
        <w:rPr>
          <w:color w:val="000000" w:themeColor="text1"/>
          <w:shd w:val="clear" w:color="auto" w:fill="FFFFFF"/>
        </w:rPr>
        <w:t xml:space="preserve">Based Nursing. Research article. </w:t>
      </w:r>
      <w:r w:rsidRPr="004C713D">
        <w:rPr>
          <w:color w:val="000000" w:themeColor="text1"/>
          <w:shd w:val="clear" w:color="auto" w:fill="FFFFFF"/>
        </w:rPr>
        <w:t>https://ebn.bmj.com/content/24/4/116</w:t>
      </w:r>
    </w:p>
    <w:p w14:paraId="0FCF70CF" w14:textId="1A047970" w:rsidR="00BC35E7" w:rsidRDefault="00BC35E7" w:rsidP="001B188F">
      <w:pPr>
        <w:pStyle w:val="NormalWeb"/>
        <w:spacing w:before="0" w:beforeAutospacing="0" w:after="0" w:afterAutospacing="0" w:line="480" w:lineRule="auto"/>
        <w:rPr>
          <w:i/>
          <w:iCs/>
          <w:color w:val="000000" w:themeColor="text1"/>
        </w:rPr>
      </w:pPr>
      <w:r w:rsidRPr="00BC35E7">
        <w:rPr>
          <w:color w:val="000000" w:themeColor="text1"/>
          <w:shd w:val="clear" w:color="auto" w:fill="FFFFFF"/>
        </w:rPr>
        <w:t>Alonge, O. O. (2024).</w:t>
      </w:r>
      <w:r w:rsidRPr="00BC35E7">
        <w:rPr>
          <w:rStyle w:val="apple-converted-space"/>
          <w:color w:val="000000" w:themeColor="text1"/>
          <w:shd w:val="clear" w:color="auto" w:fill="FFFFFF"/>
        </w:rPr>
        <w:t> </w:t>
      </w:r>
      <w:r w:rsidRPr="00BC35E7">
        <w:rPr>
          <w:i/>
          <w:iCs/>
          <w:color w:val="000000" w:themeColor="text1"/>
        </w:rPr>
        <w:t xml:space="preserve">Moderating Influence of Immigration on Employees’ Assistance </w:t>
      </w:r>
    </w:p>
    <w:p w14:paraId="173802E7" w14:textId="77777777" w:rsidR="00BC35E7" w:rsidRDefault="00BC35E7" w:rsidP="00BC35E7">
      <w:pPr>
        <w:pStyle w:val="NormalWeb"/>
        <w:spacing w:before="0" w:beforeAutospacing="0" w:after="0" w:afterAutospacing="0" w:line="480" w:lineRule="auto"/>
        <w:ind w:firstLine="720"/>
        <w:rPr>
          <w:color w:val="000000" w:themeColor="text1"/>
          <w:shd w:val="clear" w:color="auto" w:fill="FFFFFF"/>
        </w:rPr>
      </w:pPr>
      <w:r w:rsidRPr="00BC35E7">
        <w:rPr>
          <w:i/>
          <w:iCs/>
          <w:color w:val="000000" w:themeColor="text1"/>
        </w:rPr>
        <w:t>Programs Usage and Psychological Safety Among Multicultural Workers</w:t>
      </w:r>
      <w:r w:rsidRPr="00BC35E7">
        <w:rPr>
          <w:rStyle w:val="apple-converted-space"/>
          <w:i/>
          <w:iCs/>
          <w:color w:val="000000" w:themeColor="text1"/>
        </w:rPr>
        <w:t> </w:t>
      </w:r>
      <w:r w:rsidRPr="00BC35E7">
        <w:rPr>
          <w:color w:val="000000" w:themeColor="text1"/>
          <w:shd w:val="clear" w:color="auto" w:fill="FFFFFF"/>
        </w:rPr>
        <w:t xml:space="preserve">(Order No. </w:t>
      </w:r>
    </w:p>
    <w:p w14:paraId="07AF0FAE" w14:textId="77777777" w:rsidR="00BC35E7" w:rsidRDefault="00BC35E7" w:rsidP="00BC35E7">
      <w:pPr>
        <w:pStyle w:val="NormalWeb"/>
        <w:spacing w:before="0" w:beforeAutospacing="0" w:after="0" w:afterAutospacing="0" w:line="480" w:lineRule="auto"/>
        <w:ind w:firstLine="720"/>
        <w:rPr>
          <w:color w:val="000000" w:themeColor="text1"/>
          <w:shd w:val="clear" w:color="auto" w:fill="FFFFFF"/>
        </w:rPr>
      </w:pPr>
      <w:r w:rsidRPr="00BC35E7">
        <w:rPr>
          <w:color w:val="000000" w:themeColor="text1"/>
          <w:shd w:val="clear" w:color="auto" w:fill="FFFFFF"/>
        </w:rPr>
        <w:t>31770540). Available from ProQuest Dissertations &amp; Theses Global. (3161603380).</w:t>
      </w:r>
      <w:r>
        <w:rPr>
          <w:color w:val="000000" w:themeColor="text1"/>
          <w:shd w:val="clear" w:color="auto" w:fill="FFFFFF"/>
        </w:rPr>
        <w:t xml:space="preserve"> </w:t>
      </w:r>
    </w:p>
    <w:p w14:paraId="319CC14F" w14:textId="77777777" w:rsidR="00BC35E7" w:rsidRDefault="00BC35E7" w:rsidP="00BC35E7">
      <w:pPr>
        <w:pStyle w:val="NormalWeb"/>
        <w:spacing w:before="0" w:beforeAutospacing="0" w:after="0" w:afterAutospacing="0" w:line="480" w:lineRule="auto"/>
        <w:ind w:firstLine="720"/>
        <w:rPr>
          <w:color w:val="000000" w:themeColor="text1"/>
          <w:shd w:val="clear" w:color="auto" w:fill="FFFFFF"/>
        </w:rPr>
      </w:pPr>
      <w:r>
        <w:rPr>
          <w:color w:val="000000" w:themeColor="text1"/>
          <w:shd w:val="clear" w:color="auto" w:fill="FFFFFF"/>
        </w:rPr>
        <w:t>PSI INTRUMENTAL TOOL.</w:t>
      </w:r>
      <w:r w:rsidRPr="00BC35E7">
        <w:rPr>
          <w:color w:val="000000" w:themeColor="text1"/>
          <w:shd w:val="clear" w:color="auto" w:fill="FFFFFF"/>
        </w:rPr>
        <w:t>https://www.proquest.com/dissertations-</w:t>
      </w:r>
    </w:p>
    <w:p w14:paraId="42C11F93" w14:textId="61F93CC2" w:rsidR="00BC35E7" w:rsidRPr="00BC35E7" w:rsidRDefault="00BC35E7" w:rsidP="00BC35E7">
      <w:pPr>
        <w:pStyle w:val="NormalWeb"/>
        <w:spacing w:before="0" w:beforeAutospacing="0" w:after="0" w:afterAutospacing="0" w:line="480" w:lineRule="auto"/>
        <w:ind w:firstLine="720"/>
        <w:rPr>
          <w:color w:val="000000" w:themeColor="text1"/>
        </w:rPr>
      </w:pPr>
      <w:r w:rsidRPr="00BC35E7">
        <w:rPr>
          <w:color w:val="000000" w:themeColor="text1"/>
          <w:shd w:val="clear" w:color="auto" w:fill="FFFFFF"/>
        </w:rPr>
        <w:t>theses/moderating-influence-immigration-on-employees/docview/3161603380/se-2</w:t>
      </w:r>
    </w:p>
    <w:p w14:paraId="1E07E7E0" w14:textId="1D6B91B2" w:rsidR="001B188F" w:rsidRDefault="001B188F" w:rsidP="001B188F">
      <w:pPr>
        <w:pStyle w:val="NormalWeb"/>
        <w:spacing w:before="0" w:beforeAutospacing="0" w:after="0" w:afterAutospacing="0" w:line="480" w:lineRule="auto"/>
      </w:pPr>
      <w:r>
        <w:rPr>
          <w:color w:val="000000"/>
        </w:rPr>
        <w:t>Al Shobaki, M. J., Naser, S. S. A., &amp; Ammar, T. M. (2017). The degree of administrative </w:t>
      </w:r>
    </w:p>
    <w:p w14:paraId="30573BC4" w14:textId="77777777" w:rsidR="001B188F" w:rsidRDefault="001B188F" w:rsidP="001B188F">
      <w:pPr>
        <w:pStyle w:val="NormalWeb"/>
        <w:spacing w:before="0" w:beforeAutospacing="0" w:after="0" w:afterAutospacing="0" w:line="480" w:lineRule="auto"/>
        <w:ind w:firstLine="720"/>
      </w:pPr>
      <w:r>
        <w:rPr>
          <w:color w:val="000000"/>
        </w:rPr>
        <w:t xml:space="preserve">transparency in the </w:t>
      </w:r>
      <w:proofErr w:type="spellStart"/>
      <w:r>
        <w:rPr>
          <w:color w:val="000000"/>
        </w:rPr>
        <w:t>palestinian</w:t>
      </w:r>
      <w:proofErr w:type="spellEnd"/>
      <w:r>
        <w:rPr>
          <w:color w:val="000000"/>
        </w:rPr>
        <w:t xml:space="preserve"> higher educational institutions. </w:t>
      </w:r>
      <w:r>
        <w:rPr>
          <w:i/>
          <w:iCs/>
          <w:color w:val="000000"/>
        </w:rPr>
        <w:t>International Journal </w:t>
      </w:r>
    </w:p>
    <w:p w14:paraId="1D9C9B4F" w14:textId="77777777" w:rsidR="001B188F" w:rsidRDefault="001B188F" w:rsidP="001B188F">
      <w:pPr>
        <w:pStyle w:val="NormalWeb"/>
        <w:spacing w:before="0" w:beforeAutospacing="0" w:after="0" w:afterAutospacing="0" w:line="480" w:lineRule="auto"/>
        <w:ind w:firstLine="720"/>
      </w:pPr>
      <w:r>
        <w:rPr>
          <w:i/>
          <w:iCs/>
          <w:color w:val="000000"/>
        </w:rPr>
        <w:t>of Engineering and Information Systems (IJEAIS)</w:t>
      </w:r>
      <w:r>
        <w:rPr>
          <w:color w:val="000000"/>
        </w:rPr>
        <w:t xml:space="preserve">, </w:t>
      </w:r>
      <w:r>
        <w:rPr>
          <w:i/>
          <w:iCs/>
          <w:color w:val="000000"/>
        </w:rPr>
        <w:t>1</w:t>
      </w:r>
      <w:r>
        <w:rPr>
          <w:color w:val="000000"/>
        </w:rPr>
        <w:t>(2), 15-32.</w:t>
      </w:r>
    </w:p>
    <w:p w14:paraId="1BFED5A8" w14:textId="77777777" w:rsidR="001B188F" w:rsidRDefault="001B188F" w:rsidP="001B188F">
      <w:pPr>
        <w:pStyle w:val="NormalWeb"/>
        <w:spacing w:before="0" w:beforeAutospacing="0" w:after="0" w:afterAutospacing="0" w:line="480" w:lineRule="auto"/>
      </w:pPr>
      <w:r>
        <w:rPr>
          <w:color w:val="000000"/>
        </w:rPr>
        <w:t>Anant, H. S. (2015). A Study of the Impact of Openness and Trust on the Quality of </w:t>
      </w:r>
    </w:p>
    <w:p w14:paraId="1A574B1A" w14:textId="77777777" w:rsidR="001B188F" w:rsidRDefault="001B188F" w:rsidP="001B188F">
      <w:pPr>
        <w:pStyle w:val="NormalWeb"/>
        <w:spacing w:before="0" w:beforeAutospacing="0" w:after="0" w:afterAutospacing="0" w:line="480" w:lineRule="auto"/>
        <w:ind w:firstLine="720"/>
      </w:pPr>
      <w:r>
        <w:rPr>
          <w:color w:val="000000"/>
        </w:rPr>
        <w:t xml:space="preserve">Interpersonal Relations within Organizations. </w:t>
      </w:r>
      <w:r>
        <w:rPr>
          <w:i/>
          <w:iCs/>
          <w:color w:val="000000"/>
        </w:rPr>
        <w:t>International Journal of Recent </w:t>
      </w:r>
    </w:p>
    <w:p w14:paraId="21E8D959" w14:textId="77777777" w:rsidR="001B188F" w:rsidRDefault="001B188F" w:rsidP="001B188F">
      <w:pPr>
        <w:pStyle w:val="NormalWeb"/>
        <w:spacing w:before="0" w:beforeAutospacing="0" w:after="0" w:afterAutospacing="0" w:line="480" w:lineRule="auto"/>
        <w:ind w:firstLine="720"/>
      </w:pPr>
      <w:r>
        <w:rPr>
          <w:i/>
          <w:iCs/>
          <w:color w:val="000000"/>
        </w:rPr>
        <w:lastRenderedPageBreak/>
        <w:t xml:space="preserve">Advances in Organizational </w:t>
      </w:r>
      <w:proofErr w:type="spellStart"/>
      <w:r>
        <w:rPr>
          <w:i/>
          <w:iCs/>
          <w:color w:val="000000"/>
        </w:rPr>
        <w:t>Behaviour</w:t>
      </w:r>
      <w:proofErr w:type="spellEnd"/>
      <w:r>
        <w:rPr>
          <w:i/>
          <w:iCs/>
          <w:color w:val="000000"/>
        </w:rPr>
        <w:t xml:space="preserve"> and Decision Sciences (IJRAOB) </w:t>
      </w:r>
      <w:proofErr w:type="gramStart"/>
      <w:r>
        <w:rPr>
          <w:i/>
          <w:iCs/>
          <w:color w:val="000000"/>
        </w:rPr>
        <w:t>An Online</w:t>
      </w:r>
      <w:proofErr w:type="gramEnd"/>
      <w:r>
        <w:rPr>
          <w:i/>
          <w:iCs/>
          <w:color w:val="000000"/>
        </w:rPr>
        <w:t> </w:t>
      </w:r>
    </w:p>
    <w:p w14:paraId="7CE6E7F2" w14:textId="77777777" w:rsidR="001B188F" w:rsidRDefault="001B188F" w:rsidP="001B188F">
      <w:pPr>
        <w:pStyle w:val="NormalWeb"/>
        <w:spacing w:before="0" w:beforeAutospacing="0" w:after="0" w:afterAutospacing="0" w:line="480" w:lineRule="auto"/>
        <w:ind w:firstLine="720"/>
        <w:rPr>
          <w:color w:val="000000"/>
        </w:rPr>
      </w:pPr>
      <w:r>
        <w:rPr>
          <w:i/>
          <w:iCs/>
          <w:color w:val="000000"/>
        </w:rPr>
        <w:t>International Research Journal (ISSN: 2311-3197)</w:t>
      </w:r>
      <w:r>
        <w:rPr>
          <w:color w:val="000000"/>
        </w:rPr>
        <w:t xml:space="preserve">, </w:t>
      </w:r>
      <w:r>
        <w:rPr>
          <w:i/>
          <w:iCs/>
          <w:color w:val="000000"/>
        </w:rPr>
        <w:t>1</w:t>
      </w:r>
      <w:r>
        <w:rPr>
          <w:color w:val="000000"/>
        </w:rPr>
        <w:t>(3).</w:t>
      </w:r>
    </w:p>
    <w:p w14:paraId="1A7F4CF9" w14:textId="77777777" w:rsidR="00AD4E36" w:rsidRDefault="00AD4E36" w:rsidP="00AD4E36">
      <w:pPr>
        <w:pStyle w:val="NormalWeb"/>
        <w:spacing w:before="0" w:beforeAutospacing="0" w:after="0" w:afterAutospacing="0" w:line="480" w:lineRule="auto"/>
        <w:rPr>
          <w:i/>
          <w:iCs/>
          <w:color w:val="000000" w:themeColor="text1"/>
        </w:rPr>
      </w:pPr>
      <w:r w:rsidRPr="00AD4E36">
        <w:rPr>
          <w:color w:val="000000" w:themeColor="text1"/>
          <w:shd w:val="clear" w:color="auto" w:fill="FFFFFF"/>
        </w:rPr>
        <w:t>Andriaccio, E. (2025).</w:t>
      </w:r>
      <w:r w:rsidRPr="00AD4E36">
        <w:rPr>
          <w:rStyle w:val="apple-converted-space"/>
          <w:color w:val="000000" w:themeColor="text1"/>
          <w:shd w:val="clear" w:color="auto" w:fill="FFFFFF"/>
        </w:rPr>
        <w:t> </w:t>
      </w:r>
      <w:r w:rsidRPr="00AD4E36">
        <w:rPr>
          <w:i/>
          <w:iCs/>
          <w:color w:val="000000" w:themeColor="text1"/>
        </w:rPr>
        <w:t xml:space="preserve">The impact of leadership style on teacher perception of psychological </w:t>
      </w:r>
    </w:p>
    <w:p w14:paraId="68940632" w14:textId="77777777" w:rsidR="00AD4E36" w:rsidRDefault="00AD4E36" w:rsidP="00AD4E36">
      <w:pPr>
        <w:pStyle w:val="NormalWeb"/>
        <w:spacing w:before="0" w:beforeAutospacing="0" w:after="0" w:afterAutospacing="0" w:line="480" w:lineRule="auto"/>
        <w:ind w:firstLine="720"/>
        <w:rPr>
          <w:color w:val="000000" w:themeColor="text1"/>
          <w:shd w:val="clear" w:color="auto" w:fill="FFFFFF"/>
        </w:rPr>
      </w:pPr>
      <w:r w:rsidRPr="00AD4E36">
        <w:rPr>
          <w:i/>
          <w:iCs/>
          <w:color w:val="000000" w:themeColor="text1"/>
        </w:rPr>
        <w:t>safety in secondary grade levels: A qualitative descriptive case study</w:t>
      </w:r>
      <w:r w:rsidRPr="00AD4E36">
        <w:rPr>
          <w:rStyle w:val="apple-converted-space"/>
          <w:i/>
          <w:iCs/>
          <w:color w:val="000000" w:themeColor="text1"/>
        </w:rPr>
        <w:t> </w:t>
      </w:r>
      <w:r w:rsidRPr="00AD4E36">
        <w:rPr>
          <w:color w:val="000000" w:themeColor="text1"/>
          <w:shd w:val="clear" w:color="auto" w:fill="FFFFFF"/>
        </w:rPr>
        <w:t xml:space="preserve">(Order No. </w:t>
      </w:r>
    </w:p>
    <w:p w14:paraId="5ADBE456" w14:textId="77777777" w:rsidR="00AD4E36" w:rsidRDefault="00AD4E36" w:rsidP="00AD4E36">
      <w:pPr>
        <w:pStyle w:val="NormalWeb"/>
        <w:spacing w:before="0" w:beforeAutospacing="0" w:after="0" w:afterAutospacing="0" w:line="480" w:lineRule="auto"/>
        <w:ind w:firstLine="720"/>
        <w:rPr>
          <w:color w:val="000000" w:themeColor="text1"/>
          <w:shd w:val="clear" w:color="auto" w:fill="FFFFFF"/>
        </w:rPr>
      </w:pPr>
      <w:r w:rsidRPr="00AD4E36">
        <w:rPr>
          <w:color w:val="000000" w:themeColor="text1"/>
          <w:shd w:val="clear" w:color="auto" w:fill="FFFFFF"/>
        </w:rPr>
        <w:t xml:space="preserve">32045449). Available from ProQuest Dissertations &amp; Theses Global. (3213009149). </w:t>
      </w:r>
    </w:p>
    <w:p w14:paraId="11D8C8A1" w14:textId="38938448" w:rsidR="00AD4E36" w:rsidRPr="00AD4E36" w:rsidRDefault="00AD4E36" w:rsidP="00AD4E36">
      <w:pPr>
        <w:pStyle w:val="NormalWeb"/>
        <w:spacing w:before="0" w:beforeAutospacing="0" w:after="0" w:afterAutospacing="0" w:line="480" w:lineRule="auto"/>
        <w:ind w:firstLine="720"/>
        <w:rPr>
          <w:color w:val="000000" w:themeColor="text1"/>
          <w:shd w:val="clear" w:color="auto" w:fill="FFFFFF"/>
        </w:rPr>
      </w:pPr>
      <w:r w:rsidRPr="00AD4E36">
        <w:rPr>
          <w:color w:val="000000" w:themeColor="text1"/>
          <w:shd w:val="clear" w:color="auto" w:fill="FFFFFF"/>
        </w:rPr>
        <w:t xml:space="preserve">Retrieved from </w:t>
      </w:r>
      <w:hyperlink r:id="rId14" w:history="1">
        <w:r w:rsidRPr="00AD4E36">
          <w:rPr>
            <w:rStyle w:val="Hyperlink"/>
            <w:color w:val="000000" w:themeColor="text1"/>
            <w:u w:val="none"/>
            <w:shd w:val="clear" w:color="auto" w:fill="FFFFFF"/>
          </w:rPr>
          <w:t>https://www.proquest.com/dissertations-theses/impact-leadership-</w:t>
        </w:r>
      </w:hyperlink>
    </w:p>
    <w:p w14:paraId="1A7135C4" w14:textId="40D3A11E" w:rsidR="00AD4E36" w:rsidRDefault="00AD4E36" w:rsidP="00AD4E36">
      <w:pPr>
        <w:pStyle w:val="NormalWeb"/>
        <w:spacing w:before="0" w:beforeAutospacing="0" w:after="0" w:afterAutospacing="0" w:line="480" w:lineRule="auto"/>
        <w:ind w:firstLine="720"/>
        <w:rPr>
          <w:color w:val="000000" w:themeColor="text1"/>
          <w:shd w:val="clear" w:color="auto" w:fill="FFFFFF"/>
        </w:rPr>
      </w:pPr>
      <w:r w:rsidRPr="00AD4E36">
        <w:rPr>
          <w:color w:val="000000" w:themeColor="text1"/>
          <w:shd w:val="clear" w:color="auto" w:fill="FFFFFF"/>
        </w:rPr>
        <w:t>style-on-teacher-perception/</w:t>
      </w:r>
      <w:proofErr w:type="spellStart"/>
      <w:r w:rsidRPr="00AD4E36">
        <w:rPr>
          <w:color w:val="000000" w:themeColor="text1"/>
          <w:shd w:val="clear" w:color="auto" w:fill="FFFFFF"/>
        </w:rPr>
        <w:t>docview</w:t>
      </w:r>
      <w:proofErr w:type="spellEnd"/>
      <w:r w:rsidRPr="00AD4E36">
        <w:rPr>
          <w:color w:val="000000" w:themeColor="text1"/>
          <w:shd w:val="clear" w:color="auto" w:fill="FFFFFF"/>
        </w:rPr>
        <w:t>/3213009149/se-2</w:t>
      </w:r>
    </w:p>
    <w:p w14:paraId="76972386" w14:textId="77777777" w:rsidR="00714FF3" w:rsidRDefault="004C5A44" w:rsidP="004C5A44">
      <w:pPr>
        <w:pStyle w:val="NormalWeb"/>
        <w:spacing w:before="0" w:beforeAutospacing="0" w:after="0" w:afterAutospacing="0" w:line="480" w:lineRule="auto"/>
        <w:rPr>
          <w:color w:val="000000" w:themeColor="text1"/>
          <w:shd w:val="clear" w:color="auto" w:fill="FFFFFF"/>
        </w:rPr>
      </w:pPr>
      <w:r>
        <w:rPr>
          <w:color w:val="000000" w:themeColor="text1"/>
          <w:shd w:val="clear" w:color="auto" w:fill="FFFFFF"/>
        </w:rPr>
        <w:t xml:space="preserve">Aranas, C.M., (2016). </w:t>
      </w:r>
      <w:r w:rsidR="00714FF3">
        <w:rPr>
          <w:color w:val="000000" w:themeColor="text1"/>
          <w:shd w:val="clear" w:color="auto" w:fill="FFFFFF"/>
        </w:rPr>
        <w:t xml:space="preserve">ORGANIZATIONAL SUPPORT AS PREDICTORS OF WORK </w:t>
      </w:r>
    </w:p>
    <w:p w14:paraId="661E5926" w14:textId="28C334D3" w:rsidR="004C5A44" w:rsidRDefault="00714FF3" w:rsidP="00714FF3">
      <w:pPr>
        <w:pStyle w:val="NormalWeb"/>
        <w:spacing w:before="0" w:beforeAutospacing="0" w:after="0" w:afterAutospacing="0" w:line="480" w:lineRule="auto"/>
        <w:ind w:firstLine="720"/>
        <w:rPr>
          <w:color w:val="000000" w:themeColor="text1"/>
          <w:shd w:val="clear" w:color="auto" w:fill="FFFFFF"/>
        </w:rPr>
      </w:pPr>
      <w:r>
        <w:rPr>
          <w:color w:val="000000" w:themeColor="text1"/>
          <w:shd w:val="clear" w:color="auto" w:fill="FFFFFF"/>
        </w:rPr>
        <w:t xml:space="preserve">ATTITUDES AMONG EMPLOYEES OF THE COMISSION ON AUDIT, REGION </w:t>
      </w:r>
    </w:p>
    <w:p w14:paraId="7E940162" w14:textId="3F8738E2" w:rsidR="00714FF3" w:rsidRPr="00AD4E36" w:rsidRDefault="00714FF3" w:rsidP="00714FF3">
      <w:pPr>
        <w:pStyle w:val="NormalWeb"/>
        <w:spacing w:before="0" w:beforeAutospacing="0" w:after="0" w:afterAutospacing="0" w:line="480" w:lineRule="auto"/>
        <w:ind w:firstLine="720"/>
        <w:rPr>
          <w:color w:val="000000" w:themeColor="text1"/>
        </w:rPr>
      </w:pPr>
      <w:r>
        <w:rPr>
          <w:color w:val="000000" w:themeColor="text1"/>
          <w:shd w:val="clear" w:color="auto" w:fill="FFFFFF"/>
        </w:rPr>
        <w:t xml:space="preserve">X. Published at Liceo De Cagayan University Library. </w:t>
      </w:r>
    </w:p>
    <w:p w14:paraId="50A4F8BC" w14:textId="77777777" w:rsidR="00294A83" w:rsidRPr="00294A83" w:rsidRDefault="00294A83" w:rsidP="001B188F">
      <w:pPr>
        <w:pStyle w:val="NormalWeb"/>
        <w:spacing w:before="0" w:beforeAutospacing="0" w:after="0" w:afterAutospacing="0" w:line="480" w:lineRule="auto"/>
        <w:rPr>
          <w:i/>
          <w:iCs/>
          <w:color w:val="000000" w:themeColor="text1"/>
        </w:rPr>
      </w:pPr>
      <w:r w:rsidRPr="00294A83">
        <w:rPr>
          <w:color w:val="000000" w:themeColor="text1"/>
          <w:shd w:val="clear" w:color="auto" w:fill="FFFFFF"/>
        </w:rPr>
        <w:t>Babcock, E. M. (2024).</w:t>
      </w:r>
      <w:r w:rsidRPr="00294A83">
        <w:rPr>
          <w:rStyle w:val="apple-converted-space"/>
          <w:color w:val="000000" w:themeColor="text1"/>
          <w:shd w:val="clear" w:color="auto" w:fill="FFFFFF"/>
        </w:rPr>
        <w:t> </w:t>
      </w:r>
      <w:r w:rsidRPr="00294A83">
        <w:rPr>
          <w:i/>
          <w:iCs/>
          <w:color w:val="000000" w:themeColor="text1"/>
        </w:rPr>
        <w:t xml:space="preserve">A Basic Qualitative Study on the Impact Salary Has on Job </w:t>
      </w:r>
    </w:p>
    <w:p w14:paraId="35594C6E" w14:textId="77777777" w:rsidR="00294A83" w:rsidRPr="00294A83" w:rsidRDefault="00294A83" w:rsidP="00294A83">
      <w:pPr>
        <w:pStyle w:val="NormalWeb"/>
        <w:spacing w:before="0" w:beforeAutospacing="0" w:after="0" w:afterAutospacing="0" w:line="480" w:lineRule="auto"/>
        <w:ind w:firstLine="720"/>
        <w:rPr>
          <w:color w:val="000000" w:themeColor="text1"/>
          <w:shd w:val="clear" w:color="auto" w:fill="FFFFFF"/>
        </w:rPr>
      </w:pPr>
      <w:r w:rsidRPr="00294A83">
        <w:rPr>
          <w:i/>
          <w:iCs/>
          <w:color w:val="000000" w:themeColor="text1"/>
        </w:rPr>
        <w:t>Satisfaction Among Adjunct Faculty in Higher Education in the United States</w:t>
      </w:r>
      <w:r w:rsidRPr="00294A83">
        <w:rPr>
          <w:rStyle w:val="apple-converted-space"/>
          <w:i/>
          <w:iCs/>
          <w:color w:val="000000" w:themeColor="text1"/>
        </w:rPr>
        <w:t> </w:t>
      </w:r>
      <w:r w:rsidRPr="00294A83">
        <w:rPr>
          <w:color w:val="000000" w:themeColor="text1"/>
          <w:shd w:val="clear" w:color="auto" w:fill="FFFFFF"/>
        </w:rPr>
        <w:t xml:space="preserve">(Order </w:t>
      </w:r>
    </w:p>
    <w:p w14:paraId="520949E5" w14:textId="77777777" w:rsidR="00294A83" w:rsidRPr="00294A83" w:rsidRDefault="00294A83" w:rsidP="00294A83">
      <w:pPr>
        <w:pStyle w:val="NormalWeb"/>
        <w:spacing w:before="0" w:beforeAutospacing="0" w:after="0" w:afterAutospacing="0" w:line="480" w:lineRule="auto"/>
        <w:ind w:firstLine="720"/>
        <w:rPr>
          <w:color w:val="000000" w:themeColor="text1"/>
          <w:shd w:val="clear" w:color="auto" w:fill="FFFFFF"/>
        </w:rPr>
      </w:pPr>
      <w:r w:rsidRPr="00294A83">
        <w:rPr>
          <w:color w:val="000000" w:themeColor="text1"/>
          <w:shd w:val="clear" w:color="auto" w:fill="FFFFFF"/>
        </w:rPr>
        <w:t xml:space="preserve">No. 31488175). Available from ProQuest Dissertations &amp; Theses Global. </w:t>
      </w:r>
    </w:p>
    <w:p w14:paraId="1CDCC27D" w14:textId="7A405535" w:rsidR="00294A83" w:rsidRPr="00294A83" w:rsidRDefault="00294A83" w:rsidP="00294A83">
      <w:pPr>
        <w:pStyle w:val="NormalWeb"/>
        <w:spacing w:before="0" w:beforeAutospacing="0" w:after="0" w:afterAutospacing="0" w:line="480" w:lineRule="auto"/>
        <w:ind w:firstLine="720"/>
        <w:rPr>
          <w:color w:val="000000" w:themeColor="text1"/>
          <w:shd w:val="clear" w:color="auto" w:fill="FFFFFF"/>
        </w:rPr>
      </w:pPr>
      <w:r w:rsidRPr="00294A83">
        <w:rPr>
          <w:color w:val="000000" w:themeColor="text1"/>
          <w:shd w:val="clear" w:color="auto" w:fill="FFFFFF"/>
        </w:rPr>
        <w:t xml:space="preserve">(3112453322). </w:t>
      </w:r>
      <w:hyperlink r:id="rId15" w:history="1">
        <w:r w:rsidRPr="00294A83">
          <w:rPr>
            <w:rStyle w:val="Hyperlink"/>
            <w:color w:val="000000" w:themeColor="text1"/>
            <w:u w:val="none"/>
            <w:shd w:val="clear" w:color="auto" w:fill="FFFFFF"/>
          </w:rPr>
          <w:t>https://www.p</w:t>
        </w:r>
        <w:r w:rsidRPr="00294A83">
          <w:rPr>
            <w:rStyle w:val="Hyperlink"/>
            <w:color w:val="000000" w:themeColor="text1"/>
            <w:u w:val="none"/>
            <w:shd w:val="clear" w:color="auto" w:fill="FFFFFF"/>
          </w:rPr>
          <w:t>r</w:t>
        </w:r>
        <w:r w:rsidRPr="00294A83">
          <w:rPr>
            <w:rStyle w:val="Hyperlink"/>
            <w:color w:val="000000" w:themeColor="text1"/>
            <w:u w:val="none"/>
            <w:shd w:val="clear" w:color="auto" w:fill="FFFFFF"/>
          </w:rPr>
          <w:t>oquest.com/dissertations-theses/basic-qualitative-</w:t>
        </w:r>
      </w:hyperlink>
    </w:p>
    <w:p w14:paraId="6F5692A2" w14:textId="0C6514D4" w:rsidR="00294A83" w:rsidRPr="00294A83" w:rsidRDefault="00294A83" w:rsidP="00294A83">
      <w:pPr>
        <w:pStyle w:val="NormalWeb"/>
        <w:spacing w:before="0" w:beforeAutospacing="0" w:after="0" w:afterAutospacing="0" w:line="480" w:lineRule="auto"/>
        <w:ind w:firstLine="720"/>
        <w:rPr>
          <w:color w:val="000000" w:themeColor="text1"/>
          <w:shd w:val="clear" w:color="auto" w:fill="FFFFFF"/>
        </w:rPr>
      </w:pPr>
      <w:r w:rsidRPr="00294A83">
        <w:rPr>
          <w:color w:val="000000" w:themeColor="text1"/>
          <w:shd w:val="clear" w:color="auto" w:fill="FFFFFF"/>
        </w:rPr>
        <w:t>study-on-impact-salary-has-job/</w:t>
      </w:r>
      <w:proofErr w:type="spellStart"/>
      <w:r w:rsidRPr="00294A83">
        <w:rPr>
          <w:color w:val="000000" w:themeColor="text1"/>
          <w:shd w:val="clear" w:color="auto" w:fill="FFFFFF"/>
        </w:rPr>
        <w:t>docview</w:t>
      </w:r>
      <w:proofErr w:type="spellEnd"/>
      <w:r w:rsidRPr="00294A83">
        <w:rPr>
          <w:color w:val="000000" w:themeColor="text1"/>
          <w:shd w:val="clear" w:color="auto" w:fill="FFFFFF"/>
        </w:rPr>
        <w:t>/3112453322/se-2</w:t>
      </w:r>
    </w:p>
    <w:p w14:paraId="211B9D19" w14:textId="77777777" w:rsidR="0032571E" w:rsidRDefault="0032571E" w:rsidP="001B188F">
      <w:pPr>
        <w:pStyle w:val="NormalWeb"/>
        <w:spacing w:before="0" w:beforeAutospacing="0" w:after="0" w:afterAutospacing="0" w:line="480" w:lineRule="auto"/>
        <w:rPr>
          <w:color w:val="222222"/>
          <w:shd w:val="clear" w:color="auto" w:fill="FFFFFF"/>
        </w:rPr>
      </w:pPr>
      <w:r w:rsidRPr="0032571E">
        <w:rPr>
          <w:color w:val="222222"/>
          <w:shd w:val="clear" w:color="auto" w:fill="FFFFFF"/>
        </w:rPr>
        <w:t xml:space="preserve">Barber, A. E., Dunham, R. B., &amp; Formisano, R. A. (1992). The impact of flexible benefits on </w:t>
      </w:r>
    </w:p>
    <w:p w14:paraId="660C29B4" w14:textId="77777777" w:rsidR="0032571E" w:rsidRDefault="0032571E" w:rsidP="0032571E">
      <w:pPr>
        <w:pStyle w:val="NormalWeb"/>
        <w:spacing w:before="0" w:beforeAutospacing="0" w:after="0" w:afterAutospacing="0" w:line="480" w:lineRule="auto"/>
        <w:ind w:firstLine="720"/>
        <w:rPr>
          <w:color w:val="222222"/>
          <w:shd w:val="clear" w:color="auto" w:fill="FFFFFF"/>
        </w:rPr>
      </w:pPr>
      <w:r w:rsidRPr="0032571E">
        <w:rPr>
          <w:color w:val="222222"/>
          <w:shd w:val="clear" w:color="auto" w:fill="FFFFFF"/>
        </w:rPr>
        <w:t>employee satisfaction: A field study.</w:t>
      </w:r>
      <w:r w:rsidRPr="0032571E">
        <w:rPr>
          <w:rStyle w:val="apple-converted-space"/>
          <w:color w:val="222222"/>
          <w:shd w:val="clear" w:color="auto" w:fill="FFFFFF"/>
        </w:rPr>
        <w:t> </w:t>
      </w:r>
      <w:r w:rsidRPr="0032571E">
        <w:rPr>
          <w:i/>
          <w:iCs/>
          <w:color w:val="222222"/>
        </w:rPr>
        <w:t>Personnel Psychology</w:t>
      </w:r>
      <w:r w:rsidRPr="0032571E">
        <w:rPr>
          <w:color w:val="222222"/>
          <w:shd w:val="clear" w:color="auto" w:fill="FFFFFF"/>
        </w:rPr>
        <w:t>,</w:t>
      </w:r>
      <w:r w:rsidRPr="0032571E">
        <w:rPr>
          <w:rStyle w:val="apple-converted-space"/>
          <w:color w:val="222222"/>
          <w:shd w:val="clear" w:color="auto" w:fill="FFFFFF"/>
        </w:rPr>
        <w:t> </w:t>
      </w:r>
      <w:r w:rsidRPr="0032571E">
        <w:rPr>
          <w:i/>
          <w:iCs/>
          <w:color w:val="222222"/>
        </w:rPr>
        <w:t>45</w:t>
      </w:r>
      <w:r w:rsidRPr="0032571E">
        <w:rPr>
          <w:color w:val="222222"/>
          <w:shd w:val="clear" w:color="auto" w:fill="FFFFFF"/>
        </w:rPr>
        <w:t xml:space="preserve">(1), 55-74. </w:t>
      </w:r>
    </w:p>
    <w:p w14:paraId="17E6451A" w14:textId="45A3882A" w:rsidR="0032571E" w:rsidRPr="0032571E" w:rsidRDefault="0032571E" w:rsidP="0032571E">
      <w:pPr>
        <w:pStyle w:val="NormalWeb"/>
        <w:spacing w:before="0" w:beforeAutospacing="0" w:after="0" w:afterAutospacing="0" w:line="480" w:lineRule="auto"/>
        <w:ind w:firstLine="720"/>
        <w:rPr>
          <w:color w:val="000000" w:themeColor="text1"/>
          <w:shd w:val="clear" w:color="auto" w:fill="FFFFFF"/>
        </w:rPr>
      </w:pPr>
      <w:hyperlink r:id="rId16" w:history="1">
        <w:r w:rsidRPr="0032571E">
          <w:rPr>
            <w:rStyle w:val="Hyperlink"/>
            <w:color w:val="000000" w:themeColor="text1"/>
            <w:u w:val="none"/>
            <w:shd w:val="clear" w:color="auto" w:fill="FFFFFF"/>
          </w:rPr>
          <w:t>https://www.researchgate.net/profile/Randall-</w:t>
        </w:r>
      </w:hyperlink>
    </w:p>
    <w:p w14:paraId="27E5BB24" w14:textId="77777777" w:rsidR="0032571E" w:rsidRDefault="0032571E" w:rsidP="0032571E">
      <w:pPr>
        <w:pStyle w:val="NormalWeb"/>
        <w:spacing w:before="0" w:beforeAutospacing="0" w:after="0" w:afterAutospacing="0" w:line="480" w:lineRule="auto"/>
        <w:ind w:firstLine="720"/>
        <w:rPr>
          <w:color w:val="222222"/>
          <w:shd w:val="clear" w:color="auto" w:fill="FFFFFF"/>
        </w:rPr>
      </w:pPr>
      <w:r w:rsidRPr="0032571E">
        <w:rPr>
          <w:color w:val="222222"/>
          <w:shd w:val="clear" w:color="auto" w:fill="FFFFFF"/>
        </w:rPr>
        <w:t>Dunham/publication/229475364_The_impact_of_flexible_benefits_on_employee_sat</w:t>
      </w:r>
    </w:p>
    <w:p w14:paraId="190BE6B4" w14:textId="77777777" w:rsidR="0032571E" w:rsidRDefault="0032571E" w:rsidP="0032571E">
      <w:pPr>
        <w:pStyle w:val="NormalWeb"/>
        <w:spacing w:before="0" w:beforeAutospacing="0" w:after="0" w:afterAutospacing="0" w:line="480" w:lineRule="auto"/>
        <w:ind w:firstLine="720"/>
        <w:rPr>
          <w:color w:val="222222"/>
          <w:shd w:val="clear" w:color="auto" w:fill="FFFFFF"/>
        </w:rPr>
      </w:pPr>
      <w:r w:rsidRPr="0032571E">
        <w:rPr>
          <w:color w:val="222222"/>
          <w:shd w:val="clear" w:color="auto" w:fill="FFFFFF"/>
        </w:rPr>
        <w:t>isfaction_A_field_study/links/6292f1d76886635d5cabebb8/The-impact-of-flexible-</w:t>
      </w:r>
    </w:p>
    <w:p w14:paraId="52EB95E1" w14:textId="33492B39" w:rsidR="0032571E" w:rsidRPr="0032571E" w:rsidRDefault="0032571E" w:rsidP="0032571E">
      <w:pPr>
        <w:pStyle w:val="NormalWeb"/>
        <w:spacing w:before="0" w:beforeAutospacing="0" w:after="0" w:afterAutospacing="0" w:line="480" w:lineRule="auto"/>
        <w:ind w:firstLine="720"/>
        <w:rPr>
          <w:color w:val="000000"/>
          <w:shd w:val="clear" w:color="auto" w:fill="FFFFFF"/>
        </w:rPr>
      </w:pPr>
      <w:r w:rsidRPr="0032571E">
        <w:rPr>
          <w:color w:val="222222"/>
          <w:shd w:val="clear" w:color="auto" w:fill="FFFFFF"/>
        </w:rPr>
        <w:t>benefits-on-employee-satisfaction-A-field-study.pdf</w:t>
      </w:r>
    </w:p>
    <w:p w14:paraId="6A780FF1" w14:textId="6D1CC556" w:rsidR="001B188F" w:rsidRDefault="001B188F" w:rsidP="001B188F">
      <w:pPr>
        <w:pStyle w:val="NormalWeb"/>
        <w:spacing w:before="0" w:beforeAutospacing="0" w:after="0" w:afterAutospacing="0" w:line="480" w:lineRule="auto"/>
      </w:pPr>
      <w:r>
        <w:rPr>
          <w:color w:val="000000"/>
          <w:shd w:val="clear" w:color="auto" w:fill="FFFFFF"/>
        </w:rPr>
        <w:t>Brown, D., &amp; McCormack, B. (2016). Exploring psychological safety as a component of </w:t>
      </w:r>
    </w:p>
    <w:p w14:paraId="1B0879C1"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lastRenderedPageBreak/>
        <w:t>facilitation within the Promoting Action on Research Implementation in Health</w:t>
      </w:r>
    </w:p>
    <w:p w14:paraId="2F33957D"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Services framework. </w:t>
      </w:r>
      <w:r>
        <w:rPr>
          <w:i/>
          <w:iCs/>
          <w:color w:val="000000"/>
          <w:shd w:val="clear" w:color="auto" w:fill="FFFFFF"/>
        </w:rPr>
        <w:t>Journal of clinical nursing</w:t>
      </w:r>
      <w:r>
        <w:rPr>
          <w:color w:val="000000"/>
          <w:shd w:val="clear" w:color="auto" w:fill="FFFFFF"/>
        </w:rPr>
        <w:t xml:space="preserve">, </w:t>
      </w:r>
      <w:r>
        <w:rPr>
          <w:i/>
          <w:iCs/>
          <w:color w:val="000000"/>
          <w:shd w:val="clear" w:color="auto" w:fill="FFFFFF"/>
        </w:rPr>
        <w:t>25</w:t>
      </w:r>
      <w:r>
        <w:rPr>
          <w:color w:val="000000"/>
          <w:shd w:val="clear" w:color="auto" w:fill="FFFFFF"/>
        </w:rPr>
        <w:t>(19-20), 2921-2932.</w:t>
      </w:r>
    </w:p>
    <w:p w14:paraId="68FAB4F9" w14:textId="77777777" w:rsidR="001B188F" w:rsidRDefault="001B188F" w:rsidP="001B188F">
      <w:pPr>
        <w:pStyle w:val="NormalWeb"/>
        <w:spacing w:before="0" w:beforeAutospacing="0" w:after="0" w:afterAutospacing="0" w:line="480" w:lineRule="auto"/>
      </w:pPr>
      <w:r>
        <w:rPr>
          <w:color w:val="000000"/>
        </w:rPr>
        <w:t xml:space="preserve">Borrelli, I., </w:t>
      </w:r>
      <w:proofErr w:type="spellStart"/>
      <w:r>
        <w:rPr>
          <w:color w:val="000000"/>
        </w:rPr>
        <w:t>Benevene</w:t>
      </w:r>
      <w:proofErr w:type="spellEnd"/>
      <w:r>
        <w:rPr>
          <w:color w:val="000000"/>
        </w:rPr>
        <w:t>, P., Fiorilli, C., D’Amelio, F., &amp; Pozzi, G. (2014). Working conditions </w:t>
      </w:r>
    </w:p>
    <w:p w14:paraId="74FDA91E" w14:textId="77777777" w:rsidR="001B188F" w:rsidRDefault="001B188F" w:rsidP="001B188F">
      <w:pPr>
        <w:pStyle w:val="NormalWeb"/>
        <w:spacing w:before="0" w:beforeAutospacing="0" w:after="0" w:afterAutospacing="0" w:line="480" w:lineRule="auto"/>
        <w:ind w:firstLine="720"/>
      </w:pPr>
      <w:r>
        <w:rPr>
          <w:color w:val="000000"/>
        </w:rPr>
        <w:t xml:space="preserve">and mental health in teachers: a preliminary study. </w:t>
      </w:r>
      <w:r>
        <w:rPr>
          <w:i/>
          <w:iCs/>
          <w:color w:val="000000"/>
        </w:rPr>
        <w:t>Occupational medicine</w:t>
      </w:r>
      <w:r>
        <w:rPr>
          <w:color w:val="000000"/>
        </w:rPr>
        <w:t xml:space="preserve">, </w:t>
      </w:r>
      <w:r>
        <w:rPr>
          <w:i/>
          <w:iCs/>
          <w:color w:val="000000"/>
        </w:rPr>
        <w:t>64</w:t>
      </w:r>
      <w:r>
        <w:rPr>
          <w:color w:val="000000"/>
        </w:rPr>
        <w:t>(7), </w:t>
      </w:r>
    </w:p>
    <w:p w14:paraId="424DDCFC" w14:textId="77777777" w:rsidR="001B188F" w:rsidRDefault="001B188F" w:rsidP="001B188F">
      <w:pPr>
        <w:pStyle w:val="NormalWeb"/>
        <w:spacing w:before="0" w:beforeAutospacing="0" w:after="0" w:afterAutospacing="0" w:line="480" w:lineRule="auto"/>
        <w:ind w:firstLine="720"/>
        <w:rPr>
          <w:color w:val="000000"/>
        </w:rPr>
      </w:pPr>
      <w:r>
        <w:rPr>
          <w:color w:val="000000"/>
        </w:rPr>
        <w:t>530-532.</w:t>
      </w:r>
    </w:p>
    <w:p w14:paraId="3F22BE3C" w14:textId="77777777" w:rsidR="005B4AEA" w:rsidRDefault="005B4AEA" w:rsidP="005B4AEA">
      <w:pPr>
        <w:pStyle w:val="NormalWeb"/>
        <w:spacing w:before="0" w:beforeAutospacing="0" w:after="0" w:afterAutospacing="0" w:line="480" w:lineRule="auto"/>
        <w:rPr>
          <w:i/>
          <w:iCs/>
          <w:color w:val="000000" w:themeColor="text1"/>
        </w:rPr>
      </w:pPr>
      <w:r w:rsidRPr="005B4AEA">
        <w:rPr>
          <w:color w:val="000000" w:themeColor="text1"/>
          <w:shd w:val="clear" w:color="auto" w:fill="FFFFFF"/>
        </w:rPr>
        <w:t>Bullard, S. E. (2022).</w:t>
      </w:r>
      <w:r w:rsidRPr="005B4AEA">
        <w:rPr>
          <w:rStyle w:val="apple-converted-space"/>
          <w:color w:val="000000" w:themeColor="text1"/>
          <w:shd w:val="clear" w:color="auto" w:fill="FFFFFF"/>
        </w:rPr>
        <w:t> </w:t>
      </w:r>
      <w:r w:rsidRPr="005B4AEA">
        <w:rPr>
          <w:i/>
          <w:iCs/>
          <w:color w:val="000000" w:themeColor="text1"/>
        </w:rPr>
        <w:t xml:space="preserve">Perceptions of Organizational Support and Membership Among </w:t>
      </w:r>
    </w:p>
    <w:p w14:paraId="2A2F8C07" w14:textId="77777777" w:rsidR="005B4AEA" w:rsidRDefault="005B4AEA" w:rsidP="005B4AEA">
      <w:pPr>
        <w:pStyle w:val="NormalWeb"/>
        <w:spacing w:before="0" w:beforeAutospacing="0" w:after="0" w:afterAutospacing="0" w:line="480" w:lineRule="auto"/>
        <w:ind w:firstLine="720"/>
        <w:rPr>
          <w:color w:val="000000" w:themeColor="text1"/>
          <w:shd w:val="clear" w:color="auto" w:fill="FFFFFF"/>
        </w:rPr>
      </w:pPr>
      <w:r w:rsidRPr="005B4AEA">
        <w:rPr>
          <w:i/>
          <w:iCs/>
          <w:color w:val="000000" w:themeColor="text1"/>
        </w:rPr>
        <w:t>Employees: The Role of Strategic Alignment</w:t>
      </w:r>
      <w:r w:rsidRPr="005B4AEA">
        <w:rPr>
          <w:rStyle w:val="apple-converted-space"/>
          <w:i/>
          <w:iCs/>
          <w:color w:val="000000" w:themeColor="text1"/>
        </w:rPr>
        <w:t> </w:t>
      </w:r>
      <w:r w:rsidRPr="005B4AEA">
        <w:rPr>
          <w:color w:val="000000" w:themeColor="text1"/>
          <w:shd w:val="clear" w:color="auto" w:fill="FFFFFF"/>
        </w:rPr>
        <w:t>(Order No. 30310435). Available from</w:t>
      </w:r>
    </w:p>
    <w:p w14:paraId="29AFE14C" w14:textId="77777777" w:rsidR="005B4AEA" w:rsidRDefault="005B4AEA" w:rsidP="005B4AEA">
      <w:pPr>
        <w:pStyle w:val="NormalWeb"/>
        <w:spacing w:before="0" w:beforeAutospacing="0" w:after="0" w:afterAutospacing="0" w:line="480" w:lineRule="auto"/>
        <w:ind w:firstLine="720"/>
        <w:rPr>
          <w:color w:val="000000" w:themeColor="text1"/>
          <w:shd w:val="clear" w:color="auto" w:fill="FFFFFF"/>
        </w:rPr>
      </w:pPr>
      <w:r w:rsidRPr="005B4AEA">
        <w:rPr>
          <w:color w:val="000000" w:themeColor="text1"/>
          <w:shd w:val="clear" w:color="auto" w:fill="FFFFFF"/>
        </w:rPr>
        <w:t xml:space="preserve"> ProQuest Dissertations &amp; Theses Global; Publicly Available Content Database. </w:t>
      </w:r>
    </w:p>
    <w:p w14:paraId="7CB67BE6" w14:textId="55598A24" w:rsidR="005B4AEA" w:rsidRPr="005B4AEA" w:rsidRDefault="005B4AEA" w:rsidP="005B4AEA">
      <w:pPr>
        <w:pStyle w:val="NormalWeb"/>
        <w:spacing w:before="0" w:beforeAutospacing="0" w:after="0" w:afterAutospacing="0" w:line="480" w:lineRule="auto"/>
        <w:ind w:firstLine="720"/>
        <w:rPr>
          <w:color w:val="000000" w:themeColor="text1"/>
          <w:shd w:val="clear" w:color="auto" w:fill="FFFFFF"/>
        </w:rPr>
      </w:pPr>
      <w:r w:rsidRPr="005B4AEA">
        <w:rPr>
          <w:color w:val="000000" w:themeColor="text1"/>
          <w:shd w:val="clear" w:color="auto" w:fill="FFFFFF"/>
        </w:rPr>
        <w:t xml:space="preserve">(2829363550). </w:t>
      </w:r>
      <w:hyperlink r:id="rId17" w:history="1">
        <w:r w:rsidRPr="005B4AEA">
          <w:rPr>
            <w:rStyle w:val="Hyperlink"/>
            <w:color w:val="000000" w:themeColor="text1"/>
            <w:u w:val="none"/>
            <w:shd w:val="clear" w:color="auto" w:fill="FFFFFF"/>
          </w:rPr>
          <w:t>https://www.proquest.com/dissertations-theses/perceptions-</w:t>
        </w:r>
      </w:hyperlink>
    </w:p>
    <w:p w14:paraId="344C689A" w14:textId="5B62E9F6" w:rsidR="005B4AEA" w:rsidRPr="005B4AEA" w:rsidRDefault="005B4AEA" w:rsidP="005B4AEA">
      <w:pPr>
        <w:pStyle w:val="NormalWeb"/>
        <w:spacing w:before="0" w:beforeAutospacing="0" w:after="0" w:afterAutospacing="0" w:line="480" w:lineRule="auto"/>
        <w:ind w:firstLine="720"/>
        <w:rPr>
          <w:color w:val="000000" w:themeColor="text1"/>
        </w:rPr>
      </w:pPr>
      <w:r w:rsidRPr="005B4AEA">
        <w:rPr>
          <w:color w:val="000000" w:themeColor="text1"/>
          <w:shd w:val="clear" w:color="auto" w:fill="FFFFFF"/>
        </w:rPr>
        <w:t>organizational-support-membership/</w:t>
      </w:r>
      <w:proofErr w:type="spellStart"/>
      <w:r w:rsidRPr="005B4AEA">
        <w:rPr>
          <w:color w:val="000000" w:themeColor="text1"/>
          <w:shd w:val="clear" w:color="auto" w:fill="FFFFFF"/>
        </w:rPr>
        <w:t>docview</w:t>
      </w:r>
      <w:proofErr w:type="spellEnd"/>
      <w:r w:rsidRPr="005B4AEA">
        <w:rPr>
          <w:color w:val="000000" w:themeColor="text1"/>
          <w:shd w:val="clear" w:color="auto" w:fill="FFFFFF"/>
        </w:rPr>
        <w:t>/2829363550/se-2</w:t>
      </w:r>
    </w:p>
    <w:p w14:paraId="40237767" w14:textId="77777777" w:rsidR="001B188F" w:rsidRDefault="001B188F" w:rsidP="001B188F">
      <w:pPr>
        <w:pStyle w:val="NormalWeb"/>
        <w:spacing w:before="0" w:beforeAutospacing="0" w:after="0" w:afterAutospacing="0" w:line="480" w:lineRule="auto"/>
      </w:pPr>
      <w:r>
        <w:rPr>
          <w:color w:val="000000"/>
          <w:shd w:val="clear" w:color="auto" w:fill="FFFFFF"/>
        </w:rPr>
        <w:t xml:space="preserve">Cafasso, J., (2025). What is emotional </w:t>
      </w:r>
      <w:proofErr w:type="gramStart"/>
      <w:r>
        <w:rPr>
          <w:color w:val="000000"/>
          <w:shd w:val="clear" w:color="auto" w:fill="FFFFFF"/>
        </w:rPr>
        <w:t>exhaustion?.</w:t>
      </w:r>
      <w:proofErr w:type="gramEnd"/>
      <w:r>
        <w:rPr>
          <w:color w:val="000000"/>
          <w:shd w:val="clear" w:color="auto" w:fill="FFFFFF"/>
        </w:rPr>
        <w:t xml:space="preserve"> Healthline Article. </w:t>
      </w:r>
    </w:p>
    <w:p w14:paraId="2BA88BAD"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https://www.healthline.com/health/emotional-exhaustion</w:t>
      </w:r>
    </w:p>
    <w:p w14:paraId="06E4722E" w14:textId="77777777" w:rsidR="00327A8D" w:rsidRPr="00327A8D" w:rsidRDefault="00327A8D" w:rsidP="00327A8D">
      <w:pPr>
        <w:pStyle w:val="NormalWeb"/>
        <w:spacing w:before="0" w:beforeAutospacing="0" w:after="0" w:afterAutospacing="0" w:line="480" w:lineRule="auto"/>
      </w:pPr>
      <w:r>
        <w:rPr>
          <w:color w:val="000000"/>
          <w:shd w:val="clear" w:color="auto" w:fill="FFFFFF"/>
        </w:rPr>
        <w:t xml:space="preserve">Caroll, K., (2023). Validity &amp; Reliability in Research | Definition &amp; Importance. </w:t>
      </w:r>
      <w:hyperlink r:id="rId18" w:history="1">
        <w:r w:rsidRPr="00327A8D">
          <w:rPr>
            <w:rStyle w:val="Hyperlink"/>
            <w:color w:val="000000"/>
            <w:u w:val="none"/>
            <w:shd w:val="clear" w:color="auto" w:fill="FFFFFF"/>
          </w:rPr>
          <w:t>Study.com</w:t>
        </w:r>
      </w:hyperlink>
      <w:r w:rsidRPr="00327A8D">
        <w:rPr>
          <w:color w:val="000000"/>
          <w:shd w:val="clear" w:color="auto" w:fill="FFFFFF"/>
        </w:rPr>
        <w:t>. </w:t>
      </w:r>
    </w:p>
    <w:p w14:paraId="04FCF48E" w14:textId="77777777" w:rsidR="00327A8D" w:rsidRPr="00327A8D" w:rsidRDefault="00327A8D" w:rsidP="00327A8D">
      <w:pPr>
        <w:pStyle w:val="NormalWeb"/>
        <w:spacing w:before="0" w:beforeAutospacing="0" w:after="0" w:afterAutospacing="0" w:line="480" w:lineRule="auto"/>
        <w:ind w:firstLine="720"/>
      </w:pPr>
      <w:hyperlink r:id="rId19" w:history="1">
        <w:r w:rsidRPr="00327A8D">
          <w:rPr>
            <w:rStyle w:val="Hyperlink"/>
            <w:color w:val="000000"/>
            <w:u w:val="none"/>
            <w:shd w:val="clear" w:color="auto" w:fill="FFFFFF"/>
          </w:rPr>
          <w:t>https://study.com/academy/lesson/validity-and-reliability-how-to-assess-the-quality-o</w:t>
        </w:r>
      </w:hyperlink>
    </w:p>
    <w:p w14:paraId="4A10B829" w14:textId="36D96C76" w:rsidR="00327A8D" w:rsidRDefault="00327A8D" w:rsidP="00327A8D">
      <w:pPr>
        <w:pStyle w:val="NormalWeb"/>
        <w:spacing w:before="0" w:beforeAutospacing="0" w:after="0" w:afterAutospacing="0" w:line="480" w:lineRule="auto"/>
        <w:ind w:firstLine="720"/>
        <w:rPr>
          <w:color w:val="000000"/>
          <w:shd w:val="clear" w:color="auto" w:fill="FFFFFF"/>
        </w:rPr>
      </w:pPr>
      <w:r>
        <w:rPr>
          <w:color w:val="000000"/>
          <w:shd w:val="clear" w:color="auto" w:fill="FFFFFF"/>
        </w:rPr>
        <w:t>f-a-research-study.html</w:t>
      </w:r>
      <w:proofErr w:type="gramStart"/>
      <w:r>
        <w:rPr>
          <w:color w:val="000000"/>
          <w:shd w:val="clear" w:color="auto" w:fill="FFFFFF"/>
        </w:rPr>
        <w:t>#:~</w:t>
      </w:r>
      <w:proofErr w:type="gramEnd"/>
      <w:r>
        <w:rPr>
          <w:color w:val="000000"/>
          <w:shd w:val="clear" w:color="auto" w:fill="FFFFFF"/>
        </w:rPr>
        <w:t xml:space="preserve">: </w:t>
      </w:r>
    </w:p>
    <w:p w14:paraId="460B430F" w14:textId="77777777" w:rsidR="006F615C" w:rsidRDefault="006F615C" w:rsidP="006F615C">
      <w:pPr>
        <w:pStyle w:val="NormalWeb"/>
        <w:spacing w:before="0" w:beforeAutospacing="0" w:after="0" w:afterAutospacing="0" w:line="480" w:lineRule="auto"/>
        <w:rPr>
          <w:i/>
          <w:iCs/>
          <w:color w:val="000000" w:themeColor="text1"/>
        </w:rPr>
      </w:pPr>
      <w:r w:rsidRPr="006F615C">
        <w:rPr>
          <w:color w:val="000000" w:themeColor="text1"/>
          <w:shd w:val="clear" w:color="auto" w:fill="FFFFFF"/>
        </w:rPr>
        <w:t>Ceballo-Hernandez, H. (2025).</w:t>
      </w:r>
      <w:r w:rsidRPr="006F615C">
        <w:rPr>
          <w:rStyle w:val="apple-converted-space"/>
          <w:color w:val="000000" w:themeColor="text1"/>
          <w:shd w:val="clear" w:color="auto" w:fill="FFFFFF"/>
        </w:rPr>
        <w:t> </w:t>
      </w:r>
      <w:r w:rsidRPr="006F615C">
        <w:rPr>
          <w:i/>
          <w:iCs/>
          <w:color w:val="000000" w:themeColor="text1"/>
        </w:rPr>
        <w:t xml:space="preserve">Burnout and Quality of Life as Predictors of Compassion </w:t>
      </w:r>
    </w:p>
    <w:p w14:paraId="793C9CB1" w14:textId="77777777" w:rsidR="006F615C" w:rsidRDefault="006F615C" w:rsidP="006F615C">
      <w:pPr>
        <w:pStyle w:val="NormalWeb"/>
        <w:spacing w:before="0" w:beforeAutospacing="0" w:after="0" w:afterAutospacing="0" w:line="480" w:lineRule="auto"/>
        <w:ind w:firstLine="720"/>
        <w:rPr>
          <w:color w:val="000000" w:themeColor="text1"/>
          <w:shd w:val="clear" w:color="auto" w:fill="FFFFFF"/>
        </w:rPr>
      </w:pPr>
      <w:r w:rsidRPr="006F615C">
        <w:rPr>
          <w:i/>
          <w:iCs/>
          <w:color w:val="000000" w:themeColor="text1"/>
        </w:rPr>
        <w:t>Fatigue in Inner-City Teachers in the United States</w:t>
      </w:r>
      <w:r w:rsidRPr="006F615C">
        <w:rPr>
          <w:rStyle w:val="apple-converted-space"/>
          <w:i/>
          <w:iCs/>
          <w:color w:val="000000" w:themeColor="text1"/>
        </w:rPr>
        <w:t> </w:t>
      </w:r>
      <w:r w:rsidRPr="006F615C">
        <w:rPr>
          <w:color w:val="000000" w:themeColor="text1"/>
          <w:shd w:val="clear" w:color="auto" w:fill="FFFFFF"/>
        </w:rPr>
        <w:t xml:space="preserve">(Order No. 32121492). Available </w:t>
      </w:r>
    </w:p>
    <w:p w14:paraId="26D536A2" w14:textId="77777777" w:rsidR="006F615C" w:rsidRDefault="006F615C" w:rsidP="006F615C">
      <w:pPr>
        <w:pStyle w:val="NormalWeb"/>
        <w:spacing w:before="0" w:beforeAutospacing="0" w:after="0" w:afterAutospacing="0" w:line="480" w:lineRule="auto"/>
        <w:ind w:firstLine="720"/>
        <w:rPr>
          <w:color w:val="000000" w:themeColor="text1"/>
          <w:shd w:val="clear" w:color="auto" w:fill="FFFFFF"/>
        </w:rPr>
      </w:pPr>
      <w:r w:rsidRPr="006F615C">
        <w:rPr>
          <w:color w:val="000000" w:themeColor="text1"/>
          <w:shd w:val="clear" w:color="auto" w:fill="FFFFFF"/>
        </w:rPr>
        <w:t xml:space="preserve">from ProQuest Dissertations &amp; Theses Global. (3230034466). </w:t>
      </w:r>
    </w:p>
    <w:p w14:paraId="41282555" w14:textId="6252AFEE" w:rsidR="006F615C" w:rsidRPr="006F615C" w:rsidRDefault="006F615C" w:rsidP="006F615C">
      <w:pPr>
        <w:pStyle w:val="NormalWeb"/>
        <w:spacing w:before="0" w:beforeAutospacing="0" w:after="0" w:afterAutospacing="0" w:line="480" w:lineRule="auto"/>
        <w:ind w:firstLine="720"/>
        <w:rPr>
          <w:color w:val="000000" w:themeColor="text1"/>
          <w:shd w:val="clear" w:color="auto" w:fill="FFFFFF"/>
        </w:rPr>
      </w:pPr>
      <w:hyperlink r:id="rId20" w:history="1">
        <w:r w:rsidRPr="006F615C">
          <w:rPr>
            <w:rStyle w:val="Hyperlink"/>
            <w:color w:val="000000" w:themeColor="text1"/>
            <w:u w:val="none"/>
            <w:shd w:val="clear" w:color="auto" w:fill="FFFFFF"/>
          </w:rPr>
          <w:t>https://www.proquest.com/dissertations-theses/burnout-quality-life-as-predictors-</w:t>
        </w:r>
      </w:hyperlink>
    </w:p>
    <w:p w14:paraId="442CDA52" w14:textId="23CE6C94" w:rsidR="006F615C" w:rsidRPr="006F615C" w:rsidRDefault="006F615C" w:rsidP="006F615C">
      <w:pPr>
        <w:pStyle w:val="NormalWeb"/>
        <w:spacing w:before="0" w:beforeAutospacing="0" w:after="0" w:afterAutospacing="0" w:line="480" w:lineRule="auto"/>
        <w:ind w:firstLine="720"/>
        <w:rPr>
          <w:color w:val="000000" w:themeColor="text1"/>
        </w:rPr>
      </w:pPr>
      <w:r w:rsidRPr="006F615C">
        <w:rPr>
          <w:color w:val="000000" w:themeColor="text1"/>
          <w:shd w:val="clear" w:color="auto" w:fill="FFFFFF"/>
        </w:rPr>
        <w:t>compassion/</w:t>
      </w:r>
      <w:proofErr w:type="spellStart"/>
      <w:r w:rsidRPr="006F615C">
        <w:rPr>
          <w:color w:val="000000" w:themeColor="text1"/>
          <w:shd w:val="clear" w:color="auto" w:fill="FFFFFF"/>
        </w:rPr>
        <w:t>docview</w:t>
      </w:r>
      <w:proofErr w:type="spellEnd"/>
      <w:r w:rsidRPr="006F615C">
        <w:rPr>
          <w:color w:val="000000" w:themeColor="text1"/>
          <w:shd w:val="clear" w:color="auto" w:fill="FFFFFF"/>
        </w:rPr>
        <w:t>/3230034466/se-2</w:t>
      </w:r>
    </w:p>
    <w:p w14:paraId="7C033CD8" w14:textId="77777777" w:rsidR="001B188F" w:rsidRDefault="001B188F" w:rsidP="001B188F">
      <w:pPr>
        <w:pStyle w:val="NormalWeb"/>
        <w:spacing w:before="0" w:beforeAutospacing="0" w:after="0" w:afterAutospacing="0" w:line="480" w:lineRule="auto"/>
      </w:pPr>
      <w:r>
        <w:rPr>
          <w:color w:val="000000"/>
          <w:shd w:val="clear" w:color="auto" w:fill="FFFFFF"/>
        </w:rPr>
        <w:t>Chen, C. Y. (2023). Are professors satisfied with their jobs? The factors that influence </w:t>
      </w:r>
    </w:p>
    <w:p w14:paraId="234211DF" w14:textId="77777777" w:rsidR="001B188F" w:rsidRDefault="001B188F" w:rsidP="001B188F">
      <w:pPr>
        <w:pStyle w:val="NormalWeb"/>
        <w:spacing w:before="0" w:beforeAutospacing="0" w:after="0" w:afterAutospacing="0" w:line="480" w:lineRule="auto"/>
        <w:ind w:firstLine="720"/>
        <w:rPr>
          <w:color w:val="000000"/>
          <w:shd w:val="clear" w:color="auto" w:fill="FFFFFF"/>
        </w:rPr>
      </w:pPr>
      <w:r>
        <w:rPr>
          <w:color w:val="000000"/>
          <w:shd w:val="clear" w:color="auto" w:fill="FFFFFF"/>
        </w:rPr>
        <w:t xml:space="preserve">professors’ job satisfaction. </w:t>
      </w:r>
      <w:r>
        <w:rPr>
          <w:i/>
          <w:iCs/>
          <w:color w:val="000000"/>
          <w:shd w:val="clear" w:color="auto" w:fill="FFFFFF"/>
        </w:rPr>
        <w:t>Sage Open</w:t>
      </w:r>
      <w:r>
        <w:rPr>
          <w:color w:val="000000"/>
          <w:shd w:val="clear" w:color="auto" w:fill="FFFFFF"/>
        </w:rPr>
        <w:t xml:space="preserve">, </w:t>
      </w:r>
      <w:r>
        <w:rPr>
          <w:i/>
          <w:iCs/>
          <w:color w:val="000000"/>
          <w:shd w:val="clear" w:color="auto" w:fill="FFFFFF"/>
        </w:rPr>
        <w:t>13</w:t>
      </w:r>
      <w:r>
        <w:rPr>
          <w:color w:val="000000"/>
          <w:shd w:val="clear" w:color="auto" w:fill="FFFFFF"/>
        </w:rPr>
        <w:t>(3), 21582440231181515.</w:t>
      </w:r>
    </w:p>
    <w:p w14:paraId="56F02154" w14:textId="77777777" w:rsidR="00EB7E41" w:rsidRDefault="00EB7E41" w:rsidP="00EB7E41">
      <w:pPr>
        <w:pStyle w:val="NormalWeb"/>
        <w:spacing w:before="0" w:beforeAutospacing="0" w:after="0" w:afterAutospacing="0" w:line="480" w:lineRule="auto"/>
        <w:rPr>
          <w:i/>
          <w:iCs/>
          <w:color w:val="000000" w:themeColor="text1"/>
        </w:rPr>
      </w:pPr>
      <w:r w:rsidRPr="00EB7E41">
        <w:rPr>
          <w:color w:val="000000" w:themeColor="text1"/>
          <w:shd w:val="clear" w:color="auto" w:fill="FFFFFF"/>
        </w:rPr>
        <w:lastRenderedPageBreak/>
        <w:t>Chung, P. K. J. (2025).</w:t>
      </w:r>
      <w:r w:rsidRPr="00EB7E41">
        <w:rPr>
          <w:rStyle w:val="apple-converted-space"/>
          <w:color w:val="000000" w:themeColor="text1"/>
          <w:shd w:val="clear" w:color="auto" w:fill="FFFFFF"/>
        </w:rPr>
        <w:t> </w:t>
      </w:r>
      <w:r w:rsidRPr="00EB7E41">
        <w:rPr>
          <w:i/>
          <w:iCs/>
          <w:color w:val="000000" w:themeColor="text1"/>
        </w:rPr>
        <w:t xml:space="preserve">Well-Being in Virtual Team Collaboration: Exploring the Connection </w:t>
      </w:r>
    </w:p>
    <w:p w14:paraId="676B64DD" w14:textId="77777777" w:rsidR="00EB7E41" w:rsidRDefault="00EB7E41" w:rsidP="00EB7E41">
      <w:pPr>
        <w:pStyle w:val="NormalWeb"/>
        <w:spacing w:before="0" w:beforeAutospacing="0" w:after="0" w:afterAutospacing="0" w:line="480" w:lineRule="auto"/>
        <w:ind w:firstLine="720"/>
        <w:rPr>
          <w:color w:val="000000" w:themeColor="text1"/>
          <w:shd w:val="clear" w:color="auto" w:fill="FFFFFF"/>
        </w:rPr>
      </w:pPr>
      <w:r w:rsidRPr="00EB7E41">
        <w:rPr>
          <w:i/>
          <w:iCs/>
          <w:color w:val="000000" w:themeColor="text1"/>
        </w:rPr>
        <w:t>Between Psychological Safety and Basic Psychological Needs</w:t>
      </w:r>
      <w:r w:rsidRPr="00EB7E41">
        <w:rPr>
          <w:rStyle w:val="apple-converted-space"/>
          <w:i/>
          <w:iCs/>
          <w:color w:val="000000" w:themeColor="text1"/>
        </w:rPr>
        <w:t> </w:t>
      </w:r>
      <w:r w:rsidRPr="00EB7E41">
        <w:rPr>
          <w:color w:val="000000" w:themeColor="text1"/>
          <w:shd w:val="clear" w:color="auto" w:fill="FFFFFF"/>
        </w:rPr>
        <w:t>(Order No. 32000311).</w:t>
      </w:r>
    </w:p>
    <w:p w14:paraId="65F97673" w14:textId="77777777" w:rsidR="00EB7E41" w:rsidRDefault="00EB7E41" w:rsidP="00EB7E41">
      <w:pPr>
        <w:pStyle w:val="NormalWeb"/>
        <w:spacing w:before="0" w:beforeAutospacing="0" w:after="0" w:afterAutospacing="0" w:line="480" w:lineRule="auto"/>
        <w:ind w:firstLine="720"/>
        <w:rPr>
          <w:color w:val="000000" w:themeColor="text1"/>
          <w:shd w:val="clear" w:color="auto" w:fill="FFFFFF"/>
        </w:rPr>
      </w:pPr>
      <w:r w:rsidRPr="00EB7E41">
        <w:rPr>
          <w:color w:val="000000" w:themeColor="text1"/>
          <w:shd w:val="clear" w:color="auto" w:fill="FFFFFF"/>
        </w:rPr>
        <w:t xml:space="preserve"> Available from ProQuest Dissertations &amp; Theses Global. (3224180438). </w:t>
      </w:r>
    </w:p>
    <w:p w14:paraId="36C39CB0" w14:textId="4FF8D279" w:rsidR="00EB7E41" w:rsidRPr="00EB7E41" w:rsidRDefault="00EB7E41" w:rsidP="00EB7E41">
      <w:pPr>
        <w:pStyle w:val="NormalWeb"/>
        <w:spacing w:before="0" w:beforeAutospacing="0" w:after="0" w:afterAutospacing="0" w:line="480" w:lineRule="auto"/>
        <w:ind w:firstLine="720"/>
        <w:rPr>
          <w:color w:val="000000" w:themeColor="text1"/>
          <w:shd w:val="clear" w:color="auto" w:fill="FFFFFF"/>
        </w:rPr>
      </w:pPr>
      <w:hyperlink r:id="rId21" w:history="1">
        <w:r w:rsidRPr="00EB7E41">
          <w:rPr>
            <w:rStyle w:val="Hyperlink"/>
            <w:color w:val="000000" w:themeColor="text1"/>
            <w:u w:val="none"/>
            <w:shd w:val="clear" w:color="auto" w:fill="FFFFFF"/>
          </w:rPr>
          <w:t>https://www.proquest.com/dissertations-theses/well-being-virtual-team-collaboration-</w:t>
        </w:r>
      </w:hyperlink>
    </w:p>
    <w:p w14:paraId="0287F35C" w14:textId="2E420B98" w:rsidR="00EB7E41" w:rsidRPr="00EB7E41" w:rsidRDefault="00EB7E41" w:rsidP="00EB7E41">
      <w:pPr>
        <w:pStyle w:val="NormalWeb"/>
        <w:spacing w:before="0" w:beforeAutospacing="0" w:after="0" w:afterAutospacing="0" w:line="480" w:lineRule="auto"/>
        <w:ind w:firstLine="720"/>
        <w:rPr>
          <w:color w:val="000000" w:themeColor="text1"/>
        </w:rPr>
      </w:pPr>
      <w:r w:rsidRPr="00EB7E41">
        <w:rPr>
          <w:color w:val="000000" w:themeColor="text1"/>
          <w:shd w:val="clear" w:color="auto" w:fill="FFFFFF"/>
        </w:rPr>
        <w:t>exploring/</w:t>
      </w:r>
      <w:proofErr w:type="spellStart"/>
      <w:r w:rsidRPr="00EB7E41">
        <w:rPr>
          <w:color w:val="000000" w:themeColor="text1"/>
          <w:shd w:val="clear" w:color="auto" w:fill="FFFFFF"/>
        </w:rPr>
        <w:t>docview</w:t>
      </w:r>
      <w:proofErr w:type="spellEnd"/>
      <w:r w:rsidRPr="00EB7E41">
        <w:rPr>
          <w:color w:val="000000" w:themeColor="text1"/>
          <w:shd w:val="clear" w:color="auto" w:fill="FFFFFF"/>
        </w:rPr>
        <w:t>/3224180438/se-2</w:t>
      </w:r>
    </w:p>
    <w:p w14:paraId="38B464F7" w14:textId="77777777" w:rsidR="001B188F" w:rsidRDefault="001B188F" w:rsidP="001B188F">
      <w:pPr>
        <w:pStyle w:val="NormalWeb"/>
        <w:spacing w:before="0" w:beforeAutospacing="0" w:after="0" w:afterAutospacing="0" w:line="480" w:lineRule="auto"/>
      </w:pPr>
      <w:r>
        <w:rPr>
          <w:color w:val="000000"/>
          <w:shd w:val="clear" w:color="auto" w:fill="FFFFFF"/>
        </w:rPr>
        <w:t xml:space="preserve">Claudia, M. (2018). The Influence </w:t>
      </w:r>
      <w:proofErr w:type="gramStart"/>
      <w:r>
        <w:rPr>
          <w:color w:val="000000"/>
          <w:shd w:val="clear" w:color="auto" w:fill="FFFFFF"/>
        </w:rPr>
        <w:t>Of</w:t>
      </w:r>
      <w:proofErr w:type="gramEnd"/>
      <w:r>
        <w:rPr>
          <w:color w:val="000000"/>
          <w:shd w:val="clear" w:color="auto" w:fill="FFFFFF"/>
        </w:rPr>
        <w:t xml:space="preserve"> Perceived Organizational Support.</w:t>
      </w:r>
    </w:p>
    <w:p w14:paraId="7B92201C" w14:textId="77777777" w:rsidR="001B188F" w:rsidRDefault="001B188F" w:rsidP="001B188F">
      <w:pPr>
        <w:pStyle w:val="NormalWeb"/>
        <w:spacing w:before="0" w:beforeAutospacing="0" w:after="0" w:afterAutospacing="0" w:line="480" w:lineRule="auto"/>
      </w:pPr>
      <w:r>
        <w:rPr>
          <w:color w:val="000000"/>
          <w:shd w:val="clear" w:color="auto" w:fill="FFFFFF"/>
        </w:rPr>
        <w:t>Costin, A., Roman, A. F., &amp; Balica, R. S. (2023). Remote work burnout, professional job </w:t>
      </w:r>
    </w:p>
    <w:p w14:paraId="2FE6BDD8"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stress, and employee emotional exhaustion during the COVID-19 pandemic. </w:t>
      </w:r>
    </w:p>
    <w:p w14:paraId="420DE20F"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Frontiers in psychology</w:t>
      </w:r>
      <w:r>
        <w:rPr>
          <w:color w:val="000000"/>
          <w:shd w:val="clear" w:color="auto" w:fill="FFFFFF"/>
        </w:rPr>
        <w:t xml:space="preserve">, </w:t>
      </w:r>
      <w:r>
        <w:rPr>
          <w:i/>
          <w:iCs/>
          <w:color w:val="000000"/>
          <w:shd w:val="clear" w:color="auto" w:fill="FFFFFF"/>
        </w:rPr>
        <w:t>14</w:t>
      </w:r>
      <w:r>
        <w:rPr>
          <w:color w:val="000000"/>
          <w:shd w:val="clear" w:color="auto" w:fill="FFFFFF"/>
        </w:rPr>
        <w:t>, 1193854.</w:t>
      </w:r>
    </w:p>
    <w:p w14:paraId="29A62414" w14:textId="77777777" w:rsidR="001B188F" w:rsidRDefault="001B188F" w:rsidP="001B188F">
      <w:pPr>
        <w:pStyle w:val="NormalWeb"/>
        <w:spacing w:before="0" w:beforeAutospacing="0" w:after="0" w:afterAutospacing="0" w:line="480" w:lineRule="auto"/>
      </w:pPr>
      <w:r>
        <w:rPr>
          <w:color w:val="000000"/>
        </w:rPr>
        <w:t xml:space="preserve">Creswell, J. W. (2014). </w:t>
      </w:r>
      <w:r>
        <w:rPr>
          <w:i/>
          <w:iCs/>
          <w:color w:val="000000"/>
        </w:rPr>
        <w:t>Research design: Qualitative, quantitative, and mixed methods </w:t>
      </w:r>
    </w:p>
    <w:p w14:paraId="65C2E9CE" w14:textId="77777777" w:rsidR="001B188F" w:rsidRDefault="001B188F" w:rsidP="001B188F">
      <w:pPr>
        <w:pStyle w:val="NormalWeb"/>
        <w:spacing w:before="0" w:beforeAutospacing="0" w:after="0" w:afterAutospacing="0" w:line="480" w:lineRule="auto"/>
        <w:ind w:firstLine="720"/>
      </w:pPr>
      <w:r>
        <w:rPr>
          <w:i/>
          <w:iCs/>
          <w:color w:val="000000"/>
        </w:rPr>
        <w:t>approaches</w:t>
      </w:r>
      <w:r>
        <w:rPr>
          <w:color w:val="000000"/>
        </w:rPr>
        <w:t xml:space="preserve"> (4th ed.). SAGE Publications.</w:t>
      </w:r>
    </w:p>
    <w:p w14:paraId="01907C2D" w14:textId="77777777" w:rsidR="001B188F" w:rsidRDefault="001B188F" w:rsidP="001B188F">
      <w:pPr>
        <w:pStyle w:val="NormalWeb"/>
        <w:spacing w:before="0" w:beforeAutospacing="0" w:after="0" w:afterAutospacing="0" w:line="480" w:lineRule="auto"/>
      </w:pPr>
      <w:r>
        <w:rPr>
          <w:color w:val="000000"/>
        </w:rPr>
        <w:t>Danish, R. (2010). Impact of Reward and Recognition on Job Satisfaction and Motivation: </w:t>
      </w:r>
    </w:p>
    <w:p w14:paraId="1EF872E3" w14:textId="77777777" w:rsidR="001B188F" w:rsidRDefault="001B188F" w:rsidP="001B188F">
      <w:pPr>
        <w:pStyle w:val="NormalWeb"/>
        <w:spacing w:before="0" w:beforeAutospacing="0" w:after="0" w:afterAutospacing="0" w:line="480" w:lineRule="auto"/>
        <w:ind w:firstLine="720"/>
      </w:pPr>
      <w:r>
        <w:rPr>
          <w:color w:val="000000"/>
        </w:rPr>
        <w:t>An Empirical study from Pakistan. International Journal of Business and </w:t>
      </w:r>
    </w:p>
    <w:p w14:paraId="3C5C2C35" w14:textId="77777777" w:rsidR="001B188F" w:rsidRDefault="001B188F" w:rsidP="001B188F">
      <w:pPr>
        <w:pStyle w:val="NormalWeb"/>
        <w:spacing w:before="0" w:beforeAutospacing="0" w:after="0" w:afterAutospacing="0" w:line="480" w:lineRule="auto"/>
        <w:ind w:left="720"/>
      </w:pPr>
      <w:r>
        <w:rPr>
          <w:color w:val="000000"/>
        </w:rPr>
        <w:t>Management.</w:t>
      </w:r>
    </w:p>
    <w:p w14:paraId="3718C602" w14:textId="77777777" w:rsidR="001B188F" w:rsidRDefault="001B188F" w:rsidP="001B188F">
      <w:pPr>
        <w:pStyle w:val="NormalWeb"/>
        <w:spacing w:before="0" w:beforeAutospacing="0" w:after="0" w:afterAutospacing="0" w:line="480" w:lineRule="auto"/>
      </w:pPr>
      <w:r>
        <w:rPr>
          <w:color w:val="000000"/>
        </w:rPr>
        <w:t>Dehghani Soltani, M., Mesbahi, M., &amp; Darvish, M. (2021). The impact of transformational </w:t>
      </w:r>
    </w:p>
    <w:p w14:paraId="4C71074E" w14:textId="77777777" w:rsidR="001B188F" w:rsidRDefault="001B188F" w:rsidP="001B188F">
      <w:pPr>
        <w:pStyle w:val="NormalWeb"/>
        <w:spacing w:before="0" w:beforeAutospacing="0" w:after="0" w:afterAutospacing="0" w:line="480" w:lineRule="auto"/>
        <w:ind w:firstLine="720"/>
      </w:pPr>
      <w:r>
        <w:rPr>
          <w:color w:val="000000"/>
        </w:rPr>
        <w:t>leadership and transparent communication on employees' openness to change by </w:t>
      </w:r>
    </w:p>
    <w:p w14:paraId="2732073D" w14:textId="77777777" w:rsidR="001B188F" w:rsidRDefault="001B188F" w:rsidP="001B188F">
      <w:pPr>
        <w:pStyle w:val="NormalWeb"/>
        <w:spacing w:before="0" w:beforeAutospacing="0" w:after="0" w:afterAutospacing="0" w:line="480" w:lineRule="auto"/>
        <w:ind w:firstLine="720"/>
      </w:pPr>
      <w:r>
        <w:rPr>
          <w:color w:val="000000"/>
        </w:rPr>
        <w:t xml:space="preserve">explaining the mediating role of organizational trust. </w:t>
      </w:r>
      <w:r>
        <w:rPr>
          <w:i/>
          <w:iCs/>
          <w:color w:val="000000"/>
        </w:rPr>
        <w:t xml:space="preserve">Organizational </w:t>
      </w:r>
      <w:proofErr w:type="spellStart"/>
      <w:r>
        <w:rPr>
          <w:i/>
          <w:iCs/>
          <w:color w:val="000000"/>
        </w:rPr>
        <w:t>Behaviour</w:t>
      </w:r>
      <w:proofErr w:type="spellEnd"/>
      <w:r>
        <w:rPr>
          <w:i/>
          <w:iCs/>
          <w:color w:val="000000"/>
        </w:rPr>
        <w:t> </w:t>
      </w:r>
    </w:p>
    <w:p w14:paraId="454C8913" w14:textId="77777777" w:rsidR="001B188F" w:rsidRDefault="001B188F" w:rsidP="001B188F">
      <w:pPr>
        <w:pStyle w:val="NormalWeb"/>
        <w:spacing w:before="0" w:beforeAutospacing="0" w:after="0" w:afterAutospacing="0" w:line="480" w:lineRule="auto"/>
        <w:ind w:firstLine="720"/>
      </w:pPr>
      <w:r>
        <w:rPr>
          <w:i/>
          <w:iCs/>
          <w:color w:val="000000"/>
        </w:rPr>
        <w:t>Studies Quarterly</w:t>
      </w:r>
      <w:r>
        <w:rPr>
          <w:color w:val="000000"/>
        </w:rPr>
        <w:t xml:space="preserve">, </w:t>
      </w:r>
      <w:r>
        <w:rPr>
          <w:i/>
          <w:iCs/>
          <w:color w:val="000000"/>
        </w:rPr>
        <w:t>10</w:t>
      </w:r>
      <w:r>
        <w:rPr>
          <w:color w:val="000000"/>
        </w:rPr>
        <w:t>(2), 77-104.</w:t>
      </w:r>
    </w:p>
    <w:p w14:paraId="6C553239" w14:textId="77777777" w:rsidR="00B83BC7" w:rsidRDefault="00B83BC7" w:rsidP="001B188F">
      <w:pPr>
        <w:pStyle w:val="NormalWeb"/>
        <w:spacing w:before="0" w:beforeAutospacing="0" w:after="0" w:afterAutospacing="0" w:line="480" w:lineRule="auto"/>
        <w:rPr>
          <w:color w:val="222222"/>
          <w:shd w:val="clear" w:color="auto" w:fill="FFFFFF"/>
        </w:rPr>
      </w:pPr>
      <w:r w:rsidRPr="00B83BC7">
        <w:rPr>
          <w:color w:val="222222"/>
          <w:shd w:val="clear" w:color="auto" w:fill="FFFFFF"/>
        </w:rPr>
        <w:t xml:space="preserve">de la Torre-Ruiz, J. M., Vidal-Salazar, M. D., &amp; Cordón-Pozo, E. (2019). Employees are </w:t>
      </w:r>
    </w:p>
    <w:p w14:paraId="63E3036E" w14:textId="77777777" w:rsidR="00B83BC7" w:rsidRDefault="00B83BC7" w:rsidP="00B83BC7">
      <w:pPr>
        <w:pStyle w:val="NormalWeb"/>
        <w:spacing w:before="0" w:beforeAutospacing="0" w:after="0" w:afterAutospacing="0" w:line="480" w:lineRule="auto"/>
        <w:ind w:firstLine="720"/>
        <w:rPr>
          <w:color w:val="222222"/>
          <w:shd w:val="clear" w:color="auto" w:fill="FFFFFF"/>
        </w:rPr>
      </w:pPr>
      <w:r w:rsidRPr="00B83BC7">
        <w:rPr>
          <w:color w:val="222222"/>
          <w:shd w:val="clear" w:color="auto" w:fill="FFFFFF"/>
        </w:rPr>
        <w:t xml:space="preserve">satisfied with their benefits, but so what? The consequences of benefit satisfaction on </w:t>
      </w:r>
    </w:p>
    <w:p w14:paraId="12E5C626" w14:textId="77777777" w:rsidR="00B83BC7" w:rsidRDefault="00B83BC7" w:rsidP="00B83BC7">
      <w:pPr>
        <w:pStyle w:val="NormalWeb"/>
        <w:spacing w:before="0" w:beforeAutospacing="0" w:after="0" w:afterAutospacing="0" w:line="480" w:lineRule="auto"/>
        <w:ind w:firstLine="720"/>
        <w:rPr>
          <w:i/>
          <w:iCs/>
          <w:color w:val="222222"/>
        </w:rPr>
      </w:pPr>
      <w:r w:rsidRPr="00B83BC7">
        <w:rPr>
          <w:color w:val="222222"/>
          <w:shd w:val="clear" w:color="auto" w:fill="FFFFFF"/>
        </w:rPr>
        <w:t>employees’ organizational commitment and turnover intentions.</w:t>
      </w:r>
      <w:r w:rsidRPr="00B83BC7">
        <w:rPr>
          <w:rStyle w:val="apple-converted-space"/>
          <w:color w:val="222222"/>
          <w:shd w:val="clear" w:color="auto" w:fill="FFFFFF"/>
        </w:rPr>
        <w:t> </w:t>
      </w:r>
      <w:r w:rsidRPr="00B83BC7">
        <w:rPr>
          <w:i/>
          <w:iCs/>
          <w:color w:val="222222"/>
        </w:rPr>
        <w:t xml:space="preserve">The International </w:t>
      </w:r>
    </w:p>
    <w:p w14:paraId="3E665751" w14:textId="56743844" w:rsidR="00B83BC7" w:rsidRPr="00B83BC7" w:rsidRDefault="00B83BC7" w:rsidP="00B83BC7">
      <w:pPr>
        <w:pStyle w:val="NormalWeb"/>
        <w:spacing w:before="0" w:beforeAutospacing="0" w:after="0" w:afterAutospacing="0" w:line="480" w:lineRule="auto"/>
        <w:ind w:left="720"/>
        <w:rPr>
          <w:color w:val="000000"/>
        </w:rPr>
      </w:pPr>
      <w:r w:rsidRPr="00B83BC7">
        <w:rPr>
          <w:i/>
          <w:iCs/>
          <w:color w:val="222222"/>
        </w:rPr>
        <w:lastRenderedPageBreak/>
        <w:t>Journal of Human Resource Management</w:t>
      </w:r>
      <w:r w:rsidRPr="00B83BC7">
        <w:rPr>
          <w:color w:val="222222"/>
          <w:shd w:val="clear" w:color="auto" w:fill="FFFFFF"/>
        </w:rPr>
        <w:t>,</w:t>
      </w:r>
      <w:r w:rsidRPr="00B83BC7">
        <w:rPr>
          <w:rStyle w:val="apple-converted-space"/>
          <w:color w:val="222222"/>
          <w:shd w:val="clear" w:color="auto" w:fill="FFFFFF"/>
        </w:rPr>
        <w:t> </w:t>
      </w:r>
      <w:r w:rsidRPr="00B83BC7">
        <w:rPr>
          <w:i/>
          <w:iCs/>
          <w:color w:val="222222"/>
        </w:rPr>
        <w:t>30</w:t>
      </w:r>
      <w:r w:rsidRPr="00B83BC7">
        <w:rPr>
          <w:color w:val="222222"/>
          <w:shd w:val="clear" w:color="auto" w:fill="FFFFFF"/>
        </w:rPr>
        <w:t>(13), 2097-2120.</w:t>
      </w:r>
      <w:r>
        <w:rPr>
          <w:color w:val="222222"/>
          <w:shd w:val="clear" w:color="auto" w:fill="FFFFFF"/>
        </w:rPr>
        <w:t xml:space="preserve"> </w:t>
      </w:r>
      <w:r w:rsidRPr="00B83BC7">
        <w:rPr>
          <w:color w:val="222222"/>
          <w:shd w:val="clear" w:color="auto" w:fill="FFFFFF"/>
        </w:rPr>
        <w:t>https://www.tandfonline.com/doi/full/10.1080/09585192.2017.1314315?scroll=top&amp;needAccess=true</w:t>
      </w:r>
    </w:p>
    <w:p w14:paraId="2433768B" w14:textId="540E29CC" w:rsidR="001B188F" w:rsidRDefault="001B188F" w:rsidP="001B188F">
      <w:pPr>
        <w:pStyle w:val="NormalWeb"/>
        <w:spacing w:before="0" w:beforeAutospacing="0" w:after="0" w:afterAutospacing="0" w:line="480" w:lineRule="auto"/>
      </w:pPr>
      <w:r>
        <w:rPr>
          <w:color w:val="000000"/>
        </w:rPr>
        <w:t>DiCicco</w:t>
      </w:r>
      <w:r>
        <w:rPr>
          <w:rFonts w:ascii="Cambria Math" w:hAnsi="Cambria Math" w:cs="Cambria Math"/>
          <w:color w:val="000000"/>
        </w:rPr>
        <w:t>‐</w:t>
      </w:r>
      <w:r>
        <w:rPr>
          <w:color w:val="000000"/>
        </w:rPr>
        <w:t>Bloom, B., &amp; DiCicco</w:t>
      </w:r>
      <w:r>
        <w:rPr>
          <w:rFonts w:ascii="Cambria Math" w:hAnsi="Cambria Math" w:cs="Cambria Math"/>
          <w:color w:val="000000"/>
        </w:rPr>
        <w:t>‐</w:t>
      </w:r>
      <w:r>
        <w:rPr>
          <w:color w:val="000000"/>
        </w:rPr>
        <w:t>Bloom, B. (2016). The benefits of respectful interactions: </w:t>
      </w:r>
    </w:p>
    <w:p w14:paraId="655787C3" w14:textId="77777777" w:rsidR="001B188F" w:rsidRDefault="001B188F" w:rsidP="001B188F">
      <w:pPr>
        <w:pStyle w:val="NormalWeb"/>
        <w:spacing w:before="0" w:beforeAutospacing="0" w:after="0" w:afterAutospacing="0" w:line="480" w:lineRule="auto"/>
        <w:ind w:firstLine="720"/>
      </w:pPr>
      <w:r>
        <w:rPr>
          <w:color w:val="000000"/>
        </w:rPr>
        <w:t>fluid alliancing and inter</w:t>
      </w:r>
      <w:r>
        <w:rPr>
          <w:rFonts w:ascii="Cambria Math" w:hAnsi="Cambria Math" w:cs="Cambria Math"/>
          <w:color w:val="000000"/>
        </w:rPr>
        <w:t>‐</w:t>
      </w:r>
      <w:r>
        <w:rPr>
          <w:color w:val="000000"/>
        </w:rPr>
        <w:t xml:space="preserve">occupational information sharing in primary care. </w:t>
      </w:r>
      <w:r>
        <w:rPr>
          <w:i/>
          <w:iCs/>
          <w:color w:val="000000"/>
        </w:rPr>
        <w:t>Sociology</w:t>
      </w:r>
    </w:p>
    <w:p w14:paraId="6A0038CD" w14:textId="77777777" w:rsidR="001B188F" w:rsidRDefault="001B188F" w:rsidP="001B188F">
      <w:pPr>
        <w:pStyle w:val="NormalWeb"/>
        <w:spacing w:before="0" w:beforeAutospacing="0" w:after="0" w:afterAutospacing="0" w:line="480" w:lineRule="auto"/>
        <w:ind w:firstLine="720"/>
      </w:pPr>
      <w:r>
        <w:rPr>
          <w:i/>
          <w:iCs/>
          <w:color w:val="000000"/>
        </w:rPr>
        <w:t> of Health &amp; Illness</w:t>
      </w:r>
      <w:r>
        <w:rPr>
          <w:color w:val="000000"/>
        </w:rPr>
        <w:t xml:space="preserve">, </w:t>
      </w:r>
      <w:r>
        <w:rPr>
          <w:i/>
          <w:iCs/>
          <w:color w:val="000000"/>
        </w:rPr>
        <w:t>38</w:t>
      </w:r>
      <w:r>
        <w:rPr>
          <w:color w:val="000000"/>
        </w:rPr>
        <w:t>(6), 965-979.</w:t>
      </w:r>
    </w:p>
    <w:p w14:paraId="258FFF12" w14:textId="77777777" w:rsidR="001B188F" w:rsidRDefault="001B188F" w:rsidP="001B188F">
      <w:pPr>
        <w:pStyle w:val="NormalWeb"/>
        <w:spacing w:before="0" w:beforeAutospacing="0" w:after="0" w:afterAutospacing="0" w:line="480" w:lineRule="auto"/>
      </w:pPr>
      <w:r>
        <w:rPr>
          <w:color w:val="000000"/>
          <w:shd w:val="clear" w:color="auto" w:fill="FFFFFF"/>
        </w:rPr>
        <w:t xml:space="preserve">Dinibutun, S. R., Kuzey, C., &amp; </w:t>
      </w:r>
      <w:proofErr w:type="spellStart"/>
      <w:r>
        <w:rPr>
          <w:color w:val="000000"/>
          <w:shd w:val="clear" w:color="auto" w:fill="FFFFFF"/>
        </w:rPr>
        <w:t>Dinc</w:t>
      </w:r>
      <w:proofErr w:type="spellEnd"/>
      <w:r>
        <w:rPr>
          <w:color w:val="000000"/>
          <w:shd w:val="clear" w:color="auto" w:fill="FFFFFF"/>
        </w:rPr>
        <w:t>, M. S. (2020). The effect of organizational climate on </w:t>
      </w:r>
    </w:p>
    <w:p w14:paraId="20390CEA"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faculty burnout at state and private universities: A comparative analysis. </w:t>
      </w:r>
      <w:r>
        <w:rPr>
          <w:i/>
          <w:iCs/>
          <w:color w:val="000000"/>
          <w:shd w:val="clear" w:color="auto" w:fill="FFFFFF"/>
        </w:rPr>
        <w:t>Sage Open</w:t>
      </w:r>
      <w:r>
        <w:rPr>
          <w:color w:val="000000"/>
          <w:shd w:val="clear" w:color="auto" w:fill="FFFFFF"/>
        </w:rPr>
        <w:t>, </w:t>
      </w:r>
    </w:p>
    <w:p w14:paraId="47B12966"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10</w:t>
      </w:r>
      <w:r>
        <w:rPr>
          <w:color w:val="000000"/>
          <w:shd w:val="clear" w:color="auto" w:fill="FFFFFF"/>
        </w:rPr>
        <w:t>(4), 2158244020979175.</w:t>
      </w:r>
    </w:p>
    <w:p w14:paraId="728E1754" w14:textId="77777777" w:rsidR="001B188F" w:rsidRDefault="001B188F" w:rsidP="001B188F">
      <w:pPr>
        <w:pStyle w:val="NormalWeb"/>
        <w:spacing w:before="0" w:beforeAutospacing="0" w:after="0" w:afterAutospacing="0" w:line="480" w:lineRule="auto"/>
      </w:pPr>
      <w:r>
        <w:rPr>
          <w:color w:val="000000"/>
          <w:shd w:val="clear" w:color="auto" w:fill="FFFFFF"/>
        </w:rPr>
        <w:t xml:space="preserve">Dres, M., Copin, M. C., Cariou, A., </w:t>
      </w:r>
      <w:proofErr w:type="spellStart"/>
      <w:r>
        <w:rPr>
          <w:color w:val="000000"/>
          <w:shd w:val="clear" w:color="auto" w:fill="FFFFFF"/>
        </w:rPr>
        <w:t>Mathonnet</w:t>
      </w:r>
      <w:proofErr w:type="spellEnd"/>
      <w:r>
        <w:rPr>
          <w:color w:val="000000"/>
          <w:shd w:val="clear" w:color="auto" w:fill="FFFFFF"/>
        </w:rPr>
        <w:t>, M., Gaillard, R., Shanafelt, T., ... &amp; Azoulay,</w:t>
      </w:r>
    </w:p>
    <w:p w14:paraId="5021D339"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E. (2023). Job strain, burnout, and suicidal ideation in tenured university hospital </w:t>
      </w:r>
    </w:p>
    <w:p w14:paraId="3CB10627"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faculty staff in France in 2021. </w:t>
      </w:r>
      <w:r>
        <w:rPr>
          <w:i/>
          <w:iCs/>
          <w:color w:val="000000"/>
          <w:shd w:val="clear" w:color="auto" w:fill="FFFFFF"/>
        </w:rPr>
        <w:t>JAMA Network Open</w:t>
      </w:r>
      <w:r>
        <w:rPr>
          <w:color w:val="000000"/>
          <w:shd w:val="clear" w:color="auto" w:fill="FFFFFF"/>
        </w:rPr>
        <w:t xml:space="preserve">, </w:t>
      </w:r>
      <w:r>
        <w:rPr>
          <w:i/>
          <w:iCs/>
          <w:color w:val="000000"/>
          <w:shd w:val="clear" w:color="auto" w:fill="FFFFFF"/>
        </w:rPr>
        <w:t>6</w:t>
      </w:r>
      <w:r>
        <w:rPr>
          <w:color w:val="000000"/>
          <w:shd w:val="clear" w:color="auto" w:fill="FFFFFF"/>
        </w:rPr>
        <w:t>(3), e233652-e233652.</w:t>
      </w:r>
    </w:p>
    <w:p w14:paraId="6E45D4D7" w14:textId="77777777" w:rsidR="001B188F" w:rsidRDefault="001B188F" w:rsidP="001B188F">
      <w:pPr>
        <w:pStyle w:val="NormalWeb"/>
        <w:spacing w:before="0" w:beforeAutospacing="0" w:after="0" w:afterAutospacing="0" w:line="480" w:lineRule="auto"/>
      </w:pPr>
      <w:proofErr w:type="spellStart"/>
      <w:r>
        <w:rPr>
          <w:color w:val="000000"/>
        </w:rPr>
        <w:t>Dwiyanti</w:t>
      </w:r>
      <w:proofErr w:type="spellEnd"/>
      <w:r>
        <w:rPr>
          <w:color w:val="000000"/>
        </w:rPr>
        <w:t xml:space="preserve">, R., Amini, M., Sudiro, A., &amp; </w:t>
      </w:r>
      <w:proofErr w:type="spellStart"/>
      <w:r>
        <w:rPr>
          <w:color w:val="000000"/>
        </w:rPr>
        <w:t>Irawanto</w:t>
      </w:r>
      <w:proofErr w:type="spellEnd"/>
      <w:r>
        <w:rPr>
          <w:color w:val="000000"/>
        </w:rPr>
        <w:t>, D. W. (2022). Turnover intentions on </w:t>
      </w:r>
    </w:p>
    <w:p w14:paraId="080331AC" w14:textId="77777777" w:rsidR="001B188F" w:rsidRDefault="001B188F" w:rsidP="001B188F">
      <w:pPr>
        <w:pStyle w:val="NormalWeb"/>
        <w:spacing w:before="0" w:beforeAutospacing="0" w:after="0" w:afterAutospacing="0" w:line="480" w:lineRule="auto"/>
        <w:ind w:firstLine="720"/>
      </w:pPr>
      <w:r>
        <w:rPr>
          <w:color w:val="000000"/>
        </w:rPr>
        <w:t>teachers in Indonesia: The role of affective commitment, continuance commitment, </w:t>
      </w:r>
    </w:p>
    <w:p w14:paraId="7D9546CF" w14:textId="77777777" w:rsidR="001B188F" w:rsidRDefault="001B188F" w:rsidP="001B188F">
      <w:pPr>
        <w:pStyle w:val="NormalWeb"/>
        <w:spacing w:before="0" w:beforeAutospacing="0" w:after="0" w:afterAutospacing="0" w:line="480" w:lineRule="auto"/>
        <w:ind w:firstLine="720"/>
      </w:pPr>
      <w:r>
        <w:rPr>
          <w:color w:val="000000"/>
        </w:rPr>
        <w:t xml:space="preserve">and normative commitment. </w:t>
      </w:r>
      <w:r>
        <w:rPr>
          <w:i/>
          <w:iCs/>
          <w:color w:val="000000"/>
        </w:rPr>
        <w:t>ResearchGate</w:t>
      </w:r>
      <w:r>
        <w:rPr>
          <w:color w:val="000000"/>
        </w:rPr>
        <w:t>.</w:t>
      </w:r>
      <w:hyperlink r:id="rId22" w:history="1">
        <w:r>
          <w:rPr>
            <w:rStyle w:val="Hyperlink"/>
            <w:color w:val="000000"/>
          </w:rPr>
          <w:t> </w:t>
        </w:r>
      </w:hyperlink>
    </w:p>
    <w:p w14:paraId="62CA5D4C" w14:textId="77777777" w:rsidR="001B188F" w:rsidRPr="001B188F" w:rsidRDefault="001B188F" w:rsidP="001B188F">
      <w:pPr>
        <w:pStyle w:val="NormalWeb"/>
        <w:spacing w:before="0" w:beforeAutospacing="0" w:after="0" w:afterAutospacing="0" w:line="480" w:lineRule="auto"/>
        <w:ind w:firstLine="720"/>
      </w:pPr>
      <w:hyperlink r:id="rId23" w:history="1">
        <w:r w:rsidRPr="001B188F">
          <w:rPr>
            <w:rStyle w:val="Hyperlink"/>
            <w:color w:val="000000"/>
            <w:u w:val="none"/>
          </w:rPr>
          <w:t>https://www.researchgate.net/publication/366668815</w:t>
        </w:r>
      </w:hyperlink>
    </w:p>
    <w:p w14:paraId="086A0E3F" w14:textId="77777777" w:rsidR="001B188F" w:rsidRDefault="001B188F" w:rsidP="001B188F">
      <w:pPr>
        <w:pStyle w:val="NormalWeb"/>
        <w:spacing w:before="0" w:beforeAutospacing="0" w:after="0" w:afterAutospacing="0" w:line="480" w:lineRule="auto"/>
      </w:pPr>
      <w:r>
        <w:rPr>
          <w:color w:val="000000"/>
          <w:shd w:val="clear" w:color="auto" w:fill="FFFFFF"/>
        </w:rPr>
        <w:t>Edmondson, A. C., &amp; Bransby, D. P. (2023). Psychological safety comes of age: Observed </w:t>
      </w:r>
    </w:p>
    <w:p w14:paraId="67B12DFF"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themes in an established literature. </w:t>
      </w:r>
      <w:r>
        <w:rPr>
          <w:i/>
          <w:iCs/>
          <w:color w:val="000000"/>
          <w:shd w:val="clear" w:color="auto" w:fill="FFFFFF"/>
        </w:rPr>
        <w:t>Annual Review of Organizational Psychology and </w:t>
      </w:r>
    </w:p>
    <w:p w14:paraId="133E88CC"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Organizational Behavior</w:t>
      </w:r>
      <w:r>
        <w:rPr>
          <w:color w:val="000000"/>
          <w:shd w:val="clear" w:color="auto" w:fill="FFFFFF"/>
        </w:rPr>
        <w:t xml:space="preserve">, </w:t>
      </w:r>
      <w:r>
        <w:rPr>
          <w:i/>
          <w:iCs/>
          <w:color w:val="000000"/>
          <w:shd w:val="clear" w:color="auto" w:fill="FFFFFF"/>
        </w:rPr>
        <w:t>10</w:t>
      </w:r>
      <w:r>
        <w:rPr>
          <w:color w:val="000000"/>
          <w:shd w:val="clear" w:color="auto" w:fill="FFFFFF"/>
        </w:rPr>
        <w:t>(1), 55-78.</w:t>
      </w:r>
    </w:p>
    <w:p w14:paraId="6112C8EF" w14:textId="77777777" w:rsidR="001B188F" w:rsidRDefault="001B188F" w:rsidP="001B188F">
      <w:pPr>
        <w:pStyle w:val="NormalWeb"/>
        <w:spacing w:before="0" w:beforeAutospacing="0" w:after="0" w:afterAutospacing="0" w:line="480" w:lineRule="auto"/>
      </w:pPr>
      <w:r>
        <w:rPr>
          <w:color w:val="000000"/>
          <w:shd w:val="clear" w:color="auto" w:fill="FFFFFF"/>
        </w:rPr>
        <w:t>Edmondson, A. C., Higgins, M., Singer, S., &amp; Weiner, J. (2016). Understanding </w:t>
      </w:r>
    </w:p>
    <w:p w14:paraId="28B355F6"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psychological safety in health care and education organizations: a comparative</w:t>
      </w:r>
    </w:p>
    <w:p w14:paraId="02F58FBE"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 perspective. </w:t>
      </w:r>
      <w:r>
        <w:rPr>
          <w:i/>
          <w:iCs/>
          <w:color w:val="000000"/>
          <w:shd w:val="clear" w:color="auto" w:fill="FFFFFF"/>
        </w:rPr>
        <w:t>Research in Human Development</w:t>
      </w:r>
      <w:r>
        <w:rPr>
          <w:color w:val="000000"/>
          <w:shd w:val="clear" w:color="auto" w:fill="FFFFFF"/>
        </w:rPr>
        <w:t xml:space="preserve">, </w:t>
      </w:r>
      <w:r>
        <w:rPr>
          <w:i/>
          <w:iCs/>
          <w:color w:val="000000"/>
          <w:shd w:val="clear" w:color="auto" w:fill="FFFFFF"/>
        </w:rPr>
        <w:t>13</w:t>
      </w:r>
      <w:r>
        <w:rPr>
          <w:color w:val="000000"/>
          <w:shd w:val="clear" w:color="auto" w:fill="FFFFFF"/>
        </w:rPr>
        <w:t>(1), 65-83.</w:t>
      </w:r>
    </w:p>
    <w:p w14:paraId="2198298B" w14:textId="77777777" w:rsidR="001B188F" w:rsidRDefault="001B188F" w:rsidP="001B188F">
      <w:pPr>
        <w:pStyle w:val="NormalWeb"/>
        <w:spacing w:before="0" w:beforeAutospacing="0" w:after="0" w:afterAutospacing="0" w:line="480" w:lineRule="auto"/>
      </w:pPr>
      <w:r>
        <w:rPr>
          <w:color w:val="000000"/>
          <w:shd w:val="clear" w:color="auto" w:fill="FFFFFF"/>
        </w:rPr>
        <w:lastRenderedPageBreak/>
        <w:t>Edmondson, A. C., &amp; Lei, Z. (2014). Psychological safety: The history, renaissance, and </w:t>
      </w:r>
    </w:p>
    <w:p w14:paraId="657E71D8"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future of an interpersonal construct. </w:t>
      </w:r>
      <w:r>
        <w:rPr>
          <w:i/>
          <w:iCs/>
          <w:color w:val="000000"/>
          <w:shd w:val="clear" w:color="auto" w:fill="FFFFFF"/>
        </w:rPr>
        <w:t>Annu. Rev. Organ. Psychol. Organ. Behav.</w:t>
      </w:r>
      <w:r>
        <w:rPr>
          <w:color w:val="000000"/>
          <w:shd w:val="clear" w:color="auto" w:fill="FFFFFF"/>
        </w:rPr>
        <w:t xml:space="preserve">, </w:t>
      </w:r>
      <w:r>
        <w:rPr>
          <w:i/>
          <w:iCs/>
          <w:color w:val="000000"/>
          <w:shd w:val="clear" w:color="auto" w:fill="FFFFFF"/>
        </w:rPr>
        <w:t>1</w:t>
      </w:r>
      <w:r>
        <w:rPr>
          <w:color w:val="000000"/>
          <w:shd w:val="clear" w:color="auto" w:fill="FFFFFF"/>
        </w:rPr>
        <w:t>(1), </w:t>
      </w:r>
    </w:p>
    <w:p w14:paraId="3EE24CBA"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23-43.</w:t>
      </w:r>
    </w:p>
    <w:p w14:paraId="0AA64C92" w14:textId="77777777" w:rsidR="001B188F" w:rsidRDefault="001B188F" w:rsidP="001B188F">
      <w:pPr>
        <w:pStyle w:val="NormalWeb"/>
        <w:spacing w:before="0" w:beforeAutospacing="0" w:after="0" w:afterAutospacing="0" w:line="480" w:lineRule="auto"/>
      </w:pPr>
      <w:r>
        <w:rPr>
          <w:color w:val="000000"/>
          <w:shd w:val="clear" w:color="auto" w:fill="FFFFFF"/>
        </w:rPr>
        <w:t>Eisenberger, R., Rhoades Shanock, L., &amp; Wen, X. (2020). Perceived organizational support: </w:t>
      </w:r>
    </w:p>
    <w:p w14:paraId="28D43E14"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Why caring about employees counts. </w:t>
      </w:r>
      <w:r>
        <w:rPr>
          <w:i/>
          <w:iCs/>
          <w:color w:val="000000"/>
          <w:shd w:val="clear" w:color="auto" w:fill="FFFFFF"/>
        </w:rPr>
        <w:t>Annual review of organizational psychology </w:t>
      </w:r>
    </w:p>
    <w:p w14:paraId="715E5237"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and organizational behavior</w:t>
      </w:r>
      <w:r>
        <w:rPr>
          <w:color w:val="000000"/>
          <w:shd w:val="clear" w:color="auto" w:fill="FFFFFF"/>
        </w:rPr>
        <w:t xml:space="preserve">, </w:t>
      </w:r>
      <w:r>
        <w:rPr>
          <w:i/>
          <w:iCs/>
          <w:color w:val="000000"/>
          <w:shd w:val="clear" w:color="auto" w:fill="FFFFFF"/>
        </w:rPr>
        <w:t>7</w:t>
      </w:r>
      <w:r>
        <w:rPr>
          <w:color w:val="000000"/>
          <w:shd w:val="clear" w:color="auto" w:fill="FFFFFF"/>
        </w:rPr>
        <w:t>(1), 101-124.</w:t>
      </w:r>
    </w:p>
    <w:p w14:paraId="1B6A3129" w14:textId="77777777" w:rsidR="00965197" w:rsidRPr="00965197" w:rsidRDefault="00965197" w:rsidP="00965197">
      <w:pPr>
        <w:spacing w:line="480" w:lineRule="auto"/>
      </w:pPr>
      <w:r w:rsidRPr="00965197">
        <w:rPr>
          <w:color w:val="000000"/>
          <w:shd w:val="clear" w:color="auto" w:fill="FFFFFF"/>
        </w:rPr>
        <w:t>Espina, E., (2022). TRANSLANGUAGING, SELF-REGULATION, LEARNING </w:t>
      </w:r>
    </w:p>
    <w:p w14:paraId="53ECAC6A" w14:textId="77777777" w:rsidR="00965197" w:rsidRPr="00965197" w:rsidRDefault="00965197" w:rsidP="00965197">
      <w:pPr>
        <w:spacing w:line="480" w:lineRule="auto"/>
        <w:ind w:firstLine="720"/>
      </w:pPr>
      <w:r w:rsidRPr="00965197">
        <w:rPr>
          <w:color w:val="000000"/>
          <w:shd w:val="clear" w:color="auto" w:fill="FFFFFF"/>
        </w:rPr>
        <w:t>ENVIRONMENT, ONLINE TEACHING-LEARNING METHODS, AND </w:t>
      </w:r>
    </w:p>
    <w:p w14:paraId="578BFB52" w14:textId="2B756930" w:rsidR="00965197" w:rsidRPr="00965197" w:rsidRDefault="00965197" w:rsidP="00965197">
      <w:pPr>
        <w:spacing w:line="480" w:lineRule="auto"/>
        <w:ind w:left="720"/>
      </w:pPr>
      <w:r w:rsidRPr="00965197">
        <w:rPr>
          <w:color w:val="000000"/>
          <w:shd w:val="clear" w:color="auto" w:fill="FFFFFF"/>
        </w:rPr>
        <w:t>ENGAGEMENT: UNLEASHING TEACHERS’ SUPERPOWERS. Liceo de Cagayan University.</w:t>
      </w:r>
    </w:p>
    <w:p w14:paraId="07FFF10F" w14:textId="77777777" w:rsidR="001B188F" w:rsidRDefault="001B188F" w:rsidP="001B188F">
      <w:pPr>
        <w:pStyle w:val="NormalWeb"/>
        <w:spacing w:before="0" w:beforeAutospacing="0" w:after="0" w:afterAutospacing="0" w:line="480" w:lineRule="auto"/>
      </w:pPr>
      <w:proofErr w:type="spellStart"/>
      <w:r>
        <w:rPr>
          <w:color w:val="000000"/>
          <w:shd w:val="clear" w:color="auto" w:fill="FFFFFF"/>
        </w:rPr>
        <w:t>Fardous</w:t>
      </w:r>
      <w:proofErr w:type="spellEnd"/>
      <w:r>
        <w:rPr>
          <w:color w:val="000000"/>
          <w:shd w:val="clear" w:color="auto" w:fill="FFFFFF"/>
        </w:rPr>
        <w:t>, N., &amp; Afzal, M. T. (2022). Contribution of Emotional Exhaustion towards </w:t>
      </w:r>
    </w:p>
    <w:p w14:paraId="00CF8181"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Depersonalization among College Teachers. </w:t>
      </w:r>
      <w:proofErr w:type="spellStart"/>
      <w:r>
        <w:rPr>
          <w:i/>
          <w:iCs/>
          <w:color w:val="000000"/>
          <w:shd w:val="clear" w:color="auto" w:fill="FFFFFF"/>
        </w:rPr>
        <w:t>Üniversitepark</w:t>
      </w:r>
      <w:proofErr w:type="spellEnd"/>
      <w:r>
        <w:rPr>
          <w:i/>
          <w:iCs/>
          <w:color w:val="000000"/>
          <w:shd w:val="clear" w:color="auto" w:fill="FFFFFF"/>
        </w:rPr>
        <w:t xml:space="preserve"> </w:t>
      </w:r>
      <w:proofErr w:type="spellStart"/>
      <w:r>
        <w:rPr>
          <w:i/>
          <w:iCs/>
          <w:color w:val="000000"/>
          <w:shd w:val="clear" w:color="auto" w:fill="FFFFFF"/>
        </w:rPr>
        <w:t>Bülten</w:t>
      </w:r>
      <w:proofErr w:type="spellEnd"/>
      <w:r>
        <w:rPr>
          <w:i/>
          <w:iCs/>
          <w:color w:val="000000"/>
          <w:shd w:val="clear" w:color="auto" w:fill="FFFFFF"/>
        </w:rPr>
        <w:t xml:space="preserve">| </w:t>
      </w:r>
      <w:proofErr w:type="spellStart"/>
      <w:r>
        <w:rPr>
          <w:i/>
          <w:iCs/>
          <w:color w:val="000000"/>
          <w:shd w:val="clear" w:color="auto" w:fill="FFFFFF"/>
        </w:rPr>
        <w:t>Universitepark</w:t>
      </w:r>
      <w:proofErr w:type="spellEnd"/>
      <w:r>
        <w:rPr>
          <w:i/>
          <w:iCs/>
          <w:color w:val="000000"/>
          <w:shd w:val="clear" w:color="auto" w:fill="FFFFFF"/>
        </w:rPr>
        <w:t> </w:t>
      </w:r>
    </w:p>
    <w:p w14:paraId="33A7D60E"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Bulletin</w:t>
      </w:r>
      <w:r>
        <w:rPr>
          <w:color w:val="000000"/>
          <w:shd w:val="clear" w:color="auto" w:fill="FFFFFF"/>
        </w:rPr>
        <w:t>.</w:t>
      </w:r>
    </w:p>
    <w:p w14:paraId="48CBA6A9" w14:textId="77777777" w:rsidR="001B188F" w:rsidRDefault="001B188F" w:rsidP="001B188F">
      <w:pPr>
        <w:pStyle w:val="NormalWeb"/>
        <w:spacing w:before="0" w:beforeAutospacing="0" w:after="0" w:afterAutospacing="0" w:line="480" w:lineRule="auto"/>
      </w:pPr>
      <w:r>
        <w:rPr>
          <w:color w:val="000000"/>
        </w:rPr>
        <w:t>Figner, B. &amp; Weber, E., (2015). Personality and Risk Taking. Elsevier Ltd. All rights </w:t>
      </w:r>
    </w:p>
    <w:p w14:paraId="47C582FD" w14:textId="77777777" w:rsidR="001B188F" w:rsidRDefault="001B188F" w:rsidP="001B188F">
      <w:pPr>
        <w:pStyle w:val="NormalWeb"/>
        <w:spacing w:before="0" w:beforeAutospacing="0" w:after="0" w:afterAutospacing="0" w:line="480" w:lineRule="auto"/>
        <w:ind w:firstLine="720"/>
      </w:pPr>
      <w:proofErr w:type="gramStart"/>
      <w:r>
        <w:rPr>
          <w:color w:val="000000"/>
        </w:rPr>
        <w:t>reserved..</w:t>
      </w:r>
      <w:proofErr w:type="gramEnd"/>
      <w:r>
        <w:fldChar w:fldCharType="begin"/>
      </w:r>
      <w:r>
        <w:instrText>HYPERLINK "https://www.researchgate.net/publication/285281067_Personality_and_Risk"</w:instrText>
      </w:r>
      <w:r>
        <w:fldChar w:fldCharType="separate"/>
      </w:r>
      <w:r w:rsidRPr="001B188F">
        <w:rPr>
          <w:rStyle w:val="Hyperlink"/>
          <w:color w:val="000000"/>
          <w:u w:val="none"/>
        </w:rPr>
        <w:t>https://www.researchgate.net/publication/285281067_Personality_and_Risk</w:t>
      </w:r>
      <w:r>
        <w:fldChar w:fldCharType="end"/>
      </w:r>
    </w:p>
    <w:p w14:paraId="7F3F011E" w14:textId="77777777" w:rsidR="001B188F" w:rsidRDefault="001B188F" w:rsidP="001B188F">
      <w:pPr>
        <w:pStyle w:val="NormalWeb"/>
        <w:spacing w:before="0" w:beforeAutospacing="0" w:after="0" w:afterAutospacing="0" w:line="480" w:lineRule="auto"/>
        <w:ind w:firstLine="720"/>
      </w:pPr>
      <w:r>
        <w:rPr>
          <w:color w:val="000000"/>
        </w:rPr>
        <w:t>_Taking</w:t>
      </w:r>
    </w:p>
    <w:p w14:paraId="2F1ADA9B" w14:textId="77777777" w:rsidR="001B188F" w:rsidRDefault="001B188F" w:rsidP="001B188F">
      <w:pPr>
        <w:pStyle w:val="NormalWeb"/>
        <w:spacing w:before="0" w:beforeAutospacing="0" w:after="0" w:afterAutospacing="0" w:line="480" w:lineRule="auto"/>
      </w:pPr>
      <w:r>
        <w:rPr>
          <w:color w:val="000000"/>
        </w:rPr>
        <w:t>Fisk, S. R., &amp; Overton, J. (2020). Bold or reckless? The impact of workplace risk-taking on </w:t>
      </w:r>
    </w:p>
    <w:p w14:paraId="344125C8" w14:textId="77777777" w:rsidR="001B188F" w:rsidRDefault="001B188F" w:rsidP="001B188F">
      <w:pPr>
        <w:pStyle w:val="NormalWeb"/>
        <w:spacing w:before="0" w:beforeAutospacing="0" w:after="0" w:afterAutospacing="0" w:line="480" w:lineRule="auto"/>
        <w:ind w:firstLine="720"/>
      </w:pPr>
      <w:r>
        <w:rPr>
          <w:color w:val="000000"/>
        </w:rPr>
        <w:t xml:space="preserve">attributions and expected outcomes. </w:t>
      </w:r>
      <w:proofErr w:type="spellStart"/>
      <w:r>
        <w:rPr>
          <w:i/>
          <w:iCs/>
          <w:color w:val="000000"/>
        </w:rPr>
        <w:t>PLoS</w:t>
      </w:r>
      <w:proofErr w:type="spellEnd"/>
      <w:r>
        <w:rPr>
          <w:i/>
          <w:iCs/>
          <w:color w:val="000000"/>
        </w:rPr>
        <w:t xml:space="preserve"> one</w:t>
      </w:r>
      <w:r>
        <w:rPr>
          <w:color w:val="000000"/>
        </w:rPr>
        <w:t xml:space="preserve">, </w:t>
      </w:r>
      <w:r>
        <w:rPr>
          <w:i/>
          <w:iCs/>
          <w:color w:val="000000"/>
        </w:rPr>
        <w:t>15</w:t>
      </w:r>
      <w:r>
        <w:rPr>
          <w:color w:val="000000"/>
        </w:rPr>
        <w:t>(3), e0228672.</w:t>
      </w:r>
    </w:p>
    <w:p w14:paraId="7C5004F7" w14:textId="77777777" w:rsidR="00F4068A" w:rsidRDefault="00F4068A" w:rsidP="001B188F">
      <w:pPr>
        <w:pStyle w:val="NormalWeb"/>
        <w:spacing w:before="0" w:beforeAutospacing="0" w:after="0" w:afterAutospacing="0" w:line="480" w:lineRule="auto"/>
        <w:rPr>
          <w:i/>
          <w:iCs/>
          <w:color w:val="000000" w:themeColor="text1"/>
        </w:rPr>
      </w:pPr>
      <w:r w:rsidRPr="00F4068A">
        <w:rPr>
          <w:color w:val="000000" w:themeColor="text1"/>
          <w:shd w:val="clear" w:color="auto" w:fill="FFFFFF"/>
        </w:rPr>
        <w:t>Galebovic, M. (2025).</w:t>
      </w:r>
      <w:r w:rsidRPr="00F4068A">
        <w:rPr>
          <w:rStyle w:val="apple-converted-space"/>
          <w:color w:val="000000" w:themeColor="text1"/>
          <w:shd w:val="clear" w:color="auto" w:fill="FFFFFF"/>
        </w:rPr>
        <w:t> </w:t>
      </w:r>
      <w:r w:rsidRPr="00F4068A">
        <w:rPr>
          <w:i/>
          <w:iCs/>
          <w:color w:val="000000" w:themeColor="text1"/>
        </w:rPr>
        <w:t>Job Burnout Experiences of Essential Employees During the COVID-</w:t>
      </w:r>
    </w:p>
    <w:p w14:paraId="11CE866C" w14:textId="77777777" w:rsidR="00F4068A" w:rsidRDefault="00F4068A" w:rsidP="00F4068A">
      <w:pPr>
        <w:pStyle w:val="NormalWeb"/>
        <w:spacing w:before="0" w:beforeAutospacing="0" w:after="0" w:afterAutospacing="0" w:line="480" w:lineRule="auto"/>
        <w:ind w:firstLine="720"/>
        <w:rPr>
          <w:color w:val="000000" w:themeColor="text1"/>
          <w:shd w:val="clear" w:color="auto" w:fill="FFFFFF"/>
        </w:rPr>
      </w:pPr>
      <w:r w:rsidRPr="00F4068A">
        <w:rPr>
          <w:i/>
          <w:iCs/>
          <w:color w:val="000000" w:themeColor="text1"/>
        </w:rPr>
        <w:t>19 Pandemic</w:t>
      </w:r>
      <w:r w:rsidRPr="00F4068A">
        <w:rPr>
          <w:rStyle w:val="apple-converted-space"/>
          <w:i/>
          <w:iCs/>
          <w:color w:val="000000" w:themeColor="text1"/>
        </w:rPr>
        <w:t> </w:t>
      </w:r>
      <w:r w:rsidRPr="00F4068A">
        <w:rPr>
          <w:color w:val="000000" w:themeColor="text1"/>
          <w:shd w:val="clear" w:color="auto" w:fill="FFFFFF"/>
        </w:rPr>
        <w:t xml:space="preserve">(Order No. 32003451). Available from ProQuest Dissertations &amp; </w:t>
      </w:r>
    </w:p>
    <w:p w14:paraId="2E94AD47" w14:textId="1E3E3DB3" w:rsidR="00F4068A" w:rsidRPr="00F4068A" w:rsidRDefault="00F4068A" w:rsidP="00F4068A">
      <w:pPr>
        <w:pStyle w:val="NormalWeb"/>
        <w:spacing w:before="0" w:beforeAutospacing="0" w:after="0" w:afterAutospacing="0" w:line="480" w:lineRule="auto"/>
        <w:ind w:firstLine="720"/>
        <w:rPr>
          <w:color w:val="000000" w:themeColor="text1"/>
          <w:shd w:val="clear" w:color="auto" w:fill="FFFFFF"/>
        </w:rPr>
      </w:pPr>
      <w:r w:rsidRPr="00F4068A">
        <w:rPr>
          <w:color w:val="000000" w:themeColor="text1"/>
          <w:shd w:val="clear" w:color="auto" w:fill="FFFFFF"/>
        </w:rPr>
        <w:t xml:space="preserve">Theses Global. (3217372501). </w:t>
      </w:r>
      <w:hyperlink r:id="rId24" w:history="1">
        <w:r w:rsidRPr="00F4068A">
          <w:rPr>
            <w:rStyle w:val="Hyperlink"/>
            <w:color w:val="000000" w:themeColor="text1"/>
            <w:u w:val="none"/>
            <w:shd w:val="clear" w:color="auto" w:fill="FFFFFF"/>
          </w:rPr>
          <w:t>https://www.proquest.com/dissertations-theses/job-</w:t>
        </w:r>
      </w:hyperlink>
    </w:p>
    <w:p w14:paraId="01D94A87" w14:textId="3B07A012" w:rsidR="00F4068A" w:rsidRPr="00F4068A" w:rsidRDefault="00F4068A" w:rsidP="00F4068A">
      <w:pPr>
        <w:pStyle w:val="NormalWeb"/>
        <w:spacing w:before="0" w:beforeAutospacing="0" w:after="0" w:afterAutospacing="0" w:line="480" w:lineRule="auto"/>
        <w:ind w:firstLine="720"/>
        <w:rPr>
          <w:color w:val="000000" w:themeColor="text1"/>
        </w:rPr>
      </w:pPr>
      <w:r w:rsidRPr="00F4068A">
        <w:rPr>
          <w:color w:val="000000" w:themeColor="text1"/>
          <w:shd w:val="clear" w:color="auto" w:fill="FFFFFF"/>
        </w:rPr>
        <w:t>burnout-experiences-essential-employees/</w:t>
      </w:r>
      <w:proofErr w:type="spellStart"/>
      <w:r w:rsidRPr="00F4068A">
        <w:rPr>
          <w:color w:val="000000" w:themeColor="text1"/>
          <w:shd w:val="clear" w:color="auto" w:fill="FFFFFF"/>
        </w:rPr>
        <w:t>docview</w:t>
      </w:r>
      <w:proofErr w:type="spellEnd"/>
      <w:r w:rsidRPr="00F4068A">
        <w:rPr>
          <w:color w:val="000000" w:themeColor="text1"/>
          <w:shd w:val="clear" w:color="auto" w:fill="FFFFFF"/>
        </w:rPr>
        <w:t>/3217372501/se-2</w:t>
      </w:r>
    </w:p>
    <w:p w14:paraId="42532958" w14:textId="1BE38104" w:rsidR="001B188F" w:rsidRDefault="001B188F" w:rsidP="001B188F">
      <w:pPr>
        <w:pStyle w:val="NormalWeb"/>
        <w:spacing w:before="0" w:beforeAutospacing="0" w:after="0" w:afterAutospacing="0" w:line="480" w:lineRule="auto"/>
      </w:pPr>
      <w:r>
        <w:rPr>
          <w:color w:val="000000"/>
        </w:rPr>
        <w:lastRenderedPageBreak/>
        <w:t xml:space="preserve">Geiger, T., &amp; </w:t>
      </w:r>
      <w:proofErr w:type="spellStart"/>
      <w:r>
        <w:rPr>
          <w:color w:val="000000"/>
        </w:rPr>
        <w:t>Pivovarova</w:t>
      </w:r>
      <w:proofErr w:type="spellEnd"/>
      <w:r>
        <w:rPr>
          <w:color w:val="000000"/>
        </w:rPr>
        <w:t>, M. (2018). The effects of working conditions on teacher retention.</w:t>
      </w:r>
    </w:p>
    <w:p w14:paraId="0B65FDF2" w14:textId="77777777" w:rsidR="001B188F" w:rsidRDefault="001B188F" w:rsidP="001B188F">
      <w:pPr>
        <w:pStyle w:val="NormalWeb"/>
        <w:spacing w:before="0" w:beforeAutospacing="0" w:after="0" w:afterAutospacing="0" w:line="480" w:lineRule="auto"/>
        <w:ind w:firstLine="720"/>
      </w:pPr>
      <w:r>
        <w:rPr>
          <w:color w:val="000000"/>
        </w:rPr>
        <w:t> </w:t>
      </w:r>
      <w:r>
        <w:rPr>
          <w:i/>
          <w:iCs/>
          <w:color w:val="000000"/>
        </w:rPr>
        <w:t>Teachers and Teaching</w:t>
      </w:r>
      <w:r>
        <w:rPr>
          <w:color w:val="000000"/>
        </w:rPr>
        <w:t xml:space="preserve">, </w:t>
      </w:r>
      <w:r>
        <w:rPr>
          <w:i/>
          <w:iCs/>
          <w:color w:val="000000"/>
        </w:rPr>
        <w:t>24</w:t>
      </w:r>
      <w:r>
        <w:rPr>
          <w:color w:val="000000"/>
        </w:rPr>
        <w:t>(6), 604-625.</w:t>
      </w:r>
    </w:p>
    <w:p w14:paraId="62CBF2BF" w14:textId="77777777" w:rsidR="001B188F" w:rsidRDefault="001B188F" w:rsidP="001B188F">
      <w:pPr>
        <w:pStyle w:val="NormalWeb"/>
        <w:spacing w:before="0" w:beforeAutospacing="0" w:after="0" w:afterAutospacing="0" w:line="480" w:lineRule="auto"/>
      </w:pPr>
      <w:r>
        <w:rPr>
          <w:color w:val="000000"/>
        </w:rPr>
        <w:t>Gerpott, F. H., Fasbender, U., &amp; Burmeister, A. (2020). Respectful leadership and followers’ </w:t>
      </w:r>
    </w:p>
    <w:p w14:paraId="452C6E51" w14:textId="77777777" w:rsidR="001B188F" w:rsidRDefault="001B188F" w:rsidP="001B188F">
      <w:pPr>
        <w:pStyle w:val="NormalWeb"/>
        <w:spacing w:before="0" w:beforeAutospacing="0" w:after="0" w:afterAutospacing="0" w:line="480" w:lineRule="auto"/>
        <w:ind w:firstLine="720"/>
      </w:pPr>
      <w:r>
        <w:rPr>
          <w:color w:val="000000"/>
        </w:rPr>
        <w:t xml:space="preserve">knowledge sharing: A social mindfulness lens. </w:t>
      </w:r>
      <w:r>
        <w:rPr>
          <w:i/>
          <w:iCs/>
          <w:color w:val="000000"/>
        </w:rPr>
        <w:t>Human Relations</w:t>
      </w:r>
      <w:r>
        <w:rPr>
          <w:color w:val="000000"/>
        </w:rPr>
        <w:t xml:space="preserve">, </w:t>
      </w:r>
      <w:r>
        <w:rPr>
          <w:i/>
          <w:iCs/>
          <w:color w:val="000000"/>
        </w:rPr>
        <w:t>73</w:t>
      </w:r>
      <w:r>
        <w:rPr>
          <w:color w:val="000000"/>
        </w:rPr>
        <w:t>(6), 789-810.</w:t>
      </w:r>
    </w:p>
    <w:p w14:paraId="6B78E035" w14:textId="77777777" w:rsidR="003B15E8" w:rsidRDefault="003B15E8" w:rsidP="001B188F">
      <w:pPr>
        <w:pStyle w:val="NormalWeb"/>
        <w:spacing w:before="0" w:beforeAutospacing="0" w:after="0" w:afterAutospacing="0" w:line="480" w:lineRule="auto"/>
        <w:rPr>
          <w:i/>
          <w:iCs/>
          <w:color w:val="000000" w:themeColor="text1"/>
        </w:rPr>
      </w:pPr>
      <w:r w:rsidRPr="003B15E8">
        <w:rPr>
          <w:color w:val="000000" w:themeColor="text1"/>
          <w:shd w:val="clear" w:color="auto" w:fill="FFFFFF"/>
        </w:rPr>
        <w:t>Hall, D. S. (2025).</w:t>
      </w:r>
      <w:r w:rsidRPr="003B15E8">
        <w:rPr>
          <w:rStyle w:val="apple-converted-space"/>
          <w:color w:val="000000" w:themeColor="text1"/>
          <w:shd w:val="clear" w:color="auto" w:fill="FFFFFF"/>
        </w:rPr>
        <w:t> </w:t>
      </w:r>
      <w:r w:rsidRPr="003B15E8">
        <w:rPr>
          <w:i/>
          <w:iCs/>
          <w:color w:val="000000" w:themeColor="text1"/>
        </w:rPr>
        <w:t xml:space="preserve">A Qualitative Case Study on Workplace Organizational Culture and </w:t>
      </w:r>
    </w:p>
    <w:p w14:paraId="4D0CC425" w14:textId="77777777" w:rsidR="003B15E8" w:rsidRDefault="003B15E8" w:rsidP="003B15E8">
      <w:pPr>
        <w:pStyle w:val="NormalWeb"/>
        <w:spacing w:before="0" w:beforeAutospacing="0" w:after="0" w:afterAutospacing="0" w:line="480" w:lineRule="auto"/>
        <w:ind w:firstLine="720"/>
        <w:rPr>
          <w:color w:val="000000" w:themeColor="text1"/>
          <w:shd w:val="clear" w:color="auto" w:fill="FFFFFF"/>
        </w:rPr>
      </w:pPr>
      <w:r w:rsidRPr="003B15E8">
        <w:rPr>
          <w:i/>
          <w:iCs/>
          <w:color w:val="000000" w:themeColor="text1"/>
        </w:rPr>
        <w:t>Organizational Climate and How It Influences Employee Engagement</w:t>
      </w:r>
      <w:r w:rsidRPr="003B15E8">
        <w:rPr>
          <w:rStyle w:val="apple-converted-space"/>
          <w:i/>
          <w:iCs/>
          <w:color w:val="000000" w:themeColor="text1"/>
        </w:rPr>
        <w:t> </w:t>
      </w:r>
      <w:r w:rsidRPr="003B15E8">
        <w:rPr>
          <w:color w:val="000000" w:themeColor="text1"/>
          <w:shd w:val="clear" w:color="auto" w:fill="FFFFFF"/>
        </w:rPr>
        <w:t xml:space="preserve">(Order No. </w:t>
      </w:r>
    </w:p>
    <w:p w14:paraId="56E529A4" w14:textId="77777777" w:rsidR="003B15E8" w:rsidRDefault="003B15E8" w:rsidP="003B15E8">
      <w:pPr>
        <w:pStyle w:val="NormalWeb"/>
        <w:spacing w:before="0" w:beforeAutospacing="0" w:after="0" w:afterAutospacing="0" w:line="480" w:lineRule="auto"/>
        <w:ind w:firstLine="720"/>
        <w:rPr>
          <w:color w:val="000000" w:themeColor="text1"/>
          <w:shd w:val="clear" w:color="auto" w:fill="FFFFFF"/>
        </w:rPr>
      </w:pPr>
      <w:r w:rsidRPr="003B15E8">
        <w:rPr>
          <w:color w:val="000000" w:themeColor="text1"/>
          <w:shd w:val="clear" w:color="auto" w:fill="FFFFFF"/>
        </w:rPr>
        <w:t xml:space="preserve">31839888). Available from ProQuest Dissertations &amp; Theses Global. (3244288900). </w:t>
      </w:r>
    </w:p>
    <w:p w14:paraId="089F4752" w14:textId="5A5A07AC" w:rsidR="003B15E8" w:rsidRPr="003B15E8" w:rsidRDefault="003B15E8" w:rsidP="003B15E8">
      <w:pPr>
        <w:pStyle w:val="NormalWeb"/>
        <w:spacing w:before="0" w:beforeAutospacing="0" w:after="0" w:afterAutospacing="0" w:line="480" w:lineRule="auto"/>
        <w:ind w:firstLine="720"/>
        <w:rPr>
          <w:color w:val="000000" w:themeColor="text1"/>
          <w:shd w:val="clear" w:color="auto" w:fill="FFFFFF"/>
        </w:rPr>
      </w:pPr>
      <w:hyperlink r:id="rId25" w:history="1">
        <w:r w:rsidRPr="003B15E8">
          <w:rPr>
            <w:rStyle w:val="Hyperlink"/>
            <w:color w:val="000000" w:themeColor="text1"/>
            <w:u w:val="none"/>
            <w:shd w:val="clear" w:color="auto" w:fill="FFFFFF"/>
          </w:rPr>
          <w:t>https://www.proquest.com/dissertations-theses/qualitative-case-study-on-</w:t>
        </w:r>
      </w:hyperlink>
    </w:p>
    <w:p w14:paraId="35D77DC3" w14:textId="307B635A" w:rsidR="003B15E8" w:rsidRPr="003B15E8" w:rsidRDefault="003B15E8" w:rsidP="003B15E8">
      <w:pPr>
        <w:pStyle w:val="NormalWeb"/>
        <w:spacing w:before="0" w:beforeAutospacing="0" w:after="0" w:afterAutospacing="0" w:line="480" w:lineRule="auto"/>
        <w:ind w:firstLine="720"/>
        <w:rPr>
          <w:color w:val="000000" w:themeColor="text1"/>
        </w:rPr>
      </w:pPr>
      <w:r w:rsidRPr="003B15E8">
        <w:rPr>
          <w:color w:val="000000" w:themeColor="text1"/>
          <w:shd w:val="clear" w:color="auto" w:fill="FFFFFF"/>
        </w:rPr>
        <w:t>workplace/</w:t>
      </w:r>
      <w:proofErr w:type="spellStart"/>
      <w:r w:rsidRPr="003B15E8">
        <w:rPr>
          <w:color w:val="000000" w:themeColor="text1"/>
          <w:shd w:val="clear" w:color="auto" w:fill="FFFFFF"/>
        </w:rPr>
        <w:t>docview</w:t>
      </w:r>
      <w:proofErr w:type="spellEnd"/>
      <w:r w:rsidRPr="003B15E8">
        <w:rPr>
          <w:color w:val="000000" w:themeColor="text1"/>
          <w:shd w:val="clear" w:color="auto" w:fill="FFFFFF"/>
        </w:rPr>
        <w:t>/3244288900/se-2</w:t>
      </w:r>
    </w:p>
    <w:p w14:paraId="7D8CF5FA" w14:textId="77777777" w:rsidR="001B188F" w:rsidRDefault="001B188F" w:rsidP="001B188F">
      <w:pPr>
        <w:pStyle w:val="NormalWeb"/>
        <w:spacing w:before="0" w:beforeAutospacing="0" w:after="0" w:afterAutospacing="0" w:line="480" w:lineRule="auto"/>
      </w:pPr>
      <w:r>
        <w:rPr>
          <w:color w:val="000000"/>
          <w:shd w:val="clear" w:color="auto" w:fill="FFFFFF"/>
        </w:rPr>
        <w:t>Harrison, M., King, R. &amp; Wang, H., (20203). Satisfied Teachers are Good teachers: The</w:t>
      </w:r>
    </w:p>
    <w:p w14:paraId="23C56E5C"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association between teacher job satisfaction and instructional quality. BERJ British </w:t>
      </w:r>
    </w:p>
    <w:p w14:paraId="682780AF"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Educational Research Journal. </w:t>
      </w:r>
      <w:r>
        <w:rPr>
          <w:color w:val="000000"/>
        </w:rPr>
        <w:t> </w:t>
      </w:r>
      <w:hyperlink r:id="rId26" w:history="1">
        <w:r w:rsidRPr="001B188F">
          <w:rPr>
            <w:rStyle w:val="Hyperlink"/>
            <w:color w:val="000000"/>
            <w:u w:val="none"/>
          </w:rPr>
          <w:t>https://doi.org/10.1002/berj.3851</w:t>
        </w:r>
      </w:hyperlink>
    </w:p>
    <w:p w14:paraId="4E809B6E" w14:textId="77777777" w:rsidR="001B188F" w:rsidRDefault="001B188F" w:rsidP="001B188F">
      <w:pPr>
        <w:pStyle w:val="NormalWeb"/>
        <w:spacing w:before="0" w:beforeAutospacing="0" w:after="0" w:afterAutospacing="0" w:line="480" w:lineRule="auto"/>
      </w:pPr>
      <w:r>
        <w:rPr>
          <w:color w:val="000000"/>
          <w:shd w:val="clear" w:color="auto" w:fill="FFFFFF"/>
        </w:rPr>
        <w:t>Hewitt, D. B., Ellis, R. J., Hu, Y. Y., Cheung, E. O., Moskowitz, J. T., Agarwal, G., &amp;</w:t>
      </w:r>
    </w:p>
    <w:p w14:paraId="36D7AD58"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Bilimoria, K. Y. (2020). Evaluating the association of multiple burnout definitions </w:t>
      </w:r>
    </w:p>
    <w:p w14:paraId="0B21CF68"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and thresholds with prevalence and outcomes. </w:t>
      </w:r>
      <w:r>
        <w:rPr>
          <w:i/>
          <w:iCs/>
          <w:color w:val="000000"/>
          <w:shd w:val="clear" w:color="auto" w:fill="FFFFFF"/>
        </w:rPr>
        <w:t>JAMA surgery</w:t>
      </w:r>
      <w:r>
        <w:rPr>
          <w:color w:val="000000"/>
          <w:shd w:val="clear" w:color="auto" w:fill="FFFFFF"/>
        </w:rPr>
        <w:t xml:space="preserve">, </w:t>
      </w:r>
      <w:r>
        <w:rPr>
          <w:i/>
          <w:iCs/>
          <w:color w:val="000000"/>
          <w:shd w:val="clear" w:color="auto" w:fill="FFFFFF"/>
        </w:rPr>
        <w:t>155</w:t>
      </w:r>
      <w:r>
        <w:rPr>
          <w:color w:val="000000"/>
          <w:shd w:val="clear" w:color="auto" w:fill="FFFFFF"/>
        </w:rPr>
        <w:t>(11), 1043-1049.</w:t>
      </w:r>
    </w:p>
    <w:p w14:paraId="2B1E725E" w14:textId="77777777" w:rsidR="001B188F" w:rsidRDefault="001B188F" w:rsidP="001B188F">
      <w:pPr>
        <w:pStyle w:val="NormalWeb"/>
        <w:spacing w:before="0" w:beforeAutospacing="0" w:after="0" w:afterAutospacing="0" w:line="480" w:lineRule="auto"/>
      </w:pPr>
      <w:r>
        <w:rPr>
          <w:color w:val="000000"/>
        </w:rPr>
        <w:t>Hofmann, Y. E., &amp; Strobel, M. (2020). Transparency goes a long way: information </w:t>
      </w:r>
    </w:p>
    <w:p w14:paraId="4A1652B8" w14:textId="77777777" w:rsidR="001B188F" w:rsidRDefault="001B188F" w:rsidP="001B188F">
      <w:pPr>
        <w:pStyle w:val="NormalWeb"/>
        <w:spacing w:before="0" w:beforeAutospacing="0" w:after="0" w:afterAutospacing="0" w:line="480" w:lineRule="auto"/>
        <w:ind w:firstLine="720"/>
      </w:pPr>
      <w:r>
        <w:rPr>
          <w:color w:val="000000"/>
        </w:rPr>
        <w:t>transparency and its effect on job satisfaction and turnover intentions of the </w:t>
      </w:r>
    </w:p>
    <w:p w14:paraId="55703D20" w14:textId="77777777" w:rsidR="001B188F" w:rsidRDefault="001B188F" w:rsidP="001B188F">
      <w:pPr>
        <w:pStyle w:val="NormalWeb"/>
        <w:spacing w:before="0" w:beforeAutospacing="0" w:after="0" w:afterAutospacing="0" w:line="480" w:lineRule="auto"/>
        <w:ind w:firstLine="720"/>
      </w:pPr>
      <w:r>
        <w:rPr>
          <w:color w:val="000000"/>
        </w:rPr>
        <w:t xml:space="preserve">professoriate. </w:t>
      </w:r>
      <w:r>
        <w:rPr>
          <w:i/>
          <w:iCs/>
          <w:color w:val="000000"/>
        </w:rPr>
        <w:t>Journal of Business Economics</w:t>
      </w:r>
      <w:r>
        <w:rPr>
          <w:color w:val="000000"/>
        </w:rPr>
        <w:t xml:space="preserve">, </w:t>
      </w:r>
      <w:r>
        <w:rPr>
          <w:i/>
          <w:iCs/>
          <w:color w:val="000000"/>
        </w:rPr>
        <w:t>90</w:t>
      </w:r>
      <w:r>
        <w:rPr>
          <w:color w:val="000000"/>
        </w:rPr>
        <w:t>(5), 713-732.</w:t>
      </w:r>
    </w:p>
    <w:p w14:paraId="4AB392F8" w14:textId="77777777" w:rsidR="001B188F" w:rsidRDefault="001B188F" w:rsidP="001B188F">
      <w:pPr>
        <w:pStyle w:val="NormalWeb"/>
        <w:spacing w:before="0" w:beforeAutospacing="0" w:after="0" w:afterAutospacing="0" w:line="480" w:lineRule="auto"/>
      </w:pPr>
      <w:r>
        <w:rPr>
          <w:color w:val="000000"/>
        </w:rPr>
        <w:t>Hübner, V., &amp; Pfost, M. (2024). Academic risk taking and teaching quality in higher </w:t>
      </w:r>
    </w:p>
    <w:p w14:paraId="661A1C9E" w14:textId="77777777" w:rsidR="001B188F" w:rsidRDefault="001B188F" w:rsidP="001B188F">
      <w:pPr>
        <w:pStyle w:val="NormalWeb"/>
        <w:spacing w:before="0" w:beforeAutospacing="0" w:after="0" w:afterAutospacing="0" w:line="480" w:lineRule="auto"/>
        <w:ind w:firstLine="720"/>
      </w:pPr>
      <w:r>
        <w:rPr>
          <w:color w:val="000000"/>
        </w:rPr>
        <w:t xml:space="preserve">education. </w:t>
      </w:r>
      <w:r>
        <w:rPr>
          <w:i/>
          <w:iCs/>
          <w:color w:val="000000"/>
        </w:rPr>
        <w:t>Learning and instruction</w:t>
      </w:r>
      <w:r>
        <w:rPr>
          <w:color w:val="000000"/>
        </w:rPr>
        <w:t xml:space="preserve">, </w:t>
      </w:r>
      <w:r>
        <w:rPr>
          <w:i/>
          <w:iCs/>
          <w:color w:val="000000"/>
        </w:rPr>
        <w:t>90</w:t>
      </w:r>
      <w:r>
        <w:rPr>
          <w:color w:val="000000"/>
        </w:rPr>
        <w:t>, 101877.</w:t>
      </w:r>
    </w:p>
    <w:p w14:paraId="70FB487D" w14:textId="77777777" w:rsidR="00F6121B" w:rsidRDefault="00F6121B" w:rsidP="00F6121B">
      <w:pPr>
        <w:spacing w:line="480" w:lineRule="auto"/>
      </w:pPr>
      <w:r w:rsidRPr="00F6121B">
        <w:t xml:space="preserve">Humphreys, R. K., Puth, M. T., </w:t>
      </w:r>
      <w:proofErr w:type="spellStart"/>
      <w:r w:rsidRPr="00F6121B">
        <w:t>Neuhäuser</w:t>
      </w:r>
      <w:proofErr w:type="spellEnd"/>
      <w:r w:rsidRPr="00F6121B">
        <w:t xml:space="preserve">, M., &amp; Ruxton, G. D. (2019). Underestimation of </w:t>
      </w:r>
    </w:p>
    <w:p w14:paraId="1D598A5A" w14:textId="77777777" w:rsidR="00F6121B" w:rsidRDefault="00F6121B" w:rsidP="00F6121B">
      <w:pPr>
        <w:spacing w:line="480" w:lineRule="auto"/>
        <w:ind w:firstLine="720"/>
      </w:pPr>
      <w:r w:rsidRPr="00F6121B">
        <w:t xml:space="preserve">Pearson’s product moment correlation statistic. </w:t>
      </w:r>
      <w:proofErr w:type="spellStart"/>
      <w:r w:rsidRPr="00F6121B">
        <w:rPr>
          <w:i/>
          <w:iCs/>
        </w:rPr>
        <w:t>Oecologia</w:t>
      </w:r>
      <w:proofErr w:type="spellEnd"/>
      <w:r w:rsidRPr="00F6121B">
        <w:t xml:space="preserve">, </w:t>
      </w:r>
      <w:r w:rsidRPr="00F6121B">
        <w:rPr>
          <w:i/>
          <w:iCs/>
        </w:rPr>
        <w:t>189</w:t>
      </w:r>
      <w:r w:rsidRPr="00F6121B">
        <w:t>(1), 1-7.</w:t>
      </w:r>
      <w:r>
        <w:t xml:space="preserve"> </w:t>
      </w:r>
    </w:p>
    <w:p w14:paraId="7C72A67F" w14:textId="0F1D6B80" w:rsidR="00F6121B" w:rsidRPr="00F6121B" w:rsidRDefault="00F6121B" w:rsidP="00F6121B">
      <w:pPr>
        <w:spacing w:line="480" w:lineRule="auto"/>
        <w:ind w:firstLine="720"/>
      </w:pPr>
      <w:r w:rsidRPr="00F6121B">
        <w:lastRenderedPageBreak/>
        <w:t>https://link.springer.com/article/10.1007/s00442-018-4233-0</w:t>
      </w:r>
    </w:p>
    <w:p w14:paraId="2BF66CE6" w14:textId="42316814" w:rsidR="002B6509" w:rsidRDefault="002B6509" w:rsidP="001B188F">
      <w:pPr>
        <w:pStyle w:val="NormalWeb"/>
        <w:spacing w:before="0" w:beforeAutospacing="0" w:after="0" w:afterAutospacing="0" w:line="480" w:lineRule="auto"/>
        <w:rPr>
          <w:color w:val="222222"/>
          <w:shd w:val="clear" w:color="auto" w:fill="FFFFFF"/>
        </w:rPr>
      </w:pPr>
      <w:r w:rsidRPr="002B6509">
        <w:rPr>
          <w:color w:val="222222"/>
          <w:shd w:val="clear" w:color="auto" w:fill="FFFFFF"/>
        </w:rPr>
        <w:t xml:space="preserve">Jaworski, C., Ravichandran, S., Karpinski, A. C., &amp; Singh, S. (2018). The effects of training </w:t>
      </w:r>
    </w:p>
    <w:p w14:paraId="046CF131" w14:textId="77777777" w:rsidR="002B6509" w:rsidRDefault="002B6509" w:rsidP="002B6509">
      <w:pPr>
        <w:pStyle w:val="NormalWeb"/>
        <w:spacing w:before="0" w:beforeAutospacing="0" w:after="0" w:afterAutospacing="0" w:line="480" w:lineRule="auto"/>
        <w:ind w:firstLine="720"/>
        <w:rPr>
          <w:color w:val="222222"/>
          <w:shd w:val="clear" w:color="auto" w:fill="FFFFFF"/>
        </w:rPr>
      </w:pPr>
      <w:r w:rsidRPr="002B6509">
        <w:rPr>
          <w:color w:val="222222"/>
          <w:shd w:val="clear" w:color="auto" w:fill="FFFFFF"/>
        </w:rPr>
        <w:t xml:space="preserve">satisfaction, employee benefits, and incentives on part-time employees’ </w:t>
      </w:r>
    </w:p>
    <w:p w14:paraId="1FFF1E69" w14:textId="77777777" w:rsidR="002B6509" w:rsidRDefault="002B6509" w:rsidP="002B6509">
      <w:pPr>
        <w:pStyle w:val="NormalWeb"/>
        <w:spacing w:before="0" w:beforeAutospacing="0" w:after="0" w:afterAutospacing="0" w:line="480" w:lineRule="auto"/>
        <w:ind w:firstLine="720"/>
        <w:rPr>
          <w:color w:val="222222"/>
          <w:shd w:val="clear" w:color="auto" w:fill="FFFFFF"/>
        </w:rPr>
      </w:pPr>
      <w:r w:rsidRPr="002B6509">
        <w:rPr>
          <w:color w:val="222222"/>
          <w:shd w:val="clear" w:color="auto" w:fill="FFFFFF"/>
        </w:rPr>
        <w:t>commitment.</w:t>
      </w:r>
      <w:r w:rsidRPr="002B6509">
        <w:rPr>
          <w:rStyle w:val="apple-converted-space"/>
          <w:color w:val="222222"/>
          <w:shd w:val="clear" w:color="auto" w:fill="FFFFFF"/>
        </w:rPr>
        <w:t> </w:t>
      </w:r>
      <w:r w:rsidRPr="002B6509">
        <w:rPr>
          <w:i/>
          <w:iCs/>
          <w:color w:val="222222"/>
        </w:rPr>
        <w:t>International Journal of Hospitality Management</w:t>
      </w:r>
      <w:r w:rsidRPr="002B6509">
        <w:rPr>
          <w:color w:val="222222"/>
          <w:shd w:val="clear" w:color="auto" w:fill="FFFFFF"/>
        </w:rPr>
        <w:t>,</w:t>
      </w:r>
      <w:r w:rsidRPr="002B6509">
        <w:rPr>
          <w:rStyle w:val="apple-converted-space"/>
          <w:color w:val="222222"/>
          <w:shd w:val="clear" w:color="auto" w:fill="FFFFFF"/>
        </w:rPr>
        <w:t> </w:t>
      </w:r>
      <w:r w:rsidRPr="002B6509">
        <w:rPr>
          <w:i/>
          <w:iCs/>
          <w:color w:val="222222"/>
        </w:rPr>
        <w:t>74</w:t>
      </w:r>
      <w:r w:rsidRPr="002B6509">
        <w:rPr>
          <w:color w:val="222222"/>
          <w:shd w:val="clear" w:color="auto" w:fill="FFFFFF"/>
        </w:rPr>
        <w:t xml:space="preserve">, 1-12. </w:t>
      </w:r>
    </w:p>
    <w:p w14:paraId="5133BEB5" w14:textId="626D8E76" w:rsidR="002B6509" w:rsidRPr="002B6509" w:rsidRDefault="002B6509" w:rsidP="002B6509">
      <w:pPr>
        <w:pStyle w:val="NormalWeb"/>
        <w:spacing w:before="0" w:beforeAutospacing="0" w:after="0" w:afterAutospacing="0" w:line="480" w:lineRule="auto"/>
        <w:ind w:firstLine="720"/>
        <w:rPr>
          <w:color w:val="000000"/>
          <w:shd w:val="clear" w:color="auto" w:fill="FFFFFF"/>
        </w:rPr>
      </w:pPr>
      <w:r w:rsidRPr="002B6509">
        <w:rPr>
          <w:color w:val="222222"/>
          <w:shd w:val="clear" w:color="auto" w:fill="FFFFFF"/>
        </w:rPr>
        <w:t>https://www.sciencedirect.com/science/article/abs/pii/S0278431917301214</w:t>
      </w:r>
    </w:p>
    <w:p w14:paraId="12C8C227" w14:textId="754AC9FC" w:rsidR="001B188F" w:rsidRDefault="001B188F" w:rsidP="001B188F">
      <w:pPr>
        <w:pStyle w:val="NormalWeb"/>
        <w:spacing w:before="0" w:beforeAutospacing="0" w:after="0" w:afterAutospacing="0" w:line="480" w:lineRule="auto"/>
      </w:pPr>
      <w:r>
        <w:rPr>
          <w:color w:val="000000"/>
          <w:shd w:val="clear" w:color="auto" w:fill="FFFFFF"/>
        </w:rPr>
        <w:t>Kim, M. J., &amp; Kim, B. J. (2020). Analysis of the importance of job insecurity, psychological </w:t>
      </w:r>
    </w:p>
    <w:p w14:paraId="3ACD0319" w14:textId="77777777" w:rsidR="001B188F" w:rsidRDefault="001B188F" w:rsidP="001B188F">
      <w:pPr>
        <w:pStyle w:val="NormalWeb"/>
        <w:spacing w:before="0" w:beforeAutospacing="0" w:after="0" w:afterAutospacing="0" w:line="480" w:lineRule="auto"/>
        <w:ind w:firstLine="720"/>
        <w:rPr>
          <w:color w:val="000000"/>
          <w:shd w:val="clear" w:color="auto" w:fill="FFFFFF"/>
        </w:rPr>
      </w:pPr>
      <w:r>
        <w:rPr>
          <w:color w:val="000000"/>
          <w:shd w:val="clear" w:color="auto" w:fill="FFFFFF"/>
        </w:rPr>
        <w:t xml:space="preserve">safety and job satisfaction in the CSR-performance link. </w:t>
      </w:r>
      <w:r>
        <w:rPr>
          <w:i/>
          <w:iCs/>
          <w:color w:val="000000"/>
          <w:shd w:val="clear" w:color="auto" w:fill="FFFFFF"/>
        </w:rPr>
        <w:t>Sustainability</w:t>
      </w:r>
      <w:r>
        <w:rPr>
          <w:color w:val="000000"/>
          <w:shd w:val="clear" w:color="auto" w:fill="FFFFFF"/>
        </w:rPr>
        <w:t xml:space="preserve">, </w:t>
      </w:r>
      <w:r>
        <w:rPr>
          <w:i/>
          <w:iCs/>
          <w:color w:val="000000"/>
          <w:shd w:val="clear" w:color="auto" w:fill="FFFFFF"/>
        </w:rPr>
        <w:t>12</w:t>
      </w:r>
      <w:r>
        <w:rPr>
          <w:color w:val="000000"/>
          <w:shd w:val="clear" w:color="auto" w:fill="FFFFFF"/>
        </w:rPr>
        <w:t>(9), 3514.</w:t>
      </w:r>
    </w:p>
    <w:p w14:paraId="675B3247" w14:textId="77777777" w:rsidR="00D829D0" w:rsidRDefault="00D829D0" w:rsidP="00D829D0">
      <w:pPr>
        <w:pStyle w:val="NormalWeb"/>
        <w:spacing w:before="0" w:beforeAutospacing="0" w:after="0" w:afterAutospacing="0" w:line="480" w:lineRule="auto"/>
        <w:rPr>
          <w:i/>
          <w:iCs/>
          <w:color w:val="000000" w:themeColor="text1"/>
        </w:rPr>
      </w:pPr>
      <w:r w:rsidRPr="00D829D0">
        <w:rPr>
          <w:color w:val="000000" w:themeColor="text1"/>
          <w:shd w:val="clear" w:color="auto" w:fill="FFFFFF"/>
        </w:rPr>
        <w:t>Kinkade, A. (2025).</w:t>
      </w:r>
      <w:r w:rsidRPr="00D829D0">
        <w:rPr>
          <w:rStyle w:val="apple-converted-space"/>
          <w:color w:val="000000" w:themeColor="text1"/>
          <w:shd w:val="clear" w:color="auto" w:fill="FFFFFF"/>
        </w:rPr>
        <w:t> </w:t>
      </w:r>
      <w:r w:rsidRPr="00D829D0">
        <w:rPr>
          <w:i/>
          <w:iCs/>
          <w:color w:val="000000" w:themeColor="text1"/>
        </w:rPr>
        <w:t xml:space="preserve">Relationship Between Adjunct Faculty Workplace Inclusion and Burnout </w:t>
      </w:r>
    </w:p>
    <w:p w14:paraId="26D43CD9" w14:textId="77777777" w:rsidR="00D829D0" w:rsidRDefault="00D829D0" w:rsidP="00D829D0">
      <w:pPr>
        <w:pStyle w:val="NormalWeb"/>
        <w:spacing w:before="0" w:beforeAutospacing="0" w:after="0" w:afterAutospacing="0" w:line="480" w:lineRule="auto"/>
        <w:ind w:firstLine="720"/>
        <w:rPr>
          <w:color w:val="000000" w:themeColor="text1"/>
          <w:shd w:val="clear" w:color="auto" w:fill="FFFFFF"/>
        </w:rPr>
      </w:pPr>
      <w:r w:rsidRPr="00D829D0">
        <w:rPr>
          <w:i/>
          <w:iCs/>
          <w:color w:val="000000" w:themeColor="text1"/>
        </w:rPr>
        <w:t>in Online Universities</w:t>
      </w:r>
      <w:r w:rsidRPr="00D829D0">
        <w:rPr>
          <w:rStyle w:val="apple-converted-space"/>
          <w:i/>
          <w:iCs/>
          <w:color w:val="000000" w:themeColor="text1"/>
        </w:rPr>
        <w:t> </w:t>
      </w:r>
      <w:r w:rsidRPr="00D829D0">
        <w:rPr>
          <w:color w:val="000000" w:themeColor="text1"/>
          <w:shd w:val="clear" w:color="auto" w:fill="FFFFFF"/>
        </w:rPr>
        <w:t xml:space="preserve">(Order No. 31841113). Available from ProQuest Dissertations </w:t>
      </w:r>
    </w:p>
    <w:p w14:paraId="29FD8342" w14:textId="021F025F" w:rsidR="00D829D0" w:rsidRPr="00D829D0" w:rsidRDefault="00D829D0" w:rsidP="00D829D0">
      <w:pPr>
        <w:pStyle w:val="NormalWeb"/>
        <w:spacing w:before="0" w:beforeAutospacing="0" w:after="0" w:afterAutospacing="0" w:line="480" w:lineRule="auto"/>
        <w:ind w:left="720"/>
        <w:rPr>
          <w:i/>
          <w:iCs/>
          <w:color w:val="000000" w:themeColor="text1"/>
        </w:rPr>
      </w:pPr>
      <w:r w:rsidRPr="00D829D0">
        <w:rPr>
          <w:color w:val="000000" w:themeColor="text1"/>
          <w:shd w:val="clear" w:color="auto" w:fill="FFFFFF"/>
        </w:rPr>
        <w:t xml:space="preserve">&amp; Theses </w:t>
      </w:r>
      <w:r>
        <w:rPr>
          <w:i/>
          <w:iCs/>
          <w:color w:val="000000" w:themeColor="text1"/>
        </w:rPr>
        <w:t>Global</w:t>
      </w:r>
      <w:r w:rsidRPr="00D829D0">
        <w:rPr>
          <w:color w:val="000000" w:themeColor="text1"/>
          <w:shd w:val="clear" w:color="auto" w:fill="FFFFFF"/>
        </w:rPr>
        <w:t xml:space="preserve">. (3167881993). </w:t>
      </w:r>
      <w:hyperlink r:id="rId27" w:history="1">
        <w:r w:rsidRPr="00D829D0">
          <w:rPr>
            <w:rStyle w:val="Hyperlink"/>
            <w:color w:val="000000" w:themeColor="text1"/>
            <w:u w:val="none"/>
            <w:shd w:val="clear" w:color="auto" w:fill="FFFFFF"/>
          </w:rPr>
          <w:t>https://www.proquest.com/dissertations-theses/relationship-</w:t>
        </w:r>
      </w:hyperlink>
      <w:r w:rsidRPr="00D829D0">
        <w:rPr>
          <w:color w:val="000000" w:themeColor="text1"/>
          <w:shd w:val="clear" w:color="auto" w:fill="FFFFFF"/>
        </w:rPr>
        <w:t>between-adjunct-faculty-workplace/docview/3167881993/se-2</w:t>
      </w:r>
    </w:p>
    <w:p w14:paraId="0B2F13D9" w14:textId="77777777" w:rsidR="00F24C89" w:rsidRDefault="00F24C89" w:rsidP="001B188F">
      <w:pPr>
        <w:pStyle w:val="NormalWeb"/>
        <w:spacing w:before="0" w:beforeAutospacing="0" w:after="0" w:afterAutospacing="0" w:line="480" w:lineRule="auto"/>
        <w:rPr>
          <w:i/>
          <w:iCs/>
          <w:color w:val="000000" w:themeColor="text1"/>
        </w:rPr>
      </w:pPr>
      <w:proofErr w:type="spellStart"/>
      <w:r w:rsidRPr="00F24C89">
        <w:rPr>
          <w:color w:val="000000" w:themeColor="text1"/>
          <w:shd w:val="clear" w:color="auto" w:fill="FFFFFF"/>
        </w:rPr>
        <w:t>Kpagniel</w:t>
      </w:r>
      <w:proofErr w:type="spellEnd"/>
      <w:r w:rsidRPr="00F24C89">
        <w:rPr>
          <w:color w:val="000000" w:themeColor="text1"/>
          <w:shd w:val="clear" w:color="auto" w:fill="FFFFFF"/>
        </w:rPr>
        <w:t>, D. (2025).</w:t>
      </w:r>
      <w:r w:rsidRPr="00F24C89">
        <w:rPr>
          <w:rStyle w:val="apple-converted-space"/>
          <w:color w:val="000000" w:themeColor="text1"/>
          <w:shd w:val="clear" w:color="auto" w:fill="FFFFFF"/>
        </w:rPr>
        <w:t> </w:t>
      </w:r>
      <w:r w:rsidRPr="00F24C89">
        <w:rPr>
          <w:i/>
          <w:iCs/>
          <w:color w:val="000000" w:themeColor="text1"/>
        </w:rPr>
        <w:t xml:space="preserve">Exploring the Relationship Between Mental Health, Psychological </w:t>
      </w:r>
    </w:p>
    <w:p w14:paraId="660C944B" w14:textId="77777777" w:rsidR="00F24C89" w:rsidRDefault="00F24C89" w:rsidP="00F24C89">
      <w:pPr>
        <w:pStyle w:val="NormalWeb"/>
        <w:spacing w:before="0" w:beforeAutospacing="0" w:after="0" w:afterAutospacing="0" w:line="480" w:lineRule="auto"/>
        <w:ind w:firstLine="720"/>
        <w:rPr>
          <w:color w:val="000000" w:themeColor="text1"/>
          <w:shd w:val="clear" w:color="auto" w:fill="FFFFFF"/>
        </w:rPr>
      </w:pPr>
      <w:r w:rsidRPr="00F24C89">
        <w:rPr>
          <w:i/>
          <w:iCs/>
          <w:color w:val="000000" w:themeColor="text1"/>
        </w:rPr>
        <w:t>Safety, and Workplace Injuries: A Quantitative Correlational Study</w:t>
      </w:r>
      <w:r w:rsidRPr="00F24C89">
        <w:rPr>
          <w:rStyle w:val="apple-converted-space"/>
          <w:i/>
          <w:iCs/>
          <w:color w:val="000000" w:themeColor="text1"/>
        </w:rPr>
        <w:t> </w:t>
      </w:r>
      <w:r w:rsidRPr="00F24C89">
        <w:rPr>
          <w:color w:val="000000" w:themeColor="text1"/>
          <w:shd w:val="clear" w:color="auto" w:fill="FFFFFF"/>
        </w:rPr>
        <w:t xml:space="preserve">(Order No. </w:t>
      </w:r>
    </w:p>
    <w:p w14:paraId="5DABF227" w14:textId="77777777" w:rsidR="00F24C89" w:rsidRDefault="00F24C89" w:rsidP="00F24C89">
      <w:pPr>
        <w:pStyle w:val="NormalWeb"/>
        <w:spacing w:before="0" w:beforeAutospacing="0" w:after="0" w:afterAutospacing="0" w:line="480" w:lineRule="auto"/>
        <w:ind w:firstLine="720"/>
        <w:rPr>
          <w:color w:val="000000" w:themeColor="text1"/>
          <w:shd w:val="clear" w:color="auto" w:fill="FFFFFF"/>
        </w:rPr>
      </w:pPr>
      <w:r w:rsidRPr="00F24C89">
        <w:rPr>
          <w:color w:val="000000" w:themeColor="text1"/>
          <w:shd w:val="clear" w:color="auto" w:fill="FFFFFF"/>
        </w:rPr>
        <w:t xml:space="preserve">32113418). Available from ProQuest Dissertations &amp; Theses Global. (3224513726). </w:t>
      </w:r>
    </w:p>
    <w:p w14:paraId="42BDEC99" w14:textId="53FE9F1E" w:rsidR="00F24C89" w:rsidRPr="00F24C89" w:rsidRDefault="00F24C89" w:rsidP="00F24C89">
      <w:pPr>
        <w:pStyle w:val="NormalWeb"/>
        <w:spacing w:before="0" w:beforeAutospacing="0" w:after="0" w:afterAutospacing="0" w:line="480" w:lineRule="auto"/>
        <w:ind w:firstLine="720"/>
        <w:rPr>
          <w:color w:val="000000" w:themeColor="text1"/>
          <w:shd w:val="clear" w:color="auto" w:fill="FFFFFF"/>
        </w:rPr>
      </w:pPr>
      <w:hyperlink r:id="rId28" w:history="1">
        <w:r w:rsidRPr="00F24C89">
          <w:rPr>
            <w:rStyle w:val="Hyperlink"/>
            <w:color w:val="000000" w:themeColor="text1"/>
            <w:u w:val="none"/>
            <w:shd w:val="clear" w:color="auto" w:fill="FFFFFF"/>
          </w:rPr>
          <w:t>https://www.proquest.com/dissertations-theses/exploring-relationship-between-</w:t>
        </w:r>
      </w:hyperlink>
    </w:p>
    <w:p w14:paraId="3150FB0E" w14:textId="28759ABC" w:rsidR="00F24C89" w:rsidRPr="00F24C89" w:rsidRDefault="00F24C89" w:rsidP="00F24C89">
      <w:pPr>
        <w:pStyle w:val="NormalWeb"/>
        <w:spacing w:before="0" w:beforeAutospacing="0" w:after="0" w:afterAutospacing="0" w:line="480" w:lineRule="auto"/>
        <w:ind w:firstLine="720"/>
        <w:rPr>
          <w:color w:val="000000" w:themeColor="text1"/>
          <w:shd w:val="clear" w:color="auto" w:fill="FFFFFF"/>
        </w:rPr>
      </w:pPr>
      <w:r w:rsidRPr="00F24C89">
        <w:rPr>
          <w:color w:val="000000" w:themeColor="text1"/>
          <w:shd w:val="clear" w:color="auto" w:fill="FFFFFF"/>
        </w:rPr>
        <w:t>mental-health/</w:t>
      </w:r>
      <w:proofErr w:type="spellStart"/>
      <w:r w:rsidRPr="00F24C89">
        <w:rPr>
          <w:color w:val="000000" w:themeColor="text1"/>
          <w:shd w:val="clear" w:color="auto" w:fill="FFFFFF"/>
        </w:rPr>
        <w:t>docview</w:t>
      </w:r>
      <w:proofErr w:type="spellEnd"/>
      <w:r w:rsidRPr="00F24C89">
        <w:rPr>
          <w:color w:val="000000" w:themeColor="text1"/>
          <w:shd w:val="clear" w:color="auto" w:fill="FFFFFF"/>
        </w:rPr>
        <w:t>/3224513726/se-2</w:t>
      </w:r>
    </w:p>
    <w:p w14:paraId="65FCA102" w14:textId="32C7AD52" w:rsidR="001B188F" w:rsidRDefault="001B188F" w:rsidP="001B188F">
      <w:pPr>
        <w:pStyle w:val="NormalWeb"/>
        <w:spacing w:before="0" w:beforeAutospacing="0" w:after="0" w:afterAutospacing="0" w:line="480" w:lineRule="auto"/>
      </w:pPr>
      <w:proofErr w:type="spellStart"/>
      <w:r>
        <w:rPr>
          <w:color w:val="000000"/>
          <w:shd w:val="clear" w:color="auto" w:fill="FFFFFF"/>
        </w:rPr>
        <w:t>Kurtessis</w:t>
      </w:r>
      <w:proofErr w:type="spellEnd"/>
      <w:r>
        <w:rPr>
          <w:color w:val="000000"/>
          <w:shd w:val="clear" w:color="auto" w:fill="FFFFFF"/>
        </w:rPr>
        <w:t>, J. N., Eisenberger, R., Ford, M. T., Buffardi, L. C., Stewart, K. A., &amp; Adis, C. S. </w:t>
      </w:r>
    </w:p>
    <w:p w14:paraId="27B9BC25"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(2017). Perceived organizational support: A meta-analytic evaluation of </w:t>
      </w:r>
    </w:p>
    <w:p w14:paraId="1B7398EE"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organizational support theory. </w:t>
      </w:r>
      <w:r>
        <w:rPr>
          <w:i/>
          <w:iCs/>
          <w:color w:val="000000"/>
          <w:shd w:val="clear" w:color="auto" w:fill="FFFFFF"/>
        </w:rPr>
        <w:t>Journal of management</w:t>
      </w:r>
      <w:r>
        <w:rPr>
          <w:color w:val="000000"/>
          <w:shd w:val="clear" w:color="auto" w:fill="FFFFFF"/>
        </w:rPr>
        <w:t xml:space="preserve">, </w:t>
      </w:r>
      <w:r>
        <w:rPr>
          <w:i/>
          <w:iCs/>
          <w:color w:val="000000"/>
          <w:shd w:val="clear" w:color="auto" w:fill="FFFFFF"/>
        </w:rPr>
        <w:t>43</w:t>
      </w:r>
      <w:r>
        <w:rPr>
          <w:color w:val="000000"/>
          <w:shd w:val="clear" w:color="auto" w:fill="FFFFFF"/>
        </w:rPr>
        <w:t>(6), 1854-1884.</w:t>
      </w:r>
    </w:p>
    <w:p w14:paraId="3CBEB2DC" w14:textId="77777777" w:rsidR="001B188F" w:rsidRDefault="001B188F" w:rsidP="001B188F">
      <w:pPr>
        <w:pStyle w:val="NormalWeb"/>
        <w:spacing w:before="0" w:beforeAutospacing="0" w:after="0" w:afterAutospacing="0" w:line="480" w:lineRule="auto"/>
      </w:pPr>
      <w:r>
        <w:rPr>
          <w:color w:val="000000"/>
        </w:rPr>
        <w:t>LaGree, D., Houston, B., Duffy, M., &amp; Shin, H. (2023). The effect of respect: Respectful </w:t>
      </w:r>
    </w:p>
    <w:p w14:paraId="7AE077F0" w14:textId="77777777" w:rsidR="001B188F" w:rsidRDefault="001B188F" w:rsidP="001B188F">
      <w:pPr>
        <w:pStyle w:val="NormalWeb"/>
        <w:spacing w:before="0" w:beforeAutospacing="0" w:after="0" w:afterAutospacing="0" w:line="480" w:lineRule="auto"/>
        <w:ind w:firstLine="720"/>
      </w:pPr>
      <w:r>
        <w:rPr>
          <w:color w:val="000000"/>
        </w:rPr>
        <w:t>communication at work drives resiliency, engagement, and job satisfaction among </w:t>
      </w:r>
    </w:p>
    <w:p w14:paraId="1066201C" w14:textId="77777777" w:rsidR="001B188F" w:rsidRDefault="001B188F" w:rsidP="001B188F">
      <w:pPr>
        <w:pStyle w:val="NormalWeb"/>
        <w:spacing w:before="0" w:beforeAutospacing="0" w:after="0" w:afterAutospacing="0" w:line="480" w:lineRule="auto"/>
        <w:ind w:firstLine="720"/>
      </w:pPr>
      <w:r>
        <w:rPr>
          <w:color w:val="000000"/>
        </w:rPr>
        <w:t xml:space="preserve">early career employees. </w:t>
      </w:r>
      <w:r>
        <w:rPr>
          <w:i/>
          <w:iCs/>
          <w:color w:val="000000"/>
        </w:rPr>
        <w:t>International Journal of Business Communication</w:t>
      </w:r>
      <w:r>
        <w:rPr>
          <w:color w:val="000000"/>
        </w:rPr>
        <w:t xml:space="preserve">, </w:t>
      </w:r>
      <w:r>
        <w:rPr>
          <w:i/>
          <w:iCs/>
          <w:color w:val="000000"/>
        </w:rPr>
        <w:t>60</w:t>
      </w:r>
      <w:r>
        <w:rPr>
          <w:color w:val="000000"/>
        </w:rPr>
        <w:t>(3), </w:t>
      </w:r>
    </w:p>
    <w:p w14:paraId="38EA97A2" w14:textId="77777777" w:rsidR="001B188F" w:rsidRDefault="001B188F" w:rsidP="001B188F">
      <w:pPr>
        <w:pStyle w:val="NormalWeb"/>
        <w:spacing w:before="0" w:beforeAutospacing="0" w:after="0" w:afterAutospacing="0" w:line="480" w:lineRule="auto"/>
        <w:ind w:firstLine="720"/>
      </w:pPr>
      <w:r>
        <w:rPr>
          <w:color w:val="000000"/>
        </w:rPr>
        <w:lastRenderedPageBreak/>
        <w:t>844-864.</w:t>
      </w:r>
    </w:p>
    <w:p w14:paraId="421B1DC8" w14:textId="77777777" w:rsidR="001B188F" w:rsidRDefault="001B188F" w:rsidP="001B188F">
      <w:pPr>
        <w:pStyle w:val="NormalWeb"/>
        <w:spacing w:before="0" w:beforeAutospacing="0" w:after="0" w:afterAutospacing="0" w:line="480" w:lineRule="auto"/>
      </w:pPr>
      <w:proofErr w:type="spellStart"/>
      <w:r>
        <w:rPr>
          <w:color w:val="000000"/>
        </w:rPr>
        <w:t>Leithwood</w:t>
      </w:r>
      <w:proofErr w:type="spellEnd"/>
      <w:r>
        <w:rPr>
          <w:color w:val="000000"/>
        </w:rPr>
        <w:t xml:space="preserve">, K., &amp; McAdie, P. (2007). Teacher working conditions that matter. </w:t>
      </w:r>
      <w:r>
        <w:rPr>
          <w:i/>
          <w:iCs/>
          <w:color w:val="000000"/>
        </w:rPr>
        <w:t>Education</w:t>
      </w:r>
    </w:p>
    <w:p w14:paraId="25525CBC" w14:textId="77777777" w:rsidR="001B188F" w:rsidRDefault="001B188F" w:rsidP="001B188F">
      <w:pPr>
        <w:pStyle w:val="NormalWeb"/>
        <w:spacing w:before="0" w:beforeAutospacing="0" w:after="0" w:afterAutospacing="0" w:line="480" w:lineRule="auto"/>
        <w:ind w:firstLine="720"/>
      </w:pPr>
      <w:r>
        <w:rPr>
          <w:i/>
          <w:iCs/>
          <w:color w:val="000000"/>
        </w:rPr>
        <w:t> Canada</w:t>
      </w:r>
      <w:r>
        <w:rPr>
          <w:color w:val="000000"/>
        </w:rPr>
        <w:t xml:space="preserve">, </w:t>
      </w:r>
      <w:r>
        <w:rPr>
          <w:i/>
          <w:iCs/>
          <w:color w:val="000000"/>
        </w:rPr>
        <w:t>47</w:t>
      </w:r>
      <w:r>
        <w:rPr>
          <w:color w:val="000000"/>
        </w:rPr>
        <w:t>(2), 42-45.</w:t>
      </w:r>
    </w:p>
    <w:p w14:paraId="63BC56A3" w14:textId="77777777" w:rsidR="001B188F" w:rsidRDefault="001B188F" w:rsidP="001B188F">
      <w:pPr>
        <w:pStyle w:val="NormalWeb"/>
        <w:spacing w:before="0" w:beforeAutospacing="0" w:after="0" w:afterAutospacing="0" w:line="480" w:lineRule="auto"/>
      </w:pPr>
      <w:r>
        <w:rPr>
          <w:color w:val="000000"/>
        </w:rPr>
        <w:t>Lim, S., &amp; Yao, J. (2021). The role of leaders in shaping a civil and respectful workplace. </w:t>
      </w:r>
    </w:p>
    <w:p w14:paraId="4B5489D9" w14:textId="77777777" w:rsidR="001B188F" w:rsidRDefault="001B188F" w:rsidP="001B188F">
      <w:pPr>
        <w:pStyle w:val="NormalWeb"/>
        <w:spacing w:before="0" w:beforeAutospacing="0" w:after="0" w:afterAutospacing="0" w:line="480" w:lineRule="auto"/>
        <w:ind w:firstLine="720"/>
      </w:pPr>
      <w:r>
        <w:rPr>
          <w:i/>
          <w:iCs/>
          <w:color w:val="000000"/>
        </w:rPr>
        <w:t>EBSCO Publishing: eBook Collection (EBSCOhost)-printed on 2/8/2023 11: 48 PM </w:t>
      </w:r>
    </w:p>
    <w:p w14:paraId="0539337C" w14:textId="77777777" w:rsidR="001B188F" w:rsidRDefault="001B188F" w:rsidP="001B188F">
      <w:pPr>
        <w:pStyle w:val="NormalWeb"/>
        <w:spacing w:before="0" w:beforeAutospacing="0" w:after="0" w:afterAutospacing="0" w:line="480" w:lineRule="auto"/>
        <w:ind w:firstLine="720"/>
      </w:pPr>
      <w:r>
        <w:rPr>
          <w:i/>
          <w:iCs/>
          <w:color w:val="000000"/>
        </w:rPr>
        <w:t>via AN: 2991338; David De Cremer.; On the Emergence and Understanding of Asian</w:t>
      </w:r>
    </w:p>
    <w:p w14:paraId="7E78D3DD" w14:textId="77777777" w:rsidR="001B188F" w:rsidRDefault="001B188F" w:rsidP="001B188F">
      <w:pPr>
        <w:pStyle w:val="NormalWeb"/>
        <w:spacing w:before="0" w:beforeAutospacing="0" w:after="0" w:afterAutospacing="0" w:line="480" w:lineRule="auto"/>
        <w:ind w:firstLine="720"/>
      </w:pPr>
      <w:r>
        <w:rPr>
          <w:i/>
          <w:iCs/>
          <w:color w:val="000000"/>
        </w:rPr>
        <w:t> Global Leadership Account: ns335141</w:t>
      </w:r>
      <w:r>
        <w:rPr>
          <w:color w:val="000000"/>
        </w:rPr>
        <w:t>, 109.</w:t>
      </w:r>
    </w:p>
    <w:p w14:paraId="190DFCA5" w14:textId="77777777" w:rsidR="008746E8" w:rsidRDefault="008746E8" w:rsidP="008746E8">
      <w:pPr>
        <w:spacing w:line="480" w:lineRule="auto"/>
        <w:rPr>
          <w:i/>
          <w:iCs/>
        </w:rPr>
      </w:pPr>
      <w:r w:rsidRPr="008746E8">
        <w:t xml:space="preserve">Livingston, E. H. (2004). The mean and standard deviation: what does it all mean?. </w:t>
      </w:r>
      <w:r w:rsidRPr="008746E8">
        <w:rPr>
          <w:i/>
          <w:iCs/>
        </w:rPr>
        <w:t xml:space="preserve">Journal </w:t>
      </w:r>
    </w:p>
    <w:p w14:paraId="0B2935AE" w14:textId="77777777" w:rsidR="008746E8" w:rsidRDefault="008746E8" w:rsidP="008746E8">
      <w:pPr>
        <w:spacing w:line="480" w:lineRule="auto"/>
        <w:ind w:firstLine="720"/>
      </w:pPr>
      <w:r w:rsidRPr="008746E8">
        <w:rPr>
          <w:i/>
          <w:iCs/>
        </w:rPr>
        <w:t>of Surgical Research</w:t>
      </w:r>
      <w:r w:rsidRPr="008746E8">
        <w:t xml:space="preserve">, </w:t>
      </w:r>
      <w:r w:rsidRPr="008746E8">
        <w:rPr>
          <w:i/>
          <w:iCs/>
        </w:rPr>
        <w:t>119</w:t>
      </w:r>
      <w:r w:rsidRPr="008746E8">
        <w:t>(2), 117-123.</w:t>
      </w:r>
      <w:r>
        <w:t xml:space="preserve"> </w:t>
      </w:r>
    </w:p>
    <w:p w14:paraId="7CF9FD03" w14:textId="48A20867" w:rsidR="008746E8" w:rsidRDefault="008746E8" w:rsidP="008746E8">
      <w:pPr>
        <w:spacing w:line="480" w:lineRule="auto"/>
        <w:ind w:firstLine="720"/>
      </w:pPr>
      <w:r w:rsidRPr="008746E8">
        <w:t>file:///Users/jessamontemar/Downloads/TheMeanandStandardDeviation.pdf</w:t>
      </w:r>
    </w:p>
    <w:p w14:paraId="753465C0" w14:textId="77777777" w:rsidR="008746E8" w:rsidRPr="008746E8" w:rsidRDefault="008746E8" w:rsidP="008746E8"/>
    <w:p w14:paraId="15CB3107" w14:textId="754BEE18" w:rsidR="00F24E93" w:rsidRDefault="00F24E93" w:rsidP="001B188F">
      <w:pPr>
        <w:pStyle w:val="NormalWeb"/>
        <w:spacing w:before="0" w:beforeAutospacing="0" w:after="0" w:afterAutospacing="0" w:line="480" w:lineRule="auto"/>
        <w:rPr>
          <w:i/>
          <w:iCs/>
          <w:color w:val="000000" w:themeColor="text1"/>
        </w:rPr>
      </w:pPr>
      <w:r w:rsidRPr="00F24E93">
        <w:rPr>
          <w:color w:val="000000" w:themeColor="text1"/>
          <w:shd w:val="clear" w:color="auto" w:fill="FFFFFF"/>
        </w:rPr>
        <w:t>Loomis, R. E. (2025).</w:t>
      </w:r>
      <w:r w:rsidRPr="00F24E93">
        <w:rPr>
          <w:rStyle w:val="apple-converted-space"/>
          <w:color w:val="000000" w:themeColor="text1"/>
          <w:shd w:val="clear" w:color="auto" w:fill="FFFFFF"/>
        </w:rPr>
        <w:t> </w:t>
      </w:r>
      <w:r w:rsidRPr="00F24E93">
        <w:rPr>
          <w:i/>
          <w:iCs/>
          <w:color w:val="000000" w:themeColor="text1"/>
        </w:rPr>
        <w:t>Job Satisfaction and Retention of Entry-Level Professionals Within the</w:t>
      </w:r>
    </w:p>
    <w:p w14:paraId="2A1FF506" w14:textId="77777777" w:rsidR="00F24E93" w:rsidRDefault="00F24E93" w:rsidP="00F24E93">
      <w:pPr>
        <w:pStyle w:val="NormalWeb"/>
        <w:spacing w:before="0" w:beforeAutospacing="0" w:after="0" w:afterAutospacing="0" w:line="480" w:lineRule="auto"/>
        <w:ind w:firstLine="720"/>
        <w:rPr>
          <w:color w:val="000000" w:themeColor="text1"/>
          <w:shd w:val="clear" w:color="auto" w:fill="FFFFFF"/>
        </w:rPr>
      </w:pPr>
      <w:r w:rsidRPr="00F24E93">
        <w:rPr>
          <w:i/>
          <w:iCs/>
          <w:color w:val="000000" w:themeColor="text1"/>
        </w:rPr>
        <w:t xml:space="preserve"> Baltimore Area Council of the Boy Scouts of America</w:t>
      </w:r>
      <w:r w:rsidRPr="00F24E93">
        <w:rPr>
          <w:rStyle w:val="apple-converted-space"/>
          <w:i/>
          <w:iCs/>
          <w:color w:val="000000" w:themeColor="text1"/>
        </w:rPr>
        <w:t> </w:t>
      </w:r>
      <w:r w:rsidRPr="00F24E93">
        <w:rPr>
          <w:color w:val="000000" w:themeColor="text1"/>
          <w:shd w:val="clear" w:color="auto" w:fill="FFFFFF"/>
        </w:rPr>
        <w:t xml:space="preserve">(Order No. 32166027). </w:t>
      </w:r>
    </w:p>
    <w:p w14:paraId="6AAAE65B" w14:textId="77777777" w:rsidR="00F24E93" w:rsidRDefault="00F24E93" w:rsidP="00F24E93">
      <w:pPr>
        <w:pStyle w:val="NormalWeb"/>
        <w:spacing w:before="0" w:beforeAutospacing="0" w:after="0" w:afterAutospacing="0" w:line="480" w:lineRule="auto"/>
        <w:ind w:firstLine="720"/>
        <w:rPr>
          <w:color w:val="000000" w:themeColor="text1"/>
          <w:shd w:val="clear" w:color="auto" w:fill="FFFFFF"/>
        </w:rPr>
      </w:pPr>
      <w:r w:rsidRPr="00F24E93">
        <w:rPr>
          <w:color w:val="000000" w:themeColor="text1"/>
          <w:shd w:val="clear" w:color="auto" w:fill="FFFFFF"/>
        </w:rPr>
        <w:t xml:space="preserve">Available from ProQuest Dissertations &amp; Theses Global. (3246417205). </w:t>
      </w:r>
    </w:p>
    <w:p w14:paraId="6A77911A" w14:textId="3E9682D6" w:rsidR="00F24E93" w:rsidRPr="00F24E93" w:rsidRDefault="00F24E93" w:rsidP="00F24E93">
      <w:pPr>
        <w:pStyle w:val="NormalWeb"/>
        <w:spacing w:before="0" w:beforeAutospacing="0" w:after="0" w:afterAutospacing="0" w:line="480" w:lineRule="auto"/>
        <w:ind w:firstLine="720"/>
        <w:rPr>
          <w:color w:val="000000" w:themeColor="text1"/>
          <w:shd w:val="clear" w:color="auto" w:fill="FFFFFF"/>
        </w:rPr>
      </w:pPr>
      <w:hyperlink r:id="rId29" w:history="1">
        <w:r w:rsidRPr="00F24E93">
          <w:rPr>
            <w:rStyle w:val="Hyperlink"/>
            <w:color w:val="000000" w:themeColor="text1"/>
            <w:u w:val="none"/>
            <w:shd w:val="clear" w:color="auto" w:fill="FFFFFF"/>
          </w:rPr>
          <w:t>https://www.proquest.com/dissertations-theses/job-satisfaction-retention-entry-</w:t>
        </w:r>
      </w:hyperlink>
    </w:p>
    <w:p w14:paraId="092D6FA0" w14:textId="39541A09" w:rsidR="00F24E93" w:rsidRPr="00F24E93" w:rsidRDefault="00F24E93" w:rsidP="00F24E93">
      <w:pPr>
        <w:pStyle w:val="NormalWeb"/>
        <w:spacing w:before="0" w:beforeAutospacing="0" w:after="0" w:afterAutospacing="0" w:line="480" w:lineRule="auto"/>
        <w:ind w:firstLine="720"/>
        <w:rPr>
          <w:color w:val="000000" w:themeColor="text1"/>
        </w:rPr>
      </w:pPr>
      <w:r w:rsidRPr="00F24E93">
        <w:rPr>
          <w:color w:val="000000" w:themeColor="text1"/>
          <w:shd w:val="clear" w:color="auto" w:fill="FFFFFF"/>
        </w:rPr>
        <w:t>level/</w:t>
      </w:r>
      <w:proofErr w:type="spellStart"/>
      <w:r w:rsidRPr="00F24E93">
        <w:rPr>
          <w:color w:val="000000" w:themeColor="text1"/>
          <w:shd w:val="clear" w:color="auto" w:fill="FFFFFF"/>
        </w:rPr>
        <w:t>docview</w:t>
      </w:r>
      <w:proofErr w:type="spellEnd"/>
      <w:r w:rsidRPr="00F24E93">
        <w:rPr>
          <w:color w:val="000000" w:themeColor="text1"/>
          <w:shd w:val="clear" w:color="auto" w:fill="FFFFFF"/>
        </w:rPr>
        <w:t>/3246417205/se-2</w:t>
      </w:r>
    </w:p>
    <w:p w14:paraId="14200E87" w14:textId="4D7B2B00" w:rsidR="001B188F" w:rsidRDefault="001B188F" w:rsidP="001B188F">
      <w:pPr>
        <w:pStyle w:val="NormalWeb"/>
        <w:spacing w:before="0" w:beforeAutospacing="0" w:after="0" w:afterAutospacing="0" w:line="480" w:lineRule="auto"/>
      </w:pPr>
      <w:r>
        <w:rPr>
          <w:color w:val="000000"/>
        </w:rPr>
        <w:t xml:space="preserve">Maan, A.T., Abid, G., Butt, T.H. </w:t>
      </w:r>
      <w:r>
        <w:rPr>
          <w:i/>
          <w:iCs/>
          <w:color w:val="000000"/>
        </w:rPr>
        <w:t xml:space="preserve">et al. </w:t>
      </w:r>
      <w:r>
        <w:rPr>
          <w:color w:val="000000"/>
        </w:rPr>
        <w:t>(2020). Perceived organizational support and job </w:t>
      </w:r>
    </w:p>
    <w:p w14:paraId="2CDA057F" w14:textId="77777777" w:rsidR="001B188F" w:rsidRDefault="001B188F" w:rsidP="001B188F">
      <w:pPr>
        <w:pStyle w:val="NormalWeb"/>
        <w:spacing w:before="0" w:beforeAutospacing="0" w:after="0" w:afterAutospacing="0" w:line="480" w:lineRule="auto"/>
        <w:ind w:firstLine="720"/>
      </w:pPr>
      <w:r>
        <w:rPr>
          <w:color w:val="000000"/>
        </w:rPr>
        <w:t>satisfaction: a moderated mediation model of proactive personality and psychological</w:t>
      </w:r>
    </w:p>
    <w:p w14:paraId="4311924F" w14:textId="77777777" w:rsidR="001B188F" w:rsidRDefault="001B188F" w:rsidP="001B188F">
      <w:pPr>
        <w:pStyle w:val="NormalWeb"/>
        <w:spacing w:before="0" w:beforeAutospacing="0" w:after="0" w:afterAutospacing="0" w:line="480" w:lineRule="auto"/>
        <w:ind w:firstLine="720"/>
      </w:pPr>
      <w:r>
        <w:rPr>
          <w:color w:val="000000"/>
        </w:rPr>
        <w:t xml:space="preserve"> empowerment. </w:t>
      </w:r>
      <w:proofErr w:type="spellStart"/>
      <w:r>
        <w:rPr>
          <w:i/>
          <w:iCs/>
          <w:color w:val="000000"/>
        </w:rPr>
        <w:t>Futur</w:t>
      </w:r>
      <w:proofErr w:type="spellEnd"/>
      <w:r>
        <w:rPr>
          <w:i/>
          <w:iCs/>
          <w:color w:val="000000"/>
        </w:rPr>
        <w:t xml:space="preserve"> Bus J</w:t>
      </w:r>
      <w:r>
        <w:rPr>
          <w:color w:val="000000"/>
        </w:rPr>
        <w:t xml:space="preserve"> 6, 21. https://doi.org/10.1186/s43093-020-00027-8</w:t>
      </w:r>
    </w:p>
    <w:p w14:paraId="1426AAE2" w14:textId="77777777" w:rsidR="001B188F" w:rsidRDefault="001B188F" w:rsidP="001B188F">
      <w:pPr>
        <w:pStyle w:val="NormalWeb"/>
        <w:spacing w:before="0" w:beforeAutospacing="0" w:after="0" w:afterAutospacing="0" w:line="480" w:lineRule="auto"/>
      </w:pPr>
      <w:r>
        <w:rPr>
          <w:color w:val="000000"/>
        </w:rPr>
        <w:t>Madigan, D. J., &amp; Kim, L. E. (2021). Towards an understanding of teacher attrition: A </w:t>
      </w:r>
    </w:p>
    <w:p w14:paraId="2A764CD6" w14:textId="77777777" w:rsidR="001B188F" w:rsidRDefault="001B188F" w:rsidP="001B188F">
      <w:pPr>
        <w:pStyle w:val="NormalWeb"/>
        <w:spacing w:before="0" w:beforeAutospacing="0" w:after="0" w:afterAutospacing="0" w:line="480" w:lineRule="auto"/>
        <w:ind w:firstLine="720"/>
      </w:pPr>
      <w:r>
        <w:rPr>
          <w:color w:val="000000"/>
        </w:rPr>
        <w:t xml:space="preserve">meta-analysis of burnout, job satisfaction, and teachers’ intentions to quit. </w:t>
      </w:r>
      <w:r>
        <w:rPr>
          <w:i/>
          <w:iCs/>
          <w:color w:val="000000"/>
        </w:rPr>
        <w:t>Teaching </w:t>
      </w:r>
    </w:p>
    <w:p w14:paraId="176E7214" w14:textId="77777777" w:rsidR="001B188F" w:rsidRDefault="001B188F" w:rsidP="001B188F">
      <w:pPr>
        <w:pStyle w:val="NormalWeb"/>
        <w:spacing w:before="0" w:beforeAutospacing="0" w:after="0" w:afterAutospacing="0" w:line="480" w:lineRule="auto"/>
        <w:ind w:firstLine="720"/>
      </w:pPr>
      <w:r>
        <w:rPr>
          <w:i/>
          <w:iCs/>
          <w:color w:val="000000"/>
        </w:rPr>
        <w:t>and teacher education</w:t>
      </w:r>
      <w:r>
        <w:rPr>
          <w:color w:val="000000"/>
        </w:rPr>
        <w:t xml:space="preserve">, </w:t>
      </w:r>
      <w:r>
        <w:rPr>
          <w:i/>
          <w:iCs/>
          <w:color w:val="000000"/>
        </w:rPr>
        <w:t>105</w:t>
      </w:r>
      <w:r>
        <w:rPr>
          <w:color w:val="000000"/>
        </w:rPr>
        <w:t>, 103425.</w:t>
      </w:r>
    </w:p>
    <w:p w14:paraId="27BF4310" w14:textId="77777777" w:rsidR="009E441F" w:rsidRDefault="009E441F" w:rsidP="009E441F">
      <w:pPr>
        <w:pStyle w:val="NormalWeb"/>
        <w:spacing w:before="0" w:beforeAutospacing="0" w:after="0" w:afterAutospacing="0" w:line="480" w:lineRule="auto"/>
        <w:rPr>
          <w:color w:val="000000" w:themeColor="text1"/>
        </w:rPr>
      </w:pPr>
      <w:r w:rsidRPr="009E441F">
        <w:rPr>
          <w:color w:val="000000" w:themeColor="text1"/>
          <w:shd w:val="clear" w:color="auto" w:fill="FFFFFF"/>
        </w:rPr>
        <w:t>Mayes, J. (2024).</w:t>
      </w:r>
      <w:r w:rsidRPr="009E441F">
        <w:rPr>
          <w:rStyle w:val="apple-converted-space"/>
          <w:color w:val="000000" w:themeColor="text1"/>
          <w:shd w:val="clear" w:color="auto" w:fill="FFFFFF"/>
        </w:rPr>
        <w:t> </w:t>
      </w:r>
      <w:r w:rsidRPr="009E441F">
        <w:rPr>
          <w:color w:val="000000" w:themeColor="text1"/>
        </w:rPr>
        <w:t>The Relationship Between Selected Faculty Characteristics and Teacher</w:t>
      </w:r>
    </w:p>
    <w:p w14:paraId="01D004F7" w14:textId="77777777" w:rsidR="009E441F" w:rsidRDefault="009E441F" w:rsidP="009E441F">
      <w:pPr>
        <w:pStyle w:val="NormalWeb"/>
        <w:spacing w:before="0" w:beforeAutospacing="0" w:after="0" w:afterAutospacing="0" w:line="480" w:lineRule="auto"/>
        <w:ind w:firstLine="720"/>
        <w:rPr>
          <w:color w:val="000000" w:themeColor="text1"/>
        </w:rPr>
      </w:pPr>
      <w:r w:rsidRPr="009E441F">
        <w:rPr>
          <w:color w:val="000000" w:themeColor="text1"/>
        </w:rPr>
        <w:lastRenderedPageBreak/>
        <w:t xml:space="preserve">Burnout: </w:t>
      </w:r>
      <w:r>
        <w:rPr>
          <w:color w:val="000000" w:themeColor="text1"/>
        </w:rPr>
        <w:t xml:space="preserve"> </w:t>
      </w:r>
      <w:r w:rsidRPr="009E441F">
        <w:rPr>
          <w:color w:val="000000" w:themeColor="text1"/>
        </w:rPr>
        <w:t xml:space="preserve">A Cross-Sectional Survey of Faculty Teaching in Grades 9 to 12 at a </w:t>
      </w:r>
    </w:p>
    <w:p w14:paraId="1A897F4A" w14:textId="77777777" w:rsidR="009E441F" w:rsidRDefault="009E441F" w:rsidP="009E441F">
      <w:pPr>
        <w:pStyle w:val="NormalWeb"/>
        <w:spacing w:before="0" w:beforeAutospacing="0" w:after="0" w:afterAutospacing="0" w:line="480" w:lineRule="auto"/>
        <w:ind w:firstLine="720"/>
        <w:rPr>
          <w:color w:val="000000" w:themeColor="text1"/>
          <w:shd w:val="clear" w:color="auto" w:fill="FFFFFF"/>
        </w:rPr>
      </w:pPr>
      <w:r w:rsidRPr="009E441F">
        <w:rPr>
          <w:color w:val="000000" w:themeColor="text1"/>
        </w:rPr>
        <w:t xml:space="preserve">Comprehensive </w:t>
      </w:r>
      <w:proofErr w:type="gramStart"/>
      <w:r w:rsidRPr="009E441F">
        <w:rPr>
          <w:color w:val="000000" w:themeColor="text1"/>
        </w:rPr>
        <w:t xml:space="preserve">Public </w:t>
      </w:r>
      <w:r>
        <w:rPr>
          <w:color w:val="000000" w:themeColor="text1"/>
        </w:rPr>
        <w:t xml:space="preserve"> </w:t>
      </w:r>
      <w:r w:rsidRPr="009E441F">
        <w:rPr>
          <w:color w:val="000000" w:themeColor="text1"/>
        </w:rPr>
        <w:t>High</w:t>
      </w:r>
      <w:proofErr w:type="gramEnd"/>
      <w:r w:rsidRPr="009E441F">
        <w:rPr>
          <w:color w:val="000000" w:themeColor="text1"/>
        </w:rPr>
        <w:t xml:space="preserve"> School in California</w:t>
      </w:r>
      <w:r w:rsidRPr="009E441F">
        <w:rPr>
          <w:rStyle w:val="apple-converted-space"/>
          <w:color w:val="000000" w:themeColor="text1"/>
        </w:rPr>
        <w:t> </w:t>
      </w:r>
      <w:r w:rsidRPr="009E441F">
        <w:rPr>
          <w:color w:val="000000" w:themeColor="text1"/>
          <w:shd w:val="clear" w:color="auto" w:fill="FFFFFF"/>
        </w:rPr>
        <w:t xml:space="preserve">(Order No. 30993276). Available </w:t>
      </w:r>
    </w:p>
    <w:p w14:paraId="3D8BB9C5" w14:textId="1541DB5F" w:rsidR="009E441F" w:rsidRPr="009E441F" w:rsidRDefault="009E441F" w:rsidP="009E441F">
      <w:pPr>
        <w:pStyle w:val="NormalWeb"/>
        <w:spacing w:before="0" w:beforeAutospacing="0" w:after="0" w:afterAutospacing="0" w:line="480" w:lineRule="auto"/>
        <w:ind w:firstLine="720"/>
        <w:rPr>
          <w:color w:val="000000" w:themeColor="text1"/>
        </w:rPr>
      </w:pPr>
      <w:r w:rsidRPr="009E441F">
        <w:rPr>
          <w:color w:val="000000" w:themeColor="text1"/>
          <w:shd w:val="clear" w:color="auto" w:fill="FFFFFF"/>
        </w:rPr>
        <w:t xml:space="preserve">from ProQuest Dissertations &amp; </w:t>
      </w:r>
    </w:p>
    <w:p w14:paraId="41BF4FAA" w14:textId="77777777" w:rsidR="009E441F" w:rsidRPr="009E441F" w:rsidRDefault="009E441F" w:rsidP="009E441F">
      <w:pPr>
        <w:pStyle w:val="NormalWeb"/>
        <w:spacing w:before="0" w:beforeAutospacing="0" w:after="0" w:afterAutospacing="0" w:line="480" w:lineRule="auto"/>
        <w:ind w:firstLine="720"/>
        <w:rPr>
          <w:color w:val="000000" w:themeColor="text1"/>
          <w:shd w:val="clear" w:color="auto" w:fill="FFFFFF"/>
        </w:rPr>
      </w:pPr>
      <w:r w:rsidRPr="009E441F">
        <w:rPr>
          <w:color w:val="000000" w:themeColor="text1"/>
          <w:shd w:val="clear" w:color="auto" w:fill="FFFFFF"/>
        </w:rPr>
        <w:t xml:space="preserve">Theses Global; Publicly Available Content Database. (2934040626). </w:t>
      </w:r>
    </w:p>
    <w:p w14:paraId="27326716" w14:textId="7146F09A" w:rsidR="009E441F" w:rsidRPr="009E441F" w:rsidRDefault="009E441F" w:rsidP="009E441F">
      <w:pPr>
        <w:pStyle w:val="NormalWeb"/>
        <w:spacing w:before="0" w:beforeAutospacing="0" w:after="0" w:afterAutospacing="0" w:line="480" w:lineRule="auto"/>
        <w:ind w:firstLine="720"/>
        <w:rPr>
          <w:color w:val="000000" w:themeColor="text1"/>
          <w:shd w:val="clear" w:color="auto" w:fill="FFFFFF"/>
        </w:rPr>
      </w:pPr>
      <w:hyperlink r:id="rId30" w:history="1">
        <w:r w:rsidRPr="009E441F">
          <w:rPr>
            <w:rStyle w:val="Hyperlink"/>
            <w:color w:val="000000" w:themeColor="text1"/>
            <w:u w:val="none"/>
            <w:shd w:val="clear" w:color="auto" w:fill="FFFFFF"/>
          </w:rPr>
          <w:t>https://www.proquest.com/dissertations-theses/relationship-between-selected-</w:t>
        </w:r>
      </w:hyperlink>
    </w:p>
    <w:p w14:paraId="4871F288" w14:textId="6B11DC04" w:rsidR="009E441F" w:rsidRPr="009E441F" w:rsidRDefault="009E441F" w:rsidP="009E441F">
      <w:pPr>
        <w:pStyle w:val="NormalWeb"/>
        <w:spacing w:before="0" w:beforeAutospacing="0" w:after="0" w:afterAutospacing="0" w:line="480" w:lineRule="auto"/>
        <w:ind w:firstLine="720"/>
        <w:rPr>
          <w:color w:val="000000" w:themeColor="text1"/>
        </w:rPr>
      </w:pPr>
      <w:r w:rsidRPr="009E441F">
        <w:rPr>
          <w:color w:val="000000" w:themeColor="text1"/>
          <w:shd w:val="clear" w:color="auto" w:fill="FFFFFF"/>
        </w:rPr>
        <w:t>faculty/</w:t>
      </w:r>
      <w:proofErr w:type="spellStart"/>
      <w:r w:rsidRPr="009E441F">
        <w:rPr>
          <w:color w:val="000000" w:themeColor="text1"/>
          <w:shd w:val="clear" w:color="auto" w:fill="FFFFFF"/>
        </w:rPr>
        <w:t>docview</w:t>
      </w:r>
      <w:proofErr w:type="spellEnd"/>
      <w:r w:rsidRPr="009E441F">
        <w:rPr>
          <w:color w:val="000000" w:themeColor="text1"/>
          <w:shd w:val="clear" w:color="auto" w:fill="FFFFFF"/>
        </w:rPr>
        <w:t>/2934040626/se-2</w:t>
      </w:r>
    </w:p>
    <w:p w14:paraId="7F2E5389" w14:textId="77777777" w:rsidR="004A3F7E" w:rsidRDefault="004A3F7E" w:rsidP="00471058">
      <w:pPr>
        <w:spacing w:line="480" w:lineRule="auto"/>
        <w:rPr>
          <w:i/>
          <w:iCs/>
          <w:color w:val="000000" w:themeColor="text1"/>
        </w:rPr>
      </w:pPr>
      <w:r w:rsidRPr="004A3F7E">
        <w:rPr>
          <w:color w:val="000000" w:themeColor="text1"/>
          <w:shd w:val="clear" w:color="auto" w:fill="FFFFFF"/>
        </w:rPr>
        <w:t>McClure, P. A., Jr. (2025).</w:t>
      </w:r>
      <w:r w:rsidRPr="004A3F7E">
        <w:rPr>
          <w:rStyle w:val="apple-converted-space"/>
          <w:color w:val="000000" w:themeColor="text1"/>
          <w:shd w:val="clear" w:color="auto" w:fill="FFFFFF"/>
        </w:rPr>
        <w:t> </w:t>
      </w:r>
      <w:r w:rsidRPr="004A3F7E">
        <w:rPr>
          <w:i/>
          <w:iCs/>
          <w:color w:val="000000" w:themeColor="text1"/>
        </w:rPr>
        <w:t xml:space="preserve">The Role of Psychological Safety in Teacher Retention at Title 1 </w:t>
      </w:r>
    </w:p>
    <w:p w14:paraId="6B136395" w14:textId="77777777" w:rsidR="004A3F7E" w:rsidRDefault="004A3F7E" w:rsidP="004A3F7E">
      <w:pPr>
        <w:spacing w:line="480" w:lineRule="auto"/>
        <w:ind w:firstLine="720"/>
        <w:rPr>
          <w:color w:val="000000" w:themeColor="text1"/>
          <w:shd w:val="clear" w:color="auto" w:fill="FFFFFF"/>
        </w:rPr>
      </w:pPr>
      <w:r w:rsidRPr="004A3F7E">
        <w:rPr>
          <w:i/>
          <w:iCs/>
          <w:color w:val="000000" w:themeColor="text1"/>
        </w:rPr>
        <w:t>Middle Schools</w:t>
      </w:r>
      <w:r w:rsidRPr="004A3F7E">
        <w:rPr>
          <w:rStyle w:val="apple-converted-space"/>
          <w:i/>
          <w:iCs/>
          <w:color w:val="000000" w:themeColor="text1"/>
        </w:rPr>
        <w:t> </w:t>
      </w:r>
      <w:r w:rsidRPr="004A3F7E">
        <w:rPr>
          <w:color w:val="000000" w:themeColor="text1"/>
          <w:shd w:val="clear" w:color="auto" w:fill="FFFFFF"/>
        </w:rPr>
        <w:t xml:space="preserve">(Order No. 31838858). Available from ProQuest Dissertations &amp; </w:t>
      </w:r>
    </w:p>
    <w:p w14:paraId="728C0682" w14:textId="72FB8090" w:rsidR="004A3F7E" w:rsidRDefault="004A3F7E" w:rsidP="004A3F7E">
      <w:pPr>
        <w:spacing w:line="480" w:lineRule="auto"/>
        <w:ind w:firstLine="720"/>
        <w:rPr>
          <w:color w:val="000000" w:themeColor="text1"/>
          <w:shd w:val="clear" w:color="auto" w:fill="FFFFFF"/>
        </w:rPr>
      </w:pPr>
      <w:r w:rsidRPr="004A3F7E">
        <w:rPr>
          <w:color w:val="000000" w:themeColor="text1"/>
          <w:shd w:val="clear" w:color="auto" w:fill="FFFFFF"/>
        </w:rPr>
        <w:t xml:space="preserve">Theses Global. (3159024234). </w:t>
      </w:r>
      <w:hyperlink r:id="rId31" w:history="1">
        <w:r w:rsidRPr="004A3F7E">
          <w:rPr>
            <w:rStyle w:val="Hyperlink"/>
            <w:color w:val="000000" w:themeColor="text1"/>
            <w:u w:val="none"/>
            <w:shd w:val="clear" w:color="auto" w:fill="FFFFFF"/>
          </w:rPr>
          <w:t>https://www.proquest.com/dissertations-theses/role-</w:t>
        </w:r>
      </w:hyperlink>
    </w:p>
    <w:p w14:paraId="68DE1532" w14:textId="61E03CDE" w:rsidR="004A3F7E" w:rsidRPr="004A3F7E" w:rsidRDefault="004A3F7E" w:rsidP="004A3F7E">
      <w:pPr>
        <w:spacing w:line="480" w:lineRule="auto"/>
        <w:ind w:firstLine="720"/>
        <w:rPr>
          <w:color w:val="000000" w:themeColor="text1"/>
        </w:rPr>
      </w:pPr>
      <w:r w:rsidRPr="004A3F7E">
        <w:rPr>
          <w:color w:val="000000" w:themeColor="text1"/>
          <w:shd w:val="clear" w:color="auto" w:fill="FFFFFF"/>
        </w:rPr>
        <w:t>psychological-safety-teacher-retention-at/docview/3159024234/se-2</w:t>
      </w:r>
    </w:p>
    <w:p w14:paraId="7E2DFD49" w14:textId="124B2BDA" w:rsidR="00471058" w:rsidRPr="00471058" w:rsidRDefault="00471058" w:rsidP="00471058">
      <w:pPr>
        <w:spacing w:line="480" w:lineRule="auto"/>
      </w:pPr>
      <w:r w:rsidRPr="00471058">
        <w:rPr>
          <w:color w:val="000000"/>
        </w:rPr>
        <w:t xml:space="preserve">Merkus, J., (2024). What is Face Validity?| Definition &amp; Example. </w:t>
      </w:r>
      <w:proofErr w:type="spellStart"/>
      <w:r w:rsidRPr="00471058">
        <w:rPr>
          <w:color w:val="000000"/>
        </w:rPr>
        <w:t>Quillbot</w:t>
      </w:r>
      <w:proofErr w:type="spellEnd"/>
      <w:r w:rsidRPr="00471058">
        <w:rPr>
          <w:color w:val="000000"/>
        </w:rPr>
        <w:t>. </w:t>
      </w:r>
    </w:p>
    <w:p w14:paraId="2A9D8588" w14:textId="4745D810" w:rsidR="00471058" w:rsidRPr="00471058" w:rsidRDefault="00471058" w:rsidP="00471058">
      <w:pPr>
        <w:spacing w:line="480" w:lineRule="auto"/>
        <w:ind w:firstLine="720"/>
      </w:pPr>
      <w:r w:rsidRPr="00471058">
        <w:rPr>
          <w:color w:val="000000"/>
        </w:rPr>
        <w:t>https://quillbot.com/blog/research/face-validity/</w:t>
      </w:r>
    </w:p>
    <w:p w14:paraId="45F04B3E" w14:textId="77777777" w:rsidR="001B188F" w:rsidRDefault="001B188F" w:rsidP="001B188F">
      <w:pPr>
        <w:pStyle w:val="NormalWeb"/>
        <w:spacing w:before="0" w:beforeAutospacing="0" w:after="0" w:afterAutospacing="0" w:line="480" w:lineRule="auto"/>
      </w:pPr>
      <w:r>
        <w:rPr>
          <w:color w:val="000000"/>
        </w:rPr>
        <w:t>Mitterer, D. M., &amp; Mitterer, H. E. (2023). The mediating effect of trust on psychological </w:t>
      </w:r>
    </w:p>
    <w:p w14:paraId="2E835F52" w14:textId="77777777" w:rsidR="001B188F" w:rsidRDefault="001B188F" w:rsidP="001B188F">
      <w:pPr>
        <w:pStyle w:val="NormalWeb"/>
        <w:spacing w:before="0" w:beforeAutospacing="0" w:after="0" w:afterAutospacing="0" w:line="480" w:lineRule="auto"/>
        <w:ind w:firstLine="720"/>
      </w:pPr>
      <w:r>
        <w:rPr>
          <w:color w:val="000000"/>
        </w:rPr>
        <w:t xml:space="preserve">safety and job satisfaction. </w:t>
      </w:r>
      <w:r>
        <w:rPr>
          <w:i/>
          <w:iCs/>
          <w:color w:val="000000"/>
        </w:rPr>
        <w:t>Journal of Behavioral and Applied Management</w:t>
      </w:r>
      <w:r>
        <w:rPr>
          <w:color w:val="000000"/>
        </w:rPr>
        <w:t xml:space="preserve">, </w:t>
      </w:r>
      <w:r>
        <w:rPr>
          <w:i/>
          <w:iCs/>
          <w:color w:val="000000"/>
        </w:rPr>
        <w:t>23</w:t>
      </w:r>
      <w:r>
        <w:rPr>
          <w:color w:val="000000"/>
        </w:rPr>
        <w:t>(1), </w:t>
      </w:r>
    </w:p>
    <w:p w14:paraId="00EC9673" w14:textId="77777777" w:rsidR="001B188F" w:rsidRDefault="001B188F" w:rsidP="001B188F">
      <w:pPr>
        <w:pStyle w:val="NormalWeb"/>
        <w:spacing w:before="0" w:beforeAutospacing="0" w:after="0" w:afterAutospacing="0" w:line="480" w:lineRule="auto"/>
        <w:ind w:firstLine="720"/>
      </w:pPr>
      <w:r>
        <w:rPr>
          <w:color w:val="000000"/>
        </w:rPr>
        <w:t>29-41.</w:t>
      </w:r>
    </w:p>
    <w:p w14:paraId="0F545C19" w14:textId="77777777" w:rsidR="001B188F" w:rsidRDefault="001B188F" w:rsidP="001B188F">
      <w:pPr>
        <w:pStyle w:val="NormalWeb"/>
        <w:spacing w:before="0" w:beforeAutospacing="0" w:after="0" w:afterAutospacing="0" w:line="480" w:lineRule="auto"/>
      </w:pPr>
      <w:r>
        <w:rPr>
          <w:color w:val="222222"/>
          <w:shd w:val="clear" w:color="auto" w:fill="FFFFFF"/>
        </w:rPr>
        <w:t>Michailidis, E., &amp; Banks, A. P. (2016). The relationship between burnout and risk-taking in </w:t>
      </w:r>
    </w:p>
    <w:p w14:paraId="325DE5E7" w14:textId="77777777" w:rsidR="001B188F" w:rsidRDefault="001B188F" w:rsidP="001B188F">
      <w:pPr>
        <w:pStyle w:val="NormalWeb"/>
        <w:spacing w:before="0" w:beforeAutospacing="0" w:after="0" w:afterAutospacing="0" w:line="480" w:lineRule="auto"/>
        <w:ind w:firstLine="720"/>
      </w:pPr>
      <w:r>
        <w:rPr>
          <w:color w:val="222222"/>
          <w:shd w:val="clear" w:color="auto" w:fill="FFFFFF"/>
        </w:rPr>
        <w:t xml:space="preserve">workplace decision-making and decision-making style. </w:t>
      </w:r>
      <w:r>
        <w:rPr>
          <w:i/>
          <w:iCs/>
          <w:color w:val="222222"/>
          <w:shd w:val="clear" w:color="auto" w:fill="FFFFFF"/>
        </w:rPr>
        <w:t>Work &amp; Stress</w:t>
      </w:r>
      <w:r>
        <w:rPr>
          <w:color w:val="222222"/>
          <w:shd w:val="clear" w:color="auto" w:fill="FFFFFF"/>
        </w:rPr>
        <w:t xml:space="preserve">, </w:t>
      </w:r>
      <w:r>
        <w:rPr>
          <w:i/>
          <w:iCs/>
          <w:color w:val="222222"/>
          <w:shd w:val="clear" w:color="auto" w:fill="FFFFFF"/>
        </w:rPr>
        <w:t>30</w:t>
      </w:r>
      <w:r>
        <w:rPr>
          <w:color w:val="222222"/>
          <w:shd w:val="clear" w:color="auto" w:fill="FFFFFF"/>
        </w:rPr>
        <w:t>(3), </w:t>
      </w:r>
    </w:p>
    <w:p w14:paraId="5749A473" w14:textId="77777777" w:rsidR="001B188F" w:rsidRDefault="001B188F" w:rsidP="001B188F">
      <w:pPr>
        <w:pStyle w:val="NormalWeb"/>
        <w:spacing w:before="0" w:beforeAutospacing="0" w:after="0" w:afterAutospacing="0" w:line="480" w:lineRule="auto"/>
        <w:ind w:firstLine="720"/>
        <w:rPr>
          <w:color w:val="222222"/>
          <w:shd w:val="clear" w:color="auto" w:fill="FFFFFF"/>
        </w:rPr>
      </w:pPr>
      <w:r>
        <w:rPr>
          <w:color w:val="222222"/>
          <w:shd w:val="clear" w:color="auto" w:fill="FFFFFF"/>
        </w:rPr>
        <w:t>278-292.</w:t>
      </w:r>
    </w:p>
    <w:p w14:paraId="3EB1FBEF" w14:textId="77777777" w:rsidR="00F954E4" w:rsidRDefault="00F954E4" w:rsidP="00F954E4">
      <w:pPr>
        <w:pStyle w:val="NormalWeb"/>
        <w:spacing w:before="0" w:beforeAutospacing="0" w:after="0" w:afterAutospacing="0" w:line="480" w:lineRule="auto"/>
        <w:rPr>
          <w:i/>
          <w:iCs/>
          <w:color w:val="000000" w:themeColor="text1"/>
        </w:rPr>
      </w:pPr>
      <w:r w:rsidRPr="00F954E4">
        <w:rPr>
          <w:color w:val="000000" w:themeColor="text1"/>
          <w:shd w:val="clear" w:color="auto" w:fill="FFFFFF"/>
        </w:rPr>
        <w:t>Moon, C. M. (2025).</w:t>
      </w:r>
      <w:r w:rsidRPr="00F954E4">
        <w:rPr>
          <w:rStyle w:val="apple-converted-space"/>
          <w:color w:val="000000" w:themeColor="text1"/>
          <w:shd w:val="clear" w:color="auto" w:fill="FFFFFF"/>
        </w:rPr>
        <w:t> </w:t>
      </w:r>
      <w:r w:rsidRPr="00F954E4">
        <w:rPr>
          <w:i/>
          <w:iCs/>
          <w:color w:val="000000" w:themeColor="text1"/>
        </w:rPr>
        <w:t xml:space="preserve">Perceived Supervisor Mindsets as a Predictor of Perceived </w:t>
      </w:r>
    </w:p>
    <w:p w14:paraId="16DB85F0" w14:textId="77777777" w:rsidR="00F954E4" w:rsidRDefault="00F954E4" w:rsidP="00F954E4">
      <w:pPr>
        <w:pStyle w:val="NormalWeb"/>
        <w:spacing w:before="0" w:beforeAutospacing="0" w:after="0" w:afterAutospacing="0" w:line="480" w:lineRule="auto"/>
        <w:ind w:firstLine="720"/>
        <w:rPr>
          <w:color w:val="000000" w:themeColor="text1"/>
          <w:shd w:val="clear" w:color="auto" w:fill="FFFFFF"/>
        </w:rPr>
      </w:pPr>
      <w:r w:rsidRPr="00F954E4">
        <w:rPr>
          <w:i/>
          <w:iCs/>
          <w:color w:val="000000" w:themeColor="text1"/>
        </w:rPr>
        <w:t>Organizational Support: A Quantitative Correlational-Predictive Study</w:t>
      </w:r>
      <w:r w:rsidRPr="00F954E4">
        <w:rPr>
          <w:rStyle w:val="apple-converted-space"/>
          <w:i/>
          <w:iCs/>
          <w:color w:val="000000" w:themeColor="text1"/>
        </w:rPr>
        <w:t> </w:t>
      </w:r>
      <w:r w:rsidRPr="00F954E4">
        <w:rPr>
          <w:color w:val="000000" w:themeColor="text1"/>
          <w:shd w:val="clear" w:color="auto" w:fill="FFFFFF"/>
        </w:rPr>
        <w:t xml:space="preserve">(Order No. </w:t>
      </w:r>
    </w:p>
    <w:p w14:paraId="746B711E" w14:textId="77777777" w:rsidR="00F954E4" w:rsidRDefault="00F954E4" w:rsidP="00F954E4">
      <w:pPr>
        <w:pStyle w:val="NormalWeb"/>
        <w:spacing w:before="0" w:beforeAutospacing="0" w:after="0" w:afterAutospacing="0" w:line="480" w:lineRule="auto"/>
        <w:ind w:firstLine="720"/>
        <w:rPr>
          <w:color w:val="000000" w:themeColor="text1"/>
          <w:shd w:val="clear" w:color="auto" w:fill="FFFFFF"/>
        </w:rPr>
      </w:pPr>
      <w:r w:rsidRPr="00F954E4">
        <w:rPr>
          <w:color w:val="000000" w:themeColor="text1"/>
          <w:shd w:val="clear" w:color="auto" w:fill="FFFFFF"/>
        </w:rPr>
        <w:t xml:space="preserve">31931090). Available from ProQuest Dissertations &amp; Theses Global. (3187622625). </w:t>
      </w:r>
    </w:p>
    <w:p w14:paraId="0EC48499" w14:textId="5116E2EB" w:rsidR="00F954E4" w:rsidRPr="00F954E4" w:rsidRDefault="00F954E4" w:rsidP="00F954E4">
      <w:pPr>
        <w:pStyle w:val="NormalWeb"/>
        <w:spacing w:before="0" w:beforeAutospacing="0" w:after="0" w:afterAutospacing="0" w:line="480" w:lineRule="auto"/>
        <w:ind w:firstLine="720"/>
        <w:rPr>
          <w:color w:val="000000" w:themeColor="text1"/>
          <w:shd w:val="clear" w:color="auto" w:fill="FFFFFF"/>
        </w:rPr>
      </w:pPr>
      <w:hyperlink r:id="rId32" w:history="1">
        <w:r w:rsidRPr="00F954E4">
          <w:rPr>
            <w:rStyle w:val="Hyperlink"/>
            <w:color w:val="000000" w:themeColor="text1"/>
            <w:u w:val="none"/>
            <w:shd w:val="clear" w:color="auto" w:fill="FFFFFF"/>
          </w:rPr>
          <w:t>https://www.proquest.com/dissertations-theses/perceived-supervisor-mindsets-as-</w:t>
        </w:r>
      </w:hyperlink>
    </w:p>
    <w:p w14:paraId="2A38C92E" w14:textId="58DF6F7A" w:rsidR="00F954E4" w:rsidRPr="00F954E4" w:rsidRDefault="00F954E4" w:rsidP="00F954E4">
      <w:pPr>
        <w:pStyle w:val="NormalWeb"/>
        <w:spacing w:before="0" w:beforeAutospacing="0" w:after="0" w:afterAutospacing="0" w:line="480" w:lineRule="auto"/>
        <w:ind w:firstLine="720"/>
        <w:rPr>
          <w:color w:val="000000" w:themeColor="text1"/>
        </w:rPr>
      </w:pPr>
      <w:r w:rsidRPr="00F954E4">
        <w:rPr>
          <w:color w:val="000000" w:themeColor="text1"/>
          <w:shd w:val="clear" w:color="auto" w:fill="FFFFFF"/>
        </w:rPr>
        <w:lastRenderedPageBreak/>
        <w:t>predictor/</w:t>
      </w:r>
      <w:proofErr w:type="spellStart"/>
      <w:r w:rsidRPr="00F954E4">
        <w:rPr>
          <w:color w:val="000000" w:themeColor="text1"/>
          <w:shd w:val="clear" w:color="auto" w:fill="FFFFFF"/>
        </w:rPr>
        <w:t>docview</w:t>
      </w:r>
      <w:proofErr w:type="spellEnd"/>
      <w:r w:rsidRPr="00F954E4">
        <w:rPr>
          <w:color w:val="000000" w:themeColor="text1"/>
          <w:shd w:val="clear" w:color="auto" w:fill="FFFFFF"/>
        </w:rPr>
        <w:t>/3187622625/se-2</w:t>
      </w:r>
    </w:p>
    <w:p w14:paraId="3F36A396" w14:textId="77777777" w:rsidR="001B188F" w:rsidRDefault="001B188F" w:rsidP="001B188F">
      <w:pPr>
        <w:pStyle w:val="NormalWeb"/>
        <w:spacing w:before="0" w:beforeAutospacing="0" w:after="0" w:afterAutospacing="0" w:line="480" w:lineRule="auto"/>
      </w:pPr>
      <w:r>
        <w:rPr>
          <w:color w:val="000000"/>
          <w:shd w:val="clear" w:color="auto" w:fill="FFFFFF"/>
        </w:rPr>
        <w:t>Nassar, A. K., Waheed, A., &amp; Tuma, F. (2019). Academic clinicians’ workload challenges</w:t>
      </w:r>
    </w:p>
    <w:p w14:paraId="2E2E7E85"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 and burnout analysis. </w:t>
      </w:r>
      <w:r>
        <w:rPr>
          <w:i/>
          <w:iCs/>
          <w:color w:val="000000"/>
          <w:shd w:val="clear" w:color="auto" w:fill="FFFFFF"/>
        </w:rPr>
        <w:t>Cureus</w:t>
      </w:r>
      <w:r>
        <w:rPr>
          <w:color w:val="000000"/>
          <w:shd w:val="clear" w:color="auto" w:fill="FFFFFF"/>
        </w:rPr>
        <w:t xml:space="preserve">, </w:t>
      </w:r>
      <w:r>
        <w:rPr>
          <w:i/>
          <w:iCs/>
          <w:color w:val="000000"/>
          <w:shd w:val="clear" w:color="auto" w:fill="FFFFFF"/>
        </w:rPr>
        <w:t>11</w:t>
      </w:r>
      <w:r>
        <w:rPr>
          <w:color w:val="000000"/>
          <w:shd w:val="clear" w:color="auto" w:fill="FFFFFF"/>
        </w:rPr>
        <w:t>(11). </w:t>
      </w:r>
    </w:p>
    <w:p w14:paraId="48B883AA" w14:textId="77777777" w:rsidR="001B188F" w:rsidRDefault="001B188F" w:rsidP="001B188F">
      <w:pPr>
        <w:pStyle w:val="NormalWeb"/>
        <w:spacing w:before="0" w:beforeAutospacing="0" w:after="0" w:afterAutospacing="0" w:line="480" w:lineRule="auto"/>
      </w:pPr>
      <w:r>
        <w:rPr>
          <w:color w:val="000000"/>
          <w:shd w:val="clear" w:color="auto" w:fill="FFFFFF"/>
        </w:rPr>
        <w:t>Newman, A., Donohue, R., &amp; Eva, N. (2017). Psychological safety: A systematic review of </w:t>
      </w:r>
    </w:p>
    <w:p w14:paraId="699FF84E"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the literature. </w:t>
      </w:r>
      <w:r>
        <w:rPr>
          <w:i/>
          <w:iCs/>
          <w:color w:val="000000"/>
          <w:shd w:val="clear" w:color="auto" w:fill="FFFFFF"/>
        </w:rPr>
        <w:t>Human resource management review</w:t>
      </w:r>
      <w:r>
        <w:rPr>
          <w:color w:val="000000"/>
          <w:shd w:val="clear" w:color="auto" w:fill="FFFFFF"/>
        </w:rPr>
        <w:t xml:space="preserve">, </w:t>
      </w:r>
      <w:r>
        <w:rPr>
          <w:i/>
          <w:iCs/>
          <w:color w:val="000000"/>
          <w:shd w:val="clear" w:color="auto" w:fill="FFFFFF"/>
        </w:rPr>
        <w:t>27</w:t>
      </w:r>
      <w:r>
        <w:rPr>
          <w:color w:val="000000"/>
          <w:shd w:val="clear" w:color="auto" w:fill="FFFFFF"/>
        </w:rPr>
        <w:t>(3), 521-535.</w:t>
      </w:r>
    </w:p>
    <w:p w14:paraId="3905C997" w14:textId="77777777" w:rsidR="001B188F" w:rsidRDefault="001B188F" w:rsidP="001B188F">
      <w:pPr>
        <w:pStyle w:val="NormalWeb"/>
        <w:spacing w:before="0" w:beforeAutospacing="0" w:after="0" w:afterAutospacing="0" w:line="480" w:lineRule="auto"/>
      </w:pPr>
      <w:r>
        <w:rPr>
          <w:color w:val="000000"/>
          <w:shd w:val="clear" w:color="auto" w:fill="FFFFFF"/>
        </w:rPr>
        <w:t>O’Toole, V. M. (2018). “Running on fumes”: emotional exhaustion and burnout of teachers</w:t>
      </w:r>
    </w:p>
    <w:p w14:paraId="2E1365FF" w14:textId="77777777" w:rsidR="001B188F" w:rsidRDefault="001B188F" w:rsidP="001B188F">
      <w:pPr>
        <w:pStyle w:val="NormalWeb"/>
        <w:spacing w:before="0" w:beforeAutospacing="0" w:after="0" w:afterAutospacing="0" w:line="480" w:lineRule="auto"/>
        <w:ind w:firstLine="720"/>
        <w:rPr>
          <w:color w:val="000000"/>
          <w:shd w:val="clear" w:color="auto" w:fill="FFFFFF"/>
        </w:rPr>
      </w:pPr>
      <w:r>
        <w:rPr>
          <w:color w:val="000000"/>
          <w:shd w:val="clear" w:color="auto" w:fill="FFFFFF"/>
        </w:rPr>
        <w:t xml:space="preserve"> following a natural disaster. </w:t>
      </w:r>
      <w:r>
        <w:rPr>
          <w:i/>
          <w:iCs/>
          <w:color w:val="000000"/>
          <w:shd w:val="clear" w:color="auto" w:fill="FFFFFF"/>
        </w:rPr>
        <w:t>Social Psychology of Education</w:t>
      </w:r>
      <w:r>
        <w:rPr>
          <w:color w:val="000000"/>
          <w:shd w:val="clear" w:color="auto" w:fill="FFFFFF"/>
        </w:rPr>
        <w:t xml:space="preserve">, </w:t>
      </w:r>
      <w:r>
        <w:rPr>
          <w:i/>
          <w:iCs/>
          <w:color w:val="000000"/>
          <w:shd w:val="clear" w:color="auto" w:fill="FFFFFF"/>
        </w:rPr>
        <w:t>21</w:t>
      </w:r>
      <w:r>
        <w:rPr>
          <w:color w:val="000000"/>
          <w:shd w:val="clear" w:color="auto" w:fill="FFFFFF"/>
        </w:rPr>
        <w:t>(5), 1081-1112.</w:t>
      </w:r>
    </w:p>
    <w:p w14:paraId="7D8B6201" w14:textId="77777777" w:rsidR="009A23DA" w:rsidRDefault="009A23DA" w:rsidP="009A23DA">
      <w:pPr>
        <w:pStyle w:val="NormalWeb"/>
        <w:spacing w:before="0" w:beforeAutospacing="0" w:after="0" w:afterAutospacing="0" w:line="480" w:lineRule="auto"/>
        <w:rPr>
          <w:i/>
          <w:iCs/>
          <w:color w:val="000000" w:themeColor="text1"/>
        </w:rPr>
      </w:pPr>
      <w:r w:rsidRPr="009A23DA">
        <w:rPr>
          <w:color w:val="000000" w:themeColor="text1"/>
          <w:shd w:val="clear" w:color="auto" w:fill="FFFFFF"/>
        </w:rPr>
        <w:t>Parker, C. J. (2022).</w:t>
      </w:r>
      <w:r w:rsidRPr="009A23DA">
        <w:rPr>
          <w:rStyle w:val="apple-converted-space"/>
          <w:color w:val="000000" w:themeColor="text1"/>
          <w:shd w:val="clear" w:color="auto" w:fill="FFFFFF"/>
        </w:rPr>
        <w:t> </w:t>
      </w:r>
      <w:r w:rsidRPr="009A23DA">
        <w:rPr>
          <w:i/>
          <w:iCs/>
          <w:color w:val="000000" w:themeColor="text1"/>
        </w:rPr>
        <w:t xml:space="preserve">Employee Engagement and Perceptions of Organizational Support and </w:t>
      </w:r>
    </w:p>
    <w:p w14:paraId="7743AFDB" w14:textId="77777777" w:rsidR="009A23DA" w:rsidRDefault="009A23DA" w:rsidP="009A23DA">
      <w:pPr>
        <w:pStyle w:val="NormalWeb"/>
        <w:spacing w:before="0" w:beforeAutospacing="0" w:after="0" w:afterAutospacing="0" w:line="480" w:lineRule="auto"/>
        <w:ind w:firstLine="720"/>
        <w:rPr>
          <w:color w:val="000000" w:themeColor="text1"/>
          <w:shd w:val="clear" w:color="auto" w:fill="FFFFFF"/>
        </w:rPr>
      </w:pPr>
      <w:r w:rsidRPr="009A23DA">
        <w:rPr>
          <w:i/>
          <w:iCs/>
          <w:color w:val="000000" w:themeColor="text1"/>
        </w:rPr>
        <w:t>Turnover Intentions among Teachers</w:t>
      </w:r>
      <w:r w:rsidRPr="009A23DA">
        <w:rPr>
          <w:rStyle w:val="apple-converted-space"/>
          <w:i/>
          <w:iCs/>
          <w:color w:val="000000" w:themeColor="text1"/>
        </w:rPr>
        <w:t> </w:t>
      </w:r>
      <w:r w:rsidRPr="009A23DA">
        <w:rPr>
          <w:color w:val="000000" w:themeColor="text1"/>
          <w:shd w:val="clear" w:color="auto" w:fill="FFFFFF"/>
        </w:rPr>
        <w:t xml:space="preserve">(Order No. 29214902). Available from </w:t>
      </w:r>
    </w:p>
    <w:p w14:paraId="72E4D8C3" w14:textId="77777777" w:rsidR="009A23DA" w:rsidRDefault="009A23DA" w:rsidP="009A23DA">
      <w:pPr>
        <w:pStyle w:val="NormalWeb"/>
        <w:spacing w:before="0" w:beforeAutospacing="0" w:after="0" w:afterAutospacing="0" w:line="480" w:lineRule="auto"/>
        <w:ind w:firstLine="720"/>
        <w:rPr>
          <w:color w:val="000000" w:themeColor="text1"/>
          <w:shd w:val="clear" w:color="auto" w:fill="FFFFFF"/>
        </w:rPr>
      </w:pPr>
      <w:r w:rsidRPr="009A23DA">
        <w:rPr>
          <w:color w:val="000000" w:themeColor="text1"/>
          <w:shd w:val="clear" w:color="auto" w:fill="FFFFFF"/>
        </w:rPr>
        <w:t xml:space="preserve">ProQuest Dissertations &amp; Theses Global. (2681019293). </w:t>
      </w:r>
    </w:p>
    <w:p w14:paraId="0DD5D232" w14:textId="1BCCBAD3" w:rsidR="009A23DA" w:rsidRPr="009A23DA" w:rsidRDefault="009A23DA" w:rsidP="009A23DA">
      <w:pPr>
        <w:pStyle w:val="NormalWeb"/>
        <w:spacing w:before="0" w:beforeAutospacing="0" w:after="0" w:afterAutospacing="0" w:line="480" w:lineRule="auto"/>
        <w:ind w:firstLine="720"/>
        <w:rPr>
          <w:color w:val="000000" w:themeColor="text1"/>
          <w:shd w:val="clear" w:color="auto" w:fill="FFFFFF"/>
        </w:rPr>
      </w:pPr>
      <w:hyperlink r:id="rId33" w:history="1">
        <w:r w:rsidRPr="009A23DA">
          <w:rPr>
            <w:rStyle w:val="Hyperlink"/>
            <w:color w:val="000000" w:themeColor="text1"/>
            <w:u w:val="none"/>
            <w:shd w:val="clear" w:color="auto" w:fill="FFFFFF"/>
          </w:rPr>
          <w:t>https://www.proquest.com/dissertations-theses/employee-engagement-perceptions-</w:t>
        </w:r>
      </w:hyperlink>
    </w:p>
    <w:p w14:paraId="5574C04F" w14:textId="505CA940" w:rsidR="009A23DA" w:rsidRPr="009A23DA" w:rsidRDefault="009A23DA" w:rsidP="009A23DA">
      <w:pPr>
        <w:pStyle w:val="NormalWeb"/>
        <w:spacing w:before="0" w:beforeAutospacing="0" w:after="0" w:afterAutospacing="0" w:line="480" w:lineRule="auto"/>
        <w:ind w:firstLine="720"/>
        <w:rPr>
          <w:color w:val="000000" w:themeColor="text1"/>
        </w:rPr>
      </w:pPr>
      <w:r w:rsidRPr="009A23DA">
        <w:rPr>
          <w:color w:val="000000" w:themeColor="text1"/>
          <w:shd w:val="clear" w:color="auto" w:fill="FFFFFF"/>
        </w:rPr>
        <w:t>organizational/</w:t>
      </w:r>
      <w:proofErr w:type="spellStart"/>
      <w:r w:rsidRPr="009A23DA">
        <w:rPr>
          <w:color w:val="000000" w:themeColor="text1"/>
          <w:shd w:val="clear" w:color="auto" w:fill="FFFFFF"/>
        </w:rPr>
        <w:t>docview</w:t>
      </w:r>
      <w:proofErr w:type="spellEnd"/>
      <w:r w:rsidRPr="009A23DA">
        <w:rPr>
          <w:color w:val="000000" w:themeColor="text1"/>
          <w:shd w:val="clear" w:color="auto" w:fill="FFFFFF"/>
        </w:rPr>
        <w:t>/2681019293/se-2</w:t>
      </w:r>
    </w:p>
    <w:p w14:paraId="717D5C91" w14:textId="1E5B3886" w:rsidR="00A950DA" w:rsidRDefault="00A950DA" w:rsidP="001B188F">
      <w:pPr>
        <w:pStyle w:val="NormalWeb"/>
        <w:spacing w:before="0" w:beforeAutospacing="0" w:after="0" w:afterAutospacing="0" w:line="480" w:lineRule="auto"/>
        <w:rPr>
          <w:color w:val="000000"/>
          <w:shd w:val="clear" w:color="auto" w:fill="FFFFFF"/>
        </w:rPr>
      </w:pPr>
      <w:r>
        <w:rPr>
          <w:color w:val="000000"/>
          <w:shd w:val="clear" w:color="auto" w:fill="FFFFFF"/>
        </w:rPr>
        <w:t xml:space="preserve">Radley, B. (2025). What are the Benefits of Employee </w:t>
      </w:r>
      <w:proofErr w:type="gramStart"/>
      <w:r>
        <w:rPr>
          <w:color w:val="000000"/>
          <w:shd w:val="clear" w:color="auto" w:fill="FFFFFF"/>
        </w:rPr>
        <w:t>Satisfaction?.</w:t>
      </w:r>
      <w:proofErr w:type="gramEnd"/>
      <w:r>
        <w:rPr>
          <w:color w:val="000000"/>
          <w:shd w:val="clear" w:color="auto" w:fill="FFFFFF"/>
        </w:rPr>
        <w:t xml:space="preserve"> </w:t>
      </w:r>
      <w:proofErr w:type="spellStart"/>
      <w:r>
        <w:rPr>
          <w:color w:val="000000"/>
          <w:shd w:val="clear" w:color="auto" w:fill="FFFFFF"/>
        </w:rPr>
        <w:t>WorkdayBlog</w:t>
      </w:r>
      <w:proofErr w:type="spellEnd"/>
      <w:r>
        <w:rPr>
          <w:color w:val="000000"/>
          <w:shd w:val="clear" w:color="auto" w:fill="FFFFFF"/>
        </w:rPr>
        <w:t xml:space="preserve"> Article. </w:t>
      </w:r>
    </w:p>
    <w:p w14:paraId="49495436" w14:textId="28E8FFF0" w:rsidR="00A950DA" w:rsidRDefault="00A950DA" w:rsidP="001B188F">
      <w:pPr>
        <w:pStyle w:val="NormalWeb"/>
        <w:spacing w:before="0" w:beforeAutospacing="0" w:after="0" w:afterAutospacing="0" w:line="480" w:lineRule="auto"/>
        <w:rPr>
          <w:color w:val="000000"/>
          <w:shd w:val="clear" w:color="auto" w:fill="FFFFFF"/>
        </w:rPr>
      </w:pPr>
      <w:r>
        <w:rPr>
          <w:color w:val="000000"/>
          <w:shd w:val="clear" w:color="auto" w:fill="FFFFFF"/>
        </w:rPr>
        <w:tab/>
      </w:r>
      <w:r w:rsidRPr="00A950DA">
        <w:rPr>
          <w:color w:val="000000"/>
          <w:shd w:val="clear" w:color="auto" w:fill="FFFFFF"/>
        </w:rPr>
        <w:t>https://blog.workday.com/en-us/what-benefits-employee-satisfaction-survey.html</w:t>
      </w:r>
    </w:p>
    <w:p w14:paraId="393CADB2" w14:textId="26C5132D" w:rsidR="001B188F" w:rsidRDefault="001B188F" w:rsidP="001B188F">
      <w:pPr>
        <w:pStyle w:val="NormalWeb"/>
        <w:spacing w:before="0" w:beforeAutospacing="0" w:after="0" w:afterAutospacing="0" w:line="480" w:lineRule="auto"/>
      </w:pPr>
      <w:r>
        <w:rPr>
          <w:color w:val="000000"/>
          <w:shd w:val="clear" w:color="auto" w:fill="FFFFFF"/>
        </w:rPr>
        <w:t xml:space="preserve">Rink, L. C., Silva, S. G., Adair, K. C., </w:t>
      </w:r>
      <w:proofErr w:type="spellStart"/>
      <w:r>
        <w:rPr>
          <w:color w:val="000000"/>
          <w:shd w:val="clear" w:color="auto" w:fill="FFFFFF"/>
        </w:rPr>
        <w:t>Oyesanya</w:t>
      </w:r>
      <w:proofErr w:type="spellEnd"/>
      <w:r>
        <w:rPr>
          <w:color w:val="000000"/>
          <w:shd w:val="clear" w:color="auto" w:fill="FFFFFF"/>
        </w:rPr>
        <w:t>, T. O., Humphreys, J. C., &amp; Sexton, J. B. </w:t>
      </w:r>
    </w:p>
    <w:p w14:paraId="67E05922"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(2023). Characterizing burnout and resilience among nurses: A latent profile analysis </w:t>
      </w:r>
    </w:p>
    <w:p w14:paraId="24C85488"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of emotional exhaustion, emotional thriving and emotional recovery. </w:t>
      </w:r>
      <w:r>
        <w:rPr>
          <w:i/>
          <w:iCs/>
          <w:color w:val="000000"/>
          <w:shd w:val="clear" w:color="auto" w:fill="FFFFFF"/>
        </w:rPr>
        <w:t>Nursing Open</w:t>
      </w:r>
      <w:r>
        <w:rPr>
          <w:color w:val="000000"/>
          <w:shd w:val="clear" w:color="auto" w:fill="FFFFFF"/>
        </w:rPr>
        <w:t>, </w:t>
      </w:r>
    </w:p>
    <w:p w14:paraId="345F9D74"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10</w:t>
      </w:r>
      <w:r>
        <w:rPr>
          <w:color w:val="000000"/>
          <w:shd w:val="clear" w:color="auto" w:fill="FFFFFF"/>
        </w:rPr>
        <w:t>(11), 7279-7291.</w:t>
      </w:r>
    </w:p>
    <w:p w14:paraId="53283FE2" w14:textId="77777777" w:rsidR="001B188F" w:rsidRDefault="001B188F" w:rsidP="001B188F">
      <w:pPr>
        <w:pStyle w:val="NormalWeb"/>
        <w:spacing w:before="0" w:beforeAutospacing="0" w:after="0" w:afterAutospacing="0" w:line="480" w:lineRule="auto"/>
      </w:pPr>
      <w:r>
        <w:rPr>
          <w:color w:val="000000"/>
        </w:rPr>
        <w:t>Robinson, O. P., Bridges, S. A., Rollins, L. H., &amp; Schumacker, R. E. (2019). A study of the </w:t>
      </w:r>
    </w:p>
    <w:p w14:paraId="4A27ABA6" w14:textId="77777777" w:rsidR="001B188F" w:rsidRDefault="001B188F" w:rsidP="001B188F">
      <w:pPr>
        <w:pStyle w:val="NormalWeb"/>
        <w:spacing w:before="0" w:beforeAutospacing="0" w:after="0" w:afterAutospacing="0" w:line="480" w:lineRule="auto"/>
        <w:ind w:firstLine="720"/>
      </w:pPr>
      <w:r>
        <w:rPr>
          <w:color w:val="000000"/>
        </w:rPr>
        <w:t xml:space="preserve">relation between special education burnout and job satisfaction. </w:t>
      </w:r>
      <w:r>
        <w:rPr>
          <w:i/>
          <w:iCs/>
          <w:color w:val="000000"/>
        </w:rPr>
        <w:t>Journal of Research </w:t>
      </w:r>
    </w:p>
    <w:p w14:paraId="6EF0E461" w14:textId="77777777" w:rsidR="001B188F" w:rsidRDefault="001B188F" w:rsidP="001B188F">
      <w:pPr>
        <w:pStyle w:val="NormalWeb"/>
        <w:spacing w:before="0" w:beforeAutospacing="0" w:after="0" w:afterAutospacing="0" w:line="480" w:lineRule="auto"/>
        <w:ind w:firstLine="720"/>
      </w:pPr>
      <w:r>
        <w:rPr>
          <w:i/>
          <w:iCs/>
          <w:color w:val="000000"/>
        </w:rPr>
        <w:t>in Special Educational Needs</w:t>
      </w:r>
      <w:r>
        <w:rPr>
          <w:color w:val="000000"/>
        </w:rPr>
        <w:t xml:space="preserve">, </w:t>
      </w:r>
      <w:r>
        <w:rPr>
          <w:i/>
          <w:iCs/>
          <w:color w:val="000000"/>
        </w:rPr>
        <w:t>19</w:t>
      </w:r>
      <w:r>
        <w:rPr>
          <w:color w:val="000000"/>
        </w:rPr>
        <w:t>(4), 295-303.</w:t>
      </w:r>
    </w:p>
    <w:p w14:paraId="2A765EB7" w14:textId="77777777" w:rsidR="001B188F" w:rsidRDefault="001B188F" w:rsidP="001B188F">
      <w:pPr>
        <w:pStyle w:val="NormalWeb"/>
        <w:spacing w:before="0" w:beforeAutospacing="0" w:after="0" w:afterAutospacing="0" w:line="480" w:lineRule="auto"/>
      </w:pPr>
      <w:r>
        <w:rPr>
          <w:color w:val="000000"/>
          <w:shd w:val="clear" w:color="auto" w:fill="FFFFFF"/>
        </w:rPr>
        <w:t>Rumschlag, K. E. (2017). Teacher burnout: A quantitative analysis of emotional exhaustion, </w:t>
      </w:r>
    </w:p>
    <w:p w14:paraId="1A1C6787"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lastRenderedPageBreak/>
        <w:t xml:space="preserve">personal accomplishment, and depersonalization. </w:t>
      </w:r>
      <w:r>
        <w:rPr>
          <w:i/>
          <w:iCs/>
          <w:color w:val="000000"/>
          <w:shd w:val="clear" w:color="auto" w:fill="FFFFFF"/>
        </w:rPr>
        <w:t>International management review</w:t>
      </w:r>
      <w:r>
        <w:rPr>
          <w:color w:val="000000"/>
          <w:shd w:val="clear" w:color="auto" w:fill="FFFFFF"/>
        </w:rPr>
        <w:t>, </w:t>
      </w:r>
    </w:p>
    <w:p w14:paraId="4EBC5FBD"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13</w:t>
      </w:r>
      <w:r>
        <w:rPr>
          <w:color w:val="000000"/>
          <w:shd w:val="clear" w:color="auto" w:fill="FFFFFF"/>
        </w:rPr>
        <w:t>(1), 22.</w:t>
      </w:r>
    </w:p>
    <w:p w14:paraId="2BB1AA41" w14:textId="77777777" w:rsidR="001B188F" w:rsidRDefault="001B188F" w:rsidP="001B188F">
      <w:pPr>
        <w:pStyle w:val="NormalWeb"/>
        <w:spacing w:before="0" w:beforeAutospacing="0" w:after="0" w:afterAutospacing="0" w:line="480" w:lineRule="auto"/>
      </w:pPr>
      <w:r>
        <w:rPr>
          <w:color w:val="000000"/>
        </w:rPr>
        <w:t>Saha, A. K., Muhammad, N., &amp; Jafrin, T. (2017). Risk taking behavior in relation to </w:t>
      </w:r>
    </w:p>
    <w:p w14:paraId="59DD5C39" w14:textId="77777777" w:rsidR="001B188F" w:rsidRDefault="001B188F" w:rsidP="001B188F">
      <w:pPr>
        <w:pStyle w:val="NormalWeb"/>
        <w:spacing w:before="0" w:beforeAutospacing="0" w:after="0" w:afterAutospacing="0" w:line="480" w:lineRule="auto"/>
        <w:ind w:firstLine="720"/>
        <w:rPr>
          <w:color w:val="000000"/>
        </w:rPr>
      </w:pPr>
      <w:r>
        <w:rPr>
          <w:color w:val="000000"/>
        </w:rPr>
        <w:t xml:space="preserve">motivation and job satisfaction of professionals. </w:t>
      </w:r>
      <w:r>
        <w:rPr>
          <w:i/>
          <w:iCs/>
          <w:color w:val="000000"/>
        </w:rPr>
        <w:t>Business Review</w:t>
      </w:r>
      <w:r>
        <w:rPr>
          <w:color w:val="000000"/>
        </w:rPr>
        <w:t xml:space="preserve">, </w:t>
      </w:r>
      <w:r>
        <w:rPr>
          <w:i/>
          <w:iCs/>
          <w:color w:val="000000"/>
        </w:rPr>
        <w:t>8</w:t>
      </w:r>
      <w:r>
        <w:rPr>
          <w:color w:val="000000"/>
        </w:rPr>
        <w:t>, 53-76.</w:t>
      </w:r>
    </w:p>
    <w:p w14:paraId="20F45F83" w14:textId="77777777" w:rsidR="007945D7" w:rsidRDefault="007945D7" w:rsidP="007945D7">
      <w:pPr>
        <w:pStyle w:val="NormalWeb"/>
        <w:spacing w:before="0" w:beforeAutospacing="0" w:after="0" w:afterAutospacing="0" w:line="480" w:lineRule="auto"/>
        <w:rPr>
          <w:i/>
          <w:iCs/>
          <w:color w:val="000000" w:themeColor="text1"/>
        </w:rPr>
      </w:pPr>
      <w:r w:rsidRPr="007945D7">
        <w:rPr>
          <w:color w:val="000000" w:themeColor="text1"/>
          <w:shd w:val="clear" w:color="auto" w:fill="FFFFFF"/>
        </w:rPr>
        <w:t>Sanders, C. S. (2024).</w:t>
      </w:r>
      <w:r w:rsidRPr="007945D7">
        <w:rPr>
          <w:rStyle w:val="apple-converted-space"/>
          <w:color w:val="000000" w:themeColor="text1"/>
          <w:shd w:val="clear" w:color="auto" w:fill="FFFFFF"/>
        </w:rPr>
        <w:t> </w:t>
      </w:r>
      <w:r w:rsidRPr="007945D7">
        <w:rPr>
          <w:i/>
          <w:iCs/>
          <w:color w:val="000000" w:themeColor="text1"/>
        </w:rPr>
        <w:t>Exploring the Impact of Occupational Prestige on Variables Related</w:t>
      </w:r>
    </w:p>
    <w:p w14:paraId="71928620" w14:textId="77777777" w:rsidR="007945D7" w:rsidRDefault="007945D7" w:rsidP="007945D7">
      <w:pPr>
        <w:pStyle w:val="NormalWeb"/>
        <w:spacing w:before="0" w:beforeAutospacing="0" w:after="0" w:afterAutospacing="0" w:line="480" w:lineRule="auto"/>
        <w:ind w:firstLine="720"/>
        <w:rPr>
          <w:color w:val="000000" w:themeColor="text1"/>
          <w:shd w:val="clear" w:color="auto" w:fill="FFFFFF"/>
        </w:rPr>
      </w:pPr>
      <w:r w:rsidRPr="007945D7">
        <w:rPr>
          <w:i/>
          <w:iCs/>
          <w:color w:val="000000" w:themeColor="text1"/>
        </w:rPr>
        <w:t xml:space="preserve"> to Turnover in Dirty Work Occupations</w:t>
      </w:r>
      <w:r w:rsidRPr="007945D7">
        <w:rPr>
          <w:rStyle w:val="apple-converted-space"/>
          <w:i/>
          <w:iCs/>
          <w:color w:val="000000" w:themeColor="text1"/>
        </w:rPr>
        <w:t> </w:t>
      </w:r>
      <w:r w:rsidRPr="007945D7">
        <w:rPr>
          <w:color w:val="000000" w:themeColor="text1"/>
          <w:shd w:val="clear" w:color="auto" w:fill="FFFFFF"/>
        </w:rPr>
        <w:t xml:space="preserve">(Order No. 31639678). Available from </w:t>
      </w:r>
    </w:p>
    <w:p w14:paraId="640156C0" w14:textId="77777777" w:rsidR="007945D7" w:rsidRDefault="007945D7" w:rsidP="007945D7">
      <w:pPr>
        <w:pStyle w:val="NormalWeb"/>
        <w:spacing w:before="0" w:beforeAutospacing="0" w:after="0" w:afterAutospacing="0" w:line="480" w:lineRule="auto"/>
        <w:ind w:firstLine="720"/>
        <w:rPr>
          <w:color w:val="000000" w:themeColor="text1"/>
          <w:shd w:val="clear" w:color="auto" w:fill="FFFFFF"/>
        </w:rPr>
      </w:pPr>
      <w:r w:rsidRPr="007945D7">
        <w:rPr>
          <w:color w:val="000000" w:themeColor="text1"/>
          <w:shd w:val="clear" w:color="auto" w:fill="FFFFFF"/>
        </w:rPr>
        <w:t xml:space="preserve">ProQuest Dissertations &amp; Theses Global. (3163366751). </w:t>
      </w:r>
    </w:p>
    <w:p w14:paraId="56C4E938" w14:textId="100C6F98" w:rsidR="007945D7" w:rsidRPr="007945D7" w:rsidRDefault="007945D7" w:rsidP="007945D7">
      <w:pPr>
        <w:pStyle w:val="NormalWeb"/>
        <w:spacing w:before="0" w:beforeAutospacing="0" w:after="0" w:afterAutospacing="0" w:line="480" w:lineRule="auto"/>
        <w:ind w:firstLine="720"/>
        <w:rPr>
          <w:color w:val="000000" w:themeColor="text1"/>
          <w:shd w:val="clear" w:color="auto" w:fill="FFFFFF"/>
        </w:rPr>
      </w:pPr>
      <w:hyperlink r:id="rId34" w:history="1">
        <w:r w:rsidRPr="007945D7">
          <w:rPr>
            <w:rStyle w:val="Hyperlink"/>
            <w:color w:val="000000" w:themeColor="text1"/>
            <w:u w:val="none"/>
            <w:shd w:val="clear" w:color="auto" w:fill="FFFFFF"/>
          </w:rPr>
          <w:t>https://www.proquest.com/dissertations-theses/exploring-impact-occupational-</w:t>
        </w:r>
      </w:hyperlink>
    </w:p>
    <w:p w14:paraId="2143C573" w14:textId="2269FABD" w:rsidR="007945D7" w:rsidRPr="007945D7" w:rsidRDefault="007945D7" w:rsidP="007945D7">
      <w:pPr>
        <w:pStyle w:val="NormalWeb"/>
        <w:spacing w:before="0" w:beforeAutospacing="0" w:after="0" w:afterAutospacing="0" w:line="480" w:lineRule="auto"/>
        <w:ind w:firstLine="720"/>
        <w:rPr>
          <w:color w:val="000000" w:themeColor="text1"/>
        </w:rPr>
      </w:pPr>
      <w:r w:rsidRPr="007945D7">
        <w:rPr>
          <w:color w:val="000000" w:themeColor="text1"/>
          <w:shd w:val="clear" w:color="auto" w:fill="FFFFFF"/>
        </w:rPr>
        <w:t>prestige-on/</w:t>
      </w:r>
      <w:proofErr w:type="spellStart"/>
      <w:r w:rsidRPr="007945D7">
        <w:rPr>
          <w:color w:val="000000" w:themeColor="text1"/>
          <w:shd w:val="clear" w:color="auto" w:fill="FFFFFF"/>
        </w:rPr>
        <w:t>docview</w:t>
      </w:r>
      <w:proofErr w:type="spellEnd"/>
      <w:r w:rsidRPr="007945D7">
        <w:rPr>
          <w:color w:val="000000" w:themeColor="text1"/>
          <w:shd w:val="clear" w:color="auto" w:fill="FFFFFF"/>
        </w:rPr>
        <w:t>/3163366751/se-2</w:t>
      </w:r>
    </w:p>
    <w:p w14:paraId="1C27E408" w14:textId="77777777" w:rsidR="001B188F" w:rsidRDefault="001B188F" w:rsidP="001B188F">
      <w:pPr>
        <w:pStyle w:val="NormalWeb"/>
        <w:spacing w:before="0" w:beforeAutospacing="0" w:after="0" w:afterAutospacing="0" w:line="480" w:lineRule="auto"/>
      </w:pPr>
      <w:r>
        <w:rPr>
          <w:color w:val="000000"/>
          <w:shd w:val="clear" w:color="auto" w:fill="FFFFFF"/>
        </w:rPr>
        <w:t xml:space="preserve">Saro, J. M., </w:t>
      </w:r>
      <w:proofErr w:type="spellStart"/>
      <w:r>
        <w:rPr>
          <w:color w:val="000000"/>
          <w:shd w:val="clear" w:color="auto" w:fill="FFFFFF"/>
        </w:rPr>
        <w:t>Apat</w:t>
      </w:r>
      <w:proofErr w:type="spellEnd"/>
      <w:r>
        <w:rPr>
          <w:color w:val="000000"/>
          <w:shd w:val="clear" w:color="auto" w:fill="FFFFFF"/>
        </w:rPr>
        <w:t>, J. Q., &amp; Pareja, M. S. (2023). A descriptive-correlational study of the </w:t>
      </w:r>
    </w:p>
    <w:p w14:paraId="4163BAE8"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teachers’ motivation, competences, and perceptions in writing action research. </w:t>
      </w:r>
      <w:r>
        <w:rPr>
          <w:i/>
          <w:iCs/>
          <w:color w:val="000000"/>
          <w:shd w:val="clear" w:color="auto" w:fill="FFFFFF"/>
        </w:rPr>
        <w:t>J Adv </w:t>
      </w:r>
    </w:p>
    <w:p w14:paraId="2A06325F"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Educ Philos</w:t>
      </w:r>
      <w:r>
        <w:rPr>
          <w:color w:val="000000"/>
          <w:shd w:val="clear" w:color="auto" w:fill="FFFFFF"/>
        </w:rPr>
        <w:t xml:space="preserve">, </w:t>
      </w:r>
      <w:r>
        <w:rPr>
          <w:i/>
          <w:iCs/>
          <w:color w:val="000000"/>
          <w:shd w:val="clear" w:color="auto" w:fill="FFFFFF"/>
        </w:rPr>
        <w:t>7</w:t>
      </w:r>
      <w:r>
        <w:rPr>
          <w:color w:val="000000"/>
          <w:shd w:val="clear" w:color="auto" w:fill="FFFFFF"/>
        </w:rPr>
        <w:t>(1), 14-24.</w:t>
      </w:r>
    </w:p>
    <w:p w14:paraId="4AC7230E" w14:textId="77777777" w:rsidR="001B188F" w:rsidRDefault="001B188F" w:rsidP="001B188F">
      <w:pPr>
        <w:pStyle w:val="NormalWeb"/>
        <w:spacing w:before="0" w:beforeAutospacing="0" w:after="0" w:afterAutospacing="0" w:line="480" w:lineRule="auto"/>
      </w:pPr>
      <w:r>
        <w:rPr>
          <w:color w:val="000000"/>
          <w:shd w:val="clear" w:color="auto" w:fill="FFFFFF"/>
        </w:rPr>
        <w:t xml:space="preserve">Schweden, T. L., </w:t>
      </w:r>
      <w:proofErr w:type="spellStart"/>
      <w:r>
        <w:rPr>
          <w:color w:val="000000"/>
          <w:shd w:val="clear" w:color="auto" w:fill="FFFFFF"/>
        </w:rPr>
        <w:t>Wolfradt</w:t>
      </w:r>
      <w:proofErr w:type="spellEnd"/>
      <w:r>
        <w:rPr>
          <w:color w:val="000000"/>
          <w:shd w:val="clear" w:color="auto" w:fill="FFFFFF"/>
        </w:rPr>
        <w:t>, U., Jahnke, S., &amp; Hoyer, J. (2018). Depersonalization under </w:t>
      </w:r>
    </w:p>
    <w:p w14:paraId="5498A0EF"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 xml:space="preserve">academic stress: Frequency, predictors, and consequences. </w:t>
      </w:r>
      <w:r>
        <w:rPr>
          <w:i/>
          <w:iCs/>
          <w:color w:val="000000"/>
          <w:shd w:val="clear" w:color="auto" w:fill="FFFFFF"/>
        </w:rPr>
        <w:t>Psychopathology</w:t>
      </w:r>
      <w:r>
        <w:rPr>
          <w:color w:val="000000"/>
          <w:shd w:val="clear" w:color="auto" w:fill="FFFFFF"/>
        </w:rPr>
        <w:t xml:space="preserve">, </w:t>
      </w:r>
      <w:r>
        <w:rPr>
          <w:i/>
          <w:iCs/>
          <w:color w:val="000000"/>
          <w:shd w:val="clear" w:color="auto" w:fill="FFFFFF"/>
        </w:rPr>
        <w:t>51</w:t>
      </w:r>
      <w:r>
        <w:rPr>
          <w:color w:val="000000"/>
          <w:shd w:val="clear" w:color="auto" w:fill="FFFFFF"/>
        </w:rPr>
        <w:t>(4), </w:t>
      </w:r>
    </w:p>
    <w:p w14:paraId="7E62CA49" w14:textId="77777777" w:rsidR="001B188F" w:rsidRDefault="001B188F" w:rsidP="001B188F">
      <w:pPr>
        <w:pStyle w:val="NormalWeb"/>
        <w:spacing w:before="0" w:beforeAutospacing="0" w:after="0" w:afterAutospacing="0" w:line="480" w:lineRule="auto"/>
        <w:ind w:firstLine="720"/>
        <w:rPr>
          <w:color w:val="000000"/>
          <w:shd w:val="clear" w:color="auto" w:fill="FFFFFF"/>
        </w:rPr>
      </w:pPr>
      <w:r>
        <w:rPr>
          <w:color w:val="000000"/>
          <w:shd w:val="clear" w:color="auto" w:fill="FFFFFF"/>
        </w:rPr>
        <w:t>252-261.</w:t>
      </w:r>
    </w:p>
    <w:p w14:paraId="6FC3BFE2" w14:textId="77777777" w:rsidR="000B2CEA" w:rsidRDefault="000B2CEA" w:rsidP="000B2CEA">
      <w:pPr>
        <w:pStyle w:val="NormalWeb"/>
        <w:spacing w:before="0" w:beforeAutospacing="0" w:after="0" w:afterAutospacing="0" w:line="480" w:lineRule="auto"/>
        <w:rPr>
          <w:i/>
          <w:iCs/>
          <w:color w:val="000000" w:themeColor="text1"/>
        </w:rPr>
      </w:pPr>
      <w:r w:rsidRPr="000B2CEA">
        <w:rPr>
          <w:color w:val="000000" w:themeColor="text1"/>
          <w:shd w:val="clear" w:color="auto" w:fill="FFFFFF"/>
        </w:rPr>
        <w:t>Shaw, D. E. (2025).</w:t>
      </w:r>
      <w:r w:rsidRPr="000B2CEA">
        <w:rPr>
          <w:rStyle w:val="apple-converted-space"/>
          <w:color w:val="000000" w:themeColor="text1"/>
          <w:shd w:val="clear" w:color="auto" w:fill="FFFFFF"/>
        </w:rPr>
        <w:t> </w:t>
      </w:r>
      <w:r w:rsidRPr="000B2CEA">
        <w:rPr>
          <w:i/>
          <w:iCs/>
          <w:color w:val="000000" w:themeColor="text1"/>
        </w:rPr>
        <w:t xml:space="preserve">The predictive nature of perceived organizational support, </w:t>
      </w:r>
    </w:p>
    <w:p w14:paraId="343A70EE" w14:textId="77777777" w:rsidR="000B2CEA" w:rsidRDefault="000B2CEA" w:rsidP="000B2CEA">
      <w:pPr>
        <w:pStyle w:val="NormalWeb"/>
        <w:spacing w:before="0" w:beforeAutospacing="0" w:after="0" w:afterAutospacing="0" w:line="480" w:lineRule="auto"/>
        <w:ind w:firstLine="720"/>
        <w:rPr>
          <w:color w:val="000000" w:themeColor="text1"/>
          <w:shd w:val="clear" w:color="auto" w:fill="FFFFFF"/>
        </w:rPr>
      </w:pPr>
      <w:r w:rsidRPr="000B2CEA">
        <w:rPr>
          <w:i/>
          <w:iCs/>
          <w:color w:val="000000" w:themeColor="text1"/>
        </w:rPr>
        <w:t>organizational attachment, and ego-resiliency in principals</w:t>
      </w:r>
      <w:r w:rsidRPr="000B2CEA">
        <w:rPr>
          <w:rStyle w:val="apple-converted-space"/>
          <w:i/>
          <w:iCs/>
          <w:color w:val="000000" w:themeColor="text1"/>
        </w:rPr>
        <w:t> </w:t>
      </w:r>
      <w:r w:rsidRPr="000B2CEA">
        <w:rPr>
          <w:color w:val="000000" w:themeColor="text1"/>
          <w:shd w:val="clear" w:color="auto" w:fill="FFFFFF"/>
        </w:rPr>
        <w:t xml:space="preserve">(Order No. 31995955). </w:t>
      </w:r>
    </w:p>
    <w:p w14:paraId="65D9A008" w14:textId="77777777" w:rsidR="000B2CEA" w:rsidRDefault="000B2CEA" w:rsidP="000B2CEA">
      <w:pPr>
        <w:pStyle w:val="NormalWeb"/>
        <w:spacing w:before="0" w:beforeAutospacing="0" w:after="0" w:afterAutospacing="0" w:line="480" w:lineRule="auto"/>
        <w:ind w:firstLine="720"/>
        <w:rPr>
          <w:color w:val="000000" w:themeColor="text1"/>
          <w:shd w:val="clear" w:color="auto" w:fill="FFFFFF"/>
        </w:rPr>
      </w:pPr>
      <w:r w:rsidRPr="000B2CEA">
        <w:rPr>
          <w:color w:val="000000" w:themeColor="text1"/>
          <w:shd w:val="clear" w:color="auto" w:fill="FFFFFF"/>
        </w:rPr>
        <w:t xml:space="preserve">Available from ProQuest Dissertations &amp; Theses Global. (3200081707). Retrieved </w:t>
      </w:r>
    </w:p>
    <w:p w14:paraId="09D37880" w14:textId="61D4C5E9" w:rsidR="000B2CEA" w:rsidRPr="000B2CEA" w:rsidRDefault="000B2CEA" w:rsidP="000B2CEA">
      <w:pPr>
        <w:pStyle w:val="NormalWeb"/>
        <w:spacing w:before="0" w:beforeAutospacing="0" w:after="0" w:afterAutospacing="0" w:line="480" w:lineRule="auto"/>
        <w:ind w:firstLine="720"/>
        <w:rPr>
          <w:color w:val="000000" w:themeColor="text1"/>
          <w:shd w:val="clear" w:color="auto" w:fill="FFFFFF"/>
        </w:rPr>
      </w:pPr>
      <w:r w:rsidRPr="000B2CEA">
        <w:rPr>
          <w:color w:val="000000" w:themeColor="text1"/>
          <w:shd w:val="clear" w:color="auto" w:fill="FFFFFF"/>
        </w:rPr>
        <w:t xml:space="preserve">from </w:t>
      </w:r>
      <w:hyperlink r:id="rId35" w:history="1">
        <w:r w:rsidRPr="000B2CEA">
          <w:rPr>
            <w:rStyle w:val="Hyperlink"/>
            <w:color w:val="000000" w:themeColor="text1"/>
            <w:u w:val="none"/>
            <w:shd w:val="clear" w:color="auto" w:fill="FFFFFF"/>
          </w:rPr>
          <w:t>https://www.proquest.com/dissertations-theses/predictive-nature-perceived-</w:t>
        </w:r>
      </w:hyperlink>
    </w:p>
    <w:p w14:paraId="0CEEF276" w14:textId="68DD38A8" w:rsidR="000B2CEA" w:rsidRPr="000B2CEA" w:rsidRDefault="000B2CEA" w:rsidP="000B2CEA">
      <w:pPr>
        <w:pStyle w:val="NormalWeb"/>
        <w:spacing w:before="0" w:beforeAutospacing="0" w:after="0" w:afterAutospacing="0" w:line="480" w:lineRule="auto"/>
        <w:ind w:firstLine="720"/>
        <w:rPr>
          <w:color w:val="000000" w:themeColor="text1"/>
        </w:rPr>
      </w:pPr>
      <w:r w:rsidRPr="000B2CEA">
        <w:rPr>
          <w:color w:val="000000" w:themeColor="text1"/>
          <w:shd w:val="clear" w:color="auto" w:fill="FFFFFF"/>
        </w:rPr>
        <w:t>organizational/</w:t>
      </w:r>
      <w:proofErr w:type="spellStart"/>
      <w:r w:rsidRPr="000B2CEA">
        <w:rPr>
          <w:color w:val="000000" w:themeColor="text1"/>
          <w:shd w:val="clear" w:color="auto" w:fill="FFFFFF"/>
        </w:rPr>
        <w:t>docview</w:t>
      </w:r>
      <w:proofErr w:type="spellEnd"/>
      <w:r w:rsidRPr="000B2CEA">
        <w:rPr>
          <w:color w:val="000000" w:themeColor="text1"/>
          <w:shd w:val="clear" w:color="auto" w:fill="FFFFFF"/>
        </w:rPr>
        <w:t>/3200081707/se-2</w:t>
      </w:r>
    </w:p>
    <w:p w14:paraId="34F2A8A5" w14:textId="77777777" w:rsidR="005C0913" w:rsidRDefault="005C0913" w:rsidP="001B188F">
      <w:pPr>
        <w:pStyle w:val="NormalWeb"/>
        <w:spacing w:before="0" w:beforeAutospacing="0" w:after="0" w:afterAutospacing="0" w:line="480" w:lineRule="auto"/>
        <w:rPr>
          <w:i/>
          <w:iCs/>
          <w:color w:val="000000" w:themeColor="text1"/>
        </w:rPr>
      </w:pPr>
      <w:r w:rsidRPr="005C0913">
        <w:rPr>
          <w:color w:val="000000" w:themeColor="text1"/>
          <w:shd w:val="clear" w:color="auto" w:fill="FFFFFF"/>
        </w:rPr>
        <w:t>Siddique, A. R. (2025).</w:t>
      </w:r>
      <w:r w:rsidRPr="005C0913">
        <w:rPr>
          <w:rStyle w:val="apple-converted-space"/>
          <w:color w:val="000000" w:themeColor="text1"/>
          <w:shd w:val="clear" w:color="auto" w:fill="FFFFFF"/>
        </w:rPr>
        <w:t> </w:t>
      </w:r>
      <w:r w:rsidRPr="005C0913">
        <w:rPr>
          <w:i/>
          <w:iCs/>
          <w:color w:val="000000" w:themeColor="text1"/>
        </w:rPr>
        <w:t>Performance Evaluations, Teacher Salary, and Teacher Retention in</w:t>
      </w:r>
    </w:p>
    <w:p w14:paraId="1BDDBD15" w14:textId="77777777" w:rsidR="005C0913" w:rsidRDefault="005C0913" w:rsidP="005C0913">
      <w:pPr>
        <w:pStyle w:val="NormalWeb"/>
        <w:spacing w:before="0" w:beforeAutospacing="0" w:after="0" w:afterAutospacing="0" w:line="480" w:lineRule="auto"/>
        <w:ind w:firstLine="720"/>
        <w:rPr>
          <w:color w:val="000000" w:themeColor="text1"/>
          <w:shd w:val="clear" w:color="auto" w:fill="FFFFFF"/>
        </w:rPr>
      </w:pPr>
      <w:r w:rsidRPr="005C0913">
        <w:rPr>
          <w:i/>
          <w:iCs/>
          <w:color w:val="000000" w:themeColor="text1"/>
        </w:rPr>
        <w:t xml:space="preserve"> Online Alternative Learning Environments</w:t>
      </w:r>
      <w:r w:rsidRPr="005C0913">
        <w:rPr>
          <w:rStyle w:val="apple-converted-space"/>
          <w:i/>
          <w:iCs/>
          <w:color w:val="000000" w:themeColor="text1"/>
        </w:rPr>
        <w:t> </w:t>
      </w:r>
      <w:r w:rsidRPr="005C0913">
        <w:rPr>
          <w:color w:val="000000" w:themeColor="text1"/>
          <w:shd w:val="clear" w:color="auto" w:fill="FFFFFF"/>
        </w:rPr>
        <w:t xml:space="preserve">(Order No. 32044572). Available from </w:t>
      </w:r>
    </w:p>
    <w:p w14:paraId="634370A0" w14:textId="77777777" w:rsidR="005C0913" w:rsidRDefault="005C0913" w:rsidP="005C0913">
      <w:pPr>
        <w:pStyle w:val="NormalWeb"/>
        <w:spacing w:before="0" w:beforeAutospacing="0" w:after="0" w:afterAutospacing="0" w:line="480" w:lineRule="auto"/>
        <w:ind w:firstLine="720"/>
        <w:rPr>
          <w:color w:val="000000" w:themeColor="text1"/>
          <w:shd w:val="clear" w:color="auto" w:fill="FFFFFF"/>
        </w:rPr>
      </w:pPr>
      <w:r w:rsidRPr="005C0913">
        <w:rPr>
          <w:color w:val="000000" w:themeColor="text1"/>
          <w:shd w:val="clear" w:color="auto" w:fill="FFFFFF"/>
        </w:rPr>
        <w:lastRenderedPageBreak/>
        <w:t xml:space="preserve">ProQuest Dissertations &amp; Theses Global. (3206785119). </w:t>
      </w:r>
    </w:p>
    <w:p w14:paraId="3A3978E0" w14:textId="4A5C81F5" w:rsidR="005C0913" w:rsidRPr="005C0913" w:rsidRDefault="005C0913" w:rsidP="005C0913">
      <w:pPr>
        <w:pStyle w:val="NormalWeb"/>
        <w:spacing w:before="0" w:beforeAutospacing="0" w:after="0" w:afterAutospacing="0" w:line="480" w:lineRule="auto"/>
        <w:ind w:firstLine="720"/>
        <w:rPr>
          <w:color w:val="000000" w:themeColor="text1"/>
          <w:shd w:val="clear" w:color="auto" w:fill="FFFFFF"/>
        </w:rPr>
      </w:pPr>
      <w:hyperlink r:id="rId36" w:history="1">
        <w:r w:rsidRPr="005C0913">
          <w:rPr>
            <w:rStyle w:val="Hyperlink"/>
            <w:color w:val="000000" w:themeColor="text1"/>
            <w:u w:val="none"/>
            <w:shd w:val="clear" w:color="auto" w:fill="FFFFFF"/>
          </w:rPr>
          <w:t>https://www.proquest.com/dissertations-theses/performance-evaluations-teacher-</w:t>
        </w:r>
      </w:hyperlink>
    </w:p>
    <w:p w14:paraId="06093F70" w14:textId="2D448F48" w:rsidR="005C0913" w:rsidRPr="005C0913" w:rsidRDefault="005C0913" w:rsidP="005C0913">
      <w:pPr>
        <w:pStyle w:val="NormalWeb"/>
        <w:spacing w:before="0" w:beforeAutospacing="0" w:after="0" w:afterAutospacing="0" w:line="480" w:lineRule="auto"/>
        <w:ind w:firstLine="720"/>
        <w:rPr>
          <w:color w:val="000000" w:themeColor="text1"/>
          <w:shd w:val="clear" w:color="auto" w:fill="FFFFFF"/>
        </w:rPr>
      </w:pPr>
      <w:r w:rsidRPr="005C0913">
        <w:rPr>
          <w:color w:val="000000" w:themeColor="text1"/>
          <w:shd w:val="clear" w:color="auto" w:fill="FFFFFF"/>
        </w:rPr>
        <w:t>salary-retention/</w:t>
      </w:r>
      <w:proofErr w:type="spellStart"/>
      <w:r w:rsidRPr="005C0913">
        <w:rPr>
          <w:color w:val="000000" w:themeColor="text1"/>
          <w:shd w:val="clear" w:color="auto" w:fill="FFFFFF"/>
        </w:rPr>
        <w:t>docview</w:t>
      </w:r>
      <w:proofErr w:type="spellEnd"/>
      <w:r w:rsidRPr="005C0913">
        <w:rPr>
          <w:color w:val="000000" w:themeColor="text1"/>
          <w:shd w:val="clear" w:color="auto" w:fill="FFFFFF"/>
        </w:rPr>
        <w:t>/3206785119/se-2</w:t>
      </w:r>
    </w:p>
    <w:p w14:paraId="336C648A" w14:textId="1A7B44C0" w:rsidR="001B188F" w:rsidRDefault="001B188F" w:rsidP="001B188F">
      <w:pPr>
        <w:pStyle w:val="NormalWeb"/>
        <w:spacing w:before="0" w:beforeAutospacing="0" w:after="0" w:afterAutospacing="0" w:line="480" w:lineRule="auto"/>
      </w:pPr>
      <w:r>
        <w:rPr>
          <w:color w:val="000000"/>
          <w:shd w:val="clear" w:color="auto" w:fill="FFFFFF"/>
        </w:rPr>
        <w:t xml:space="preserve">Steffy, C. (n.d.). </w:t>
      </w:r>
      <w:r>
        <w:rPr>
          <w:i/>
          <w:iCs/>
          <w:color w:val="000000"/>
          <w:shd w:val="clear" w:color="auto" w:fill="FFFFFF"/>
        </w:rPr>
        <w:t>Total enumeration sampling</w:t>
      </w:r>
      <w:r>
        <w:rPr>
          <w:color w:val="000000"/>
          <w:shd w:val="clear" w:color="auto" w:fill="FFFFFF"/>
        </w:rPr>
        <w:t xml:space="preserve"> [PDF]. Scribd.</w:t>
      </w:r>
      <w:hyperlink r:id="rId37" w:history="1">
        <w:r>
          <w:rPr>
            <w:rStyle w:val="Hyperlink"/>
            <w:color w:val="000000"/>
            <w:shd w:val="clear" w:color="auto" w:fill="FFFFFF"/>
          </w:rPr>
          <w:t> </w:t>
        </w:r>
      </w:hyperlink>
    </w:p>
    <w:p w14:paraId="6059C6FE" w14:textId="77777777" w:rsidR="001B188F" w:rsidRPr="001B188F" w:rsidRDefault="001B188F" w:rsidP="001B188F">
      <w:pPr>
        <w:pStyle w:val="NormalWeb"/>
        <w:spacing w:before="0" w:beforeAutospacing="0" w:after="0" w:afterAutospacing="0" w:line="480" w:lineRule="auto"/>
        <w:ind w:firstLine="720"/>
      </w:pPr>
      <w:hyperlink r:id="rId38" w:history="1">
        <w:r w:rsidRPr="001B188F">
          <w:rPr>
            <w:rStyle w:val="Hyperlink"/>
            <w:color w:val="000000"/>
            <w:u w:val="none"/>
            <w:shd w:val="clear" w:color="auto" w:fill="FFFFFF"/>
          </w:rPr>
          <w:t>https://www.scribd.com/document/725742891/Total-Enumeration-Sampling-Total-en</w:t>
        </w:r>
      </w:hyperlink>
    </w:p>
    <w:p w14:paraId="6F33D556" w14:textId="77777777" w:rsidR="001B188F" w:rsidRPr="001B188F" w:rsidRDefault="001B188F" w:rsidP="001B188F">
      <w:pPr>
        <w:pStyle w:val="NormalWeb"/>
        <w:spacing w:before="0" w:beforeAutospacing="0" w:after="0" w:afterAutospacing="0" w:line="480" w:lineRule="auto"/>
        <w:ind w:firstLine="720"/>
      </w:pPr>
      <w:hyperlink r:id="rId39" w:history="1">
        <w:r w:rsidRPr="001B188F">
          <w:rPr>
            <w:rStyle w:val="Hyperlink"/>
            <w:color w:val="000000"/>
            <w:u w:val="none"/>
            <w:shd w:val="clear" w:color="auto" w:fill="FFFFFF"/>
          </w:rPr>
          <w:t>Umeration-sampling-is-a-type-of-purposive-sampling-technique-where-the-researche</w:t>
        </w:r>
      </w:hyperlink>
    </w:p>
    <w:p w14:paraId="328C46FE" w14:textId="77777777" w:rsidR="001B188F" w:rsidRDefault="001B188F" w:rsidP="001B188F">
      <w:pPr>
        <w:pStyle w:val="NormalWeb"/>
        <w:spacing w:before="0" w:beforeAutospacing="0" w:after="0" w:afterAutospacing="0" w:line="480" w:lineRule="auto"/>
        <w:ind w:firstLine="720"/>
      </w:pPr>
      <w:hyperlink r:id="rId40" w:history="1">
        <w:r w:rsidRPr="001B188F">
          <w:rPr>
            <w:rStyle w:val="Hyperlink"/>
            <w:color w:val="000000"/>
            <w:u w:val="none"/>
            <w:shd w:val="clear" w:color="auto" w:fill="FFFFFF"/>
          </w:rPr>
          <w:t>r-choose-to-examine-The-entire-</w:t>
        </w:r>
        <w:proofErr w:type="spellStart"/>
        <w:r w:rsidRPr="001B188F">
          <w:rPr>
            <w:rStyle w:val="Hyperlink"/>
            <w:color w:val="000000"/>
            <w:u w:val="none"/>
            <w:shd w:val="clear" w:color="auto" w:fill="FFFFFF"/>
          </w:rPr>
          <w:t>popu</w:t>
        </w:r>
        <w:proofErr w:type="spellEnd"/>
      </w:hyperlink>
    </w:p>
    <w:p w14:paraId="20E0DB17" w14:textId="77777777" w:rsidR="007105B4" w:rsidRDefault="007105B4" w:rsidP="00D225F6">
      <w:pPr>
        <w:pStyle w:val="NormalWeb"/>
        <w:spacing w:before="0" w:beforeAutospacing="0" w:after="0" w:afterAutospacing="0" w:line="480" w:lineRule="auto"/>
        <w:rPr>
          <w:i/>
          <w:iCs/>
          <w:color w:val="000000" w:themeColor="text1"/>
        </w:rPr>
      </w:pPr>
      <w:r w:rsidRPr="007105B4">
        <w:rPr>
          <w:color w:val="000000" w:themeColor="text1"/>
          <w:shd w:val="clear" w:color="auto" w:fill="FFFFFF"/>
        </w:rPr>
        <w:t>Stonefish, T. (2019).</w:t>
      </w:r>
      <w:r w:rsidRPr="007105B4">
        <w:rPr>
          <w:rStyle w:val="apple-converted-space"/>
          <w:color w:val="000000" w:themeColor="text1"/>
          <w:shd w:val="clear" w:color="auto" w:fill="FFFFFF"/>
        </w:rPr>
        <w:t> </w:t>
      </w:r>
      <w:r w:rsidRPr="007105B4">
        <w:rPr>
          <w:i/>
          <w:iCs/>
          <w:color w:val="000000" w:themeColor="text1"/>
        </w:rPr>
        <w:t xml:space="preserve">One Size Fits All? Exploring the Relationship of Person-environment </w:t>
      </w:r>
    </w:p>
    <w:p w14:paraId="0D83B864" w14:textId="77777777" w:rsidR="007105B4" w:rsidRDefault="007105B4" w:rsidP="007105B4">
      <w:pPr>
        <w:pStyle w:val="NormalWeb"/>
        <w:spacing w:before="0" w:beforeAutospacing="0" w:after="0" w:afterAutospacing="0" w:line="480" w:lineRule="auto"/>
        <w:ind w:firstLine="720"/>
        <w:rPr>
          <w:color w:val="000000" w:themeColor="text1"/>
          <w:shd w:val="clear" w:color="auto" w:fill="FFFFFF"/>
        </w:rPr>
      </w:pPr>
      <w:r w:rsidRPr="007105B4">
        <w:rPr>
          <w:i/>
          <w:iCs/>
          <w:color w:val="000000" w:themeColor="text1"/>
        </w:rPr>
        <w:t>Fit and Trust to Feeling Psychologically Safe in the Workplace</w:t>
      </w:r>
      <w:r w:rsidRPr="007105B4">
        <w:rPr>
          <w:rStyle w:val="apple-converted-space"/>
          <w:i/>
          <w:iCs/>
          <w:color w:val="000000" w:themeColor="text1"/>
        </w:rPr>
        <w:t> </w:t>
      </w:r>
      <w:r w:rsidRPr="007105B4">
        <w:rPr>
          <w:color w:val="000000" w:themeColor="text1"/>
          <w:shd w:val="clear" w:color="auto" w:fill="FFFFFF"/>
        </w:rPr>
        <w:t xml:space="preserve">(Order No. </w:t>
      </w:r>
    </w:p>
    <w:p w14:paraId="32470938" w14:textId="77777777" w:rsidR="007105B4" w:rsidRDefault="007105B4" w:rsidP="007105B4">
      <w:pPr>
        <w:pStyle w:val="NormalWeb"/>
        <w:spacing w:before="0" w:beforeAutospacing="0" w:after="0" w:afterAutospacing="0" w:line="480" w:lineRule="auto"/>
        <w:ind w:firstLine="720"/>
        <w:rPr>
          <w:color w:val="000000" w:themeColor="text1"/>
          <w:shd w:val="clear" w:color="auto" w:fill="FFFFFF"/>
        </w:rPr>
      </w:pPr>
      <w:r w:rsidRPr="007105B4">
        <w:rPr>
          <w:color w:val="000000" w:themeColor="text1"/>
          <w:shd w:val="clear" w:color="auto" w:fill="FFFFFF"/>
        </w:rPr>
        <w:t xml:space="preserve">27541202). Available from ProQuest Dissertations &amp; Theses Global. (2320967043). </w:t>
      </w:r>
    </w:p>
    <w:p w14:paraId="37D29D22" w14:textId="620CB09E" w:rsidR="007105B4" w:rsidRPr="007105B4" w:rsidRDefault="007105B4" w:rsidP="007105B4">
      <w:pPr>
        <w:pStyle w:val="NormalWeb"/>
        <w:spacing w:before="0" w:beforeAutospacing="0" w:after="0" w:afterAutospacing="0" w:line="480" w:lineRule="auto"/>
        <w:ind w:firstLine="720"/>
        <w:rPr>
          <w:color w:val="000000" w:themeColor="text1"/>
          <w:shd w:val="clear" w:color="auto" w:fill="FFFFFF"/>
        </w:rPr>
      </w:pPr>
      <w:hyperlink r:id="rId41" w:history="1">
        <w:r w:rsidRPr="007105B4">
          <w:rPr>
            <w:rStyle w:val="Hyperlink"/>
            <w:color w:val="000000" w:themeColor="text1"/>
            <w:u w:val="none"/>
            <w:shd w:val="clear" w:color="auto" w:fill="FFFFFF"/>
          </w:rPr>
          <w:t>https://www.proquest.com/dissertations-theses/one-size-fits-all-exploring-</w:t>
        </w:r>
      </w:hyperlink>
    </w:p>
    <w:p w14:paraId="3E3D3C2F" w14:textId="6A396B34" w:rsidR="007105B4" w:rsidRPr="007105B4" w:rsidRDefault="007105B4" w:rsidP="007105B4">
      <w:pPr>
        <w:pStyle w:val="NormalWeb"/>
        <w:spacing w:before="0" w:beforeAutospacing="0" w:after="0" w:afterAutospacing="0" w:line="480" w:lineRule="auto"/>
        <w:ind w:firstLine="720"/>
        <w:rPr>
          <w:color w:val="000000" w:themeColor="text1"/>
          <w:shd w:val="clear" w:color="auto" w:fill="FFFFFF"/>
        </w:rPr>
      </w:pPr>
      <w:r w:rsidRPr="007105B4">
        <w:rPr>
          <w:color w:val="000000" w:themeColor="text1"/>
          <w:shd w:val="clear" w:color="auto" w:fill="FFFFFF"/>
        </w:rPr>
        <w:t>relationship-person/</w:t>
      </w:r>
      <w:proofErr w:type="spellStart"/>
      <w:r w:rsidRPr="007105B4">
        <w:rPr>
          <w:color w:val="000000" w:themeColor="text1"/>
          <w:shd w:val="clear" w:color="auto" w:fill="FFFFFF"/>
        </w:rPr>
        <w:t>docview</w:t>
      </w:r>
      <w:proofErr w:type="spellEnd"/>
      <w:r w:rsidRPr="007105B4">
        <w:rPr>
          <w:color w:val="000000" w:themeColor="text1"/>
          <w:shd w:val="clear" w:color="auto" w:fill="FFFFFF"/>
        </w:rPr>
        <w:t>/2320967043/se-2</w:t>
      </w:r>
    </w:p>
    <w:p w14:paraId="749B6FD4" w14:textId="0A0007F0" w:rsidR="00D225F6" w:rsidRDefault="00D225F6" w:rsidP="00D225F6">
      <w:pPr>
        <w:pStyle w:val="NormalWeb"/>
        <w:spacing w:before="0" w:beforeAutospacing="0" w:after="0" w:afterAutospacing="0" w:line="480" w:lineRule="auto"/>
        <w:rPr>
          <w:i/>
          <w:iCs/>
          <w:color w:val="000000" w:themeColor="text1"/>
        </w:rPr>
      </w:pPr>
      <w:r w:rsidRPr="00D225F6">
        <w:rPr>
          <w:color w:val="000000" w:themeColor="text1"/>
          <w:shd w:val="clear" w:color="auto" w:fill="FFFFFF"/>
        </w:rPr>
        <w:t>Surguladze, T. (2018).</w:t>
      </w:r>
      <w:r w:rsidRPr="00D225F6">
        <w:rPr>
          <w:rStyle w:val="apple-converted-space"/>
          <w:color w:val="000000" w:themeColor="text1"/>
          <w:shd w:val="clear" w:color="auto" w:fill="FFFFFF"/>
        </w:rPr>
        <w:t> </w:t>
      </w:r>
      <w:r w:rsidRPr="00D225F6">
        <w:rPr>
          <w:i/>
          <w:iCs/>
          <w:color w:val="000000" w:themeColor="text1"/>
        </w:rPr>
        <w:t xml:space="preserve">The Role of Social Support and Demographic Characteristics in </w:t>
      </w:r>
    </w:p>
    <w:p w14:paraId="77BDB1E4" w14:textId="77777777" w:rsidR="00D225F6" w:rsidRDefault="00D225F6" w:rsidP="00D225F6">
      <w:pPr>
        <w:pStyle w:val="NormalWeb"/>
        <w:spacing w:before="0" w:beforeAutospacing="0" w:after="0" w:afterAutospacing="0" w:line="480" w:lineRule="auto"/>
        <w:ind w:firstLine="720"/>
        <w:rPr>
          <w:color w:val="000000" w:themeColor="text1"/>
          <w:shd w:val="clear" w:color="auto" w:fill="FFFFFF"/>
        </w:rPr>
      </w:pPr>
      <w:r w:rsidRPr="00D225F6">
        <w:rPr>
          <w:i/>
          <w:iCs/>
          <w:color w:val="000000" w:themeColor="text1"/>
        </w:rPr>
        <w:t>Academic and Clinical Burnout of Mental Health Professionals in Training</w:t>
      </w:r>
      <w:r w:rsidRPr="00D225F6">
        <w:rPr>
          <w:rStyle w:val="apple-converted-space"/>
          <w:i/>
          <w:iCs/>
          <w:color w:val="000000" w:themeColor="text1"/>
        </w:rPr>
        <w:t> </w:t>
      </w:r>
      <w:r w:rsidRPr="00D225F6">
        <w:rPr>
          <w:color w:val="000000" w:themeColor="text1"/>
          <w:shd w:val="clear" w:color="auto" w:fill="FFFFFF"/>
        </w:rPr>
        <w:t xml:space="preserve">(Order </w:t>
      </w:r>
    </w:p>
    <w:p w14:paraId="168686D1" w14:textId="77777777" w:rsidR="00D225F6" w:rsidRDefault="00D225F6" w:rsidP="00D225F6">
      <w:pPr>
        <w:pStyle w:val="NormalWeb"/>
        <w:spacing w:before="0" w:beforeAutospacing="0" w:after="0" w:afterAutospacing="0" w:line="480" w:lineRule="auto"/>
        <w:ind w:firstLine="720"/>
        <w:rPr>
          <w:color w:val="000000" w:themeColor="text1"/>
          <w:shd w:val="clear" w:color="auto" w:fill="FFFFFF"/>
        </w:rPr>
      </w:pPr>
      <w:r w:rsidRPr="00D225F6">
        <w:rPr>
          <w:color w:val="000000" w:themeColor="text1"/>
          <w:shd w:val="clear" w:color="auto" w:fill="FFFFFF"/>
        </w:rPr>
        <w:t xml:space="preserve">No. 10747187). Available from ProQuest Dissertations &amp; Theses Global. </w:t>
      </w:r>
    </w:p>
    <w:p w14:paraId="4C0D7034" w14:textId="196D3312" w:rsidR="00D225F6" w:rsidRPr="00D225F6" w:rsidRDefault="00D225F6" w:rsidP="00D225F6">
      <w:pPr>
        <w:pStyle w:val="NormalWeb"/>
        <w:spacing w:before="0" w:beforeAutospacing="0" w:after="0" w:afterAutospacing="0" w:line="480" w:lineRule="auto"/>
        <w:ind w:left="720"/>
        <w:rPr>
          <w:color w:val="000000" w:themeColor="text1"/>
          <w:shd w:val="clear" w:color="auto" w:fill="FFFFFF"/>
        </w:rPr>
      </w:pPr>
      <w:r w:rsidRPr="00D225F6">
        <w:rPr>
          <w:color w:val="000000" w:themeColor="text1"/>
          <w:shd w:val="clear" w:color="auto" w:fill="FFFFFF"/>
        </w:rPr>
        <w:t xml:space="preserve">(2051365673). </w:t>
      </w:r>
      <w:hyperlink r:id="rId42" w:history="1">
        <w:r w:rsidRPr="00D225F6">
          <w:rPr>
            <w:rStyle w:val="Hyperlink"/>
            <w:color w:val="000000" w:themeColor="text1"/>
            <w:u w:val="none"/>
            <w:shd w:val="clear" w:color="auto" w:fill="FFFFFF"/>
          </w:rPr>
          <w:t>https://www.proquest.com/dissertations-theses/role-social-support- demographic-characteristics/</w:t>
        </w:r>
        <w:proofErr w:type="spellStart"/>
        <w:r w:rsidRPr="00D225F6">
          <w:rPr>
            <w:rStyle w:val="Hyperlink"/>
            <w:color w:val="000000" w:themeColor="text1"/>
            <w:u w:val="none"/>
            <w:shd w:val="clear" w:color="auto" w:fill="FFFFFF"/>
          </w:rPr>
          <w:t>docview</w:t>
        </w:r>
        <w:proofErr w:type="spellEnd"/>
        <w:r w:rsidRPr="00D225F6">
          <w:rPr>
            <w:rStyle w:val="Hyperlink"/>
            <w:color w:val="000000" w:themeColor="text1"/>
            <w:u w:val="none"/>
            <w:shd w:val="clear" w:color="auto" w:fill="FFFFFF"/>
          </w:rPr>
          <w:t>/2051365673/se-2</w:t>
        </w:r>
      </w:hyperlink>
      <w:r w:rsidRPr="00D225F6">
        <w:rPr>
          <w:color w:val="000000" w:themeColor="text1"/>
          <w:shd w:val="clear" w:color="auto" w:fill="FFFFFF"/>
        </w:rPr>
        <w:t xml:space="preserve"> </w:t>
      </w:r>
    </w:p>
    <w:p w14:paraId="4A8C56C3" w14:textId="77777777" w:rsidR="001B188F" w:rsidRDefault="001B188F" w:rsidP="001B188F">
      <w:pPr>
        <w:pStyle w:val="NormalWeb"/>
        <w:spacing w:before="0" w:beforeAutospacing="0" w:after="0" w:afterAutospacing="0" w:line="480" w:lineRule="auto"/>
      </w:pPr>
      <w:r>
        <w:rPr>
          <w:color w:val="000000"/>
          <w:shd w:val="clear" w:color="auto" w:fill="FFFFFF"/>
        </w:rPr>
        <w:t xml:space="preserve">The People Performance People (n.d.). Achieving Psychological Safety at Work. </w:t>
      </w:r>
      <w:r>
        <w:rPr>
          <w:i/>
          <w:iCs/>
          <w:color w:val="000000"/>
          <w:shd w:val="clear" w:color="auto" w:fill="FFFFFF"/>
        </w:rPr>
        <w:t>Article. </w:t>
      </w:r>
    </w:p>
    <w:p w14:paraId="04E9648A" w14:textId="77777777" w:rsidR="001B188F" w:rsidRDefault="001B188F" w:rsidP="001B188F">
      <w:pPr>
        <w:pStyle w:val="NormalWeb"/>
        <w:spacing w:before="0" w:beforeAutospacing="0" w:after="0" w:afterAutospacing="0" w:line="480" w:lineRule="auto"/>
        <w:ind w:firstLine="720"/>
      </w:pPr>
      <w:r>
        <w:rPr>
          <w:i/>
          <w:iCs/>
          <w:color w:val="000000"/>
          <w:shd w:val="clear" w:color="auto" w:fill="FFFFFF"/>
        </w:rPr>
        <w:t xml:space="preserve">Performance Psychology. </w:t>
      </w:r>
      <w:r>
        <w:rPr>
          <w:color w:val="000000"/>
          <w:shd w:val="clear" w:color="auto" w:fill="FFFFFF"/>
        </w:rPr>
        <w:t> </w:t>
      </w:r>
    </w:p>
    <w:p w14:paraId="08C2B29D" w14:textId="77777777" w:rsidR="001B188F" w:rsidRDefault="001B188F" w:rsidP="001B188F">
      <w:pPr>
        <w:pStyle w:val="NormalWeb"/>
        <w:spacing w:before="0" w:beforeAutospacing="0" w:after="0" w:afterAutospacing="0" w:line="480" w:lineRule="auto"/>
        <w:ind w:firstLine="720"/>
      </w:pPr>
      <w:r>
        <w:rPr>
          <w:color w:val="000000"/>
          <w:shd w:val="clear" w:color="auto" w:fill="FFFFFF"/>
        </w:rPr>
        <w:t>https://trans2performance.com/blog/achieving-psychological-safety-at-work</w:t>
      </w:r>
    </w:p>
    <w:p w14:paraId="304AF885" w14:textId="77777777" w:rsidR="001B188F" w:rsidRDefault="001B188F" w:rsidP="001B188F">
      <w:pPr>
        <w:pStyle w:val="NormalWeb"/>
        <w:spacing w:before="0" w:beforeAutospacing="0" w:after="0" w:afterAutospacing="0" w:line="480" w:lineRule="auto"/>
      </w:pPr>
      <w:proofErr w:type="spellStart"/>
      <w:r>
        <w:rPr>
          <w:color w:val="000000"/>
        </w:rPr>
        <w:t>Thoennessen</w:t>
      </w:r>
      <w:proofErr w:type="spellEnd"/>
      <w:r>
        <w:rPr>
          <w:color w:val="000000"/>
        </w:rPr>
        <w:t xml:space="preserve">, M. (2020). Promoting Inclusive and Respectful Communications. </w:t>
      </w:r>
      <w:r>
        <w:rPr>
          <w:i/>
          <w:iCs/>
          <w:color w:val="000000"/>
        </w:rPr>
        <w:t>Physical </w:t>
      </w:r>
    </w:p>
    <w:p w14:paraId="472CC4BB" w14:textId="77777777" w:rsidR="001B188F" w:rsidRDefault="001B188F" w:rsidP="001B188F">
      <w:pPr>
        <w:pStyle w:val="NormalWeb"/>
        <w:spacing w:before="0" w:beforeAutospacing="0" w:after="0" w:afterAutospacing="0" w:line="480" w:lineRule="auto"/>
        <w:ind w:firstLine="720"/>
      </w:pPr>
      <w:r>
        <w:rPr>
          <w:i/>
          <w:iCs/>
          <w:color w:val="000000"/>
        </w:rPr>
        <w:t>Review E</w:t>
      </w:r>
      <w:r>
        <w:rPr>
          <w:color w:val="000000"/>
        </w:rPr>
        <w:t xml:space="preserve">, </w:t>
      </w:r>
      <w:r>
        <w:rPr>
          <w:i/>
          <w:iCs/>
          <w:color w:val="000000"/>
        </w:rPr>
        <w:t>102</w:t>
      </w:r>
      <w:r>
        <w:rPr>
          <w:color w:val="000000"/>
        </w:rPr>
        <w:t>(5), 050001.</w:t>
      </w:r>
    </w:p>
    <w:p w14:paraId="1B841F8A" w14:textId="77777777" w:rsidR="001B188F" w:rsidRDefault="001B188F" w:rsidP="001B188F">
      <w:pPr>
        <w:pStyle w:val="NormalWeb"/>
        <w:spacing w:before="0" w:beforeAutospacing="0" w:after="0" w:afterAutospacing="0" w:line="480" w:lineRule="auto"/>
      </w:pPr>
      <w:r>
        <w:rPr>
          <w:color w:val="000000"/>
          <w:shd w:val="clear" w:color="auto" w:fill="FFFFFF"/>
        </w:rPr>
        <w:lastRenderedPageBreak/>
        <w:t>Thomson, P., &amp; Jaque, S. V. (2018). Depersonalization, adversity, emotionality, and coping</w:t>
      </w:r>
    </w:p>
    <w:p w14:paraId="36BAB04C" w14:textId="77777777" w:rsidR="001B188F" w:rsidRDefault="001B188F" w:rsidP="001B188F">
      <w:pPr>
        <w:pStyle w:val="NormalWeb"/>
        <w:spacing w:before="0" w:beforeAutospacing="0" w:after="0" w:afterAutospacing="0" w:line="480" w:lineRule="auto"/>
        <w:ind w:firstLine="720"/>
        <w:rPr>
          <w:color w:val="000000"/>
          <w:shd w:val="clear" w:color="auto" w:fill="FFFFFF"/>
        </w:rPr>
      </w:pPr>
      <w:r>
        <w:rPr>
          <w:color w:val="000000"/>
          <w:shd w:val="clear" w:color="auto" w:fill="FFFFFF"/>
        </w:rPr>
        <w:t xml:space="preserve"> with stressful situations. </w:t>
      </w:r>
      <w:r>
        <w:rPr>
          <w:i/>
          <w:iCs/>
          <w:color w:val="000000"/>
          <w:shd w:val="clear" w:color="auto" w:fill="FFFFFF"/>
        </w:rPr>
        <w:t>Journal of Trauma &amp; Dissociation</w:t>
      </w:r>
      <w:r>
        <w:rPr>
          <w:color w:val="000000"/>
          <w:shd w:val="clear" w:color="auto" w:fill="FFFFFF"/>
        </w:rPr>
        <w:t xml:space="preserve">, </w:t>
      </w:r>
      <w:r>
        <w:rPr>
          <w:i/>
          <w:iCs/>
          <w:color w:val="000000"/>
          <w:shd w:val="clear" w:color="auto" w:fill="FFFFFF"/>
        </w:rPr>
        <w:t>19</w:t>
      </w:r>
      <w:r>
        <w:rPr>
          <w:color w:val="000000"/>
          <w:shd w:val="clear" w:color="auto" w:fill="FFFFFF"/>
        </w:rPr>
        <w:t>(2), 143-161.</w:t>
      </w:r>
    </w:p>
    <w:p w14:paraId="56CC77B9" w14:textId="77777777" w:rsidR="00372F25" w:rsidRDefault="00372F25" w:rsidP="00372F25">
      <w:pPr>
        <w:pStyle w:val="NormalWeb"/>
        <w:spacing w:before="0" w:beforeAutospacing="0" w:after="0" w:afterAutospacing="0" w:line="480" w:lineRule="auto"/>
        <w:rPr>
          <w:i/>
          <w:iCs/>
          <w:color w:val="000000" w:themeColor="text1"/>
        </w:rPr>
      </w:pPr>
      <w:r w:rsidRPr="00372F25">
        <w:rPr>
          <w:color w:val="000000" w:themeColor="text1"/>
          <w:shd w:val="clear" w:color="auto" w:fill="FFFFFF"/>
        </w:rPr>
        <w:t>Turley, D. (2022).</w:t>
      </w:r>
      <w:r w:rsidRPr="00372F25">
        <w:rPr>
          <w:rStyle w:val="apple-converted-space"/>
          <w:color w:val="000000" w:themeColor="text1"/>
          <w:shd w:val="clear" w:color="auto" w:fill="FFFFFF"/>
        </w:rPr>
        <w:t> </w:t>
      </w:r>
      <w:r w:rsidRPr="00372F25">
        <w:rPr>
          <w:i/>
          <w:iCs/>
          <w:color w:val="000000" w:themeColor="text1"/>
        </w:rPr>
        <w:t xml:space="preserve">Knowledge Work's Contribution to University Faculty Burnout, </w:t>
      </w:r>
    </w:p>
    <w:p w14:paraId="4D417EC0" w14:textId="1B7A4E79" w:rsidR="00372F25" w:rsidRDefault="00372F25" w:rsidP="00372F25">
      <w:pPr>
        <w:pStyle w:val="NormalWeb"/>
        <w:spacing w:before="0" w:beforeAutospacing="0" w:after="0" w:afterAutospacing="0" w:line="480" w:lineRule="auto"/>
        <w:ind w:firstLine="720"/>
        <w:rPr>
          <w:i/>
          <w:iCs/>
          <w:color w:val="000000" w:themeColor="text1"/>
        </w:rPr>
      </w:pPr>
      <w:r w:rsidRPr="00372F25">
        <w:rPr>
          <w:i/>
          <w:iCs/>
          <w:color w:val="000000" w:themeColor="text1"/>
        </w:rPr>
        <w:t xml:space="preserve">Engagement </w:t>
      </w:r>
      <w:r>
        <w:rPr>
          <w:i/>
          <w:iCs/>
          <w:color w:val="000000" w:themeColor="text1"/>
        </w:rPr>
        <w:t>Rates</w:t>
      </w:r>
      <w:r w:rsidRPr="00372F25">
        <w:rPr>
          <w:i/>
          <w:iCs/>
          <w:color w:val="000000" w:themeColor="text1"/>
        </w:rPr>
        <w:t xml:space="preserve">, and Full-Time Teaching Service: A Quantitative Correlational </w:t>
      </w:r>
    </w:p>
    <w:p w14:paraId="37FCEBE2" w14:textId="77777777" w:rsidR="00372F25" w:rsidRDefault="00372F25" w:rsidP="00372F25">
      <w:pPr>
        <w:pStyle w:val="NormalWeb"/>
        <w:spacing w:before="0" w:beforeAutospacing="0" w:after="0" w:afterAutospacing="0" w:line="480" w:lineRule="auto"/>
        <w:ind w:firstLine="720"/>
        <w:rPr>
          <w:color w:val="000000" w:themeColor="text1"/>
          <w:shd w:val="clear" w:color="auto" w:fill="FFFFFF"/>
        </w:rPr>
      </w:pPr>
      <w:r w:rsidRPr="00372F25">
        <w:rPr>
          <w:i/>
          <w:iCs/>
          <w:color w:val="000000" w:themeColor="text1"/>
        </w:rPr>
        <w:t>Study</w:t>
      </w:r>
      <w:r w:rsidRPr="00372F25">
        <w:rPr>
          <w:rStyle w:val="apple-converted-space"/>
          <w:i/>
          <w:iCs/>
          <w:color w:val="000000" w:themeColor="text1"/>
        </w:rPr>
        <w:t> </w:t>
      </w:r>
      <w:r w:rsidRPr="00372F25">
        <w:rPr>
          <w:color w:val="000000" w:themeColor="text1"/>
          <w:shd w:val="clear" w:color="auto" w:fill="FFFFFF"/>
        </w:rPr>
        <w:t xml:space="preserve">(Order No. </w:t>
      </w:r>
      <w:r>
        <w:rPr>
          <w:i/>
          <w:iCs/>
          <w:color w:val="000000" w:themeColor="text1"/>
        </w:rPr>
        <w:t xml:space="preserve"> </w:t>
      </w:r>
      <w:r w:rsidRPr="00372F25">
        <w:rPr>
          <w:color w:val="000000" w:themeColor="text1"/>
          <w:shd w:val="clear" w:color="auto" w:fill="FFFFFF"/>
        </w:rPr>
        <w:t xml:space="preserve">29061342). Available from ProQuest Dissertations &amp; Theses </w:t>
      </w:r>
    </w:p>
    <w:p w14:paraId="0B04187C" w14:textId="56DA8DEB" w:rsidR="00372F25" w:rsidRPr="00372F25" w:rsidRDefault="00372F25" w:rsidP="00372F25">
      <w:pPr>
        <w:pStyle w:val="NormalWeb"/>
        <w:spacing w:before="0" w:beforeAutospacing="0" w:after="0" w:afterAutospacing="0" w:line="480" w:lineRule="auto"/>
        <w:ind w:left="720"/>
        <w:rPr>
          <w:i/>
          <w:iCs/>
          <w:color w:val="000000" w:themeColor="text1"/>
        </w:rPr>
      </w:pPr>
      <w:r w:rsidRPr="00372F25">
        <w:rPr>
          <w:color w:val="000000" w:themeColor="text1"/>
          <w:shd w:val="clear" w:color="auto" w:fill="FFFFFF"/>
        </w:rPr>
        <w:t xml:space="preserve">Global. (2667602422). </w:t>
      </w:r>
      <w:r>
        <w:rPr>
          <w:i/>
          <w:iCs/>
          <w:color w:val="000000" w:themeColor="text1"/>
        </w:rPr>
        <w:t xml:space="preserve"> </w:t>
      </w:r>
      <w:hyperlink r:id="rId43" w:history="1">
        <w:r w:rsidRPr="00372F25">
          <w:rPr>
            <w:rStyle w:val="Hyperlink"/>
            <w:color w:val="000000" w:themeColor="text1"/>
            <w:u w:val="none"/>
            <w:shd w:val="clear" w:color="auto" w:fill="FFFFFF"/>
          </w:rPr>
          <w:t>https://www.proquest.com/dissertations-theses/knowledge-works-contribution-university-</w:t>
        </w:r>
      </w:hyperlink>
      <w:r w:rsidRPr="00372F25">
        <w:rPr>
          <w:i/>
          <w:iCs/>
          <w:color w:val="000000" w:themeColor="text1"/>
        </w:rPr>
        <w:t xml:space="preserve"> </w:t>
      </w:r>
      <w:r w:rsidRPr="00372F25">
        <w:rPr>
          <w:color w:val="000000" w:themeColor="text1"/>
          <w:shd w:val="clear" w:color="auto" w:fill="FFFFFF"/>
        </w:rPr>
        <w:t>faculty/</w:t>
      </w:r>
      <w:proofErr w:type="spellStart"/>
      <w:r w:rsidRPr="00372F25">
        <w:rPr>
          <w:color w:val="000000" w:themeColor="text1"/>
          <w:shd w:val="clear" w:color="auto" w:fill="FFFFFF"/>
        </w:rPr>
        <w:t>docview</w:t>
      </w:r>
      <w:proofErr w:type="spellEnd"/>
      <w:r w:rsidRPr="00372F25">
        <w:rPr>
          <w:color w:val="000000" w:themeColor="text1"/>
          <w:shd w:val="clear" w:color="auto" w:fill="FFFFFF"/>
        </w:rPr>
        <w:t>/2667602422/se-2</w:t>
      </w:r>
    </w:p>
    <w:p w14:paraId="7463BD53" w14:textId="77777777" w:rsidR="00150A96" w:rsidRDefault="00150A96" w:rsidP="00150A96">
      <w:pPr>
        <w:pStyle w:val="NormalWeb"/>
        <w:spacing w:before="0" w:beforeAutospacing="0" w:after="0" w:afterAutospacing="0" w:line="480" w:lineRule="auto"/>
        <w:rPr>
          <w:i/>
          <w:iCs/>
          <w:color w:val="000000" w:themeColor="text1"/>
        </w:rPr>
      </w:pPr>
      <w:r w:rsidRPr="00150A96">
        <w:rPr>
          <w:color w:val="000000" w:themeColor="text1"/>
          <w:shd w:val="clear" w:color="auto" w:fill="FFFFFF"/>
        </w:rPr>
        <w:t>Vazquez, K. D. (2025).</w:t>
      </w:r>
      <w:r w:rsidRPr="00150A96">
        <w:rPr>
          <w:rStyle w:val="apple-converted-space"/>
          <w:color w:val="000000" w:themeColor="text1"/>
          <w:shd w:val="clear" w:color="auto" w:fill="FFFFFF"/>
        </w:rPr>
        <w:t> </w:t>
      </w:r>
      <w:r w:rsidRPr="00150A96">
        <w:rPr>
          <w:i/>
          <w:iCs/>
          <w:color w:val="000000" w:themeColor="text1"/>
        </w:rPr>
        <w:t xml:space="preserve">The Relationship Between Race, Ethnicity, and Job Satisfaction </w:t>
      </w:r>
    </w:p>
    <w:p w14:paraId="3FF63F12" w14:textId="77777777" w:rsidR="00150A96" w:rsidRDefault="00150A96" w:rsidP="00150A96">
      <w:pPr>
        <w:pStyle w:val="NormalWeb"/>
        <w:spacing w:before="0" w:beforeAutospacing="0" w:after="0" w:afterAutospacing="0" w:line="480" w:lineRule="auto"/>
        <w:ind w:firstLine="720"/>
        <w:rPr>
          <w:color w:val="000000" w:themeColor="text1"/>
          <w:shd w:val="clear" w:color="auto" w:fill="FFFFFF"/>
        </w:rPr>
      </w:pPr>
      <w:r w:rsidRPr="00150A96">
        <w:rPr>
          <w:i/>
          <w:iCs/>
          <w:color w:val="000000" w:themeColor="text1"/>
        </w:rPr>
        <w:t>Among American Nurse Anesthetists</w:t>
      </w:r>
      <w:r w:rsidRPr="00150A96">
        <w:rPr>
          <w:rStyle w:val="apple-converted-space"/>
          <w:i/>
          <w:iCs/>
          <w:color w:val="000000" w:themeColor="text1"/>
        </w:rPr>
        <w:t> </w:t>
      </w:r>
      <w:r w:rsidRPr="00150A96">
        <w:rPr>
          <w:color w:val="000000" w:themeColor="text1"/>
          <w:shd w:val="clear" w:color="auto" w:fill="FFFFFF"/>
        </w:rPr>
        <w:t xml:space="preserve">(Order No. 32046188). Available from ProQuest </w:t>
      </w:r>
    </w:p>
    <w:p w14:paraId="5A2824DA" w14:textId="65A9A4A1" w:rsidR="00150A96" w:rsidRDefault="00150A96" w:rsidP="00150A96">
      <w:pPr>
        <w:pStyle w:val="NormalWeb"/>
        <w:spacing w:before="0" w:beforeAutospacing="0" w:after="0" w:afterAutospacing="0" w:line="480" w:lineRule="auto"/>
        <w:ind w:left="720"/>
        <w:rPr>
          <w:color w:val="000000" w:themeColor="text1"/>
          <w:shd w:val="clear" w:color="auto" w:fill="FFFFFF"/>
        </w:rPr>
      </w:pPr>
      <w:r w:rsidRPr="00150A96">
        <w:rPr>
          <w:color w:val="000000" w:themeColor="text1"/>
          <w:shd w:val="clear" w:color="auto" w:fill="FFFFFF"/>
        </w:rPr>
        <w:t xml:space="preserve">Dissertations &amp; Theses Global. (3213737393). </w:t>
      </w:r>
      <w:r w:rsidR="00D654BF">
        <w:rPr>
          <w:color w:val="000000" w:themeColor="text1"/>
          <w:shd w:val="clear" w:color="auto" w:fill="FFFFFF"/>
        </w:rPr>
        <w:t>https://www.proquest.com/dissertations-theses/relationship-between-race-ethnicity-job/docview/3213737393/se-2</w:t>
      </w:r>
    </w:p>
    <w:p w14:paraId="6DE4DE9D" w14:textId="77777777" w:rsidR="00D654BF" w:rsidRPr="00D654BF" w:rsidRDefault="00D654BF" w:rsidP="00D654BF">
      <w:pPr>
        <w:pStyle w:val="NormalWeb"/>
        <w:spacing w:before="0" w:beforeAutospacing="0" w:after="0" w:afterAutospacing="0" w:line="480" w:lineRule="auto"/>
        <w:rPr>
          <w:i/>
          <w:iCs/>
          <w:color w:val="000000" w:themeColor="text1"/>
        </w:rPr>
      </w:pPr>
      <w:r w:rsidRPr="00D654BF">
        <w:rPr>
          <w:color w:val="000000" w:themeColor="text1"/>
          <w:shd w:val="clear" w:color="auto" w:fill="FFFFFF"/>
        </w:rPr>
        <w:t>Walden, M. E. A. (2025).</w:t>
      </w:r>
      <w:r w:rsidRPr="00D654BF">
        <w:rPr>
          <w:rStyle w:val="apple-converted-space"/>
          <w:color w:val="000000" w:themeColor="text1"/>
          <w:shd w:val="clear" w:color="auto" w:fill="FFFFFF"/>
        </w:rPr>
        <w:t> </w:t>
      </w:r>
      <w:r w:rsidRPr="00D654BF">
        <w:rPr>
          <w:i/>
          <w:iCs/>
          <w:color w:val="000000" w:themeColor="text1"/>
        </w:rPr>
        <w:t>An exploration of healthcare leaders’ experience as they endeavor</w:t>
      </w:r>
    </w:p>
    <w:p w14:paraId="4581B465" w14:textId="77777777" w:rsidR="00D654BF" w:rsidRPr="00D654BF" w:rsidRDefault="00D654BF" w:rsidP="00D654BF">
      <w:pPr>
        <w:pStyle w:val="NormalWeb"/>
        <w:spacing w:before="0" w:beforeAutospacing="0" w:after="0" w:afterAutospacing="0" w:line="480" w:lineRule="auto"/>
        <w:ind w:firstLine="720"/>
        <w:rPr>
          <w:color w:val="000000" w:themeColor="text1"/>
          <w:shd w:val="clear" w:color="auto" w:fill="FFFFFF"/>
        </w:rPr>
      </w:pPr>
      <w:r w:rsidRPr="00D654BF">
        <w:rPr>
          <w:i/>
          <w:iCs/>
          <w:color w:val="000000" w:themeColor="text1"/>
        </w:rPr>
        <w:t xml:space="preserve"> to cultivate a climate of psychological safety</w:t>
      </w:r>
      <w:r w:rsidRPr="00D654BF">
        <w:rPr>
          <w:rStyle w:val="apple-converted-space"/>
          <w:i/>
          <w:iCs/>
          <w:color w:val="000000" w:themeColor="text1"/>
        </w:rPr>
        <w:t> </w:t>
      </w:r>
      <w:r w:rsidRPr="00D654BF">
        <w:rPr>
          <w:color w:val="000000" w:themeColor="text1"/>
          <w:shd w:val="clear" w:color="auto" w:fill="FFFFFF"/>
        </w:rPr>
        <w:t xml:space="preserve">(Order No. 31637341). Available from </w:t>
      </w:r>
    </w:p>
    <w:p w14:paraId="4A09A6EF" w14:textId="003D2A05" w:rsidR="00D654BF" w:rsidRPr="00D654BF" w:rsidRDefault="00D654BF" w:rsidP="00D654BF">
      <w:pPr>
        <w:pStyle w:val="NormalWeb"/>
        <w:spacing w:before="0" w:beforeAutospacing="0" w:after="0" w:afterAutospacing="0" w:line="480" w:lineRule="auto"/>
        <w:ind w:left="720"/>
        <w:rPr>
          <w:color w:val="000000" w:themeColor="text1"/>
        </w:rPr>
      </w:pPr>
      <w:r w:rsidRPr="00D654BF">
        <w:rPr>
          <w:color w:val="000000" w:themeColor="text1"/>
          <w:shd w:val="clear" w:color="auto" w:fill="FFFFFF"/>
        </w:rPr>
        <w:t>ProQuest Dissertations &amp; Theses Global; Publicly Available Content Database. (3130532735). Retrieved from https://www.proquest.com/dissertations-theses/exploration-healthcare-leaders-experience-as-they/docview/3130532735/se-2</w:t>
      </w:r>
    </w:p>
    <w:p w14:paraId="7A0C3F4E" w14:textId="77777777" w:rsidR="00430AE9" w:rsidRPr="00430AE9" w:rsidRDefault="00430AE9" w:rsidP="001B188F">
      <w:pPr>
        <w:pStyle w:val="NormalWeb"/>
        <w:spacing w:before="0" w:beforeAutospacing="0" w:after="0" w:afterAutospacing="0" w:line="480" w:lineRule="auto"/>
        <w:rPr>
          <w:i/>
          <w:iCs/>
          <w:color w:val="000000" w:themeColor="text1"/>
        </w:rPr>
      </w:pPr>
      <w:r w:rsidRPr="00430AE9">
        <w:rPr>
          <w:color w:val="000000" w:themeColor="text1"/>
          <w:shd w:val="clear" w:color="auto" w:fill="FFFFFF"/>
        </w:rPr>
        <w:t>Wegert, A. (2025).</w:t>
      </w:r>
      <w:r w:rsidRPr="00430AE9">
        <w:rPr>
          <w:rStyle w:val="apple-converted-space"/>
          <w:color w:val="000000" w:themeColor="text1"/>
          <w:shd w:val="clear" w:color="auto" w:fill="FFFFFF"/>
        </w:rPr>
        <w:t> </w:t>
      </w:r>
      <w:r w:rsidRPr="00430AE9">
        <w:rPr>
          <w:i/>
          <w:iCs/>
          <w:color w:val="000000" w:themeColor="text1"/>
        </w:rPr>
        <w:t xml:space="preserve">The Relationship Between Instructional Immediacy Behaviors of Faculty </w:t>
      </w:r>
    </w:p>
    <w:p w14:paraId="46D2B084" w14:textId="77777777" w:rsidR="00430AE9" w:rsidRPr="00430AE9" w:rsidRDefault="00430AE9" w:rsidP="00430AE9">
      <w:pPr>
        <w:pStyle w:val="NormalWeb"/>
        <w:spacing w:before="0" w:beforeAutospacing="0" w:after="0" w:afterAutospacing="0" w:line="480" w:lineRule="auto"/>
        <w:ind w:firstLine="720"/>
        <w:rPr>
          <w:color w:val="000000" w:themeColor="text1"/>
          <w:shd w:val="clear" w:color="auto" w:fill="FFFFFF"/>
        </w:rPr>
      </w:pPr>
      <w:r w:rsidRPr="00430AE9">
        <w:rPr>
          <w:i/>
          <w:iCs/>
          <w:color w:val="000000" w:themeColor="text1"/>
        </w:rPr>
        <w:t>and Undergraduate Nursing Student Burnout</w:t>
      </w:r>
      <w:r w:rsidRPr="00430AE9">
        <w:rPr>
          <w:rStyle w:val="apple-converted-space"/>
          <w:i/>
          <w:iCs/>
          <w:color w:val="000000" w:themeColor="text1"/>
        </w:rPr>
        <w:t> </w:t>
      </w:r>
      <w:r w:rsidRPr="00430AE9">
        <w:rPr>
          <w:color w:val="000000" w:themeColor="text1"/>
          <w:shd w:val="clear" w:color="auto" w:fill="FFFFFF"/>
        </w:rPr>
        <w:t xml:space="preserve">(Order No. 31843134). Available from </w:t>
      </w:r>
    </w:p>
    <w:p w14:paraId="006EB6D5" w14:textId="4997D175" w:rsidR="00430AE9" w:rsidRPr="00430AE9" w:rsidRDefault="00430AE9" w:rsidP="00430AE9">
      <w:pPr>
        <w:pStyle w:val="NormalWeb"/>
        <w:spacing w:before="0" w:beforeAutospacing="0" w:after="0" w:afterAutospacing="0" w:line="480" w:lineRule="auto"/>
        <w:ind w:left="720"/>
        <w:rPr>
          <w:i/>
          <w:iCs/>
          <w:color w:val="000000" w:themeColor="text1"/>
        </w:rPr>
      </w:pPr>
      <w:r w:rsidRPr="00430AE9">
        <w:rPr>
          <w:color w:val="000000" w:themeColor="text1"/>
          <w:shd w:val="clear" w:color="auto" w:fill="FFFFFF"/>
        </w:rPr>
        <w:t xml:space="preserve">ProQuest Dissertations &amp; Theses Global. (3173164214). </w:t>
      </w:r>
      <w:hyperlink r:id="rId44" w:history="1">
        <w:r w:rsidRPr="00430AE9">
          <w:rPr>
            <w:rStyle w:val="Hyperlink"/>
            <w:color w:val="000000" w:themeColor="text1"/>
            <w:u w:val="none"/>
            <w:shd w:val="clear" w:color="auto" w:fill="FFFFFF"/>
          </w:rPr>
          <w:t>https://www.proquest.com/dissertations-</w:t>
        </w:r>
      </w:hyperlink>
    </w:p>
    <w:p w14:paraId="497774B9" w14:textId="494F409E" w:rsidR="00430AE9" w:rsidRPr="00430AE9" w:rsidRDefault="00430AE9" w:rsidP="00430AE9">
      <w:pPr>
        <w:pStyle w:val="NormalWeb"/>
        <w:spacing w:before="0" w:beforeAutospacing="0" w:after="0" w:afterAutospacing="0" w:line="480" w:lineRule="auto"/>
        <w:ind w:firstLine="720"/>
        <w:rPr>
          <w:color w:val="000000" w:themeColor="text1"/>
        </w:rPr>
      </w:pPr>
      <w:r w:rsidRPr="00430AE9">
        <w:rPr>
          <w:color w:val="000000" w:themeColor="text1"/>
          <w:shd w:val="clear" w:color="auto" w:fill="FFFFFF"/>
        </w:rPr>
        <w:t>theses/relationship-between-instructional-immediacy/docview/3173164214/se-2</w:t>
      </w:r>
    </w:p>
    <w:p w14:paraId="37813248" w14:textId="77777777" w:rsidR="001B188F" w:rsidRDefault="001B188F" w:rsidP="001B188F">
      <w:pPr>
        <w:pStyle w:val="NormalWeb"/>
        <w:spacing w:before="0" w:beforeAutospacing="0" w:after="0" w:afterAutospacing="0" w:line="480" w:lineRule="auto"/>
      </w:pPr>
      <w:r>
        <w:rPr>
          <w:color w:val="000000"/>
        </w:rPr>
        <w:lastRenderedPageBreak/>
        <w:t xml:space="preserve">Yeh, H. J. (2015). Job demands, job resources, and job satisfaction in East Asia. </w:t>
      </w:r>
      <w:r>
        <w:rPr>
          <w:i/>
          <w:iCs/>
          <w:color w:val="000000"/>
        </w:rPr>
        <w:t>Social </w:t>
      </w:r>
    </w:p>
    <w:p w14:paraId="7272B39E" w14:textId="77777777" w:rsidR="001B188F" w:rsidRDefault="001B188F" w:rsidP="001B188F">
      <w:pPr>
        <w:pStyle w:val="NormalWeb"/>
        <w:spacing w:before="0" w:beforeAutospacing="0" w:after="0" w:afterAutospacing="0" w:line="480" w:lineRule="auto"/>
        <w:ind w:firstLine="720"/>
      </w:pPr>
      <w:r>
        <w:rPr>
          <w:i/>
          <w:iCs/>
          <w:color w:val="000000"/>
        </w:rPr>
        <w:t>Indicators Research</w:t>
      </w:r>
      <w:r>
        <w:rPr>
          <w:color w:val="000000"/>
        </w:rPr>
        <w:t xml:space="preserve">, </w:t>
      </w:r>
      <w:r>
        <w:rPr>
          <w:i/>
          <w:iCs/>
          <w:color w:val="000000"/>
        </w:rPr>
        <w:t>121</w:t>
      </w:r>
      <w:r>
        <w:rPr>
          <w:color w:val="000000"/>
        </w:rPr>
        <w:t>(1), 47-60.</w:t>
      </w:r>
    </w:p>
    <w:p w14:paraId="4A33586C" w14:textId="77777777" w:rsidR="00A4461F" w:rsidRDefault="00A4461F" w:rsidP="001B188F">
      <w:pPr>
        <w:pStyle w:val="NormalWeb"/>
        <w:spacing w:before="0" w:beforeAutospacing="0" w:after="0" w:afterAutospacing="0" w:line="480" w:lineRule="auto"/>
        <w:rPr>
          <w:i/>
          <w:iCs/>
          <w:color w:val="000000" w:themeColor="text1"/>
        </w:rPr>
      </w:pPr>
      <w:r w:rsidRPr="00A4461F">
        <w:rPr>
          <w:color w:val="000000" w:themeColor="text1"/>
          <w:shd w:val="clear" w:color="auto" w:fill="FFFFFF"/>
        </w:rPr>
        <w:t>Ziegler, N. (2025).</w:t>
      </w:r>
      <w:r w:rsidRPr="00A4461F">
        <w:rPr>
          <w:rStyle w:val="apple-converted-space"/>
          <w:color w:val="000000" w:themeColor="text1"/>
          <w:shd w:val="clear" w:color="auto" w:fill="FFFFFF"/>
        </w:rPr>
        <w:t> </w:t>
      </w:r>
      <w:r w:rsidRPr="00A4461F">
        <w:rPr>
          <w:i/>
          <w:iCs/>
          <w:color w:val="000000" w:themeColor="text1"/>
        </w:rPr>
        <w:t>The First Five Years: A Study of Novice Teacher Retention in High-</w:t>
      </w:r>
    </w:p>
    <w:p w14:paraId="17D7F4F4" w14:textId="77777777" w:rsidR="00A4461F" w:rsidRDefault="00A4461F" w:rsidP="00A4461F">
      <w:pPr>
        <w:pStyle w:val="NormalWeb"/>
        <w:spacing w:before="0" w:beforeAutospacing="0" w:after="0" w:afterAutospacing="0" w:line="480" w:lineRule="auto"/>
        <w:ind w:firstLine="720"/>
        <w:rPr>
          <w:color w:val="000000" w:themeColor="text1"/>
          <w:shd w:val="clear" w:color="auto" w:fill="FFFFFF"/>
        </w:rPr>
      </w:pPr>
      <w:r w:rsidRPr="00A4461F">
        <w:rPr>
          <w:i/>
          <w:iCs/>
          <w:color w:val="000000" w:themeColor="text1"/>
        </w:rPr>
        <w:t>Poverty Urban Public Schools</w:t>
      </w:r>
      <w:r w:rsidRPr="00A4461F">
        <w:rPr>
          <w:rStyle w:val="apple-converted-space"/>
          <w:i/>
          <w:iCs/>
          <w:color w:val="000000" w:themeColor="text1"/>
        </w:rPr>
        <w:t> </w:t>
      </w:r>
      <w:r w:rsidRPr="00A4461F">
        <w:rPr>
          <w:color w:val="000000" w:themeColor="text1"/>
          <w:shd w:val="clear" w:color="auto" w:fill="FFFFFF"/>
        </w:rPr>
        <w:t xml:space="preserve">(Order No. 31939227). Available from ProQuest </w:t>
      </w:r>
    </w:p>
    <w:p w14:paraId="02BE362C" w14:textId="77777777" w:rsidR="00A4461F" w:rsidRDefault="00A4461F" w:rsidP="00A4461F">
      <w:pPr>
        <w:pStyle w:val="NormalWeb"/>
        <w:spacing w:before="0" w:beforeAutospacing="0" w:after="0" w:afterAutospacing="0" w:line="480" w:lineRule="auto"/>
        <w:ind w:firstLine="720"/>
        <w:rPr>
          <w:color w:val="000000" w:themeColor="text1"/>
          <w:shd w:val="clear" w:color="auto" w:fill="FFFFFF"/>
        </w:rPr>
      </w:pPr>
      <w:r w:rsidRPr="00A4461F">
        <w:rPr>
          <w:color w:val="000000" w:themeColor="text1"/>
          <w:shd w:val="clear" w:color="auto" w:fill="FFFFFF"/>
        </w:rPr>
        <w:t xml:space="preserve">Dissertations &amp; Theses Global. (3206140997). </w:t>
      </w:r>
    </w:p>
    <w:p w14:paraId="2FDA8A20" w14:textId="10D83DE7" w:rsidR="00A4461F" w:rsidRPr="00A4461F" w:rsidRDefault="00A4461F" w:rsidP="00A4461F">
      <w:pPr>
        <w:pStyle w:val="NormalWeb"/>
        <w:spacing w:before="0" w:beforeAutospacing="0" w:after="0" w:afterAutospacing="0" w:line="480" w:lineRule="auto"/>
        <w:ind w:firstLine="720"/>
        <w:rPr>
          <w:color w:val="000000" w:themeColor="text1"/>
          <w:shd w:val="clear" w:color="auto" w:fill="FFFFFF"/>
        </w:rPr>
      </w:pPr>
      <w:hyperlink r:id="rId45" w:history="1">
        <w:r w:rsidRPr="00A4461F">
          <w:rPr>
            <w:rStyle w:val="Hyperlink"/>
            <w:color w:val="000000" w:themeColor="text1"/>
            <w:u w:val="none"/>
            <w:shd w:val="clear" w:color="auto" w:fill="FFFFFF"/>
          </w:rPr>
          <w:t>https://www.proquest.com/dissertations-theses/first-five-years-study-novice-teacher-</w:t>
        </w:r>
      </w:hyperlink>
    </w:p>
    <w:p w14:paraId="34EF3247" w14:textId="5630F958" w:rsidR="00A4461F" w:rsidRPr="00A4461F" w:rsidRDefault="00A4461F" w:rsidP="00A4461F">
      <w:pPr>
        <w:pStyle w:val="NormalWeb"/>
        <w:spacing w:before="0" w:beforeAutospacing="0" w:after="0" w:afterAutospacing="0" w:line="480" w:lineRule="auto"/>
        <w:ind w:firstLine="720"/>
        <w:rPr>
          <w:color w:val="000000" w:themeColor="text1"/>
        </w:rPr>
      </w:pPr>
      <w:r w:rsidRPr="00A4461F">
        <w:rPr>
          <w:color w:val="000000" w:themeColor="text1"/>
          <w:shd w:val="clear" w:color="auto" w:fill="FFFFFF"/>
        </w:rPr>
        <w:t>retention/</w:t>
      </w:r>
      <w:proofErr w:type="spellStart"/>
      <w:r w:rsidRPr="00A4461F">
        <w:rPr>
          <w:color w:val="000000" w:themeColor="text1"/>
          <w:shd w:val="clear" w:color="auto" w:fill="FFFFFF"/>
        </w:rPr>
        <w:t>docview</w:t>
      </w:r>
      <w:proofErr w:type="spellEnd"/>
      <w:r w:rsidRPr="00A4461F">
        <w:rPr>
          <w:color w:val="000000" w:themeColor="text1"/>
          <w:shd w:val="clear" w:color="auto" w:fill="FFFFFF"/>
        </w:rPr>
        <w:t>/3206140997/se-2</w:t>
      </w:r>
    </w:p>
    <w:p w14:paraId="27B4C6EE" w14:textId="7F713445" w:rsidR="001B188F" w:rsidRDefault="001B188F" w:rsidP="001B188F">
      <w:pPr>
        <w:pStyle w:val="NormalWeb"/>
        <w:spacing w:before="0" w:beforeAutospacing="0" w:after="0" w:afterAutospacing="0" w:line="480" w:lineRule="auto"/>
      </w:pPr>
      <w:r>
        <w:rPr>
          <w:color w:val="000000"/>
        </w:rPr>
        <w:t>Zumrah, A. R., &amp; Boyle, S. (2015). The effects of perceived organizational support and job </w:t>
      </w:r>
    </w:p>
    <w:p w14:paraId="36652AB1" w14:textId="51EC6BA2" w:rsidR="00992554" w:rsidRDefault="001B188F" w:rsidP="00FC259D">
      <w:pPr>
        <w:pStyle w:val="NormalWeb"/>
        <w:spacing w:before="0" w:beforeAutospacing="0" w:after="0" w:afterAutospacing="0" w:line="480" w:lineRule="auto"/>
        <w:ind w:firstLine="720"/>
      </w:pPr>
      <w:r>
        <w:rPr>
          <w:color w:val="000000"/>
        </w:rPr>
        <w:t xml:space="preserve">satisfaction on transfer of training. </w:t>
      </w:r>
      <w:r>
        <w:rPr>
          <w:i/>
          <w:iCs/>
          <w:color w:val="000000"/>
        </w:rPr>
        <w:t>Personnel review</w:t>
      </w:r>
      <w:r>
        <w:rPr>
          <w:color w:val="000000"/>
        </w:rPr>
        <w:t xml:space="preserve">, </w:t>
      </w:r>
      <w:r>
        <w:rPr>
          <w:i/>
          <w:iCs/>
          <w:color w:val="000000"/>
        </w:rPr>
        <w:t>44</w:t>
      </w:r>
      <w:r>
        <w:rPr>
          <w:color w:val="000000"/>
        </w:rPr>
        <w:t>(2), 236-254</w:t>
      </w:r>
    </w:p>
    <w:p w14:paraId="62238969" w14:textId="00216281" w:rsidR="00992554" w:rsidRDefault="00FC259D" w:rsidP="00902A23">
      <w:r>
        <w:rPr>
          <w:noProof/>
        </w:rPr>
        <mc:AlternateContent>
          <mc:Choice Requires="wps">
            <w:drawing>
              <wp:anchor distT="0" distB="0" distL="114300" distR="114300" simplePos="0" relativeHeight="251784192" behindDoc="0" locked="0" layoutInCell="1" allowOverlap="1" wp14:anchorId="1BCCAACF" wp14:editId="1C86D1F4">
                <wp:simplePos x="0" y="0"/>
                <wp:positionH relativeFrom="column">
                  <wp:posOffset>6035040</wp:posOffset>
                </wp:positionH>
                <wp:positionV relativeFrom="paragraph">
                  <wp:posOffset>-297561</wp:posOffset>
                </wp:positionV>
                <wp:extent cx="440563" cy="269748"/>
                <wp:effectExtent l="0" t="0" r="4445" b="0"/>
                <wp:wrapNone/>
                <wp:docPr id="448613460" name="Text Box 39"/>
                <wp:cNvGraphicFramePr/>
                <a:graphic xmlns:a="http://schemas.openxmlformats.org/drawingml/2006/main">
                  <a:graphicData uri="http://schemas.microsoft.com/office/word/2010/wordprocessingShape">
                    <wps:wsp>
                      <wps:cNvSpPr txBox="1"/>
                      <wps:spPr>
                        <a:xfrm>
                          <a:off x="0" y="0"/>
                          <a:ext cx="440563" cy="269748"/>
                        </a:xfrm>
                        <a:prstGeom prst="rect">
                          <a:avLst/>
                        </a:prstGeom>
                        <a:solidFill>
                          <a:schemeClr val="lt1"/>
                        </a:solidFill>
                        <a:ln w="6350">
                          <a:noFill/>
                        </a:ln>
                      </wps:spPr>
                      <wps:txbx>
                        <w:txbxContent>
                          <w:p w14:paraId="3C580A37" w14:textId="77777777" w:rsidR="00FC259D" w:rsidRDefault="00FC2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CCAACF" id="Text Box 39" o:spid="_x0000_s1039" type="#_x0000_t202" style="position:absolute;margin-left:475.2pt;margin-top:-23.45pt;width:34.7pt;height:21.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" fillcolor="white [3201]" stroked="f" strokeweight=".5pt">
                <v:textbox>
                  <w:txbxContent>
                    <w:p w14:paraId="3C580A37" w14:textId="77777777" w:rsidR="00FC259D" w:rsidRDefault="00FC259D"/>
                  </w:txbxContent>
                </v:textbox>
              </v:shape>
            </w:pict>
          </mc:Fallback>
        </mc:AlternateContent>
      </w:r>
    </w:p>
    <w:p w14:paraId="2AD82364" w14:textId="51A05552" w:rsidR="00AD564D" w:rsidRDefault="00102F8A" w:rsidP="00902A23">
      <w:pPr>
        <w:rPr>
          <w:b/>
        </w:rPr>
      </w:pPr>
      <w:r>
        <w:rPr>
          <w:b/>
        </w:rPr>
        <w:br/>
      </w:r>
    </w:p>
    <w:p w14:paraId="0F2DA563" w14:textId="77777777" w:rsidR="00102F8A" w:rsidRDefault="00102F8A" w:rsidP="00902A23">
      <w:pPr>
        <w:rPr>
          <w:b/>
        </w:rPr>
      </w:pPr>
    </w:p>
    <w:p w14:paraId="4515FBF6" w14:textId="77777777" w:rsidR="00102F8A" w:rsidRDefault="00102F8A" w:rsidP="00902A23">
      <w:pPr>
        <w:rPr>
          <w:b/>
        </w:rPr>
      </w:pPr>
    </w:p>
    <w:p w14:paraId="1B580B7F" w14:textId="77777777" w:rsidR="00102F8A" w:rsidRDefault="00102F8A" w:rsidP="00902A23">
      <w:pPr>
        <w:rPr>
          <w:b/>
        </w:rPr>
      </w:pPr>
    </w:p>
    <w:p w14:paraId="5B6A4B26" w14:textId="77777777" w:rsidR="00102F8A" w:rsidRDefault="00102F8A" w:rsidP="00902A23">
      <w:pPr>
        <w:rPr>
          <w:b/>
        </w:rPr>
      </w:pPr>
    </w:p>
    <w:p w14:paraId="6ACFFA24" w14:textId="77777777" w:rsidR="00102F8A" w:rsidRDefault="00102F8A" w:rsidP="00902A23">
      <w:pPr>
        <w:rPr>
          <w:b/>
        </w:rPr>
      </w:pPr>
    </w:p>
    <w:p w14:paraId="163AC99A" w14:textId="77777777" w:rsidR="00102F8A" w:rsidRDefault="00102F8A" w:rsidP="00902A23">
      <w:pPr>
        <w:rPr>
          <w:b/>
        </w:rPr>
      </w:pPr>
    </w:p>
    <w:p w14:paraId="19CE2A6A" w14:textId="77777777" w:rsidR="00102F8A" w:rsidRDefault="00102F8A" w:rsidP="00902A23">
      <w:pPr>
        <w:rPr>
          <w:b/>
        </w:rPr>
      </w:pPr>
    </w:p>
    <w:p w14:paraId="042E66B6" w14:textId="77777777" w:rsidR="00102F8A" w:rsidRDefault="00102F8A" w:rsidP="00902A23">
      <w:pPr>
        <w:rPr>
          <w:b/>
        </w:rPr>
      </w:pPr>
    </w:p>
    <w:p w14:paraId="0883E49D" w14:textId="77777777" w:rsidR="00102F8A" w:rsidRDefault="00102F8A" w:rsidP="00902A23">
      <w:pPr>
        <w:rPr>
          <w:b/>
        </w:rPr>
      </w:pPr>
    </w:p>
    <w:p w14:paraId="03BBF544" w14:textId="77777777" w:rsidR="00102F8A" w:rsidRDefault="00102F8A" w:rsidP="00902A23">
      <w:pPr>
        <w:rPr>
          <w:b/>
        </w:rPr>
      </w:pPr>
    </w:p>
    <w:p w14:paraId="56F898A3" w14:textId="77777777" w:rsidR="00102F8A" w:rsidRDefault="00102F8A" w:rsidP="00902A23">
      <w:pPr>
        <w:rPr>
          <w:b/>
        </w:rPr>
      </w:pPr>
    </w:p>
    <w:p w14:paraId="3DCF5C9D" w14:textId="77777777" w:rsidR="00102F8A" w:rsidRDefault="00102F8A" w:rsidP="00902A23">
      <w:pPr>
        <w:rPr>
          <w:b/>
        </w:rPr>
      </w:pPr>
    </w:p>
    <w:p w14:paraId="2157B3ED" w14:textId="77777777" w:rsidR="00102F8A" w:rsidRDefault="00102F8A" w:rsidP="00902A23">
      <w:pPr>
        <w:rPr>
          <w:b/>
        </w:rPr>
      </w:pPr>
    </w:p>
    <w:p w14:paraId="22232D6A" w14:textId="77777777" w:rsidR="00102F8A" w:rsidRDefault="00102F8A" w:rsidP="00902A23">
      <w:pPr>
        <w:rPr>
          <w:b/>
        </w:rPr>
      </w:pPr>
    </w:p>
    <w:p w14:paraId="0FC89A56" w14:textId="77777777" w:rsidR="00102F8A" w:rsidRDefault="00102F8A" w:rsidP="00902A23">
      <w:pPr>
        <w:rPr>
          <w:b/>
        </w:rPr>
      </w:pPr>
    </w:p>
    <w:p w14:paraId="261E332B" w14:textId="77777777" w:rsidR="00102F8A" w:rsidRDefault="00102F8A" w:rsidP="00902A23">
      <w:pPr>
        <w:rPr>
          <w:b/>
        </w:rPr>
      </w:pPr>
    </w:p>
    <w:p w14:paraId="143E0EF0" w14:textId="77777777" w:rsidR="00102F8A" w:rsidRDefault="00102F8A" w:rsidP="00902A23">
      <w:pPr>
        <w:rPr>
          <w:b/>
        </w:rPr>
      </w:pPr>
    </w:p>
    <w:p w14:paraId="5FCDE102" w14:textId="77777777" w:rsidR="00102F8A" w:rsidRDefault="00102F8A" w:rsidP="00902A23">
      <w:pPr>
        <w:rPr>
          <w:b/>
        </w:rPr>
      </w:pPr>
    </w:p>
    <w:p w14:paraId="7DA5916D" w14:textId="77777777" w:rsidR="00102F8A" w:rsidRDefault="00102F8A" w:rsidP="00902A23">
      <w:pPr>
        <w:rPr>
          <w:b/>
        </w:rPr>
      </w:pPr>
    </w:p>
    <w:p w14:paraId="5EBFE3C6" w14:textId="77777777" w:rsidR="00102F8A" w:rsidRDefault="00102F8A" w:rsidP="00902A23">
      <w:pPr>
        <w:rPr>
          <w:b/>
        </w:rPr>
      </w:pPr>
    </w:p>
    <w:p w14:paraId="37CB6A05" w14:textId="77777777" w:rsidR="00102F8A" w:rsidRDefault="00102F8A" w:rsidP="00902A23">
      <w:pPr>
        <w:rPr>
          <w:b/>
        </w:rPr>
      </w:pPr>
    </w:p>
    <w:p w14:paraId="060141FE" w14:textId="77777777" w:rsidR="00102F8A" w:rsidRDefault="00102F8A" w:rsidP="00902A23">
      <w:pPr>
        <w:rPr>
          <w:b/>
        </w:rPr>
      </w:pPr>
    </w:p>
    <w:p w14:paraId="2B5F9693" w14:textId="77777777" w:rsidR="00102F8A" w:rsidRDefault="00102F8A" w:rsidP="00902A23">
      <w:pPr>
        <w:rPr>
          <w:b/>
        </w:rPr>
      </w:pPr>
    </w:p>
    <w:p w14:paraId="68114135" w14:textId="7B31341C" w:rsidR="00AD564D" w:rsidRDefault="00AD564D" w:rsidP="00FC259D">
      <w:pPr>
        <w:jc w:val="center"/>
        <w:rPr>
          <w:b/>
        </w:rPr>
      </w:pPr>
      <w:r>
        <w:rPr>
          <w:b/>
        </w:rPr>
        <w:lastRenderedPageBreak/>
        <w:t>APPENDICES</w:t>
      </w:r>
    </w:p>
    <w:p w14:paraId="78FF6ACA" w14:textId="77777777" w:rsidR="00AD564D" w:rsidRDefault="00AD564D" w:rsidP="00AD564D">
      <w:pPr>
        <w:jc w:val="center"/>
        <w:rPr>
          <w:b/>
        </w:rPr>
      </w:pPr>
    </w:p>
    <w:p w14:paraId="79B0ADBB" w14:textId="77777777" w:rsidR="00AD564D" w:rsidRDefault="000C55F8" w:rsidP="00AD564D">
      <w:pPr>
        <w:jc w:val="center"/>
      </w:pPr>
      <w:r>
        <w:t xml:space="preserve">APPENDIX </w:t>
      </w:r>
      <w:r w:rsidR="00AD564D">
        <w:t>A</w:t>
      </w:r>
    </w:p>
    <w:p w14:paraId="0A05E3EF" w14:textId="77777777" w:rsidR="00F376A0" w:rsidRDefault="00F376A0" w:rsidP="00AD564D">
      <w:pPr>
        <w:jc w:val="center"/>
      </w:pPr>
    </w:p>
    <w:p w14:paraId="1F060B30" w14:textId="77777777" w:rsidR="00AD564D" w:rsidRPr="00F35553" w:rsidRDefault="00AD564D" w:rsidP="00AD564D">
      <w:pPr>
        <w:jc w:val="center"/>
        <w:rPr>
          <w:b/>
        </w:rPr>
      </w:pPr>
      <w:r w:rsidRPr="00F35553">
        <w:rPr>
          <w:b/>
        </w:rPr>
        <w:t>LETTER OF CONSENT</w:t>
      </w:r>
    </w:p>
    <w:p w14:paraId="45E7EF3A" w14:textId="77777777" w:rsidR="00AD564D" w:rsidRDefault="00AD564D" w:rsidP="00AD564D">
      <w:pPr>
        <w:jc w:val="center"/>
      </w:pPr>
    </w:p>
    <w:p w14:paraId="68DA09B7" w14:textId="1D6C5BD0" w:rsidR="0076485D" w:rsidRDefault="00D67936" w:rsidP="00D67936">
      <w:pPr>
        <w:jc w:val="center"/>
      </w:pPr>
      <w:r w:rsidRPr="00D67936">
        <w:rPr>
          <w:noProof/>
        </w:rPr>
        <w:drawing>
          <wp:inline distT="0" distB="0" distL="0" distR="0" wp14:anchorId="68DFE5CA" wp14:editId="2F74584D">
            <wp:extent cx="5205984" cy="6143938"/>
            <wp:effectExtent l="0" t="0" r="1270" b="3175"/>
            <wp:docPr id="111321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18032" name=""/>
                    <pic:cNvPicPr/>
                  </pic:nvPicPr>
                  <pic:blipFill>
                    <a:blip r:embed="rId46"/>
                    <a:stretch>
                      <a:fillRect/>
                    </a:stretch>
                  </pic:blipFill>
                  <pic:spPr>
                    <a:xfrm>
                      <a:off x="0" y="0"/>
                      <a:ext cx="5226838" cy="6168549"/>
                    </a:xfrm>
                    <a:prstGeom prst="rect">
                      <a:avLst/>
                    </a:prstGeom>
                  </pic:spPr>
                </pic:pic>
              </a:graphicData>
            </a:graphic>
          </wp:inline>
        </w:drawing>
      </w:r>
    </w:p>
    <w:p w14:paraId="05D90C19" w14:textId="77777777" w:rsidR="00784BA0" w:rsidRDefault="00784BA0" w:rsidP="00902A23">
      <w:pPr>
        <w:rPr>
          <w:b/>
        </w:rPr>
      </w:pPr>
    </w:p>
    <w:p w14:paraId="72B1D1DA" w14:textId="77777777" w:rsidR="00AA3C8C" w:rsidRDefault="00AA3C8C" w:rsidP="00AD564D">
      <w:pPr>
        <w:jc w:val="center"/>
      </w:pPr>
    </w:p>
    <w:p w14:paraId="2C3DB2DB" w14:textId="77777777" w:rsidR="00102F8A" w:rsidRDefault="00102F8A" w:rsidP="00AD564D">
      <w:pPr>
        <w:jc w:val="center"/>
      </w:pPr>
    </w:p>
    <w:p w14:paraId="6DF172FB" w14:textId="77777777" w:rsidR="00FE51F2" w:rsidRDefault="00FE51F2" w:rsidP="00AD564D">
      <w:pPr>
        <w:jc w:val="center"/>
      </w:pPr>
    </w:p>
    <w:p w14:paraId="21D10F68" w14:textId="77777777" w:rsidR="00FE51F2" w:rsidRDefault="00FE51F2" w:rsidP="00AD564D">
      <w:pPr>
        <w:jc w:val="center"/>
      </w:pPr>
    </w:p>
    <w:p w14:paraId="2F14B7AD" w14:textId="77777777" w:rsidR="00FE51F2" w:rsidRDefault="00FE51F2" w:rsidP="00AD564D">
      <w:pPr>
        <w:jc w:val="center"/>
      </w:pPr>
    </w:p>
    <w:p w14:paraId="3620129A" w14:textId="77777777" w:rsidR="00FE51F2" w:rsidRDefault="00FE51F2" w:rsidP="00AD564D">
      <w:pPr>
        <w:jc w:val="center"/>
      </w:pPr>
    </w:p>
    <w:p w14:paraId="64268AFD" w14:textId="01B1DEC6" w:rsidR="00FE51F2" w:rsidRDefault="00FE51F2" w:rsidP="00AD564D">
      <w:pPr>
        <w:jc w:val="center"/>
      </w:pPr>
      <w:r w:rsidRPr="00FE51F2">
        <w:rPr>
          <w:noProof/>
        </w:rPr>
        <w:drawing>
          <wp:inline distT="0" distB="0" distL="0" distR="0" wp14:anchorId="1FBC13CB" wp14:editId="52A20A5E">
            <wp:extent cx="5084064" cy="6375400"/>
            <wp:effectExtent l="0" t="0" r="0" b="0"/>
            <wp:docPr id="101327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4276" name=""/>
                    <pic:cNvPicPr/>
                  </pic:nvPicPr>
                  <pic:blipFill>
                    <a:blip r:embed="rId47"/>
                    <a:stretch>
                      <a:fillRect/>
                    </a:stretch>
                  </pic:blipFill>
                  <pic:spPr>
                    <a:xfrm>
                      <a:off x="0" y="0"/>
                      <a:ext cx="5088590" cy="6381076"/>
                    </a:xfrm>
                    <a:prstGeom prst="rect">
                      <a:avLst/>
                    </a:prstGeom>
                  </pic:spPr>
                </pic:pic>
              </a:graphicData>
            </a:graphic>
          </wp:inline>
        </w:drawing>
      </w:r>
    </w:p>
    <w:p w14:paraId="5501E8FD" w14:textId="77777777" w:rsidR="00102F8A" w:rsidRDefault="00102F8A" w:rsidP="00AD564D">
      <w:pPr>
        <w:jc w:val="center"/>
      </w:pPr>
    </w:p>
    <w:p w14:paraId="3F288D9A" w14:textId="77777777" w:rsidR="00FE51F2" w:rsidRDefault="00FE51F2" w:rsidP="00AD564D">
      <w:pPr>
        <w:jc w:val="center"/>
      </w:pPr>
    </w:p>
    <w:p w14:paraId="0849E831" w14:textId="77777777" w:rsidR="00FE51F2" w:rsidRDefault="00FE51F2" w:rsidP="00AD564D">
      <w:pPr>
        <w:jc w:val="center"/>
      </w:pPr>
    </w:p>
    <w:p w14:paraId="170588CF" w14:textId="77777777" w:rsidR="00FE51F2" w:rsidRDefault="00FE51F2" w:rsidP="00AD564D">
      <w:pPr>
        <w:jc w:val="center"/>
      </w:pPr>
    </w:p>
    <w:p w14:paraId="1BE3F2CF" w14:textId="77777777" w:rsidR="00FE51F2" w:rsidRDefault="00FE51F2" w:rsidP="00AD564D">
      <w:pPr>
        <w:jc w:val="center"/>
      </w:pPr>
    </w:p>
    <w:p w14:paraId="38E3EB84" w14:textId="77777777" w:rsidR="00FE51F2" w:rsidRDefault="00FE51F2" w:rsidP="00AD564D">
      <w:pPr>
        <w:jc w:val="center"/>
      </w:pPr>
    </w:p>
    <w:p w14:paraId="1019978C" w14:textId="77777777" w:rsidR="00FE51F2" w:rsidRDefault="00FE51F2" w:rsidP="00AD564D">
      <w:pPr>
        <w:jc w:val="center"/>
      </w:pPr>
    </w:p>
    <w:p w14:paraId="27DDF9D7" w14:textId="115FA022" w:rsidR="00FE51F2" w:rsidRDefault="00FE51F2" w:rsidP="00AD564D">
      <w:pPr>
        <w:jc w:val="center"/>
      </w:pPr>
      <w:r w:rsidRPr="00FE51F2">
        <w:rPr>
          <w:noProof/>
        </w:rPr>
        <w:drawing>
          <wp:inline distT="0" distB="0" distL="0" distR="0" wp14:anchorId="1C8EEA55" wp14:editId="4B0C31CF">
            <wp:extent cx="4297680" cy="6519672"/>
            <wp:effectExtent l="0" t="0" r="0" b="0"/>
            <wp:docPr id="201508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87696" name=""/>
                    <pic:cNvPicPr/>
                  </pic:nvPicPr>
                  <pic:blipFill>
                    <a:blip r:embed="rId48"/>
                    <a:stretch>
                      <a:fillRect/>
                    </a:stretch>
                  </pic:blipFill>
                  <pic:spPr>
                    <a:xfrm>
                      <a:off x="0" y="0"/>
                      <a:ext cx="4319291" cy="6552457"/>
                    </a:xfrm>
                    <a:prstGeom prst="rect">
                      <a:avLst/>
                    </a:prstGeom>
                  </pic:spPr>
                </pic:pic>
              </a:graphicData>
            </a:graphic>
          </wp:inline>
        </w:drawing>
      </w:r>
    </w:p>
    <w:p w14:paraId="25F08E9C" w14:textId="77777777" w:rsidR="00FE51F2" w:rsidRDefault="00FE51F2" w:rsidP="00AD564D">
      <w:pPr>
        <w:jc w:val="center"/>
      </w:pPr>
    </w:p>
    <w:p w14:paraId="77BE19FA" w14:textId="77777777" w:rsidR="00FE51F2" w:rsidRDefault="00FE51F2" w:rsidP="00AD564D">
      <w:pPr>
        <w:jc w:val="center"/>
      </w:pPr>
    </w:p>
    <w:p w14:paraId="7AFAB3FF" w14:textId="77777777" w:rsidR="00FE51F2" w:rsidRDefault="00FE51F2" w:rsidP="00AD564D">
      <w:pPr>
        <w:jc w:val="center"/>
      </w:pPr>
    </w:p>
    <w:p w14:paraId="47B25F52" w14:textId="77777777" w:rsidR="00FE51F2" w:rsidRDefault="00FE51F2" w:rsidP="00AD564D">
      <w:pPr>
        <w:jc w:val="center"/>
      </w:pPr>
    </w:p>
    <w:p w14:paraId="0D03E501" w14:textId="77777777" w:rsidR="00FE51F2" w:rsidRDefault="00FE51F2" w:rsidP="00AD564D">
      <w:pPr>
        <w:jc w:val="center"/>
      </w:pPr>
    </w:p>
    <w:p w14:paraId="4CA60F53" w14:textId="77777777" w:rsidR="00FE51F2" w:rsidRDefault="00FE51F2" w:rsidP="00AD564D">
      <w:pPr>
        <w:jc w:val="center"/>
      </w:pPr>
    </w:p>
    <w:p w14:paraId="2EB85669" w14:textId="07BA2F3F" w:rsidR="00FE51F2" w:rsidRDefault="00FE51F2" w:rsidP="00AD564D">
      <w:pPr>
        <w:jc w:val="center"/>
      </w:pPr>
      <w:r w:rsidRPr="00FE51F2">
        <w:rPr>
          <w:noProof/>
        </w:rPr>
        <w:drawing>
          <wp:inline distT="0" distB="0" distL="0" distR="0" wp14:anchorId="0CB3351E" wp14:editId="7207B2EC">
            <wp:extent cx="4973704" cy="6510528"/>
            <wp:effectExtent l="0" t="0" r="5080" b="5080"/>
            <wp:docPr id="174036679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366792" name="Picture 1" descr="A close-up of a letter&#10;&#10;AI-generated content may be incorrect."/>
                    <pic:cNvPicPr/>
                  </pic:nvPicPr>
                  <pic:blipFill>
                    <a:blip r:embed="rId49"/>
                    <a:stretch>
                      <a:fillRect/>
                    </a:stretch>
                  </pic:blipFill>
                  <pic:spPr>
                    <a:xfrm>
                      <a:off x="0" y="0"/>
                      <a:ext cx="5009015" cy="6556750"/>
                    </a:xfrm>
                    <a:prstGeom prst="rect">
                      <a:avLst/>
                    </a:prstGeom>
                  </pic:spPr>
                </pic:pic>
              </a:graphicData>
            </a:graphic>
          </wp:inline>
        </w:drawing>
      </w:r>
    </w:p>
    <w:p w14:paraId="7E46BC98" w14:textId="77777777" w:rsidR="00FE51F2" w:rsidRDefault="00FE51F2" w:rsidP="00AD564D">
      <w:pPr>
        <w:jc w:val="center"/>
      </w:pPr>
    </w:p>
    <w:p w14:paraId="65B8DD70" w14:textId="77777777" w:rsidR="00FE51F2" w:rsidRDefault="00FE51F2" w:rsidP="00AD564D">
      <w:pPr>
        <w:jc w:val="center"/>
      </w:pPr>
    </w:p>
    <w:p w14:paraId="2B05D664" w14:textId="77777777" w:rsidR="00FE51F2" w:rsidRDefault="00FE51F2" w:rsidP="00AD564D">
      <w:pPr>
        <w:jc w:val="center"/>
      </w:pPr>
    </w:p>
    <w:p w14:paraId="54A13D26" w14:textId="77777777" w:rsidR="00FE51F2" w:rsidRDefault="00FE51F2" w:rsidP="00AD564D">
      <w:pPr>
        <w:jc w:val="center"/>
      </w:pPr>
    </w:p>
    <w:p w14:paraId="31F7C62C" w14:textId="77777777" w:rsidR="00FE51F2" w:rsidRDefault="00FE51F2" w:rsidP="00AD564D">
      <w:pPr>
        <w:jc w:val="center"/>
      </w:pPr>
    </w:p>
    <w:p w14:paraId="379289A0" w14:textId="77777777" w:rsidR="00FE51F2" w:rsidRDefault="00FE51F2" w:rsidP="00AD564D">
      <w:pPr>
        <w:jc w:val="center"/>
      </w:pPr>
    </w:p>
    <w:p w14:paraId="76B271ED" w14:textId="77777777" w:rsidR="00FE51F2" w:rsidRDefault="00FE51F2" w:rsidP="00AD564D">
      <w:pPr>
        <w:jc w:val="center"/>
      </w:pPr>
    </w:p>
    <w:p w14:paraId="6C653953" w14:textId="77777777" w:rsidR="00FE51F2" w:rsidRDefault="00FE51F2" w:rsidP="00AD564D">
      <w:pPr>
        <w:jc w:val="center"/>
      </w:pPr>
    </w:p>
    <w:p w14:paraId="16A3CFF3" w14:textId="1002AD2F" w:rsidR="00FE51F2" w:rsidRDefault="00FE51F2" w:rsidP="00AD564D">
      <w:pPr>
        <w:jc w:val="center"/>
      </w:pPr>
      <w:r w:rsidRPr="00FE51F2">
        <w:rPr>
          <w:noProof/>
        </w:rPr>
        <w:drawing>
          <wp:inline distT="0" distB="0" distL="0" distR="0" wp14:anchorId="51BAA736" wp14:editId="01AB5228">
            <wp:extent cx="5074920" cy="6665595"/>
            <wp:effectExtent l="0" t="0" r="5080" b="1905"/>
            <wp:docPr id="1368126766"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26766" name="Picture 1" descr="A close-up of a letter&#10;&#10;AI-generated content may be incorrect."/>
                    <pic:cNvPicPr/>
                  </pic:nvPicPr>
                  <pic:blipFill>
                    <a:blip r:embed="rId50"/>
                    <a:stretch>
                      <a:fillRect/>
                    </a:stretch>
                  </pic:blipFill>
                  <pic:spPr>
                    <a:xfrm>
                      <a:off x="0" y="0"/>
                      <a:ext cx="5084751" cy="6678508"/>
                    </a:xfrm>
                    <a:prstGeom prst="rect">
                      <a:avLst/>
                    </a:prstGeom>
                  </pic:spPr>
                </pic:pic>
              </a:graphicData>
            </a:graphic>
          </wp:inline>
        </w:drawing>
      </w:r>
    </w:p>
    <w:p w14:paraId="17DAA4BC" w14:textId="77777777" w:rsidR="00FE51F2" w:rsidRDefault="00FE51F2" w:rsidP="00AD564D">
      <w:pPr>
        <w:jc w:val="center"/>
      </w:pPr>
    </w:p>
    <w:p w14:paraId="0CF045D8" w14:textId="77777777" w:rsidR="00FE51F2" w:rsidRDefault="00FE51F2" w:rsidP="00AD564D">
      <w:pPr>
        <w:jc w:val="center"/>
      </w:pPr>
    </w:p>
    <w:p w14:paraId="4613A36F" w14:textId="77777777" w:rsidR="00FE51F2" w:rsidRDefault="00FE51F2" w:rsidP="00AD564D">
      <w:pPr>
        <w:jc w:val="center"/>
      </w:pPr>
    </w:p>
    <w:p w14:paraId="759A3372" w14:textId="77777777" w:rsidR="00FE51F2" w:rsidRDefault="00FE51F2" w:rsidP="00AD564D">
      <w:pPr>
        <w:jc w:val="center"/>
      </w:pPr>
    </w:p>
    <w:p w14:paraId="2636F32A" w14:textId="77777777" w:rsidR="00FE51F2" w:rsidRDefault="00FE51F2" w:rsidP="00AD564D">
      <w:pPr>
        <w:jc w:val="center"/>
      </w:pPr>
    </w:p>
    <w:p w14:paraId="2F20781C" w14:textId="77777777" w:rsidR="00FE51F2" w:rsidRDefault="00FE51F2" w:rsidP="00AD564D">
      <w:pPr>
        <w:jc w:val="center"/>
      </w:pPr>
    </w:p>
    <w:p w14:paraId="78F77A71" w14:textId="1553C704" w:rsidR="00FE51F2" w:rsidRDefault="00FE51F2" w:rsidP="00AD564D">
      <w:pPr>
        <w:jc w:val="center"/>
      </w:pPr>
      <w:r w:rsidRPr="00FE51F2">
        <w:rPr>
          <w:noProof/>
        </w:rPr>
        <w:drawing>
          <wp:inline distT="0" distB="0" distL="0" distR="0" wp14:anchorId="4A06AFD5" wp14:editId="334256F6">
            <wp:extent cx="5092700" cy="6595757"/>
            <wp:effectExtent l="0" t="0" r="0" b="0"/>
            <wp:docPr id="428243698" name="Picture 1" descr="A letter of a student's deg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43698" name="Picture 1" descr="A letter of a student's degree&#10;&#10;AI-generated content may be incorrect."/>
                    <pic:cNvPicPr/>
                  </pic:nvPicPr>
                  <pic:blipFill>
                    <a:blip r:embed="rId51"/>
                    <a:stretch>
                      <a:fillRect/>
                    </a:stretch>
                  </pic:blipFill>
                  <pic:spPr>
                    <a:xfrm>
                      <a:off x="0" y="0"/>
                      <a:ext cx="5097188" cy="6601570"/>
                    </a:xfrm>
                    <a:prstGeom prst="rect">
                      <a:avLst/>
                    </a:prstGeom>
                  </pic:spPr>
                </pic:pic>
              </a:graphicData>
            </a:graphic>
          </wp:inline>
        </w:drawing>
      </w:r>
    </w:p>
    <w:p w14:paraId="34B86C8A" w14:textId="77777777" w:rsidR="00FE51F2" w:rsidRDefault="00FE51F2" w:rsidP="00AD564D">
      <w:pPr>
        <w:jc w:val="center"/>
      </w:pPr>
    </w:p>
    <w:p w14:paraId="40B685DB" w14:textId="77777777" w:rsidR="00FE51F2" w:rsidRDefault="00FE51F2" w:rsidP="00AD564D">
      <w:pPr>
        <w:jc w:val="center"/>
      </w:pPr>
    </w:p>
    <w:p w14:paraId="0F001AE6" w14:textId="77777777" w:rsidR="00FE51F2" w:rsidRDefault="00FE51F2" w:rsidP="00AD564D">
      <w:pPr>
        <w:jc w:val="center"/>
      </w:pPr>
    </w:p>
    <w:p w14:paraId="3B71923C" w14:textId="77777777" w:rsidR="00FE51F2" w:rsidRDefault="00FE51F2" w:rsidP="00AD564D">
      <w:pPr>
        <w:jc w:val="center"/>
      </w:pPr>
    </w:p>
    <w:p w14:paraId="221F4575" w14:textId="77777777" w:rsidR="00FE51F2" w:rsidRDefault="00FE51F2" w:rsidP="00AD564D">
      <w:pPr>
        <w:jc w:val="center"/>
      </w:pPr>
    </w:p>
    <w:p w14:paraId="52D1CCC7" w14:textId="77777777" w:rsidR="00FE51F2" w:rsidRDefault="00FE51F2" w:rsidP="00AD564D">
      <w:pPr>
        <w:jc w:val="center"/>
      </w:pPr>
    </w:p>
    <w:p w14:paraId="6FE235D4" w14:textId="06734114" w:rsidR="00FE51F2" w:rsidRDefault="00FE51F2" w:rsidP="00AD564D">
      <w:pPr>
        <w:jc w:val="center"/>
      </w:pPr>
      <w:r w:rsidRPr="00FE51F2">
        <w:rPr>
          <w:noProof/>
        </w:rPr>
        <w:drawing>
          <wp:inline distT="0" distB="0" distL="0" distR="0" wp14:anchorId="0E944B53" wp14:editId="7960A49C">
            <wp:extent cx="5160264" cy="6656705"/>
            <wp:effectExtent l="0" t="0" r="0" b="0"/>
            <wp:docPr id="59261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17383" name=""/>
                    <pic:cNvPicPr/>
                  </pic:nvPicPr>
                  <pic:blipFill>
                    <a:blip r:embed="rId52"/>
                    <a:stretch>
                      <a:fillRect/>
                    </a:stretch>
                  </pic:blipFill>
                  <pic:spPr>
                    <a:xfrm>
                      <a:off x="0" y="0"/>
                      <a:ext cx="5169255" cy="6668304"/>
                    </a:xfrm>
                    <a:prstGeom prst="rect">
                      <a:avLst/>
                    </a:prstGeom>
                  </pic:spPr>
                </pic:pic>
              </a:graphicData>
            </a:graphic>
          </wp:inline>
        </w:drawing>
      </w:r>
    </w:p>
    <w:p w14:paraId="5C62BE59" w14:textId="77777777" w:rsidR="00FE51F2" w:rsidRDefault="00FE51F2" w:rsidP="00AD564D">
      <w:pPr>
        <w:jc w:val="center"/>
      </w:pPr>
    </w:p>
    <w:p w14:paraId="08CBE46D" w14:textId="77777777" w:rsidR="00FE51F2" w:rsidRDefault="00FE51F2" w:rsidP="00AD564D">
      <w:pPr>
        <w:jc w:val="center"/>
      </w:pPr>
    </w:p>
    <w:p w14:paraId="60CD9935" w14:textId="77777777" w:rsidR="00FE51F2" w:rsidRDefault="00FE51F2" w:rsidP="00AD564D">
      <w:pPr>
        <w:jc w:val="center"/>
      </w:pPr>
    </w:p>
    <w:p w14:paraId="7CF989AB" w14:textId="77777777" w:rsidR="00FE51F2" w:rsidRDefault="00FE51F2" w:rsidP="00AD564D">
      <w:pPr>
        <w:jc w:val="center"/>
      </w:pPr>
    </w:p>
    <w:p w14:paraId="43DC1F5E" w14:textId="77777777" w:rsidR="00FE51F2" w:rsidRDefault="00FE51F2" w:rsidP="00AD564D">
      <w:pPr>
        <w:jc w:val="center"/>
      </w:pPr>
    </w:p>
    <w:p w14:paraId="6185AA8D" w14:textId="77777777" w:rsidR="00FE51F2" w:rsidRDefault="00FE51F2" w:rsidP="00AD564D">
      <w:pPr>
        <w:jc w:val="center"/>
      </w:pPr>
    </w:p>
    <w:p w14:paraId="1B373CCB" w14:textId="77777777" w:rsidR="00FE51F2" w:rsidRDefault="00FE51F2" w:rsidP="00AD564D">
      <w:pPr>
        <w:jc w:val="center"/>
      </w:pPr>
    </w:p>
    <w:p w14:paraId="4BF7E4E0" w14:textId="39500100" w:rsidR="00FE51F2" w:rsidRDefault="00FE51F2" w:rsidP="00AD564D">
      <w:pPr>
        <w:jc w:val="center"/>
      </w:pPr>
      <w:r w:rsidRPr="00FE51F2">
        <w:rPr>
          <w:noProof/>
        </w:rPr>
        <w:drawing>
          <wp:inline distT="0" distB="0" distL="0" distR="0" wp14:anchorId="4D431F63" wp14:editId="49688582">
            <wp:extent cx="5010912" cy="6757035"/>
            <wp:effectExtent l="0" t="0" r="5715" b="0"/>
            <wp:docPr id="929752566"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52566" name="Picture 1" descr="A close-up of a letter&#10;&#10;AI-generated content may be incorrect."/>
                    <pic:cNvPicPr/>
                  </pic:nvPicPr>
                  <pic:blipFill>
                    <a:blip r:embed="rId53"/>
                    <a:stretch>
                      <a:fillRect/>
                    </a:stretch>
                  </pic:blipFill>
                  <pic:spPr>
                    <a:xfrm>
                      <a:off x="0" y="0"/>
                      <a:ext cx="5019809" cy="6769033"/>
                    </a:xfrm>
                    <a:prstGeom prst="rect">
                      <a:avLst/>
                    </a:prstGeom>
                  </pic:spPr>
                </pic:pic>
              </a:graphicData>
            </a:graphic>
          </wp:inline>
        </w:drawing>
      </w:r>
    </w:p>
    <w:p w14:paraId="56BDF81C" w14:textId="5EF24E78" w:rsidR="00FE51F2" w:rsidRDefault="00FE51F2" w:rsidP="00FE51F2">
      <w:pPr>
        <w:jc w:val="center"/>
      </w:pPr>
    </w:p>
    <w:p w14:paraId="2FB7B9F7" w14:textId="77777777" w:rsidR="00FE51F2" w:rsidRDefault="00FE51F2" w:rsidP="00FE51F2">
      <w:pPr>
        <w:jc w:val="center"/>
      </w:pPr>
    </w:p>
    <w:p w14:paraId="02ACF631" w14:textId="77777777" w:rsidR="00FE51F2" w:rsidRDefault="00FE51F2" w:rsidP="00FE51F2">
      <w:pPr>
        <w:jc w:val="center"/>
      </w:pPr>
    </w:p>
    <w:p w14:paraId="2C7EDDC8" w14:textId="77777777" w:rsidR="00FE51F2" w:rsidRDefault="00FE51F2" w:rsidP="00FE51F2"/>
    <w:p w14:paraId="4F3FF896" w14:textId="77777777" w:rsidR="00FE51F2" w:rsidRDefault="00FE51F2" w:rsidP="00FE51F2">
      <w:pPr>
        <w:jc w:val="center"/>
      </w:pPr>
    </w:p>
    <w:p w14:paraId="2ACC8FEF" w14:textId="77777777" w:rsidR="00AD564D" w:rsidRPr="006B1F0F" w:rsidRDefault="00AD564D" w:rsidP="00AD564D">
      <w:pPr>
        <w:jc w:val="center"/>
        <w:rPr>
          <w:b/>
          <w:bCs/>
        </w:rPr>
      </w:pPr>
      <w:r w:rsidRPr="006B1F0F">
        <w:rPr>
          <w:b/>
          <w:bCs/>
        </w:rPr>
        <w:t>APPENDIX B</w:t>
      </w:r>
    </w:p>
    <w:p w14:paraId="04BA817F" w14:textId="77777777" w:rsidR="00F376A0" w:rsidRDefault="00F376A0" w:rsidP="00AD564D">
      <w:pPr>
        <w:jc w:val="center"/>
      </w:pPr>
    </w:p>
    <w:p w14:paraId="0206850F" w14:textId="77777777" w:rsidR="00A2321E" w:rsidRPr="00FD1D10" w:rsidRDefault="00FD1D10" w:rsidP="00FD1D10">
      <w:pPr>
        <w:jc w:val="center"/>
        <w:rPr>
          <w:b/>
        </w:rPr>
      </w:pPr>
      <w:r w:rsidRPr="00FD1D10">
        <w:rPr>
          <w:b/>
        </w:rPr>
        <w:t>LETTER OF APPROVAL</w:t>
      </w:r>
    </w:p>
    <w:p w14:paraId="502230BF" w14:textId="77777777" w:rsidR="00AD564D" w:rsidRDefault="00AD564D" w:rsidP="00902A23">
      <w:pPr>
        <w:rPr>
          <w:b/>
        </w:rPr>
      </w:pPr>
    </w:p>
    <w:p w14:paraId="454A670A" w14:textId="77777777" w:rsidR="00562D0A" w:rsidRDefault="00562D0A" w:rsidP="00562D0A"/>
    <w:p w14:paraId="3F9F4084" w14:textId="77777777" w:rsidR="00562D0A" w:rsidRDefault="00562D0A" w:rsidP="00562D0A"/>
    <w:p w14:paraId="3E0CA3B6" w14:textId="525FC898" w:rsidR="00562D0A" w:rsidRDefault="00562D0A" w:rsidP="00562D0A">
      <w:r>
        <w:t xml:space="preserve">Ever Respected LREB: </w:t>
      </w:r>
    </w:p>
    <w:p w14:paraId="05F15B15" w14:textId="77777777" w:rsidR="00562D0A" w:rsidRDefault="00562D0A" w:rsidP="00562D0A"/>
    <w:p w14:paraId="674DA8F9" w14:textId="77777777" w:rsidR="00562D0A" w:rsidRDefault="00562D0A" w:rsidP="00562D0A"/>
    <w:p w14:paraId="173FDF91" w14:textId="7721D0A1" w:rsidR="00562D0A" w:rsidRDefault="00562D0A" w:rsidP="00562D0A">
      <w:r>
        <w:t>Greetings!</w:t>
      </w:r>
    </w:p>
    <w:p w14:paraId="0870743A" w14:textId="77777777" w:rsidR="00562D0A" w:rsidRDefault="00562D0A" w:rsidP="00562D0A"/>
    <w:p w14:paraId="38015A1C" w14:textId="77777777" w:rsidR="00562D0A" w:rsidRDefault="00562D0A" w:rsidP="00562D0A">
      <w:pPr>
        <w:tabs>
          <w:tab w:val="left" w:pos="90"/>
        </w:tabs>
        <w:jc w:val="both"/>
      </w:pPr>
    </w:p>
    <w:p w14:paraId="5D279189" w14:textId="605FCFEB" w:rsidR="00562D0A" w:rsidRDefault="00562D0A" w:rsidP="00562D0A">
      <w:pPr>
        <w:tabs>
          <w:tab w:val="left" w:pos="90"/>
        </w:tabs>
        <w:jc w:val="both"/>
        <w:rPr>
          <w:b/>
          <w:noProof/>
        </w:rPr>
      </w:pPr>
      <w:r>
        <w:t>I am Jessa M. Montemar, a student of Master’s in Management in Healthcare Administration. I would like to respectfully request for Research Ethics Board Clearance for my study</w:t>
      </w:r>
      <w:r w:rsidRPr="007009AE">
        <w:t xml:space="preserve"> "</w:t>
      </w:r>
      <w:r w:rsidRPr="007009AE">
        <w:rPr>
          <w:noProof/>
        </w:rPr>
        <w:t>BURNOUT, PSYCHOLOGICAL SAFETY AND PERCIEVED ORGANIZATIONAL SUPPORT AS PREDICTORS OF JOB SATISFACTION IN HEALTHCARE ACADEMIA</w:t>
      </w:r>
      <w:r w:rsidRPr="007009AE">
        <w:t xml:space="preserve">”. </w:t>
      </w:r>
    </w:p>
    <w:p w14:paraId="14C21F33" w14:textId="77777777" w:rsidR="00562D0A" w:rsidRDefault="00562D0A" w:rsidP="00562D0A">
      <w:pPr>
        <w:jc w:val="both"/>
        <w:rPr>
          <w:rFonts w:ascii="Aptos" w:hAnsi="Aptos"/>
          <w:color w:val="000000"/>
        </w:rPr>
      </w:pPr>
    </w:p>
    <w:p w14:paraId="7723C1AC" w14:textId="26EAB22D" w:rsidR="00562D0A" w:rsidRDefault="00562D0A" w:rsidP="00562D0A">
      <w:pPr>
        <w:jc w:val="both"/>
        <w:rPr>
          <w:rFonts w:ascii="Aptos" w:hAnsi="Aptos"/>
          <w:color w:val="000000"/>
        </w:rPr>
      </w:pPr>
      <w:r w:rsidRPr="007009AE">
        <w:rPr>
          <w:rFonts w:ascii="Aptos" w:hAnsi="Aptos"/>
          <w:color w:val="000000"/>
        </w:rPr>
        <w:t>The study aims to examine the predictive relationship between burnout, psychological safety, and perceived organizational support on job satisfaction among faculty members in healthcare academia. Specifically, it seeks to determine how these psychological and organizational factors influence the overall job satisfaction of educators in the healthcare field, with the goal of providing evidence-based insights that can inform institutional policies and well-being initiatives to improve faculty retention, engagement, and performance.</w:t>
      </w:r>
    </w:p>
    <w:p w14:paraId="31C9DEAB" w14:textId="77777777" w:rsidR="00562D0A" w:rsidRPr="007009AE" w:rsidRDefault="00562D0A" w:rsidP="00562D0A">
      <w:pPr>
        <w:jc w:val="both"/>
        <w:rPr>
          <w:rFonts w:ascii="Aptos" w:hAnsi="Aptos"/>
        </w:rPr>
      </w:pPr>
    </w:p>
    <w:p w14:paraId="3494C99F" w14:textId="77777777" w:rsidR="00562D0A" w:rsidRDefault="00562D0A" w:rsidP="00562D0A">
      <w:pPr>
        <w:jc w:val="both"/>
      </w:pPr>
    </w:p>
    <w:p w14:paraId="28701147" w14:textId="76339980" w:rsidR="00562D0A" w:rsidRDefault="00562D0A" w:rsidP="00562D0A">
      <w:pPr>
        <w:jc w:val="both"/>
      </w:pPr>
      <w:r>
        <w:t>May I respectfully ask for the forms that are needed to comply with the requirements in obtaining REB Clearance prior to data gathering procedure.</w:t>
      </w:r>
    </w:p>
    <w:p w14:paraId="6E538B62" w14:textId="77777777" w:rsidR="00562D0A" w:rsidRDefault="00562D0A" w:rsidP="00562D0A"/>
    <w:p w14:paraId="0224C692" w14:textId="77777777" w:rsidR="00562D0A" w:rsidRDefault="00562D0A" w:rsidP="00562D0A"/>
    <w:p w14:paraId="16173075" w14:textId="4B07B7D8" w:rsidR="00562D0A" w:rsidRDefault="00562D0A" w:rsidP="00562D0A">
      <w:r>
        <w:t xml:space="preserve">Thank you very much and more power. </w:t>
      </w:r>
    </w:p>
    <w:p w14:paraId="12AAA3BE" w14:textId="77777777" w:rsidR="00562D0A" w:rsidRDefault="00562D0A" w:rsidP="00562D0A"/>
    <w:p w14:paraId="24A7F6CE" w14:textId="77777777" w:rsidR="00562D0A" w:rsidRDefault="00562D0A" w:rsidP="00562D0A"/>
    <w:p w14:paraId="7B15A842" w14:textId="77777777" w:rsidR="00562D0A" w:rsidRDefault="00562D0A" w:rsidP="00562D0A"/>
    <w:p w14:paraId="37585C15" w14:textId="57E26E22" w:rsidR="00562D0A" w:rsidRDefault="00562D0A" w:rsidP="00562D0A">
      <w:r>
        <w:t xml:space="preserve">Very respectfully yours, </w:t>
      </w:r>
    </w:p>
    <w:p w14:paraId="53D163F9" w14:textId="77777777" w:rsidR="00562D0A" w:rsidRDefault="00562D0A" w:rsidP="00562D0A"/>
    <w:p w14:paraId="22F53933" w14:textId="77777777" w:rsidR="00562D0A" w:rsidRDefault="00562D0A" w:rsidP="00562D0A"/>
    <w:p w14:paraId="4E825245" w14:textId="77777777" w:rsidR="00562D0A" w:rsidRDefault="00562D0A" w:rsidP="00562D0A"/>
    <w:p w14:paraId="34A02907" w14:textId="77777777" w:rsidR="00562D0A" w:rsidRDefault="00562D0A" w:rsidP="00562D0A">
      <w:r>
        <w:t xml:space="preserve">Jessa M. Montemar, RRT </w:t>
      </w:r>
    </w:p>
    <w:p w14:paraId="7F52C0AA" w14:textId="77777777" w:rsidR="00562D0A" w:rsidRDefault="00562D0A" w:rsidP="00562D0A">
      <w:r>
        <w:t>MHCA Student</w:t>
      </w:r>
    </w:p>
    <w:p w14:paraId="014919DB" w14:textId="77777777" w:rsidR="00562D0A" w:rsidRDefault="00562D0A" w:rsidP="00902A23">
      <w:pPr>
        <w:rPr>
          <w:b/>
        </w:rPr>
      </w:pPr>
    </w:p>
    <w:p w14:paraId="4AB4F6DD" w14:textId="77777777" w:rsidR="0076485D" w:rsidRDefault="0076485D" w:rsidP="00902A23">
      <w:pPr>
        <w:rPr>
          <w:b/>
        </w:rPr>
      </w:pPr>
    </w:p>
    <w:p w14:paraId="02B023F0" w14:textId="2ECA3F69" w:rsidR="005E0428" w:rsidRDefault="005E0428" w:rsidP="00902A23">
      <w:pPr>
        <w:rPr>
          <w:b/>
        </w:rPr>
      </w:pPr>
      <w:r w:rsidRPr="005E0428">
        <w:rPr>
          <w:b/>
          <w:noProof/>
        </w:rPr>
        <w:lastRenderedPageBreak/>
        <w:drawing>
          <wp:anchor distT="0" distB="0" distL="114300" distR="114300" simplePos="0" relativeHeight="251790336" behindDoc="1" locked="0" layoutInCell="1" allowOverlap="1" wp14:anchorId="32FCE095" wp14:editId="5CF85D5C">
            <wp:simplePos x="0" y="0"/>
            <wp:positionH relativeFrom="column">
              <wp:posOffset>127635</wp:posOffset>
            </wp:positionH>
            <wp:positionV relativeFrom="paragraph">
              <wp:posOffset>241935</wp:posOffset>
            </wp:positionV>
            <wp:extent cx="5507355" cy="4882515"/>
            <wp:effectExtent l="0" t="0" r="4445" b="0"/>
            <wp:wrapTight wrapText="bothSides">
              <wp:wrapPolygon edited="0">
                <wp:start x="0" y="0"/>
                <wp:lineTo x="0" y="21519"/>
                <wp:lineTo x="21568" y="21519"/>
                <wp:lineTo x="21568" y="0"/>
                <wp:lineTo x="0" y="0"/>
              </wp:wrapPolygon>
            </wp:wrapTight>
            <wp:docPr id="1577982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8213" name="Picture 1" descr="A screenshot of a computer&#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07355" cy="4882515"/>
                    </a:xfrm>
                    <a:prstGeom prst="rect">
                      <a:avLst/>
                    </a:prstGeom>
                  </pic:spPr>
                </pic:pic>
              </a:graphicData>
            </a:graphic>
            <wp14:sizeRelH relativeFrom="page">
              <wp14:pctWidth>0</wp14:pctWidth>
            </wp14:sizeRelH>
            <wp14:sizeRelV relativeFrom="page">
              <wp14:pctHeight>0</wp14:pctHeight>
            </wp14:sizeRelV>
          </wp:anchor>
        </w:drawing>
      </w:r>
    </w:p>
    <w:p w14:paraId="616B453E" w14:textId="66463774" w:rsidR="005E0428" w:rsidRDefault="005E0428" w:rsidP="00902A23">
      <w:pPr>
        <w:rPr>
          <w:b/>
        </w:rPr>
      </w:pPr>
    </w:p>
    <w:p w14:paraId="66D5D4E0" w14:textId="471E5DF9" w:rsidR="005E0428" w:rsidRDefault="005E0428" w:rsidP="00902A23">
      <w:pPr>
        <w:rPr>
          <w:b/>
        </w:rPr>
      </w:pPr>
    </w:p>
    <w:p w14:paraId="2A51B394" w14:textId="77777777" w:rsidR="005E0428" w:rsidRDefault="005E0428" w:rsidP="00902A23">
      <w:pPr>
        <w:rPr>
          <w:b/>
        </w:rPr>
      </w:pPr>
    </w:p>
    <w:p w14:paraId="418D697B" w14:textId="77777777" w:rsidR="005E0428" w:rsidRDefault="005E0428" w:rsidP="00902A23">
      <w:pPr>
        <w:rPr>
          <w:b/>
        </w:rPr>
      </w:pPr>
    </w:p>
    <w:p w14:paraId="50FC70DE" w14:textId="77777777" w:rsidR="005E0428" w:rsidRDefault="005E0428" w:rsidP="00902A23">
      <w:pPr>
        <w:rPr>
          <w:b/>
        </w:rPr>
      </w:pPr>
    </w:p>
    <w:p w14:paraId="57F925ED" w14:textId="77777777" w:rsidR="005E0428" w:rsidRDefault="005E0428" w:rsidP="00902A23">
      <w:pPr>
        <w:rPr>
          <w:b/>
        </w:rPr>
      </w:pPr>
    </w:p>
    <w:p w14:paraId="49850795" w14:textId="77777777" w:rsidR="005E0428" w:rsidRDefault="005E0428" w:rsidP="00902A23">
      <w:pPr>
        <w:rPr>
          <w:b/>
        </w:rPr>
      </w:pPr>
    </w:p>
    <w:p w14:paraId="1B6F5035" w14:textId="2150DF1F" w:rsidR="0076485D" w:rsidRDefault="005E0428" w:rsidP="00902A23">
      <w:pPr>
        <w:rPr>
          <w:b/>
        </w:rPr>
      </w:pPr>
      <w:r w:rsidRPr="005E0428">
        <w:rPr>
          <w:bCs/>
          <w:noProof/>
        </w:rPr>
        <w:lastRenderedPageBreak/>
        <w:drawing>
          <wp:anchor distT="0" distB="0" distL="114300" distR="114300" simplePos="0" relativeHeight="251788288" behindDoc="1" locked="0" layoutInCell="1" allowOverlap="1" wp14:anchorId="72CB2412" wp14:editId="69A583D6">
            <wp:simplePos x="0" y="0"/>
            <wp:positionH relativeFrom="column">
              <wp:posOffset>127889</wp:posOffset>
            </wp:positionH>
            <wp:positionV relativeFrom="paragraph">
              <wp:posOffset>246888</wp:posOffset>
            </wp:positionV>
            <wp:extent cx="5457190" cy="6555740"/>
            <wp:effectExtent l="0" t="0" r="3810" b="0"/>
            <wp:wrapTight wrapText="bothSides">
              <wp:wrapPolygon edited="0">
                <wp:start x="0" y="0"/>
                <wp:lineTo x="0" y="21550"/>
                <wp:lineTo x="21565" y="21550"/>
                <wp:lineTo x="21565" y="0"/>
                <wp:lineTo x="0" y="0"/>
              </wp:wrapPolygon>
            </wp:wrapTight>
            <wp:docPr id="67538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82061" name=""/>
                    <pic:cNvPicPr/>
                  </pic:nvPicPr>
                  <pic:blipFill rotWithShape="1">
                    <a:blip r:embed="rId55" cstate="print">
                      <a:extLst>
                        <a:ext uri="{28A0092B-C50C-407E-A947-70E740481C1C}">
                          <a14:useLocalDpi xmlns:a14="http://schemas.microsoft.com/office/drawing/2010/main" val="0"/>
                        </a:ext>
                      </a:extLst>
                    </a:blip>
                    <a:srcRect t="2977"/>
                    <a:stretch>
                      <a:fillRect/>
                    </a:stretch>
                  </pic:blipFill>
                  <pic:spPr bwMode="auto">
                    <a:xfrm>
                      <a:off x="0" y="0"/>
                      <a:ext cx="5457190" cy="6555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64C584" w14:textId="2FD32F02" w:rsidR="0076485D" w:rsidRDefault="0076485D" w:rsidP="00902A23">
      <w:pPr>
        <w:rPr>
          <w:b/>
        </w:rPr>
      </w:pPr>
    </w:p>
    <w:p w14:paraId="57568359" w14:textId="7C63F23C" w:rsidR="00D22079" w:rsidRPr="005E0428" w:rsidRDefault="00D22079" w:rsidP="00902A23">
      <w:pPr>
        <w:rPr>
          <w:bCs/>
        </w:rPr>
      </w:pPr>
    </w:p>
    <w:p w14:paraId="05D64F19" w14:textId="77777777" w:rsidR="00D22079" w:rsidRDefault="00D22079" w:rsidP="00902A23">
      <w:pPr>
        <w:rPr>
          <w:b/>
        </w:rPr>
      </w:pPr>
    </w:p>
    <w:p w14:paraId="21BDF82E" w14:textId="77777777" w:rsidR="00D22079" w:rsidRDefault="00D22079" w:rsidP="00902A23">
      <w:pPr>
        <w:rPr>
          <w:b/>
        </w:rPr>
      </w:pPr>
    </w:p>
    <w:p w14:paraId="455142F3" w14:textId="77777777" w:rsidR="005E0428" w:rsidRDefault="005E0428" w:rsidP="00902A23">
      <w:pPr>
        <w:rPr>
          <w:b/>
        </w:rPr>
      </w:pPr>
    </w:p>
    <w:p w14:paraId="3523F5C9" w14:textId="5D227195" w:rsidR="005E0428" w:rsidRDefault="005E0428" w:rsidP="00902A23">
      <w:pPr>
        <w:rPr>
          <w:b/>
        </w:rPr>
      </w:pPr>
      <w:r w:rsidRPr="005E0428">
        <w:rPr>
          <w:b/>
          <w:noProof/>
        </w:rPr>
        <w:lastRenderedPageBreak/>
        <w:drawing>
          <wp:anchor distT="0" distB="0" distL="114300" distR="114300" simplePos="0" relativeHeight="251789312" behindDoc="1" locked="0" layoutInCell="1" allowOverlap="1" wp14:anchorId="0C745128" wp14:editId="79CA86E2">
            <wp:simplePos x="0" y="0"/>
            <wp:positionH relativeFrom="column">
              <wp:posOffset>118872</wp:posOffset>
            </wp:positionH>
            <wp:positionV relativeFrom="paragraph">
              <wp:posOffset>172085</wp:posOffset>
            </wp:positionV>
            <wp:extent cx="5577840" cy="7183755"/>
            <wp:effectExtent l="0" t="0" r="0" b="4445"/>
            <wp:wrapTight wrapText="bothSides">
              <wp:wrapPolygon edited="0">
                <wp:start x="0" y="0"/>
                <wp:lineTo x="0" y="21575"/>
                <wp:lineTo x="21541" y="21575"/>
                <wp:lineTo x="21541" y="0"/>
                <wp:lineTo x="0" y="0"/>
              </wp:wrapPolygon>
            </wp:wrapTight>
            <wp:docPr id="942214101"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14101" name="Picture 1" descr="A close up of a document&#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577840" cy="7183755"/>
                    </a:xfrm>
                    <a:prstGeom prst="rect">
                      <a:avLst/>
                    </a:prstGeom>
                  </pic:spPr>
                </pic:pic>
              </a:graphicData>
            </a:graphic>
            <wp14:sizeRelH relativeFrom="page">
              <wp14:pctWidth>0</wp14:pctWidth>
            </wp14:sizeRelH>
            <wp14:sizeRelV relativeFrom="page">
              <wp14:pctHeight>0</wp14:pctHeight>
            </wp14:sizeRelV>
          </wp:anchor>
        </w:drawing>
      </w:r>
    </w:p>
    <w:p w14:paraId="7F882809" w14:textId="77777777" w:rsidR="00AD564D" w:rsidRDefault="00AD564D" w:rsidP="00902A23">
      <w:pPr>
        <w:rPr>
          <w:b/>
        </w:rPr>
      </w:pPr>
    </w:p>
    <w:p w14:paraId="2574CFDE" w14:textId="77777777" w:rsidR="00AA3C8C" w:rsidRDefault="00AA3C8C" w:rsidP="00AD564D">
      <w:pPr>
        <w:jc w:val="center"/>
      </w:pPr>
    </w:p>
    <w:p w14:paraId="0D572F06" w14:textId="77777777" w:rsidR="00AD564D" w:rsidRPr="006B1F0F" w:rsidRDefault="00AD564D" w:rsidP="00AD564D">
      <w:pPr>
        <w:jc w:val="center"/>
        <w:rPr>
          <w:b/>
          <w:bCs/>
        </w:rPr>
      </w:pPr>
      <w:r w:rsidRPr="006B1F0F">
        <w:rPr>
          <w:b/>
          <w:bCs/>
        </w:rPr>
        <w:t>APPENDIX C</w:t>
      </w:r>
    </w:p>
    <w:p w14:paraId="64B3B592" w14:textId="77777777" w:rsidR="00F376A0" w:rsidRDefault="00F376A0" w:rsidP="00AD564D">
      <w:pPr>
        <w:jc w:val="center"/>
      </w:pPr>
    </w:p>
    <w:p w14:paraId="5D498B50" w14:textId="77777777" w:rsidR="00F376A0" w:rsidRPr="00F35553" w:rsidRDefault="00AD564D" w:rsidP="00AD564D">
      <w:pPr>
        <w:jc w:val="center"/>
        <w:rPr>
          <w:b/>
        </w:rPr>
      </w:pPr>
      <w:r w:rsidRPr="00F35553">
        <w:rPr>
          <w:b/>
        </w:rPr>
        <w:t>SURVEY QUESTIONNAIRES</w:t>
      </w:r>
      <w:r w:rsidR="00F376A0" w:rsidRPr="00F35553">
        <w:rPr>
          <w:b/>
        </w:rPr>
        <w:t xml:space="preserve"> OR LABORATORY RESULTS </w:t>
      </w:r>
    </w:p>
    <w:p w14:paraId="69725DC4" w14:textId="77777777" w:rsidR="00AD564D" w:rsidRPr="00F35553" w:rsidRDefault="00F376A0" w:rsidP="00AD564D">
      <w:pPr>
        <w:jc w:val="center"/>
        <w:rPr>
          <w:b/>
        </w:rPr>
      </w:pPr>
      <w:r w:rsidRPr="00F35553">
        <w:rPr>
          <w:b/>
        </w:rPr>
        <w:t xml:space="preserve">OR DIAGNOSTIC RESULTS </w:t>
      </w:r>
    </w:p>
    <w:p w14:paraId="4794B708" w14:textId="77777777" w:rsidR="00AD564D" w:rsidRDefault="00AD564D" w:rsidP="00902A23">
      <w:pPr>
        <w:rPr>
          <w:b/>
        </w:rPr>
      </w:pPr>
    </w:p>
    <w:p w14:paraId="2609CADB" w14:textId="77777777" w:rsidR="00562D0A" w:rsidRPr="00562D0A" w:rsidRDefault="00562D0A" w:rsidP="00902A23">
      <w:pPr>
        <w:rPr>
          <w:b/>
        </w:rPr>
      </w:pPr>
    </w:p>
    <w:p w14:paraId="743CCBE0" w14:textId="77777777" w:rsidR="00562D0A" w:rsidRPr="00562D0A" w:rsidRDefault="00562D0A" w:rsidP="00562D0A">
      <w:pPr>
        <w:jc w:val="center"/>
        <w:rPr>
          <w:rFonts w:ascii="Georgia" w:eastAsia="Georgia" w:hAnsi="Georgia" w:cs="Georgia"/>
          <w:b/>
          <w:sz w:val="21"/>
          <w:szCs w:val="21"/>
        </w:rPr>
      </w:pPr>
      <w:bookmarkStart w:id="0" w:name="_heading=h.ol73nahycb9s" w:colFirst="0" w:colLast="0"/>
      <w:bookmarkEnd w:id="0"/>
      <w:r w:rsidRPr="00562D0A">
        <w:rPr>
          <w:rFonts w:ascii="Georgia" w:eastAsia="Georgia" w:hAnsi="Georgia" w:cs="Georgia"/>
          <w:b/>
        </w:rPr>
        <w:t>LICEO DE CAGAYAN UNIVERSITY</w:t>
      </w:r>
      <w:r w:rsidRPr="00562D0A">
        <w:rPr>
          <w:noProof/>
          <w:sz w:val="15"/>
          <w:szCs w:val="15"/>
        </w:rPr>
        <w:drawing>
          <wp:anchor distT="0" distB="0" distL="0" distR="0" simplePos="0" relativeHeight="251780096" behindDoc="1" locked="0" layoutInCell="1" hidden="0" allowOverlap="1" wp14:anchorId="2AA7EB09" wp14:editId="77FDE599">
            <wp:simplePos x="0" y="0"/>
            <wp:positionH relativeFrom="column">
              <wp:posOffset>4434840</wp:posOffset>
            </wp:positionH>
            <wp:positionV relativeFrom="paragraph">
              <wp:posOffset>-228598</wp:posOffset>
            </wp:positionV>
            <wp:extent cx="640080" cy="640080"/>
            <wp:effectExtent l="0" t="0" r="0" b="0"/>
            <wp:wrapNone/>
            <wp:docPr id="49" name="image2.jpg" descr="A logo of a school of business management and accounting&#10;&#10;AI-generated content may be incorrect."/>
            <wp:cNvGraphicFramePr/>
            <a:graphic xmlns:a="http://schemas.openxmlformats.org/drawingml/2006/main">
              <a:graphicData uri="http://schemas.openxmlformats.org/drawingml/2006/picture">
                <pic:pic xmlns:pic="http://schemas.openxmlformats.org/drawingml/2006/picture">
                  <pic:nvPicPr>
                    <pic:cNvPr id="49" name="image2.jpg" descr="A logo of a school of business management and accounting&#10;&#10;AI-generated content may be incorrect."/>
                    <pic:cNvPicPr preferRelativeResize="0"/>
                  </pic:nvPicPr>
                  <pic:blipFill>
                    <a:blip r:embed="rId57"/>
                    <a:srcRect/>
                    <a:stretch>
                      <a:fillRect/>
                    </a:stretch>
                  </pic:blipFill>
                  <pic:spPr>
                    <a:xfrm>
                      <a:off x="0" y="0"/>
                      <a:ext cx="640080" cy="640080"/>
                    </a:xfrm>
                    <a:prstGeom prst="rect">
                      <a:avLst/>
                    </a:prstGeom>
                    <a:ln/>
                  </pic:spPr>
                </pic:pic>
              </a:graphicData>
            </a:graphic>
          </wp:anchor>
        </w:drawing>
      </w:r>
      <w:r w:rsidRPr="00562D0A">
        <w:rPr>
          <w:noProof/>
          <w:sz w:val="15"/>
          <w:szCs w:val="15"/>
        </w:rPr>
        <w:drawing>
          <wp:anchor distT="0" distB="0" distL="114300" distR="114300" simplePos="0" relativeHeight="251781120" behindDoc="0" locked="0" layoutInCell="1" hidden="0" allowOverlap="1" wp14:anchorId="56500BC6" wp14:editId="57E08F1C">
            <wp:simplePos x="0" y="0"/>
            <wp:positionH relativeFrom="column">
              <wp:posOffset>815340</wp:posOffset>
            </wp:positionH>
            <wp:positionV relativeFrom="paragraph">
              <wp:posOffset>-243201</wp:posOffset>
            </wp:positionV>
            <wp:extent cx="647348" cy="648222"/>
            <wp:effectExtent l="0" t="0" r="0" b="0"/>
            <wp:wrapNone/>
            <wp:docPr id="50" name="image1.jpg" descr="D:\My Documents (LDCU Files)\ldcu logo\Liceo Seal Colored.jpg"/>
            <wp:cNvGraphicFramePr/>
            <a:graphic xmlns:a="http://schemas.openxmlformats.org/drawingml/2006/main">
              <a:graphicData uri="http://schemas.openxmlformats.org/drawingml/2006/picture">
                <pic:pic xmlns:pic="http://schemas.openxmlformats.org/drawingml/2006/picture">
                  <pic:nvPicPr>
                    <pic:cNvPr id="0" name="image1.jpg" descr="D:\My Documents (LDCU Files)\ldcu logo\Liceo Seal Colored.jpg"/>
                    <pic:cNvPicPr preferRelativeResize="0"/>
                  </pic:nvPicPr>
                  <pic:blipFill>
                    <a:blip r:embed="rId58"/>
                    <a:srcRect/>
                    <a:stretch>
                      <a:fillRect/>
                    </a:stretch>
                  </pic:blipFill>
                  <pic:spPr>
                    <a:xfrm>
                      <a:off x="0" y="0"/>
                      <a:ext cx="647348" cy="648222"/>
                    </a:xfrm>
                    <a:prstGeom prst="rect">
                      <a:avLst/>
                    </a:prstGeom>
                    <a:ln/>
                  </pic:spPr>
                </pic:pic>
              </a:graphicData>
            </a:graphic>
          </wp:anchor>
        </w:drawing>
      </w:r>
    </w:p>
    <w:p w14:paraId="5B6650F3" w14:textId="77777777" w:rsidR="00562D0A" w:rsidRPr="00562D0A" w:rsidRDefault="00562D0A" w:rsidP="00562D0A">
      <w:pPr>
        <w:jc w:val="center"/>
        <w:rPr>
          <w:rFonts w:ascii="Georgia" w:eastAsia="Georgia" w:hAnsi="Georgia" w:cs="Georgia"/>
          <w:sz w:val="15"/>
          <w:szCs w:val="15"/>
        </w:rPr>
      </w:pPr>
      <w:r w:rsidRPr="00562D0A">
        <w:rPr>
          <w:rFonts w:ascii="Georgia" w:eastAsia="Georgia" w:hAnsi="Georgia" w:cs="Georgia"/>
          <w:sz w:val="15"/>
          <w:szCs w:val="15"/>
        </w:rPr>
        <w:t>Rodolfo N. Pelaez Campus Carmen</w:t>
      </w:r>
    </w:p>
    <w:p w14:paraId="7F3C6ECA" w14:textId="77777777" w:rsidR="00562D0A" w:rsidRPr="00562D0A" w:rsidRDefault="00562D0A" w:rsidP="00562D0A">
      <w:pPr>
        <w:jc w:val="center"/>
        <w:rPr>
          <w:rFonts w:ascii="Georgia" w:eastAsia="Georgia" w:hAnsi="Georgia" w:cs="Georgia"/>
          <w:sz w:val="15"/>
          <w:szCs w:val="15"/>
        </w:rPr>
      </w:pPr>
      <w:r w:rsidRPr="00562D0A">
        <w:rPr>
          <w:rFonts w:ascii="Georgia" w:eastAsia="Georgia" w:hAnsi="Georgia" w:cs="Georgia"/>
          <w:sz w:val="15"/>
          <w:szCs w:val="15"/>
        </w:rPr>
        <w:t>Cagayan de Oro City, Philippines 9000</w:t>
      </w:r>
    </w:p>
    <w:p w14:paraId="4C732688" w14:textId="0E3A5B93" w:rsidR="00562D0A" w:rsidRPr="00562D0A" w:rsidRDefault="00562D0A" w:rsidP="00562D0A">
      <w:pPr>
        <w:jc w:val="center"/>
        <w:rPr>
          <w:rFonts w:ascii="Georgia" w:eastAsia="Georgia" w:hAnsi="Georgia" w:cs="Georgia"/>
          <w:b/>
        </w:rPr>
      </w:pPr>
      <w:r w:rsidRPr="00562D0A">
        <w:rPr>
          <w:rFonts w:ascii="Georgia" w:eastAsia="Georgia" w:hAnsi="Georgia" w:cs="Georgia"/>
          <w:b/>
        </w:rPr>
        <w:t>SCHOOL OF BUSINESS, MANAGEMENT, AND ACCOUNTANCY</w:t>
      </w:r>
    </w:p>
    <w:p w14:paraId="7899FF80" w14:textId="77777777" w:rsidR="00562D0A" w:rsidRPr="00562D0A" w:rsidRDefault="00562D0A" w:rsidP="00562D0A">
      <w:pPr>
        <w:rPr>
          <w:rFonts w:ascii="Georgia" w:eastAsia="Georgia" w:hAnsi="Georgia" w:cs="Georgia"/>
          <w:b/>
          <w:sz w:val="21"/>
          <w:szCs w:val="21"/>
        </w:rPr>
      </w:pPr>
    </w:p>
    <w:p w14:paraId="46EBD85F" w14:textId="77777777" w:rsidR="00562D0A" w:rsidRPr="00562D0A" w:rsidRDefault="00562D0A" w:rsidP="00FC259D">
      <w:pPr>
        <w:rPr>
          <w:sz w:val="21"/>
          <w:szCs w:val="21"/>
        </w:rPr>
      </w:pPr>
      <w:r w:rsidRPr="00562D0A">
        <w:rPr>
          <w:b/>
          <w:sz w:val="21"/>
          <w:szCs w:val="21"/>
        </w:rPr>
        <w:t xml:space="preserve">Part 1. </w:t>
      </w:r>
    </w:p>
    <w:p w14:paraId="60D88C8D" w14:textId="77777777" w:rsidR="00562D0A" w:rsidRPr="00562D0A" w:rsidRDefault="00562D0A" w:rsidP="00562D0A">
      <w:pPr>
        <w:spacing w:before="240" w:after="240"/>
      </w:pPr>
      <w:r w:rsidRPr="00562D0A">
        <w:t xml:space="preserve">Good day! I am conducting a thesis study entitled </w:t>
      </w:r>
      <w:r w:rsidRPr="00562D0A">
        <w:rPr>
          <w:i/>
        </w:rPr>
        <w:t>“Burnout, Psychological Safety, and Perceived Organizational Support as Predictors of Job Satisfaction in Healthcare Academia.”</w:t>
      </w:r>
      <w:r w:rsidRPr="00562D0A">
        <w:t xml:space="preserve"> This study aims to examine the experiences of faculty members in healthcare-related programs and how these factors influence their job satisfaction.</w:t>
      </w:r>
    </w:p>
    <w:p w14:paraId="6E94E778" w14:textId="77777777" w:rsidR="00562D0A" w:rsidRPr="00562D0A" w:rsidRDefault="00562D0A" w:rsidP="00562D0A">
      <w:pPr>
        <w:spacing w:before="240" w:after="240"/>
      </w:pPr>
      <w:r w:rsidRPr="00562D0A">
        <w:t xml:space="preserve">Your participation in this survey will be of great help, not only to this study but also to the institution as a whole. Your responses will be kept strictly confidential, and the data collected will be used solely for academic purposes. Kindly answer each item honestly and to the best of your ability. There are no right or wrong answers. </w:t>
      </w:r>
    </w:p>
    <w:p w14:paraId="6180D629" w14:textId="77777777" w:rsidR="00562D0A" w:rsidRPr="00562D0A" w:rsidRDefault="00000000" w:rsidP="00562D0A">
      <w:pPr>
        <w:rPr>
          <w:b/>
        </w:rPr>
      </w:pPr>
      <w:sdt>
        <w:sdtPr>
          <w:rPr>
            <w:sz w:val="15"/>
            <w:szCs w:val="15"/>
          </w:rPr>
          <w:tag w:val="goog_rdk_0"/>
          <w:id w:val="-2087227568"/>
        </w:sdtPr>
        <w:sdtContent>
          <w:r w:rsidR="00562D0A" w:rsidRPr="00562D0A">
            <w:rPr>
              <w:rFonts w:ascii="Arial Unicode MS" w:eastAsia="Arial Unicode MS" w:hAnsi="Arial Unicode MS" w:cs="Arial Unicode MS"/>
              <w:b/>
            </w:rPr>
            <w:t>Instructions:</w:t>
          </w:r>
          <w:r w:rsidR="00562D0A" w:rsidRPr="00562D0A">
            <w:rPr>
              <w:rFonts w:ascii="Arial Unicode MS" w:eastAsia="Arial Unicode MS" w:hAnsi="Arial Unicode MS" w:cs="Arial Unicode MS"/>
              <w:b/>
            </w:rPr>
            <w:br/>
            <w:t xml:space="preserve"> Please put a check mark (✔) in the option that corresponds to your demographic profile.</w:t>
          </w:r>
        </w:sdtContent>
      </w:sdt>
    </w:p>
    <w:p w14:paraId="26A4CE91" w14:textId="77777777" w:rsidR="00562D0A" w:rsidRPr="00562D0A" w:rsidRDefault="00562D0A" w:rsidP="00562D0A">
      <w:pPr>
        <w:rPr>
          <w:b/>
        </w:rPr>
      </w:pPr>
      <w:r w:rsidRPr="00562D0A">
        <w:rPr>
          <w:b/>
        </w:rPr>
        <w:t>Demographic Profile</w:t>
      </w:r>
    </w:p>
    <w:p w14:paraId="4E3DFA76" w14:textId="4317C2C8" w:rsidR="00562D0A" w:rsidRPr="000376B1" w:rsidRDefault="00562D0A">
      <w:pPr>
        <w:numPr>
          <w:ilvl w:val="0"/>
          <w:numId w:val="6"/>
        </w:numPr>
        <w:spacing w:line="276" w:lineRule="auto"/>
        <w:rPr>
          <w:b/>
          <w:sz w:val="21"/>
          <w:szCs w:val="21"/>
        </w:rPr>
      </w:pPr>
      <w:r w:rsidRPr="00562D0A">
        <w:t>College/Program Affiliation:</w:t>
      </w:r>
      <w:r w:rsidRPr="00562D0A">
        <w:br/>
        <w:t xml:space="preserve"> ☐ Nursing</w:t>
      </w:r>
      <w:r w:rsidRPr="00562D0A">
        <w:br/>
        <w:t xml:space="preserve"> ☐ Radiologic Technology</w:t>
      </w:r>
      <w:r w:rsidRPr="00562D0A">
        <w:br/>
        <w:t xml:space="preserve"> ☐ Medical Laboratory Science</w:t>
      </w:r>
      <w:r w:rsidRPr="00562D0A">
        <w:br/>
        <w:t xml:space="preserve"> ☐ Pharmacy</w:t>
      </w:r>
    </w:p>
    <w:p w14:paraId="3ABE5B88" w14:textId="77777777" w:rsidR="00562D0A" w:rsidRPr="00562D0A" w:rsidRDefault="00562D0A" w:rsidP="00562D0A">
      <w:pPr>
        <w:ind w:left="720"/>
      </w:pPr>
      <w:r w:rsidRPr="00562D0A">
        <w:t xml:space="preserve"> ☐ Rehabilitation Sciences</w:t>
      </w:r>
    </w:p>
    <w:p w14:paraId="33CA4201" w14:textId="77777777" w:rsidR="00562D0A" w:rsidRPr="00562D0A" w:rsidRDefault="00562D0A">
      <w:pPr>
        <w:numPr>
          <w:ilvl w:val="0"/>
          <w:numId w:val="6"/>
        </w:numPr>
        <w:spacing w:line="276" w:lineRule="auto"/>
        <w:rPr>
          <w:b/>
          <w:sz w:val="21"/>
          <w:szCs w:val="21"/>
        </w:rPr>
      </w:pPr>
      <w:r w:rsidRPr="00562D0A">
        <w:t>Sex:</w:t>
      </w:r>
      <w:r w:rsidRPr="00562D0A">
        <w:br/>
        <w:t xml:space="preserve"> ☐ Male</w:t>
      </w:r>
      <w:r w:rsidRPr="00562D0A">
        <w:br/>
        <w:t xml:space="preserve"> ☐ Female</w:t>
      </w:r>
      <w:r w:rsidRPr="00562D0A">
        <w:br/>
        <w:t xml:space="preserve"> ☐ Prefer not to say</w:t>
      </w:r>
    </w:p>
    <w:p w14:paraId="7152F2C8" w14:textId="77777777" w:rsidR="00562D0A" w:rsidRPr="00562D0A" w:rsidRDefault="00562D0A">
      <w:pPr>
        <w:numPr>
          <w:ilvl w:val="0"/>
          <w:numId w:val="6"/>
        </w:numPr>
        <w:spacing w:line="276" w:lineRule="auto"/>
      </w:pPr>
      <w:r w:rsidRPr="00562D0A">
        <w:t>Age:</w:t>
      </w:r>
      <w:r w:rsidRPr="00562D0A">
        <w:br/>
        <w:t xml:space="preserve"> ☐ 21–25</w:t>
      </w:r>
      <w:r w:rsidRPr="00562D0A">
        <w:br/>
        <w:t xml:space="preserve"> ☐ 26–30</w:t>
      </w:r>
      <w:r w:rsidRPr="00562D0A">
        <w:br/>
      </w:r>
      <w:r w:rsidRPr="00562D0A">
        <w:lastRenderedPageBreak/>
        <w:t xml:space="preserve"> ☐ 31–35</w:t>
      </w:r>
      <w:r w:rsidRPr="00562D0A">
        <w:br/>
        <w:t xml:space="preserve"> ☐ 36–40</w:t>
      </w:r>
      <w:r w:rsidRPr="00562D0A">
        <w:br/>
        <w:t xml:space="preserve"> ☐ 41 and above</w:t>
      </w:r>
    </w:p>
    <w:p w14:paraId="1638DB5E" w14:textId="77777777" w:rsidR="00562D0A" w:rsidRDefault="00562D0A" w:rsidP="00562D0A">
      <w:pPr>
        <w:ind w:hanging="720"/>
        <w:rPr>
          <w:b/>
        </w:rPr>
      </w:pPr>
    </w:p>
    <w:p w14:paraId="6793C385" w14:textId="77777777" w:rsidR="00562D0A" w:rsidRPr="00562D0A" w:rsidRDefault="00562D0A" w:rsidP="00562D0A">
      <w:pPr>
        <w:ind w:hanging="720"/>
        <w:rPr>
          <w:b/>
        </w:rPr>
      </w:pPr>
    </w:p>
    <w:p w14:paraId="1E44709B" w14:textId="77777777" w:rsidR="00562D0A" w:rsidRPr="00562D0A" w:rsidRDefault="00562D0A" w:rsidP="00562D0A">
      <w:pPr>
        <w:ind w:hanging="720"/>
        <w:rPr>
          <w:b/>
        </w:rPr>
      </w:pPr>
    </w:p>
    <w:p w14:paraId="48B60D16" w14:textId="77777777" w:rsidR="000376B1" w:rsidRDefault="000376B1" w:rsidP="00562D0A">
      <w:pPr>
        <w:rPr>
          <w:b/>
        </w:rPr>
      </w:pPr>
    </w:p>
    <w:p w14:paraId="42A09A6A" w14:textId="01983F03" w:rsidR="00562D0A" w:rsidRPr="006278D0" w:rsidRDefault="00562D0A" w:rsidP="00562D0A">
      <w:pPr>
        <w:rPr>
          <w:b/>
          <w:sz w:val="22"/>
          <w:szCs w:val="22"/>
        </w:rPr>
      </w:pPr>
      <w:r w:rsidRPr="006278D0">
        <w:rPr>
          <w:b/>
          <w:sz w:val="22"/>
          <w:szCs w:val="22"/>
        </w:rPr>
        <w:t>Part 2. Burnout</w:t>
      </w:r>
    </w:p>
    <w:p w14:paraId="26509F83" w14:textId="77777777" w:rsidR="00562D0A" w:rsidRPr="00562D0A" w:rsidRDefault="00562D0A" w:rsidP="00562D0A">
      <w:pPr>
        <w:ind w:hanging="720"/>
        <w:rPr>
          <w:rFonts w:asciiTheme="minorHAnsi" w:hAnsiTheme="minorHAnsi"/>
          <w:b/>
          <w:i/>
          <w:sz w:val="18"/>
          <w:szCs w:val="18"/>
        </w:rPr>
      </w:pPr>
    </w:p>
    <w:tbl>
      <w:tblPr>
        <w:tblStyle w:val="TableGrid"/>
        <w:tblW w:w="8931" w:type="dxa"/>
        <w:tblInd w:w="-5" w:type="dxa"/>
        <w:tblLook w:val="04A0" w:firstRow="1" w:lastRow="0" w:firstColumn="1" w:lastColumn="0" w:noHBand="0" w:noVBand="1"/>
      </w:tblPr>
      <w:tblGrid>
        <w:gridCol w:w="351"/>
        <w:gridCol w:w="5036"/>
        <w:gridCol w:w="851"/>
        <w:gridCol w:w="709"/>
        <w:gridCol w:w="708"/>
        <w:gridCol w:w="709"/>
        <w:gridCol w:w="567"/>
      </w:tblGrid>
      <w:tr w:rsidR="00562D0A" w:rsidRPr="00562D0A" w14:paraId="7AA40D4D" w14:textId="77777777" w:rsidTr="00562D0A">
        <w:trPr>
          <w:trHeight w:val="595"/>
        </w:trPr>
        <w:tc>
          <w:tcPr>
            <w:tcW w:w="351" w:type="dxa"/>
          </w:tcPr>
          <w:p w14:paraId="7E04379B" w14:textId="77777777" w:rsidR="00562D0A" w:rsidRPr="00562D0A" w:rsidRDefault="00562D0A" w:rsidP="00AC5E51">
            <w:pPr>
              <w:rPr>
                <w:rFonts w:asciiTheme="minorHAnsi" w:hAnsiTheme="minorHAnsi" w:cs="Times New Roman"/>
                <w:b/>
                <w:i/>
                <w:sz w:val="21"/>
                <w:szCs w:val="21"/>
              </w:rPr>
            </w:pPr>
          </w:p>
        </w:tc>
        <w:tc>
          <w:tcPr>
            <w:tcW w:w="5036" w:type="dxa"/>
          </w:tcPr>
          <w:p w14:paraId="02D63F68" w14:textId="77777777" w:rsidR="00562D0A" w:rsidRPr="00562D0A" w:rsidRDefault="00562D0A" w:rsidP="00AC5E51">
            <w:pPr>
              <w:rPr>
                <w:rFonts w:asciiTheme="minorHAnsi" w:hAnsiTheme="minorHAnsi" w:cs="Times New Roman"/>
                <w:b/>
                <w:i/>
                <w:sz w:val="21"/>
                <w:szCs w:val="21"/>
              </w:rPr>
            </w:pPr>
          </w:p>
        </w:tc>
        <w:tc>
          <w:tcPr>
            <w:tcW w:w="851" w:type="dxa"/>
          </w:tcPr>
          <w:p w14:paraId="704B2343" w14:textId="77777777" w:rsidR="00562D0A" w:rsidRPr="00562D0A" w:rsidRDefault="00562D0A" w:rsidP="00AC5E51">
            <w:pPr>
              <w:rPr>
                <w:rFonts w:ascii="Times New Roman" w:hAnsi="Times New Roman" w:cs="Times New Roman"/>
                <w:b/>
              </w:rPr>
            </w:pPr>
          </w:p>
          <w:p w14:paraId="0D94C12C" w14:textId="77777777" w:rsidR="00562D0A" w:rsidRPr="00562D0A" w:rsidRDefault="00562D0A" w:rsidP="00AC5E51">
            <w:pPr>
              <w:jc w:val="center"/>
              <w:rPr>
                <w:rFonts w:ascii="Times New Roman" w:hAnsi="Times New Roman" w:cs="Times New Roman"/>
                <w:b/>
              </w:rPr>
            </w:pPr>
            <w:r w:rsidRPr="00562D0A">
              <w:rPr>
                <w:rFonts w:ascii="Times New Roman" w:hAnsi="Times New Roman" w:cs="Times New Roman"/>
                <w:b/>
              </w:rPr>
              <w:t>1</w:t>
            </w:r>
          </w:p>
        </w:tc>
        <w:tc>
          <w:tcPr>
            <w:tcW w:w="709" w:type="dxa"/>
          </w:tcPr>
          <w:p w14:paraId="1EC37ABF" w14:textId="77777777" w:rsidR="00562D0A" w:rsidRPr="00562D0A" w:rsidRDefault="00562D0A" w:rsidP="00AC5E51">
            <w:pPr>
              <w:jc w:val="center"/>
              <w:rPr>
                <w:rFonts w:ascii="Times New Roman" w:hAnsi="Times New Roman" w:cs="Times New Roman"/>
                <w:b/>
              </w:rPr>
            </w:pPr>
          </w:p>
          <w:p w14:paraId="4C48A8FC" w14:textId="77777777" w:rsidR="00562D0A" w:rsidRPr="00562D0A" w:rsidRDefault="00562D0A" w:rsidP="00AC5E51">
            <w:pPr>
              <w:jc w:val="center"/>
              <w:rPr>
                <w:rFonts w:ascii="Times New Roman" w:hAnsi="Times New Roman" w:cs="Times New Roman"/>
                <w:b/>
              </w:rPr>
            </w:pPr>
            <w:r w:rsidRPr="00562D0A">
              <w:rPr>
                <w:rFonts w:ascii="Times New Roman" w:hAnsi="Times New Roman" w:cs="Times New Roman"/>
                <w:b/>
              </w:rPr>
              <w:t>2</w:t>
            </w:r>
          </w:p>
        </w:tc>
        <w:tc>
          <w:tcPr>
            <w:tcW w:w="708" w:type="dxa"/>
          </w:tcPr>
          <w:p w14:paraId="1A879CD9" w14:textId="77777777" w:rsidR="00562D0A" w:rsidRPr="00562D0A" w:rsidRDefault="00562D0A" w:rsidP="00AC5E51">
            <w:pPr>
              <w:jc w:val="center"/>
              <w:rPr>
                <w:rFonts w:ascii="Times New Roman" w:hAnsi="Times New Roman" w:cs="Times New Roman"/>
                <w:b/>
              </w:rPr>
            </w:pPr>
          </w:p>
          <w:p w14:paraId="5F98E761" w14:textId="77777777" w:rsidR="00562D0A" w:rsidRPr="00562D0A" w:rsidRDefault="00562D0A" w:rsidP="00AC5E51">
            <w:pPr>
              <w:jc w:val="center"/>
              <w:rPr>
                <w:rFonts w:ascii="Times New Roman" w:hAnsi="Times New Roman" w:cs="Times New Roman"/>
                <w:b/>
              </w:rPr>
            </w:pPr>
            <w:r w:rsidRPr="00562D0A">
              <w:rPr>
                <w:rFonts w:ascii="Times New Roman" w:hAnsi="Times New Roman" w:cs="Times New Roman"/>
                <w:b/>
              </w:rPr>
              <w:t>3</w:t>
            </w:r>
          </w:p>
        </w:tc>
        <w:tc>
          <w:tcPr>
            <w:tcW w:w="709" w:type="dxa"/>
          </w:tcPr>
          <w:p w14:paraId="07F15713" w14:textId="77777777" w:rsidR="00562D0A" w:rsidRPr="00562D0A" w:rsidRDefault="00562D0A" w:rsidP="00AC5E51">
            <w:pPr>
              <w:jc w:val="center"/>
              <w:rPr>
                <w:rFonts w:ascii="Times New Roman" w:hAnsi="Times New Roman" w:cs="Times New Roman"/>
                <w:b/>
              </w:rPr>
            </w:pPr>
          </w:p>
          <w:p w14:paraId="50A6176B" w14:textId="77777777" w:rsidR="00562D0A" w:rsidRPr="00562D0A" w:rsidRDefault="00562D0A" w:rsidP="00AC5E51">
            <w:pPr>
              <w:jc w:val="center"/>
              <w:rPr>
                <w:rFonts w:ascii="Times New Roman" w:hAnsi="Times New Roman" w:cs="Times New Roman"/>
                <w:b/>
              </w:rPr>
            </w:pPr>
            <w:r w:rsidRPr="00562D0A">
              <w:rPr>
                <w:rFonts w:ascii="Times New Roman" w:hAnsi="Times New Roman" w:cs="Times New Roman"/>
                <w:b/>
              </w:rPr>
              <w:t>4</w:t>
            </w:r>
          </w:p>
        </w:tc>
        <w:tc>
          <w:tcPr>
            <w:tcW w:w="567" w:type="dxa"/>
          </w:tcPr>
          <w:p w14:paraId="0EDD4176" w14:textId="77777777" w:rsidR="00562D0A" w:rsidRPr="00562D0A" w:rsidRDefault="00562D0A" w:rsidP="00AC5E51">
            <w:pPr>
              <w:jc w:val="center"/>
              <w:rPr>
                <w:rFonts w:ascii="Times New Roman" w:hAnsi="Times New Roman" w:cs="Times New Roman"/>
                <w:b/>
              </w:rPr>
            </w:pPr>
          </w:p>
          <w:p w14:paraId="5924FA52" w14:textId="77777777" w:rsidR="00562D0A" w:rsidRPr="00562D0A" w:rsidRDefault="00562D0A" w:rsidP="00AC5E51">
            <w:pPr>
              <w:jc w:val="center"/>
              <w:rPr>
                <w:rFonts w:ascii="Times New Roman" w:hAnsi="Times New Roman" w:cs="Times New Roman"/>
                <w:b/>
              </w:rPr>
            </w:pPr>
            <w:r w:rsidRPr="00562D0A">
              <w:rPr>
                <w:rFonts w:ascii="Times New Roman" w:hAnsi="Times New Roman" w:cs="Times New Roman"/>
                <w:b/>
              </w:rPr>
              <w:t>5</w:t>
            </w:r>
          </w:p>
        </w:tc>
      </w:tr>
      <w:tr w:rsidR="00562D0A" w:rsidRPr="00562D0A" w14:paraId="53614F5D" w14:textId="77777777" w:rsidTr="00562D0A">
        <w:trPr>
          <w:trHeight w:val="291"/>
        </w:trPr>
        <w:tc>
          <w:tcPr>
            <w:tcW w:w="351" w:type="dxa"/>
          </w:tcPr>
          <w:p w14:paraId="029F4A4C" w14:textId="77777777" w:rsidR="00562D0A" w:rsidRPr="00562D0A" w:rsidRDefault="00562D0A" w:rsidP="00AC5E51">
            <w:pPr>
              <w:rPr>
                <w:rFonts w:ascii="Times New Roman" w:hAnsi="Times New Roman" w:cs="Times New Roman"/>
                <w:b/>
              </w:rPr>
            </w:pPr>
          </w:p>
        </w:tc>
        <w:tc>
          <w:tcPr>
            <w:tcW w:w="5036" w:type="dxa"/>
            <w:tcBorders>
              <w:top w:val="single" w:sz="8" w:space="0" w:color="000000"/>
              <w:left w:val="single" w:sz="8" w:space="0" w:color="000000"/>
              <w:bottom w:val="single" w:sz="8" w:space="0" w:color="000000"/>
              <w:right w:val="single" w:sz="8" w:space="0" w:color="000000"/>
            </w:tcBorders>
          </w:tcPr>
          <w:p w14:paraId="33F1FABC" w14:textId="77777777" w:rsidR="00562D0A" w:rsidRPr="00562D0A" w:rsidRDefault="00562D0A" w:rsidP="00AC5E51">
            <w:pPr>
              <w:pStyle w:val="NormalWeb"/>
              <w:spacing w:before="0" w:beforeAutospacing="0" w:after="0" w:afterAutospacing="0"/>
              <w:rPr>
                <w:sz w:val="18"/>
                <w:szCs w:val="18"/>
              </w:rPr>
            </w:pPr>
            <w:r w:rsidRPr="00562D0A">
              <w:rPr>
                <w:b/>
                <w:i/>
                <w:sz w:val="18"/>
                <w:szCs w:val="18"/>
              </w:rPr>
              <w:t>Emotional Exhaustion</w:t>
            </w:r>
          </w:p>
        </w:tc>
        <w:tc>
          <w:tcPr>
            <w:tcW w:w="851" w:type="dxa"/>
          </w:tcPr>
          <w:p w14:paraId="652CCFD2" w14:textId="77777777" w:rsidR="00562D0A" w:rsidRPr="00562D0A" w:rsidRDefault="00562D0A" w:rsidP="00AC5E51">
            <w:pPr>
              <w:rPr>
                <w:rFonts w:asciiTheme="minorHAnsi" w:hAnsiTheme="minorHAnsi" w:cs="Times New Roman"/>
                <w:b/>
                <w:i/>
                <w:sz w:val="21"/>
                <w:szCs w:val="21"/>
              </w:rPr>
            </w:pPr>
          </w:p>
        </w:tc>
        <w:tc>
          <w:tcPr>
            <w:tcW w:w="709" w:type="dxa"/>
          </w:tcPr>
          <w:p w14:paraId="032D8DC0" w14:textId="77777777" w:rsidR="00562D0A" w:rsidRPr="00562D0A" w:rsidRDefault="00562D0A" w:rsidP="00AC5E51">
            <w:pPr>
              <w:rPr>
                <w:rFonts w:asciiTheme="minorHAnsi" w:hAnsiTheme="minorHAnsi" w:cs="Times New Roman"/>
                <w:b/>
                <w:i/>
                <w:sz w:val="21"/>
                <w:szCs w:val="21"/>
              </w:rPr>
            </w:pPr>
          </w:p>
        </w:tc>
        <w:tc>
          <w:tcPr>
            <w:tcW w:w="708" w:type="dxa"/>
          </w:tcPr>
          <w:p w14:paraId="05A3A5CB" w14:textId="77777777" w:rsidR="00562D0A" w:rsidRPr="00562D0A" w:rsidRDefault="00562D0A" w:rsidP="00AC5E51">
            <w:pPr>
              <w:rPr>
                <w:rFonts w:asciiTheme="minorHAnsi" w:hAnsiTheme="minorHAnsi" w:cs="Times New Roman"/>
                <w:b/>
                <w:i/>
                <w:sz w:val="21"/>
                <w:szCs w:val="21"/>
              </w:rPr>
            </w:pPr>
          </w:p>
        </w:tc>
        <w:tc>
          <w:tcPr>
            <w:tcW w:w="709" w:type="dxa"/>
          </w:tcPr>
          <w:p w14:paraId="721C0236" w14:textId="77777777" w:rsidR="00562D0A" w:rsidRPr="00562D0A" w:rsidRDefault="00562D0A" w:rsidP="00AC5E51">
            <w:pPr>
              <w:rPr>
                <w:rFonts w:asciiTheme="minorHAnsi" w:hAnsiTheme="minorHAnsi" w:cs="Times New Roman"/>
                <w:b/>
                <w:i/>
                <w:sz w:val="21"/>
                <w:szCs w:val="21"/>
              </w:rPr>
            </w:pPr>
          </w:p>
        </w:tc>
        <w:tc>
          <w:tcPr>
            <w:tcW w:w="567" w:type="dxa"/>
          </w:tcPr>
          <w:p w14:paraId="378DBB90" w14:textId="77777777" w:rsidR="00562D0A" w:rsidRPr="00562D0A" w:rsidRDefault="00562D0A" w:rsidP="00AC5E51">
            <w:pPr>
              <w:rPr>
                <w:rFonts w:asciiTheme="minorHAnsi" w:hAnsiTheme="minorHAnsi" w:cs="Times New Roman"/>
                <w:b/>
                <w:i/>
                <w:sz w:val="21"/>
                <w:szCs w:val="21"/>
              </w:rPr>
            </w:pPr>
          </w:p>
        </w:tc>
      </w:tr>
      <w:tr w:rsidR="00562D0A" w:rsidRPr="00562D0A" w14:paraId="1DA91727" w14:textId="77777777" w:rsidTr="00562D0A">
        <w:trPr>
          <w:trHeight w:val="267"/>
        </w:trPr>
        <w:tc>
          <w:tcPr>
            <w:tcW w:w="351" w:type="dxa"/>
          </w:tcPr>
          <w:p w14:paraId="572E8AA2"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1.</w:t>
            </w:r>
          </w:p>
        </w:tc>
        <w:tc>
          <w:tcPr>
            <w:tcW w:w="5036" w:type="dxa"/>
            <w:tcBorders>
              <w:top w:val="single" w:sz="8" w:space="0" w:color="000000"/>
              <w:left w:val="single" w:sz="8" w:space="0" w:color="000000"/>
              <w:bottom w:val="single" w:sz="8" w:space="0" w:color="000000"/>
              <w:right w:val="single" w:sz="8" w:space="0" w:color="000000"/>
            </w:tcBorders>
          </w:tcPr>
          <w:p w14:paraId="2F895F9D" w14:textId="77777777" w:rsidR="00562D0A" w:rsidRPr="00562D0A" w:rsidRDefault="00562D0A" w:rsidP="00AC5E51">
            <w:pPr>
              <w:pStyle w:val="p1"/>
            </w:pPr>
            <w:r w:rsidRPr="00562D0A">
              <w:t>I feel emotionally drained from my work.</w:t>
            </w:r>
          </w:p>
        </w:tc>
        <w:tc>
          <w:tcPr>
            <w:tcW w:w="851" w:type="dxa"/>
          </w:tcPr>
          <w:p w14:paraId="4425E00E" w14:textId="77777777" w:rsidR="00562D0A" w:rsidRPr="00562D0A" w:rsidRDefault="00562D0A" w:rsidP="00AC5E51">
            <w:pPr>
              <w:rPr>
                <w:rFonts w:asciiTheme="minorHAnsi" w:hAnsiTheme="minorHAnsi" w:cs="Times New Roman"/>
                <w:b/>
                <w:i/>
                <w:sz w:val="21"/>
                <w:szCs w:val="21"/>
              </w:rPr>
            </w:pPr>
          </w:p>
        </w:tc>
        <w:tc>
          <w:tcPr>
            <w:tcW w:w="709" w:type="dxa"/>
          </w:tcPr>
          <w:p w14:paraId="7C1140A4" w14:textId="77777777" w:rsidR="00562D0A" w:rsidRPr="00562D0A" w:rsidRDefault="00562D0A" w:rsidP="00AC5E51">
            <w:pPr>
              <w:rPr>
                <w:rFonts w:asciiTheme="minorHAnsi" w:hAnsiTheme="minorHAnsi" w:cs="Times New Roman"/>
                <w:b/>
                <w:i/>
                <w:sz w:val="21"/>
                <w:szCs w:val="21"/>
              </w:rPr>
            </w:pPr>
          </w:p>
        </w:tc>
        <w:tc>
          <w:tcPr>
            <w:tcW w:w="708" w:type="dxa"/>
          </w:tcPr>
          <w:p w14:paraId="3CE9BF53" w14:textId="77777777" w:rsidR="00562D0A" w:rsidRPr="00562D0A" w:rsidRDefault="00562D0A" w:rsidP="00AC5E51">
            <w:pPr>
              <w:rPr>
                <w:rFonts w:asciiTheme="minorHAnsi" w:hAnsiTheme="minorHAnsi" w:cs="Times New Roman"/>
                <w:b/>
                <w:i/>
                <w:sz w:val="21"/>
                <w:szCs w:val="21"/>
              </w:rPr>
            </w:pPr>
          </w:p>
        </w:tc>
        <w:tc>
          <w:tcPr>
            <w:tcW w:w="709" w:type="dxa"/>
          </w:tcPr>
          <w:p w14:paraId="6E5DB4A2" w14:textId="77777777" w:rsidR="00562D0A" w:rsidRPr="00562D0A" w:rsidRDefault="00562D0A" w:rsidP="00AC5E51">
            <w:pPr>
              <w:rPr>
                <w:rFonts w:asciiTheme="minorHAnsi" w:hAnsiTheme="minorHAnsi" w:cs="Times New Roman"/>
                <w:b/>
                <w:i/>
                <w:sz w:val="21"/>
                <w:szCs w:val="21"/>
              </w:rPr>
            </w:pPr>
          </w:p>
        </w:tc>
        <w:tc>
          <w:tcPr>
            <w:tcW w:w="567" w:type="dxa"/>
          </w:tcPr>
          <w:p w14:paraId="1BE790C2" w14:textId="77777777" w:rsidR="00562D0A" w:rsidRPr="00562D0A" w:rsidRDefault="00562D0A" w:rsidP="00AC5E51">
            <w:pPr>
              <w:rPr>
                <w:rFonts w:asciiTheme="minorHAnsi" w:hAnsiTheme="minorHAnsi" w:cs="Times New Roman"/>
                <w:b/>
                <w:i/>
                <w:sz w:val="21"/>
                <w:szCs w:val="21"/>
              </w:rPr>
            </w:pPr>
          </w:p>
        </w:tc>
      </w:tr>
      <w:tr w:rsidR="00562D0A" w:rsidRPr="00562D0A" w14:paraId="4290E9EB" w14:textId="77777777" w:rsidTr="00562D0A">
        <w:trPr>
          <w:trHeight w:val="271"/>
        </w:trPr>
        <w:tc>
          <w:tcPr>
            <w:tcW w:w="351" w:type="dxa"/>
          </w:tcPr>
          <w:p w14:paraId="7AEA013D"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2.</w:t>
            </w:r>
          </w:p>
        </w:tc>
        <w:tc>
          <w:tcPr>
            <w:tcW w:w="5036" w:type="dxa"/>
            <w:tcBorders>
              <w:top w:val="single" w:sz="8" w:space="0" w:color="000000"/>
              <w:left w:val="single" w:sz="8" w:space="0" w:color="000000"/>
              <w:bottom w:val="single" w:sz="8" w:space="0" w:color="000000"/>
              <w:right w:val="single" w:sz="8" w:space="0" w:color="000000"/>
            </w:tcBorders>
          </w:tcPr>
          <w:p w14:paraId="7E3E8BB3" w14:textId="77777777" w:rsidR="00562D0A" w:rsidRPr="00562D0A" w:rsidRDefault="00562D0A" w:rsidP="00AC5E51">
            <w:pPr>
              <w:pStyle w:val="p1"/>
            </w:pPr>
            <w:r w:rsidRPr="00562D0A">
              <w:t>I feel used up at the end of the workday.</w:t>
            </w:r>
            <w:r w:rsidRPr="00562D0A">
              <w:rPr>
                <w:rStyle w:val="apple-converted-space"/>
              </w:rPr>
              <w:t> </w:t>
            </w:r>
          </w:p>
        </w:tc>
        <w:tc>
          <w:tcPr>
            <w:tcW w:w="851" w:type="dxa"/>
          </w:tcPr>
          <w:p w14:paraId="40824CAF" w14:textId="77777777" w:rsidR="00562D0A" w:rsidRPr="00562D0A" w:rsidRDefault="00562D0A" w:rsidP="00AC5E51">
            <w:pPr>
              <w:rPr>
                <w:rFonts w:asciiTheme="minorHAnsi" w:hAnsiTheme="minorHAnsi" w:cs="Times New Roman"/>
                <w:b/>
                <w:i/>
                <w:sz w:val="21"/>
                <w:szCs w:val="21"/>
              </w:rPr>
            </w:pPr>
          </w:p>
        </w:tc>
        <w:tc>
          <w:tcPr>
            <w:tcW w:w="709" w:type="dxa"/>
          </w:tcPr>
          <w:p w14:paraId="61C4BCC0" w14:textId="77777777" w:rsidR="00562D0A" w:rsidRPr="00562D0A" w:rsidRDefault="00562D0A" w:rsidP="00AC5E51">
            <w:pPr>
              <w:rPr>
                <w:rFonts w:asciiTheme="minorHAnsi" w:hAnsiTheme="minorHAnsi" w:cs="Times New Roman"/>
                <w:b/>
                <w:i/>
                <w:sz w:val="21"/>
                <w:szCs w:val="21"/>
              </w:rPr>
            </w:pPr>
          </w:p>
        </w:tc>
        <w:tc>
          <w:tcPr>
            <w:tcW w:w="708" w:type="dxa"/>
          </w:tcPr>
          <w:p w14:paraId="5389F029" w14:textId="77777777" w:rsidR="00562D0A" w:rsidRPr="00562D0A" w:rsidRDefault="00562D0A" w:rsidP="00AC5E51">
            <w:pPr>
              <w:rPr>
                <w:rFonts w:asciiTheme="minorHAnsi" w:hAnsiTheme="minorHAnsi" w:cs="Times New Roman"/>
                <w:b/>
                <w:i/>
                <w:sz w:val="21"/>
                <w:szCs w:val="21"/>
              </w:rPr>
            </w:pPr>
          </w:p>
        </w:tc>
        <w:tc>
          <w:tcPr>
            <w:tcW w:w="709" w:type="dxa"/>
          </w:tcPr>
          <w:p w14:paraId="6DCF29A3" w14:textId="77777777" w:rsidR="00562D0A" w:rsidRPr="00562D0A" w:rsidRDefault="00562D0A" w:rsidP="00AC5E51">
            <w:pPr>
              <w:rPr>
                <w:rFonts w:asciiTheme="minorHAnsi" w:hAnsiTheme="minorHAnsi" w:cs="Times New Roman"/>
                <w:b/>
                <w:i/>
                <w:sz w:val="21"/>
                <w:szCs w:val="21"/>
              </w:rPr>
            </w:pPr>
          </w:p>
        </w:tc>
        <w:tc>
          <w:tcPr>
            <w:tcW w:w="567" w:type="dxa"/>
          </w:tcPr>
          <w:p w14:paraId="3F7D3CC3" w14:textId="77777777" w:rsidR="00562D0A" w:rsidRPr="00562D0A" w:rsidRDefault="00562D0A" w:rsidP="00AC5E51">
            <w:pPr>
              <w:rPr>
                <w:rFonts w:asciiTheme="minorHAnsi" w:hAnsiTheme="minorHAnsi" w:cs="Times New Roman"/>
                <w:b/>
                <w:i/>
                <w:sz w:val="21"/>
                <w:szCs w:val="21"/>
              </w:rPr>
            </w:pPr>
          </w:p>
        </w:tc>
      </w:tr>
      <w:tr w:rsidR="00562D0A" w:rsidRPr="00562D0A" w14:paraId="4D4295BB" w14:textId="77777777" w:rsidTr="00562D0A">
        <w:trPr>
          <w:trHeight w:val="505"/>
        </w:trPr>
        <w:tc>
          <w:tcPr>
            <w:tcW w:w="351" w:type="dxa"/>
          </w:tcPr>
          <w:p w14:paraId="4C6AB77C"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 xml:space="preserve">3. </w:t>
            </w:r>
          </w:p>
        </w:tc>
        <w:tc>
          <w:tcPr>
            <w:tcW w:w="5036" w:type="dxa"/>
            <w:tcBorders>
              <w:top w:val="single" w:sz="8" w:space="0" w:color="000000"/>
              <w:left w:val="single" w:sz="8" w:space="0" w:color="000000"/>
              <w:bottom w:val="single" w:sz="8" w:space="0" w:color="000000"/>
              <w:right w:val="single" w:sz="8" w:space="0" w:color="000000"/>
            </w:tcBorders>
          </w:tcPr>
          <w:p w14:paraId="350DE517" w14:textId="77777777" w:rsidR="00562D0A" w:rsidRPr="00562D0A" w:rsidRDefault="00562D0A" w:rsidP="00AC5E51">
            <w:pPr>
              <w:pStyle w:val="p1"/>
            </w:pPr>
            <w:r w:rsidRPr="00562D0A">
              <w:t>I feel tired when I get up in the morning and have to face another day on the job.</w:t>
            </w:r>
          </w:p>
        </w:tc>
        <w:tc>
          <w:tcPr>
            <w:tcW w:w="851" w:type="dxa"/>
          </w:tcPr>
          <w:p w14:paraId="711A8369" w14:textId="77777777" w:rsidR="00562D0A" w:rsidRPr="00562D0A" w:rsidRDefault="00562D0A" w:rsidP="00AC5E51">
            <w:pPr>
              <w:rPr>
                <w:rFonts w:asciiTheme="minorHAnsi" w:hAnsiTheme="minorHAnsi" w:cs="Times New Roman"/>
                <w:b/>
                <w:i/>
                <w:sz w:val="21"/>
                <w:szCs w:val="21"/>
              </w:rPr>
            </w:pPr>
          </w:p>
        </w:tc>
        <w:tc>
          <w:tcPr>
            <w:tcW w:w="709" w:type="dxa"/>
          </w:tcPr>
          <w:p w14:paraId="21304E1B" w14:textId="77777777" w:rsidR="00562D0A" w:rsidRPr="00562D0A" w:rsidRDefault="00562D0A" w:rsidP="00AC5E51">
            <w:pPr>
              <w:rPr>
                <w:rFonts w:asciiTheme="minorHAnsi" w:hAnsiTheme="minorHAnsi" w:cs="Times New Roman"/>
                <w:b/>
                <w:i/>
                <w:sz w:val="21"/>
                <w:szCs w:val="21"/>
              </w:rPr>
            </w:pPr>
          </w:p>
        </w:tc>
        <w:tc>
          <w:tcPr>
            <w:tcW w:w="708" w:type="dxa"/>
          </w:tcPr>
          <w:p w14:paraId="55311821" w14:textId="77777777" w:rsidR="00562D0A" w:rsidRPr="00562D0A" w:rsidRDefault="00562D0A" w:rsidP="00AC5E51">
            <w:pPr>
              <w:rPr>
                <w:rFonts w:asciiTheme="minorHAnsi" w:hAnsiTheme="minorHAnsi" w:cs="Times New Roman"/>
                <w:b/>
                <w:i/>
                <w:sz w:val="21"/>
                <w:szCs w:val="21"/>
              </w:rPr>
            </w:pPr>
          </w:p>
        </w:tc>
        <w:tc>
          <w:tcPr>
            <w:tcW w:w="709" w:type="dxa"/>
          </w:tcPr>
          <w:p w14:paraId="57779E47" w14:textId="77777777" w:rsidR="00562D0A" w:rsidRPr="00562D0A" w:rsidRDefault="00562D0A" w:rsidP="00AC5E51">
            <w:pPr>
              <w:rPr>
                <w:rFonts w:asciiTheme="minorHAnsi" w:hAnsiTheme="minorHAnsi" w:cs="Times New Roman"/>
                <w:b/>
                <w:i/>
                <w:sz w:val="21"/>
                <w:szCs w:val="21"/>
              </w:rPr>
            </w:pPr>
          </w:p>
        </w:tc>
        <w:tc>
          <w:tcPr>
            <w:tcW w:w="567" w:type="dxa"/>
          </w:tcPr>
          <w:p w14:paraId="22FFE00A" w14:textId="77777777" w:rsidR="00562D0A" w:rsidRPr="00562D0A" w:rsidRDefault="00562D0A" w:rsidP="00AC5E51">
            <w:pPr>
              <w:rPr>
                <w:rFonts w:asciiTheme="minorHAnsi" w:hAnsiTheme="minorHAnsi" w:cs="Times New Roman"/>
                <w:b/>
                <w:i/>
                <w:sz w:val="21"/>
                <w:szCs w:val="21"/>
              </w:rPr>
            </w:pPr>
          </w:p>
        </w:tc>
      </w:tr>
      <w:tr w:rsidR="00562D0A" w:rsidRPr="00562D0A" w14:paraId="7CBEBDD8" w14:textId="77777777" w:rsidTr="00562D0A">
        <w:trPr>
          <w:trHeight w:val="283"/>
        </w:trPr>
        <w:tc>
          <w:tcPr>
            <w:tcW w:w="351" w:type="dxa"/>
          </w:tcPr>
          <w:p w14:paraId="0E770652"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4.</w:t>
            </w:r>
          </w:p>
        </w:tc>
        <w:tc>
          <w:tcPr>
            <w:tcW w:w="5036" w:type="dxa"/>
            <w:tcBorders>
              <w:top w:val="single" w:sz="8" w:space="0" w:color="000000"/>
              <w:left w:val="single" w:sz="8" w:space="0" w:color="000000"/>
              <w:bottom w:val="single" w:sz="8" w:space="0" w:color="000000"/>
              <w:right w:val="single" w:sz="8" w:space="0" w:color="000000"/>
            </w:tcBorders>
          </w:tcPr>
          <w:p w14:paraId="073A3409" w14:textId="77777777" w:rsidR="00562D0A" w:rsidRPr="00562D0A" w:rsidRDefault="00562D0A" w:rsidP="00AC5E51">
            <w:pPr>
              <w:pStyle w:val="p1"/>
            </w:pPr>
            <w:r w:rsidRPr="00562D0A">
              <w:t>Working with people all day is really a strain for me.</w:t>
            </w:r>
            <w:r w:rsidRPr="00562D0A">
              <w:rPr>
                <w:rStyle w:val="apple-converted-space"/>
              </w:rPr>
              <w:t> </w:t>
            </w:r>
          </w:p>
        </w:tc>
        <w:tc>
          <w:tcPr>
            <w:tcW w:w="851" w:type="dxa"/>
          </w:tcPr>
          <w:p w14:paraId="5EEAF23E" w14:textId="77777777" w:rsidR="00562D0A" w:rsidRPr="00562D0A" w:rsidRDefault="00562D0A" w:rsidP="00AC5E51">
            <w:pPr>
              <w:rPr>
                <w:rFonts w:asciiTheme="minorHAnsi" w:hAnsiTheme="minorHAnsi" w:cs="Times New Roman"/>
                <w:b/>
                <w:i/>
                <w:sz w:val="21"/>
                <w:szCs w:val="21"/>
              </w:rPr>
            </w:pPr>
          </w:p>
        </w:tc>
        <w:tc>
          <w:tcPr>
            <w:tcW w:w="709" w:type="dxa"/>
          </w:tcPr>
          <w:p w14:paraId="765C1E78" w14:textId="77777777" w:rsidR="00562D0A" w:rsidRPr="00562D0A" w:rsidRDefault="00562D0A" w:rsidP="00AC5E51">
            <w:pPr>
              <w:rPr>
                <w:rFonts w:asciiTheme="minorHAnsi" w:hAnsiTheme="minorHAnsi" w:cs="Times New Roman"/>
                <w:b/>
                <w:i/>
                <w:sz w:val="21"/>
                <w:szCs w:val="21"/>
              </w:rPr>
            </w:pPr>
          </w:p>
        </w:tc>
        <w:tc>
          <w:tcPr>
            <w:tcW w:w="708" w:type="dxa"/>
          </w:tcPr>
          <w:p w14:paraId="4709DBA7" w14:textId="77777777" w:rsidR="00562D0A" w:rsidRPr="00562D0A" w:rsidRDefault="00562D0A" w:rsidP="00AC5E51">
            <w:pPr>
              <w:rPr>
                <w:rFonts w:asciiTheme="minorHAnsi" w:hAnsiTheme="minorHAnsi" w:cs="Times New Roman"/>
                <w:b/>
                <w:i/>
                <w:sz w:val="21"/>
                <w:szCs w:val="21"/>
              </w:rPr>
            </w:pPr>
          </w:p>
        </w:tc>
        <w:tc>
          <w:tcPr>
            <w:tcW w:w="709" w:type="dxa"/>
          </w:tcPr>
          <w:p w14:paraId="603C6B76" w14:textId="77777777" w:rsidR="00562D0A" w:rsidRPr="00562D0A" w:rsidRDefault="00562D0A" w:rsidP="00AC5E51">
            <w:pPr>
              <w:rPr>
                <w:rFonts w:asciiTheme="minorHAnsi" w:hAnsiTheme="minorHAnsi" w:cs="Times New Roman"/>
                <w:b/>
                <w:i/>
                <w:sz w:val="21"/>
                <w:szCs w:val="21"/>
              </w:rPr>
            </w:pPr>
          </w:p>
        </w:tc>
        <w:tc>
          <w:tcPr>
            <w:tcW w:w="567" w:type="dxa"/>
          </w:tcPr>
          <w:p w14:paraId="08F366E3" w14:textId="77777777" w:rsidR="00562D0A" w:rsidRPr="00562D0A" w:rsidRDefault="00562D0A" w:rsidP="00AC5E51">
            <w:pPr>
              <w:rPr>
                <w:rFonts w:asciiTheme="minorHAnsi" w:hAnsiTheme="minorHAnsi" w:cs="Times New Roman"/>
                <w:b/>
                <w:i/>
                <w:sz w:val="21"/>
                <w:szCs w:val="21"/>
              </w:rPr>
            </w:pPr>
          </w:p>
        </w:tc>
      </w:tr>
      <w:tr w:rsidR="00562D0A" w:rsidRPr="00562D0A" w14:paraId="11A0A6D4" w14:textId="77777777" w:rsidTr="00562D0A">
        <w:trPr>
          <w:trHeight w:val="131"/>
        </w:trPr>
        <w:tc>
          <w:tcPr>
            <w:tcW w:w="351" w:type="dxa"/>
          </w:tcPr>
          <w:p w14:paraId="3C860E31"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 xml:space="preserve">5. </w:t>
            </w:r>
          </w:p>
        </w:tc>
        <w:tc>
          <w:tcPr>
            <w:tcW w:w="5036" w:type="dxa"/>
            <w:tcBorders>
              <w:top w:val="single" w:sz="8" w:space="0" w:color="000000"/>
              <w:left w:val="single" w:sz="8" w:space="0" w:color="000000"/>
              <w:bottom w:val="single" w:sz="8" w:space="0" w:color="000000"/>
              <w:right w:val="single" w:sz="8" w:space="0" w:color="000000"/>
            </w:tcBorders>
          </w:tcPr>
          <w:p w14:paraId="7DDB37E7" w14:textId="77777777" w:rsidR="00562D0A" w:rsidRPr="00562D0A" w:rsidRDefault="00562D0A" w:rsidP="00AC5E51">
            <w:pPr>
              <w:pStyle w:val="p1"/>
            </w:pPr>
            <w:r w:rsidRPr="00562D0A">
              <w:t>I feel burned out from my work.</w:t>
            </w:r>
            <w:r w:rsidRPr="00562D0A">
              <w:rPr>
                <w:rStyle w:val="apple-converted-space"/>
              </w:rPr>
              <w:t> </w:t>
            </w:r>
          </w:p>
        </w:tc>
        <w:tc>
          <w:tcPr>
            <w:tcW w:w="851" w:type="dxa"/>
          </w:tcPr>
          <w:p w14:paraId="5DFC8B68" w14:textId="77777777" w:rsidR="00562D0A" w:rsidRPr="00562D0A" w:rsidRDefault="00562D0A" w:rsidP="00AC5E51">
            <w:pPr>
              <w:rPr>
                <w:rFonts w:asciiTheme="minorHAnsi" w:hAnsiTheme="minorHAnsi" w:cs="Times New Roman"/>
                <w:b/>
                <w:i/>
                <w:sz w:val="21"/>
                <w:szCs w:val="21"/>
              </w:rPr>
            </w:pPr>
          </w:p>
        </w:tc>
        <w:tc>
          <w:tcPr>
            <w:tcW w:w="709" w:type="dxa"/>
          </w:tcPr>
          <w:p w14:paraId="3C7D039A" w14:textId="77777777" w:rsidR="00562D0A" w:rsidRPr="00562D0A" w:rsidRDefault="00562D0A" w:rsidP="00AC5E51">
            <w:pPr>
              <w:rPr>
                <w:rFonts w:asciiTheme="minorHAnsi" w:hAnsiTheme="minorHAnsi" w:cs="Times New Roman"/>
                <w:b/>
                <w:i/>
                <w:sz w:val="21"/>
                <w:szCs w:val="21"/>
              </w:rPr>
            </w:pPr>
          </w:p>
        </w:tc>
        <w:tc>
          <w:tcPr>
            <w:tcW w:w="708" w:type="dxa"/>
          </w:tcPr>
          <w:p w14:paraId="22FFF739" w14:textId="77777777" w:rsidR="00562D0A" w:rsidRPr="00562D0A" w:rsidRDefault="00562D0A" w:rsidP="00AC5E51">
            <w:pPr>
              <w:rPr>
                <w:rFonts w:asciiTheme="minorHAnsi" w:hAnsiTheme="minorHAnsi" w:cs="Times New Roman"/>
                <w:b/>
                <w:i/>
                <w:sz w:val="21"/>
                <w:szCs w:val="21"/>
              </w:rPr>
            </w:pPr>
          </w:p>
        </w:tc>
        <w:tc>
          <w:tcPr>
            <w:tcW w:w="709" w:type="dxa"/>
          </w:tcPr>
          <w:p w14:paraId="50BC1C19" w14:textId="77777777" w:rsidR="00562D0A" w:rsidRPr="00562D0A" w:rsidRDefault="00562D0A" w:rsidP="00AC5E51">
            <w:pPr>
              <w:rPr>
                <w:rFonts w:asciiTheme="minorHAnsi" w:hAnsiTheme="minorHAnsi" w:cs="Times New Roman"/>
                <w:b/>
                <w:i/>
                <w:sz w:val="21"/>
                <w:szCs w:val="21"/>
              </w:rPr>
            </w:pPr>
          </w:p>
        </w:tc>
        <w:tc>
          <w:tcPr>
            <w:tcW w:w="567" w:type="dxa"/>
          </w:tcPr>
          <w:p w14:paraId="5B8ED57B" w14:textId="77777777" w:rsidR="00562D0A" w:rsidRPr="00562D0A" w:rsidRDefault="00562D0A" w:rsidP="00AC5E51">
            <w:pPr>
              <w:rPr>
                <w:rFonts w:asciiTheme="minorHAnsi" w:hAnsiTheme="minorHAnsi" w:cs="Times New Roman"/>
                <w:b/>
                <w:i/>
                <w:sz w:val="21"/>
                <w:szCs w:val="21"/>
              </w:rPr>
            </w:pPr>
          </w:p>
        </w:tc>
      </w:tr>
      <w:tr w:rsidR="00562D0A" w:rsidRPr="00562D0A" w14:paraId="4FA420FA" w14:textId="77777777" w:rsidTr="00562D0A">
        <w:trPr>
          <w:trHeight w:val="263"/>
        </w:trPr>
        <w:tc>
          <w:tcPr>
            <w:tcW w:w="351" w:type="dxa"/>
          </w:tcPr>
          <w:p w14:paraId="5B2CD002"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6.</w:t>
            </w:r>
          </w:p>
        </w:tc>
        <w:tc>
          <w:tcPr>
            <w:tcW w:w="5036" w:type="dxa"/>
            <w:tcBorders>
              <w:top w:val="single" w:sz="8" w:space="0" w:color="000000"/>
              <w:left w:val="single" w:sz="8" w:space="0" w:color="000000"/>
              <w:bottom w:val="single" w:sz="8" w:space="0" w:color="000000"/>
              <w:right w:val="single" w:sz="8" w:space="0" w:color="000000"/>
            </w:tcBorders>
          </w:tcPr>
          <w:p w14:paraId="6134B105" w14:textId="77777777" w:rsidR="00562D0A" w:rsidRPr="00562D0A" w:rsidRDefault="00562D0A" w:rsidP="00AC5E51">
            <w:pPr>
              <w:pStyle w:val="p1"/>
            </w:pPr>
            <w:r w:rsidRPr="00562D0A">
              <w:t>I feel frustrated by my job.</w:t>
            </w:r>
            <w:r w:rsidRPr="00562D0A">
              <w:rPr>
                <w:rStyle w:val="apple-converted-space"/>
              </w:rPr>
              <w:t> </w:t>
            </w:r>
          </w:p>
        </w:tc>
        <w:tc>
          <w:tcPr>
            <w:tcW w:w="851" w:type="dxa"/>
          </w:tcPr>
          <w:p w14:paraId="3D77F3EB" w14:textId="77777777" w:rsidR="00562D0A" w:rsidRPr="00562D0A" w:rsidRDefault="00562D0A" w:rsidP="00AC5E51">
            <w:pPr>
              <w:rPr>
                <w:rFonts w:asciiTheme="minorHAnsi" w:hAnsiTheme="minorHAnsi" w:cs="Times New Roman"/>
                <w:b/>
                <w:i/>
                <w:sz w:val="21"/>
                <w:szCs w:val="21"/>
              </w:rPr>
            </w:pPr>
          </w:p>
        </w:tc>
        <w:tc>
          <w:tcPr>
            <w:tcW w:w="709" w:type="dxa"/>
          </w:tcPr>
          <w:p w14:paraId="3DD555D0" w14:textId="77777777" w:rsidR="00562D0A" w:rsidRPr="00562D0A" w:rsidRDefault="00562D0A" w:rsidP="00AC5E51">
            <w:pPr>
              <w:rPr>
                <w:rFonts w:asciiTheme="minorHAnsi" w:hAnsiTheme="minorHAnsi" w:cs="Times New Roman"/>
                <w:b/>
                <w:i/>
                <w:sz w:val="21"/>
                <w:szCs w:val="21"/>
              </w:rPr>
            </w:pPr>
          </w:p>
        </w:tc>
        <w:tc>
          <w:tcPr>
            <w:tcW w:w="708" w:type="dxa"/>
          </w:tcPr>
          <w:p w14:paraId="3C49E56E" w14:textId="77777777" w:rsidR="00562D0A" w:rsidRPr="00562D0A" w:rsidRDefault="00562D0A" w:rsidP="00AC5E51">
            <w:pPr>
              <w:rPr>
                <w:rFonts w:asciiTheme="minorHAnsi" w:hAnsiTheme="minorHAnsi" w:cs="Times New Roman"/>
                <w:b/>
                <w:i/>
                <w:sz w:val="21"/>
                <w:szCs w:val="21"/>
              </w:rPr>
            </w:pPr>
          </w:p>
        </w:tc>
        <w:tc>
          <w:tcPr>
            <w:tcW w:w="709" w:type="dxa"/>
          </w:tcPr>
          <w:p w14:paraId="79F370C5" w14:textId="77777777" w:rsidR="00562D0A" w:rsidRPr="00562D0A" w:rsidRDefault="00562D0A" w:rsidP="00AC5E51">
            <w:pPr>
              <w:rPr>
                <w:rFonts w:asciiTheme="minorHAnsi" w:hAnsiTheme="minorHAnsi" w:cs="Times New Roman"/>
                <w:b/>
                <w:i/>
                <w:sz w:val="21"/>
                <w:szCs w:val="21"/>
              </w:rPr>
            </w:pPr>
          </w:p>
        </w:tc>
        <w:tc>
          <w:tcPr>
            <w:tcW w:w="567" w:type="dxa"/>
          </w:tcPr>
          <w:p w14:paraId="0B3A1E2B" w14:textId="77777777" w:rsidR="00562D0A" w:rsidRPr="00562D0A" w:rsidRDefault="00562D0A" w:rsidP="00AC5E51">
            <w:pPr>
              <w:rPr>
                <w:rFonts w:asciiTheme="minorHAnsi" w:hAnsiTheme="minorHAnsi" w:cs="Times New Roman"/>
                <w:b/>
                <w:i/>
                <w:sz w:val="21"/>
                <w:szCs w:val="21"/>
              </w:rPr>
            </w:pPr>
          </w:p>
        </w:tc>
      </w:tr>
      <w:tr w:rsidR="00562D0A" w:rsidRPr="00562D0A" w14:paraId="1A39F41E" w14:textId="77777777" w:rsidTr="00562D0A">
        <w:trPr>
          <w:trHeight w:val="267"/>
        </w:trPr>
        <w:tc>
          <w:tcPr>
            <w:tcW w:w="351" w:type="dxa"/>
          </w:tcPr>
          <w:p w14:paraId="6691E9FD"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7.</w:t>
            </w:r>
          </w:p>
        </w:tc>
        <w:tc>
          <w:tcPr>
            <w:tcW w:w="5036" w:type="dxa"/>
            <w:tcBorders>
              <w:top w:val="single" w:sz="8" w:space="0" w:color="000000"/>
              <w:left w:val="single" w:sz="8" w:space="0" w:color="000000"/>
              <w:bottom w:val="single" w:sz="8" w:space="0" w:color="000000"/>
              <w:right w:val="single" w:sz="8" w:space="0" w:color="000000"/>
            </w:tcBorders>
          </w:tcPr>
          <w:p w14:paraId="06CA8095" w14:textId="77777777" w:rsidR="00562D0A" w:rsidRPr="00562D0A" w:rsidRDefault="00562D0A" w:rsidP="00AC5E51">
            <w:pPr>
              <w:pStyle w:val="p1"/>
            </w:pPr>
            <w:r w:rsidRPr="00562D0A">
              <w:t>I feel I’m working too hard on my job.</w:t>
            </w:r>
            <w:r w:rsidRPr="00562D0A">
              <w:rPr>
                <w:rStyle w:val="apple-converted-space"/>
              </w:rPr>
              <w:t> </w:t>
            </w:r>
          </w:p>
        </w:tc>
        <w:tc>
          <w:tcPr>
            <w:tcW w:w="851" w:type="dxa"/>
          </w:tcPr>
          <w:p w14:paraId="21B3764C" w14:textId="77777777" w:rsidR="00562D0A" w:rsidRPr="00562D0A" w:rsidRDefault="00562D0A" w:rsidP="00AC5E51">
            <w:pPr>
              <w:rPr>
                <w:rFonts w:asciiTheme="minorHAnsi" w:hAnsiTheme="minorHAnsi" w:cs="Times New Roman"/>
                <w:b/>
                <w:i/>
                <w:sz w:val="21"/>
                <w:szCs w:val="21"/>
              </w:rPr>
            </w:pPr>
          </w:p>
        </w:tc>
        <w:tc>
          <w:tcPr>
            <w:tcW w:w="709" w:type="dxa"/>
          </w:tcPr>
          <w:p w14:paraId="7CCE14DA" w14:textId="77777777" w:rsidR="00562D0A" w:rsidRPr="00562D0A" w:rsidRDefault="00562D0A" w:rsidP="00AC5E51">
            <w:pPr>
              <w:rPr>
                <w:rFonts w:asciiTheme="minorHAnsi" w:hAnsiTheme="minorHAnsi" w:cs="Times New Roman"/>
                <w:b/>
                <w:i/>
                <w:sz w:val="21"/>
                <w:szCs w:val="21"/>
              </w:rPr>
            </w:pPr>
          </w:p>
        </w:tc>
        <w:tc>
          <w:tcPr>
            <w:tcW w:w="708" w:type="dxa"/>
          </w:tcPr>
          <w:p w14:paraId="0902E7D5" w14:textId="77777777" w:rsidR="00562D0A" w:rsidRPr="00562D0A" w:rsidRDefault="00562D0A" w:rsidP="00AC5E51">
            <w:pPr>
              <w:rPr>
                <w:rFonts w:asciiTheme="minorHAnsi" w:hAnsiTheme="minorHAnsi" w:cs="Times New Roman"/>
                <w:b/>
                <w:i/>
                <w:sz w:val="21"/>
                <w:szCs w:val="21"/>
              </w:rPr>
            </w:pPr>
          </w:p>
        </w:tc>
        <w:tc>
          <w:tcPr>
            <w:tcW w:w="709" w:type="dxa"/>
          </w:tcPr>
          <w:p w14:paraId="4F849ACA" w14:textId="77777777" w:rsidR="00562D0A" w:rsidRPr="00562D0A" w:rsidRDefault="00562D0A" w:rsidP="00AC5E51">
            <w:pPr>
              <w:rPr>
                <w:rFonts w:asciiTheme="minorHAnsi" w:hAnsiTheme="minorHAnsi" w:cs="Times New Roman"/>
                <w:b/>
                <w:i/>
                <w:sz w:val="21"/>
                <w:szCs w:val="21"/>
              </w:rPr>
            </w:pPr>
          </w:p>
        </w:tc>
        <w:tc>
          <w:tcPr>
            <w:tcW w:w="567" w:type="dxa"/>
          </w:tcPr>
          <w:p w14:paraId="2D330B01" w14:textId="77777777" w:rsidR="00562D0A" w:rsidRPr="00562D0A" w:rsidRDefault="00562D0A" w:rsidP="00AC5E51">
            <w:pPr>
              <w:rPr>
                <w:rFonts w:asciiTheme="minorHAnsi" w:hAnsiTheme="minorHAnsi" w:cs="Times New Roman"/>
                <w:b/>
                <w:i/>
                <w:sz w:val="21"/>
                <w:szCs w:val="21"/>
              </w:rPr>
            </w:pPr>
          </w:p>
        </w:tc>
      </w:tr>
      <w:tr w:rsidR="00562D0A" w:rsidRPr="00562D0A" w14:paraId="4B374A0C" w14:textId="77777777" w:rsidTr="00562D0A">
        <w:trPr>
          <w:trHeight w:val="257"/>
        </w:trPr>
        <w:tc>
          <w:tcPr>
            <w:tcW w:w="351" w:type="dxa"/>
          </w:tcPr>
          <w:p w14:paraId="3C56D2B4"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8.</w:t>
            </w:r>
          </w:p>
        </w:tc>
        <w:tc>
          <w:tcPr>
            <w:tcW w:w="5036" w:type="dxa"/>
            <w:tcBorders>
              <w:top w:val="single" w:sz="8" w:space="0" w:color="000000"/>
              <w:left w:val="single" w:sz="8" w:space="0" w:color="000000"/>
              <w:bottom w:val="single" w:sz="8" w:space="0" w:color="000000"/>
              <w:right w:val="single" w:sz="8" w:space="0" w:color="000000"/>
            </w:tcBorders>
          </w:tcPr>
          <w:p w14:paraId="69DE18E2" w14:textId="77777777" w:rsidR="00562D0A" w:rsidRPr="00562D0A" w:rsidRDefault="00562D0A" w:rsidP="00AC5E51">
            <w:pPr>
              <w:pStyle w:val="p1"/>
            </w:pPr>
            <w:r w:rsidRPr="00562D0A">
              <w:t>Working with people directly puts too much stress on me.</w:t>
            </w:r>
          </w:p>
        </w:tc>
        <w:tc>
          <w:tcPr>
            <w:tcW w:w="851" w:type="dxa"/>
          </w:tcPr>
          <w:p w14:paraId="086D799C" w14:textId="77777777" w:rsidR="00562D0A" w:rsidRPr="00562D0A" w:rsidRDefault="00562D0A" w:rsidP="00AC5E51">
            <w:pPr>
              <w:rPr>
                <w:rFonts w:asciiTheme="minorHAnsi" w:hAnsiTheme="minorHAnsi" w:cs="Times New Roman"/>
                <w:b/>
                <w:i/>
                <w:sz w:val="21"/>
                <w:szCs w:val="21"/>
              </w:rPr>
            </w:pPr>
          </w:p>
        </w:tc>
        <w:tc>
          <w:tcPr>
            <w:tcW w:w="709" w:type="dxa"/>
          </w:tcPr>
          <w:p w14:paraId="6ADF118A" w14:textId="77777777" w:rsidR="00562D0A" w:rsidRPr="00562D0A" w:rsidRDefault="00562D0A" w:rsidP="00AC5E51">
            <w:pPr>
              <w:rPr>
                <w:rFonts w:asciiTheme="minorHAnsi" w:hAnsiTheme="minorHAnsi" w:cs="Times New Roman"/>
                <w:b/>
                <w:i/>
                <w:sz w:val="21"/>
                <w:szCs w:val="21"/>
              </w:rPr>
            </w:pPr>
          </w:p>
        </w:tc>
        <w:tc>
          <w:tcPr>
            <w:tcW w:w="708" w:type="dxa"/>
          </w:tcPr>
          <w:p w14:paraId="0AB0B9FF" w14:textId="77777777" w:rsidR="00562D0A" w:rsidRPr="00562D0A" w:rsidRDefault="00562D0A" w:rsidP="00AC5E51">
            <w:pPr>
              <w:rPr>
                <w:rFonts w:asciiTheme="minorHAnsi" w:hAnsiTheme="minorHAnsi" w:cs="Times New Roman"/>
                <w:b/>
                <w:i/>
                <w:sz w:val="21"/>
                <w:szCs w:val="21"/>
              </w:rPr>
            </w:pPr>
          </w:p>
        </w:tc>
        <w:tc>
          <w:tcPr>
            <w:tcW w:w="709" w:type="dxa"/>
          </w:tcPr>
          <w:p w14:paraId="38DC1D77" w14:textId="77777777" w:rsidR="00562D0A" w:rsidRPr="00562D0A" w:rsidRDefault="00562D0A" w:rsidP="00AC5E51">
            <w:pPr>
              <w:rPr>
                <w:rFonts w:asciiTheme="minorHAnsi" w:hAnsiTheme="minorHAnsi" w:cs="Times New Roman"/>
                <w:b/>
                <w:i/>
                <w:sz w:val="21"/>
                <w:szCs w:val="21"/>
              </w:rPr>
            </w:pPr>
          </w:p>
        </w:tc>
        <w:tc>
          <w:tcPr>
            <w:tcW w:w="567" w:type="dxa"/>
          </w:tcPr>
          <w:p w14:paraId="6F63300D" w14:textId="77777777" w:rsidR="00562D0A" w:rsidRPr="00562D0A" w:rsidRDefault="00562D0A" w:rsidP="00AC5E51">
            <w:pPr>
              <w:rPr>
                <w:rFonts w:asciiTheme="minorHAnsi" w:hAnsiTheme="minorHAnsi" w:cs="Times New Roman"/>
                <w:b/>
                <w:i/>
                <w:sz w:val="21"/>
                <w:szCs w:val="21"/>
              </w:rPr>
            </w:pPr>
          </w:p>
        </w:tc>
      </w:tr>
      <w:tr w:rsidR="00562D0A" w:rsidRPr="00562D0A" w14:paraId="41529B98" w14:textId="77777777" w:rsidTr="00562D0A">
        <w:trPr>
          <w:trHeight w:val="247"/>
        </w:trPr>
        <w:tc>
          <w:tcPr>
            <w:tcW w:w="351" w:type="dxa"/>
          </w:tcPr>
          <w:p w14:paraId="23209AC8"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9.</w:t>
            </w:r>
          </w:p>
        </w:tc>
        <w:tc>
          <w:tcPr>
            <w:tcW w:w="5036" w:type="dxa"/>
            <w:tcBorders>
              <w:top w:val="single" w:sz="8" w:space="0" w:color="000000"/>
              <w:left w:val="single" w:sz="8" w:space="0" w:color="000000"/>
              <w:bottom w:val="single" w:sz="8" w:space="0" w:color="000000"/>
              <w:right w:val="single" w:sz="8" w:space="0" w:color="000000"/>
            </w:tcBorders>
          </w:tcPr>
          <w:p w14:paraId="34DEBE21" w14:textId="77777777" w:rsidR="00562D0A" w:rsidRPr="00562D0A" w:rsidRDefault="00562D0A" w:rsidP="00AC5E51">
            <w:pPr>
              <w:pStyle w:val="p1"/>
            </w:pPr>
            <w:r w:rsidRPr="00562D0A">
              <w:t>I feel like I’m at the end of my rope.</w:t>
            </w:r>
          </w:p>
        </w:tc>
        <w:tc>
          <w:tcPr>
            <w:tcW w:w="851" w:type="dxa"/>
          </w:tcPr>
          <w:p w14:paraId="6030B8CD" w14:textId="77777777" w:rsidR="00562D0A" w:rsidRPr="00562D0A" w:rsidRDefault="00562D0A" w:rsidP="00AC5E51">
            <w:pPr>
              <w:rPr>
                <w:rFonts w:asciiTheme="minorHAnsi" w:hAnsiTheme="minorHAnsi" w:cs="Times New Roman"/>
                <w:b/>
                <w:i/>
                <w:sz w:val="21"/>
                <w:szCs w:val="21"/>
              </w:rPr>
            </w:pPr>
          </w:p>
        </w:tc>
        <w:tc>
          <w:tcPr>
            <w:tcW w:w="709" w:type="dxa"/>
          </w:tcPr>
          <w:p w14:paraId="482E6EE2" w14:textId="77777777" w:rsidR="00562D0A" w:rsidRPr="00562D0A" w:rsidRDefault="00562D0A" w:rsidP="00AC5E51">
            <w:pPr>
              <w:rPr>
                <w:rFonts w:asciiTheme="minorHAnsi" w:hAnsiTheme="minorHAnsi" w:cs="Times New Roman"/>
                <w:b/>
                <w:i/>
                <w:sz w:val="21"/>
                <w:szCs w:val="21"/>
              </w:rPr>
            </w:pPr>
          </w:p>
        </w:tc>
        <w:tc>
          <w:tcPr>
            <w:tcW w:w="708" w:type="dxa"/>
          </w:tcPr>
          <w:p w14:paraId="3860A8D9" w14:textId="77777777" w:rsidR="00562D0A" w:rsidRPr="00562D0A" w:rsidRDefault="00562D0A" w:rsidP="00AC5E51">
            <w:pPr>
              <w:rPr>
                <w:rFonts w:asciiTheme="minorHAnsi" w:hAnsiTheme="minorHAnsi" w:cs="Times New Roman"/>
                <w:b/>
                <w:i/>
                <w:sz w:val="21"/>
                <w:szCs w:val="21"/>
              </w:rPr>
            </w:pPr>
          </w:p>
        </w:tc>
        <w:tc>
          <w:tcPr>
            <w:tcW w:w="709" w:type="dxa"/>
          </w:tcPr>
          <w:p w14:paraId="6F3A5104" w14:textId="77777777" w:rsidR="00562D0A" w:rsidRPr="00562D0A" w:rsidRDefault="00562D0A" w:rsidP="00AC5E51">
            <w:pPr>
              <w:rPr>
                <w:rFonts w:asciiTheme="minorHAnsi" w:hAnsiTheme="minorHAnsi" w:cs="Times New Roman"/>
                <w:b/>
                <w:i/>
                <w:sz w:val="21"/>
                <w:szCs w:val="21"/>
              </w:rPr>
            </w:pPr>
          </w:p>
        </w:tc>
        <w:tc>
          <w:tcPr>
            <w:tcW w:w="567" w:type="dxa"/>
          </w:tcPr>
          <w:p w14:paraId="2B42EB88" w14:textId="77777777" w:rsidR="00562D0A" w:rsidRPr="00562D0A" w:rsidRDefault="00562D0A" w:rsidP="00AC5E51">
            <w:pPr>
              <w:rPr>
                <w:rFonts w:asciiTheme="minorHAnsi" w:hAnsiTheme="minorHAnsi" w:cs="Times New Roman"/>
                <w:b/>
                <w:i/>
                <w:sz w:val="21"/>
                <w:szCs w:val="21"/>
              </w:rPr>
            </w:pPr>
          </w:p>
        </w:tc>
      </w:tr>
      <w:tr w:rsidR="00562D0A" w:rsidRPr="00562D0A" w14:paraId="1E27B05F" w14:textId="77777777" w:rsidTr="00562D0A">
        <w:trPr>
          <w:trHeight w:val="247"/>
        </w:trPr>
        <w:tc>
          <w:tcPr>
            <w:tcW w:w="351" w:type="dxa"/>
          </w:tcPr>
          <w:p w14:paraId="1927F23C" w14:textId="77777777" w:rsidR="00562D0A" w:rsidRPr="00562D0A" w:rsidRDefault="00562D0A" w:rsidP="00AC5E51">
            <w:pPr>
              <w:rPr>
                <w:rFonts w:ascii="Times New Roman" w:hAnsi="Times New Roman" w:cs="Times New Roman"/>
                <w:b/>
                <w:sz w:val="18"/>
                <w:szCs w:val="18"/>
              </w:rPr>
            </w:pPr>
          </w:p>
        </w:tc>
        <w:tc>
          <w:tcPr>
            <w:tcW w:w="5036" w:type="dxa"/>
            <w:tcBorders>
              <w:top w:val="single" w:sz="8" w:space="0" w:color="000000"/>
              <w:left w:val="single" w:sz="8" w:space="0" w:color="000000"/>
              <w:bottom w:val="single" w:sz="8" w:space="0" w:color="000000"/>
              <w:right w:val="single" w:sz="8" w:space="0" w:color="000000"/>
            </w:tcBorders>
          </w:tcPr>
          <w:p w14:paraId="2C849D5F" w14:textId="77777777" w:rsidR="00562D0A" w:rsidRPr="00562D0A" w:rsidRDefault="00562D0A" w:rsidP="00AC5E51">
            <w:pPr>
              <w:pStyle w:val="p1"/>
            </w:pPr>
            <w:r w:rsidRPr="00562D0A">
              <w:rPr>
                <w:b/>
                <w:i/>
              </w:rPr>
              <w:t>Depersonalization</w:t>
            </w:r>
          </w:p>
        </w:tc>
        <w:tc>
          <w:tcPr>
            <w:tcW w:w="851" w:type="dxa"/>
          </w:tcPr>
          <w:p w14:paraId="76961A7A" w14:textId="77777777" w:rsidR="00562D0A" w:rsidRPr="00562D0A" w:rsidRDefault="00562D0A" w:rsidP="00AC5E51">
            <w:pPr>
              <w:rPr>
                <w:rFonts w:asciiTheme="minorHAnsi" w:hAnsiTheme="minorHAnsi" w:cs="Times New Roman"/>
                <w:b/>
                <w:i/>
                <w:sz w:val="21"/>
                <w:szCs w:val="21"/>
              </w:rPr>
            </w:pPr>
          </w:p>
        </w:tc>
        <w:tc>
          <w:tcPr>
            <w:tcW w:w="709" w:type="dxa"/>
          </w:tcPr>
          <w:p w14:paraId="7782B9C5" w14:textId="77777777" w:rsidR="00562D0A" w:rsidRPr="00562D0A" w:rsidRDefault="00562D0A" w:rsidP="00AC5E51">
            <w:pPr>
              <w:rPr>
                <w:rFonts w:asciiTheme="minorHAnsi" w:hAnsiTheme="minorHAnsi" w:cs="Times New Roman"/>
                <w:b/>
                <w:i/>
                <w:sz w:val="21"/>
                <w:szCs w:val="21"/>
              </w:rPr>
            </w:pPr>
          </w:p>
        </w:tc>
        <w:tc>
          <w:tcPr>
            <w:tcW w:w="708" w:type="dxa"/>
          </w:tcPr>
          <w:p w14:paraId="6D1DB9B8" w14:textId="77777777" w:rsidR="00562D0A" w:rsidRPr="00562D0A" w:rsidRDefault="00562D0A" w:rsidP="00AC5E51">
            <w:pPr>
              <w:rPr>
                <w:rFonts w:asciiTheme="minorHAnsi" w:hAnsiTheme="minorHAnsi" w:cs="Times New Roman"/>
                <w:b/>
                <w:i/>
                <w:sz w:val="21"/>
                <w:szCs w:val="21"/>
              </w:rPr>
            </w:pPr>
          </w:p>
        </w:tc>
        <w:tc>
          <w:tcPr>
            <w:tcW w:w="709" w:type="dxa"/>
          </w:tcPr>
          <w:p w14:paraId="286AAB20" w14:textId="77777777" w:rsidR="00562D0A" w:rsidRPr="00562D0A" w:rsidRDefault="00562D0A" w:rsidP="00AC5E51">
            <w:pPr>
              <w:rPr>
                <w:rFonts w:asciiTheme="minorHAnsi" w:hAnsiTheme="minorHAnsi" w:cs="Times New Roman"/>
                <w:b/>
                <w:i/>
                <w:sz w:val="21"/>
                <w:szCs w:val="21"/>
              </w:rPr>
            </w:pPr>
          </w:p>
        </w:tc>
        <w:tc>
          <w:tcPr>
            <w:tcW w:w="567" w:type="dxa"/>
          </w:tcPr>
          <w:p w14:paraId="1F33B807" w14:textId="77777777" w:rsidR="00562D0A" w:rsidRPr="00562D0A" w:rsidRDefault="00562D0A" w:rsidP="00AC5E51">
            <w:pPr>
              <w:rPr>
                <w:rFonts w:asciiTheme="minorHAnsi" w:hAnsiTheme="minorHAnsi" w:cs="Times New Roman"/>
                <w:b/>
                <w:i/>
                <w:sz w:val="21"/>
                <w:szCs w:val="21"/>
              </w:rPr>
            </w:pPr>
          </w:p>
        </w:tc>
      </w:tr>
      <w:tr w:rsidR="00562D0A" w:rsidRPr="00562D0A" w14:paraId="2FE253DE" w14:textId="77777777" w:rsidTr="00562D0A">
        <w:trPr>
          <w:trHeight w:val="247"/>
        </w:trPr>
        <w:tc>
          <w:tcPr>
            <w:tcW w:w="351" w:type="dxa"/>
          </w:tcPr>
          <w:p w14:paraId="73A5FF74"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1.</w:t>
            </w:r>
          </w:p>
        </w:tc>
        <w:tc>
          <w:tcPr>
            <w:tcW w:w="5036" w:type="dxa"/>
            <w:tcBorders>
              <w:top w:val="single" w:sz="8" w:space="0" w:color="000000"/>
              <w:left w:val="single" w:sz="8" w:space="0" w:color="000000"/>
              <w:bottom w:val="single" w:sz="8" w:space="0" w:color="000000"/>
              <w:right w:val="single" w:sz="8" w:space="0" w:color="000000"/>
            </w:tcBorders>
          </w:tcPr>
          <w:p w14:paraId="42460844" w14:textId="77777777" w:rsidR="00562D0A" w:rsidRPr="00562D0A" w:rsidRDefault="00562D0A" w:rsidP="00AC5E51">
            <w:pPr>
              <w:pStyle w:val="p1"/>
            </w:pPr>
            <w:r w:rsidRPr="00562D0A">
              <w:t>I feel I treat some students as if they were impersonal objects.</w:t>
            </w:r>
            <w:r w:rsidRPr="00562D0A">
              <w:rPr>
                <w:rStyle w:val="apple-converted-space"/>
              </w:rPr>
              <w:t> </w:t>
            </w:r>
          </w:p>
        </w:tc>
        <w:tc>
          <w:tcPr>
            <w:tcW w:w="851" w:type="dxa"/>
          </w:tcPr>
          <w:p w14:paraId="13B7ED9A" w14:textId="77777777" w:rsidR="00562D0A" w:rsidRPr="00562D0A" w:rsidRDefault="00562D0A" w:rsidP="00AC5E51">
            <w:pPr>
              <w:rPr>
                <w:rFonts w:asciiTheme="minorHAnsi" w:hAnsiTheme="minorHAnsi" w:cs="Times New Roman"/>
                <w:b/>
                <w:i/>
                <w:sz w:val="21"/>
                <w:szCs w:val="21"/>
              </w:rPr>
            </w:pPr>
          </w:p>
        </w:tc>
        <w:tc>
          <w:tcPr>
            <w:tcW w:w="709" w:type="dxa"/>
          </w:tcPr>
          <w:p w14:paraId="1222D8B5" w14:textId="77777777" w:rsidR="00562D0A" w:rsidRPr="00562D0A" w:rsidRDefault="00562D0A" w:rsidP="00AC5E51">
            <w:pPr>
              <w:rPr>
                <w:rFonts w:asciiTheme="minorHAnsi" w:hAnsiTheme="minorHAnsi" w:cs="Times New Roman"/>
                <w:b/>
                <w:i/>
                <w:sz w:val="21"/>
                <w:szCs w:val="21"/>
              </w:rPr>
            </w:pPr>
          </w:p>
        </w:tc>
        <w:tc>
          <w:tcPr>
            <w:tcW w:w="708" w:type="dxa"/>
          </w:tcPr>
          <w:p w14:paraId="5DE04E3A" w14:textId="77777777" w:rsidR="00562D0A" w:rsidRPr="00562D0A" w:rsidRDefault="00562D0A" w:rsidP="00AC5E51">
            <w:pPr>
              <w:rPr>
                <w:rFonts w:asciiTheme="minorHAnsi" w:hAnsiTheme="minorHAnsi" w:cs="Times New Roman"/>
                <w:b/>
                <w:i/>
                <w:sz w:val="21"/>
                <w:szCs w:val="21"/>
              </w:rPr>
            </w:pPr>
          </w:p>
        </w:tc>
        <w:tc>
          <w:tcPr>
            <w:tcW w:w="709" w:type="dxa"/>
          </w:tcPr>
          <w:p w14:paraId="0125E2F0" w14:textId="77777777" w:rsidR="00562D0A" w:rsidRPr="00562D0A" w:rsidRDefault="00562D0A" w:rsidP="00AC5E51">
            <w:pPr>
              <w:rPr>
                <w:rFonts w:asciiTheme="minorHAnsi" w:hAnsiTheme="minorHAnsi" w:cs="Times New Roman"/>
                <w:b/>
                <w:i/>
                <w:sz w:val="21"/>
                <w:szCs w:val="21"/>
              </w:rPr>
            </w:pPr>
          </w:p>
        </w:tc>
        <w:tc>
          <w:tcPr>
            <w:tcW w:w="567" w:type="dxa"/>
          </w:tcPr>
          <w:p w14:paraId="257FB8D4" w14:textId="77777777" w:rsidR="00562D0A" w:rsidRPr="00562D0A" w:rsidRDefault="00562D0A" w:rsidP="00AC5E51">
            <w:pPr>
              <w:rPr>
                <w:rFonts w:asciiTheme="minorHAnsi" w:hAnsiTheme="minorHAnsi" w:cs="Times New Roman"/>
                <w:b/>
                <w:i/>
                <w:sz w:val="21"/>
                <w:szCs w:val="21"/>
              </w:rPr>
            </w:pPr>
          </w:p>
        </w:tc>
      </w:tr>
      <w:tr w:rsidR="00562D0A" w:rsidRPr="00562D0A" w14:paraId="4401DC95" w14:textId="77777777" w:rsidTr="00562D0A">
        <w:trPr>
          <w:trHeight w:val="247"/>
        </w:trPr>
        <w:tc>
          <w:tcPr>
            <w:tcW w:w="351" w:type="dxa"/>
          </w:tcPr>
          <w:p w14:paraId="18B82921"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2.</w:t>
            </w:r>
          </w:p>
        </w:tc>
        <w:tc>
          <w:tcPr>
            <w:tcW w:w="5036" w:type="dxa"/>
            <w:tcBorders>
              <w:top w:val="single" w:sz="8" w:space="0" w:color="000000"/>
              <w:left w:val="single" w:sz="8" w:space="0" w:color="000000"/>
              <w:bottom w:val="single" w:sz="8" w:space="0" w:color="000000"/>
              <w:right w:val="single" w:sz="8" w:space="0" w:color="000000"/>
            </w:tcBorders>
          </w:tcPr>
          <w:p w14:paraId="6C0E9F08" w14:textId="77777777" w:rsidR="00562D0A" w:rsidRPr="00562D0A" w:rsidRDefault="00562D0A" w:rsidP="00AC5E51">
            <w:pPr>
              <w:pStyle w:val="p1"/>
            </w:pPr>
            <w:r w:rsidRPr="00562D0A">
              <w:t>I’ve become more callous toward people since I took this job.</w:t>
            </w:r>
            <w:r w:rsidRPr="00562D0A">
              <w:rPr>
                <w:rStyle w:val="apple-converted-space"/>
              </w:rPr>
              <w:t> </w:t>
            </w:r>
          </w:p>
        </w:tc>
        <w:tc>
          <w:tcPr>
            <w:tcW w:w="851" w:type="dxa"/>
          </w:tcPr>
          <w:p w14:paraId="07F7D568" w14:textId="77777777" w:rsidR="00562D0A" w:rsidRPr="00562D0A" w:rsidRDefault="00562D0A" w:rsidP="00AC5E51">
            <w:pPr>
              <w:rPr>
                <w:rFonts w:asciiTheme="minorHAnsi" w:hAnsiTheme="minorHAnsi" w:cs="Times New Roman"/>
                <w:b/>
                <w:i/>
                <w:sz w:val="21"/>
                <w:szCs w:val="21"/>
              </w:rPr>
            </w:pPr>
          </w:p>
        </w:tc>
        <w:tc>
          <w:tcPr>
            <w:tcW w:w="709" w:type="dxa"/>
          </w:tcPr>
          <w:p w14:paraId="49C2AA42" w14:textId="77777777" w:rsidR="00562D0A" w:rsidRPr="00562D0A" w:rsidRDefault="00562D0A" w:rsidP="00AC5E51">
            <w:pPr>
              <w:rPr>
                <w:rFonts w:asciiTheme="minorHAnsi" w:hAnsiTheme="minorHAnsi" w:cs="Times New Roman"/>
                <w:b/>
                <w:i/>
                <w:sz w:val="21"/>
                <w:szCs w:val="21"/>
              </w:rPr>
            </w:pPr>
          </w:p>
        </w:tc>
        <w:tc>
          <w:tcPr>
            <w:tcW w:w="708" w:type="dxa"/>
          </w:tcPr>
          <w:p w14:paraId="4C0A77A6" w14:textId="77777777" w:rsidR="00562D0A" w:rsidRPr="00562D0A" w:rsidRDefault="00562D0A" w:rsidP="00AC5E51">
            <w:pPr>
              <w:rPr>
                <w:rFonts w:asciiTheme="minorHAnsi" w:hAnsiTheme="minorHAnsi" w:cs="Times New Roman"/>
                <w:b/>
                <w:i/>
                <w:sz w:val="21"/>
                <w:szCs w:val="21"/>
              </w:rPr>
            </w:pPr>
          </w:p>
        </w:tc>
        <w:tc>
          <w:tcPr>
            <w:tcW w:w="709" w:type="dxa"/>
          </w:tcPr>
          <w:p w14:paraId="489CF4B2" w14:textId="77777777" w:rsidR="00562D0A" w:rsidRPr="00562D0A" w:rsidRDefault="00562D0A" w:rsidP="00AC5E51">
            <w:pPr>
              <w:rPr>
                <w:rFonts w:asciiTheme="minorHAnsi" w:hAnsiTheme="minorHAnsi" w:cs="Times New Roman"/>
                <w:b/>
                <w:i/>
                <w:sz w:val="21"/>
                <w:szCs w:val="21"/>
              </w:rPr>
            </w:pPr>
          </w:p>
        </w:tc>
        <w:tc>
          <w:tcPr>
            <w:tcW w:w="567" w:type="dxa"/>
          </w:tcPr>
          <w:p w14:paraId="48641EE4" w14:textId="77777777" w:rsidR="00562D0A" w:rsidRPr="00562D0A" w:rsidRDefault="00562D0A" w:rsidP="00AC5E51">
            <w:pPr>
              <w:rPr>
                <w:rFonts w:asciiTheme="minorHAnsi" w:hAnsiTheme="minorHAnsi" w:cs="Times New Roman"/>
                <w:b/>
                <w:i/>
                <w:sz w:val="21"/>
                <w:szCs w:val="21"/>
              </w:rPr>
            </w:pPr>
          </w:p>
        </w:tc>
      </w:tr>
      <w:tr w:rsidR="00562D0A" w:rsidRPr="00562D0A" w14:paraId="377CBFD9" w14:textId="77777777" w:rsidTr="00562D0A">
        <w:trPr>
          <w:trHeight w:val="247"/>
        </w:trPr>
        <w:tc>
          <w:tcPr>
            <w:tcW w:w="351" w:type="dxa"/>
          </w:tcPr>
          <w:p w14:paraId="16780C1C"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3.</w:t>
            </w:r>
          </w:p>
        </w:tc>
        <w:tc>
          <w:tcPr>
            <w:tcW w:w="5036" w:type="dxa"/>
            <w:tcBorders>
              <w:top w:val="single" w:sz="8" w:space="0" w:color="000000"/>
              <w:left w:val="single" w:sz="8" w:space="0" w:color="000000"/>
              <w:bottom w:val="single" w:sz="8" w:space="0" w:color="000000"/>
              <w:right w:val="single" w:sz="8" w:space="0" w:color="000000"/>
            </w:tcBorders>
          </w:tcPr>
          <w:p w14:paraId="167548B2" w14:textId="77777777" w:rsidR="00562D0A" w:rsidRPr="00562D0A" w:rsidRDefault="00562D0A" w:rsidP="00AC5E51">
            <w:pPr>
              <w:pStyle w:val="p1"/>
            </w:pPr>
            <w:r w:rsidRPr="00562D0A">
              <w:t>I worry that this job is hardening me emotionally.</w:t>
            </w:r>
          </w:p>
        </w:tc>
        <w:tc>
          <w:tcPr>
            <w:tcW w:w="851" w:type="dxa"/>
          </w:tcPr>
          <w:p w14:paraId="2C7282D2" w14:textId="77777777" w:rsidR="00562D0A" w:rsidRPr="00562D0A" w:rsidRDefault="00562D0A" w:rsidP="00AC5E51">
            <w:pPr>
              <w:rPr>
                <w:rFonts w:asciiTheme="minorHAnsi" w:hAnsiTheme="minorHAnsi" w:cs="Times New Roman"/>
                <w:b/>
                <w:i/>
                <w:sz w:val="21"/>
                <w:szCs w:val="21"/>
              </w:rPr>
            </w:pPr>
          </w:p>
        </w:tc>
        <w:tc>
          <w:tcPr>
            <w:tcW w:w="709" w:type="dxa"/>
          </w:tcPr>
          <w:p w14:paraId="401187EF" w14:textId="77777777" w:rsidR="00562D0A" w:rsidRPr="00562D0A" w:rsidRDefault="00562D0A" w:rsidP="00AC5E51">
            <w:pPr>
              <w:rPr>
                <w:rFonts w:asciiTheme="minorHAnsi" w:hAnsiTheme="minorHAnsi" w:cs="Times New Roman"/>
                <w:b/>
                <w:i/>
                <w:sz w:val="21"/>
                <w:szCs w:val="21"/>
              </w:rPr>
            </w:pPr>
          </w:p>
        </w:tc>
        <w:tc>
          <w:tcPr>
            <w:tcW w:w="708" w:type="dxa"/>
          </w:tcPr>
          <w:p w14:paraId="7B98A6E6" w14:textId="77777777" w:rsidR="00562D0A" w:rsidRPr="00562D0A" w:rsidRDefault="00562D0A" w:rsidP="00AC5E51">
            <w:pPr>
              <w:rPr>
                <w:rFonts w:asciiTheme="minorHAnsi" w:hAnsiTheme="minorHAnsi" w:cs="Times New Roman"/>
                <w:b/>
                <w:i/>
                <w:sz w:val="21"/>
                <w:szCs w:val="21"/>
              </w:rPr>
            </w:pPr>
          </w:p>
        </w:tc>
        <w:tc>
          <w:tcPr>
            <w:tcW w:w="709" w:type="dxa"/>
          </w:tcPr>
          <w:p w14:paraId="2A47C5E9" w14:textId="77777777" w:rsidR="00562D0A" w:rsidRPr="00562D0A" w:rsidRDefault="00562D0A" w:rsidP="00AC5E51">
            <w:pPr>
              <w:rPr>
                <w:rFonts w:asciiTheme="minorHAnsi" w:hAnsiTheme="minorHAnsi" w:cs="Times New Roman"/>
                <w:b/>
                <w:i/>
                <w:sz w:val="21"/>
                <w:szCs w:val="21"/>
              </w:rPr>
            </w:pPr>
          </w:p>
        </w:tc>
        <w:tc>
          <w:tcPr>
            <w:tcW w:w="567" w:type="dxa"/>
          </w:tcPr>
          <w:p w14:paraId="1E8034F8" w14:textId="77777777" w:rsidR="00562D0A" w:rsidRPr="00562D0A" w:rsidRDefault="00562D0A" w:rsidP="00AC5E51">
            <w:pPr>
              <w:rPr>
                <w:rFonts w:asciiTheme="minorHAnsi" w:hAnsiTheme="minorHAnsi" w:cs="Times New Roman"/>
                <w:b/>
                <w:i/>
                <w:sz w:val="21"/>
                <w:szCs w:val="21"/>
              </w:rPr>
            </w:pPr>
          </w:p>
        </w:tc>
      </w:tr>
      <w:tr w:rsidR="00562D0A" w:rsidRPr="00562D0A" w14:paraId="603D0BE5" w14:textId="77777777" w:rsidTr="00562D0A">
        <w:trPr>
          <w:trHeight w:val="247"/>
        </w:trPr>
        <w:tc>
          <w:tcPr>
            <w:tcW w:w="351" w:type="dxa"/>
          </w:tcPr>
          <w:p w14:paraId="47D8B2AF"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4.</w:t>
            </w:r>
          </w:p>
        </w:tc>
        <w:tc>
          <w:tcPr>
            <w:tcW w:w="5036" w:type="dxa"/>
            <w:tcBorders>
              <w:top w:val="single" w:sz="8" w:space="0" w:color="000000"/>
              <w:left w:val="single" w:sz="8" w:space="0" w:color="000000"/>
              <w:bottom w:val="single" w:sz="8" w:space="0" w:color="000000"/>
              <w:right w:val="single" w:sz="8" w:space="0" w:color="000000"/>
            </w:tcBorders>
          </w:tcPr>
          <w:p w14:paraId="5F4BCF05" w14:textId="77777777" w:rsidR="00562D0A" w:rsidRPr="00562D0A" w:rsidRDefault="00562D0A" w:rsidP="00AC5E51">
            <w:pPr>
              <w:pStyle w:val="p1"/>
            </w:pPr>
            <w:r w:rsidRPr="00562D0A">
              <w:t>I don’t really care what happens to some students.</w:t>
            </w:r>
          </w:p>
        </w:tc>
        <w:tc>
          <w:tcPr>
            <w:tcW w:w="851" w:type="dxa"/>
          </w:tcPr>
          <w:p w14:paraId="7A51DEC9" w14:textId="77777777" w:rsidR="00562D0A" w:rsidRPr="00562D0A" w:rsidRDefault="00562D0A" w:rsidP="00AC5E51">
            <w:pPr>
              <w:rPr>
                <w:rFonts w:asciiTheme="minorHAnsi" w:hAnsiTheme="minorHAnsi" w:cs="Times New Roman"/>
                <w:b/>
                <w:i/>
                <w:sz w:val="21"/>
                <w:szCs w:val="21"/>
              </w:rPr>
            </w:pPr>
          </w:p>
        </w:tc>
        <w:tc>
          <w:tcPr>
            <w:tcW w:w="709" w:type="dxa"/>
          </w:tcPr>
          <w:p w14:paraId="31DCBB68" w14:textId="77777777" w:rsidR="00562D0A" w:rsidRPr="00562D0A" w:rsidRDefault="00562D0A" w:rsidP="00AC5E51">
            <w:pPr>
              <w:rPr>
                <w:rFonts w:asciiTheme="minorHAnsi" w:hAnsiTheme="minorHAnsi" w:cs="Times New Roman"/>
                <w:b/>
                <w:i/>
                <w:sz w:val="21"/>
                <w:szCs w:val="21"/>
              </w:rPr>
            </w:pPr>
          </w:p>
        </w:tc>
        <w:tc>
          <w:tcPr>
            <w:tcW w:w="708" w:type="dxa"/>
          </w:tcPr>
          <w:p w14:paraId="7C0E5E51" w14:textId="77777777" w:rsidR="00562D0A" w:rsidRPr="00562D0A" w:rsidRDefault="00562D0A" w:rsidP="00AC5E51">
            <w:pPr>
              <w:rPr>
                <w:rFonts w:asciiTheme="minorHAnsi" w:hAnsiTheme="minorHAnsi" w:cs="Times New Roman"/>
                <w:b/>
                <w:i/>
                <w:sz w:val="21"/>
                <w:szCs w:val="21"/>
              </w:rPr>
            </w:pPr>
          </w:p>
        </w:tc>
        <w:tc>
          <w:tcPr>
            <w:tcW w:w="709" w:type="dxa"/>
          </w:tcPr>
          <w:p w14:paraId="4E454BF3" w14:textId="77777777" w:rsidR="00562D0A" w:rsidRPr="00562D0A" w:rsidRDefault="00562D0A" w:rsidP="00AC5E51">
            <w:pPr>
              <w:rPr>
                <w:rFonts w:asciiTheme="minorHAnsi" w:hAnsiTheme="minorHAnsi" w:cs="Times New Roman"/>
                <w:b/>
                <w:i/>
                <w:sz w:val="21"/>
                <w:szCs w:val="21"/>
              </w:rPr>
            </w:pPr>
          </w:p>
        </w:tc>
        <w:tc>
          <w:tcPr>
            <w:tcW w:w="567" w:type="dxa"/>
          </w:tcPr>
          <w:p w14:paraId="537F9326" w14:textId="77777777" w:rsidR="00562D0A" w:rsidRPr="00562D0A" w:rsidRDefault="00562D0A" w:rsidP="00AC5E51">
            <w:pPr>
              <w:rPr>
                <w:rFonts w:asciiTheme="minorHAnsi" w:hAnsiTheme="minorHAnsi" w:cs="Times New Roman"/>
                <w:b/>
                <w:i/>
                <w:sz w:val="21"/>
                <w:szCs w:val="21"/>
              </w:rPr>
            </w:pPr>
          </w:p>
        </w:tc>
      </w:tr>
      <w:tr w:rsidR="00562D0A" w:rsidRPr="00562D0A" w14:paraId="49C21810" w14:textId="77777777" w:rsidTr="00562D0A">
        <w:trPr>
          <w:trHeight w:val="247"/>
        </w:trPr>
        <w:tc>
          <w:tcPr>
            <w:tcW w:w="351" w:type="dxa"/>
          </w:tcPr>
          <w:p w14:paraId="20FE2A08" w14:textId="77777777" w:rsidR="00562D0A" w:rsidRPr="00562D0A" w:rsidRDefault="00562D0A" w:rsidP="00AC5E51">
            <w:pPr>
              <w:rPr>
                <w:rFonts w:ascii="Times New Roman" w:hAnsi="Times New Roman" w:cs="Times New Roman"/>
                <w:b/>
                <w:sz w:val="18"/>
                <w:szCs w:val="18"/>
              </w:rPr>
            </w:pPr>
            <w:r w:rsidRPr="00562D0A">
              <w:rPr>
                <w:rFonts w:ascii="Times New Roman" w:hAnsi="Times New Roman" w:cs="Times New Roman"/>
                <w:b/>
                <w:sz w:val="18"/>
                <w:szCs w:val="18"/>
              </w:rPr>
              <w:t>5.</w:t>
            </w:r>
          </w:p>
        </w:tc>
        <w:tc>
          <w:tcPr>
            <w:tcW w:w="5036" w:type="dxa"/>
            <w:tcBorders>
              <w:top w:val="single" w:sz="8" w:space="0" w:color="000000"/>
              <w:left w:val="single" w:sz="8" w:space="0" w:color="000000"/>
              <w:bottom w:val="single" w:sz="8" w:space="0" w:color="000000"/>
              <w:right w:val="single" w:sz="8" w:space="0" w:color="000000"/>
            </w:tcBorders>
          </w:tcPr>
          <w:p w14:paraId="519F4694" w14:textId="77777777" w:rsidR="00562D0A" w:rsidRPr="00562D0A" w:rsidRDefault="00562D0A" w:rsidP="00AC5E51">
            <w:pPr>
              <w:pStyle w:val="p1"/>
            </w:pPr>
            <w:r w:rsidRPr="00562D0A">
              <w:t>I feel students blame me for some of their problems.</w:t>
            </w:r>
          </w:p>
        </w:tc>
        <w:tc>
          <w:tcPr>
            <w:tcW w:w="851" w:type="dxa"/>
          </w:tcPr>
          <w:p w14:paraId="66637527" w14:textId="77777777" w:rsidR="00562D0A" w:rsidRPr="00562D0A" w:rsidRDefault="00562D0A" w:rsidP="00AC5E51">
            <w:pPr>
              <w:rPr>
                <w:rFonts w:asciiTheme="minorHAnsi" w:hAnsiTheme="minorHAnsi" w:cs="Times New Roman"/>
                <w:b/>
                <w:i/>
                <w:sz w:val="21"/>
                <w:szCs w:val="21"/>
              </w:rPr>
            </w:pPr>
          </w:p>
        </w:tc>
        <w:tc>
          <w:tcPr>
            <w:tcW w:w="709" w:type="dxa"/>
          </w:tcPr>
          <w:p w14:paraId="10924DC2" w14:textId="77777777" w:rsidR="00562D0A" w:rsidRPr="00562D0A" w:rsidRDefault="00562D0A" w:rsidP="00AC5E51">
            <w:pPr>
              <w:rPr>
                <w:rFonts w:asciiTheme="minorHAnsi" w:hAnsiTheme="minorHAnsi" w:cs="Times New Roman"/>
                <w:b/>
                <w:i/>
                <w:sz w:val="21"/>
                <w:szCs w:val="21"/>
              </w:rPr>
            </w:pPr>
          </w:p>
        </w:tc>
        <w:tc>
          <w:tcPr>
            <w:tcW w:w="708" w:type="dxa"/>
          </w:tcPr>
          <w:p w14:paraId="57BDD73A" w14:textId="77777777" w:rsidR="00562D0A" w:rsidRPr="00562D0A" w:rsidRDefault="00562D0A" w:rsidP="00AC5E51">
            <w:pPr>
              <w:rPr>
                <w:rFonts w:asciiTheme="minorHAnsi" w:hAnsiTheme="minorHAnsi" w:cs="Times New Roman"/>
                <w:b/>
                <w:i/>
                <w:sz w:val="21"/>
                <w:szCs w:val="21"/>
              </w:rPr>
            </w:pPr>
          </w:p>
        </w:tc>
        <w:tc>
          <w:tcPr>
            <w:tcW w:w="709" w:type="dxa"/>
          </w:tcPr>
          <w:p w14:paraId="28F6BE6A" w14:textId="77777777" w:rsidR="00562D0A" w:rsidRPr="00562D0A" w:rsidRDefault="00562D0A" w:rsidP="00AC5E51">
            <w:pPr>
              <w:rPr>
                <w:rFonts w:asciiTheme="minorHAnsi" w:hAnsiTheme="minorHAnsi" w:cs="Times New Roman"/>
                <w:b/>
                <w:i/>
                <w:sz w:val="21"/>
                <w:szCs w:val="21"/>
              </w:rPr>
            </w:pPr>
          </w:p>
        </w:tc>
        <w:tc>
          <w:tcPr>
            <w:tcW w:w="567" w:type="dxa"/>
          </w:tcPr>
          <w:p w14:paraId="1CF3A307" w14:textId="77777777" w:rsidR="00562D0A" w:rsidRPr="00562D0A" w:rsidRDefault="00562D0A" w:rsidP="00AC5E51">
            <w:pPr>
              <w:rPr>
                <w:rFonts w:asciiTheme="minorHAnsi" w:hAnsiTheme="minorHAnsi" w:cs="Times New Roman"/>
                <w:b/>
                <w:i/>
                <w:sz w:val="21"/>
                <w:szCs w:val="21"/>
              </w:rPr>
            </w:pPr>
          </w:p>
        </w:tc>
      </w:tr>
    </w:tbl>
    <w:p w14:paraId="3621F375" w14:textId="77777777" w:rsidR="00562D0A" w:rsidRPr="00562D0A" w:rsidRDefault="00562D0A" w:rsidP="00562D0A">
      <w:pPr>
        <w:rPr>
          <w:b/>
        </w:rPr>
      </w:pPr>
    </w:p>
    <w:p w14:paraId="4F859A95" w14:textId="1B6771B7" w:rsidR="00562D0A" w:rsidRPr="00562D0A" w:rsidRDefault="00562D0A" w:rsidP="00562D0A">
      <w:pPr>
        <w:rPr>
          <w:bCs/>
          <w:i/>
          <w:iCs/>
          <w:sz w:val="22"/>
          <w:szCs w:val="22"/>
        </w:rPr>
      </w:pPr>
      <w:r w:rsidRPr="00562D0A">
        <w:rPr>
          <w:bCs/>
          <w:i/>
          <w:iCs/>
          <w:sz w:val="22"/>
          <w:szCs w:val="22"/>
        </w:rPr>
        <w:t xml:space="preserve">This survey questionnaires </w:t>
      </w:r>
      <w:r w:rsidR="006278D0" w:rsidRPr="00562D0A">
        <w:rPr>
          <w:bCs/>
          <w:i/>
          <w:iCs/>
          <w:sz w:val="22"/>
          <w:szCs w:val="22"/>
        </w:rPr>
        <w:t>are</w:t>
      </w:r>
      <w:r w:rsidRPr="00562D0A">
        <w:rPr>
          <w:bCs/>
          <w:i/>
          <w:iCs/>
          <w:sz w:val="22"/>
          <w:szCs w:val="22"/>
        </w:rPr>
        <w:t xml:space="preserve"> adopted by Ceballo-Hernandez, H. (2025)</w:t>
      </w:r>
    </w:p>
    <w:p w14:paraId="5388201E" w14:textId="0EFA66E5" w:rsidR="00562D0A" w:rsidRDefault="00562D0A" w:rsidP="00562D0A">
      <w:pPr>
        <w:ind w:hanging="720"/>
        <w:rPr>
          <w:rFonts w:asciiTheme="minorHAnsi" w:hAnsiTheme="minorHAnsi"/>
          <w:b/>
          <w:i/>
          <w:sz w:val="18"/>
          <w:szCs w:val="18"/>
        </w:rPr>
      </w:pPr>
      <w:r>
        <w:rPr>
          <w:rFonts w:asciiTheme="minorHAnsi" w:hAnsiTheme="minorHAnsi"/>
          <w:b/>
          <w:i/>
          <w:sz w:val="18"/>
          <w:szCs w:val="18"/>
        </w:rPr>
        <w:tab/>
      </w:r>
    </w:p>
    <w:p w14:paraId="5C14593D" w14:textId="77777777" w:rsidR="00FC259D" w:rsidRDefault="00FC259D" w:rsidP="00562D0A">
      <w:pPr>
        <w:rPr>
          <w:b/>
          <w:sz w:val="22"/>
          <w:szCs w:val="22"/>
        </w:rPr>
      </w:pPr>
    </w:p>
    <w:p w14:paraId="2EF16570" w14:textId="10F9D95C" w:rsidR="00FC259D" w:rsidRDefault="00562D0A" w:rsidP="00562D0A">
      <w:pPr>
        <w:rPr>
          <w:b/>
          <w:sz w:val="22"/>
          <w:szCs w:val="22"/>
        </w:rPr>
      </w:pPr>
      <w:r w:rsidRPr="006278D0">
        <w:rPr>
          <w:b/>
          <w:sz w:val="22"/>
          <w:szCs w:val="22"/>
        </w:rPr>
        <w:t xml:space="preserve">Part 3. Perceived Organizational Support.  </w:t>
      </w:r>
    </w:p>
    <w:tbl>
      <w:tblPr>
        <w:tblStyle w:val="TableGrid"/>
        <w:tblpPr w:leftFromText="180" w:rightFromText="180" w:vertAnchor="text" w:horzAnchor="margin" w:tblpXSpec="right" w:tblpY="497"/>
        <w:tblW w:w="8642" w:type="dxa"/>
        <w:tblLook w:val="04A0" w:firstRow="1" w:lastRow="0" w:firstColumn="1" w:lastColumn="0" w:noHBand="0" w:noVBand="1"/>
      </w:tblPr>
      <w:tblGrid>
        <w:gridCol w:w="516"/>
        <w:gridCol w:w="5015"/>
        <w:gridCol w:w="679"/>
        <w:gridCol w:w="593"/>
        <w:gridCol w:w="566"/>
        <w:gridCol w:w="707"/>
        <w:gridCol w:w="566"/>
      </w:tblGrid>
      <w:tr w:rsidR="00FC259D" w14:paraId="720F6B17" w14:textId="77777777" w:rsidTr="00FC259D">
        <w:trPr>
          <w:trHeight w:val="419"/>
        </w:trPr>
        <w:tc>
          <w:tcPr>
            <w:tcW w:w="491" w:type="dxa"/>
          </w:tcPr>
          <w:p w14:paraId="373A9DE2" w14:textId="77777777" w:rsidR="00FC259D" w:rsidRDefault="00FC259D" w:rsidP="002437DD">
            <w:pPr>
              <w:rPr>
                <w:rFonts w:ascii="Times New Roman" w:hAnsi="Times New Roman" w:cs="Times New Roman"/>
                <w:b/>
                <w:sz w:val="26"/>
                <w:szCs w:val="26"/>
              </w:rPr>
            </w:pPr>
          </w:p>
        </w:tc>
        <w:tc>
          <w:tcPr>
            <w:tcW w:w="5033" w:type="dxa"/>
          </w:tcPr>
          <w:p w14:paraId="5EC7A67D" w14:textId="77777777" w:rsidR="00FC259D" w:rsidRDefault="00FC259D" w:rsidP="002437DD">
            <w:pPr>
              <w:rPr>
                <w:rFonts w:ascii="Times New Roman" w:hAnsi="Times New Roman" w:cs="Times New Roman"/>
                <w:b/>
                <w:sz w:val="26"/>
                <w:szCs w:val="26"/>
              </w:rPr>
            </w:pPr>
          </w:p>
        </w:tc>
        <w:tc>
          <w:tcPr>
            <w:tcW w:w="681" w:type="dxa"/>
          </w:tcPr>
          <w:p w14:paraId="2C4AFCE0" w14:textId="77777777" w:rsidR="00FC259D" w:rsidRDefault="00FC259D" w:rsidP="002437DD">
            <w:pPr>
              <w:rPr>
                <w:rFonts w:ascii="Times New Roman" w:hAnsi="Times New Roman" w:cs="Times New Roman"/>
                <w:b/>
                <w:sz w:val="26"/>
                <w:szCs w:val="26"/>
              </w:rPr>
            </w:pPr>
          </w:p>
          <w:p w14:paraId="53D3F3B1" w14:textId="77777777" w:rsidR="00FC259D" w:rsidRDefault="00FC259D" w:rsidP="002437DD">
            <w:pPr>
              <w:jc w:val="center"/>
              <w:rPr>
                <w:rFonts w:ascii="Times New Roman" w:hAnsi="Times New Roman" w:cs="Times New Roman"/>
                <w:b/>
                <w:sz w:val="26"/>
                <w:szCs w:val="26"/>
              </w:rPr>
            </w:pPr>
            <w:r>
              <w:rPr>
                <w:rFonts w:ascii="Times New Roman" w:hAnsi="Times New Roman" w:cs="Times New Roman"/>
                <w:b/>
                <w:sz w:val="26"/>
                <w:szCs w:val="26"/>
              </w:rPr>
              <w:t>1</w:t>
            </w:r>
          </w:p>
        </w:tc>
        <w:tc>
          <w:tcPr>
            <w:tcW w:w="594" w:type="dxa"/>
          </w:tcPr>
          <w:p w14:paraId="0538B0BC" w14:textId="77777777" w:rsidR="00FC259D" w:rsidRDefault="00FC259D" w:rsidP="002437DD">
            <w:pPr>
              <w:jc w:val="center"/>
              <w:rPr>
                <w:rFonts w:ascii="Times New Roman" w:hAnsi="Times New Roman" w:cs="Times New Roman"/>
                <w:b/>
                <w:sz w:val="26"/>
                <w:szCs w:val="26"/>
              </w:rPr>
            </w:pPr>
          </w:p>
          <w:p w14:paraId="6AE0D132" w14:textId="77777777" w:rsidR="00FC259D" w:rsidRDefault="00FC259D" w:rsidP="002437DD">
            <w:pPr>
              <w:jc w:val="center"/>
              <w:rPr>
                <w:rFonts w:ascii="Times New Roman" w:hAnsi="Times New Roman" w:cs="Times New Roman"/>
                <w:b/>
                <w:sz w:val="26"/>
                <w:szCs w:val="26"/>
              </w:rPr>
            </w:pPr>
            <w:r>
              <w:rPr>
                <w:rFonts w:ascii="Times New Roman" w:hAnsi="Times New Roman" w:cs="Times New Roman"/>
                <w:b/>
                <w:sz w:val="26"/>
                <w:szCs w:val="26"/>
              </w:rPr>
              <w:t>2</w:t>
            </w:r>
          </w:p>
        </w:tc>
        <w:tc>
          <w:tcPr>
            <w:tcW w:w="567" w:type="dxa"/>
          </w:tcPr>
          <w:p w14:paraId="4DC64E25" w14:textId="77777777" w:rsidR="00FC259D" w:rsidRDefault="00FC259D" w:rsidP="002437DD">
            <w:pPr>
              <w:jc w:val="center"/>
              <w:rPr>
                <w:rFonts w:ascii="Times New Roman" w:hAnsi="Times New Roman" w:cs="Times New Roman"/>
                <w:b/>
                <w:sz w:val="26"/>
                <w:szCs w:val="26"/>
              </w:rPr>
            </w:pPr>
          </w:p>
          <w:p w14:paraId="4BB0B955" w14:textId="77777777" w:rsidR="00FC259D" w:rsidRDefault="00FC259D" w:rsidP="002437DD">
            <w:pPr>
              <w:jc w:val="center"/>
              <w:rPr>
                <w:rFonts w:ascii="Times New Roman" w:hAnsi="Times New Roman" w:cs="Times New Roman"/>
                <w:b/>
                <w:sz w:val="26"/>
                <w:szCs w:val="26"/>
              </w:rPr>
            </w:pPr>
            <w:r>
              <w:rPr>
                <w:rFonts w:ascii="Times New Roman" w:hAnsi="Times New Roman" w:cs="Times New Roman"/>
                <w:b/>
                <w:sz w:val="26"/>
                <w:szCs w:val="26"/>
              </w:rPr>
              <w:t>3</w:t>
            </w:r>
          </w:p>
        </w:tc>
        <w:tc>
          <w:tcPr>
            <w:tcW w:w="709" w:type="dxa"/>
          </w:tcPr>
          <w:p w14:paraId="55C2CE31" w14:textId="77777777" w:rsidR="00FC259D" w:rsidRDefault="00FC259D" w:rsidP="002437DD">
            <w:pPr>
              <w:jc w:val="center"/>
              <w:rPr>
                <w:rFonts w:ascii="Times New Roman" w:hAnsi="Times New Roman" w:cs="Times New Roman"/>
                <w:b/>
                <w:sz w:val="26"/>
                <w:szCs w:val="26"/>
              </w:rPr>
            </w:pPr>
          </w:p>
          <w:p w14:paraId="2D6CFF40" w14:textId="77777777" w:rsidR="00FC259D" w:rsidRDefault="00FC259D" w:rsidP="002437DD">
            <w:pPr>
              <w:jc w:val="center"/>
              <w:rPr>
                <w:rFonts w:ascii="Times New Roman" w:hAnsi="Times New Roman" w:cs="Times New Roman"/>
                <w:b/>
                <w:sz w:val="26"/>
                <w:szCs w:val="26"/>
              </w:rPr>
            </w:pPr>
            <w:r>
              <w:rPr>
                <w:rFonts w:ascii="Times New Roman" w:hAnsi="Times New Roman" w:cs="Times New Roman"/>
                <w:b/>
                <w:sz w:val="26"/>
                <w:szCs w:val="26"/>
              </w:rPr>
              <w:t>4</w:t>
            </w:r>
          </w:p>
        </w:tc>
        <w:tc>
          <w:tcPr>
            <w:tcW w:w="567" w:type="dxa"/>
          </w:tcPr>
          <w:p w14:paraId="4988FEBC" w14:textId="77777777" w:rsidR="00FC259D" w:rsidRDefault="00FC259D" w:rsidP="002437DD">
            <w:pPr>
              <w:jc w:val="center"/>
              <w:rPr>
                <w:rFonts w:ascii="Times New Roman" w:hAnsi="Times New Roman" w:cs="Times New Roman"/>
                <w:b/>
                <w:sz w:val="26"/>
                <w:szCs w:val="26"/>
              </w:rPr>
            </w:pPr>
          </w:p>
          <w:p w14:paraId="27A14CE3" w14:textId="77777777" w:rsidR="00FC259D" w:rsidRDefault="00FC259D" w:rsidP="002437DD">
            <w:pPr>
              <w:jc w:val="center"/>
              <w:rPr>
                <w:rFonts w:ascii="Times New Roman" w:hAnsi="Times New Roman" w:cs="Times New Roman"/>
                <w:b/>
                <w:sz w:val="26"/>
                <w:szCs w:val="26"/>
              </w:rPr>
            </w:pPr>
            <w:r>
              <w:rPr>
                <w:rFonts w:ascii="Times New Roman" w:hAnsi="Times New Roman" w:cs="Times New Roman"/>
                <w:b/>
                <w:sz w:val="26"/>
                <w:szCs w:val="26"/>
              </w:rPr>
              <w:t>5</w:t>
            </w:r>
          </w:p>
        </w:tc>
      </w:tr>
      <w:tr w:rsidR="00FC259D" w14:paraId="41964FF3" w14:textId="77777777" w:rsidTr="00FC259D">
        <w:trPr>
          <w:trHeight w:val="379"/>
        </w:trPr>
        <w:tc>
          <w:tcPr>
            <w:tcW w:w="491" w:type="dxa"/>
          </w:tcPr>
          <w:p w14:paraId="548C4E43" w14:textId="77777777" w:rsidR="00FC259D" w:rsidRPr="008B1A2D" w:rsidRDefault="00FC259D" w:rsidP="002437DD">
            <w:pPr>
              <w:rPr>
                <w:rFonts w:ascii="Times New Roman" w:hAnsi="Times New Roman" w:cs="Times New Roman"/>
                <w:b/>
              </w:rPr>
            </w:pPr>
          </w:p>
        </w:tc>
        <w:tc>
          <w:tcPr>
            <w:tcW w:w="5033" w:type="dxa"/>
          </w:tcPr>
          <w:p w14:paraId="25A33263" w14:textId="77777777" w:rsidR="00FC259D" w:rsidRPr="008B1A2D" w:rsidRDefault="00FC259D" w:rsidP="002437DD">
            <w:pPr>
              <w:rPr>
                <w:rFonts w:ascii="Times New Roman" w:hAnsi="Times New Roman" w:cs="Times New Roman"/>
                <w:b/>
                <w:i/>
                <w:iCs/>
              </w:rPr>
            </w:pPr>
            <w:r w:rsidRPr="008B1A2D">
              <w:rPr>
                <w:rFonts w:ascii="Times New Roman" w:hAnsi="Times New Roman" w:cs="Times New Roman"/>
                <w:b/>
                <w:i/>
                <w:iCs/>
              </w:rPr>
              <w:t xml:space="preserve">Organizational Transparency </w:t>
            </w:r>
          </w:p>
        </w:tc>
        <w:tc>
          <w:tcPr>
            <w:tcW w:w="681" w:type="dxa"/>
          </w:tcPr>
          <w:p w14:paraId="00D0D5D6" w14:textId="77777777" w:rsidR="00FC259D" w:rsidRPr="009219A9" w:rsidRDefault="00FC259D" w:rsidP="002437DD">
            <w:pPr>
              <w:rPr>
                <w:rFonts w:ascii="Times New Roman" w:hAnsi="Times New Roman" w:cs="Times New Roman"/>
                <w:b/>
                <w:sz w:val="20"/>
                <w:szCs w:val="20"/>
              </w:rPr>
            </w:pPr>
          </w:p>
        </w:tc>
        <w:tc>
          <w:tcPr>
            <w:tcW w:w="594" w:type="dxa"/>
          </w:tcPr>
          <w:p w14:paraId="66A82C5C" w14:textId="77777777" w:rsidR="00FC259D" w:rsidRPr="009219A9" w:rsidRDefault="00FC259D" w:rsidP="002437DD">
            <w:pPr>
              <w:rPr>
                <w:rFonts w:ascii="Times New Roman" w:hAnsi="Times New Roman" w:cs="Times New Roman"/>
                <w:b/>
                <w:sz w:val="20"/>
                <w:szCs w:val="20"/>
              </w:rPr>
            </w:pPr>
          </w:p>
        </w:tc>
        <w:tc>
          <w:tcPr>
            <w:tcW w:w="567" w:type="dxa"/>
          </w:tcPr>
          <w:p w14:paraId="5CBAB969" w14:textId="77777777" w:rsidR="00FC259D" w:rsidRPr="009219A9" w:rsidRDefault="00FC259D" w:rsidP="002437DD">
            <w:pPr>
              <w:rPr>
                <w:rFonts w:ascii="Times New Roman" w:hAnsi="Times New Roman" w:cs="Times New Roman"/>
                <w:b/>
                <w:sz w:val="20"/>
                <w:szCs w:val="20"/>
              </w:rPr>
            </w:pPr>
          </w:p>
        </w:tc>
        <w:tc>
          <w:tcPr>
            <w:tcW w:w="709" w:type="dxa"/>
          </w:tcPr>
          <w:p w14:paraId="0267DD58" w14:textId="77777777" w:rsidR="00FC259D" w:rsidRPr="009219A9" w:rsidRDefault="00FC259D" w:rsidP="002437DD">
            <w:pPr>
              <w:rPr>
                <w:rFonts w:ascii="Times New Roman" w:hAnsi="Times New Roman" w:cs="Times New Roman"/>
                <w:b/>
                <w:sz w:val="20"/>
                <w:szCs w:val="20"/>
              </w:rPr>
            </w:pPr>
          </w:p>
        </w:tc>
        <w:tc>
          <w:tcPr>
            <w:tcW w:w="567" w:type="dxa"/>
          </w:tcPr>
          <w:p w14:paraId="65A33788" w14:textId="77777777" w:rsidR="00FC259D" w:rsidRPr="009219A9" w:rsidRDefault="00FC259D" w:rsidP="002437DD">
            <w:pPr>
              <w:rPr>
                <w:rFonts w:ascii="Times New Roman" w:hAnsi="Times New Roman" w:cs="Times New Roman"/>
                <w:b/>
                <w:sz w:val="20"/>
                <w:szCs w:val="20"/>
              </w:rPr>
            </w:pPr>
          </w:p>
        </w:tc>
      </w:tr>
      <w:tr w:rsidR="00FC259D" w14:paraId="10734E19" w14:textId="77777777" w:rsidTr="00FC259D">
        <w:trPr>
          <w:trHeight w:val="137"/>
        </w:trPr>
        <w:tc>
          <w:tcPr>
            <w:tcW w:w="491" w:type="dxa"/>
          </w:tcPr>
          <w:p w14:paraId="3E85EB34"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1.</w:t>
            </w:r>
          </w:p>
        </w:tc>
        <w:tc>
          <w:tcPr>
            <w:tcW w:w="5033" w:type="dxa"/>
          </w:tcPr>
          <w:p w14:paraId="329D0022"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Policies and administration are well-defined and properly delegated. </w:t>
            </w:r>
          </w:p>
        </w:tc>
        <w:tc>
          <w:tcPr>
            <w:tcW w:w="681" w:type="dxa"/>
          </w:tcPr>
          <w:p w14:paraId="4C1AF4D0" w14:textId="77777777" w:rsidR="00FC259D" w:rsidRDefault="00FC259D" w:rsidP="002437DD">
            <w:pPr>
              <w:rPr>
                <w:rFonts w:ascii="Times New Roman" w:hAnsi="Times New Roman" w:cs="Times New Roman"/>
                <w:b/>
                <w:sz w:val="26"/>
                <w:szCs w:val="26"/>
              </w:rPr>
            </w:pPr>
          </w:p>
        </w:tc>
        <w:tc>
          <w:tcPr>
            <w:tcW w:w="594" w:type="dxa"/>
          </w:tcPr>
          <w:p w14:paraId="412EAEF2" w14:textId="77777777" w:rsidR="00FC259D" w:rsidRDefault="00FC259D" w:rsidP="002437DD">
            <w:pPr>
              <w:rPr>
                <w:rFonts w:ascii="Times New Roman" w:hAnsi="Times New Roman" w:cs="Times New Roman"/>
                <w:b/>
                <w:sz w:val="26"/>
                <w:szCs w:val="26"/>
              </w:rPr>
            </w:pPr>
          </w:p>
        </w:tc>
        <w:tc>
          <w:tcPr>
            <w:tcW w:w="567" w:type="dxa"/>
          </w:tcPr>
          <w:p w14:paraId="36FA5C85" w14:textId="77777777" w:rsidR="00FC259D" w:rsidRDefault="00FC259D" w:rsidP="002437DD">
            <w:pPr>
              <w:rPr>
                <w:rFonts w:ascii="Times New Roman" w:hAnsi="Times New Roman" w:cs="Times New Roman"/>
                <w:b/>
                <w:sz w:val="26"/>
                <w:szCs w:val="26"/>
              </w:rPr>
            </w:pPr>
          </w:p>
        </w:tc>
        <w:tc>
          <w:tcPr>
            <w:tcW w:w="709" w:type="dxa"/>
          </w:tcPr>
          <w:p w14:paraId="3DBC35A8" w14:textId="77777777" w:rsidR="00FC259D" w:rsidRDefault="00FC259D" w:rsidP="002437DD">
            <w:pPr>
              <w:rPr>
                <w:rFonts w:ascii="Times New Roman" w:hAnsi="Times New Roman" w:cs="Times New Roman"/>
                <w:b/>
                <w:sz w:val="26"/>
                <w:szCs w:val="26"/>
              </w:rPr>
            </w:pPr>
          </w:p>
        </w:tc>
        <w:tc>
          <w:tcPr>
            <w:tcW w:w="567" w:type="dxa"/>
          </w:tcPr>
          <w:p w14:paraId="7863319D" w14:textId="77777777" w:rsidR="00FC259D" w:rsidRDefault="00FC259D" w:rsidP="002437DD">
            <w:pPr>
              <w:rPr>
                <w:rFonts w:ascii="Times New Roman" w:hAnsi="Times New Roman" w:cs="Times New Roman"/>
                <w:b/>
                <w:sz w:val="26"/>
                <w:szCs w:val="26"/>
              </w:rPr>
            </w:pPr>
          </w:p>
        </w:tc>
      </w:tr>
      <w:tr w:rsidR="00FC259D" w14:paraId="3F29484A" w14:textId="77777777" w:rsidTr="00FC259D">
        <w:trPr>
          <w:trHeight w:val="256"/>
        </w:trPr>
        <w:tc>
          <w:tcPr>
            <w:tcW w:w="491" w:type="dxa"/>
          </w:tcPr>
          <w:p w14:paraId="3287C483"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2.</w:t>
            </w:r>
          </w:p>
        </w:tc>
        <w:tc>
          <w:tcPr>
            <w:tcW w:w="5033" w:type="dxa"/>
          </w:tcPr>
          <w:p w14:paraId="1D8AAE9B"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Instructions are properly disseminated to employees. </w:t>
            </w:r>
          </w:p>
        </w:tc>
        <w:tc>
          <w:tcPr>
            <w:tcW w:w="681" w:type="dxa"/>
          </w:tcPr>
          <w:p w14:paraId="6C59420E" w14:textId="77777777" w:rsidR="00FC259D" w:rsidRPr="00966946" w:rsidRDefault="00FC259D" w:rsidP="002437DD">
            <w:pPr>
              <w:rPr>
                <w:rFonts w:ascii="Times New Roman" w:hAnsi="Times New Roman" w:cs="Times New Roman"/>
                <w:b/>
                <w:sz w:val="20"/>
                <w:szCs w:val="20"/>
              </w:rPr>
            </w:pPr>
          </w:p>
        </w:tc>
        <w:tc>
          <w:tcPr>
            <w:tcW w:w="594" w:type="dxa"/>
          </w:tcPr>
          <w:p w14:paraId="3747F372" w14:textId="77777777" w:rsidR="00FC259D" w:rsidRPr="00966946" w:rsidRDefault="00FC259D" w:rsidP="002437DD">
            <w:pPr>
              <w:rPr>
                <w:rFonts w:ascii="Times New Roman" w:hAnsi="Times New Roman" w:cs="Times New Roman"/>
                <w:b/>
                <w:sz w:val="20"/>
                <w:szCs w:val="20"/>
              </w:rPr>
            </w:pPr>
          </w:p>
        </w:tc>
        <w:tc>
          <w:tcPr>
            <w:tcW w:w="567" w:type="dxa"/>
          </w:tcPr>
          <w:p w14:paraId="5E532684" w14:textId="77777777" w:rsidR="00FC259D" w:rsidRPr="00966946" w:rsidRDefault="00FC259D" w:rsidP="002437DD">
            <w:pPr>
              <w:rPr>
                <w:rFonts w:ascii="Times New Roman" w:hAnsi="Times New Roman" w:cs="Times New Roman"/>
                <w:b/>
                <w:sz w:val="20"/>
                <w:szCs w:val="20"/>
              </w:rPr>
            </w:pPr>
          </w:p>
        </w:tc>
        <w:tc>
          <w:tcPr>
            <w:tcW w:w="709" w:type="dxa"/>
          </w:tcPr>
          <w:p w14:paraId="36F98872" w14:textId="77777777" w:rsidR="00FC259D" w:rsidRPr="00966946" w:rsidRDefault="00FC259D" w:rsidP="002437DD">
            <w:pPr>
              <w:rPr>
                <w:rFonts w:ascii="Times New Roman" w:hAnsi="Times New Roman" w:cs="Times New Roman"/>
                <w:b/>
                <w:sz w:val="20"/>
                <w:szCs w:val="20"/>
              </w:rPr>
            </w:pPr>
          </w:p>
        </w:tc>
        <w:tc>
          <w:tcPr>
            <w:tcW w:w="567" w:type="dxa"/>
          </w:tcPr>
          <w:p w14:paraId="1DF445DF" w14:textId="77777777" w:rsidR="00FC259D" w:rsidRPr="00966946" w:rsidRDefault="00FC259D" w:rsidP="002437DD">
            <w:pPr>
              <w:rPr>
                <w:rFonts w:ascii="Times New Roman" w:hAnsi="Times New Roman" w:cs="Times New Roman"/>
                <w:b/>
                <w:sz w:val="20"/>
                <w:szCs w:val="20"/>
              </w:rPr>
            </w:pPr>
          </w:p>
        </w:tc>
      </w:tr>
      <w:tr w:rsidR="00FC259D" w14:paraId="4B06358D" w14:textId="77777777" w:rsidTr="00FC259D">
        <w:trPr>
          <w:trHeight w:val="273"/>
        </w:trPr>
        <w:tc>
          <w:tcPr>
            <w:tcW w:w="491" w:type="dxa"/>
          </w:tcPr>
          <w:p w14:paraId="2DC71547"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lastRenderedPageBreak/>
              <w:t>3.</w:t>
            </w:r>
          </w:p>
        </w:tc>
        <w:tc>
          <w:tcPr>
            <w:tcW w:w="5033" w:type="dxa"/>
          </w:tcPr>
          <w:p w14:paraId="498808D4"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Implementation of policies is consistent to all employees. </w:t>
            </w:r>
          </w:p>
        </w:tc>
        <w:tc>
          <w:tcPr>
            <w:tcW w:w="681" w:type="dxa"/>
          </w:tcPr>
          <w:p w14:paraId="02C78429" w14:textId="77777777" w:rsidR="00FC259D" w:rsidRPr="00966946" w:rsidRDefault="00FC259D" w:rsidP="002437DD">
            <w:pPr>
              <w:rPr>
                <w:rFonts w:ascii="Times New Roman" w:hAnsi="Times New Roman" w:cs="Times New Roman"/>
                <w:b/>
                <w:sz w:val="20"/>
                <w:szCs w:val="20"/>
              </w:rPr>
            </w:pPr>
          </w:p>
        </w:tc>
        <w:tc>
          <w:tcPr>
            <w:tcW w:w="594" w:type="dxa"/>
          </w:tcPr>
          <w:p w14:paraId="3B25D5E3" w14:textId="77777777" w:rsidR="00FC259D" w:rsidRPr="00966946" w:rsidRDefault="00FC259D" w:rsidP="002437DD">
            <w:pPr>
              <w:rPr>
                <w:rFonts w:ascii="Times New Roman" w:hAnsi="Times New Roman" w:cs="Times New Roman"/>
                <w:b/>
                <w:sz w:val="20"/>
                <w:szCs w:val="20"/>
              </w:rPr>
            </w:pPr>
          </w:p>
        </w:tc>
        <w:tc>
          <w:tcPr>
            <w:tcW w:w="567" w:type="dxa"/>
          </w:tcPr>
          <w:p w14:paraId="358B39C3" w14:textId="77777777" w:rsidR="00FC259D" w:rsidRPr="00966946" w:rsidRDefault="00FC259D" w:rsidP="002437DD">
            <w:pPr>
              <w:rPr>
                <w:rFonts w:ascii="Times New Roman" w:hAnsi="Times New Roman" w:cs="Times New Roman"/>
                <w:b/>
                <w:sz w:val="20"/>
                <w:szCs w:val="20"/>
              </w:rPr>
            </w:pPr>
          </w:p>
        </w:tc>
        <w:tc>
          <w:tcPr>
            <w:tcW w:w="709" w:type="dxa"/>
          </w:tcPr>
          <w:p w14:paraId="3933C595" w14:textId="77777777" w:rsidR="00FC259D" w:rsidRPr="00966946" w:rsidRDefault="00FC259D" w:rsidP="002437DD">
            <w:pPr>
              <w:rPr>
                <w:rFonts w:ascii="Times New Roman" w:hAnsi="Times New Roman" w:cs="Times New Roman"/>
                <w:b/>
                <w:sz w:val="20"/>
                <w:szCs w:val="20"/>
              </w:rPr>
            </w:pPr>
          </w:p>
        </w:tc>
        <w:tc>
          <w:tcPr>
            <w:tcW w:w="567" w:type="dxa"/>
          </w:tcPr>
          <w:p w14:paraId="122FB382" w14:textId="77777777" w:rsidR="00FC259D" w:rsidRPr="00966946" w:rsidRDefault="00FC259D" w:rsidP="002437DD">
            <w:pPr>
              <w:rPr>
                <w:rFonts w:ascii="Times New Roman" w:hAnsi="Times New Roman" w:cs="Times New Roman"/>
                <w:b/>
                <w:sz w:val="20"/>
                <w:szCs w:val="20"/>
              </w:rPr>
            </w:pPr>
          </w:p>
        </w:tc>
      </w:tr>
      <w:tr w:rsidR="00FC259D" w14:paraId="211C9F09" w14:textId="77777777" w:rsidTr="00FC259D">
        <w:trPr>
          <w:trHeight w:val="66"/>
        </w:trPr>
        <w:tc>
          <w:tcPr>
            <w:tcW w:w="491" w:type="dxa"/>
          </w:tcPr>
          <w:p w14:paraId="48414C52"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4. </w:t>
            </w:r>
          </w:p>
        </w:tc>
        <w:tc>
          <w:tcPr>
            <w:tcW w:w="5033" w:type="dxa"/>
          </w:tcPr>
          <w:p w14:paraId="0C19C76D"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Information drive is disseminated well as far as new policies to be implemented. </w:t>
            </w:r>
          </w:p>
        </w:tc>
        <w:tc>
          <w:tcPr>
            <w:tcW w:w="681" w:type="dxa"/>
          </w:tcPr>
          <w:p w14:paraId="540447B6" w14:textId="77777777" w:rsidR="00FC259D" w:rsidRPr="00966946" w:rsidRDefault="00FC259D" w:rsidP="002437DD">
            <w:pPr>
              <w:rPr>
                <w:rFonts w:ascii="Times New Roman" w:hAnsi="Times New Roman" w:cs="Times New Roman"/>
                <w:b/>
                <w:sz w:val="20"/>
                <w:szCs w:val="20"/>
              </w:rPr>
            </w:pPr>
          </w:p>
        </w:tc>
        <w:tc>
          <w:tcPr>
            <w:tcW w:w="594" w:type="dxa"/>
          </w:tcPr>
          <w:p w14:paraId="433FE3EA" w14:textId="77777777" w:rsidR="00FC259D" w:rsidRPr="00966946" w:rsidRDefault="00FC259D" w:rsidP="002437DD">
            <w:pPr>
              <w:rPr>
                <w:rFonts w:ascii="Times New Roman" w:hAnsi="Times New Roman" w:cs="Times New Roman"/>
                <w:b/>
                <w:sz w:val="20"/>
                <w:szCs w:val="20"/>
              </w:rPr>
            </w:pPr>
          </w:p>
        </w:tc>
        <w:tc>
          <w:tcPr>
            <w:tcW w:w="567" w:type="dxa"/>
          </w:tcPr>
          <w:p w14:paraId="051756D6" w14:textId="77777777" w:rsidR="00FC259D" w:rsidRPr="00966946" w:rsidRDefault="00FC259D" w:rsidP="002437DD">
            <w:pPr>
              <w:rPr>
                <w:rFonts w:ascii="Times New Roman" w:hAnsi="Times New Roman" w:cs="Times New Roman"/>
                <w:b/>
                <w:sz w:val="20"/>
                <w:szCs w:val="20"/>
              </w:rPr>
            </w:pPr>
          </w:p>
        </w:tc>
        <w:tc>
          <w:tcPr>
            <w:tcW w:w="709" w:type="dxa"/>
          </w:tcPr>
          <w:p w14:paraId="6B6B0683" w14:textId="77777777" w:rsidR="00FC259D" w:rsidRPr="00966946" w:rsidRDefault="00FC259D" w:rsidP="002437DD">
            <w:pPr>
              <w:rPr>
                <w:rFonts w:ascii="Times New Roman" w:hAnsi="Times New Roman" w:cs="Times New Roman"/>
                <w:b/>
                <w:sz w:val="20"/>
                <w:szCs w:val="20"/>
              </w:rPr>
            </w:pPr>
          </w:p>
        </w:tc>
        <w:tc>
          <w:tcPr>
            <w:tcW w:w="567" w:type="dxa"/>
          </w:tcPr>
          <w:p w14:paraId="03E5C754" w14:textId="77777777" w:rsidR="00FC259D" w:rsidRPr="00966946" w:rsidRDefault="00FC259D" w:rsidP="002437DD">
            <w:pPr>
              <w:rPr>
                <w:rFonts w:ascii="Times New Roman" w:hAnsi="Times New Roman" w:cs="Times New Roman"/>
                <w:b/>
                <w:sz w:val="20"/>
                <w:szCs w:val="20"/>
              </w:rPr>
            </w:pPr>
          </w:p>
        </w:tc>
      </w:tr>
      <w:tr w:rsidR="00FC259D" w14:paraId="2DA91114" w14:textId="77777777" w:rsidTr="00FC259D">
        <w:trPr>
          <w:trHeight w:val="169"/>
        </w:trPr>
        <w:tc>
          <w:tcPr>
            <w:tcW w:w="491" w:type="dxa"/>
          </w:tcPr>
          <w:p w14:paraId="620DD49D"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5.</w:t>
            </w:r>
          </w:p>
        </w:tc>
        <w:tc>
          <w:tcPr>
            <w:tcW w:w="5033" w:type="dxa"/>
          </w:tcPr>
          <w:p w14:paraId="47A27BA7"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Management applies the policies and procedures objectively to all employees. </w:t>
            </w:r>
          </w:p>
        </w:tc>
        <w:tc>
          <w:tcPr>
            <w:tcW w:w="681" w:type="dxa"/>
          </w:tcPr>
          <w:p w14:paraId="3F6E8FBB" w14:textId="77777777" w:rsidR="00FC259D" w:rsidRPr="00966946" w:rsidRDefault="00FC259D" w:rsidP="002437DD">
            <w:pPr>
              <w:rPr>
                <w:rFonts w:ascii="Times New Roman" w:hAnsi="Times New Roman" w:cs="Times New Roman"/>
                <w:b/>
                <w:sz w:val="20"/>
                <w:szCs w:val="20"/>
              </w:rPr>
            </w:pPr>
          </w:p>
        </w:tc>
        <w:tc>
          <w:tcPr>
            <w:tcW w:w="594" w:type="dxa"/>
          </w:tcPr>
          <w:p w14:paraId="0F8CDF84" w14:textId="77777777" w:rsidR="00FC259D" w:rsidRPr="00966946" w:rsidRDefault="00FC259D" w:rsidP="002437DD">
            <w:pPr>
              <w:rPr>
                <w:rFonts w:ascii="Times New Roman" w:hAnsi="Times New Roman" w:cs="Times New Roman"/>
                <w:b/>
                <w:sz w:val="20"/>
                <w:szCs w:val="20"/>
              </w:rPr>
            </w:pPr>
          </w:p>
        </w:tc>
        <w:tc>
          <w:tcPr>
            <w:tcW w:w="567" w:type="dxa"/>
          </w:tcPr>
          <w:p w14:paraId="2A67719E" w14:textId="77777777" w:rsidR="00FC259D" w:rsidRPr="00966946" w:rsidRDefault="00FC259D" w:rsidP="002437DD">
            <w:pPr>
              <w:rPr>
                <w:rFonts w:ascii="Times New Roman" w:hAnsi="Times New Roman" w:cs="Times New Roman"/>
                <w:b/>
                <w:sz w:val="20"/>
                <w:szCs w:val="20"/>
              </w:rPr>
            </w:pPr>
          </w:p>
        </w:tc>
        <w:tc>
          <w:tcPr>
            <w:tcW w:w="709" w:type="dxa"/>
          </w:tcPr>
          <w:p w14:paraId="5D7E89BF" w14:textId="77777777" w:rsidR="00FC259D" w:rsidRPr="00966946" w:rsidRDefault="00FC259D" w:rsidP="002437DD">
            <w:pPr>
              <w:rPr>
                <w:rFonts w:ascii="Times New Roman" w:hAnsi="Times New Roman" w:cs="Times New Roman"/>
                <w:b/>
                <w:sz w:val="20"/>
                <w:szCs w:val="20"/>
              </w:rPr>
            </w:pPr>
          </w:p>
        </w:tc>
        <w:tc>
          <w:tcPr>
            <w:tcW w:w="567" w:type="dxa"/>
          </w:tcPr>
          <w:p w14:paraId="5A774BF0" w14:textId="77777777" w:rsidR="00FC259D" w:rsidRPr="00966946" w:rsidRDefault="00FC259D" w:rsidP="002437DD">
            <w:pPr>
              <w:rPr>
                <w:rFonts w:ascii="Times New Roman" w:hAnsi="Times New Roman" w:cs="Times New Roman"/>
                <w:b/>
                <w:sz w:val="20"/>
                <w:szCs w:val="20"/>
              </w:rPr>
            </w:pPr>
          </w:p>
        </w:tc>
      </w:tr>
      <w:tr w:rsidR="00FC259D" w14:paraId="0B6A31DF" w14:textId="77777777" w:rsidTr="00FC259D">
        <w:trPr>
          <w:trHeight w:val="213"/>
        </w:trPr>
        <w:tc>
          <w:tcPr>
            <w:tcW w:w="491" w:type="dxa"/>
          </w:tcPr>
          <w:p w14:paraId="4A00EC67"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6.</w:t>
            </w:r>
          </w:p>
        </w:tc>
        <w:tc>
          <w:tcPr>
            <w:tcW w:w="5033" w:type="dxa"/>
          </w:tcPr>
          <w:p w14:paraId="207A17D7"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Policies and administration fall within humane consideration. </w:t>
            </w:r>
          </w:p>
        </w:tc>
        <w:tc>
          <w:tcPr>
            <w:tcW w:w="681" w:type="dxa"/>
          </w:tcPr>
          <w:p w14:paraId="06F16694" w14:textId="77777777" w:rsidR="00FC259D" w:rsidRPr="00966946" w:rsidRDefault="00FC259D" w:rsidP="002437DD">
            <w:pPr>
              <w:rPr>
                <w:rFonts w:ascii="Times New Roman" w:hAnsi="Times New Roman" w:cs="Times New Roman"/>
                <w:b/>
                <w:sz w:val="20"/>
                <w:szCs w:val="20"/>
              </w:rPr>
            </w:pPr>
          </w:p>
        </w:tc>
        <w:tc>
          <w:tcPr>
            <w:tcW w:w="594" w:type="dxa"/>
          </w:tcPr>
          <w:p w14:paraId="75F8FC93" w14:textId="77777777" w:rsidR="00FC259D" w:rsidRPr="00966946" w:rsidRDefault="00FC259D" w:rsidP="002437DD">
            <w:pPr>
              <w:rPr>
                <w:rFonts w:ascii="Times New Roman" w:hAnsi="Times New Roman" w:cs="Times New Roman"/>
                <w:b/>
                <w:sz w:val="20"/>
                <w:szCs w:val="20"/>
              </w:rPr>
            </w:pPr>
          </w:p>
        </w:tc>
        <w:tc>
          <w:tcPr>
            <w:tcW w:w="567" w:type="dxa"/>
          </w:tcPr>
          <w:p w14:paraId="6BFE982C" w14:textId="77777777" w:rsidR="00FC259D" w:rsidRPr="00966946" w:rsidRDefault="00FC259D" w:rsidP="002437DD">
            <w:pPr>
              <w:rPr>
                <w:rFonts w:ascii="Times New Roman" w:hAnsi="Times New Roman" w:cs="Times New Roman"/>
                <w:b/>
                <w:sz w:val="20"/>
                <w:szCs w:val="20"/>
              </w:rPr>
            </w:pPr>
          </w:p>
        </w:tc>
        <w:tc>
          <w:tcPr>
            <w:tcW w:w="709" w:type="dxa"/>
          </w:tcPr>
          <w:p w14:paraId="2120CB18" w14:textId="77777777" w:rsidR="00FC259D" w:rsidRPr="00966946" w:rsidRDefault="00FC259D" w:rsidP="002437DD">
            <w:pPr>
              <w:rPr>
                <w:rFonts w:ascii="Times New Roman" w:hAnsi="Times New Roman" w:cs="Times New Roman"/>
                <w:b/>
                <w:sz w:val="20"/>
                <w:szCs w:val="20"/>
              </w:rPr>
            </w:pPr>
          </w:p>
        </w:tc>
        <w:tc>
          <w:tcPr>
            <w:tcW w:w="567" w:type="dxa"/>
          </w:tcPr>
          <w:p w14:paraId="021C1BFC" w14:textId="77777777" w:rsidR="00FC259D" w:rsidRPr="00966946" w:rsidRDefault="00FC259D" w:rsidP="002437DD">
            <w:pPr>
              <w:rPr>
                <w:rFonts w:ascii="Times New Roman" w:hAnsi="Times New Roman" w:cs="Times New Roman"/>
                <w:b/>
                <w:sz w:val="20"/>
                <w:szCs w:val="20"/>
              </w:rPr>
            </w:pPr>
          </w:p>
        </w:tc>
      </w:tr>
      <w:tr w:rsidR="00FC259D" w14:paraId="6AC258E6" w14:textId="77777777" w:rsidTr="00FC259D">
        <w:trPr>
          <w:trHeight w:val="371"/>
        </w:trPr>
        <w:tc>
          <w:tcPr>
            <w:tcW w:w="491" w:type="dxa"/>
          </w:tcPr>
          <w:p w14:paraId="0407E8A6" w14:textId="77777777" w:rsidR="00FC259D" w:rsidRPr="008B1A2D" w:rsidRDefault="00FC259D" w:rsidP="002437DD">
            <w:pPr>
              <w:rPr>
                <w:rFonts w:ascii="Times New Roman" w:hAnsi="Times New Roman" w:cs="Times New Roman"/>
                <w:b/>
              </w:rPr>
            </w:pPr>
          </w:p>
        </w:tc>
        <w:tc>
          <w:tcPr>
            <w:tcW w:w="5033" w:type="dxa"/>
          </w:tcPr>
          <w:p w14:paraId="3E74C7FE"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b/>
                <w:i/>
                <w:iCs/>
              </w:rPr>
              <w:t>Organizational Climate</w:t>
            </w:r>
          </w:p>
        </w:tc>
        <w:tc>
          <w:tcPr>
            <w:tcW w:w="681" w:type="dxa"/>
          </w:tcPr>
          <w:p w14:paraId="21291F7D" w14:textId="77777777" w:rsidR="00FC259D" w:rsidRPr="00966946" w:rsidRDefault="00FC259D" w:rsidP="002437DD">
            <w:pPr>
              <w:rPr>
                <w:rFonts w:ascii="Times New Roman" w:hAnsi="Times New Roman" w:cs="Times New Roman"/>
                <w:b/>
                <w:sz w:val="20"/>
                <w:szCs w:val="20"/>
              </w:rPr>
            </w:pPr>
          </w:p>
        </w:tc>
        <w:tc>
          <w:tcPr>
            <w:tcW w:w="594" w:type="dxa"/>
          </w:tcPr>
          <w:p w14:paraId="41A9C48B" w14:textId="77777777" w:rsidR="00FC259D" w:rsidRPr="00966946" w:rsidRDefault="00FC259D" w:rsidP="002437DD">
            <w:pPr>
              <w:rPr>
                <w:rFonts w:ascii="Times New Roman" w:hAnsi="Times New Roman" w:cs="Times New Roman"/>
                <w:b/>
                <w:sz w:val="20"/>
                <w:szCs w:val="20"/>
              </w:rPr>
            </w:pPr>
          </w:p>
        </w:tc>
        <w:tc>
          <w:tcPr>
            <w:tcW w:w="567" w:type="dxa"/>
          </w:tcPr>
          <w:p w14:paraId="28E5E2F0" w14:textId="77777777" w:rsidR="00FC259D" w:rsidRPr="00966946" w:rsidRDefault="00FC259D" w:rsidP="002437DD">
            <w:pPr>
              <w:rPr>
                <w:rFonts w:ascii="Times New Roman" w:hAnsi="Times New Roman" w:cs="Times New Roman"/>
                <w:b/>
                <w:sz w:val="20"/>
                <w:szCs w:val="20"/>
              </w:rPr>
            </w:pPr>
          </w:p>
        </w:tc>
        <w:tc>
          <w:tcPr>
            <w:tcW w:w="709" w:type="dxa"/>
          </w:tcPr>
          <w:p w14:paraId="163FCDE2" w14:textId="77777777" w:rsidR="00FC259D" w:rsidRPr="00966946" w:rsidRDefault="00FC259D" w:rsidP="002437DD">
            <w:pPr>
              <w:rPr>
                <w:rFonts w:ascii="Times New Roman" w:hAnsi="Times New Roman" w:cs="Times New Roman"/>
                <w:b/>
                <w:sz w:val="20"/>
                <w:szCs w:val="20"/>
              </w:rPr>
            </w:pPr>
          </w:p>
        </w:tc>
        <w:tc>
          <w:tcPr>
            <w:tcW w:w="567" w:type="dxa"/>
          </w:tcPr>
          <w:p w14:paraId="28CA0F86" w14:textId="77777777" w:rsidR="00FC259D" w:rsidRPr="00966946" w:rsidRDefault="00FC259D" w:rsidP="002437DD">
            <w:pPr>
              <w:rPr>
                <w:rFonts w:ascii="Times New Roman" w:hAnsi="Times New Roman" w:cs="Times New Roman"/>
                <w:b/>
                <w:sz w:val="20"/>
                <w:szCs w:val="20"/>
              </w:rPr>
            </w:pPr>
          </w:p>
        </w:tc>
      </w:tr>
      <w:tr w:rsidR="00FC259D" w14:paraId="2BB7CD8F" w14:textId="77777777" w:rsidTr="00FC259D">
        <w:trPr>
          <w:trHeight w:val="213"/>
        </w:trPr>
        <w:tc>
          <w:tcPr>
            <w:tcW w:w="491" w:type="dxa"/>
          </w:tcPr>
          <w:p w14:paraId="3CD96BDC"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7.</w:t>
            </w:r>
          </w:p>
        </w:tc>
        <w:tc>
          <w:tcPr>
            <w:tcW w:w="5033" w:type="dxa"/>
          </w:tcPr>
          <w:p w14:paraId="7C0BBDDF"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My workplace is pleasant. </w:t>
            </w:r>
          </w:p>
        </w:tc>
        <w:tc>
          <w:tcPr>
            <w:tcW w:w="681" w:type="dxa"/>
          </w:tcPr>
          <w:p w14:paraId="698003E1" w14:textId="77777777" w:rsidR="00FC259D" w:rsidRPr="00966946" w:rsidRDefault="00FC259D" w:rsidP="002437DD">
            <w:pPr>
              <w:rPr>
                <w:rFonts w:ascii="Times New Roman" w:hAnsi="Times New Roman" w:cs="Times New Roman"/>
                <w:b/>
                <w:sz w:val="20"/>
                <w:szCs w:val="20"/>
              </w:rPr>
            </w:pPr>
          </w:p>
        </w:tc>
        <w:tc>
          <w:tcPr>
            <w:tcW w:w="594" w:type="dxa"/>
          </w:tcPr>
          <w:p w14:paraId="6F21AFEB" w14:textId="77777777" w:rsidR="00FC259D" w:rsidRPr="00966946" w:rsidRDefault="00FC259D" w:rsidP="002437DD">
            <w:pPr>
              <w:rPr>
                <w:rFonts w:ascii="Times New Roman" w:hAnsi="Times New Roman" w:cs="Times New Roman"/>
                <w:b/>
                <w:sz w:val="20"/>
                <w:szCs w:val="20"/>
              </w:rPr>
            </w:pPr>
          </w:p>
        </w:tc>
        <w:tc>
          <w:tcPr>
            <w:tcW w:w="567" w:type="dxa"/>
          </w:tcPr>
          <w:p w14:paraId="7A66BAC3" w14:textId="77777777" w:rsidR="00FC259D" w:rsidRPr="00966946" w:rsidRDefault="00FC259D" w:rsidP="002437DD">
            <w:pPr>
              <w:rPr>
                <w:rFonts w:ascii="Times New Roman" w:hAnsi="Times New Roman" w:cs="Times New Roman"/>
                <w:b/>
                <w:sz w:val="20"/>
                <w:szCs w:val="20"/>
              </w:rPr>
            </w:pPr>
          </w:p>
        </w:tc>
        <w:tc>
          <w:tcPr>
            <w:tcW w:w="709" w:type="dxa"/>
          </w:tcPr>
          <w:p w14:paraId="5217B65C" w14:textId="77777777" w:rsidR="00FC259D" w:rsidRPr="00966946" w:rsidRDefault="00FC259D" w:rsidP="002437DD">
            <w:pPr>
              <w:rPr>
                <w:rFonts w:ascii="Times New Roman" w:hAnsi="Times New Roman" w:cs="Times New Roman"/>
                <w:b/>
                <w:sz w:val="20"/>
                <w:szCs w:val="20"/>
              </w:rPr>
            </w:pPr>
          </w:p>
        </w:tc>
        <w:tc>
          <w:tcPr>
            <w:tcW w:w="567" w:type="dxa"/>
          </w:tcPr>
          <w:p w14:paraId="72BBDA6F" w14:textId="77777777" w:rsidR="00FC259D" w:rsidRPr="00966946" w:rsidRDefault="00FC259D" w:rsidP="002437DD">
            <w:pPr>
              <w:rPr>
                <w:rFonts w:ascii="Times New Roman" w:hAnsi="Times New Roman" w:cs="Times New Roman"/>
                <w:b/>
                <w:sz w:val="20"/>
                <w:szCs w:val="20"/>
              </w:rPr>
            </w:pPr>
          </w:p>
        </w:tc>
      </w:tr>
      <w:tr w:rsidR="00FC259D" w14:paraId="6A28DA20" w14:textId="77777777" w:rsidTr="00FC259D">
        <w:trPr>
          <w:trHeight w:val="213"/>
        </w:trPr>
        <w:tc>
          <w:tcPr>
            <w:tcW w:w="491" w:type="dxa"/>
          </w:tcPr>
          <w:p w14:paraId="4555BCBE"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8.</w:t>
            </w:r>
          </w:p>
        </w:tc>
        <w:tc>
          <w:tcPr>
            <w:tcW w:w="5033" w:type="dxa"/>
          </w:tcPr>
          <w:p w14:paraId="05369E0B"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The relationship with my bosses is good. </w:t>
            </w:r>
          </w:p>
        </w:tc>
        <w:tc>
          <w:tcPr>
            <w:tcW w:w="681" w:type="dxa"/>
          </w:tcPr>
          <w:p w14:paraId="1B59B762" w14:textId="77777777" w:rsidR="00FC259D" w:rsidRPr="00966946" w:rsidRDefault="00FC259D" w:rsidP="002437DD">
            <w:pPr>
              <w:rPr>
                <w:rFonts w:ascii="Times New Roman" w:hAnsi="Times New Roman" w:cs="Times New Roman"/>
                <w:b/>
                <w:sz w:val="20"/>
                <w:szCs w:val="20"/>
              </w:rPr>
            </w:pPr>
          </w:p>
        </w:tc>
        <w:tc>
          <w:tcPr>
            <w:tcW w:w="594" w:type="dxa"/>
          </w:tcPr>
          <w:p w14:paraId="5BDCE498" w14:textId="77777777" w:rsidR="00FC259D" w:rsidRPr="00966946" w:rsidRDefault="00FC259D" w:rsidP="002437DD">
            <w:pPr>
              <w:rPr>
                <w:rFonts w:ascii="Times New Roman" w:hAnsi="Times New Roman" w:cs="Times New Roman"/>
                <w:b/>
                <w:sz w:val="20"/>
                <w:szCs w:val="20"/>
              </w:rPr>
            </w:pPr>
          </w:p>
        </w:tc>
        <w:tc>
          <w:tcPr>
            <w:tcW w:w="567" w:type="dxa"/>
          </w:tcPr>
          <w:p w14:paraId="443A8BB0" w14:textId="77777777" w:rsidR="00FC259D" w:rsidRPr="00966946" w:rsidRDefault="00FC259D" w:rsidP="002437DD">
            <w:pPr>
              <w:rPr>
                <w:rFonts w:ascii="Times New Roman" w:hAnsi="Times New Roman" w:cs="Times New Roman"/>
                <w:b/>
                <w:sz w:val="20"/>
                <w:szCs w:val="20"/>
              </w:rPr>
            </w:pPr>
          </w:p>
        </w:tc>
        <w:tc>
          <w:tcPr>
            <w:tcW w:w="709" w:type="dxa"/>
          </w:tcPr>
          <w:p w14:paraId="150DAB11" w14:textId="77777777" w:rsidR="00FC259D" w:rsidRPr="00966946" w:rsidRDefault="00FC259D" w:rsidP="002437DD">
            <w:pPr>
              <w:rPr>
                <w:rFonts w:ascii="Times New Roman" w:hAnsi="Times New Roman" w:cs="Times New Roman"/>
                <w:b/>
                <w:sz w:val="20"/>
                <w:szCs w:val="20"/>
              </w:rPr>
            </w:pPr>
          </w:p>
        </w:tc>
        <w:tc>
          <w:tcPr>
            <w:tcW w:w="567" w:type="dxa"/>
          </w:tcPr>
          <w:p w14:paraId="486873A2" w14:textId="77777777" w:rsidR="00FC259D" w:rsidRPr="00966946" w:rsidRDefault="00FC259D" w:rsidP="002437DD">
            <w:pPr>
              <w:rPr>
                <w:rFonts w:ascii="Times New Roman" w:hAnsi="Times New Roman" w:cs="Times New Roman"/>
                <w:b/>
                <w:sz w:val="20"/>
                <w:szCs w:val="20"/>
              </w:rPr>
            </w:pPr>
          </w:p>
        </w:tc>
      </w:tr>
      <w:tr w:rsidR="00FC259D" w14:paraId="6562C339" w14:textId="77777777" w:rsidTr="00FC259D">
        <w:trPr>
          <w:trHeight w:val="213"/>
        </w:trPr>
        <w:tc>
          <w:tcPr>
            <w:tcW w:w="491" w:type="dxa"/>
          </w:tcPr>
          <w:p w14:paraId="3C44FA62"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9. </w:t>
            </w:r>
          </w:p>
        </w:tc>
        <w:tc>
          <w:tcPr>
            <w:tcW w:w="5033" w:type="dxa"/>
          </w:tcPr>
          <w:p w14:paraId="3D4645A3"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Management involves people when decisions are made that affect them. </w:t>
            </w:r>
          </w:p>
        </w:tc>
        <w:tc>
          <w:tcPr>
            <w:tcW w:w="681" w:type="dxa"/>
          </w:tcPr>
          <w:p w14:paraId="4BEA555B" w14:textId="77777777" w:rsidR="00FC259D" w:rsidRPr="00966946" w:rsidRDefault="00FC259D" w:rsidP="002437DD">
            <w:pPr>
              <w:rPr>
                <w:rFonts w:ascii="Times New Roman" w:hAnsi="Times New Roman" w:cs="Times New Roman"/>
                <w:b/>
                <w:sz w:val="20"/>
                <w:szCs w:val="20"/>
              </w:rPr>
            </w:pPr>
          </w:p>
        </w:tc>
        <w:tc>
          <w:tcPr>
            <w:tcW w:w="594" w:type="dxa"/>
          </w:tcPr>
          <w:p w14:paraId="77D96769" w14:textId="77777777" w:rsidR="00FC259D" w:rsidRPr="00966946" w:rsidRDefault="00FC259D" w:rsidP="002437DD">
            <w:pPr>
              <w:rPr>
                <w:rFonts w:ascii="Times New Roman" w:hAnsi="Times New Roman" w:cs="Times New Roman"/>
                <w:b/>
                <w:sz w:val="20"/>
                <w:szCs w:val="20"/>
              </w:rPr>
            </w:pPr>
          </w:p>
        </w:tc>
        <w:tc>
          <w:tcPr>
            <w:tcW w:w="567" w:type="dxa"/>
          </w:tcPr>
          <w:p w14:paraId="6A6121CD" w14:textId="77777777" w:rsidR="00FC259D" w:rsidRPr="00966946" w:rsidRDefault="00FC259D" w:rsidP="002437DD">
            <w:pPr>
              <w:rPr>
                <w:rFonts w:ascii="Times New Roman" w:hAnsi="Times New Roman" w:cs="Times New Roman"/>
                <w:b/>
                <w:sz w:val="20"/>
                <w:szCs w:val="20"/>
              </w:rPr>
            </w:pPr>
          </w:p>
        </w:tc>
        <w:tc>
          <w:tcPr>
            <w:tcW w:w="709" w:type="dxa"/>
          </w:tcPr>
          <w:p w14:paraId="2B5A9CA7" w14:textId="77777777" w:rsidR="00FC259D" w:rsidRPr="00966946" w:rsidRDefault="00FC259D" w:rsidP="002437DD">
            <w:pPr>
              <w:rPr>
                <w:rFonts w:ascii="Times New Roman" w:hAnsi="Times New Roman" w:cs="Times New Roman"/>
                <w:b/>
                <w:sz w:val="20"/>
                <w:szCs w:val="20"/>
              </w:rPr>
            </w:pPr>
          </w:p>
        </w:tc>
        <w:tc>
          <w:tcPr>
            <w:tcW w:w="567" w:type="dxa"/>
          </w:tcPr>
          <w:p w14:paraId="4E386AB7" w14:textId="77777777" w:rsidR="00FC259D" w:rsidRPr="00966946" w:rsidRDefault="00FC259D" w:rsidP="002437DD">
            <w:pPr>
              <w:rPr>
                <w:rFonts w:ascii="Times New Roman" w:hAnsi="Times New Roman" w:cs="Times New Roman"/>
                <w:b/>
                <w:sz w:val="20"/>
                <w:szCs w:val="20"/>
              </w:rPr>
            </w:pPr>
          </w:p>
        </w:tc>
      </w:tr>
      <w:tr w:rsidR="00FC259D" w14:paraId="2404E5BF" w14:textId="77777777" w:rsidTr="00FC259D">
        <w:trPr>
          <w:trHeight w:val="213"/>
        </w:trPr>
        <w:tc>
          <w:tcPr>
            <w:tcW w:w="491" w:type="dxa"/>
          </w:tcPr>
          <w:p w14:paraId="18E84C42"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10. </w:t>
            </w:r>
          </w:p>
        </w:tc>
        <w:tc>
          <w:tcPr>
            <w:tcW w:w="5033" w:type="dxa"/>
          </w:tcPr>
          <w:p w14:paraId="22C23EB2"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Supervisors show an understanding of the people who work for them. </w:t>
            </w:r>
          </w:p>
        </w:tc>
        <w:tc>
          <w:tcPr>
            <w:tcW w:w="681" w:type="dxa"/>
          </w:tcPr>
          <w:p w14:paraId="10EBE76B" w14:textId="77777777" w:rsidR="00FC259D" w:rsidRPr="00966946" w:rsidRDefault="00FC259D" w:rsidP="002437DD">
            <w:pPr>
              <w:rPr>
                <w:rFonts w:ascii="Times New Roman" w:hAnsi="Times New Roman" w:cs="Times New Roman"/>
                <w:b/>
                <w:sz w:val="20"/>
                <w:szCs w:val="20"/>
              </w:rPr>
            </w:pPr>
          </w:p>
        </w:tc>
        <w:tc>
          <w:tcPr>
            <w:tcW w:w="594" w:type="dxa"/>
          </w:tcPr>
          <w:p w14:paraId="4519A28D" w14:textId="77777777" w:rsidR="00FC259D" w:rsidRPr="00966946" w:rsidRDefault="00FC259D" w:rsidP="002437DD">
            <w:pPr>
              <w:rPr>
                <w:rFonts w:ascii="Times New Roman" w:hAnsi="Times New Roman" w:cs="Times New Roman"/>
                <w:b/>
                <w:sz w:val="20"/>
                <w:szCs w:val="20"/>
              </w:rPr>
            </w:pPr>
          </w:p>
        </w:tc>
        <w:tc>
          <w:tcPr>
            <w:tcW w:w="567" w:type="dxa"/>
          </w:tcPr>
          <w:p w14:paraId="037DDB49" w14:textId="77777777" w:rsidR="00FC259D" w:rsidRPr="00966946" w:rsidRDefault="00FC259D" w:rsidP="002437DD">
            <w:pPr>
              <w:rPr>
                <w:rFonts w:ascii="Times New Roman" w:hAnsi="Times New Roman" w:cs="Times New Roman"/>
                <w:b/>
                <w:sz w:val="20"/>
                <w:szCs w:val="20"/>
              </w:rPr>
            </w:pPr>
          </w:p>
        </w:tc>
        <w:tc>
          <w:tcPr>
            <w:tcW w:w="709" w:type="dxa"/>
          </w:tcPr>
          <w:p w14:paraId="0E522DC1" w14:textId="77777777" w:rsidR="00FC259D" w:rsidRPr="00966946" w:rsidRDefault="00FC259D" w:rsidP="002437DD">
            <w:pPr>
              <w:rPr>
                <w:rFonts w:ascii="Times New Roman" w:hAnsi="Times New Roman" w:cs="Times New Roman"/>
                <w:b/>
                <w:sz w:val="20"/>
                <w:szCs w:val="20"/>
              </w:rPr>
            </w:pPr>
          </w:p>
        </w:tc>
        <w:tc>
          <w:tcPr>
            <w:tcW w:w="567" w:type="dxa"/>
          </w:tcPr>
          <w:p w14:paraId="01B1FB5E" w14:textId="77777777" w:rsidR="00FC259D" w:rsidRPr="00966946" w:rsidRDefault="00FC259D" w:rsidP="002437DD">
            <w:pPr>
              <w:rPr>
                <w:rFonts w:ascii="Times New Roman" w:hAnsi="Times New Roman" w:cs="Times New Roman"/>
                <w:b/>
                <w:sz w:val="20"/>
                <w:szCs w:val="20"/>
              </w:rPr>
            </w:pPr>
          </w:p>
        </w:tc>
      </w:tr>
      <w:tr w:rsidR="00FC259D" w14:paraId="35025B6A" w14:textId="77777777" w:rsidTr="00FC259D">
        <w:trPr>
          <w:trHeight w:val="213"/>
        </w:trPr>
        <w:tc>
          <w:tcPr>
            <w:tcW w:w="491" w:type="dxa"/>
          </w:tcPr>
          <w:p w14:paraId="6AEE8463"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11. </w:t>
            </w:r>
          </w:p>
        </w:tc>
        <w:tc>
          <w:tcPr>
            <w:tcW w:w="5033" w:type="dxa"/>
          </w:tcPr>
          <w:p w14:paraId="5B59BD0E"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People are strongly encouraged to develop their skills. </w:t>
            </w:r>
          </w:p>
        </w:tc>
        <w:tc>
          <w:tcPr>
            <w:tcW w:w="681" w:type="dxa"/>
          </w:tcPr>
          <w:p w14:paraId="1CB69BED" w14:textId="77777777" w:rsidR="00FC259D" w:rsidRPr="00966946" w:rsidRDefault="00FC259D" w:rsidP="002437DD">
            <w:pPr>
              <w:rPr>
                <w:rFonts w:ascii="Times New Roman" w:hAnsi="Times New Roman" w:cs="Times New Roman"/>
                <w:b/>
                <w:sz w:val="20"/>
                <w:szCs w:val="20"/>
              </w:rPr>
            </w:pPr>
          </w:p>
        </w:tc>
        <w:tc>
          <w:tcPr>
            <w:tcW w:w="594" w:type="dxa"/>
          </w:tcPr>
          <w:p w14:paraId="2488A4C6" w14:textId="77777777" w:rsidR="00FC259D" w:rsidRPr="00966946" w:rsidRDefault="00FC259D" w:rsidP="002437DD">
            <w:pPr>
              <w:rPr>
                <w:rFonts w:ascii="Times New Roman" w:hAnsi="Times New Roman" w:cs="Times New Roman"/>
                <w:b/>
                <w:sz w:val="20"/>
                <w:szCs w:val="20"/>
              </w:rPr>
            </w:pPr>
          </w:p>
        </w:tc>
        <w:tc>
          <w:tcPr>
            <w:tcW w:w="567" w:type="dxa"/>
          </w:tcPr>
          <w:p w14:paraId="2925F2F5" w14:textId="77777777" w:rsidR="00FC259D" w:rsidRPr="00966946" w:rsidRDefault="00FC259D" w:rsidP="002437DD">
            <w:pPr>
              <w:rPr>
                <w:rFonts w:ascii="Times New Roman" w:hAnsi="Times New Roman" w:cs="Times New Roman"/>
                <w:b/>
                <w:sz w:val="20"/>
                <w:szCs w:val="20"/>
              </w:rPr>
            </w:pPr>
          </w:p>
        </w:tc>
        <w:tc>
          <w:tcPr>
            <w:tcW w:w="709" w:type="dxa"/>
          </w:tcPr>
          <w:p w14:paraId="2FE66F3B" w14:textId="77777777" w:rsidR="00FC259D" w:rsidRPr="00966946" w:rsidRDefault="00FC259D" w:rsidP="002437DD">
            <w:pPr>
              <w:rPr>
                <w:rFonts w:ascii="Times New Roman" w:hAnsi="Times New Roman" w:cs="Times New Roman"/>
                <w:b/>
                <w:sz w:val="20"/>
                <w:szCs w:val="20"/>
              </w:rPr>
            </w:pPr>
          </w:p>
        </w:tc>
        <w:tc>
          <w:tcPr>
            <w:tcW w:w="567" w:type="dxa"/>
          </w:tcPr>
          <w:p w14:paraId="3645F630" w14:textId="77777777" w:rsidR="00FC259D" w:rsidRPr="00966946" w:rsidRDefault="00FC259D" w:rsidP="002437DD">
            <w:pPr>
              <w:rPr>
                <w:rFonts w:ascii="Times New Roman" w:hAnsi="Times New Roman" w:cs="Times New Roman"/>
                <w:b/>
                <w:sz w:val="20"/>
                <w:szCs w:val="20"/>
              </w:rPr>
            </w:pPr>
          </w:p>
        </w:tc>
      </w:tr>
      <w:tr w:rsidR="00FC259D" w14:paraId="6EDCF90C" w14:textId="77777777" w:rsidTr="00FC259D">
        <w:trPr>
          <w:trHeight w:val="213"/>
        </w:trPr>
        <w:tc>
          <w:tcPr>
            <w:tcW w:w="491" w:type="dxa"/>
          </w:tcPr>
          <w:p w14:paraId="3679D264"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12. </w:t>
            </w:r>
          </w:p>
        </w:tc>
        <w:tc>
          <w:tcPr>
            <w:tcW w:w="5033" w:type="dxa"/>
          </w:tcPr>
          <w:p w14:paraId="7A891AD8"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My suggestions about the job are listened to.</w:t>
            </w:r>
          </w:p>
        </w:tc>
        <w:tc>
          <w:tcPr>
            <w:tcW w:w="681" w:type="dxa"/>
          </w:tcPr>
          <w:p w14:paraId="78D7CC79" w14:textId="77777777" w:rsidR="00FC259D" w:rsidRPr="00966946" w:rsidRDefault="00FC259D" w:rsidP="002437DD">
            <w:pPr>
              <w:rPr>
                <w:rFonts w:ascii="Times New Roman" w:hAnsi="Times New Roman" w:cs="Times New Roman"/>
                <w:b/>
                <w:sz w:val="20"/>
                <w:szCs w:val="20"/>
              </w:rPr>
            </w:pPr>
          </w:p>
        </w:tc>
        <w:tc>
          <w:tcPr>
            <w:tcW w:w="594" w:type="dxa"/>
          </w:tcPr>
          <w:p w14:paraId="09CC2F7A" w14:textId="77777777" w:rsidR="00FC259D" w:rsidRPr="00966946" w:rsidRDefault="00FC259D" w:rsidP="002437DD">
            <w:pPr>
              <w:rPr>
                <w:rFonts w:ascii="Times New Roman" w:hAnsi="Times New Roman" w:cs="Times New Roman"/>
                <w:b/>
                <w:sz w:val="20"/>
                <w:szCs w:val="20"/>
              </w:rPr>
            </w:pPr>
          </w:p>
        </w:tc>
        <w:tc>
          <w:tcPr>
            <w:tcW w:w="567" w:type="dxa"/>
          </w:tcPr>
          <w:p w14:paraId="794615FC" w14:textId="77777777" w:rsidR="00FC259D" w:rsidRPr="00966946" w:rsidRDefault="00FC259D" w:rsidP="002437DD">
            <w:pPr>
              <w:rPr>
                <w:rFonts w:ascii="Times New Roman" w:hAnsi="Times New Roman" w:cs="Times New Roman"/>
                <w:b/>
                <w:sz w:val="20"/>
                <w:szCs w:val="20"/>
              </w:rPr>
            </w:pPr>
          </w:p>
        </w:tc>
        <w:tc>
          <w:tcPr>
            <w:tcW w:w="709" w:type="dxa"/>
          </w:tcPr>
          <w:p w14:paraId="10C66D5E" w14:textId="77777777" w:rsidR="00FC259D" w:rsidRPr="00966946" w:rsidRDefault="00FC259D" w:rsidP="002437DD">
            <w:pPr>
              <w:rPr>
                <w:rFonts w:ascii="Times New Roman" w:hAnsi="Times New Roman" w:cs="Times New Roman"/>
                <w:b/>
                <w:sz w:val="20"/>
                <w:szCs w:val="20"/>
              </w:rPr>
            </w:pPr>
          </w:p>
        </w:tc>
        <w:tc>
          <w:tcPr>
            <w:tcW w:w="567" w:type="dxa"/>
          </w:tcPr>
          <w:p w14:paraId="275E7C8D" w14:textId="77777777" w:rsidR="00FC259D" w:rsidRPr="00966946" w:rsidRDefault="00FC259D" w:rsidP="002437DD">
            <w:pPr>
              <w:rPr>
                <w:rFonts w:ascii="Times New Roman" w:hAnsi="Times New Roman" w:cs="Times New Roman"/>
                <w:b/>
                <w:sz w:val="20"/>
                <w:szCs w:val="20"/>
              </w:rPr>
            </w:pPr>
          </w:p>
        </w:tc>
      </w:tr>
      <w:tr w:rsidR="00FC259D" w14:paraId="38CA9973" w14:textId="77777777" w:rsidTr="00FC259D">
        <w:trPr>
          <w:trHeight w:val="213"/>
        </w:trPr>
        <w:tc>
          <w:tcPr>
            <w:tcW w:w="491" w:type="dxa"/>
          </w:tcPr>
          <w:p w14:paraId="2E4B3AAB"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13. </w:t>
            </w:r>
          </w:p>
        </w:tc>
        <w:tc>
          <w:tcPr>
            <w:tcW w:w="5033" w:type="dxa"/>
          </w:tcPr>
          <w:p w14:paraId="17168EF6"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This company tries to be fair in its actions towards employees. </w:t>
            </w:r>
          </w:p>
        </w:tc>
        <w:tc>
          <w:tcPr>
            <w:tcW w:w="681" w:type="dxa"/>
          </w:tcPr>
          <w:p w14:paraId="577728DD" w14:textId="77777777" w:rsidR="00FC259D" w:rsidRPr="00966946" w:rsidRDefault="00FC259D" w:rsidP="002437DD">
            <w:pPr>
              <w:rPr>
                <w:rFonts w:ascii="Times New Roman" w:hAnsi="Times New Roman" w:cs="Times New Roman"/>
                <w:b/>
                <w:sz w:val="20"/>
                <w:szCs w:val="20"/>
              </w:rPr>
            </w:pPr>
          </w:p>
        </w:tc>
        <w:tc>
          <w:tcPr>
            <w:tcW w:w="594" w:type="dxa"/>
          </w:tcPr>
          <w:p w14:paraId="11679AA7" w14:textId="77777777" w:rsidR="00FC259D" w:rsidRPr="00966946" w:rsidRDefault="00FC259D" w:rsidP="002437DD">
            <w:pPr>
              <w:rPr>
                <w:rFonts w:ascii="Times New Roman" w:hAnsi="Times New Roman" w:cs="Times New Roman"/>
                <w:b/>
                <w:sz w:val="20"/>
                <w:szCs w:val="20"/>
              </w:rPr>
            </w:pPr>
          </w:p>
        </w:tc>
        <w:tc>
          <w:tcPr>
            <w:tcW w:w="567" w:type="dxa"/>
          </w:tcPr>
          <w:p w14:paraId="4EA4AF84" w14:textId="77777777" w:rsidR="00FC259D" w:rsidRPr="00966946" w:rsidRDefault="00FC259D" w:rsidP="002437DD">
            <w:pPr>
              <w:rPr>
                <w:rFonts w:ascii="Times New Roman" w:hAnsi="Times New Roman" w:cs="Times New Roman"/>
                <w:b/>
                <w:sz w:val="20"/>
                <w:szCs w:val="20"/>
              </w:rPr>
            </w:pPr>
          </w:p>
        </w:tc>
        <w:tc>
          <w:tcPr>
            <w:tcW w:w="709" w:type="dxa"/>
          </w:tcPr>
          <w:p w14:paraId="1EEE334C" w14:textId="77777777" w:rsidR="00FC259D" w:rsidRPr="00966946" w:rsidRDefault="00FC259D" w:rsidP="002437DD">
            <w:pPr>
              <w:rPr>
                <w:rFonts w:ascii="Times New Roman" w:hAnsi="Times New Roman" w:cs="Times New Roman"/>
                <w:b/>
                <w:sz w:val="20"/>
                <w:szCs w:val="20"/>
              </w:rPr>
            </w:pPr>
          </w:p>
        </w:tc>
        <w:tc>
          <w:tcPr>
            <w:tcW w:w="567" w:type="dxa"/>
          </w:tcPr>
          <w:p w14:paraId="3332A401" w14:textId="77777777" w:rsidR="00FC259D" w:rsidRPr="00966946" w:rsidRDefault="00FC259D" w:rsidP="002437DD">
            <w:pPr>
              <w:rPr>
                <w:rFonts w:ascii="Times New Roman" w:hAnsi="Times New Roman" w:cs="Times New Roman"/>
                <w:b/>
                <w:sz w:val="20"/>
                <w:szCs w:val="20"/>
              </w:rPr>
            </w:pPr>
          </w:p>
        </w:tc>
      </w:tr>
      <w:tr w:rsidR="00FC259D" w14:paraId="0DFB8ED9" w14:textId="77777777" w:rsidTr="00FC259D">
        <w:trPr>
          <w:trHeight w:val="213"/>
        </w:trPr>
        <w:tc>
          <w:tcPr>
            <w:tcW w:w="491" w:type="dxa"/>
          </w:tcPr>
          <w:p w14:paraId="4F6D9782"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14.</w:t>
            </w:r>
          </w:p>
        </w:tc>
        <w:tc>
          <w:tcPr>
            <w:tcW w:w="5033" w:type="dxa"/>
          </w:tcPr>
          <w:p w14:paraId="3A5A420D"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Opportunities for training are offered. </w:t>
            </w:r>
          </w:p>
        </w:tc>
        <w:tc>
          <w:tcPr>
            <w:tcW w:w="681" w:type="dxa"/>
          </w:tcPr>
          <w:p w14:paraId="33A4AECF" w14:textId="77777777" w:rsidR="00FC259D" w:rsidRPr="00966946" w:rsidRDefault="00FC259D" w:rsidP="002437DD">
            <w:pPr>
              <w:rPr>
                <w:rFonts w:ascii="Times New Roman" w:hAnsi="Times New Roman" w:cs="Times New Roman"/>
                <w:b/>
                <w:sz w:val="20"/>
                <w:szCs w:val="20"/>
              </w:rPr>
            </w:pPr>
          </w:p>
        </w:tc>
        <w:tc>
          <w:tcPr>
            <w:tcW w:w="594" w:type="dxa"/>
          </w:tcPr>
          <w:p w14:paraId="4FD31CFB" w14:textId="77777777" w:rsidR="00FC259D" w:rsidRPr="00966946" w:rsidRDefault="00FC259D" w:rsidP="002437DD">
            <w:pPr>
              <w:rPr>
                <w:rFonts w:ascii="Times New Roman" w:hAnsi="Times New Roman" w:cs="Times New Roman"/>
                <w:b/>
                <w:sz w:val="20"/>
                <w:szCs w:val="20"/>
              </w:rPr>
            </w:pPr>
          </w:p>
        </w:tc>
        <w:tc>
          <w:tcPr>
            <w:tcW w:w="567" w:type="dxa"/>
          </w:tcPr>
          <w:p w14:paraId="710BA498" w14:textId="77777777" w:rsidR="00FC259D" w:rsidRPr="00966946" w:rsidRDefault="00FC259D" w:rsidP="002437DD">
            <w:pPr>
              <w:rPr>
                <w:rFonts w:ascii="Times New Roman" w:hAnsi="Times New Roman" w:cs="Times New Roman"/>
                <w:b/>
                <w:sz w:val="20"/>
                <w:szCs w:val="20"/>
              </w:rPr>
            </w:pPr>
          </w:p>
        </w:tc>
        <w:tc>
          <w:tcPr>
            <w:tcW w:w="709" w:type="dxa"/>
          </w:tcPr>
          <w:p w14:paraId="66B64C22" w14:textId="77777777" w:rsidR="00FC259D" w:rsidRPr="00966946" w:rsidRDefault="00FC259D" w:rsidP="002437DD">
            <w:pPr>
              <w:rPr>
                <w:rFonts w:ascii="Times New Roman" w:hAnsi="Times New Roman" w:cs="Times New Roman"/>
                <w:b/>
                <w:sz w:val="20"/>
                <w:szCs w:val="20"/>
              </w:rPr>
            </w:pPr>
          </w:p>
        </w:tc>
        <w:tc>
          <w:tcPr>
            <w:tcW w:w="567" w:type="dxa"/>
          </w:tcPr>
          <w:p w14:paraId="7A93AA5C" w14:textId="77777777" w:rsidR="00FC259D" w:rsidRPr="00966946" w:rsidRDefault="00FC259D" w:rsidP="002437DD">
            <w:pPr>
              <w:rPr>
                <w:rFonts w:ascii="Times New Roman" w:hAnsi="Times New Roman" w:cs="Times New Roman"/>
                <w:b/>
                <w:sz w:val="20"/>
                <w:szCs w:val="20"/>
              </w:rPr>
            </w:pPr>
          </w:p>
        </w:tc>
      </w:tr>
      <w:tr w:rsidR="00FC259D" w14:paraId="79472D5A" w14:textId="77777777" w:rsidTr="00FC259D">
        <w:trPr>
          <w:trHeight w:val="213"/>
        </w:trPr>
        <w:tc>
          <w:tcPr>
            <w:tcW w:w="491" w:type="dxa"/>
          </w:tcPr>
          <w:p w14:paraId="06A3E53D"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15. </w:t>
            </w:r>
          </w:p>
        </w:tc>
        <w:tc>
          <w:tcPr>
            <w:tcW w:w="5033" w:type="dxa"/>
          </w:tcPr>
          <w:p w14:paraId="589E16CC"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It is considered extremely important here to follow the rules. </w:t>
            </w:r>
          </w:p>
        </w:tc>
        <w:tc>
          <w:tcPr>
            <w:tcW w:w="681" w:type="dxa"/>
          </w:tcPr>
          <w:p w14:paraId="43DD6E72" w14:textId="77777777" w:rsidR="00FC259D" w:rsidRPr="00966946" w:rsidRDefault="00FC259D" w:rsidP="002437DD">
            <w:pPr>
              <w:rPr>
                <w:rFonts w:ascii="Times New Roman" w:hAnsi="Times New Roman" w:cs="Times New Roman"/>
                <w:b/>
                <w:sz w:val="20"/>
                <w:szCs w:val="20"/>
              </w:rPr>
            </w:pPr>
          </w:p>
        </w:tc>
        <w:tc>
          <w:tcPr>
            <w:tcW w:w="594" w:type="dxa"/>
          </w:tcPr>
          <w:p w14:paraId="20E2D931" w14:textId="77777777" w:rsidR="00FC259D" w:rsidRPr="00966946" w:rsidRDefault="00FC259D" w:rsidP="002437DD">
            <w:pPr>
              <w:rPr>
                <w:rFonts w:ascii="Times New Roman" w:hAnsi="Times New Roman" w:cs="Times New Roman"/>
                <w:b/>
                <w:sz w:val="20"/>
                <w:szCs w:val="20"/>
              </w:rPr>
            </w:pPr>
          </w:p>
        </w:tc>
        <w:tc>
          <w:tcPr>
            <w:tcW w:w="567" w:type="dxa"/>
          </w:tcPr>
          <w:p w14:paraId="39B2F51B" w14:textId="77777777" w:rsidR="00FC259D" w:rsidRPr="00966946" w:rsidRDefault="00FC259D" w:rsidP="002437DD">
            <w:pPr>
              <w:rPr>
                <w:rFonts w:ascii="Times New Roman" w:hAnsi="Times New Roman" w:cs="Times New Roman"/>
                <w:b/>
                <w:sz w:val="20"/>
                <w:szCs w:val="20"/>
              </w:rPr>
            </w:pPr>
          </w:p>
        </w:tc>
        <w:tc>
          <w:tcPr>
            <w:tcW w:w="709" w:type="dxa"/>
          </w:tcPr>
          <w:p w14:paraId="2171F184" w14:textId="77777777" w:rsidR="00FC259D" w:rsidRPr="00966946" w:rsidRDefault="00FC259D" w:rsidP="002437DD">
            <w:pPr>
              <w:rPr>
                <w:rFonts w:ascii="Times New Roman" w:hAnsi="Times New Roman" w:cs="Times New Roman"/>
                <w:b/>
                <w:sz w:val="20"/>
                <w:szCs w:val="20"/>
              </w:rPr>
            </w:pPr>
          </w:p>
        </w:tc>
        <w:tc>
          <w:tcPr>
            <w:tcW w:w="567" w:type="dxa"/>
          </w:tcPr>
          <w:p w14:paraId="2B4B0D3A" w14:textId="77777777" w:rsidR="00FC259D" w:rsidRPr="00966946" w:rsidRDefault="00FC259D" w:rsidP="002437DD">
            <w:pPr>
              <w:rPr>
                <w:rFonts w:ascii="Times New Roman" w:hAnsi="Times New Roman" w:cs="Times New Roman"/>
                <w:b/>
                <w:sz w:val="20"/>
                <w:szCs w:val="20"/>
              </w:rPr>
            </w:pPr>
          </w:p>
        </w:tc>
      </w:tr>
      <w:tr w:rsidR="00FC259D" w14:paraId="7E04A0F7" w14:textId="77777777" w:rsidTr="00FC259D">
        <w:trPr>
          <w:trHeight w:val="213"/>
        </w:trPr>
        <w:tc>
          <w:tcPr>
            <w:tcW w:w="491" w:type="dxa"/>
          </w:tcPr>
          <w:p w14:paraId="3AA3DA3E"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16. </w:t>
            </w:r>
          </w:p>
        </w:tc>
        <w:tc>
          <w:tcPr>
            <w:tcW w:w="5033" w:type="dxa"/>
          </w:tcPr>
          <w:p w14:paraId="3AF862CD"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This company is quick to respond when changes need to be made.</w:t>
            </w:r>
          </w:p>
        </w:tc>
        <w:tc>
          <w:tcPr>
            <w:tcW w:w="681" w:type="dxa"/>
          </w:tcPr>
          <w:p w14:paraId="65F329FD" w14:textId="77777777" w:rsidR="00FC259D" w:rsidRPr="00966946" w:rsidRDefault="00FC259D" w:rsidP="002437DD">
            <w:pPr>
              <w:rPr>
                <w:rFonts w:ascii="Times New Roman" w:hAnsi="Times New Roman" w:cs="Times New Roman"/>
                <w:b/>
                <w:sz w:val="20"/>
                <w:szCs w:val="20"/>
              </w:rPr>
            </w:pPr>
          </w:p>
        </w:tc>
        <w:tc>
          <w:tcPr>
            <w:tcW w:w="594" w:type="dxa"/>
          </w:tcPr>
          <w:p w14:paraId="3C9EAEBE" w14:textId="77777777" w:rsidR="00FC259D" w:rsidRPr="00966946" w:rsidRDefault="00FC259D" w:rsidP="002437DD">
            <w:pPr>
              <w:rPr>
                <w:rFonts w:ascii="Times New Roman" w:hAnsi="Times New Roman" w:cs="Times New Roman"/>
                <w:b/>
                <w:sz w:val="20"/>
                <w:szCs w:val="20"/>
              </w:rPr>
            </w:pPr>
          </w:p>
        </w:tc>
        <w:tc>
          <w:tcPr>
            <w:tcW w:w="567" w:type="dxa"/>
          </w:tcPr>
          <w:p w14:paraId="2EA29514" w14:textId="77777777" w:rsidR="00FC259D" w:rsidRPr="00966946" w:rsidRDefault="00FC259D" w:rsidP="002437DD">
            <w:pPr>
              <w:rPr>
                <w:rFonts w:ascii="Times New Roman" w:hAnsi="Times New Roman" w:cs="Times New Roman"/>
                <w:b/>
                <w:sz w:val="20"/>
                <w:szCs w:val="20"/>
              </w:rPr>
            </w:pPr>
          </w:p>
        </w:tc>
        <w:tc>
          <w:tcPr>
            <w:tcW w:w="709" w:type="dxa"/>
          </w:tcPr>
          <w:p w14:paraId="2E3DE2E1" w14:textId="77777777" w:rsidR="00FC259D" w:rsidRPr="00966946" w:rsidRDefault="00FC259D" w:rsidP="002437DD">
            <w:pPr>
              <w:rPr>
                <w:rFonts w:ascii="Times New Roman" w:hAnsi="Times New Roman" w:cs="Times New Roman"/>
                <w:b/>
                <w:sz w:val="20"/>
                <w:szCs w:val="20"/>
              </w:rPr>
            </w:pPr>
          </w:p>
        </w:tc>
        <w:tc>
          <w:tcPr>
            <w:tcW w:w="567" w:type="dxa"/>
          </w:tcPr>
          <w:p w14:paraId="17359793" w14:textId="77777777" w:rsidR="00FC259D" w:rsidRPr="00966946" w:rsidRDefault="00FC259D" w:rsidP="002437DD">
            <w:pPr>
              <w:rPr>
                <w:rFonts w:ascii="Times New Roman" w:hAnsi="Times New Roman" w:cs="Times New Roman"/>
                <w:b/>
                <w:sz w:val="20"/>
                <w:szCs w:val="20"/>
              </w:rPr>
            </w:pPr>
          </w:p>
        </w:tc>
      </w:tr>
      <w:tr w:rsidR="00FC259D" w14:paraId="7D50B901" w14:textId="77777777" w:rsidTr="00FC259D">
        <w:trPr>
          <w:trHeight w:val="213"/>
        </w:trPr>
        <w:tc>
          <w:tcPr>
            <w:tcW w:w="491" w:type="dxa"/>
          </w:tcPr>
          <w:p w14:paraId="12A01746"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17. </w:t>
            </w:r>
          </w:p>
        </w:tc>
        <w:tc>
          <w:tcPr>
            <w:tcW w:w="5033" w:type="dxa"/>
          </w:tcPr>
          <w:p w14:paraId="22A98F5B"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The bosses are approachable.</w:t>
            </w:r>
          </w:p>
        </w:tc>
        <w:tc>
          <w:tcPr>
            <w:tcW w:w="681" w:type="dxa"/>
          </w:tcPr>
          <w:p w14:paraId="5DED4F01" w14:textId="77777777" w:rsidR="00FC259D" w:rsidRPr="00966946" w:rsidRDefault="00FC259D" w:rsidP="002437DD">
            <w:pPr>
              <w:rPr>
                <w:rFonts w:ascii="Times New Roman" w:hAnsi="Times New Roman" w:cs="Times New Roman"/>
                <w:b/>
                <w:sz w:val="20"/>
                <w:szCs w:val="20"/>
              </w:rPr>
            </w:pPr>
          </w:p>
        </w:tc>
        <w:tc>
          <w:tcPr>
            <w:tcW w:w="594" w:type="dxa"/>
          </w:tcPr>
          <w:p w14:paraId="73FCB4FF" w14:textId="77777777" w:rsidR="00FC259D" w:rsidRPr="00966946" w:rsidRDefault="00FC259D" w:rsidP="002437DD">
            <w:pPr>
              <w:rPr>
                <w:rFonts w:ascii="Times New Roman" w:hAnsi="Times New Roman" w:cs="Times New Roman"/>
                <w:b/>
                <w:sz w:val="20"/>
                <w:szCs w:val="20"/>
              </w:rPr>
            </w:pPr>
          </w:p>
        </w:tc>
        <w:tc>
          <w:tcPr>
            <w:tcW w:w="567" w:type="dxa"/>
          </w:tcPr>
          <w:p w14:paraId="40B8A075" w14:textId="77777777" w:rsidR="00FC259D" w:rsidRPr="00966946" w:rsidRDefault="00FC259D" w:rsidP="002437DD">
            <w:pPr>
              <w:rPr>
                <w:rFonts w:ascii="Times New Roman" w:hAnsi="Times New Roman" w:cs="Times New Roman"/>
                <w:b/>
                <w:sz w:val="20"/>
                <w:szCs w:val="20"/>
              </w:rPr>
            </w:pPr>
          </w:p>
        </w:tc>
        <w:tc>
          <w:tcPr>
            <w:tcW w:w="709" w:type="dxa"/>
          </w:tcPr>
          <w:p w14:paraId="05F09215" w14:textId="77777777" w:rsidR="00FC259D" w:rsidRPr="00966946" w:rsidRDefault="00FC259D" w:rsidP="002437DD">
            <w:pPr>
              <w:rPr>
                <w:rFonts w:ascii="Times New Roman" w:hAnsi="Times New Roman" w:cs="Times New Roman"/>
                <w:b/>
                <w:sz w:val="20"/>
                <w:szCs w:val="20"/>
              </w:rPr>
            </w:pPr>
          </w:p>
        </w:tc>
        <w:tc>
          <w:tcPr>
            <w:tcW w:w="567" w:type="dxa"/>
          </w:tcPr>
          <w:p w14:paraId="7920E07B" w14:textId="77777777" w:rsidR="00FC259D" w:rsidRPr="00966946" w:rsidRDefault="00FC259D" w:rsidP="002437DD">
            <w:pPr>
              <w:rPr>
                <w:rFonts w:ascii="Times New Roman" w:hAnsi="Times New Roman" w:cs="Times New Roman"/>
                <w:b/>
                <w:sz w:val="20"/>
                <w:szCs w:val="20"/>
              </w:rPr>
            </w:pPr>
          </w:p>
        </w:tc>
      </w:tr>
      <w:tr w:rsidR="00FC259D" w14:paraId="5288992B" w14:textId="77777777" w:rsidTr="00FC259D">
        <w:trPr>
          <w:trHeight w:val="213"/>
        </w:trPr>
        <w:tc>
          <w:tcPr>
            <w:tcW w:w="491" w:type="dxa"/>
          </w:tcPr>
          <w:p w14:paraId="1CD651FA"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18.</w:t>
            </w:r>
          </w:p>
        </w:tc>
        <w:tc>
          <w:tcPr>
            <w:tcW w:w="5033" w:type="dxa"/>
          </w:tcPr>
          <w:p w14:paraId="6513ABF9"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People here always want to perform to the best of their ability.</w:t>
            </w:r>
          </w:p>
        </w:tc>
        <w:tc>
          <w:tcPr>
            <w:tcW w:w="681" w:type="dxa"/>
          </w:tcPr>
          <w:p w14:paraId="3EB96C96" w14:textId="77777777" w:rsidR="00FC259D" w:rsidRPr="00966946" w:rsidRDefault="00FC259D" w:rsidP="002437DD">
            <w:pPr>
              <w:rPr>
                <w:rFonts w:ascii="Times New Roman" w:hAnsi="Times New Roman" w:cs="Times New Roman"/>
                <w:b/>
                <w:sz w:val="20"/>
                <w:szCs w:val="20"/>
              </w:rPr>
            </w:pPr>
          </w:p>
        </w:tc>
        <w:tc>
          <w:tcPr>
            <w:tcW w:w="594" w:type="dxa"/>
          </w:tcPr>
          <w:p w14:paraId="6A879D5E" w14:textId="77777777" w:rsidR="00FC259D" w:rsidRPr="00966946" w:rsidRDefault="00FC259D" w:rsidP="002437DD">
            <w:pPr>
              <w:rPr>
                <w:rFonts w:ascii="Times New Roman" w:hAnsi="Times New Roman" w:cs="Times New Roman"/>
                <w:b/>
                <w:sz w:val="20"/>
                <w:szCs w:val="20"/>
              </w:rPr>
            </w:pPr>
          </w:p>
        </w:tc>
        <w:tc>
          <w:tcPr>
            <w:tcW w:w="567" w:type="dxa"/>
          </w:tcPr>
          <w:p w14:paraId="6FAD080C" w14:textId="77777777" w:rsidR="00FC259D" w:rsidRPr="00966946" w:rsidRDefault="00FC259D" w:rsidP="002437DD">
            <w:pPr>
              <w:rPr>
                <w:rFonts w:ascii="Times New Roman" w:hAnsi="Times New Roman" w:cs="Times New Roman"/>
                <w:b/>
                <w:sz w:val="20"/>
                <w:szCs w:val="20"/>
              </w:rPr>
            </w:pPr>
          </w:p>
        </w:tc>
        <w:tc>
          <w:tcPr>
            <w:tcW w:w="709" w:type="dxa"/>
          </w:tcPr>
          <w:p w14:paraId="5C1A9996" w14:textId="77777777" w:rsidR="00FC259D" w:rsidRPr="00966946" w:rsidRDefault="00FC259D" w:rsidP="002437DD">
            <w:pPr>
              <w:rPr>
                <w:rFonts w:ascii="Times New Roman" w:hAnsi="Times New Roman" w:cs="Times New Roman"/>
                <w:b/>
                <w:sz w:val="20"/>
                <w:szCs w:val="20"/>
              </w:rPr>
            </w:pPr>
          </w:p>
        </w:tc>
        <w:tc>
          <w:tcPr>
            <w:tcW w:w="567" w:type="dxa"/>
          </w:tcPr>
          <w:p w14:paraId="0382F89F" w14:textId="77777777" w:rsidR="00FC259D" w:rsidRPr="00966946" w:rsidRDefault="00FC259D" w:rsidP="002437DD">
            <w:pPr>
              <w:rPr>
                <w:rFonts w:ascii="Times New Roman" w:hAnsi="Times New Roman" w:cs="Times New Roman"/>
                <w:b/>
                <w:sz w:val="20"/>
                <w:szCs w:val="20"/>
              </w:rPr>
            </w:pPr>
          </w:p>
        </w:tc>
      </w:tr>
      <w:tr w:rsidR="00FC259D" w14:paraId="2622AC2A" w14:textId="77777777" w:rsidTr="00FC259D">
        <w:trPr>
          <w:trHeight w:val="213"/>
        </w:trPr>
        <w:tc>
          <w:tcPr>
            <w:tcW w:w="491" w:type="dxa"/>
          </w:tcPr>
          <w:p w14:paraId="5D68E34E"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19. </w:t>
            </w:r>
          </w:p>
        </w:tc>
        <w:tc>
          <w:tcPr>
            <w:tcW w:w="5033" w:type="dxa"/>
          </w:tcPr>
          <w:p w14:paraId="1BE51BA1"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My efforts receive the recognition they deserve. </w:t>
            </w:r>
          </w:p>
        </w:tc>
        <w:tc>
          <w:tcPr>
            <w:tcW w:w="681" w:type="dxa"/>
          </w:tcPr>
          <w:p w14:paraId="3F619F5E" w14:textId="77777777" w:rsidR="00FC259D" w:rsidRPr="00966946" w:rsidRDefault="00FC259D" w:rsidP="002437DD">
            <w:pPr>
              <w:rPr>
                <w:rFonts w:ascii="Times New Roman" w:hAnsi="Times New Roman" w:cs="Times New Roman"/>
                <w:b/>
                <w:sz w:val="20"/>
                <w:szCs w:val="20"/>
              </w:rPr>
            </w:pPr>
          </w:p>
        </w:tc>
        <w:tc>
          <w:tcPr>
            <w:tcW w:w="594" w:type="dxa"/>
          </w:tcPr>
          <w:p w14:paraId="1F2BB59D" w14:textId="77777777" w:rsidR="00FC259D" w:rsidRPr="00966946" w:rsidRDefault="00FC259D" w:rsidP="002437DD">
            <w:pPr>
              <w:rPr>
                <w:rFonts w:ascii="Times New Roman" w:hAnsi="Times New Roman" w:cs="Times New Roman"/>
                <w:b/>
                <w:sz w:val="20"/>
                <w:szCs w:val="20"/>
              </w:rPr>
            </w:pPr>
          </w:p>
        </w:tc>
        <w:tc>
          <w:tcPr>
            <w:tcW w:w="567" w:type="dxa"/>
          </w:tcPr>
          <w:p w14:paraId="6AE3010E" w14:textId="77777777" w:rsidR="00FC259D" w:rsidRPr="00966946" w:rsidRDefault="00FC259D" w:rsidP="002437DD">
            <w:pPr>
              <w:rPr>
                <w:rFonts w:ascii="Times New Roman" w:hAnsi="Times New Roman" w:cs="Times New Roman"/>
                <w:b/>
                <w:sz w:val="20"/>
                <w:szCs w:val="20"/>
              </w:rPr>
            </w:pPr>
          </w:p>
        </w:tc>
        <w:tc>
          <w:tcPr>
            <w:tcW w:w="709" w:type="dxa"/>
          </w:tcPr>
          <w:p w14:paraId="21AC58B2" w14:textId="77777777" w:rsidR="00FC259D" w:rsidRPr="00966946" w:rsidRDefault="00FC259D" w:rsidP="002437DD">
            <w:pPr>
              <w:rPr>
                <w:rFonts w:ascii="Times New Roman" w:hAnsi="Times New Roman" w:cs="Times New Roman"/>
                <w:b/>
                <w:sz w:val="20"/>
                <w:szCs w:val="20"/>
              </w:rPr>
            </w:pPr>
          </w:p>
        </w:tc>
        <w:tc>
          <w:tcPr>
            <w:tcW w:w="567" w:type="dxa"/>
          </w:tcPr>
          <w:p w14:paraId="6BD359A3" w14:textId="77777777" w:rsidR="00FC259D" w:rsidRPr="00966946" w:rsidRDefault="00FC259D" w:rsidP="002437DD">
            <w:pPr>
              <w:rPr>
                <w:rFonts w:ascii="Times New Roman" w:hAnsi="Times New Roman" w:cs="Times New Roman"/>
                <w:b/>
                <w:sz w:val="20"/>
                <w:szCs w:val="20"/>
              </w:rPr>
            </w:pPr>
          </w:p>
        </w:tc>
      </w:tr>
      <w:tr w:rsidR="00FC259D" w14:paraId="065DB7C4" w14:textId="77777777" w:rsidTr="00FC259D">
        <w:trPr>
          <w:trHeight w:val="213"/>
        </w:trPr>
        <w:tc>
          <w:tcPr>
            <w:tcW w:w="491" w:type="dxa"/>
          </w:tcPr>
          <w:p w14:paraId="1B339AF5"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20. </w:t>
            </w:r>
          </w:p>
        </w:tc>
        <w:tc>
          <w:tcPr>
            <w:tcW w:w="5033" w:type="dxa"/>
          </w:tcPr>
          <w:p w14:paraId="25CC585C"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The reasons for the decisions made are usually adequately explained.</w:t>
            </w:r>
          </w:p>
        </w:tc>
        <w:tc>
          <w:tcPr>
            <w:tcW w:w="681" w:type="dxa"/>
          </w:tcPr>
          <w:p w14:paraId="2B669378" w14:textId="77777777" w:rsidR="00FC259D" w:rsidRPr="00966946" w:rsidRDefault="00FC259D" w:rsidP="002437DD">
            <w:pPr>
              <w:rPr>
                <w:rFonts w:ascii="Times New Roman" w:hAnsi="Times New Roman" w:cs="Times New Roman"/>
                <w:b/>
                <w:sz w:val="20"/>
                <w:szCs w:val="20"/>
              </w:rPr>
            </w:pPr>
          </w:p>
        </w:tc>
        <w:tc>
          <w:tcPr>
            <w:tcW w:w="594" w:type="dxa"/>
          </w:tcPr>
          <w:p w14:paraId="19343877" w14:textId="77777777" w:rsidR="00FC259D" w:rsidRPr="00966946" w:rsidRDefault="00FC259D" w:rsidP="002437DD">
            <w:pPr>
              <w:rPr>
                <w:rFonts w:ascii="Times New Roman" w:hAnsi="Times New Roman" w:cs="Times New Roman"/>
                <w:b/>
                <w:sz w:val="20"/>
                <w:szCs w:val="20"/>
              </w:rPr>
            </w:pPr>
          </w:p>
        </w:tc>
        <w:tc>
          <w:tcPr>
            <w:tcW w:w="567" w:type="dxa"/>
          </w:tcPr>
          <w:p w14:paraId="0366E6DB" w14:textId="77777777" w:rsidR="00FC259D" w:rsidRPr="00966946" w:rsidRDefault="00FC259D" w:rsidP="002437DD">
            <w:pPr>
              <w:rPr>
                <w:rFonts w:ascii="Times New Roman" w:hAnsi="Times New Roman" w:cs="Times New Roman"/>
                <w:b/>
                <w:sz w:val="20"/>
                <w:szCs w:val="20"/>
              </w:rPr>
            </w:pPr>
          </w:p>
        </w:tc>
        <w:tc>
          <w:tcPr>
            <w:tcW w:w="709" w:type="dxa"/>
          </w:tcPr>
          <w:p w14:paraId="1DB306D3" w14:textId="77777777" w:rsidR="00FC259D" w:rsidRPr="00966946" w:rsidRDefault="00FC259D" w:rsidP="002437DD">
            <w:pPr>
              <w:rPr>
                <w:rFonts w:ascii="Times New Roman" w:hAnsi="Times New Roman" w:cs="Times New Roman"/>
                <w:b/>
                <w:sz w:val="20"/>
                <w:szCs w:val="20"/>
              </w:rPr>
            </w:pPr>
          </w:p>
        </w:tc>
        <w:tc>
          <w:tcPr>
            <w:tcW w:w="567" w:type="dxa"/>
          </w:tcPr>
          <w:p w14:paraId="78198705" w14:textId="77777777" w:rsidR="00FC259D" w:rsidRPr="00966946" w:rsidRDefault="00FC259D" w:rsidP="002437DD">
            <w:pPr>
              <w:rPr>
                <w:rFonts w:ascii="Times New Roman" w:hAnsi="Times New Roman" w:cs="Times New Roman"/>
                <w:b/>
                <w:sz w:val="20"/>
                <w:szCs w:val="20"/>
              </w:rPr>
            </w:pPr>
          </w:p>
        </w:tc>
      </w:tr>
      <w:tr w:rsidR="00FC259D" w14:paraId="56BB2019" w14:textId="77777777" w:rsidTr="00FC259D">
        <w:trPr>
          <w:trHeight w:val="213"/>
        </w:trPr>
        <w:tc>
          <w:tcPr>
            <w:tcW w:w="491" w:type="dxa"/>
          </w:tcPr>
          <w:p w14:paraId="545F91B9"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 xml:space="preserve">21. </w:t>
            </w:r>
          </w:p>
        </w:tc>
        <w:tc>
          <w:tcPr>
            <w:tcW w:w="5033" w:type="dxa"/>
          </w:tcPr>
          <w:p w14:paraId="716656E6"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The contribution of new ideas is encouraged.</w:t>
            </w:r>
          </w:p>
        </w:tc>
        <w:tc>
          <w:tcPr>
            <w:tcW w:w="681" w:type="dxa"/>
          </w:tcPr>
          <w:p w14:paraId="7E209695" w14:textId="77777777" w:rsidR="00FC259D" w:rsidRPr="00966946" w:rsidRDefault="00FC259D" w:rsidP="002437DD">
            <w:pPr>
              <w:rPr>
                <w:rFonts w:ascii="Times New Roman" w:hAnsi="Times New Roman" w:cs="Times New Roman"/>
                <w:b/>
                <w:sz w:val="20"/>
                <w:szCs w:val="20"/>
              </w:rPr>
            </w:pPr>
          </w:p>
        </w:tc>
        <w:tc>
          <w:tcPr>
            <w:tcW w:w="594" w:type="dxa"/>
          </w:tcPr>
          <w:p w14:paraId="433DDB06" w14:textId="77777777" w:rsidR="00FC259D" w:rsidRPr="00966946" w:rsidRDefault="00FC259D" w:rsidP="002437DD">
            <w:pPr>
              <w:rPr>
                <w:rFonts w:ascii="Times New Roman" w:hAnsi="Times New Roman" w:cs="Times New Roman"/>
                <w:b/>
                <w:sz w:val="20"/>
                <w:szCs w:val="20"/>
              </w:rPr>
            </w:pPr>
          </w:p>
        </w:tc>
        <w:tc>
          <w:tcPr>
            <w:tcW w:w="567" w:type="dxa"/>
          </w:tcPr>
          <w:p w14:paraId="370849A0" w14:textId="77777777" w:rsidR="00FC259D" w:rsidRPr="00966946" w:rsidRDefault="00FC259D" w:rsidP="002437DD">
            <w:pPr>
              <w:rPr>
                <w:rFonts w:ascii="Times New Roman" w:hAnsi="Times New Roman" w:cs="Times New Roman"/>
                <w:b/>
                <w:sz w:val="20"/>
                <w:szCs w:val="20"/>
              </w:rPr>
            </w:pPr>
          </w:p>
        </w:tc>
        <w:tc>
          <w:tcPr>
            <w:tcW w:w="709" w:type="dxa"/>
          </w:tcPr>
          <w:p w14:paraId="53FD4DCC" w14:textId="77777777" w:rsidR="00FC259D" w:rsidRPr="00966946" w:rsidRDefault="00FC259D" w:rsidP="002437DD">
            <w:pPr>
              <w:rPr>
                <w:rFonts w:ascii="Times New Roman" w:hAnsi="Times New Roman" w:cs="Times New Roman"/>
                <w:b/>
                <w:sz w:val="20"/>
                <w:szCs w:val="20"/>
              </w:rPr>
            </w:pPr>
          </w:p>
        </w:tc>
        <w:tc>
          <w:tcPr>
            <w:tcW w:w="567" w:type="dxa"/>
          </w:tcPr>
          <w:p w14:paraId="379E80AC" w14:textId="77777777" w:rsidR="00FC259D" w:rsidRPr="00966946" w:rsidRDefault="00FC259D" w:rsidP="002437DD">
            <w:pPr>
              <w:rPr>
                <w:rFonts w:ascii="Times New Roman" w:hAnsi="Times New Roman" w:cs="Times New Roman"/>
                <w:b/>
                <w:sz w:val="20"/>
                <w:szCs w:val="20"/>
              </w:rPr>
            </w:pPr>
          </w:p>
        </w:tc>
      </w:tr>
      <w:tr w:rsidR="00FC259D" w14:paraId="5DC46F3B" w14:textId="77777777" w:rsidTr="00FC259D">
        <w:trPr>
          <w:trHeight w:val="213"/>
        </w:trPr>
        <w:tc>
          <w:tcPr>
            <w:tcW w:w="491" w:type="dxa"/>
          </w:tcPr>
          <w:p w14:paraId="63CB4236" w14:textId="77777777" w:rsidR="00FC259D" w:rsidRPr="008B1A2D" w:rsidRDefault="00FC259D" w:rsidP="002437DD">
            <w:pPr>
              <w:rPr>
                <w:rFonts w:ascii="Times New Roman" w:hAnsi="Times New Roman" w:cs="Times New Roman"/>
                <w:b/>
              </w:rPr>
            </w:pPr>
            <w:r w:rsidRPr="008B1A2D">
              <w:rPr>
                <w:rFonts w:ascii="Times New Roman" w:hAnsi="Times New Roman" w:cs="Times New Roman"/>
                <w:b/>
              </w:rPr>
              <w:t>22.</w:t>
            </w:r>
          </w:p>
        </w:tc>
        <w:tc>
          <w:tcPr>
            <w:tcW w:w="5033" w:type="dxa"/>
          </w:tcPr>
          <w:p w14:paraId="07B7F760" w14:textId="77777777" w:rsidR="00FC259D" w:rsidRPr="008B1A2D" w:rsidRDefault="00FC259D" w:rsidP="002437DD">
            <w:pPr>
              <w:rPr>
                <w:rFonts w:ascii="Times New Roman" w:hAnsi="Times New Roman" w:cs="Times New Roman"/>
                <w:color w:val="000000"/>
              </w:rPr>
            </w:pPr>
            <w:r w:rsidRPr="008B1A2D">
              <w:rPr>
                <w:rFonts w:ascii="Times New Roman" w:hAnsi="Times New Roman" w:cs="Times New Roman"/>
                <w:color w:val="000000"/>
              </w:rPr>
              <w:t xml:space="preserve">It is easy to find help when needed. </w:t>
            </w:r>
          </w:p>
        </w:tc>
        <w:tc>
          <w:tcPr>
            <w:tcW w:w="681" w:type="dxa"/>
          </w:tcPr>
          <w:p w14:paraId="3799C49D" w14:textId="77777777" w:rsidR="00FC259D" w:rsidRPr="00966946" w:rsidRDefault="00FC259D" w:rsidP="002437DD">
            <w:pPr>
              <w:rPr>
                <w:rFonts w:ascii="Times New Roman" w:hAnsi="Times New Roman" w:cs="Times New Roman"/>
                <w:b/>
                <w:sz w:val="20"/>
                <w:szCs w:val="20"/>
              </w:rPr>
            </w:pPr>
          </w:p>
        </w:tc>
        <w:tc>
          <w:tcPr>
            <w:tcW w:w="594" w:type="dxa"/>
          </w:tcPr>
          <w:p w14:paraId="2118915B" w14:textId="77777777" w:rsidR="00FC259D" w:rsidRPr="00966946" w:rsidRDefault="00FC259D" w:rsidP="002437DD">
            <w:pPr>
              <w:rPr>
                <w:rFonts w:ascii="Times New Roman" w:hAnsi="Times New Roman" w:cs="Times New Roman"/>
                <w:b/>
                <w:sz w:val="20"/>
                <w:szCs w:val="20"/>
              </w:rPr>
            </w:pPr>
          </w:p>
        </w:tc>
        <w:tc>
          <w:tcPr>
            <w:tcW w:w="567" w:type="dxa"/>
          </w:tcPr>
          <w:p w14:paraId="468D0D20" w14:textId="77777777" w:rsidR="00FC259D" w:rsidRPr="00966946" w:rsidRDefault="00FC259D" w:rsidP="002437DD">
            <w:pPr>
              <w:rPr>
                <w:rFonts w:ascii="Times New Roman" w:hAnsi="Times New Roman" w:cs="Times New Roman"/>
                <w:b/>
                <w:sz w:val="20"/>
                <w:szCs w:val="20"/>
              </w:rPr>
            </w:pPr>
          </w:p>
        </w:tc>
        <w:tc>
          <w:tcPr>
            <w:tcW w:w="709" w:type="dxa"/>
          </w:tcPr>
          <w:p w14:paraId="2C3D5FE4" w14:textId="77777777" w:rsidR="00FC259D" w:rsidRPr="00966946" w:rsidRDefault="00FC259D" w:rsidP="002437DD">
            <w:pPr>
              <w:rPr>
                <w:rFonts w:ascii="Times New Roman" w:hAnsi="Times New Roman" w:cs="Times New Roman"/>
                <w:b/>
                <w:sz w:val="20"/>
                <w:szCs w:val="20"/>
              </w:rPr>
            </w:pPr>
          </w:p>
        </w:tc>
        <w:tc>
          <w:tcPr>
            <w:tcW w:w="567" w:type="dxa"/>
          </w:tcPr>
          <w:p w14:paraId="49946A72" w14:textId="77777777" w:rsidR="00FC259D" w:rsidRPr="00966946" w:rsidRDefault="00FC259D" w:rsidP="002437DD">
            <w:pPr>
              <w:rPr>
                <w:rFonts w:ascii="Times New Roman" w:hAnsi="Times New Roman" w:cs="Times New Roman"/>
                <w:b/>
                <w:sz w:val="20"/>
                <w:szCs w:val="20"/>
              </w:rPr>
            </w:pPr>
          </w:p>
        </w:tc>
      </w:tr>
    </w:tbl>
    <w:p w14:paraId="53EBFFC7" w14:textId="13B0698E" w:rsidR="00FC259D" w:rsidRPr="00FC259D" w:rsidRDefault="00FC259D" w:rsidP="00CD6DE4">
      <w:pPr>
        <w:ind w:firstLine="720"/>
        <w:rPr>
          <w:i/>
          <w:iCs/>
          <w:color w:val="000000"/>
          <w:sz w:val="22"/>
          <w:szCs w:val="22"/>
        </w:rPr>
      </w:pPr>
      <w:r w:rsidRPr="00FC259D">
        <w:rPr>
          <w:i/>
          <w:iCs/>
          <w:color w:val="000000"/>
          <w:sz w:val="22"/>
          <w:szCs w:val="22"/>
        </w:rPr>
        <w:t>This survey questionnaires are adopted by Aranas (2016)</w:t>
      </w:r>
    </w:p>
    <w:p w14:paraId="45781CD7" w14:textId="77777777" w:rsidR="00FC259D" w:rsidRPr="006278D0" w:rsidRDefault="00FC259D" w:rsidP="00562D0A">
      <w:pPr>
        <w:rPr>
          <w:b/>
          <w:sz w:val="22"/>
          <w:szCs w:val="22"/>
        </w:rPr>
      </w:pPr>
    </w:p>
    <w:p w14:paraId="73C4AA12" w14:textId="77777777" w:rsidR="00562D0A" w:rsidRPr="00562D0A" w:rsidRDefault="00562D0A" w:rsidP="00562D0A">
      <w:pPr>
        <w:rPr>
          <w:i/>
          <w:iCs/>
          <w:color w:val="000000"/>
          <w:sz w:val="16"/>
          <w:szCs w:val="16"/>
        </w:rPr>
      </w:pPr>
    </w:p>
    <w:p w14:paraId="337E10A1" w14:textId="5D2311E1" w:rsidR="00562D0A" w:rsidRPr="00CD6DE4" w:rsidRDefault="00562D0A" w:rsidP="00CD6DE4">
      <w:pPr>
        <w:ind w:hanging="720"/>
        <w:rPr>
          <w:b/>
          <w:sz w:val="22"/>
          <w:szCs w:val="22"/>
        </w:rPr>
      </w:pPr>
      <w:r w:rsidRPr="00562D0A">
        <w:rPr>
          <w:i/>
          <w:iCs/>
          <w:color w:val="000000"/>
          <w:sz w:val="16"/>
          <w:szCs w:val="16"/>
        </w:rPr>
        <w:t xml:space="preserve"> </w:t>
      </w:r>
      <w:r w:rsidR="00CD6DE4">
        <w:rPr>
          <w:i/>
          <w:iCs/>
          <w:color w:val="000000"/>
          <w:sz w:val="16"/>
          <w:szCs w:val="16"/>
        </w:rPr>
        <w:tab/>
      </w:r>
      <w:r>
        <w:rPr>
          <w:b/>
          <w:sz w:val="26"/>
          <w:szCs w:val="26"/>
        </w:rPr>
        <w:t xml:space="preserve">Part 4. Psychological Safety </w:t>
      </w:r>
    </w:p>
    <w:p w14:paraId="029B2CBB" w14:textId="77777777" w:rsidR="00D67936" w:rsidRPr="00D67936" w:rsidRDefault="00D67936" w:rsidP="00D67936">
      <w:pPr>
        <w:rPr>
          <w:b/>
          <w:sz w:val="22"/>
          <w:szCs w:val="22"/>
        </w:rPr>
      </w:pPr>
    </w:p>
    <w:tbl>
      <w:tblPr>
        <w:tblStyle w:val="TableGrid"/>
        <w:tblW w:w="8789" w:type="dxa"/>
        <w:tblInd w:w="137" w:type="dxa"/>
        <w:tblLook w:val="04A0" w:firstRow="1" w:lastRow="0" w:firstColumn="1" w:lastColumn="0" w:noHBand="0" w:noVBand="1"/>
      </w:tblPr>
      <w:tblGrid>
        <w:gridCol w:w="397"/>
        <w:gridCol w:w="5278"/>
        <w:gridCol w:w="708"/>
        <w:gridCol w:w="566"/>
        <w:gridCol w:w="708"/>
        <w:gridCol w:w="566"/>
        <w:gridCol w:w="566"/>
      </w:tblGrid>
      <w:tr w:rsidR="00CD6DE4" w14:paraId="0CEE834C" w14:textId="77777777" w:rsidTr="00CD6DE4">
        <w:trPr>
          <w:trHeight w:val="411"/>
        </w:trPr>
        <w:tc>
          <w:tcPr>
            <w:tcW w:w="381" w:type="dxa"/>
          </w:tcPr>
          <w:p w14:paraId="667BE410" w14:textId="77777777" w:rsidR="00CD6DE4" w:rsidRDefault="00CD6DE4" w:rsidP="002437DD">
            <w:pPr>
              <w:rPr>
                <w:rFonts w:asciiTheme="minorHAnsi" w:hAnsiTheme="minorHAnsi" w:cs="Times New Roman"/>
                <w:b/>
                <w:i/>
              </w:rPr>
            </w:pPr>
          </w:p>
        </w:tc>
        <w:tc>
          <w:tcPr>
            <w:tcW w:w="5289" w:type="dxa"/>
          </w:tcPr>
          <w:p w14:paraId="39E92303" w14:textId="77777777" w:rsidR="00CD6DE4" w:rsidRDefault="00CD6DE4" w:rsidP="002437DD">
            <w:pPr>
              <w:rPr>
                <w:rFonts w:asciiTheme="minorHAnsi" w:hAnsiTheme="minorHAnsi" w:cs="Times New Roman"/>
                <w:b/>
                <w:i/>
              </w:rPr>
            </w:pPr>
          </w:p>
        </w:tc>
        <w:tc>
          <w:tcPr>
            <w:tcW w:w="709" w:type="dxa"/>
          </w:tcPr>
          <w:p w14:paraId="3FF104D4" w14:textId="77777777" w:rsidR="00CD6DE4" w:rsidRDefault="00CD6DE4" w:rsidP="002437DD">
            <w:pPr>
              <w:jc w:val="center"/>
              <w:rPr>
                <w:rFonts w:ascii="Times New Roman" w:hAnsi="Times New Roman" w:cs="Times New Roman"/>
                <w:b/>
                <w:sz w:val="26"/>
                <w:szCs w:val="26"/>
              </w:rPr>
            </w:pPr>
            <w:r>
              <w:rPr>
                <w:rFonts w:ascii="Times New Roman" w:hAnsi="Times New Roman" w:cs="Times New Roman"/>
                <w:b/>
                <w:sz w:val="26"/>
                <w:szCs w:val="26"/>
              </w:rPr>
              <w:t>1</w:t>
            </w:r>
          </w:p>
        </w:tc>
        <w:tc>
          <w:tcPr>
            <w:tcW w:w="567" w:type="dxa"/>
          </w:tcPr>
          <w:p w14:paraId="1C531195" w14:textId="77777777" w:rsidR="00CD6DE4" w:rsidRDefault="00CD6DE4" w:rsidP="002437DD">
            <w:pPr>
              <w:jc w:val="center"/>
              <w:rPr>
                <w:rFonts w:ascii="Times New Roman" w:hAnsi="Times New Roman" w:cs="Times New Roman"/>
                <w:b/>
                <w:sz w:val="26"/>
                <w:szCs w:val="26"/>
              </w:rPr>
            </w:pPr>
            <w:r>
              <w:rPr>
                <w:rFonts w:ascii="Times New Roman" w:hAnsi="Times New Roman" w:cs="Times New Roman"/>
                <w:b/>
                <w:sz w:val="26"/>
                <w:szCs w:val="26"/>
              </w:rPr>
              <w:t>2</w:t>
            </w:r>
          </w:p>
        </w:tc>
        <w:tc>
          <w:tcPr>
            <w:tcW w:w="709" w:type="dxa"/>
          </w:tcPr>
          <w:p w14:paraId="39D64F6E" w14:textId="77777777" w:rsidR="00CD6DE4" w:rsidRDefault="00CD6DE4" w:rsidP="002437DD">
            <w:pPr>
              <w:jc w:val="center"/>
              <w:rPr>
                <w:rFonts w:ascii="Times New Roman" w:hAnsi="Times New Roman" w:cs="Times New Roman"/>
                <w:b/>
                <w:sz w:val="26"/>
                <w:szCs w:val="26"/>
              </w:rPr>
            </w:pPr>
            <w:r>
              <w:rPr>
                <w:rFonts w:ascii="Times New Roman" w:hAnsi="Times New Roman" w:cs="Times New Roman"/>
                <w:b/>
                <w:sz w:val="26"/>
                <w:szCs w:val="26"/>
              </w:rPr>
              <w:t>3</w:t>
            </w:r>
          </w:p>
        </w:tc>
        <w:tc>
          <w:tcPr>
            <w:tcW w:w="567" w:type="dxa"/>
          </w:tcPr>
          <w:p w14:paraId="6DB201AE" w14:textId="77777777" w:rsidR="00CD6DE4" w:rsidRDefault="00CD6DE4" w:rsidP="002437DD">
            <w:pPr>
              <w:jc w:val="center"/>
              <w:rPr>
                <w:rFonts w:ascii="Times New Roman" w:hAnsi="Times New Roman" w:cs="Times New Roman"/>
                <w:b/>
                <w:sz w:val="26"/>
                <w:szCs w:val="26"/>
              </w:rPr>
            </w:pPr>
            <w:r>
              <w:rPr>
                <w:rFonts w:ascii="Times New Roman" w:hAnsi="Times New Roman" w:cs="Times New Roman"/>
                <w:b/>
                <w:sz w:val="26"/>
                <w:szCs w:val="26"/>
              </w:rPr>
              <w:t>4</w:t>
            </w:r>
          </w:p>
        </w:tc>
        <w:tc>
          <w:tcPr>
            <w:tcW w:w="567" w:type="dxa"/>
          </w:tcPr>
          <w:p w14:paraId="60F75E6E" w14:textId="77777777" w:rsidR="00CD6DE4" w:rsidRDefault="00CD6DE4" w:rsidP="002437DD">
            <w:pPr>
              <w:jc w:val="center"/>
              <w:rPr>
                <w:rFonts w:ascii="Times New Roman" w:hAnsi="Times New Roman" w:cs="Times New Roman"/>
                <w:b/>
                <w:sz w:val="26"/>
                <w:szCs w:val="26"/>
              </w:rPr>
            </w:pPr>
            <w:r>
              <w:rPr>
                <w:rFonts w:ascii="Times New Roman" w:hAnsi="Times New Roman" w:cs="Times New Roman"/>
                <w:b/>
                <w:sz w:val="26"/>
                <w:szCs w:val="26"/>
              </w:rPr>
              <w:t>5</w:t>
            </w:r>
          </w:p>
        </w:tc>
      </w:tr>
      <w:tr w:rsidR="00CD6DE4" w14:paraId="22A64B3C" w14:textId="77777777" w:rsidTr="00CD6DE4">
        <w:trPr>
          <w:trHeight w:val="266"/>
        </w:trPr>
        <w:tc>
          <w:tcPr>
            <w:tcW w:w="381" w:type="dxa"/>
          </w:tcPr>
          <w:p w14:paraId="352FAC37" w14:textId="77777777" w:rsidR="00CD6DE4" w:rsidRPr="008B1A2D" w:rsidRDefault="00CD6DE4" w:rsidP="002437DD">
            <w:pPr>
              <w:rPr>
                <w:rFonts w:ascii="Times New Roman" w:hAnsi="Times New Roman" w:cs="Times New Roman"/>
                <w:b/>
              </w:rPr>
            </w:pPr>
          </w:p>
        </w:tc>
        <w:tc>
          <w:tcPr>
            <w:tcW w:w="5289" w:type="dxa"/>
          </w:tcPr>
          <w:p w14:paraId="00EE76E7" w14:textId="77777777" w:rsidR="00CD6DE4" w:rsidRPr="008B1A2D" w:rsidRDefault="00CD6DE4" w:rsidP="002437DD">
            <w:pPr>
              <w:rPr>
                <w:rFonts w:ascii="Times New Roman" w:hAnsi="Times New Roman" w:cs="Times New Roman"/>
              </w:rPr>
            </w:pPr>
            <w:r w:rsidRPr="008B1A2D">
              <w:rPr>
                <w:rFonts w:ascii="Times New Roman" w:hAnsi="Times New Roman" w:cs="Times New Roman"/>
                <w:b/>
                <w:i/>
                <w:iCs/>
              </w:rPr>
              <w:t>Mutual Trust/Respect</w:t>
            </w:r>
          </w:p>
        </w:tc>
        <w:tc>
          <w:tcPr>
            <w:tcW w:w="709" w:type="dxa"/>
          </w:tcPr>
          <w:p w14:paraId="575422E1" w14:textId="77777777" w:rsidR="00CD6DE4" w:rsidRDefault="00CD6DE4" w:rsidP="002437DD">
            <w:pPr>
              <w:rPr>
                <w:rFonts w:asciiTheme="minorHAnsi" w:hAnsiTheme="minorHAnsi" w:cs="Times New Roman"/>
                <w:b/>
                <w:i/>
              </w:rPr>
            </w:pPr>
          </w:p>
        </w:tc>
        <w:tc>
          <w:tcPr>
            <w:tcW w:w="567" w:type="dxa"/>
          </w:tcPr>
          <w:p w14:paraId="51CAFCF6" w14:textId="77777777" w:rsidR="00CD6DE4" w:rsidRDefault="00CD6DE4" w:rsidP="002437DD">
            <w:pPr>
              <w:rPr>
                <w:rFonts w:asciiTheme="minorHAnsi" w:hAnsiTheme="minorHAnsi" w:cs="Times New Roman"/>
                <w:b/>
                <w:i/>
              </w:rPr>
            </w:pPr>
          </w:p>
        </w:tc>
        <w:tc>
          <w:tcPr>
            <w:tcW w:w="709" w:type="dxa"/>
          </w:tcPr>
          <w:p w14:paraId="73574BE5" w14:textId="77777777" w:rsidR="00CD6DE4" w:rsidRDefault="00CD6DE4" w:rsidP="002437DD">
            <w:pPr>
              <w:rPr>
                <w:rFonts w:asciiTheme="minorHAnsi" w:hAnsiTheme="minorHAnsi" w:cs="Times New Roman"/>
                <w:b/>
                <w:i/>
              </w:rPr>
            </w:pPr>
          </w:p>
        </w:tc>
        <w:tc>
          <w:tcPr>
            <w:tcW w:w="567" w:type="dxa"/>
          </w:tcPr>
          <w:p w14:paraId="77078AEC" w14:textId="77777777" w:rsidR="00CD6DE4" w:rsidRDefault="00CD6DE4" w:rsidP="002437DD">
            <w:pPr>
              <w:rPr>
                <w:rFonts w:asciiTheme="minorHAnsi" w:hAnsiTheme="minorHAnsi" w:cs="Times New Roman"/>
                <w:b/>
                <w:i/>
              </w:rPr>
            </w:pPr>
          </w:p>
        </w:tc>
        <w:tc>
          <w:tcPr>
            <w:tcW w:w="567" w:type="dxa"/>
          </w:tcPr>
          <w:p w14:paraId="77696DCD" w14:textId="77777777" w:rsidR="00CD6DE4" w:rsidRDefault="00CD6DE4" w:rsidP="002437DD">
            <w:pPr>
              <w:rPr>
                <w:rFonts w:asciiTheme="minorHAnsi" w:hAnsiTheme="minorHAnsi" w:cs="Times New Roman"/>
                <w:b/>
                <w:i/>
              </w:rPr>
            </w:pPr>
          </w:p>
        </w:tc>
      </w:tr>
      <w:tr w:rsidR="00CD6DE4" w14:paraId="018D948A" w14:textId="77777777" w:rsidTr="00CD6DE4">
        <w:trPr>
          <w:trHeight w:val="243"/>
        </w:trPr>
        <w:tc>
          <w:tcPr>
            <w:tcW w:w="381" w:type="dxa"/>
          </w:tcPr>
          <w:p w14:paraId="60A0F6B7"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1.</w:t>
            </w:r>
          </w:p>
        </w:tc>
        <w:tc>
          <w:tcPr>
            <w:tcW w:w="5289" w:type="dxa"/>
          </w:tcPr>
          <w:p w14:paraId="1A25B3FB"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My team cares about my well-being.</w:t>
            </w:r>
          </w:p>
        </w:tc>
        <w:tc>
          <w:tcPr>
            <w:tcW w:w="709" w:type="dxa"/>
          </w:tcPr>
          <w:p w14:paraId="3376746F" w14:textId="77777777" w:rsidR="00CD6DE4" w:rsidRDefault="00CD6DE4" w:rsidP="002437DD">
            <w:pPr>
              <w:rPr>
                <w:rFonts w:asciiTheme="minorHAnsi" w:hAnsiTheme="minorHAnsi" w:cs="Times New Roman"/>
                <w:b/>
                <w:i/>
              </w:rPr>
            </w:pPr>
          </w:p>
        </w:tc>
        <w:tc>
          <w:tcPr>
            <w:tcW w:w="567" w:type="dxa"/>
          </w:tcPr>
          <w:p w14:paraId="625D8E67" w14:textId="77777777" w:rsidR="00CD6DE4" w:rsidRDefault="00CD6DE4" w:rsidP="002437DD">
            <w:pPr>
              <w:rPr>
                <w:rFonts w:asciiTheme="minorHAnsi" w:hAnsiTheme="minorHAnsi" w:cs="Times New Roman"/>
                <w:b/>
                <w:i/>
              </w:rPr>
            </w:pPr>
          </w:p>
        </w:tc>
        <w:tc>
          <w:tcPr>
            <w:tcW w:w="709" w:type="dxa"/>
          </w:tcPr>
          <w:p w14:paraId="3A2CFB95" w14:textId="77777777" w:rsidR="00CD6DE4" w:rsidRDefault="00CD6DE4" w:rsidP="002437DD">
            <w:pPr>
              <w:rPr>
                <w:rFonts w:asciiTheme="minorHAnsi" w:hAnsiTheme="minorHAnsi" w:cs="Times New Roman"/>
                <w:b/>
                <w:i/>
              </w:rPr>
            </w:pPr>
          </w:p>
        </w:tc>
        <w:tc>
          <w:tcPr>
            <w:tcW w:w="567" w:type="dxa"/>
          </w:tcPr>
          <w:p w14:paraId="6ABC47C3" w14:textId="77777777" w:rsidR="00CD6DE4" w:rsidRDefault="00CD6DE4" w:rsidP="002437DD">
            <w:pPr>
              <w:rPr>
                <w:rFonts w:asciiTheme="minorHAnsi" w:hAnsiTheme="minorHAnsi" w:cs="Times New Roman"/>
                <w:b/>
                <w:i/>
              </w:rPr>
            </w:pPr>
          </w:p>
        </w:tc>
        <w:tc>
          <w:tcPr>
            <w:tcW w:w="567" w:type="dxa"/>
          </w:tcPr>
          <w:p w14:paraId="5419EC5D" w14:textId="77777777" w:rsidR="00CD6DE4" w:rsidRDefault="00CD6DE4" w:rsidP="002437DD">
            <w:pPr>
              <w:rPr>
                <w:rFonts w:asciiTheme="minorHAnsi" w:hAnsiTheme="minorHAnsi" w:cs="Times New Roman"/>
                <w:b/>
                <w:i/>
              </w:rPr>
            </w:pPr>
          </w:p>
        </w:tc>
      </w:tr>
      <w:tr w:rsidR="00CD6DE4" w14:paraId="02650642" w14:textId="77777777" w:rsidTr="00CD6DE4">
        <w:trPr>
          <w:trHeight w:val="243"/>
        </w:trPr>
        <w:tc>
          <w:tcPr>
            <w:tcW w:w="381" w:type="dxa"/>
          </w:tcPr>
          <w:p w14:paraId="2F882310"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2.</w:t>
            </w:r>
          </w:p>
        </w:tc>
        <w:tc>
          <w:tcPr>
            <w:tcW w:w="5289" w:type="dxa"/>
          </w:tcPr>
          <w:p w14:paraId="14B5E7BF"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I trust my team members.</w:t>
            </w:r>
          </w:p>
        </w:tc>
        <w:tc>
          <w:tcPr>
            <w:tcW w:w="709" w:type="dxa"/>
          </w:tcPr>
          <w:p w14:paraId="21883B94" w14:textId="77777777" w:rsidR="00CD6DE4" w:rsidRDefault="00CD6DE4" w:rsidP="002437DD">
            <w:pPr>
              <w:rPr>
                <w:rFonts w:asciiTheme="minorHAnsi" w:hAnsiTheme="minorHAnsi" w:cs="Times New Roman"/>
                <w:b/>
                <w:i/>
              </w:rPr>
            </w:pPr>
          </w:p>
        </w:tc>
        <w:tc>
          <w:tcPr>
            <w:tcW w:w="567" w:type="dxa"/>
          </w:tcPr>
          <w:p w14:paraId="02626CE8" w14:textId="77777777" w:rsidR="00CD6DE4" w:rsidRDefault="00CD6DE4" w:rsidP="002437DD">
            <w:pPr>
              <w:rPr>
                <w:rFonts w:asciiTheme="minorHAnsi" w:hAnsiTheme="minorHAnsi" w:cs="Times New Roman"/>
                <w:b/>
                <w:i/>
              </w:rPr>
            </w:pPr>
          </w:p>
        </w:tc>
        <w:tc>
          <w:tcPr>
            <w:tcW w:w="709" w:type="dxa"/>
          </w:tcPr>
          <w:p w14:paraId="14F8AABB" w14:textId="77777777" w:rsidR="00CD6DE4" w:rsidRDefault="00CD6DE4" w:rsidP="002437DD">
            <w:pPr>
              <w:rPr>
                <w:rFonts w:asciiTheme="minorHAnsi" w:hAnsiTheme="minorHAnsi" w:cs="Times New Roman"/>
                <w:b/>
                <w:i/>
              </w:rPr>
            </w:pPr>
          </w:p>
        </w:tc>
        <w:tc>
          <w:tcPr>
            <w:tcW w:w="567" w:type="dxa"/>
          </w:tcPr>
          <w:p w14:paraId="22BA8ABD" w14:textId="77777777" w:rsidR="00CD6DE4" w:rsidRDefault="00CD6DE4" w:rsidP="002437DD">
            <w:pPr>
              <w:rPr>
                <w:rFonts w:asciiTheme="minorHAnsi" w:hAnsiTheme="minorHAnsi" w:cs="Times New Roman"/>
                <w:b/>
                <w:i/>
              </w:rPr>
            </w:pPr>
          </w:p>
        </w:tc>
        <w:tc>
          <w:tcPr>
            <w:tcW w:w="567" w:type="dxa"/>
          </w:tcPr>
          <w:p w14:paraId="6969295F" w14:textId="77777777" w:rsidR="00CD6DE4" w:rsidRDefault="00CD6DE4" w:rsidP="002437DD">
            <w:pPr>
              <w:rPr>
                <w:rFonts w:asciiTheme="minorHAnsi" w:hAnsiTheme="minorHAnsi" w:cs="Times New Roman"/>
                <w:b/>
                <w:i/>
              </w:rPr>
            </w:pPr>
          </w:p>
        </w:tc>
      </w:tr>
      <w:tr w:rsidR="00CD6DE4" w14:paraId="64F6BF9E" w14:textId="77777777" w:rsidTr="00CD6DE4">
        <w:trPr>
          <w:trHeight w:val="243"/>
        </w:trPr>
        <w:tc>
          <w:tcPr>
            <w:tcW w:w="381" w:type="dxa"/>
          </w:tcPr>
          <w:p w14:paraId="78ADBA96"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3.</w:t>
            </w:r>
          </w:p>
        </w:tc>
        <w:tc>
          <w:tcPr>
            <w:tcW w:w="5289" w:type="dxa"/>
          </w:tcPr>
          <w:p w14:paraId="3BDBF791"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My team makes me feel included.</w:t>
            </w:r>
          </w:p>
        </w:tc>
        <w:tc>
          <w:tcPr>
            <w:tcW w:w="709" w:type="dxa"/>
          </w:tcPr>
          <w:p w14:paraId="00B555D0" w14:textId="77777777" w:rsidR="00CD6DE4" w:rsidRDefault="00CD6DE4" w:rsidP="002437DD">
            <w:pPr>
              <w:rPr>
                <w:rFonts w:asciiTheme="minorHAnsi" w:hAnsiTheme="minorHAnsi" w:cs="Times New Roman"/>
                <w:b/>
                <w:i/>
              </w:rPr>
            </w:pPr>
          </w:p>
        </w:tc>
        <w:tc>
          <w:tcPr>
            <w:tcW w:w="567" w:type="dxa"/>
          </w:tcPr>
          <w:p w14:paraId="47A9C1C3" w14:textId="77777777" w:rsidR="00CD6DE4" w:rsidRDefault="00CD6DE4" w:rsidP="002437DD">
            <w:pPr>
              <w:rPr>
                <w:rFonts w:asciiTheme="minorHAnsi" w:hAnsiTheme="minorHAnsi" w:cs="Times New Roman"/>
                <w:b/>
                <w:i/>
              </w:rPr>
            </w:pPr>
          </w:p>
        </w:tc>
        <w:tc>
          <w:tcPr>
            <w:tcW w:w="709" w:type="dxa"/>
          </w:tcPr>
          <w:p w14:paraId="567B2E55" w14:textId="77777777" w:rsidR="00CD6DE4" w:rsidRDefault="00CD6DE4" w:rsidP="002437DD">
            <w:pPr>
              <w:rPr>
                <w:rFonts w:asciiTheme="minorHAnsi" w:hAnsiTheme="minorHAnsi" w:cs="Times New Roman"/>
                <w:b/>
                <w:i/>
              </w:rPr>
            </w:pPr>
          </w:p>
        </w:tc>
        <w:tc>
          <w:tcPr>
            <w:tcW w:w="567" w:type="dxa"/>
          </w:tcPr>
          <w:p w14:paraId="4EAD45AD" w14:textId="77777777" w:rsidR="00CD6DE4" w:rsidRDefault="00CD6DE4" w:rsidP="002437DD">
            <w:pPr>
              <w:rPr>
                <w:rFonts w:asciiTheme="minorHAnsi" w:hAnsiTheme="minorHAnsi" w:cs="Times New Roman"/>
                <w:b/>
                <w:i/>
              </w:rPr>
            </w:pPr>
          </w:p>
        </w:tc>
        <w:tc>
          <w:tcPr>
            <w:tcW w:w="567" w:type="dxa"/>
          </w:tcPr>
          <w:p w14:paraId="6856CCAC" w14:textId="77777777" w:rsidR="00CD6DE4" w:rsidRDefault="00CD6DE4" w:rsidP="002437DD">
            <w:pPr>
              <w:rPr>
                <w:rFonts w:asciiTheme="minorHAnsi" w:hAnsiTheme="minorHAnsi" w:cs="Times New Roman"/>
                <w:b/>
                <w:i/>
              </w:rPr>
            </w:pPr>
          </w:p>
        </w:tc>
      </w:tr>
      <w:tr w:rsidR="00CD6DE4" w14:paraId="51EFBBBA" w14:textId="77777777" w:rsidTr="00CD6DE4">
        <w:trPr>
          <w:trHeight w:val="243"/>
        </w:trPr>
        <w:tc>
          <w:tcPr>
            <w:tcW w:w="381" w:type="dxa"/>
          </w:tcPr>
          <w:p w14:paraId="69220822"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lastRenderedPageBreak/>
              <w:t>4.</w:t>
            </w:r>
          </w:p>
        </w:tc>
        <w:tc>
          <w:tcPr>
            <w:tcW w:w="5289" w:type="dxa"/>
          </w:tcPr>
          <w:p w14:paraId="599EE43B"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I feel respected by my team.</w:t>
            </w:r>
          </w:p>
        </w:tc>
        <w:tc>
          <w:tcPr>
            <w:tcW w:w="709" w:type="dxa"/>
          </w:tcPr>
          <w:p w14:paraId="3FA68A25" w14:textId="77777777" w:rsidR="00CD6DE4" w:rsidRDefault="00CD6DE4" w:rsidP="002437DD">
            <w:pPr>
              <w:rPr>
                <w:rFonts w:asciiTheme="minorHAnsi" w:hAnsiTheme="minorHAnsi" w:cs="Times New Roman"/>
                <w:b/>
                <w:i/>
              </w:rPr>
            </w:pPr>
          </w:p>
        </w:tc>
        <w:tc>
          <w:tcPr>
            <w:tcW w:w="567" w:type="dxa"/>
          </w:tcPr>
          <w:p w14:paraId="730E77B1" w14:textId="77777777" w:rsidR="00CD6DE4" w:rsidRDefault="00CD6DE4" w:rsidP="002437DD">
            <w:pPr>
              <w:rPr>
                <w:rFonts w:asciiTheme="minorHAnsi" w:hAnsiTheme="minorHAnsi" w:cs="Times New Roman"/>
                <w:b/>
                <w:i/>
              </w:rPr>
            </w:pPr>
          </w:p>
        </w:tc>
        <w:tc>
          <w:tcPr>
            <w:tcW w:w="709" w:type="dxa"/>
          </w:tcPr>
          <w:p w14:paraId="0D12C1BB" w14:textId="77777777" w:rsidR="00CD6DE4" w:rsidRDefault="00CD6DE4" w:rsidP="002437DD">
            <w:pPr>
              <w:rPr>
                <w:rFonts w:asciiTheme="minorHAnsi" w:hAnsiTheme="minorHAnsi" w:cs="Times New Roman"/>
                <w:b/>
                <w:i/>
              </w:rPr>
            </w:pPr>
          </w:p>
        </w:tc>
        <w:tc>
          <w:tcPr>
            <w:tcW w:w="567" w:type="dxa"/>
          </w:tcPr>
          <w:p w14:paraId="239EE326" w14:textId="77777777" w:rsidR="00CD6DE4" w:rsidRDefault="00CD6DE4" w:rsidP="002437DD">
            <w:pPr>
              <w:rPr>
                <w:rFonts w:asciiTheme="minorHAnsi" w:hAnsiTheme="minorHAnsi" w:cs="Times New Roman"/>
                <w:b/>
                <w:i/>
              </w:rPr>
            </w:pPr>
          </w:p>
        </w:tc>
        <w:tc>
          <w:tcPr>
            <w:tcW w:w="567" w:type="dxa"/>
          </w:tcPr>
          <w:p w14:paraId="217CF5D5" w14:textId="77777777" w:rsidR="00CD6DE4" w:rsidRDefault="00CD6DE4" w:rsidP="002437DD">
            <w:pPr>
              <w:rPr>
                <w:rFonts w:asciiTheme="minorHAnsi" w:hAnsiTheme="minorHAnsi" w:cs="Times New Roman"/>
                <w:b/>
                <w:i/>
              </w:rPr>
            </w:pPr>
          </w:p>
        </w:tc>
      </w:tr>
      <w:tr w:rsidR="00CD6DE4" w14:paraId="6DDF8109" w14:textId="77777777" w:rsidTr="00CD6DE4">
        <w:trPr>
          <w:trHeight w:val="243"/>
        </w:trPr>
        <w:tc>
          <w:tcPr>
            <w:tcW w:w="381" w:type="dxa"/>
          </w:tcPr>
          <w:p w14:paraId="7501B61E"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5.</w:t>
            </w:r>
          </w:p>
        </w:tc>
        <w:tc>
          <w:tcPr>
            <w:tcW w:w="5289" w:type="dxa"/>
          </w:tcPr>
          <w:p w14:paraId="5DB49E26"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I have a good relationship with my team members.</w:t>
            </w:r>
          </w:p>
        </w:tc>
        <w:tc>
          <w:tcPr>
            <w:tcW w:w="709" w:type="dxa"/>
          </w:tcPr>
          <w:p w14:paraId="7523FE61" w14:textId="77777777" w:rsidR="00CD6DE4" w:rsidRDefault="00CD6DE4" w:rsidP="002437DD">
            <w:pPr>
              <w:rPr>
                <w:rFonts w:asciiTheme="minorHAnsi" w:hAnsiTheme="minorHAnsi" w:cs="Times New Roman"/>
                <w:b/>
                <w:i/>
              </w:rPr>
            </w:pPr>
          </w:p>
        </w:tc>
        <w:tc>
          <w:tcPr>
            <w:tcW w:w="567" w:type="dxa"/>
          </w:tcPr>
          <w:p w14:paraId="00E2C2A2" w14:textId="77777777" w:rsidR="00CD6DE4" w:rsidRDefault="00CD6DE4" w:rsidP="002437DD">
            <w:pPr>
              <w:rPr>
                <w:rFonts w:asciiTheme="minorHAnsi" w:hAnsiTheme="minorHAnsi" w:cs="Times New Roman"/>
                <w:b/>
                <w:i/>
              </w:rPr>
            </w:pPr>
          </w:p>
        </w:tc>
        <w:tc>
          <w:tcPr>
            <w:tcW w:w="709" w:type="dxa"/>
          </w:tcPr>
          <w:p w14:paraId="165169D7" w14:textId="77777777" w:rsidR="00CD6DE4" w:rsidRDefault="00CD6DE4" w:rsidP="002437DD">
            <w:pPr>
              <w:rPr>
                <w:rFonts w:asciiTheme="minorHAnsi" w:hAnsiTheme="minorHAnsi" w:cs="Times New Roman"/>
                <w:b/>
                <w:i/>
              </w:rPr>
            </w:pPr>
          </w:p>
        </w:tc>
        <w:tc>
          <w:tcPr>
            <w:tcW w:w="567" w:type="dxa"/>
          </w:tcPr>
          <w:p w14:paraId="4C561E4B" w14:textId="77777777" w:rsidR="00CD6DE4" w:rsidRDefault="00CD6DE4" w:rsidP="002437DD">
            <w:pPr>
              <w:rPr>
                <w:rFonts w:asciiTheme="minorHAnsi" w:hAnsiTheme="minorHAnsi" w:cs="Times New Roman"/>
                <w:b/>
                <w:i/>
              </w:rPr>
            </w:pPr>
          </w:p>
        </w:tc>
        <w:tc>
          <w:tcPr>
            <w:tcW w:w="567" w:type="dxa"/>
          </w:tcPr>
          <w:p w14:paraId="1ED509A3" w14:textId="77777777" w:rsidR="00CD6DE4" w:rsidRDefault="00CD6DE4" w:rsidP="002437DD">
            <w:pPr>
              <w:rPr>
                <w:rFonts w:asciiTheme="minorHAnsi" w:hAnsiTheme="minorHAnsi" w:cs="Times New Roman"/>
                <w:b/>
                <w:i/>
              </w:rPr>
            </w:pPr>
          </w:p>
        </w:tc>
      </w:tr>
      <w:tr w:rsidR="00CD6DE4" w14:paraId="066B54FA" w14:textId="77777777" w:rsidTr="00CD6DE4">
        <w:trPr>
          <w:trHeight w:val="243"/>
        </w:trPr>
        <w:tc>
          <w:tcPr>
            <w:tcW w:w="381" w:type="dxa"/>
          </w:tcPr>
          <w:p w14:paraId="326639C5"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6.</w:t>
            </w:r>
          </w:p>
        </w:tc>
        <w:tc>
          <w:tcPr>
            <w:tcW w:w="5289" w:type="dxa"/>
          </w:tcPr>
          <w:p w14:paraId="16C30C04"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I feel a sense of belonging on my team.</w:t>
            </w:r>
          </w:p>
        </w:tc>
        <w:tc>
          <w:tcPr>
            <w:tcW w:w="709" w:type="dxa"/>
          </w:tcPr>
          <w:p w14:paraId="53B0B9F0" w14:textId="77777777" w:rsidR="00CD6DE4" w:rsidRDefault="00CD6DE4" w:rsidP="002437DD">
            <w:pPr>
              <w:rPr>
                <w:rFonts w:asciiTheme="minorHAnsi" w:hAnsiTheme="minorHAnsi" w:cs="Times New Roman"/>
                <w:b/>
                <w:i/>
              </w:rPr>
            </w:pPr>
          </w:p>
        </w:tc>
        <w:tc>
          <w:tcPr>
            <w:tcW w:w="567" w:type="dxa"/>
          </w:tcPr>
          <w:p w14:paraId="3DDA06C7" w14:textId="77777777" w:rsidR="00CD6DE4" w:rsidRDefault="00CD6DE4" w:rsidP="002437DD">
            <w:pPr>
              <w:rPr>
                <w:rFonts w:asciiTheme="minorHAnsi" w:hAnsiTheme="minorHAnsi" w:cs="Times New Roman"/>
                <w:b/>
                <w:i/>
              </w:rPr>
            </w:pPr>
          </w:p>
        </w:tc>
        <w:tc>
          <w:tcPr>
            <w:tcW w:w="709" w:type="dxa"/>
          </w:tcPr>
          <w:p w14:paraId="7042CAEB" w14:textId="77777777" w:rsidR="00CD6DE4" w:rsidRDefault="00CD6DE4" w:rsidP="002437DD">
            <w:pPr>
              <w:rPr>
                <w:rFonts w:asciiTheme="minorHAnsi" w:hAnsiTheme="minorHAnsi" w:cs="Times New Roman"/>
                <w:b/>
                <w:i/>
              </w:rPr>
            </w:pPr>
          </w:p>
        </w:tc>
        <w:tc>
          <w:tcPr>
            <w:tcW w:w="567" w:type="dxa"/>
          </w:tcPr>
          <w:p w14:paraId="4D6F9647" w14:textId="77777777" w:rsidR="00CD6DE4" w:rsidRDefault="00CD6DE4" w:rsidP="002437DD">
            <w:pPr>
              <w:rPr>
                <w:rFonts w:asciiTheme="minorHAnsi" w:hAnsiTheme="minorHAnsi" w:cs="Times New Roman"/>
                <w:b/>
                <w:i/>
              </w:rPr>
            </w:pPr>
          </w:p>
        </w:tc>
        <w:tc>
          <w:tcPr>
            <w:tcW w:w="567" w:type="dxa"/>
          </w:tcPr>
          <w:p w14:paraId="4CE4F3D7" w14:textId="77777777" w:rsidR="00CD6DE4" w:rsidRDefault="00CD6DE4" w:rsidP="002437DD">
            <w:pPr>
              <w:rPr>
                <w:rFonts w:asciiTheme="minorHAnsi" w:hAnsiTheme="minorHAnsi" w:cs="Times New Roman"/>
                <w:b/>
                <w:i/>
              </w:rPr>
            </w:pPr>
          </w:p>
        </w:tc>
      </w:tr>
      <w:tr w:rsidR="00CD6DE4" w14:paraId="27C6BB3A" w14:textId="77777777" w:rsidTr="00CD6DE4">
        <w:trPr>
          <w:trHeight w:val="243"/>
        </w:trPr>
        <w:tc>
          <w:tcPr>
            <w:tcW w:w="381" w:type="dxa"/>
          </w:tcPr>
          <w:p w14:paraId="5EA7B470"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7.</w:t>
            </w:r>
          </w:p>
        </w:tc>
        <w:tc>
          <w:tcPr>
            <w:tcW w:w="5289" w:type="dxa"/>
          </w:tcPr>
          <w:p w14:paraId="62C220AD"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Cs/>
                <w:iCs/>
              </w:rPr>
              <w:t xml:space="preserve">I trust my team members. </w:t>
            </w:r>
          </w:p>
        </w:tc>
        <w:tc>
          <w:tcPr>
            <w:tcW w:w="709" w:type="dxa"/>
          </w:tcPr>
          <w:p w14:paraId="4C6C6D94" w14:textId="77777777" w:rsidR="00CD6DE4" w:rsidRDefault="00CD6DE4" w:rsidP="002437DD">
            <w:pPr>
              <w:rPr>
                <w:rFonts w:asciiTheme="minorHAnsi" w:hAnsiTheme="minorHAnsi" w:cs="Times New Roman"/>
                <w:b/>
                <w:i/>
              </w:rPr>
            </w:pPr>
          </w:p>
        </w:tc>
        <w:tc>
          <w:tcPr>
            <w:tcW w:w="567" w:type="dxa"/>
          </w:tcPr>
          <w:p w14:paraId="76B4B3B5" w14:textId="77777777" w:rsidR="00CD6DE4" w:rsidRDefault="00CD6DE4" w:rsidP="002437DD">
            <w:pPr>
              <w:rPr>
                <w:rFonts w:asciiTheme="minorHAnsi" w:hAnsiTheme="minorHAnsi" w:cs="Times New Roman"/>
                <w:b/>
                <w:i/>
              </w:rPr>
            </w:pPr>
          </w:p>
        </w:tc>
        <w:tc>
          <w:tcPr>
            <w:tcW w:w="709" w:type="dxa"/>
          </w:tcPr>
          <w:p w14:paraId="0D5F2B01" w14:textId="77777777" w:rsidR="00CD6DE4" w:rsidRDefault="00CD6DE4" w:rsidP="002437DD">
            <w:pPr>
              <w:rPr>
                <w:rFonts w:asciiTheme="minorHAnsi" w:hAnsiTheme="minorHAnsi" w:cs="Times New Roman"/>
                <w:b/>
                <w:i/>
              </w:rPr>
            </w:pPr>
          </w:p>
        </w:tc>
        <w:tc>
          <w:tcPr>
            <w:tcW w:w="567" w:type="dxa"/>
          </w:tcPr>
          <w:p w14:paraId="17018FC5" w14:textId="77777777" w:rsidR="00CD6DE4" w:rsidRDefault="00CD6DE4" w:rsidP="002437DD">
            <w:pPr>
              <w:rPr>
                <w:rFonts w:asciiTheme="minorHAnsi" w:hAnsiTheme="minorHAnsi" w:cs="Times New Roman"/>
                <w:b/>
                <w:i/>
              </w:rPr>
            </w:pPr>
          </w:p>
        </w:tc>
        <w:tc>
          <w:tcPr>
            <w:tcW w:w="567" w:type="dxa"/>
          </w:tcPr>
          <w:p w14:paraId="31F53A34" w14:textId="77777777" w:rsidR="00CD6DE4" w:rsidRDefault="00CD6DE4" w:rsidP="002437DD">
            <w:pPr>
              <w:rPr>
                <w:rFonts w:asciiTheme="minorHAnsi" w:hAnsiTheme="minorHAnsi" w:cs="Times New Roman"/>
                <w:b/>
                <w:i/>
              </w:rPr>
            </w:pPr>
          </w:p>
        </w:tc>
      </w:tr>
      <w:tr w:rsidR="00CD6DE4" w14:paraId="3C6B5055" w14:textId="77777777" w:rsidTr="00CD6DE4">
        <w:trPr>
          <w:trHeight w:val="243"/>
        </w:trPr>
        <w:tc>
          <w:tcPr>
            <w:tcW w:w="381" w:type="dxa"/>
          </w:tcPr>
          <w:p w14:paraId="0E096DD9" w14:textId="77777777" w:rsidR="00CD6DE4" w:rsidRPr="008B1A2D" w:rsidRDefault="00CD6DE4" w:rsidP="002437DD">
            <w:pPr>
              <w:rPr>
                <w:rFonts w:ascii="Times New Roman" w:hAnsi="Times New Roman" w:cs="Times New Roman"/>
                <w:b/>
              </w:rPr>
            </w:pPr>
          </w:p>
        </w:tc>
        <w:tc>
          <w:tcPr>
            <w:tcW w:w="5289" w:type="dxa"/>
          </w:tcPr>
          <w:p w14:paraId="1AC7E624" w14:textId="77777777" w:rsidR="00CD6DE4" w:rsidRPr="008B1A2D" w:rsidRDefault="00CD6DE4" w:rsidP="002437DD">
            <w:pPr>
              <w:rPr>
                <w:rFonts w:ascii="Times New Roman" w:hAnsi="Times New Roman" w:cs="Times New Roman"/>
                <w:bCs/>
                <w:iCs/>
              </w:rPr>
            </w:pPr>
            <w:r w:rsidRPr="008B1A2D">
              <w:rPr>
                <w:rFonts w:ascii="Times New Roman" w:hAnsi="Times New Roman" w:cs="Times New Roman"/>
                <w:b/>
                <w:i/>
                <w:iCs/>
              </w:rPr>
              <w:t>Interpersonal Risk-taking</w:t>
            </w:r>
          </w:p>
        </w:tc>
        <w:tc>
          <w:tcPr>
            <w:tcW w:w="709" w:type="dxa"/>
          </w:tcPr>
          <w:p w14:paraId="01D4B16C" w14:textId="77777777" w:rsidR="00CD6DE4" w:rsidRDefault="00CD6DE4" w:rsidP="002437DD">
            <w:pPr>
              <w:rPr>
                <w:rFonts w:asciiTheme="minorHAnsi" w:hAnsiTheme="minorHAnsi" w:cs="Times New Roman"/>
                <w:b/>
                <w:i/>
              </w:rPr>
            </w:pPr>
          </w:p>
        </w:tc>
        <w:tc>
          <w:tcPr>
            <w:tcW w:w="567" w:type="dxa"/>
          </w:tcPr>
          <w:p w14:paraId="57A73481" w14:textId="77777777" w:rsidR="00CD6DE4" w:rsidRDefault="00CD6DE4" w:rsidP="002437DD">
            <w:pPr>
              <w:rPr>
                <w:rFonts w:asciiTheme="minorHAnsi" w:hAnsiTheme="minorHAnsi" w:cs="Times New Roman"/>
                <w:b/>
                <w:i/>
              </w:rPr>
            </w:pPr>
          </w:p>
        </w:tc>
        <w:tc>
          <w:tcPr>
            <w:tcW w:w="709" w:type="dxa"/>
          </w:tcPr>
          <w:p w14:paraId="44962284" w14:textId="77777777" w:rsidR="00CD6DE4" w:rsidRDefault="00CD6DE4" w:rsidP="002437DD">
            <w:pPr>
              <w:rPr>
                <w:rFonts w:asciiTheme="minorHAnsi" w:hAnsiTheme="minorHAnsi" w:cs="Times New Roman"/>
                <w:b/>
                <w:i/>
              </w:rPr>
            </w:pPr>
          </w:p>
        </w:tc>
        <w:tc>
          <w:tcPr>
            <w:tcW w:w="567" w:type="dxa"/>
          </w:tcPr>
          <w:p w14:paraId="4EB6F0C7" w14:textId="77777777" w:rsidR="00CD6DE4" w:rsidRDefault="00CD6DE4" w:rsidP="002437DD">
            <w:pPr>
              <w:rPr>
                <w:rFonts w:asciiTheme="minorHAnsi" w:hAnsiTheme="minorHAnsi" w:cs="Times New Roman"/>
                <w:b/>
                <w:i/>
              </w:rPr>
            </w:pPr>
          </w:p>
        </w:tc>
        <w:tc>
          <w:tcPr>
            <w:tcW w:w="567" w:type="dxa"/>
          </w:tcPr>
          <w:p w14:paraId="5B3FDF6D" w14:textId="77777777" w:rsidR="00CD6DE4" w:rsidRDefault="00CD6DE4" w:rsidP="002437DD">
            <w:pPr>
              <w:rPr>
                <w:rFonts w:asciiTheme="minorHAnsi" w:hAnsiTheme="minorHAnsi" w:cs="Times New Roman"/>
                <w:b/>
                <w:i/>
              </w:rPr>
            </w:pPr>
          </w:p>
        </w:tc>
      </w:tr>
      <w:tr w:rsidR="00CD6DE4" w14:paraId="60049016" w14:textId="77777777" w:rsidTr="00CD6DE4">
        <w:trPr>
          <w:trHeight w:val="243"/>
        </w:trPr>
        <w:tc>
          <w:tcPr>
            <w:tcW w:w="381" w:type="dxa"/>
          </w:tcPr>
          <w:p w14:paraId="7BF5B0C1"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1.</w:t>
            </w:r>
          </w:p>
        </w:tc>
        <w:tc>
          <w:tcPr>
            <w:tcW w:w="5289" w:type="dxa"/>
          </w:tcPr>
          <w:p w14:paraId="1B8AE130" w14:textId="77777777" w:rsidR="00CD6DE4" w:rsidRPr="008B1A2D" w:rsidRDefault="00CD6DE4" w:rsidP="002437DD">
            <w:pPr>
              <w:rPr>
                <w:rFonts w:ascii="Times New Roman" w:hAnsi="Times New Roman" w:cs="Times New Roman"/>
                <w:bCs/>
              </w:rPr>
            </w:pPr>
            <w:r w:rsidRPr="008B1A2D">
              <w:rPr>
                <w:rFonts w:ascii="Times New Roman" w:hAnsi="Times New Roman" w:cs="Times New Roman"/>
                <w:bCs/>
              </w:rPr>
              <w:t>I am not afraid to ask for honest feedback from my team.</w:t>
            </w:r>
          </w:p>
        </w:tc>
        <w:tc>
          <w:tcPr>
            <w:tcW w:w="709" w:type="dxa"/>
          </w:tcPr>
          <w:p w14:paraId="39EDB8B1" w14:textId="77777777" w:rsidR="00CD6DE4" w:rsidRDefault="00CD6DE4" w:rsidP="002437DD">
            <w:pPr>
              <w:rPr>
                <w:rFonts w:asciiTheme="minorHAnsi" w:hAnsiTheme="minorHAnsi" w:cs="Times New Roman"/>
                <w:b/>
                <w:i/>
              </w:rPr>
            </w:pPr>
          </w:p>
        </w:tc>
        <w:tc>
          <w:tcPr>
            <w:tcW w:w="567" w:type="dxa"/>
          </w:tcPr>
          <w:p w14:paraId="6FD3385D" w14:textId="77777777" w:rsidR="00CD6DE4" w:rsidRDefault="00CD6DE4" w:rsidP="002437DD">
            <w:pPr>
              <w:rPr>
                <w:rFonts w:asciiTheme="minorHAnsi" w:hAnsiTheme="minorHAnsi" w:cs="Times New Roman"/>
                <w:b/>
                <w:i/>
              </w:rPr>
            </w:pPr>
          </w:p>
        </w:tc>
        <w:tc>
          <w:tcPr>
            <w:tcW w:w="709" w:type="dxa"/>
          </w:tcPr>
          <w:p w14:paraId="15262E5D" w14:textId="77777777" w:rsidR="00CD6DE4" w:rsidRDefault="00CD6DE4" w:rsidP="002437DD">
            <w:pPr>
              <w:rPr>
                <w:rFonts w:asciiTheme="minorHAnsi" w:hAnsiTheme="minorHAnsi" w:cs="Times New Roman"/>
                <w:b/>
                <w:i/>
              </w:rPr>
            </w:pPr>
          </w:p>
        </w:tc>
        <w:tc>
          <w:tcPr>
            <w:tcW w:w="567" w:type="dxa"/>
          </w:tcPr>
          <w:p w14:paraId="74CD72E2" w14:textId="77777777" w:rsidR="00CD6DE4" w:rsidRDefault="00CD6DE4" w:rsidP="002437DD">
            <w:pPr>
              <w:rPr>
                <w:rFonts w:asciiTheme="minorHAnsi" w:hAnsiTheme="minorHAnsi" w:cs="Times New Roman"/>
                <w:b/>
                <w:i/>
              </w:rPr>
            </w:pPr>
          </w:p>
        </w:tc>
        <w:tc>
          <w:tcPr>
            <w:tcW w:w="567" w:type="dxa"/>
          </w:tcPr>
          <w:p w14:paraId="08BD44C9" w14:textId="77777777" w:rsidR="00CD6DE4" w:rsidRDefault="00CD6DE4" w:rsidP="002437DD">
            <w:pPr>
              <w:rPr>
                <w:rFonts w:asciiTheme="minorHAnsi" w:hAnsiTheme="minorHAnsi" w:cs="Times New Roman"/>
                <w:b/>
                <w:i/>
              </w:rPr>
            </w:pPr>
          </w:p>
        </w:tc>
      </w:tr>
      <w:tr w:rsidR="00CD6DE4" w14:paraId="73FB4849" w14:textId="77777777" w:rsidTr="00CD6DE4">
        <w:trPr>
          <w:trHeight w:val="243"/>
        </w:trPr>
        <w:tc>
          <w:tcPr>
            <w:tcW w:w="381" w:type="dxa"/>
          </w:tcPr>
          <w:p w14:paraId="2A187742"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2.</w:t>
            </w:r>
          </w:p>
        </w:tc>
        <w:tc>
          <w:tcPr>
            <w:tcW w:w="5289" w:type="dxa"/>
          </w:tcPr>
          <w:p w14:paraId="07A3DB99" w14:textId="77777777" w:rsidR="00CD6DE4" w:rsidRPr="008B1A2D" w:rsidRDefault="00CD6DE4" w:rsidP="002437DD">
            <w:pPr>
              <w:rPr>
                <w:rFonts w:ascii="Times New Roman" w:hAnsi="Times New Roman" w:cs="Times New Roman"/>
                <w:bCs/>
              </w:rPr>
            </w:pPr>
            <w:r w:rsidRPr="008B1A2D">
              <w:rPr>
                <w:rFonts w:ascii="Times New Roman" w:hAnsi="Times New Roman" w:cs="Times New Roman"/>
                <w:bCs/>
              </w:rPr>
              <w:t>I do not worry about repercussions when I seek help from my team.</w:t>
            </w:r>
          </w:p>
        </w:tc>
        <w:tc>
          <w:tcPr>
            <w:tcW w:w="709" w:type="dxa"/>
          </w:tcPr>
          <w:p w14:paraId="342C2E09" w14:textId="77777777" w:rsidR="00CD6DE4" w:rsidRDefault="00CD6DE4" w:rsidP="002437DD">
            <w:pPr>
              <w:rPr>
                <w:rFonts w:asciiTheme="minorHAnsi" w:hAnsiTheme="minorHAnsi" w:cs="Times New Roman"/>
                <w:b/>
                <w:i/>
              </w:rPr>
            </w:pPr>
          </w:p>
        </w:tc>
        <w:tc>
          <w:tcPr>
            <w:tcW w:w="567" w:type="dxa"/>
          </w:tcPr>
          <w:p w14:paraId="1DEEE49E" w14:textId="77777777" w:rsidR="00CD6DE4" w:rsidRDefault="00CD6DE4" w:rsidP="002437DD">
            <w:pPr>
              <w:rPr>
                <w:rFonts w:asciiTheme="minorHAnsi" w:hAnsiTheme="minorHAnsi" w:cs="Times New Roman"/>
                <w:b/>
                <w:i/>
              </w:rPr>
            </w:pPr>
          </w:p>
        </w:tc>
        <w:tc>
          <w:tcPr>
            <w:tcW w:w="709" w:type="dxa"/>
          </w:tcPr>
          <w:p w14:paraId="70C5309A" w14:textId="77777777" w:rsidR="00CD6DE4" w:rsidRDefault="00CD6DE4" w:rsidP="002437DD">
            <w:pPr>
              <w:rPr>
                <w:rFonts w:asciiTheme="minorHAnsi" w:hAnsiTheme="minorHAnsi" w:cs="Times New Roman"/>
                <w:b/>
                <w:i/>
              </w:rPr>
            </w:pPr>
          </w:p>
        </w:tc>
        <w:tc>
          <w:tcPr>
            <w:tcW w:w="567" w:type="dxa"/>
          </w:tcPr>
          <w:p w14:paraId="57E66E6B" w14:textId="77777777" w:rsidR="00CD6DE4" w:rsidRDefault="00CD6DE4" w:rsidP="002437DD">
            <w:pPr>
              <w:rPr>
                <w:rFonts w:asciiTheme="minorHAnsi" w:hAnsiTheme="minorHAnsi" w:cs="Times New Roman"/>
                <w:b/>
                <w:i/>
              </w:rPr>
            </w:pPr>
          </w:p>
        </w:tc>
        <w:tc>
          <w:tcPr>
            <w:tcW w:w="567" w:type="dxa"/>
          </w:tcPr>
          <w:p w14:paraId="3E26DD0E" w14:textId="77777777" w:rsidR="00CD6DE4" w:rsidRDefault="00CD6DE4" w:rsidP="002437DD">
            <w:pPr>
              <w:rPr>
                <w:rFonts w:asciiTheme="minorHAnsi" w:hAnsiTheme="minorHAnsi" w:cs="Times New Roman"/>
                <w:b/>
                <w:i/>
              </w:rPr>
            </w:pPr>
          </w:p>
        </w:tc>
      </w:tr>
      <w:tr w:rsidR="00CD6DE4" w14:paraId="790A929D" w14:textId="77777777" w:rsidTr="00CD6DE4">
        <w:trPr>
          <w:trHeight w:val="243"/>
        </w:trPr>
        <w:tc>
          <w:tcPr>
            <w:tcW w:w="381" w:type="dxa"/>
          </w:tcPr>
          <w:p w14:paraId="0A110F6F"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3.</w:t>
            </w:r>
          </w:p>
        </w:tc>
        <w:tc>
          <w:tcPr>
            <w:tcW w:w="5289" w:type="dxa"/>
          </w:tcPr>
          <w:p w14:paraId="4B89D2FD" w14:textId="77777777" w:rsidR="00CD6DE4" w:rsidRPr="008B1A2D" w:rsidRDefault="00CD6DE4" w:rsidP="002437DD">
            <w:pPr>
              <w:rPr>
                <w:rFonts w:ascii="Times New Roman" w:hAnsi="Times New Roman" w:cs="Times New Roman"/>
                <w:bCs/>
              </w:rPr>
            </w:pPr>
            <w:r w:rsidRPr="008B1A2D">
              <w:rPr>
                <w:rFonts w:ascii="Times New Roman" w:hAnsi="Times New Roman" w:cs="Times New Roman"/>
                <w:bCs/>
              </w:rPr>
              <w:t>When I disagree with the team, I feel comfortable voicing my opinion.</w:t>
            </w:r>
          </w:p>
        </w:tc>
        <w:tc>
          <w:tcPr>
            <w:tcW w:w="709" w:type="dxa"/>
          </w:tcPr>
          <w:p w14:paraId="0170208F" w14:textId="77777777" w:rsidR="00CD6DE4" w:rsidRDefault="00CD6DE4" w:rsidP="002437DD">
            <w:pPr>
              <w:rPr>
                <w:rFonts w:asciiTheme="minorHAnsi" w:hAnsiTheme="minorHAnsi" w:cs="Times New Roman"/>
                <w:b/>
                <w:i/>
              </w:rPr>
            </w:pPr>
          </w:p>
        </w:tc>
        <w:tc>
          <w:tcPr>
            <w:tcW w:w="567" w:type="dxa"/>
          </w:tcPr>
          <w:p w14:paraId="459DCFF6" w14:textId="77777777" w:rsidR="00CD6DE4" w:rsidRDefault="00CD6DE4" w:rsidP="002437DD">
            <w:pPr>
              <w:rPr>
                <w:rFonts w:asciiTheme="minorHAnsi" w:hAnsiTheme="minorHAnsi" w:cs="Times New Roman"/>
                <w:b/>
                <w:i/>
              </w:rPr>
            </w:pPr>
          </w:p>
        </w:tc>
        <w:tc>
          <w:tcPr>
            <w:tcW w:w="709" w:type="dxa"/>
          </w:tcPr>
          <w:p w14:paraId="523FEB2E" w14:textId="77777777" w:rsidR="00CD6DE4" w:rsidRDefault="00CD6DE4" w:rsidP="002437DD">
            <w:pPr>
              <w:rPr>
                <w:rFonts w:asciiTheme="minorHAnsi" w:hAnsiTheme="minorHAnsi" w:cs="Times New Roman"/>
                <w:b/>
                <w:i/>
              </w:rPr>
            </w:pPr>
          </w:p>
        </w:tc>
        <w:tc>
          <w:tcPr>
            <w:tcW w:w="567" w:type="dxa"/>
          </w:tcPr>
          <w:p w14:paraId="792E2EB5" w14:textId="77777777" w:rsidR="00CD6DE4" w:rsidRDefault="00CD6DE4" w:rsidP="002437DD">
            <w:pPr>
              <w:rPr>
                <w:rFonts w:asciiTheme="minorHAnsi" w:hAnsiTheme="minorHAnsi" w:cs="Times New Roman"/>
                <w:b/>
                <w:i/>
              </w:rPr>
            </w:pPr>
          </w:p>
        </w:tc>
        <w:tc>
          <w:tcPr>
            <w:tcW w:w="567" w:type="dxa"/>
          </w:tcPr>
          <w:p w14:paraId="7BC2BE47" w14:textId="77777777" w:rsidR="00CD6DE4" w:rsidRDefault="00CD6DE4" w:rsidP="002437DD">
            <w:pPr>
              <w:rPr>
                <w:rFonts w:asciiTheme="minorHAnsi" w:hAnsiTheme="minorHAnsi" w:cs="Times New Roman"/>
                <w:b/>
                <w:i/>
              </w:rPr>
            </w:pPr>
          </w:p>
        </w:tc>
      </w:tr>
      <w:tr w:rsidR="00CD6DE4" w14:paraId="5B332E75" w14:textId="77777777" w:rsidTr="00CD6DE4">
        <w:trPr>
          <w:trHeight w:val="243"/>
        </w:trPr>
        <w:tc>
          <w:tcPr>
            <w:tcW w:w="381" w:type="dxa"/>
          </w:tcPr>
          <w:p w14:paraId="25A795BC"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4.</w:t>
            </w:r>
          </w:p>
        </w:tc>
        <w:tc>
          <w:tcPr>
            <w:tcW w:w="5289" w:type="dxa"/>
          </w:tcPr>
          <w:p w14:paraId="29281B26" w14:textId="77777777" w:rsidR="00CD6DE4" w:rsidRPr="008B1A2D" w:rsidRDefault="00CD6DE4" w:rsidP="002437DD">
            <w:pPr>
              <w:rPr>
                <w:rFonts w:ascii="Times New Roman" w:hAnsi="Times New Roman" w:cs="Times New Roman"/>
                <w:bCs/>
              </w:rPr>
            </w:pPr>
            <w:r w:rsidRPr="008B1A2D">
              <w:rPr>
                <w:rFonts w:ascii="Times New Roman" w:hAnsi="Times New Roman" w:cs="Times New Roman"/>
                <w:bCs/>
              </w:rPr>
              <w:t xml:space="preserve">I am not afraid to speak up to my team about concerns. </w:t>
            </w:r>
          </w:p>
        </w:tc>
        <w:tc>
          <w:tcPr>
            <w:tcW w:w="709" w:type="dxa"/>
          </w:tcPr>
          <w:p w14:paraId="02A65015" w14:textId="77777777" w:rsidR="00CD6DE4" w:rsidRDefault="00CD6DE4" w:rsidP="002437DD">
            <w:pPr>
              <w:rPr>
                <w:rFonts w:asciiTheme="minorHAnsi" w:hAnsiTheme="minorHAnsi" w:cs="Times New Roman"/>
                <w:b/>
                <w:i/>
              </w:rPr>
            </w:pPr>
          </w:p>
        </w:tc>
        <w:tc>
          <w:tcPr>
            <w:tcW w:w="567" w:type="dxa"/>
          </w:tcPr>
          <w:p w14:paraId="415AEFD9" w14:textId="77777777" w:rsidR="00CD6DE4" w:rsidRDefault="00CD6DE4" w:rsidP="002437DD">
            <w:pPr>
              <w:rPr>
                <w:rFonts w:asciiTheme="minorHAnsi" w:hAnsiTheme="minorHAnsi" w:cs="Times New Roman"/>
                <w:b/>
                <w:i/>
              </w:rPr>
            </w:pPr>
          </w:p>
        </w:tc>
        <w:tc>
          <w:tcPr>
            <w:tcW w:w="709" w:type="dxa"/>
          </w:tcPr>
          <w:p w14:paraId="58B036D8" w14:textId="77777777" w:rsidR="00CD6DE4" w:rsidRDefault="00CD6DE4" w:rsidP="002437DD">
            <w:pPr>
              <w:rPr>
                <w:rFonts w:asciiTheme="minorHAnsi" w:hAnsiTheme="minorHAnsi" w:cs="Times New Roman"/>
                <w:b/>
                <w:i/>
              </w:rPr>
            </w:pPr>
          </w:p>
        </w:tc>
        <w:tc>
          <w:tcPr>
            <w:tcW w:w="567" w:type="dxa"/>
          </w:tcPr>
          <w:p w14:paraId="7B34D33C" w14:textId="77777777" w:rsidR="00CD6DE4" w:rsidRDefault="00CD6DE4" w:rsidP="002437DD">
            <w:pPr>
              <w:rPr>
                <w:rFonts w:asciiTheme="minorHAnsi" w:hAnsiTheme="minorHAnsi" w:cs="Times New Roman"/>
                <w:b/>
                <w:i/>
              </w:rPr>
            </w:pPr>
          </w:p>
        </w:tc>
        <w:tc>
          <w:tcPr>
            <w:tcW w:w="567" w:type="dxa"/>
          </w:tcPr>
          <w:p w14:paraId="34988BAD" w14:textId="77777777" w:rsidR="00CD6DE4" w:rsidRDefault="00CD6DE4" w:rsidP="002437DD">
            <w:pPr>
              <w:rPr>
                <w:rFonts w:asciiTheme="minorHAnsi" w:hAnsiTheme="minorHAnsi" w:cs="Times New Roman"/>
                <w:b/>
                <w:i/>
              </w:rPr>
            </w:pPr>
          </w:p>
        </w:tc>
      </w:tr>
      <w:tr w:rsidR="00CD6DE4" w14:paraId="15C7D2CA" w14:textId="77777777" w:rsidTr="00CD6DE4">
        <w:trPr>
          <w:trHeight w:val="243"/>
        </w:trPr>
        <w:tc>
          <w:tcPr>
            <w:tcW w:w="381" w:type="dxa"/>
          </w:tcPr>
          <w:p w14:paraId="558A2AB3" w14:textId="77777777" w:rsidR="00CD6DE4" w:rsidRPr="008B1A2D" w:rsidRDefault="00CD6DE4" w:rsidP="002437DD">
            <w:pPr>
              <w:rPr>
                <w:rFonts w:ascii="Times New Roman" w:hAnsi="Times New Roman" w:cs="Times New Roman"/>
                <w:b/>
              </w:rPr>
            </w:pPr>
            <w:r w:rsidRPr="008B1A2D">
              <w:rPr>
                <w:rFonts w:ascii="Times New Roman" w:hAnsi="Times New Roman" w:cs="Times New Roman"/>
                <w:b/>
              </w:rPr>
              <w:t>5.</w:t>
            </w:r>
          </w:p>
        </w:tc>
        <w:tc>
          <w:tcPr>
            <w:tcW w:w="5289" w:type="dxa"/>
          </w:tcPr>
          <w:p w14:paraId="3094F9F5" w14:textId="77777777" w:rsidR="00CD6DE4" w:rsidRPr="008B1A2D" w:rsidRDefault="00CD6DE4" w:rsidP="002437DD">
            <w:pPr>
              <w:rPr>
                <w:rFonts w:ascii="Times New Roman" w:hAnsi="Times New Roman" w:cs="Times New Roman"/>
                <w:bCs/>
              </w:rPr>
            </w:pPr>
            <w:r w:rsidRPr="008B1A2D">
              <w:rPr>
                <w:rFonts w:ascii="Times New Roman" w:hAnsi="Times New Roman" w:cs="Times New Roman"/>
                <w:bCs/>
              </w:rPr>
              <w:t xml:space="preserve">I am not afraid to advocate for others within my team. </w:t>
            </w:r>
          </w:p>
        </w:tc>
        <w:tc>
          <w:tcPr>
            <w:tcW w:w="709" w:type="dxa"/>
          </w:tcPr>
          <w:p w14:paraId="5E45F92E" w14:textId="77777777" w:rsidR="00CD6DE4" w:rsidRDefault="00CD6DE4" w:rsidP="002437DD">
            <w:pPr>
              <w:rPr>
                <w:rFonts w:asciiTheme="minorHAnsi" w:hAnsiTheme="minorHAnsi" w:cs="Times New Roman"/>
                <w:b/>
                <w:i/>
              </w:rPr>
            </w:pPr>
          </w:p>
        </w:tc>
        <w:tc>
          <w:tcPr>
            <w:tcW w:w="567" w:type="dxa"/>
          </w:tcPr>
          <w:p w14:paraId="3D7536FF" w14:textId="77777777" w:rsidR="00CD6DE4" w:rsidRDefault="00CD6DE4" w:rsidP="002437DD">
            <w:pPr>
              <w:rPr>
                <w:rFonts w:asciiTheme="minorHAnsi" w:hAnsiTheme="minorHAnsi" w:cs="Times New Roman"/>
                <w:b/>
                <w:i/>
              </w:rPr>
            </w:pPr>
          </w:p>
        </w:tc>
        <w:tc>
          <w:tcPr>
            <w:tcW w:w="709" w:type="dxa"/>
          </w:tcPr>
          <w:p w14:paraId="54CBB3F2" w14:textId="77777777" w:rsidR="00CD6DE4" w:rsidRDefault="00CD6DE4" w:rsidP="002437DD">
            <w:pPr>
              <w:rPr>
                <w:rFonts w:asciiTheme="minorHAnsi" w:hAnsiTheme="minorHAnsi" w:cs="Times New Roman"/>
                <w:b/>
                <w:i/>
              </w:rPr>
            </w:pPr>
          </w:p>
        </w:tc>
        <w:tc>
          <w:tcPr>
            <w:tcW w:w="567" w:type="dxa"/>
          </w:tcPr>
          <w:p w14:paraId="25C3268E" w14:textId="77777777" w:rsidR="00CD6DE4" w:rsidRDefault="00CD6DE4" w:rsidP="002437DD">
            <w:pPr>
              <w:rPr>
                <w:rFonts w:asciiTheme="minorHAnsi" w:hAnsiTheme="minorHAnsi" w:cs="Times New Roman"/>
                <w:b/>
                <w:i/>
              </w:rPr>
            </w:pPr>
          </w:p>
        </w:tc>
        <w:tc>
          <w:tcPr>
            <w:tcW w:w="567" w:type="dxa"/>
          </w:tcPr>
          <w:p w14:paraId="4AAACEAE" w14:textId="77777777" w:rsidR="00CD6DE4" w:rsidRDefault="00CD6DE4" w:rsidP="002437DD">
            <w:pPr>
              <w:rPr>
                <w:rFonts w:asciiTheme="minorHAnsi" w:hAnsiTheme="minorHAnsi" w:cs="Times New Roman"/>
                <w:b/>
                <w:i/>
              </w:rPr>
            </w:pPr>
          </w:p>
        </w:tc>
      </w:tr>
    </w:tbl>
    <w:p w14:paraId="2DEE403D" w14:textId="482971E6" w:rsidR="00CD6DE4" w:rsidRDefault="00CD6DE4" w:rsidP="00CD6DE4">
      <w:pPr>
        <w:ind w:firstLine="720"/>
        <w:rPr>
          <w:i/>
          <w:iCs/>
          <w:color w:val="000000"/>
        </w:rPr>
      </w:pPr>
      <w:r>
        <w:rPr>
          <w:i/>
          <w:iCs/>
          <w:color w:val="000000"/>
        </w:rPr>
        <w:t>This survey questionnaires are adopted by Alonge, O. (2024)</w:t>
      </w:r>
    </w:p>
    <w:p w14:paraId="521BDF14" w14:textId="77777777" w:rsidR="00562D0A" w:rsidRDefault="00562D0A" w:rsidP="00562D0A">
      <w:pPr>
        <w:rPr>
          <w:b/>
          <w:sz w:val="26"/>
          <w:szCs w:val="26"/>
        </w:rPr>
      </w:pPr>
    </w:p>
    <w:tbl>
      <w:tblPr>
        <w:tblStyle w:val="TableGrid"/>
        <w:tblpPr w:leftFromText="180" w:rightFromText="180" w:vertAnchor="text" w:horzAnchor="page" w:tblpX="1951" w:tblpY="442"/>
        <w:tblW w:w="8363" w:type="dxa"/>
        <w:tblLook w:val="04A0" w:firstRow="1" w:lastRow="0" w:firstColumn="1" w:lastColumn="0" w:noHBand="0" w:noVBand="1"/>
      </w:tblPr>
      <w:tblGrid>
        <w:gridCol w:w="425"/>
        <w:gridCol w:w="4678"/>
        <w:gridCol w:w="709"/>
        <w:gridCol w:w="708"/>
        <w:gridCol w:w="709"/>
        <w:gridCol w:w="567"/>
        <w:gridCol w:w="567"/>
      </w:tblGrid>
      <w:tr w:rsidR="00562D0A" w14:paraId="1AEBB753" w14:textId="77777777" w:rsidTr="00D15B6D">
        <w:trPr>
          <w:trHeight w:val="416"/>
        </w:trPr>
        <w:tc>
          <w:tcPr>
            <w:tcW w:w="425" w:type="dxa"/>
          </w:tcPr>
          <w:p w14:paraId="1249EFF7" w14:textId="77777777" w:rsidR="00562D0A" w:rsidRDefault="00562D0A" w:rsidP="00D15B6D">
            <w:pPr>
              <w:rPr>
                <w:rFonts w:ascii="Times New Roman" w:hAnsi="Times New Roman" w:cs="Times New Roman"/>
                <w:b/>
                <w:sz w:val="26"/>
                <w:szCs w:val="26"/>
              </w:rPr>
            </w:pPr>
          </w:p>
        </w:tc>
        <w:tc>
          <w:tcPr>
            <w:tcW w:w="4678" w:type="dxa"/>
          </w:tcPr>
          <w:p w14:paraId="39878736" w14:textId="77777777" w:rsidR="00562D0A" w:rsidRDefault="00562D0A" w:rsidP="00D15B6D">
            <w:pPr>
              <w:rPr>
                <w:rFonts w:ascii="Times New Roman" w:hAnsi="Times New Roman" w:cs="Times New Roman"/>
                <w:b/>
                <w:sz w:val="26"/>
                <w:szCs w:val="26"/>
              </w:rPr>
            </w:pPr>
          </w:p>
        </w:tc>
        <w:tc>
          <w:tcPr>
            <w:tcW w:w="709" w:type="dxa"/>
          </w:tcPr>
          <w:p w14:paraId="1F5AEA1A" w14:textId="77777777" w:rsidR="00562D0A" w:rsidRDefault="00562D0A" w:rsidP="00D15B6D">
            <w:pPr>
              <w:rPr>
                <w:rFonts w:ascii="Times New Roman" w:hAnsi="Times New Roman" w:cs="Times New Roman"/>
                <w:b/>
                <w:sz w:val="26"/>
                <w:szCs w:val="26"/>
              </w:rPr>
            </w:pPr>
          </w:p>
          <w:p w14:paraId="7DD3A5DB" w14:textId="77777777" w:rsidR="00562D0A" w:rsidRDefault="00562D0A" w:rsidP="00D15B6D">
            <w:pPr>
              <w:jc w:val="center"/>
              <w:rPr>
                <w:rFonts w:ascii="Times New Roman" w:hAnsi="Times New Roman" w:cs="Times New Roman"/>
                <w:b/>
                <w:sz w:val="26"/>
                <w:szCs w:val="26"/>
              </w:rPr>
            </w:pPr>
            <w:r>
              <w:rPr>
                <w:rFonts w:ascii="Times New Roman" w:hAnsi="Times New Roman" w:cs="Times New Roman"/>
                <w:b/>
                <w:sz w:val="26"/>
                <w:szCs w:val="26"/>
              </w:rPr>
              <w:t>1</w:t>
            </w:r>
          </w:p>
        </w:tc>
        <w:tc>
          <w:tcPr>
            <w:tcW w:w="708" w:type="dxa"/>
          </w:tcPr>
          <w:p w14:paraId="3B8ECE86" w14:textId="77777777" w:rsidR="00562D0A" w:rsidRDefault="00562D0A" w:rsidP="00D15B6D">
            <w:pPr>
              <w:jc w:val="center"/>
              <w:rPr>
                <w:rFonts w:ascii="Times New Roman" w:hAnsi="Times New Roman" w:cs="Times New Roman"/>
                <w:b/>
                <w:sz w:val="26"/>
                <w:szCs w:val="26"/>
              </w:rPr>
            </w:pPr>
          </w:p>
          <w:p w14:paraId="7095D034" w14:textId="77777777" w:rsidR="00562D0A" w:rsidRDefault="00562D0A" w:rsidP="00D15B6D">
            <w:pPr>
              <w:jc w:val="center"/>
              <w:rPr>
                <w:rFonts w:ascii="Times New Roman" w:hAnsi="Times New Roman" w:cs="Times New Roman"/>
                <w:b/>
                <w:sz w:val="26"/>
                <w:szCs w:val="26"/>
              </w:rPr>
            </w:pPr>
            <w:r>
              <w:rPr>
                <w:rFonts w:ascii="Times New Roman" w:hAnsi="Times New Roman" w:cs="Times New Roman"/>
                <w:b/>
                <w:sz w:val="26"/>
                <w:szCs w:val="26"/>
              </w:rPr>
              <w:t>2</w:t>
            </w:r>
          </w:p>
        </w:tc>
        <w:tc>
          <w:tcPr>
            <w:tcW w:w="709" w:type="dxa"/>
          </w:tcPr>
          <w:p w14:paraId="3E615FD0" w14:textId="77777777" w:rsidR="00562D0A" w:rsidRDefault="00562D0A" w:rsidP="00D15B6D">
            <w:pPr>
              <w:jc w:val="center"/>
              <w:rPr>
                <w:rFonts w:ascii="Times New Roman" w:hAnsi="Times New Roman" w:cs="Times New Roman"/>
                <w:b/>
                <w:sz w:val="26"/>
                <w:szCs w:val="26"/>
              </w:rPr>
            </w:pPr>
          </w:p>
          <w:p w14:paraId="38A5913E" w14:textId="77777777" w:rsidR="00562D0A" w:rsidRDefault="00562D0A" w:rsidP="00D15B6D">
            <w:pPr>
              <w:jc w:val="center"/>
              <w:rPr>
                <w:rFonts w:ascii="Times New Roman" w:hAnsi="Times New Roman" w:cs="Times New Roman"/>
                <w:b/>
                <w:sz w:val="26"/>
                <w:szCs w:val="26"/>
              </w:rPr>
            </w:pPr>
            <w:r>
              <w:rPr>
                <w:rFonts w:ascii="Times New Roman" w:hAnsi="Times New Roman" w:cs="Times New Roman"/>
                <w:b/>
                <w:sz w:val="26"/>
                <w:szCs w:val="26"/>
              </w:rPr>
              <w:t>3</w:t>
            </w:r>
          </w:p>
        </w:tc>
        <w:tc>
          <w:tcPr>
            <w:tcW w:w="567" w:type="dxa"/>
          </w:tcPr>
          <w:p w14:paraId="42C1D9D4" w14:textId="77777777" w:rsidR="00562D0A" w:rsidRDefault="00562D0A" w:rsidP="00D15B6D">
            <w:pPr>
              <w:jc w:val="center"/>
              <w:rPr>
                <w:rFonts w:ascii="Times New Roman" w:hAnsi="Times New Roman" w:cs="Times New Roman"/>
                <w:b/>
                <w:sz w:val="26"/>
                <w:szCs w:val="26"/>
              </w:rPr>
            </w:pPr>
          </w:p>
          <w:p w14:paraId="21CE7FD8" w14:textId="77777777" w:rsidR="00562D0A" w:rsidRDefault="00562D0A" w:rsidP="00D15B6D">
            <w:pPr>
              <w:jc w:val="center"/>
              <w:rPr>
                <w:rFonts w:ascii="Times New Roman" w:hAnsi="Times New Roman" w:cs="Times New Roman"/>
                <w:b/>
                <w:sz w:val="26"/>
                <w:szCs w:val="26"/>
              </w:rPr>
            </w:pPr>
            <w:r>
              <w:rPr>
                <w:rFonts w:ascii="Times New Roman" w:hAnsi="Times New Roman" w:cs="Times New Roman"/>
                <w:b/>
                <w:sz w:val="26"/>
                <w:szCs w:val="26"/>
              </w:rPr>
              <w:t>4</w:t>
            </w:r>
          </w:p>
        </w:tc>
        <w:tc>
          <w:tcPr>
            <w:tcW w:w="567" w:type="dxa"/>
          </w:tcPr>
          <w:p w14:paraId="0A0B558B" w14:textId="77777777" w:rsidR="00562D0A" w:rsidRDefault="00562D0A" w:rsidP="00D15B6D">
            <w:pPr>
              <w:jc w:val="center"/>
              <w:rPr>
                <w:rFonts w:ascii="Times New Roman" w:hAnsi="Times New Roman" w:cs="Times New Roman"/>
                <w:b/>
                <w:sz w:val="26"/>
                <w:szCs w:val="26"/>
              </w:rPr>
            </w:pPr>
          </w:p>
          <w:p w14:paraId="6FDD6154" w14:textId="77777777" w:rsidR="00562D0A" w:rsidRDefault="00562D0A" w:rsidP="00D15B6D">
            <w:pPr>
              <w:jc w:val="center"/>
              <w:rPr>
                <w:rFonts w:ascii="Times New Roman" w:hAnsi="Times New Roman" w:cs="Times New Roman"/>
                <w:b/>
                <w:sz w:val="26"/>
                <w:szCs w:val="26"/>
              </w:rPr>
            </w:pPr>
            <w:r>
              <w:rPr>
                <w:rFonts w:ascii="Times New Roman" w:hAnsi="Times New Roman" w:cs="Times New Roman"/>
                <w:b/>
                <w:sz w:val="26"/>
                <w:szCs w:val="26"/>
              </w:rPr>
              <w:t>5</w:t>
            </w:r>
          </w:p>
        </w:tc>
      </w:tr>
      <w:tr w:rsidR="00562D0A" w14:paraId="286DF5C5" w14:textId="77777777" w:rsidTr="00D15B6D">
        <w:trPr>
          <w:trHeight w:val="370"/>
        </w:trPr>
        <w:tc>
          <w:tcPr>
            <w:tcW w:w="425" w:type="dxa"/>
          </w:tcPr>
          <w:p w14:paraId="5FE49C87" w14:textId="77777777" w:rsidR="00562D0A" w:rsidRDefault="00562D0A" w:rsidP="00D15B6D">
            <w:pPr>
              <w:rPr>
                <w:rFonts w:ascii="Times New Roman" w:hAnsi="Times New Roman" w:cs="Times New Roman"/>
                <w:b/>
                <w:sz w:val="26"/>
                <w:szCs w:val="26"/>
              </w:rPr>
            </w:pPr>
          </w:p>
        </w:tc>
        <w:tc>
          <w:tcPr>
            <w:tcW w:w="4678" w:type="dxa"/>
          </w:tcPr>
          <w:p w14:paraId="6055DBC8" w14:textId="77777777" w:rsidR="00562D0A" w:rsidRPr="006A4896" w:rsidRDefault="00562D0A" w:rsidP="00D15B6D">
            <w:pPr>
              <w:pStyle w:val="p1"/>
              <w:rPr>
                <w:b/>
                <w:bCs/>
                <w:i/>
                <w:iCs/>
                <w:sz w:val="20"/>
                <w:szCs w:val="20"/>
              </w:rPr>
            </w:pPr>
            <w:r w:rsidRPr="006A4896">
              <w:rPr>
                <w:b/>
                <w:bCs/>
                <w:i/>
                <w:iCs/>
                <w:sz w:val="20"/>
                <w:szCs w:val="20"/>
              </w:rPr>
              <w:t>Satisfaction with salary</w:t>
            </w:r>
          </w:p>
        </w:tc>
        <w:tc>
          <w:tcPr>
            <w:tcW w:w="709" w:type="dxa"/>
          </w:tcPr>
          <w:p w14:paraId="58DD6158" w14:textId="77777777" w:rsidR="00562D0A" w:rsidRDefault="00562D0A" w:rsidP="00D15B6D">
            <w:pPr>
              <w:rPr>
                <w:rFonts w:ascii="Times New Roman" w:hAnsi="Times New Roman" w:cs="Times New Roman"/>
                <w:b/>
                <w:sz w:val="26"/>
                <w:szCs w:val="26"/>
              </w:rPr>
            </w:pPr>
          </w:p>
        </w:tc>
        <w:tc>
          <w:tcPr>
            <w:tcW w:w="708" w:type="dxa"/>
          </w:tcPr>
          <w:p w14:paraId="3FEC5711" w14:textId="77777777" w:rsidR="00562D0A" w:rsidRDefault="00562D0A" w:rsidP="00D15B6D">
            <w:pPr>
              <w:rPr>
                <w:rFonts w:ascii="Times New Roman" w:hAnsi="Times New Roman" w:cs="Times New Roman"/>
                <w:b/>
                <w:sz w:val="26"/>
                <w:szCs w:val="26"/>
              </w:rPr>
            </w:pPr>
          </w:p>
        </w:tc>
        <w:tc>
          <w:tcPr>
            <w:tcW w:w="709" w:type="dxa"/>
          </w:tcPr>
          <w:p w14:paraId="68D508CE" w14:textId="77777777" w:rsidR="00562D0A" w:rsidRDefault="00562D0A" w:rsidP="00D15B6D">
            <w:pPr>
              <w:rPr>
                <w:rFonts w:ascii="Times New Roman" w:hAnsi="Times New Roman" w:cs="Times New Roman"/>
                <w:b/>
                <w:sz w:val="26"/>
                <w:szCs w:val="26"/>
              </w:rPr>
            </w:pPr>
          </w:p>
        </w:tc>
        <w:tc>
          <w:tcPr>
            <w:tcW w:w="567" w:type="dxa"/>
          </w:tcPr>
          <w:p w14:paraId="4FBFBAAD" w14:textId="77777777" w:rsidR="00562D0A" w:rsidRDefault="00562D0A" w:rsidP="00D15B6D">
            <w:pPr>
              <w:rPr>
                <w:rFonts w:ascii="Times New Roman" w:hAnsi="Times New Roman" w:cs="Times New Roman"/>
                <w:b/>
                <w:sz w:val="26"/>
                <w:szCs w:val="26"/>
              </w:rPr>
            </w:pPr>
          </w:p>
        </w:tc>
        <w:tc>
          <w:tcPr>
            <w:tcW w:w="567" w:type="dxa"/>
          </w:tcPr>
          <w:p w14:paraId="096951A6" w14:textId="77777777" w:rsidR="00562D0A" w:rsidRDefault="00562D0A" w:rsidP="00D15B6D">
            <w:pPr>
              <w:rPr>
                <w:rFonts w:ascii="Times New Roman" w:hAnsi="Times New Roman" w:cs="Times New Roman"/>
                <w:b/>
                <w:sz w:val="26"/>
                <w:szCs w:val="26"/>
              </w:rPr>
            </w:pPr>
          </w:p>
        </w:tc>
      </w:tr>
      <w:tr w:rsidR="00562D0A" w14:paraId="14134F6E" w14:textId="77777777" w:rsidTr="00D15B6D">
        <w:trPr>
          <w:trHeight w:val="489"/>
        </w:trPr>
        <w:tc>
          <w:tcPr>
            <w:tcW w:w="425" w:type="dxa"/>
          </w:tcPr>
          <w:p w14:paraId="1D7A3D57"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1.</w:t>
            </w:r>
          </w:p>
        </w:tc>
        <w:tc>
          <w:tcPr>
            <w:tcW w:w="4678" w:type="dxa"/>
          </w:tcPr>
          <w:p w14:paraId="759003FA" w14:textId="77777777" w:rsidR="00562D0A" w:rsidRPr="00C60A6D" w:rsidRDefault="00562D0A" w:rsidP="00D15B6D">
            <w:pPr>
              <w:pStyle w:val="p1"/>
              <w:rPr>
                <w:sz w:val="20"/>
                <w:szCs w:val="20"/>
              </w:rPr>
            </w:pPr>
            <w:r w:rsidRPr="00C60A6D">
              <w:rPr>
                <w:sz w:val="20"/>
                <w:szCs w:val="20"/>
              </w:rPr>
              <w:t>My salary rate is competitive when compared to similar jobs at</w:t>
            </w:r>
          </w:p>
          <w:p w14:paraId="30F571B3" w14:textId="77777777" w:rsidR="00562D0A" w:rsidRPr="00C60A6D" w:rsidRDefault="00562D0A" w:rsidP="00D15B6D">
            <w:pPr>
              <w:pStyle w:val="p1"/>
            </w:pPr>
            <w:r w:rsidRPr="00C60A6D">
              <w:rPr>
                <w:sz w:val="20"/>
                <w:szCs w:val="20"/>
              </w:rPr>
              <w:t>other organizations</w:t>
            </w:r>
          </w:p>
        </w:tc>
        <w:tc>
          <w:tcPr>
            <w:tcW w:w="709" w:type="dxa"/>
          </w:tcPr>
          <w:p w14:paraId="5317BED0" w14:textId="77777777" w:rsidR="00562D0A" w:rsidRDefault="00562D0A" w:rsidP="00D15B6D">
            <w:pPr>
              <w:rPr>
                <w:rFonts w:ascii="Times New Roman" w:hAnsi="Times New Roman" w:cs="Times New Roman"/>
                <w:b/>
                <w:sz w:val="26"/>
                <w:szCs w:val="26"/>
              </w:rPr>
            </w:pPr>
          </w:p>
        </w:tc>
        <w:tc>
          <w:tcPr>
            <w:tcW w:w="708" w:type="dxa"/>
          </w:tcPr>
          <w:p w14:paraId="510002C9" w14:textId="77777777" w:rsidR="00562D0A" w:rsidRDefault="00562D0A" w:rsidP="00D15B6D">
            <w:pPr>
              <w:rPr>
                <w:rFonts w:ascii="Times New Roman" w:hAnsi="Times New Roman" w:cs="Times New Roman"/>
                <w:b/>
                <w:sz w:val="26"/>
                <w:szCs w:val="26"/>
              </w:rPr>
            </w:pPr>
          </w:p>
        </w:tc>
        <w:tc>
          <w:tcPr>
            <w:tcW w:w="709" w:type="dxa"/>
          </w:tcPr>
          <w:p w14:paraId="0877AEF7" w14:textId="77777777" w:rsidR="00562D0A" w:rsidRDefault="00562D0A" w:rsidP="00D15B6D">
            <w:pPr>
              <w:rPr>
                <w:rFonts w:ascii="Times New Roman" w:hAnsi="Times New Roman" w:cs="Times New Roman"/>
                <w:b/>
                <w:sz w:val="26"/>
                <w:szCs w:val="26"/>
              </w:rPr>
            </w:pPr>
          </w:p>
        </w:tc>
        <w:tc>
          <w:tcPr>
            <w:tcW w:w="567" w:type="dxa"/>
          </w:tcPr>
          <w:p w14:paraId="727FFA51" w14:textId="77777777" w:rsidR="00562D0A" w:rsidRDefault="00562D0A" w:rsidP="00D15B6D">
            <w:pPr>
              <w:rPr>
                <w:rFonts w:ascii="Times New Roman" w:hAnsi="Times New Roman" w:cs="Times New Roman"/>
                <w:b/>
                <w:sz w:val="26"/>
                <w:szCs w:val="26"/>
              </w:rPr>
            </w:pPr>
          </w:p>
        </w:tc>
        <w:tc>
          <w:tcPr>
            <w:tcW w:w="567" w:type="dxa"/>
          </w:tcPr>
          <w:p w14:paraId="32B2E54B" w14:textId="77777777" w:rsidR="00562D0A" w:rsidRDefault="00562D0A" w:rsidP="00D15B6D">
            <w:pPr>
              <w:rPr>
                <w:rFonts w:ascii="Times New Roman" w:hAnsi="Times New Roman" w:cs="Times New Roman"/>
                <w:b/>
                <w:sz w:val="26"/>
                <w:szCs w:val="26"/>
              </w:rPr>
            </w:pPr>
          </w:p>
        </w:tc>
      </w:tr>
      <w:tr w:rsidR="00562D0A" w14:paraId="15030D75" w14:textId="77777777" w:rsidTr="00D15B6D">
        <w:trPr>
          <w:trHeight w:val="309"/>
        </w:trPr>
        <w:tc>
          <w:tcPr>
            <w:tcW w:w="425" w:type="dxa"/>
          </w:tcPr>
          <w:p w14:paraId="43DAF8FD"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2.</w:t>
            </w:r>
          </w:p>
        </w:tc>
        <w:tc>
          <w:tcPr>
            <w:tcW w:w="4678" w:type="dxa"/>
          </w:tcPr>
          <w:p w14:paraId="428EED6F" w14:textId="77777777" w:rsidR="00562D0A" w:rsidRPr="00C60A6D" w:rsidRDefault="00562D0A" w:rsidP="00D15B6D">
            <w:pPr>
              <w:pStyle w:val="p1"/>
              <w:rPr>
                <w:sz w:val="20"/>
                <w:szCs w:val="20"/>
              </w:rPr>
            </w:pPr>
            <w:r w:rsidRPr="00C60A6D">
              <w:rPr>
                <w:sz w:val="20"/>
                <w:szCs w:val="20"/>
              </w:rPr>
              <w:t>I am fairly paid for the work I do</w:t>
            </w:r>
          </w:p>
        </w:tc>
        <w:tc>
          <w:tcPr>
            <w:tcW w:w="709" w:type="dxa"/>
          </w:tcPr>
          <w:p w14:paraId="003787E8" w14:textId="77777777" w:rsidR="00562D0A" w:rsidRDefault="00562D0A" w:rsidP="00D15B6D">
            <w:pPr>
              <w:rPr>
                <w:rFonts w:ascii="Times New Roman" w:hAnsi="Times New Roman" w:cs="Times New Roman"/>
                <w:b/>
                <w:sz w:val="26"/>
                <w:szCs w:val="26"/>
              </w:rPr>
            </w:pPr>
          </w:p>
        </w:tc>
        <w:tc>
          <w:tcPr>
            <w:tcW w:w="708" w:type="dxa"/>
          </w:tcPr>
          <w:p w14:paraId="6D6574D1" w14:textId="77777777" w:rsidR="00562D0A" w:rsidRDefault="00562D0A" w:rsidP="00D15B6D">
            <w:pPr>
              <w:rPr>
                <w:rFonts w:ascii="Times New Roman" w:hAnsi="Times New Roman" w:cs="Times New Roman"/>
                <w:b/>
                <w:sz w:val="26"/>
                <w:szCs w:val="26"/>
              </w:rPr>
            </w:pPr>
          </w:p>
        </w:tc>
        <w:tc>
          <w:tcPr>
            <w:tcW w:w="709" w:type="dxa"/>
          </w:tcPr>
          <w:p w14:paraId="683F7634" w14:textId="77777777" w:rsidR="00562D0A" w:rsidRDefault="00562D0A" w:rsidP="00D15B6D">
            <w:pPr>
              <w:rPr>
                <w:rFonts w:ascii="Times New Roman" w:hAnsi="Times New Roman" w:cs="Times New Roman"/>
                <w:b/>
                <w:sz w:val="26"/>
                <w:szCs w:val="26"/>
              </w:rPr>
            </w:pPr>
          </w:p>
        </w:tc>
        <w:tc>
          <w:tcPr>
            <w:tcW w:w="567" w:type="dxa"/>
          </w:tcPr>
          <w:p w14:paraId="65A68FEA" w14:textId="77777777" w:rsidR="00562D0A" w:rsidRDefault="00562D0A" w:rsidP="00D15B6D">
            <w:pPr>
              <w:rPr>
                <w:rFonts w:ascii="Times New Roman" w:hAnsi="Times New Roman" w:cs="Times New Roman"/>
                <w:b/>
                <w:sz w:val="26"/>
                <w:szCs w:val="26"/>
              </w:rPr>
            </w:pPr>
          </w:p>
        </w:tc>
        <w:tc>
          <w:tcPr>
            <w:tcW w:w="567" w:type="dxa"/>
          </w:tcPr>
          <w:p w14:paraId="41EBFAD8" w14:textId="77777777" w:rsidR="00562D0A" w:rsidRDefault="00562D0A" w:rsidP="00D15B6D">
            <w:pPr>
              <w:rPr>
                <w:rFonts w:ascii="Times New Roman" w:hAnsi="Times New Roman" w:cs="Times New Roman"/>
                <w:b/>
                <w:sz w:val="26"/>
                <w:szCs w:val="26"/>
              </w:rPr>
            </w:pPr>
          </w:p>
        </w:tc>
      </w:tr>
      <w:tr w:rsidR="00562D0A" w14:paraId="5B5E7B7C" w14:textId="77777777" w:rsidTr="00D15B6D">
        <w:trPr>
          <w:trHeight w:val="413"/>
        </w:trPr>
        <w:tc>
          <w:tcPr>
            <w:tcW w:w="425" w:type="dxa"/>
          </w:tcPr>
          <w:p w14:paraId="312804F1"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3.</w:t>
            </w:r>
          </w:p>
        </w:tc>
        <w:tc>
          <w:tcPr>
            <w:tcW w:w="4678" w:type="dxa"/>
          </w:tcPr>
          <w:p w14:paraId="6752574F" w14:textId="77777777" w:rsidR="00562D0A" w:rsidRPr="00C60A6D" w:rsidRDefault="00562D0A" w:rsidP="00D15B6D">
            <w:pPr>
              <w:pStyle w:val="p1"/>
            </w:pPr>
            <w:r w:rsidRPr="00C60A6D">
              <w:rPr>
                <w:sz w:val="20"/>
                <w:szCs w:val="20"/>
              </w:rPr>
              <w:t>Salary increases are appropriate.</w:t>
            </w:r>
          </w:p>
        </w:tc>
        <w:tc>
          <w:tcPr>
            <w:tcW w:w="709" w:type="dxa"/>
          </w:tcPr>
          <w:p w14:paraId="5CEC4FA8" w14:textId="77777777" w:rsidR="00562D0A" w:rsidRDefault="00562D0A" w:rsidP="00D15B6D">
            <w:pPr>
              <w:rPr>
                <w:rFonts w:ascii="Times New Roman" w:hAnsi="Times New Roman" w:cs="Times New Roman"/>
                <w:b/>
                <w:sz w:val="26"/>
                <w:szCs w:val="26"/>
              </w:rPr>
            </w:pPr>
          </w:p>
        </w:tc>
        <w:tc>
          <w:tcPr>
            <w:tcW w:w="708" w:type="dxa"/>
          </w:tcPr>
          <w:p w14:paraId="70B8D7B0" w14:textId="77777777" w:rsidR="00562D0A" w:rsidRDefault="00562D0A" w:rsidP="00D15B6D">
            <w:pPr>
              <w:rPr>
                <w:rFonts w:ascii="Times New Roman" w:hAnsi="Times New Roman" w:cs="Times New Roman"/>
                <w:b/>
                <w:sz w:val="26"/>
                <w:szCs w:val="26"/>
              </w:rPr>
            </w:pPr>
          </w:p>
        </w:tc>
        <w:tc>
          <w:tcPr>
            <w:tcW w:w="709" w:type="dxa"/>
          </w:tcPr>
          <w:p w14:paraId="7E377E35" w14:textId="77777777" w:rsidR="00562D0A" w:rsidRDefault="00562D0A" w:rsidP="00D15B6D">
            <w:pPr>
              <w:rPr>
                <w:rFonts w:ascii="Times New Roman" w:hAnsi="Times New Roman" w:cs="Times New Roman"/>
                <w:b/>
                <w:sz w:val="26"/>
                <w:szCs w:val="26"/>
              </w:rPr>
            </w:pPr>
          </w:p>
        </w:tc>
        <w:tc>
          <w:tcPr>
            <w:tcW w:w="567" w:type="dxa"/>
          </w:tcPr>
          <w:p w14:paraId="31F1C073" w14:textId="77777777" w:rsidR="00562D0A" w:rsidRDefault="00562D0A" w:rsidP="00D15B6D">
            <w:pPr>
              <w:rPr>
                <w:rFonts w:ascii="Times New Roman" w:hAnsi="Times New Roman" w:cs="Times New Roman"/>
                <w:b/>
                <w:sz w:val="26"/>
                <w:szCs w:val="26"/>
              </w:rPr>
            </w:pPr>
          </w:p>
        </w:tc>
        <w:tc>
          <w:tcPr>
            <w:tcW w:w="567" w:type="dxa"/>
          </w:tcPr>
          <w:p w14:paraId="2270C5BC" w14:textId="77777777" w:rsidR="00562D0A" w:rsidRDefault="00562D0A" w:rsidP="00D15B6D">
            <w:pPr>
              <w:rPr>
                <w:rFonts w:ascii="Times New Roman" w:hAnsi="Times New Roman" w:cs="Times New Roman"/>
                <w:b/>
                <w:sz w:val="26"/>
                <w:szCs w:val="26"/>
              </w:rPr>
            </w:pPr>
          </w:p>
        </w:tc>
      </w:tr>
      <w:tr w:rsidR="00562D0A" w14:paraId="4C9787ED" w14:textId="77777777" w:rsidTr="00D15B6D">
        <w:trPr>
          <w:trHeight w:val="514"/>
        </w:trPr>
        <w:tc>
          <w:tcPr>
            <w:tcW w:w="425" w:type="dxa"/>
          </w:tcPr>
          <w:p w14:paraId="52B43B1B"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4.</w:t>
            </w:r>
          </w:p>
        </w:tc>
        <w:tc>
          <w:tcPr>
            <w:tcW w:w="4678" w:type="dxa"/>
          </w:tcPr>
          <w:p w14:paraId="674C6CB3" w14:textId="77777777" w:rsidR="00562D0A" w:rsidRPr="00C60A6D" w:rsidRDefault="00562D0A" w:rsidP="00D15B6D">
            <w:pPr>
              <w:pStyle w:val="p1"/>
            </w:pPr>
            <w:r w:rsidRPr="00C60A6D">
              <w:rPr>
                <w:sz w:val="20"/>
                <w:szCs w:val="20"/>
              </w:rPr>
              <w:t>My salary rate is a significant factor in my decision to stay in my current position.</w:t>
            </w:r>
          </w:p>
        </w:tc>
        <w:tc>
          <w:tcPr>
            <w:tcW w:w="709" w:type="dxa"/>
          </w:tcPr>
          <w:p w14:paraId="79F2EC76" w14:textId="77777777" w:rsidR="00562D0A" w:rsidRDefault="00562D0A" w:rsidP="00D15B6D">
            <w:pPr>
              <w:rPr>
                <w:rFonts w:ascii="Times New Roman" w:hAnsi="Times New Roman" w:cs="Times New Roman"/>
                <w:b/>
                <w:sz w:val="26"/>
                <w:szCs w:val="26"/>
              </w:rPr>
            </w:pPr>
          </w:p>
        </w:tc>
        <w:tc>
          <w:tcPr>
            <w:tcW w:w="708" w:type="dxa"/>
          </w:tcPr>
          <w:p w14:paraId="7766581C" w14:textId="77777777" w:rsidR="00562D0A" w:rsidRDefault="00562D0A" w:rsidP="00D15B6D">
            <w:pPr>
              <w:rPr>
                <w:rFonts w:ascii="Times New Roman" w:hAnsi="Times New Roman" w:cs="Times New Roman"/>
                <w:b/>
                <w:sz w:val="26"/>
                <w:szCs w:val="26"/>
              </w:rPr>
            </w:pPr>
          </w:p>
        </w:tc>
        <w:tc>
          <w:tcPr>
            <w:tcW w:w="709" w:type="dxa"/>
          </w:tcPr>
          <w:p w14:paraId="2C4F23EF" w14:textId="77777777" w:rsidR="00562D0A" w:rsidRDefault="00562D0A" w:rsidP="00D15B6D">
            <w:pPr>
              <w:rPr>
                <w:rFonts w:ascii="Times New Roman" w:hAnsi="Times New Roman" w:cs="Times New Roman"/>
                <w:b/>
                <w:sz w:val="26"/>
                <w:szCs w:val="26"/>
              </w:rPr>
            </w:pPr>
          </w:p>
        </w:tc>
        <w:tc>
          <w:tcPr>
            <w:tcW w:w="567" w:type="dxa"/>
          </w:tcPr>
          <w:p w14:paraId="732241BE" w14:textId="77777777" w:rsidR="00562D0A" w:rsidRDefault="00562D0A" w:rsidP="00D15B6D">
            <w:pPr>
              <w:rPr>
                <w:rFonts w:ascii="Times New Roman" w:hAnsi="Times New Roman" w:cs="Times New Roman"/>
                <w:b/>
                <w:sz w:val="26"/>
                <w:szCs w:val="26"/>
              </w:rPr>
            </w:pPr>
          </w:p>
        </w:tc>
        <w:tc>
          <w:tcPr>
            <w:tcW w:w="567" w:type="dxa"/>
          </w:tcPr>
          <w:p w14:paraId="0440FF87" w14:textId="77777777" w:rsidR="00562D0A" w:rsidRDefault="00562D0A" w:rsidP="00D15B6D">
            <w:pPr>
              <w:rPr>
                <w:rFonts w:ascii="Times New Roman" w:hAnsi="Times New Roman" w:cs="Times New Roman"/>
                <w:b/>
                <w:sz w:val="26"/>
                <w:szCs w:val="26"/>
              </w:rPr>
            </w:pPr>
          </w:p>
        </w:tc>
      </w:tr>
      <w:tr w:rsidR="00562D0A" w14:paraId="4855DDDA" w14:textId="77777777" w:rsidTr="00D15B6D">
        <w:trPr>
          <w:trHeight w:val="314"/>
        </w:trPr>
        <w:tc>
          <w:tcPr>
            <w:tcW w:w="425" w:type="dxa"/>
          </w:tcPr>
          <w:p w14:paraId="6C467D8A"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5.</w:t>
            </w:r>
          </w:p>
        </w:tc>
        <w:tc>
          <w:tcPr>
            <w:tcW w:w="4678" w:type="dxa"/>
          </w:tcPr>
          <w:p w14:paraId="674B0D4B" w14:textId="77777777" w:rsidR="00562D0A" w:rsidRPr="00C60A6D" w:rsidRDefault="00562D0A" w:rsidP="00D15B6D">
            <w:pPr>
              <w:pStyle w:val="p1"/>
              <w:rPr>
                <w:sz w:val="20"/>
                <w:szCs w:val="20"/>
              </w:rPr>
            </w:pPr>
            <w:r w:rsidRPr="00C60A6D">
              <w:rPr>
                <w:sz w:val="20"/>
                <w:szCs w:val="20"/>
              </w:rPr>
              <w:t>I understand how my base salary is</w:t>
            </w:r>
            <w:r>
              <w:rPr>
                <w:sz w:val="20"/>
                <w:szCs w:val="20"/>
              </w:rPr>
              <w:t xml:space="preserve"> </w:t>
            </w:r>
            <w:r w:rsidRPr="00C60A6D">
              <w:rPr>
                <w:sz w:val="20"/>
                <w:szCs w:val="20"/>
              </w:rPr>
              <w:t>determined</w:t>
            </w:r>
            <w:r>
              <w:rPr>
                <w:sz w:val="20"/>
                <w:szCs w:val="20"/>
              </w:rPr>
              <w:t xml:space="preserve">. </w:t>
            </w:r>
          </w:p>
        </w:tc>
        <w:tc>
          <w:tcPr>
            <w:tcW w:w="709" w:type="dxa"/>
          </w:tcPr>
          <w:p w14:paraId="4549E152" w14:textId="77777777" w:rsidR="00562D0A" w:rsidRDefault="00562D0A" w:rsidP="00D15B6D">
            <w:pPr>
              <w:rPr>
                <w:rFonts w:ascii="Times New Roman" w:hAnsi="Times New Roman" w:cs="Times New Roman"/>
                <w:b/>
                <w:sz w:val="26"/>
                <w:szCs w:val="26"/>
              </w:rPr>
            </w:pPr>
          </w:p>
        </w:tc>
        <w:tc>
          <w:tcPr>
            <w:tcW w:w="708" w:type="dxa"/>
          </w:tcPr>
          <w:p w14:paraId="3E55CFEB" w14:textId="77777777" w:rsidR="00562D0A" w:rsidRDefault="00562D0A" w:rsidP="00D15B6D">
            <w:pPr>
              <w:rPr>
                <w:rFonts w:ascii="Times New Roman" w:hAnsi="Times New Roman" w:cs="Times New Roman"/>
                <w:b/>
                <w:sz w:val="26"/>
                <w:szCs w:val="26"/>
              </w:rPr>
            </w:pPr>
          </w:p>
        </w:tc>
        <w:tc>
          <w:tcPr>
            <w:tcW w:w="709" w:type="dxa"/>
          </w:tcPr>
          <w:p w14:paraId="7D164EFF" w14:textId="77777777" w:rsidR="00562D0A" w:rsidRDefault="00562D0A" w:rsidP="00D15B6D">
            <w:pPr>
              <w:rPr>
                <w:rFonts w:ascii="Times New Roman" w:hAnsi="Times New Roman" w:cs="Times New Roman"/>
                <w:b/>
                <w:sz w:val="26"/>
                <w:szCs w:val="26"/>
              </w:rPr>
            </w:pPr>
          </w:p>
        </w:tc>
        <w:tc>
          <w:tcPr>
            <w:tcW w:w="567" w:type="dxa"/>
          </w:tcPr>
          <w:p w14:paraId="5BE18AAA" w14:textId="77777777" w:rsidR="00562D0A" w:rsidRDefault="00562D0A" w:rsidP="00D15B6D">
            <w:pPr>
              <w:rPr>
                <w:rFonts w:ascii="Times New Roman" w:hAnsi="Times New Roman" w:cs="Times New Roman"/>
                <w:b/>
                <w:sz w:val="26"/>
                <w:szCs w:val="26"/>
              </w:rPr>
            </w:pPr>
          </w:p>
        </w:tc>
        <w:tc>
          <w:tcPr>
            <w:tcW w:w="567" w:type="dxa"/>
          </w:tcPr>
          <w:p w14:paraId="76918986" w14:textId="77777777" w:rsidR="00562D0A" w:rsidRDefault="00562D0A" w:rsidP="00D15B6D">
            <w:pPr>
              <w:rPr>
                <w:rFonts w:ascii="Times New Roman" w:hAnsi="Times New Roman" w:cs="Times New Roman"/>
                <w:b/>
                <w:sz w:val="26"/>
                <w:szCs w:val="26"/>
              </w:rPr>
            </w:pPr>
          </w:p>
        </w:tc>
      </w:tr>
      <w:tr w:rsidR="00562D0A" w14:paraId="72F378BB" w14:textId="77777777" w:rsidTr="00D15B6D">
        <w:trPr>
          <w:trHeight w:val="314"/>
        </w:trPr>
        <w:tc>
          <w:tcPr>
            <w:tcW w:w="425" w:type="dxa"/>
          </w:tcPr>
          <w:p w14:paraId="212CDDEC" w14:textId="77777777" w:rsidR="00562D0A" w:rsidRDefault="00562D0A" w:rsidP="00D15B6D">
            <w:pPr>
              <w:rPr>
                <w:rFonts w:ascii="Times New Roman" w:hAnsi="Times New Roman" w:cs="Times New Roman"/>
                <w:b/>
                <w:sz w:val="26"/>
                <w:szCs w:val="26"/>
              </w:rPr>
            </w:pPr>
          </w:p>
        </w:tc>
        <w:tc>
          <w:tcPr>
            <w:tcW w:w="4678" w:type="dxa"/>
          </w:tcPr>
          <w:p w14:paraId="514A6586" w14:textId="77777777" w:rsidR="00562D0A" w:rsidRPr="00C60A6D" w:rsidRDefault="00562D0A" w:rsidP="00D15B6D">
            <w:pPr>
              <w:pStyle w:val="p1"/>
              <w:rPr>
                <w:sz w:val="20"/>
                <w:szCs w:val="20"/>
              </w:rPr>
            </w:pPr>
            <w:r w:rsidRPr="006A4896">
              <w:rPr>
                <w:b/>
                <w:bCs/>
                <w:i/>
                <w:iCs/>
                <w:sz w:val="20"/>
                <w:szCs w:val="20"/>
              </w:rPr>
              <w:t xml:space="preserve">Satisfaction with </w:t>
            </w:r>
            <w:r>
              <w:rPr>
                <w:b/>
                <w:bCs/>
                <w:i/>
                <w:iCs/>
                <w:sz w:val="20"/>
                <w:szCs w:val="20"/>
              </w:rPr>
              <w:t>benefits</w:t>
            </w:r>
          </w:p>
        </w:tc>
        <w:tc>
          <w:tcPr>
            <w:tcW w:w="709" w:type="dxa"/>
          </w:tcPr>
          <w:p w14:paraId="2E25A7C3" w14:textId="77777777" w:rsidR="00562D0A" w:rsidRDefault="00562D0A" w:rsidP="00D15B6D">
            <w:pPr>
              <w:rPr>
                <w:rFonts w:ascii="Times New Roman" w:hAnsi="Times New Roman" w:cs="Times New Roman"/>
                <w:b/>
                <w:sz w:val="26"/>
                <w:szCs w:val="26"/>
              </w:rPr>
            </w:pPr>
          </w:p>
        </w:tc>
        <w:tc>
          <w:tcPr>
            <w:tcW w:w="708" w:type="dxa"/>
          </w:tcPr>
          <w:p w14:paraId="75A1B4C2" w14:textId="77777777" w:rsidR="00562D0A" w:rsidRDefault="00562D0A" w:rsidP="00D15B6D">
            <w:pPr>
              <w:rPr>
                <w:rFonts w:ascii="Times New Roman" w:hAnsi="Times New Roman" w:cs="Times New Roman"/>
                <w:b/>
                <w:sz w:val="26"/>
                <w:szCs w:val="26"/>
              </w:rPr>
            </w:pPr>
          </w:p>
        </w:tc>
        <w:tc>
          <w:tcPr>
            <w:tcW w:w="709" w:type="dxa"/>
          </w:tcPr>
          <w:p w14:paraId="57A07D45" w14:textId="77777777" w:rsidR="00562D0A" w:rsidRDefault="00562D0A" w:rsidP="00D15B6D">
            <w:pPr>
              <w:rPr>
                <w:rFonts w:ascii="Times New Roman" w:hAnsi="Times New Roman" w:cs="Times New Roman"/>
                <w:b/>
                <w:sz w:val="26"/>
                <w:szCs w:val="26"/>
              </w:rPr>
            </w:pPr>
          </w:p>
        </w:tc>
        <w:tc>
          <w:tcPr>
            <w:tcW w:w="567" w:type="dxa"/>
          </w:tcPr>
          <w:p w14:paraId="42F2B794" w14:textId="77777777" w:rsidR="00562D0A" w:rsidRDefault="00562D0A" w:rsidP="00D15B6D">
            <w:pPr>
              <w:rPr>
                <w:rFonts w:ascii="Times New Roman" w:hAnsi="Times New Roman" w:cs="Times New Roman"/>
                <w:b/>
                <w:sz w:val="26"/>
                <w:szCs w:val="26"/>
              </w:rPr>
            </w:pPr>
          </w:p>
        </w:tc>
        <w:tc>
          <w:tcPr>
            <w:tcW w:w="567" w:type="dxa"/>
          </w:tcPr>
          <w:p w14:paraId="747977BD" w14:textId="77777777" w:rsidR="00562D0A" w:rsidRDefault="00562D0A" w:rsidP="00D15B6D">
            <w:pPr>
              <w:rPr>
                <w:rFonts w:ascii="Times New Roman" w:hAnsi="Times New Roman" w:cs="Times New Roman"/>
                <w:b/>
                <w:sz w:val="26"/>
                <w:szCs w:val="26"/>
              </w:rPr>
            </w:pPr>
          </w:p>
        </w:tc>
      </w:tr>
      <w:tr w:rsidR="00562D0A" w14:paraId="63A20360" w14:textId="77777777" w:rsidTr="00D15B6D">
        <w:trPr>
          <w:trHeight w:val="403"/>
        </w:trPr>
        <w:tc>
          <w:tcPr>
            <w:tcW w:w="425" w:type="dxa"/>
          </w:tcPr>
          <w:p w14:paraId="016B8D82"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1.</w:t>
            </w:r>
          </w:p>
        </w:tc>
        <w:tc>
          <w:tcPr>
            <w:tcW w:w="4678" w:type="dxa"/>
          </w:tcPr>
          <w:p w14:paraId="1620532D" w14:textId="77777777" w:rsidR="00562D0A" w:rsidRPr="00C60A6D" w:rsidRDefault="00562D0A" w:rsidP="00D15B6D">
            <w:pPr>
              <w:pStyle w:val="p1"/>
            </w:pPr>
            <w:r w:rsidRPr="00C60A6D">
              <w:rPr>
                <w:sz w:val="20"/>
                <w:szCs w:val="20"/>
              </w:rPr>
              <w:t>My employer's benefits package</w:t>
            </w:r>
            <w:r>
              <w:rPr>
                <w:sz w:val="20"/>
                <w:szCs w:val="20"/>
              </w:rPr>
              <w:t xml:space="preserve"> (e.g., health insurance, leave credits, retirement plans, tuition discounts) </w:t>
            </w:r>
            <w:r w:rsidRPr="00C60A6D">
              <w:rPr>
                <w:sz w:val="20"/>
                <w:szCs w:val="20"/>
              </w:rPr>
              <w:t xml:space="preserve"> meets my needs. </w:t>
            </w:r>
          </w:p>
        </w:tc>
        <w:tc>
          <w:tcPr>
            <w:tcW w:w="709" w:type="dxa"/>
          </w:tcPr>
          <w:p w14:paraId="7123997F" w14:textId="77777777" w:rsidR="00562D0A" w:rsidRDefault="00562D0A" w:rsidP="00D15B6D">
            <w:pPr>
              <w:rPr>
                <w:rFonts w:ascii="Times New Roman" w:hAnsi="Times New Roman" w:cs="Times New Roman"/>
                <w:b/>
                <w:sz w:val="26"/>
                <w:szCs w:val="26"/>
              </w:rPr>
            </w:pPr>
          </w:p>
        </w:tc>
        <w:tc>
          <w:tcPr>
            <w:tcW w:w="708" w:type="dxa"/>
          </w:tcPr>
          <w:p w14:paraId="7DC492A9" w14:textId="77777777" w:rsidR="00562D0A" w:rsidRDefault="00562D0A" w:rsidP="00D15B6D">
            <w:pPr>
              <w:rPr>
                <w:rFonts w:ascii="Times New Roman" w:hAnsi="Times New Roman" w:cs="Times New Roman"/>
                <w:b/>
                <w:sz w:val="26"/>
                <w:szCs w:val="26"/>
              </w:rPr>
            </w:pPr>
          </w:p>
        </w:tc>
        <w:tc>
          <w:tcPr>
            <w:tcW w:w="709" w:type="dxa"/>
          </w:tcPr>
          <w:p w14:paraId="793B46AA" w14:textId="77777777" w:rsidR="00562D0A" w:rsidRDefault="00562D0A" w:rsidP="00D15B6D">
            <w:pPr>
              <w:rPr>
                <w:rFonts w:ascii="Times New Roman" w:hAnsi="Times New Roman" w:cs="Times New Roman"/>
                <w:b/>
                <w:sz w:val="26"/>
                <w:szCs w:val="26"/>
              </w:rPr>
            </w:pPr>
          </w:p>
        </w:tc>
        <w:tc>
          <w:tcPr>
            <w:tcW w:w="567" w:type="dxa"/>
          </w:tcPr>
          <w:p w14:paraId="7212EFE6" w14:textId="77777777" w:rsidR="00562D0A" w:rsidRDefault="00562D0A" w:rsidP="00D15B6D">
            <w:pPr>
              <w:rPr>
                <w:rFonts w:ascii="Times New Roman" w:hAnsi="Times New Roman" w:cs="Times New Roman"/>
                <w:b/>
                <w:sz w:val="26"/>
                <w:szCs w:val="26"/>
              </w:rPr>
            </w:pPr>
          </w:p>
        </w:tc>
        <w:tc>
          <w:tcPr>
            <w:tcW w:w="567" w:type="dxa"/>
          </w:tcPr>
          <w:p w14:paraId="5B8A4C67" w14:textId="77777777" w:rsidR="00562D0A" w:rsidRDefault="00562D0A" w:rsidP="00D15B6D">
            <w:pPr>
              <w:rPr>
                <w:rFonts w:ascii="Times New Roman" w:hAnsi="Times New Roman" w:cs="Times New Roman"/>
                <w:b/>
                <w:sz w:val="26"/>
                <w:szCs w:val="26"/>
              </w:rPr>
            </w:pPr>
          </w:p>
        </w:tc>
      </w:tr>
      <w:tr w:rsidR="00562D0A" w14:paraId="15B137C1" w14:textId="77777777" w:rsidTr="00D15B6D">
        <w:trPr>
          <w:trHeight w:val="489"/>
        </w:trPr>
        <w:tc>
          <w:tcPr>
            <w:tcW w:w="425" w:type="dxa"/>
          </w:tcPr>
          <w:p w14:paraId="596872A8"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2.</w:t>
            </w:r>
          </w:p>
        </w:tc>
        <w:tc>
          <w:tcPr>
            <w:tcW w:w="4678" w:type="dxa"/>
          </w:tcPr>
          <w:p w14:paraId="17038FBE" w14:textId="77777777" w:rsidR="00562D0A" w:rsidRPr="002328A2" w:rsidRDefault="00562D0A" w:rsidP="00D15B6D">
            <w:pPr>
              <w:pStyle w:val="p1"/>
              <w:rPr>
                <w:sz w:val="20"/>
                <w:szCs w:val="20"/>
              </w:rPr>
            </w:pPr>
            <w:r w:rsidRPr="002328A2">
              <w:rPr>
                <w:sz w:val="20"/>
                <w:szCs w:val="20"/>
              </w:rPr>
              <w:t>The benefits package is a significant factor in my decision to stay in my</w:t>
            </w:r>
            <w:r>
              <w:rPr>
                <w:sz w:val="20"/>
                <w:szCs w:val="20"/>
              </w:rPr>
              <w:t xml:space="preserve"> </w:t>
            </w:r>
            <w:r w:rsidRPr="002328A2">
              <w:rPr>
                <w:sz w:val="20"/>
                <w:szCs w:val="20"/>
              </w:rPr>
              <w:t xml:space="preserve">position. </w:t>
            </w:r>
          </w:p>
        </w:tc>
        <w:tc>
          <w:tcPr>
            <w:tcW w:w="709" w:type="dxa"/>
          </w:tcPr>
          <w:p w14:paraId="7EAE3766" w14:textId="77777777" w:rsidR="00562D0A" w:rsidRDefault="00562D0A" w:rsidP="00D15B6D">
            <w:pPr>
              <w:rPr>
                <w:rFonts w:ascii="Times New Roman" w:hAnsi="Times New Roman" w:cs="Times New Roman"/>
                <w:b/>
                <w:sz w:val="26"/>
                <w:szCs w:val="26"/>
              </w:rPr>
            </w:pPr>
          </w:p>
        </w:tc>
        <w:tc>
          <w:tcPr>
            <w:tcW w:w="708" w:type="dxa"/>
          </w:tcPr>
          <w:p w14:paraId="7C9039EA" w14:textId="77777777" w:rsidR="00562D0A" w:rsidRDefault="00562D0A" w:rsidP="00D15B6D">
            <w:pPr>
              <w:rPr>
                <w:rFonts w:ascii="Times New Roman" w:hAnsi="Times New Roman" w:cs="Times New Roman"/>
                <w:b/>
                <w:sz w:val="26"/>
                <w:szCs w:val="26"/>
              </w:rPr>
            </w:pPr>
          </w:p>
        </w:tc>
        <w:tc>
          <w:tcPr>
            <w:tcW w:w="709" w:type="dxa"/>
          </w:tcPr>
          <w:p w14:paraId="440ABB92" w14:textId="77777777" w:rsidR="00562D0A" w:rsidRDefault="00562D0A" w:rsidP="00D15B6D">
            <w:pPr>
              <w:rPr>
                <w:rFonts w:ascii="Times New Roman" w:hAnsi="Times New Roman" w:cs="Times New Roman"/>
                <w:b/>
                <w:sz w:val="26"/>
                <w:szCs w:val="26"/>
              </w:rPr>
            </w:pPr>
          </w:p>
        </w:tc>
        <w:tc>
          <w:tcPr>
            <w:tcW w:w="567" w:type="dxa"/>
          </w:tcPr>
          <w:p w14:paraId="6ACAA9BA" w14:textId="77777777" w:rsidR="00562D0A" w:rsidRDefault="00562D0A" w:rsidP="00D15B6D">
            <w:pPr>
              <w:rPr>
                <w:rFonts w:ascii="Times New Roman" w:hAnsi="Times New Roman" w:cs="Times New Roman"/>
                <w:b/>
                <w:sz w:val="26"/>
                <w:szCs w:val="26"/>
              </w:rPr>
            </w:pPr>
          </w:p>
        </w:tc>
        <w:tc>
          <w:tcPr>
            <w:tcW w:w="567" w:type="dxa"/>
          </w:tcPr>
          <w:p w14:paraId="7BDE2EAA" w14:textId="77777777" w:rsidR="00562D0A" w:rsidRDefault="00562D0A" w:rsidP="00D15B6D">
            <w:pPr>
              <w:rPr>
                <w:rFonts w:ascii="Times New Roman" w:hAnsi="Times New Roman" w:cs="Times New Roman"/>
                <w:b/>
                <w:sz w:val="26"/>
                <w:szCs w:val="26"/>
              </w:rPr>
            </w:pPr>
          </w:p>
        </w:tc>
      </w:tr>
      <w:tr w:rsidR="00562D0A" w14:paraId="3A44861C" w14:textId="77777777" w:rsidTr="00D15B6D">
        <w:trPr>
          <w:trHeight w:val="431"/>
        </w:trPr>
        <w:tc>
          <w:tcPr>
            <w:tcW w:w="425" w:type="dxa"/>
          </w:tcPr>
          <w:p w14:paraId="4AB4B4AA"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3.</w:t>
            </w:r>
          </w:p>
        </w:tc>
        <w:tc>
          <w:tcPr>
            <w:tcW w:w="4678" w:type="dxa"/>
          </w:tcPr>
          <w:p w14:paraId="1183B786" w14:textId="77777777" w:rsidR="00562D0A" w:rsidRPr="002328A2" w:rsidRDefault="00562D0A" w:rsidP="00D15B6D">
            <w:pPr>
              <w:pStyle w:val="p1"/>
            </w:pPr>
            <w:r w:rsidRPr="002328A2">
              <w:rPr>
                <w:sz w:val="20"/>
                <w:szCs w:val="20"/>
              </w:rPr>
              <w:t xml:space="preserve">My costs associated with the benefits plan are reasonable. </w:t>
            </w:r>
          </w:p>
        </w:tc>
        <w:tc>
          <w:tcPr>
            <w:tcW w:w="709" w:type="dxa"/>
          </w:tcPr>
          <w:p w14:paraId="05245A63" w14:textId="77777777" w:rsidR="00562D0A" w:rsidRDefault="00562D0A" w:rsidP="00D15B6D">
            <w:pPr>
              <w:rPr>
                <w:rFonts w:ascii="Times New Roman" w:hAnsi="Times New Roman" w:cs="Times New Roman"/>
                <w:b/>
                <w:sz w:val="26"/>
                <w:szCs w:val="26"/>
              </w:rPr>
            </w:pPr>
          </w:p>
        </w:tc>
        <w:tc>
          <w:tcPr>
            <w:tcW w:w="708" w:type="dxa"/>
          </w:tcPr>
          <w:p w14:paraId="5EAC3F1C" w14:textId="77777777" w:rsidR="00562D0A" w:rsidRDefault="00562D0A" w:rsidP="00D15B6D">
            <w:pPr>
              <w:rPr>
                <w:rFonts w:ascii="Times New Roman" w:hAnsi="Times New Roman" w:cs="Times New Roman"/>
                <w:b/>
                <w:sz w:val="26"/>
                <w:szCs w:val="26"/>
              </w:rPr>
            </w:pPr>
          </w:p>
        </w:tc>
        <w:tc>
          <w:tcPr>
            <w:tcW w:w="709" w:type="dxa"/>
          </w:tcPr>
          <w:p w14:paraId="10FE0964" w14:textId="77777777" w:rsidR="00562D0A" w:rsidRDefault="00562D0A" w:rsidP="00D15B6D">
            <w:pPr>
              <w:rPr>
                <w:rFonts w:ascii="Times New Roman" w:hAnsi="Times New Roman" w:cs="Times New Roman"/>
                <w:b/>
                <w:sz w:val="26"/>
                <w:szCs w:val="26"/>
              </w:rPr>
            </w:pPr>
          </w:p>
        </w:tc>
        <w:tc>
          <w:tcPr>
            <w:tcW w:w="567" w:type="dxa"/>
          </w:tcPr>
          <w:p w14:paraId="7CBAEA3C" w14:textId="77777777" w:rsidR="00562D0A" w:rsidRDefault="00562D0A" w:rsidP="00D15B6D">
            <w:pPr>
              <w:rPr>
                <w:rFonts w:ascii="Times New Roman" w:hAnsi="Times New Roman" w:cs="Times New Roman"/>
                <w:b/>
                <w:sz w:val="26"/>
                <w:szCs w:val="26"/>
              </w:rPr>
            </w:pPr>
          </w:p>
        </w:tc>
        <w:tc>
          <w:tcPr>
            <w:tcW w:w="567" w:type="dxa"/>
          </w:tcPr>
          <w:p w14:paraId="29B906BF" w14:textId="77777777" w:rsidR="00562D0A" w:rsidRDefault="00562D0A" w:rsidP="00D15B6D">
            <w:pPr>
              <w:rPr>
                <w:rFonts w:ascii="Times New Roman" w:hAnsi="Times New Roman" w:cs="Times New Roman"/>
                <w:b/>
                <w:sz w:val="26"/>
                <w:szCs w:val="26"/>
              </w:rPr>
            </w:pPr>
          </w:p>
        </w:tc>
      </w:tr>
      <w:tr w:rsidR="00562D0A" w14:paraId="617C602A" w14:textId="77777777" w:rsidTr="00D15B6D">
        <w:trPr>
          <w:trHeight w:val="489"/>
        </w:trPr>
        <w:tc>
          <w:tcPr>
            <w:tcW w:w="425" w:type="dxa"/>
          </w:tcPr>
          <w:p w14:paraId="71D9A6E7" w14:textId="77777777" w:rsidR="00562D0A" w:rsidRDefault="00562D0A" w:rsidP="00D15B6D">
            <w:pPr>
              <w:rPr>
                <w:rFonts w:ascii="Times New Roman" w:hAnsi="Times New Roman" w:cs="Times New Roman"/>
                <w:b/>
                <w:sz w:val="26"/>
                <w:szCs w:val="26"/>
              </w:rPr>
            </w:pPr>
            <w:r>
              <w:rPr>
                <w:rFonts w:ascii="Times New Roman" w:hAnsi="Times New Roman" w:cs="Times New Roman"/>
                <w:b/>
                <w:sz w:val="26"/>
                <w:szCs w:val="26"/>
              </w:rPr>
              <w:t>4.</w:t>
            </w:r>
          </w:p>
        </w:tc>
        <w:tc>
          <w:tcPr>
            <w:tcW w:w="4678" w:type="dxa"/>
          </w:tcPr>
          <w:p w14:paraId="45E4D7BD" w14:textId="77777777" w:rsidR="00562D0A" w:rsidRPr="002328A2" w:rsidRDefault="00562D0A" w:rsidP="00D15B6D">
            <w:pPr>
              <w:pStyle w:val="p1"/>
              <w:rPr>
                <w:sz w:val="20"/>
                <w:szCs w:val="20"/>
              </w:rPr>
            </w:pPr>
            <w:r w:rsidRPr="002328A2">
              <w:rPr>
                <w:sz w:val="20"/>
                <w:szCs w:val="20"/>
              </w:rPr>
              <w:t>My employer’s benefits package has</w:t>
            </w:r>
            <w:r>
              <w:rPr>
                <w:sz w:val="20"/>
                <w:szCs w:val="20"/>
              </w:rPr>
              <w:t xml:space="preserve"> </w:t>
            </w:r>
            <w:r w:rsidRPr="002328A2">
              <w:rPr>
                <w:sz w:val="20"/>
                <w:szCs w:val="20"/>
              </w:rPr>
              <w:t>been adequately explained to me.</w:t>
            </w:r>
          </w:p>
        </w:tc>
        <w:tc>
          <w:tcPr>
            <w:tcW w:w="709" w:type="dxa"/>
          </w:tcPr>
          <w:p w14:paraId="7735562F" w14:textId="77777777" w:rsidR="00562D0A" w:rsidRDefault="00562D0A" w:rsidP="00D15B6D">
            <w:pPr>
              <w:rPr>
                <w:rFonts w:ascii="Times New Roman" w:hAnsi="Times New Roman" w:cs="Times New Roman"/>
                <w:b/>
                <w:sz w:val="26"/>
                <w:szCs w:val="26"/>
              </w:rPr>
            </w:pPr>
          </w:p>
        </w:tc>
        <w:tc>
          <w:tcPr>
            <w:tcW w:w="708" w:type="dxa"/>
          </w:tcPr>
          <w:p w14:paraId="543831D3" w14:textId="77777777" w:rsidR="00562D0A" w:rsidRDefault="00562D0A" w:rsidP="00D15B6D">
            <w:pPr>
              <w:rPr>
                <w:rFonts w:ascii="Times New Roman" w:hAnsi="Times New Roman" w:cs="Times New Roman"/>
                <w:b/>
                <w:sz w:val="26"/>
                <w:szCs w:val="26"/>
              </w:rPr>
            </w:pPr>
          </w:p>
        </w:tc>
        <w:tc>
          <w:tcPr>
            <w:tcW w:w="709" w:type="dxa"/>
          </w:tcPr>
          <w:p w14:paraId="0ADC42F3" w14:textId="77777777" w:rsidR="00562D0A" w:rsidRDefault="00562D0A" w:rsidP="00D15B6D">
            <w:pPr>
              <w:rPr>
                <w:rFonts w:ascii="Times New Roman" w:hAnsi="Times New Roman" w:cs="Times New Roman"/>
                <w:b/>
                <w:sz w:val="26"/>
                <w:szCs w:val="26"/>
              </w:rPr>
            </w:pPr>
          </w:p>
        </w:tc>
        <w:tc>
          <w:tcPr>
            <w:tcW w:w="567" w:type="dxa"/>
          </w:tcPr>
          <w:p w14:paraId="3F0108D8" w14:textId="77777777" w:rsidR="00562D0A" w:rsidRDefault="00562D0A" w:rsidP="00D15B6D">
            <w:pPr>
              <w:rPr>
                <w:rFonts w:ascii="Times New Roman" w:hAnsi="Times New Roman" w:cs="Times New Roman"/>
                <w:b/>
                <w:sz w:val="26"/>
                <w:szCs w:val="26"/>
              </w:rPr>
            </w:pPr>
          </w:p>
        </w:tc>
        <w:tc>
          <w:tcPr>
            <w:tcW w:w="567" w:type="dxa"/>
          </w:tcPr>
          <w:p w14:paraId="25BD1286" w14:textId="77777777" w:rsidR="00562D0A" w:rsidRDefault="00562D0A" w:rsidP="00D15B6D">
            <w:pPr>
              <w:rPr>
                <w:rFonts w:ascii="Times New Roman" w:hAnsi="Times New Roman" w:cs="Times New Roman"/>
                <w:b/>
                <w:sz w:val="26"/>
                <w:szCs w:val="26"/>
              </w:rPr>
            </w:pPr>
          </w:p>
        </w:tc>
      </w:tr>
    </w:tbl>
    <w:p w14:paraId="7B822204" w14:textId="77777777" w:rsidR="00562D0A" w:rsidRPr="00AD3772" w:rsidRDefault="00562D0A" w:rsidP="00D15B6D">
      <w:pPr>
        <w:rPr>
          <w:b/>
          <w:sz w:val="26"/>
          <w:szCs w:val="26"/>
        </w:rPr>
      </w:pPr>
      <w:r>
        <w:rPr>
          <w:b/>
          <w:sz w:val="26"/>
          <w:szCs w:val="26"/>
        </w:rPr>
        <w:t>Part 5. Job Satisfaction</w:t>
      </w:r>
    </w:p>
    <w:p w14:paraId="5D80AC4C" w14:textId="77777777" w:rsidR="00562D0A" w:rsidRDefault="00562D0A" w:rsidP="00CD6DE4">
      <w:pPr>
        <w:ind w:firstLine="720"/>
        <w:rPr>
          <w:i/>
        </w:rPr>
      </w:pPr>
      <w:r>
        <w:rPr>
          <w:i/>
        </w:rPr>
        <w:t xml:space="preserve">This survey questionnaires are adopted by Vasquez (2025). </w:t>
      </w:r>
    </w:p>
    <w:p w14:paraId="2BE70809" w14:textId="77777777" w:rsidR="00D15B6D" w:rsidRDefault="00D15B6D" w:rsidP="00562D0A">
      <w:pPr>
        <w:rPr>
          <w:i/>
        </w:rPr>
      </w:pPr>
    </w:p>
    <w:p w14:paraId="616FAA35" w14:textId="13E195CA" w:rsidR="00D15B6D" w:rsidRDefault="00562D0A" w:rsidP="00D15B6D">
      <w:pPr>
        <w:ind w:left="2880" w:firstLine="720"/>
        <w:rPr>
          <w:i/>
        </w:rPr>
      </w:pPr>
      <w:r>
        <w:rPr>
          <w:i/>
        </w:rPr>
        <w:t>-end-</w:t>
      </w:r>
    </w:p>
    <w:p w14:paraId="4BAC438A" w14:textId="77777777" w:rsidR="00562D0A" w:rsidRDefault="00562D0A" w:rsidP="00562D0A">
      <w:pPr>
        <w:ind w:hanging="720"/>
        <w:jc w:val="center"/>
        <w:rPr>
          <w:i/>
        </w:rPr>
      </w:pPr>
      <w:r>
        <w:rPr>
          <w:i/>
        </w:rPr>
        <w:lastRenderedPageBreak/>
        <w:t>Thank you so much for taking your time.</w:t>
      </w:r>
    </w:p>
    <w:p w14:paraId="604C8FFD" w14:textId="77777777" w:rsidR="00562D0A" w:rsidRDefault="00562D0A" w:rsidP="00902A23">
      <w:pPr>
        <w:rPr>
          <w:b/>
        </w:rPr>
      </w:pPr>
    </w:p>
    <w:p w14:paraId="2F3E910A" w14:textId="77777777" w:rsidR="00AD564D" w:rsidRDefault="00AD564D" w:rsidP="00902A23">
      <w:pPr>
        <w:rPr>
          <w:b/>
        </w:rPr>
      </w:pPr>
    </w:p>
    <w:p w14:paraId="1345E37A" w14:textId="474CAD64" w:rsidR="00CD6DE4" w:rsidRDefault="00FE625D" w:rsidP="00FE625D">
      <w:pPr>
        <w:jc w:val="center"/>
        <w:rPr>
          <w:b/>
        </w:rPr>
      </w:pPr>
      <w:r w:rsidRPr="00F35553">
        <w:rPr>
          <w:b/>
        </w:rPr>
        <w:t>DIAGNOSTIC RESULTS</w:t>
      </w:r>
    </w:p>
    <w:p w14:paraId="1ADE6382" w14:textId="77777777" w:rsidR="00FE625D" w:rsidRDefault="00FE625D" w:rsidP="00FE625D"/>
    <w:p w14:paraId="609C3E6D" w14:textId="77777777" w:rsidR="00FE625D" w:rsidRDefault="00FE625D" w:rsidP="00FE625D">
      <w:r>
        <w:t>1. What is the level of burnout among healthcare academic faculties in terms of;</w:t>
      </w:r>
    </w:p>
    <w:p w14:paraId="6513D162" w14:textId="77777777" w:rsidR="00FE625D" w:rsidRDefault="00FE625D" w:rsidP="00FE625D">
      <w:r>
        <w:t>1.1. Emotional Exhaustion; and</w:t>
      </w:r>
    </w:p>
    <w:tbl>
      <w:tblPr>
        <w:tblW w:w="0" w:type="auto"/>
        <w:tblCellMar>
          <w:left w:w="0" w:type="dxa"/>
          <w:right w:w="0" w:type="dxa"/>
        </w:tblCellMar>
        <w:tblLook w:val="04A0" w:firstRow="1" w:lastRow="0" w:firstColumn="1" w:lastColumn="0" w:noHBand="0" w:noVBand="1"/>
      </w:tblPr>
      <w:tblGrid>
        <w:gridCol w:w="731"/>
        <w:gridCol w:w="186"/>
        <w:gridCol w:w="511"/>
        <w:gridCol w:w="250"/>
        <w:gridCol w:w="631"/>
        <w:gridCol w:w="186"/>
        <w:gridCol w:w="1144"/>
        <w:gridCol w:w="337"/>
      </w:tblGrid>
      <w:tr w:rsidR="00FE625D" w:rsidRPr="007F2B53" w14:paraId="7A69FB07"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44548B1F" w14:textId="77777777" w:rsidR="00FE625D" w:rsidRPr="007F2B53" w:rsidRDefault="00FE625D" w:rsidP="00CB52C1">
            <w:pPr>
              <w:rPr>
                <w:rFonts w:ascii="Arial" w:hAnsi="Arial" w:cs="Arial"/>
                <w:color w:val="000000"/>
                <w:sz w:val="18"/>
                <w:szCs w:val="18"/>
                <w:lang w:eastAsia="en-PH"/>
              </w:rPr>
            </w:pPr>
            <w:r w:rsidRPr="007F2B53">
              <w:rPr>
                <w:rFonts w:ascii="Arial" w:hAnsi="Arial" w:cs="Arial"/>
                <w:i/>
                <w:iCs/>
                <w:color w:val="000000"/>
                <w:sz w:val="18"/>
                <w:szCs w:val="18"/>
                <w:lang w:eastAsia="en-PH"/>
              </w:rPr>
              <w:t>Descriptive Statistics</w:t>
            </w:r>
            <w:r w:rsidRPr="007F2B53">
              <w:rPr>
                <w:rFonts w:ascii="Arial" w:hAnsi="Arial" w:cs="Arial"/>
                <w:color w:val="000000"/>
                <w:sz w:val="18"/>
                <w:szCs w:val="18"/>
                <w:lang w:eastAsia="en-PH"/>
              </w:rPr>
              <w:t xml:space="preserve"> </w:t>
            </w:r>
          </w:p>
        </w:tc>
      </w:tr>
      <w:tr w:rsidR="00FE625D" w:rsidRPr="007F2B53" w14:paraId="42AEE41D"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ED0226B"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1C54BD9"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8FB89AB"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4DD23AF"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Std. Deviation</w:t>
            </w:r>
          </w:p>
        </w:tc>
      </w:tr>
      <w:tr w:rsidR="00FE625D" w:rsidRPr="007F2B53" w14:paraId="2D331180"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4A7209D2"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EE1</w:t>
            </w:r>
          </w:p>
        </w:tc>
        <w:tc>
          <w:tcPr>
            <w:tcW w:w="0" w:type="auto"/>
            <w:tcBorders>
              <w:top w:val="nil"/>
              <w:left w:val="nil"/>
              <w:bottom w:val="nil"/>
              <w:right w:val="nil"/>
            </w:tcBorders>
            <w:tcMar>
              <w:top w:w="162" w:type="dxa"/>
              <w:left w:w="0" w:type="dxa"/>
              <w:bottom w:w="15" w:type="dxa"/>
              <w:right w:w="180" w:type="dxa"/>
            </w:tcMar>
            <w:vAlign w:val="center"/>
            <w:hideMark/>
          </w:tcPr>
          <w:p w14:paraId="13EF9C9A"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A577538"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3838C4CE"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4E2D60B"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2.750</w:t>
            </w:r>
          </w:p>
        </w:tc>
        <w:tc>
          <w:tcPr>
            <w:tcW w:w="0" w:type="auto"/>
            <w:tcBorders>
              <w:top w:val="nil"/>
              <w:left w:val="nil"/>
              <w:bottom w:val="nil"/>
              <w:right w:val="nil"/>
            </w:tcBorders>
            <w:tcMar>
              <w:top w:w="162" w:type="dxa"/>
              <w:left w:w="0" w:type="dxa"/>
              <w:bottom w:w="15" w:type="dxa"/>
              <w:right w:w="180" w:type="dxa"/>
            </w:tcMar>
            <w:vAlign w:val="center"/>
            <w:hideMark/>
          </w:tcPr>
          <w:p w14:paraId="3D3A6194"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3BE2EBB"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1.056</w:t>
            </w:r>
          </w:p>
        </w:tc>
        <w:tc>
          <w:tcPr>
            <w:tcW w:w="0" w:type="auto"/>
            <w:tcBorders>
              <w:top w:val="nil"/>
              <w:left w:val="nil"/>
              <w:bottom w:val="nil"/>
              <w:right w:val="nil"/>
            </w:tcBorders>
            <w:tcMar>
              <w:top w:w="162" w:type="dxa"/>
              <w:left w:w="0" w:type="dxa"/>
              <w:bottom w:w="15" w:type="dxa"/>
              <w:right w:w="180" w:type="dxa"/>
            </w:tcMar>
            <w:vAlign w:val="center"/>
            <w:hideMark/>
          </w:tcPr>
          <w:p w14:paraId="321365BF"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5475A57B"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B332F6C"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EE2</w:t>
            </w:r>
          </w:p>
        </w:tc>
        <w:tc>
          <w:tcPr>
            <w:tcW w:w="0" w:type="auto"/>
            <w:tcBorders>
              <w:top w:val="nil"/>
              <w:left w:val="nil"/>
              <w:bottom w:val="nil"/>
              <w:right w:val="nil"/>
            </w:tcBorders>
            <w:tcMar>
              <w:top w:w="15" w:type="dxa"/>
              <w:left w:w="0" w:type="dxa"/>
              <w:bottom w:w="15" w:type="dxa"/>
              <w:right w:w="180" w:type="dxa"/>
            </w:tcMar>
            <w:vAlign w:val="center"/>
            <w:hideMark/>
          </w:tcPr>
          <w:p w14:paraId="15AF067F"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698FBD1"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6017E47"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5665A6"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2.688</w:t>
            </w:r>
          </w:p>
        </w:tc>
        <w:tc>
          <w:tcPr>
            <w:tcW w:w="0" w:type="auto"/>
            <w:tcBorders>
              <w:top w:val="nil"/>
              <w:left w:val="nil"/>
              <w:bottom w:val="nil"/>
              <w:right w:val="nil"/>
            </w:tcBorders>
            <w:tcMar>
              <w:top w:w="15" w:type="dxa"/>
              <w:left w:w="0" w:type="dxa"/>
              <w:bottom w:w="15" w:type="dxa"/>
              <w:right w:w="180" w:type="dxa"/>
            </w:tcMar>
            <w:vAlign w:val="center"/>
            <w:hideMark/>
          </w:tcPr>
          <w:p w14:paraId="278674D0"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C3C0B6E"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1.089</w:t>
            </w:r>
          </w:p>
        </w:tc>
        <w:tc>
          <w:tcPr>
            <w:tcW w:w="0" w:type="auto"/>
            <w:tcBorders>
              <w:top w:val="nil"/>
              <w:left w:val="nil"/>
              <w:bottom w:val="nil"/>
              <w:right w:val="nil"/>
            </w:tcBorders>
            <w:tcMar>
              <w:top w:w="15" w:type="dxa"/>
              <w:left w:w="0" w:type="dxa"/>
              <w:bottom w:w="15" w:type="dxa"/>
              <w:right w:w="180" w:type="dxa"/>
            </w:tcMar>
            <w:vAlign w:val="center"/>
            <w:hideMark/>
          </w:tcPr>
          <w:p w14:paraId="568F59D2"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1213F568"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05A3181"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EE3</w:t>
            </w:r>
          </w:p>
        </w:tc>
        <w:tc>
          <w:tcPr>
            <w:tcW w:w="0" w:type="auto"/>
            <w:tcBorders>
              <w:top w:val="nil"/>
              <w:left w:val="nil"/>
              <w:bottom w:val="nil"/>
              <w:right w:val="nil"/>
            </w:tcBorders>
            <w:tcMar>
              <w:top w:w="15" w:type="dxa"/>
              <w:left w:w="0" w:type="dxa"/>
              <w:bottom w:w="15" w:type="dxa"/>
              <w:right w:w="180" w:type="dxa"/>
            </w:tcMar>
            <w:vAlign w:val="center"/>
            <w:hideMark/>
          </w:tcPr>
          <w:p w14:paraId="5F2A0930"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AAF62C8"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56D8585"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5A82A9D"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2.771</w:t>
            </w:r>
          </w:p>
        </w:tc>
        <w:tc>
          <w:tcPr>
            <w:tcW w:w="0" w:type="auto"/>
            <w:tcBorders>
              <w:top w:val="nil"/>
              <w:left w:val="nil"/>
              <w:bottom w:val="nil"/>
              <w:right w:val="nil"/>
            </w:tcBorders>
            <w:tcMar>
              <w:top w:w="15" w:type="dxa"/>
              <w:left w:w="0" w:type="dxa"/>
              <w:bottom w:w="15" w:type="dxa"/>
              <w:right w:w="180" w:type="dxa"/>
            </w:tcMar>
            <w:vAlign w:val="center"/>
            <w:hideMark/>
          </w:tcPr>
          <w:p w14:paraId="0F77A713"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C5135CD"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1.269</w:t>
            </w:r>
          </w:p>
        </w:tc>
        <w:tc>
          <w:tcPr>
            <w:tcW w:w="0" w:type="auto"/>
            <w:tcBorders>
              <w:top w:val="nil"/>
              <w:left w:val="nil"/>
              <w:bottom w:val="nil"/>
              <w:right w:val="nil"/>
            </w:tcBorders>
            <w:tcMar>
              <w:top w:w="15" w:type="dxa"/>
              <w:left w:w="0" w:type="dxa"/>
              <w:bottom w:w="15" w:type="dxa"/>
              <w:right w:w="180" w:type="dxa"/>
            </w:tcMar>
            <w:vAlign w:val="center"/>
            <w:hideMark/>
          </w:tcPr>
          <w:p w14:paraId="5289F8A0"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1E9FAF8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2BA641C"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EE4</w:t>
            </w:r>
          </w:p>
        </w:tc>
        <w:tc>
          <w:tcPr>
            <w:tcW w:w="0" w:type="auto"/>
            <w:tcBorders>
              <w:top w:val="nil"/>
              <w:left w:val="nil"/>
              <w:bottom w:val="nil"/>
              <w:right w:val="nil"/>
            </w:tcBorders>
            <w:tcMar>
              <w:top w:w="15" w:type="dxa"/>
              <w:left w:w="0" w:type="dxa"/>
              <w:bottom w:w="15" w:type="dxa"/>
              <w:right w:w="180" w:type="dxa"/>
            </w:tcMar>
            <w:vAlign w:val="center"/>
            <w:hideMark/>
          </w:tcPr>
          <w:p w14:paraId="639F4B07"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10E48F8"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C1254D8"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64DBAF5"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2.396</w:t>
            </w:r>
          </w:p>
        </w:tc>
        <w:tc>
          <w:tcPr>
            <w:tcW w:w="0" w:type="auto"/>
            <w:tcBorders>
              <w:top w:val="nil"/>
              <w:left w:val="nil"/>
              <w:bottom w:val="nil"/>
              <w:right w:val="nil"/>
            </w:tcBorders>
            <w:tcMar>
              <w:top w:w="15" w:type="dxa"/>
              <w:left w:w="0" w:type="dxa"/>
              <w:bottom w:w="15" w:type="dxa"/>
              <w:right w:w="180" w:type="dxa"/>
            </w:tcMar>
            <w:vAlign w:val="center"/>
            <w:hideMark/>
          </w:tcPr>
          <w:p w14:paraId="1F0A36B4"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5E147DE"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1.218</w:t>
            </w:r>
          </w:p>
        </w:tc>
        <w:tc>
          <w:tcPr>
            <w:tcW w:w="0" w:type="auto"/>
            <w:tcBorders>
              <w:top w:val="nil"/>
              <w:left w:val="nil"/>
              <w:bottom w:val="nil"/>
              <w:right w:val="nil"/>
            </w:tcBorders>
            <w:tcMar>
              <w:top w:w="15" w:type="dxa"/>
              <w:left w:w="0" w:type="dxa"/>
              <w:bottom w:w="15" w:type="dxa"/>
              <w:right w:w="180" w:type="dxa"/>
            </w:tcMar>
            <w:vAlign w:val="center"/>
            <w:hideMark/>
          </w:tcPr>
          <w:p w14:paraId="0E8EFD7F"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57BD4AE6"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F1E99D3"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EE5</w:t>
            </w:r>
          </w:p>
        </w:tc>
        <w:tc>
          <w:tcPr>
            <w:tcW w:w="0" w:type="auto"/>
            <w:tcBorders>
              <w:top w:val="nil"/>
              <w:left w:val="nil"/>
              <w:bottom w:val="nil"/>
              <w:right w:val="nil"/>
            </w:tcBorders>
            <w:tcMar>
              <w:top w:w="15" w:type="dxa"/>
              <w:left w:w="0" w:type="dxa"/>
              <w:bottom w:w="15" w:type="dxa"/>
              <w:right w:w="180" w:type="dxa"/>
            </w:tcMar>
            <w:vAlign w:val="center"/>
            <w:hideMark/>
          </w:tcPr>
          <w:p w14:paraId="0400192F"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2D2D859"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3DC2919E"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C593895"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2.563</w:t>
            </w:r>
          </w:p>
        </w:tc>
        <w:tc>
          <w:tcPr>
            <w:tcW w:w="0" w:type="auto"/>
            <w:tcBorders>
              <w:top w:val="nil"/>
              <w:left w:val="nil"/>
              <w:bottom w:val="nil"/>
              <w:right w:val="nil"/>
            </w:tcBorders>
            <w:tcMar>
              <w:top w:w="15" w:type="dxa"/>
              <w:left w:w="0" w:type="dxa"/>
              <w:bottom w:w="15" w:type="dxa"/>
              <w:right w:w="180" w:type="dxa"/>
            </w:tcMar>
            <w:vAlign w:val="center"/>
            <w:hideMark/>
          </w:tcPr>
          <w:p w14:paraId="35DC9255"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9E6976D"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1.141</w:t>
            </w:r>
          </w:p>
        </w:tc>
        <w:tc>
          <w:tcPr>
            <w:tcW w:w="0" w:type="auto"/>
            <w:tcBorders>
              <w:top w:val="nil"/>
              <w:left w:val="nil"/>
              <w:bottom w:val="nil"/>
              <w:right w:val="nil"/>
            </w:tcBorders>
            <w:tcMar>
              <w:top w:w="15" w:type="dxa"/>
              <w:left w:w="0" w:type="dxa"/>
              <w:bottom w:w="15" w:type="dxa"/>
              <w:right w:w="180" w:type="dxa"/>
            </w:tcMar>
            <w:vAlign w:val="center"/>
            <w:hideMark/>
          </w:tcPr>
          <w:p w14:paraId="4E4C148D"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164FD29B"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3EF460E"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EE6</w:t>
            </w:r>
          </w:p>
        </w:tc>
        <w:tc>
          <w:tcPr>
            <w:tcW w:w="0" w:type="auto"/>
            <w:tcBorders>
              <w:top w:val="nil"/>
              <w:left w:val="nil"/>
              <w:bottom w:val="nil"/>
              <w:right w:val="nil"/>
            </w:tcBorders>
            <w:tcMar>
              <w:top w:w="15" w:type="dxa"/>
              <w:left w:w="0" w:type="dxa"/>
              <w:bottom w:w="15" w:type="dxa"/>
              <w:right w:w="180" w:type="dxa"/>
            </w:tcMar>
            <w:vAlign w:val="center"/>
            <w:hideMark/>
          </w:tcPr>
          <w:p w14:paraId="5D5F3B29"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96D76F4"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779270F"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DDC6209"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2.406</w:t>
            </w:r>
          </w:p>
        </w:tc>
        <w:tc>
          <w:tcPr>
            <w:tcW w:w="0" w:type="auto"/>
            <w:tcBorders>
              <w:top w:val="nil"/>
              <w:left w:val="nil"/>
              <w:bottom w:val="nil"/>
              <w:right w:val="nil"/>
            </w:tcBorders>
            <w:tcMar>
              <w:top w:w="15" w:type="dxa"/>
              <w:left w:w="0" w:type="dxa"/>
              <w:bottom w:w="15" w:type="dxa"/>
              <w:right w:w="180" w:type="dxa"/>
            </w:tcMar>
            <w:vAlign w:val="center"/>
            <w:hideMark/>
          </w:tcPr>
          <w:p w14:paraId="7AA9C936"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E990391"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1.210</w:t>
            </w:r>
          </w:p>
        </w:tc>
        <w:tc>
          <w:tcPr>
            <w:tcW w:w="0" w:type="auto"/>
            <w:tcBorders>
              <w:top w:val="nil"/>
              <w:left w:val="nil"/>
              <w:bottom w:val="nil"/>
              <w:right w:val="nil"/>
            </w:tcBorders>
            <w:tcMar>
              <w:top w:w="15" w:type="dxa"/>
              <w:left w:w="0" w:type="dxa"/>
              <w:bottom w:w="15" w:type="dxa"/>
              <w:right w:w="180" w:type="dxa"/>
            </w:tcMar>
            <w:vAlign w:val="center"/>
            <w:hideMark/>
          </w:tcPr>
          <w:p w14:paraId="2F2AC18C"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3C5421E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F4F475F"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EE7</w:t>
            </w:r>
          </w:p>
        </w:tc>
        <w:tc>
          <w:tcPr>
            <w:tcW w:w="0" w:type="auto"/>
            <w:tcBorders>
              <w:top w:val="nil"/>
              <w:left w:val="nil"/>
              <w:bottom w:val="nil"/>
              <w:right w:val="nil"/>
            </w:tcBorders>
            <w:tcMar>
              <w:top w:w="15" w:type="dxa"/>
              <w:left w:w="0" w:type="dxa"/>
              <w:bottom w:w="15" w:type="dxa"/>
              <w:right w:w="180" w:type="dxa"/>
            </w:tcMar>
            <w:vAlign w:val="center"/>
            <w:hideMark/>
          </w:tcPr>
          <w:p w14:paraId="6F71D0CA"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C63C7F2"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AFA84C7"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7C4957F"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2.625</w:t>
            </w:r>
          </w:p>
        </w:tc>
        <w:tc>
          <w:tcPr>
            <w:tcW w:w="0" w:type="auto"/>
            <w:tcBorders>
              <w:top w:val="nil"/>
              <w:left w:val="nil"/>
              <w:bottom w:val="nil"/>
              <w:right w:val="nil"/>
            </w:tcBorders>
            <w:tcMar>
              <w:top w:w="15" w:type="dxa"/>
              <w:left w:w="0" w:type="dxa"/>
              <w:bottom w:w="15" w:type="dxa"/>
              <w:right w:w="180" w:type="dxa"/>
            </w:tcMar>
            <w:vAlign w:val="center"/>
            <w:hideMark/>
          </w:tcPr>
          <w:p w14:paraId="6BA7DC63"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1BEA519"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1.207</w:t>
            </w:r>
          </w:p>
        </w:tc>
        <w:tc>
          <w:tcPr>
            <w:tcW w:w="0" w:type="auto"/>
            <w:tcBorders>
              <w:top w:val="nil"/>
              <w:left w:val="nil"/>
              <w:bottom w:val="nil"/>
              <w:right w:val="nil"/>
            </w:tcBorders>
            <w:tcMar>
              <w:top w:w="15" w:type="dxa"/>
              <w:left w:w="0" w:type="dxa"/>
              <w:bottom w:w="15" w:type="dxa"/>
              <w:right w:w="180" w:type="dxa"/>
            </w:tcMar>
            <w:vAlign w:val="center"/>
            <w:hideMark/>
          </w:tcPr>
          <w:p w14:paraId="29D06F8C"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7A3EBABF"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2A679A9"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EE8</w:t>
            </w:r>
          </w:p>
        </w:tc>
        <w:tc>
          <w:tcPr>
            <w:tcW w:w="0" w:type="auto"/>
            <w:tcBorders>
              <w:top w:val="nil"/>
              <w:left w:val="nil"/>
              <w:bottom w:val="nil"/>
              <w:right w:val="nil"/>
            </w:tcBorders>
            <w:tcMar>
              <w:top w:w="15" w:type="dxa"/>
              <w:left w:w="0" w:type="dxa"/>
              <w:bottom w:w="15" w:type="dxa"/>
              <w:right w:w="180" w:type="dxa"/>
            </w:tcMar>
            <w:vAlign w:val="center"/>
            <w:hideMark/>
          </w:tcPr>
          <w:p w14:paraId="479605D6"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16ABA7C"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56810C6C"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FC68239"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2.375</w:t>
            </w:r>
          </w:p>
        </w:tc>
        <w:tc>
          <w:tcPr>
            <w:tcW w:w="0" w:type="auto"/>
            <w:tcBorders>
              <w:top w:val="nil"/>
              <w:left w:val="nil"/>
              <w:bottom w:val="nil"/>
              <w:right w:val="nil"/>
            </w:tcBorders>
            <w:tcMar>
              <w:top w:w="15" w:type="dxa"/>
              <w:left w:w="0" w:type="dxa"/>
              <w:bottom w:w="15" w:type="dxa"/>
              <w:right w:w="180" w:type="dxa"/>
            </w:tcMar>
            <w:vAlign w:val="center"/>
            <w:hideMark/>
          </w:tcPr>
          <w:p w14:paraId="6D7E8944"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A64D743"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1.207</w:t>
            </w:r>
          </w:p>
        </w:tc>
        <w:tc>
          <w:tcPr>
            <w:tcW w:w="0" w:type="auto"/>
            <w:tcBorders>
              <w:top w:val="nil"/>
              <w:left w:val="nil"/>
              <w:bottom w:val="nil"/>
              <w:right w:val="nil"/>
            </w:tcBorders>
            <w:tcMar>
              <w:top w:w="15" w:type="dxa"/>
              <w:left w:w="0" w:type="dxa"/>
              <w:bottom w:w="15" w:type="dxa"/>
              <w:right w:w="180" w:type="dxa"/>
            </w:tcMar>
            <w:vAlign w:val="center"/>
            <w:hideMark/>
          </w:tcPr>
          <w:p w14:paraId="79A2EBD8"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2756981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38F2633"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EE9</w:t>
            </w:r>
          </w:p>
        </w:tc>
        <w:tc>
          <w:tcPr>
            <w:tcW w:w="0" w:type="auto"/>
            <w:tcBorders>
              <w:top w:val="nil"/>
              <w:left w:val="nil"/>
              <w:bottom w:val="nil"/>
              <w:right w:val="nil"/>
            </w:tcBorders>
            <w:tcMar>
              <w:top w:w="15" w:type="dxa"/>
              <w:left w:w="0" w:type="dxa"/>
              <w:bottom w:w="15" w:type="dxa"/>
              <w:right w:w="180" w:type="dxa"/>
            </w:tcMar>
            <w:vAlign w:val="center"/>
            <w:hideMark/>
          </w:tcPr>
          <w:p w14:paraId="35B95343"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1BBF7ED"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322F69F"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F5BFC18"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2.208</w:t>
            </w:r>
          </w:p>
        </w:tc>
        <w:tc>
          <w:tcPr>
            <w:tcW w:w="0" w:type="auto"/>
            <w:tcBorders>
              <w:top w:val="nil"/>
              <w:left w:val="nil"/>
              <w:bottom w:val="nil"/>
              <w:right w:val="nil"/>
            </w:tcBorders>
            <w:tcMar>
              <w:top w:w="15" w:type="dxa"/>
              <w:left w:w="0" w:type="dxa"/>
              <w:bottom w:w="15" w:type="dxa"/>
              <w:right w:w="180" w:type="dxa"/>
            </w:tcMar>
            <w:vAlign w:val="center"/>
            <w:hideMark/>
          </w:tcPr>
          <w:p w14:paraId="76E2DF62"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8A0BB6B"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1.239</w:t>
            </w:r>
          </w:p>
        </w:tc>
        <w:tc>
          <w:tcPr>
            <w:tcW w:w="0" w:type="auto"/>
            <w:tcBorders>
              <w:top w:val="nil"/>
              <w:left w:val="nil"/>
              <w:bottom w:val="nil"/>
              <w:right w:val="nil"/>
            </w:tcBorders>
            <w:tcMar>
              <w:top w:w="15" w:type="dxa"/>
              <w:left w:w="0" w:type="dxa"/>
              <w:bottom w:w="15" w:type="dxa"/>
              <w:right w:w="180" w:type="dxa"/>
            </w:tcMar>
            <w:vAlign w:val="center"/>
            <w:hideMark/>
          </w:tcPr>
          <w:p w14:paraId="4942EBA3"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1A0E007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01690D0" w14:textId="77777777" w:rsidR="00FE625D" w:rsidRPr="007F2B53" w:rsidRDefault="00FE625D" w:rsidP="00CB52C1">
            <w:pPr>
              <w:spacing w:after="144"/>
              <w:rPr>
                <w:rFonts w:ascii="Arial" w:hAnsi="Arial" w:cs="Arial"/>
                <w:color w:val="000000"/>
                <w:sz w:val="18"/>
                <w:szCs w:val="18"/>
                <w:lang w:eastAsia="en-PH"/>
              </w:rPr>
            </w:pPr>
            <w:proofErr w:type="spellStart"/>
            <w:r w:rsidRPr="007F2B53">
              <w:rPr>
                <w:rFonts w:ascii="Arial" w:hAnsi="Arial" w:cs="Arial"/>
                <w:color w:val="000000"/>
                <w:sz w:val="18"/>
                <w:szCs w:val="18"/>
                <w:lang w:eastAsia="en-PH"/>
              </w:rPr>
              <w:t>AvgEE</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3CBE5434" w14:textId="77777777" w:rsidR="00FE625D" w:rsidRPr="007F2B5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CB12428" w14:textId="77777777" w:rsidR="00FE625D" w:rsidRPr="007F2B53" w:rsidRDefault="00FE625D" w:rsidP="00CB52C1">
            <w:pPr>
              <w:spacing w:after="144"/>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2C5077E" w14:textId="77777777" w:rsidR="00FE625D" w:rsidRPr="007F2B5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BBD5B71" w14:textId="77777777" w:rsidR="00FE625D" w:rsidRPr="007F2B53" w:rsidRDefault="00FE625D" w:rsidP="00CB52C1">
            <w:pPr>
              <w:spacing w:after="144"/>
              <w:jc w:val="right"/>
              <w:rPr>
                <w:rFonts w:ascii="Arial" w:hAnsi="Arial" w:cs="Arial"/>
                <w:color w:val="000000"/>
                <w:sz w:val="18"/>
                <w:szCs w:val="18"/>
                <w:lang w:eastAsia="en-PH"/>
              </w:rPr>
            </w:pPr>
            <w:r w:rsidRPr="007F2B53">
              <w:rPr>
                <w:rFonts w:ascii="Arial" w:hAnsi="Arial" w:cs="Arial"/>
                <w:color w:val="000000"/>
                <w:sz w:val="18"/>
                <w:szCs w:val="18"/>
                <w:lang w:eastAsia="en-PH"/>
              </w:rPr>
              <w:t>2.531</w:t>
            </w:r>
          </w:p>
        </w:tc>
        <w:tc>
          <w:tcPr>
            <w:tcW w:w="0" w:type="auto"/>
            <w:tcBorders>
              <w:top w:val="nil"/>
              <w:left w:val="nil"/>
              <w:bottom w:val="nil"/>
              <w:right w:val="nil"/>
            </w:tcBorders>
            <w:tcMar>
              <w:top w:w="15" w:type="dxa"/>
              <w:left w:w="0" w:type="dxa"/>
              <w:bottom w:w="15" w:type="dxa"/>
              <w:right w:w="180" w:type="dxa"/>
            </w:tcMar>
            <w:vAlign w:val="center"/>
            <w:hideMark/>
          </w:tcPr>
          <w:p w14:paraId="6A69E2C1" w14:textId="77777777" w:rsidR="00FE625D" w:rsidRPr="007F2B5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B2CE4BF" w14:textId="77777777" w:rsidR="00FE625D" w:rsidRPr="007F2B53" w:rsidRDefault="00FE625D" w:rsidP="00CB52C1">
            <w:pPr>
              <w:spacing w:after="144"/>
              <w:jc w:val="right"/>
              <w:rPr>
                <w:rFonts w:ascii="Arial" w:hAnsi="Arial" w:cs="Arial"/>
                <w:color w:val="000000"/>
                <w:sz w:val="18"/>
                <w:szCs w:val="18"/>
                <w:lang w:eastAsia="en-PH"/>
              </w:rPr>
            </w:pPr>
            <w:r w:rsidRPr="007F2B53">
              <w:rPr>
                <w:rFonts w:ascii="Arial" w:hAnsi="Arial" w:cs="Arial"/>
                <w:color w:val="000000"/>
                <w:sz w:val="18"/>
                <w:szCs w:val="18"/>
                <w:lang w:eastAsia="en-PH"/>
              </w:rPr>
              <w:t>1.055</w:t>
            </w:r>
          </w:p>
        </w:tc>
        <w:tc>
          <w:tcPr>
            <w:tcW w:w="0" w:type="auto"/>
            <w:tcBorders>
              <w:top w:val="nil"/>
              <w:left w:val="nil"/>
              <w:bottom w:val="nil"/>
              <w:right w:val="nil"/>
            </w:tcBorders>
            <w:tcMar>
              <w:top w:w="15" w:type="dxa"/>
              <w:left w:w="0" w:type="dxa"/>
              <w:bottom w:w="15" w:type="dxa"/>
              <w:right w:w="180" w:type="dxa"/>
            </w:tcMar>
            <w:vAlign w:val="center"/>
            <w:hideMark/>
          </w:tcPr>
          <w:p w14:paraId="04505D0A" w14:textId="77777777" w:rsidR="00FE625D" w:rsidRPr="007F2B53" w:rsidRDefault="00FE625D" w:rsidP="00CB52C1">
            <w:pPr>
              <w:spacing w:after="144"/>
              <w:jc w:val="right"/>
              <w:rPr>
                <w:rFonts w:ascii="Arial" w:hAnsi="Arial" w:cs="Arial"/>
                <w:color w:val="000000"/>
                <w:sz w:val="18"/>
                <w:szCs w:val="18"/>
                <w:lang w:eastAsia="en-PH"/>
              </w:rPr>
            </w:pPr>
          </w:p>
        </w:tc>
      </w:tr>
      <w:tr w:rsidR="00FE625D" w:rsidRPr="007F2B53" w14:paraId="3EC82884"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26344858" w14:textId="77777777" w:rsidR="00FE625D" w:rsidRPr="007F2B53" w:rsidRDefault="00FE625D" w:rsidP="00CB52C1">
            <w:pPr>
              <w:spacing w:after="144"/>
              <w:rPr>
                <w:sz w:val="20"/>
                <w:szCs w:val="20"/>
                <w:lang w:eastAsia="en-PH"/>
              </w:rPr>
            </w:pPr>
          </w:p>
        </w:tc>
      </w:tr>
    </w:tbl>
    <w:p w14:paraId="1FC733E9" w14:textId="77777777" w:rsidR="00FE625D" w:rsidRDefault="00FE625D" w:rsidP="00FE625D"/>
    <w:p w14:paraId="381F30F6" w14:textId="77777777" w:rsidR="00FE625D" w:rsidRDefault="00FE625D" w:rsidP="00FE625D">
      <w:r>
        <w:t>1.2. Depersonalization?</w:t>
      </w:r>
    </w:p>
    <w:tbl>
      <w:tblPr>
        <w:tblW w:w="0" w:type="auto"/>
        <w:tblCellMar>
          <w:left w:w="0" w:type="dxa"/>
          <w:right w:w="0" w:type="dxa"/>
        </w:tblCellMar>
        <w:tblLook w:val="04A0" w:firstRow="1" w:lastRow="0" w:firstColumn="1" w:lastColumn="0" w:noHBand="0" w:noVBand="1"/>
      </w:tblPr>
      <w:tblGrid>
        <w:gridCol w:w="621"/>
        <w:gridCol w:w="186"/>
        <w:gridCol w:w="511"/>
        <w:gridCol w:w="250"/>
        <w:gridCol w:w="631"/>
        <w:gridCol w:w="186"/>
        <w:gridCol w:w="1144"/>
        <w:gridCol w:w="337"/>
      </w:tblGrid>
      <w:tr w:rsidR="00FE625D" w:rsidRPr="007F2B53" w14:paraId="4146EFF0"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1FA61381" w14:textId="77777777" w:rsidR="00FE625D" w:rsidRPr="007F2B53" w:rsidRDefault="00FE625D" w:rsidP="00CB52C1">
            <w:pPr>
              <w:rPr>
                <w:rFonts w:ascii="Arial" w:hAnsi="Arial" w:cs="Arial"/>
                <w:color w:val="000000"/>
                <w:sz w:val="18"/>
                <w:szCs w:val="18"/>
                <w:lang w:eastAsia="en-PH"/>
              </w:rPr>
            </w:pPr>
            <w:r w:rsidRPr="007F2B53">
              <w:rPr>
                <w:rFonts w:ascii="Arial" w:hAnsi="Arial" w:cs="Arial"/>
                <w:i/>
                <w:iCs/>
                <w:color w:val="000000"/>
                <w:sz w:val="18"/>
                <w:szCs w:val="18"/>
                <w:lang w:eastAsia="en-PH"/>
              </w:rPr>
              <w:t>Descriptive Statistics</w:t>
            </w:r>
            <w:r w:rsidRPr="007F2B53">
              <w:rPr>
                <w:rFonts w:ascii="Arial" w:hAnsi="Arial" w:cs="Arial"/>
                <w:color w:val="000000"/>
                <w:sz w:val="18"/>
                <w:szCs w:val="18"/>
                <w:lang w:eastAsia="en-PH"/>
              </w:rPr>
              <w:t xml:space="preserve"> </w:t>
            </w:r>
          </w:p>
        </w:tc>
      </w:tr>
      <w:tr w:rsidR="00FE625D" w:rsidRPr="007F2B53" w14:paraId="6B1F83DF"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96FAD3E"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C56024F"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AA361EB"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8F070AD" w14:textId="77777777" w:rsidR="00FE625D" w:rsidRPr="007F2B53" w:rsidRDefault="00FE625D" w:rsidP="00CB52C1">
            <w:pPr>
              <w:jc w:val="center"/>
              <w:rPr>
                <w:rFonts w:ascii="Arial" w:hAnsi="Arial" w:cs="Arial"/>
                <w:color w:val="000000"/>
                <w:sz w:val="18"/>
                <w:szCs w:val="18"/>
                <w:lang w:eastAsia="en-PH"/>
              </w:rPr>
            </w:pPr>
            <w:r w:rsidRPr="007F2B53">
              <w:rPr>
                <w:rFonts w:ascii="Arial" w:hAnsi="Arial" w:cs="Arial"/>
                <w:color w:val="000000"/>
                <w:sz w:val="18"/>
                <w:szCs w:val="18"/>
                <w:lang w:eastAsia="en-PH"/>
              </w:rPr>
              <w:t>Std. Deviation</w:t>
            </w:r>
          </w:p>
        </w:tc>
      </w:tr>
      <w:tr w:rsidR="00FE625D" w:rsidRPr="007F2B53" w14:paraId="1FA05C5D"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3312F8D9"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D1</w:t>
            </w:r>
          </w:p>
        </w:tc>
        <w:tc>
          <w:tcPr>
            <w:tcW w:w="0" w:type="auto"/>
            <w:tcBorders>
              <w:top w:val="nil"/>
              <w:left w:val="nil"/>
              <w:bottom w:val="nil"/>
              <w:right w:val="nil"/>
            </w:tcBorders>
            <w:tcMar>
              <w:top w:w="162" w:type="dxa"/>
              <w:left w:w="0" w:type="dxa"/>
              <w:bottom w:w="15" w:type="dxa"/>
              <w:right w:w="180" w:type="dxa"/>
            </w:tcMar>
            <w:vAlign w:val="center"/>
            <w:hideMark/>
          </w:tcPr>
          <w:p w14:paraId="79E179D1"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A0B30B9"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7A591553"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694157A"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2.125</w:t>
            </w:r>
          </w:p>
        </w:tc>
        <w:tc>
          <w:tcPr>
            <w:tcW w:w="0" w:type="auto"/>
            <w:tcBorders>
              <w:top w:val="nil"/>
              <w:left w:val="nil"/>
              <w:bottom w:val="nil"/>
              <w:right w:val="nil"/>
            </w:tcBorders>
            <w:tcMar>
              <w:top w:w="162" w:type="dxa"/>
              <w:left w:w="0" w:type="dxa"/>
              <w:bottom w:w="15" w:type="dxa"/>
              <w:right w:w="180" w:type="dxa"/>
            </w:tcMar>
            <w:vAlign w:val="center"/>
            <w:hideMark/>
          </w:tcPr>
          <w:p w14:paraId="3A08BA9E"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BEC1C4E"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1.088</w:t>
            </w:r>
          </w:p>
        </w:tc>
        <w:tc>
          <w:tcPr>
            <w:tcW w:w="0" w:type="auto"/>
            <w:tcBorders>
              <w:top w:val="nil"/>
              <w:left w:val="nil"/>
              <w:bottom w:val="nil"/>
              <w:right w:val="nil"/>
            </w:tcBorders>
            <w:tcMar>
              <w:top w:w="162" w:type="dxa"/>
              <w:left w:w="0" w:type="dxa"/>
              <w:bottom w:w="15" w:type="dxa"/>
              <w:right w:w="180" w:type="dxa"/>
            </w:tcMar>
            <w:vAlign w:val="center"/>
            <w:hideMark/>
          </w:tcPr>
          <w:p w14:paraId="2C06E588"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0AA842A8"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60419F9"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D2</w:t>
            </w:r>
          </w:p>
        </w:tc>
        <w:tc>
          <w:tcPr>
            <w:tcW w:w="0" w:type="auto"/>
            <w:tcBorders>
              <w:top w:val="nil"/>
              <w:left w:val="nil"/>
              <w:bottom w:val="nil"/>
              <w:right w:val="nil"/>
            </w:tcBorders>
            <w:tcMar>
              <w:top w:w="15" w:type="dxa"/>
              <w:left w:w="0" w:type="dxa"/>
              <w:bottom w:w="15" w:type="dxa"/>
              <w:right w:w="180" w:type="dxa"/>
            </w:tcMar>
            <w:vAlign w:val="center"/>
            <w:hideMark/>
          </w:tcPr>
          <w:p w14:paraId="46655C85"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99B25D8"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007ACE8"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81072B"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2.281</w:t>
            </w:r>
          </w:p>
        </w:tc>
        <w:tc>
          <w:tcPr>
            <w:tcW w:w="0" w:type="auto"/>
            <w:tcBorders>
              <w:top w:val="nil"/>
              <w:left w:val="nil"/>
              <w:bottom w:val="nil"/>
              <w:right w:val="nil"/>
            </w:tcBorders>
            <w:tcMar>
              <w:top w:w="15" w:type="dxa"/>
              <w:left w:w="0" w:type="dxa"/>
              <w:bottom w:w="15" w:type="dxa"/>
              <w:right w:w="180" w:type="dxa"/>
            </w:tcMar>
            <w:vAlign w:val="center"/>
            <w:hideMark/>
          </w:tcPr>
          <w:p w14:paraId="1DFCA9A8"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1054BE1"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1.102</w:t>
            </w:r>
          </w:p>
        </w:tc>
        <w:tc>
          <w:tcPr>
            <w:tcW w:w="0" w:type="auto"/>
            <w:tcBorders>
              <w:top w:val="nil"/>
              <w:left w:val="nil"/>
              <w:bottom w:val="nil"/>
              <w:right w:val="nil"/>
            </w:tcBorders>
            <w:tcMar>
              <w:top w:w="15" w:type="dxa"/>
              <w:left w:w="0" w:type="dxa"/>
              <w:bottom w:w="15" w:type="dxa"/>
              <w:right w:w="180" w:type="dxa"/>
            </w:tcMar>
            <w:vAlign w:val="center"/>
            <w:hideMark/>
          </w:tcPr>
          <w:p w14:paraId="433CB2E8"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6C4A6920"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411D3D6"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D3</w:t>
            </w:r>
          </w:p>
        </w:tc>
        <w:tc>
          <w:tcPr>
            <w:tcW w:w="0" w:type="auto"/>
            <w:tcBorders>
              <w:top w:val="nil"/>
              <w:left w:val="nil"/>
              <w:bottom w:val="nil"/>
              <w:right w:val="nil"/>
            </w:tcBorders>
            <w:tcMar>
              <w:top w:w="15" w:type="dxa"/>
              <w:left w:w="0" w:type="dxa"/>
              <w:bottom w:w="15" w:type="dxa"/>
              <w:right w:w="180" w:type="dxa"/>
            </w:tcMar>
            <w:vAlign w:val="center"/>
            <w:hideMark/>
          </w:tcPr>
          <w:p w14:paraId="6AF8AA68"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0AE46C0"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8DD0E0B"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3706AC0"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2.302</w:t>
            </w:r>
          </w:p>
        </w:tc>
        <w:tc>
          <w:tcPr>
            <w:tcW w:w="0" w:type="auto"/>
            <w:tcBorders>
              <w:top w:val="nil"/>
              <w:left w:val="nil"/>
              <w:bottom w:val="nil"/>
              <w:right w:val="nil"/>
            </w:tcBorders>
            <w:tcMar>
              <w:top w:w="15" w:type="dxa"/>
              <w:left w:w="0" w:type="dxa"/>
              <w:bottom w:w="15" w:type="dxa"/>
              <w:right w:w="180" w:type="dxa"/>
            </w:tcMar>
            <w:vAlign w:val="center"/>
            <w:hideMark/>
          </w:tcPr>
          <w:p w14:paraId="3ABC2EC7"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05B58D7"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1.162</w:t>
            </w:r>
          </w:p>
        </w:tc>
        <w:tc>
          <w:tcPr>
            <w:tcW w:w="0" w:type="auto"/>
            <w:tcBorders>
              <w:top w:val="nil"/>
              <w:left w:val="nil"/>
              <w:bottom w:val="nil"/>
              <w:right w:val="nil"/>
            </w:tcBorders>
            <w:tcMar>
              <w:top w:w="15" w:type="dxa"/>
              <w:left w:w="0" w:type="dxa"/>
              <w:bottom w:w="15" w:type="dxa"/>
              <w:right w:w="180" w:type="dxa"/>
            </w:tcMar>
            <w:vAlign w:val="center"/>
            <w:hideMark/>
          </w:tcPr>
          <w:p w14:paraId="2B6C1410"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463CC514"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DAFDD1E"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D4</w:t>
            </w:r>
          </w:p>
        </w:tc>
        <w:tc>
          <w:tcPr>
            <w:tcW w:w="0" w:type="auto"/>
            <w:tcBorders>
              <w:top w:val="nil"/>
              <w:left w:val="nil"/>
              <w:bottom w:val="nil"/>
              <w:right w:val="nil"/>
            </w:tcBorders>
            <w:tcMar>
              <w:top w:w="15" w:type="dxa"/>
              <w:left w:w="0" w:type="dxa"/>
              <w:bottom w:w="15" w:type="dxa"/>
              <w:right w:w="180" w:type="dxa"/>
            </w:tcMar>
            <w:vAlign w:val="center"/>
            <w:hideMark/>
          </w:tcPr>
          <w:p w14:paraId="5EC2C8B3"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19A5E28"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A1B0A49"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A665FA0"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2.000</w:t>
            </w:r>
          </w:p>
        </w:tc>
        <w:tc>
          <w:tcPr>
            <w:tcW w:w="0" w:type="auto"/>
            <w:tcBorders>
              <w:top w:val="nil"/>
              <w:left w:val="nil"/>
              <w:bottom w:val="nil"/>
              <w:right w:val="nil"/>
            </w:tcBorders>
            <w:tcMar>
              <w:top w:w="15" w:type="dxa"/>
              <w:left w:w="0" w:type="dxa"/>
              <w:bottom w:w="15" w:type="dxa"/>
              <w:right w:w="180" w:type="dxa"/>
            </w:tcMar>
            <w:vAlign w:val="center"/>
            <w:hideMark/>
          </w:tcPr>
          <w:p w14:paraId="146F2D15"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8213BB3"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1.016</w:t>
            </w:r>
          </w:p>
        </w:tc>
        <w:tc>
          <w:tcPr>
            <w:tcW w:w="0" w:type="auto"/>
            <w:tcBorders>
              <w:top w:val="nil"/>
              <w:left w:val="nil"/>
              <w:bottom w:val="nil"/>
              <w:right w:val="nil"/>
            </w:tcBorders>
            <w:tcMar>
              <w:top w:w="15" w:type="dxa"/>
              <w:left w:w="0" w:type="dxa"/>
              <w:bottom w:w="15" w:type="dxa"/>
              <w:right w:w="180" w:type="dxa"/>
            </w:tcMar>
            <w:vAlign w:val="center"/>
            <w:hideMark/>
          </w:tcPr>
          <w:p w14:paraId="7DFBF6EC"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2FC8F0AA"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4616829" w14:textId="77777777" w:rsidR="00FE625D" w:rsidRPr="007F2B53" w:rsidRDefault="00FE625D" w:rsidP="00CB52C1">
            <w:pPr>
              <w:rPr>
                <w:rFonts w:ascii="Arial" w:hAnsi="Arial" w:cs="Arial"/>
                <w:color w:val="000000"/>
                <w:sz w:val="18"/>
                <w:szCs w:val="18"/>
                <w:lang w:eastAsia="en-PH"/>
              </w:rPr>
            </w:pPr>
            <w:r w:rsidRPr="007F2B53">
              <w:rPr>
                <w:rFonts w:ascii="Arial" w:hAnsi="Arial" w:cs="Arial"/>
                <w:color w:val="000000"/>
                <w:sz w:val="18"/>
                <w:szCs w:val="18"/>
                <w:lang w:eastAsia="en-PH"/>
              </w:rPr>
              <w:t>D5</w:t>
            </w:r>
          </w:p>
        </w:tc>
        <w:tc>
          <w:tcPr>
            <w:tcW w:w="0" w:type="auto"/>
            <w:tcBorders>
              <w:top w:val="nil"/>
              <w:left w:val="nil"/>
              <w:bottom w:val="nil"/>
              <w:right w:val="nil"/>
            </w:tcBorders>
            <w:tcMar>
              <w:top w:w="15" w:type="dxa"/>
              <w:left w:w="0" w:type="dxa"/>
              <w:bottom w:w="15" w:type="dxa"/>
              <w:right w:w="180" w:type="dxa"/>
            </w:tcMar>
            <w:vAlign w:val="center"/>
            <w:hideMark/>
          </w:tcPr>
          <w:p w14:paraId="47E5A2D8" w14:textId="77777777" w:rsidR="00FE625D" w:rsidRPr="007F2B5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FA509EA"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097A40DC"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216EC26"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2.292</w:t>
            </w:r>
          </w:p>
        </w:tc>
        <w:tc>
          <w:tcPr>
            <w:tcW w:w="0" w:type="auto"/>
            <w:tcBorders>
              <w:top w:val="nil"/>
              <w:left w:val="nil"/>
              <w:bottom w:val="nil"/>
              <w:right w:val="nil"/>
            </w:tcBorders>
            <w:tcMar>
              <w:top w:w="15" w:type="dxa"/>
              <w:left w:w="0" w:type="dxa"/>
              <w:bottom w:w="15" w:type="dxa"/>
              <w:right w:w="180" w:type="dxa"/>
            </w:tcMar>
            <w:vAlign w:val="center"/>
            <w:hideMark/>
          </w:tcPr>
          <w:p w14:paraId="346E386F" w14:textId="77777777" w:rsidR="00FE625D" w:rsidRPr="007F2B5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377D0DF" w14:textId="77777777" w:rsidR="00FE625D" w:rsidRPr="007F2B53" w:rsidRDefault="00FE625D" w:rsidP="00CB52C1">
            <w:pPr>
              <w:jc w:val="right"/>
              <w:rPr>
                <w:rFonts w:ascii="Arial" w:hAnsi="Arial" w:cs="Arial"/>
                <w:color w:val="000000"/>
                <w:sz w:val="18"/>
                <w:szCs w:val="18"/>
                <w:lang w:eastAsia="en-PH"/>
              </w:rPr>
            </w:pPr>
            <w:r w:rsidRPr="007F2B53">
              <w:rPr>
                <w:rFonts w:ascii="Arial" w:hAnsi="Arial" w:cs="Arial"/>
                <w:color w:val="000000"/>
                <w:sz w:val="18"/>
                <w:szCs w:val="18"/>
                <w:lang w:eastAsia="en-PH"/>
              </w:rPr>
              <w:t>1.169</w:t>
            </w:r>
          </w:p>
        </w:tc>
        <w:tc>
          <w:tcPr>
            <w:tcW w:w="0" w:type="auto"/>
            <w:tcBorders>
              <w:top w:val="nil"/>
              <w:left w:val="nil"/>
              <w:bottom w:val="nil"/>
              <w:right w:val="nil"/>
            </w:tcBorders>
            <w:tcMar>
              <w:top w:w="15" w:type="dxa"/>
              <w:left w:w="0" w:type="dxa"/>
              <w:bottom w:w="15" w:type="dxa"/>
              <w:right w:w="180" w:type="dxa"/>
            </w:tcMar>
            <w:vAlign w:val="center"/>
            <w:hideMark/>
          </w:tcPr>
          <w:p w14:paraId="2694A69F" w14:textId="77777777" w:rsidR="00FE625D" w:rsidRPr="007F2B53" w:rsidRDefault="00FE625D" w:rsidP="00CB52C1">
            <w:pPr>
              <w:jc w:val="right"/>
              <w:rPr>
                <w:rFonts w:ascii="Arial" w:hAnsi="Arial" w:cs="Arial"/>
                <w:color w:val="000000"/>
                <w:sz w:val="18"/>
                <w:szCs w:val="18"/>
                <w:lang w:eastAsia="en-PH"/>
              </w:rPr>
            </w:pPr>
          </w:p>
        </w:tc>
      </w:tr>
      <w:tr w:rsidR="00FE625D" w:rsidRPr="007F2B53" w14:paraId="0AA90671"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AC56780" w14:textId="77777777" w:rsidR="00FE625D" w:rsidRPr="007F2B53" w:rsidRDefault="00FE625D" w:rsidP="00CB52C1">
            <w:pPr>
              <w:spacing w:after="144"/>
              <w:rPr>
                <w:rFonts w:ascii="Arial" w:hAnsi="Arial" w:cs="Arial"/>
                <w:color w:val="000000"/>
                <w:sz w:val="18"/>
                <w:szCs w:val="18"/>
                <w:lang w:eastAsia="en-PH"/>
              </w:rPr>
            </w:pPr>
            <w:proofErr w:type="spellStart"/>
            <w:r w:rsidRPr="007F2B53">
              <w:rPr>
                <w:rFonts w:ascii="Arial" w:hAnsi="Arial" w:cs="Arial"/>
                <w:color w:val="000000"/>
                <w:sz w:val="18"/>
                <w:szCs w:val="18"/>
                <w:lang w:eastAsia="en-PH"/>
              </w:rPr>
              <w:t>AvgD</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122066C1" w14:textId="77777777" w:rsidR="00FE625D" w:rsidRPr="007F2B5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012B802" w14:textId="77777777" w:rsidR="00FE625D" w:rsidRPr="007F2B53" w:rsidRDefault="00FE625D" w:rsidP="00CB52C1">
            <w:pPr>
              <w:spacing w:after="144"/>
              <w:jc w:val="right"/>
              <w:rPr>
                <w:rFonts w:ascii="Arial" w:hAnsi="Arial" w:cs="Arial"/>
                <w:color w:val="000000"/>
                <w:sz w:val="18"/>
                <w:szCs w:val="18"/>
                <w:lang w:eastAsia="en-PH"/>
              </w:rPr>
            </w:pPr>
            <w:r w:rsidRPr="007F2B5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929D98C" w14:textId="77777777" w:rsidR="00FE625D" w:rsidRPr="007F2B5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58BD23D" w14:textId="77777777" w:rsidR="00FE625D" w:rsidRPr="007F2B53" w:rsidRDefault="00FE625D" w:rsidP="00CB52C1">
            <w:pPr>
              <w:spacing w:after="144"/>
              <w:jc w:val="right"/>
              <w:rPr>
                <w:rFonts w:ascii="Arial" w:hAnsi="Arial" w:cs="Arial"/>
                <w:color w:val="000000"/>
                <w:sz w:val="18"/>
                <w:szCs w:val="18"/>
                <w:lang w:eastAsia="en-PH"/>
              </w:rPr>
            </w:pPr>
            <w:r w:rsidRPr="007F2B53">
              <w:rPr>
                <w:rFonts w:ascii="Arial" w:hAnsi="Arial" w:cs="Arial"/>
                <w:color w:val="000000"/>
                <w:sz w:val="18"/>
                <w:szCs w:val="18"/>
                <w:lang w:eastAsia="en-PH"/>
              </w:rPr>
              <w:t>2.200</w:t>
            </w:r>
          </w:p>
        </w:tc>
        <w:tc>
          <w:tcPr>
            <w:tcW w:w="0" w:type="auto"/>
            <w:tcBorders>
              <w:top w:val="nil"/>
              <w:left w:val="nil"/>
              <w:bottom w:val="nil"/>
              <w:right w:val="nil"/>
            </w:tcBorders>
            <w:tcMar>
              <w:top w:w="15" w:type="dxa"/>
              <w:left w:w="0" w:type="dxa"/>
              <w:bottom w:w="15" w:type="dxa"/>
              <w:right w:w="180" w:type="dxa"/>
            </w:tcMar>
            <w:vAlign w:val="center"/>
            <w:hideMark/>
          </w:tcPr>
          <w:p w14:paraId="600D315F" w14:textId="77777777" w:rsidR="00FE625D" w:rsidRPr="007F2B5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52BE0BA" w14:textId="77777777" w:rsidR="00FE625D" w:rsidRPr="007F2B53" w:rsidRDefault="00FE625D" w:rsidP="00CB52C1">
            <w:pPr>
              <w:spacing w:after="144"/>
              <w:jc w:val="right"/>
              <w:rPr>
                <w:rFonts w:ascii="Arial" w:hAnsi="Arial" w:cs="Arial"/>
                <w:color w:val="000000"/>
                <w:sz w:val="18"/>
                <w:szCs w:val="18"/>
                <w:lang w:eastAsia="en-PH"/>
              </w:rPr>
            </w:pPr>
            <w:r w:rsidRPr="007F2B53">
              <w:rPr>
                <w:rFonts w:ascii="Arial" w:hAnsi="Arial" w:cs="Arial"/>
                <w:color w:val="000000"/>
                <w:sz w:val="18"/>
                <w:szCs w:val="18"/>
                <w:lang w:eastAsia="en-PH"/>
              </w:rPr>
              <w:t>0.983</w:t>
            </w:r>
          </w:p>
        </w:tc>
        <w:tc>
          <w:tcPr>
            <w:tcW w:w="0" w:type="auto"/>
            <w:tcBorders>
              <w:top w:val="nil"/>
              <w:left w:val="nil"/>
              <w:bottom w:val="nil"/>
              <w:right w:val="nil"/>
            </w:tcBorders>
            <w:tcMar>
              <w:top w:w="15" w:type="dxa"/>
              <w:left w:w="0" w:type="dxa"/>
              <w:bottom w:w="15" w:type="dxa"/>
              <w:right w:w="180" w:type="dxa"/>
            </w:tcMar>
            <w:vAlign w:val="center"/>
            <w:hideMark/>
          </w:tcPr>
          <w:p w14:paraId="2F5929E5" w14:textId="77777777" w:rsidR="00FE625D" w:rsidRPr="007F2B53" w:rsidRDefault="00FE625D" w:rsidP="00CB52C1">
            <w:pPr>
              <w:spacing w:after="144"/>
              <w:jc w:val="right"/>
              <w:rPr>
                <w:rFonts w:ascii="Arial" w:hAnsi="Arial" w:cs="Arial"/>
                <w:color w:val="000000"/>
                <w:sz w:val="18"/>
                <w:szCs w:val="18"/>
                <w:lang w:eastAsia="en-PH"/>
              </w:rPr>
            </w:pPr>
          </w:p>
        </w:tc>
      </w:tr>
      <w:tr w:rsidR="00FE625D" w:rsidRPr="007F2B53" w14:paraId="002B1928"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1168E523" w14:textId="77777777" w:rsidR="00FE625D" w:rsidRPr="007F2B53" w:rsidRDefault="00FE625D" w:rsidP="00CB52C1">
            <w:pPr>
              <w:spacing w:after="144"/>
              <w:rPr>
                <w:sz w:val="20"/>
                <w:szCs w:val="20"/>
                <w:lang w:eastAsia="en-PH"/>
              </w:rPr>
            </w:pPr>
          </w:p>
        </w:tc>
      </w:tr>
    </w:tbl>
    <w:p w14:paraId="1070B1CE" w14:textId="77777777" w:rsidR="00FE625D" w:rsidRDefault="00FE625D" w:rsidP="00FE625D"/>
    <w:p w14:paraId="4E61EE00" w14:textId="77777777" w:rsidR="00FE625D" w:rsidRDefault="00FE625D" w:rsidP="00FE625D"/>
    <w:p w14:paraId="1DF446C2" w14:textId="77777777" w:rsidR="00FE625D" w:rsidRDefault="00FE625D" w:rsidP="00FE625D">
      <w:r>
        <w:t>2. What is the level of perceived organizational support among healthcare academic</w:t>
      </w:r>
    </w:p>
    <w:p w14:paraId="3F4B347A" w14:textId="77777777" w:rsidR="00FE625D" w:rsidRDefault="00FE625D" w:rsidP="00FE625D">
      <w:r>
        <w:t>faculties in terms of the following;</w:t>
      </w:r>
    </w:p>
    <w:p w14:paraId="43290868" w14:textId="77777777" w:rsidR="00FE625D" w:rsidRDefault="00FE625D" w:rsidP="00FE625D">
      <w:r>
        <w:t>2.1. Organizational Climate; and</w:t>
      </w:r>
    </w:p>
    <w:tbl>
      <w:tblPr>
        <w:tblW w:w="0" w:type="auto"/>
        <w:tblCellMar>
          <w:left w:w="0" w:type="dxa"/>
          <w:right w:w="0" w:type="dxa"/>
        </w:tblCellMar>
        <w:tblLook w:val="04A0" w:firstRow="1" w:lastRow="0" w:firstColumn="1" w:lastColumn="0" w:noHBand="0" w:noVBand="1"/>
      </w:tblPr>
      <w:tblGrid>
        <w:gridCol w:w="741"/>
        <w:gridCol w:w="186"/>
        <w:gridCol w:w="511"/>
        <w:gridCol w:w="250"/>
        <w:gridCol w:w="631"/>
        <w:gridCol w:w="186"/>
        <w:gridCol w:w="1144"/>
        <w:gridCol w:w="337"/>
      </w:tblGrid>
      <w:tr w:rsidR="00FE625D" w:rsidRPr="00D35463" w14:paraId="2C6E10C9"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183460B0"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Descriptive Statistics</w:t>
            </w:r>
            <w:r w:rsidRPr="00D35463">
              <w:rPr>
                <w:rFonts w:ascii="Arial" w:hAnsi="Arial" w:cs="Arial"/>
                <w:color w:val="000000"/>
                <w:sz w:val="18"/>
                <w:szCs w:val="18"/>
                <w:lang w:eastAsia="en-PH"/>
              </w:rPr>
              <w:t xml:space="preserve"> </w:t>
            </w:r>
          </w:p>
        </w:tc>
      </w:tr>
      <w:tr w:rsidR="00FE625D" w:rsidRPr="00D35463" w14:paraId="768A9976"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1586C87D"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EC6123D"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3FB69C28"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B9176E2"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Std. Deviation</w:t>
            </w:r>
          </w:p>
        </w:tc>
      </w:tr>
      <w:tr w:rsidR="00FE625D" w:rsidRPr="00D35463" w14:paraId="4855DAB2"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3E2E2A25"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OT1</w:t>
            </w:r>
          </w:p>
        </w:tc>
        <w:tc>
          <w:tcPr>
            <w:tcW w:w="0" w:type="auto"/>
            <w:tcBorders>
              <w:top w:val="nil"/>
              <w:left w:val="nil"/>
              <w:bottom w:val="nil"/>
              <w:right w:val="nil"/>
            </w:tcBorders>
            <w:tcMar>
              <w:top w:w="162" w:type="dxa"/>
              <w:left w:w="0" w:type="dxa"/>
              <w:bottom w:w="15" w:type="dxa"/>
              <w:right w:w="180" w:type="dxa"/>
            </w:tcMar>
            <w:vAlign w:val="center"/>
            <w:hideMark/>
          </w:tcPr>
          <w:p w14:paraId="0C13A509"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8AF0AB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1E3AA3B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AA659E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3.500</w:t>
            </w:r>
          </w:p>
        </w:tc>
        <w:tc>
          <w:tcPr>
            <w:tcW w:w="0" w:type="auto"/>
            <w:tcBorders>
              <w:top w:val="nil"/>
              <w:left w:val="nil"/>
              <w:bottom w:val="nil"/>
              <w:right w:val="nil"/>
            </w:tcBorders>
            <w:tcMar>
              <w:top w:w="162" w:type="dxa"/>
              <w:left w:w="0" w:type="dxa"/>
              <w:bottom w:w="15" w:type="dxa"/>
              <w:right w:w="180" w:type="dxa"/>
            </w:tcMar>
            <w:vAlign w:val="center"/>
            <w:hideMark/>
          </w:tcPr>
          <w:p w14:paraId="6AD49B68"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95ADB7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1.114</w:t>
            </w:r>
          </w:p>
        </w:tc>
        <w:tc>
          <w:tcPr>
            <w:tcW w:w="0" w:type="auto"/>
            <w:tcBorders>
              <w:top w:val="nil"/>
              <w:left w:val="nil"/>
              <w:bottom w:val="nil"/>
              <w:right w:val="nil"/>
            </w:tcBorders>
            <w:tcMar>
              <w:top w:w="162" w:type="dxa"/>
              <w:left w:w="0" w:type="dxa"/>
              <w:bottom w:w="15" w:type="dxa"/>
              <w:right w:w="180" w:type="dxa"/>
            </w:tcMar>
            <w:vAlign w:val="center"/>
            <w:hideMark/>
          </w:tcPr>
          <w:p w14:paraId="2DA259A5"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4B7594F4"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0B3AAA5"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OT2</w:t>
            </w:r>
          </w:p>
        </w:tc>
        <w:tc>
          <w:tcPr>
            <w:tcW w:w="0" w:type="auto"/>
            <w:tcBorders>
              <w:top w:val="nil"/>
              <w:left w:val="nil"/>
              <w:bottom w:val="nil"/>
              <w:right w:val="nil"/>
            </w:tcBorders>
            <w:tcMar>
              <w:top w:w="15" w:type="dxa"/>
              <w:left w:w="0" w:type="dxa"/>
              <w:bottom w:w="15" w:type="dxa"/>
              <w:right w:w="180" w:type="dxa"/>
            </w:tcMar>
            <w:vAlign w:val="center"/>
            <w:hideMark/>
          </w:tcPr>
          <w:p w14:paraId="27A63676"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E84216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E01A89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0AE33C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3.552</w:t>
            </w:r>
          </w:p>
        </w:tc>
        <w:tc>
          <w:tcPr>
            <w:tcW w:w="0" w:type="auto"/>
            <w:tcBorders>
              <w:top w:val="nil"/>
              <w:left w:val="nil"/>
              <w:bottom w:val="nil"/>
              <w:right w:val="nil"/>
            </w:tcBorders>
            <w:tcMar>
              <w:top w:w="15" w:type="dxa"/>
              <w:left w:w="0" w:type="dxa"/>
              <w:bottom w:w="15" w:type="dxa"/>
              <w:right w:w="180" w:type="dxa"/>
            </w:tcMar>
            <w:vAlign w:val="center"/>
            <w:hideMark/>
          </w:tcPr>
          <w:p w14:paraId="760426B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84F004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1.025</w:t>
            </w:r>
          </w:p>
        </w:tc>
        <w:tc>
          <w:tcPr>
            <w:tcW w:w="0" w:type="auto"/>
            <w:tcBorders>
              <w:top w:val="nil"/>
              <w:left w:val="nil"/>
              <w:bottom w:val="nil"/>
              <w:right w:val="nil"/>
            </w:tcBorders>
            <w:tcMar>
              <w:top w:w="15" w:type="dxa"/>
              <w:left w:w="0" w:type="dxa"/>
              <w:bottom w:w="15" w:type="dxa"/>
              <w:right w:w="180" w:type="dxa"/>
            </w:tcMar>
            <w:vAlign w:val="center"/>
            <w:hideMark/>
          </w:tcPr>
          <w:p w14:paraId="29CA2837"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B793D49"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8E03FB6"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OT3</w:t>
            </w:r>
          </w:p>
        </w:tc>
        <w:tc>
          <w:tcPr>
            <w:tcW w:w="0" w:type="auto"/>
            <w:tcBorders>
              <w:top w:val="nil"/>
              <w:left w:val="nil"/>
              <w:bottom w:val="nil"/>
              <w:right w:val="nil"/>
            </w:tcBorders>
            <w:tcMar>
              <w:top w:w="15" w:type="dxa"/>
              <w:left w:w="0" w:type="dxa"/>
              <w:bottom w:w="15" w:type="dxa"/>
              <w:right w:w="180" w:type="dxa"/>
            </w:tcMar>
            <w:vAlign w:val="center"/>
            <w:hideMark/>
          </w:tcPr>
          <w:p w14:paraId="4DF9189C"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831FD4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0CF4AA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B6F3CF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3.385</w:t>
            </w:r>
          </w:p>
        </w:tc>
        <w:tc>
          <w:tcPr>
            <w:tcW w:w="0" w:type="auto"/>
            <w:tcBorders>
              <w:top w:val="nil"/>
              <w:left w:val="nil"/>
              <w:bottom w:val="nil"/>
              <w:right w:val="nil"/>
            </w:tcBorders>
            <w:tcMar>
              <w:top w:w="15" w:type="dxa"/>
              <w:left w:w="0" w:type="dxa"/>
              <w:bottom w:w="15" w:type="dxa"/>
              <w:right w:w="180" w:type="dxa"/>
            </w:tcMar>
            <w:vAlign w:val="center"/>
            <w:hideMark/>
          </w:tcPr>
          <w:p w14:paraId="45836D5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E0725C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1.118</w:t>
            </w:r>
          </w:p>
        </w:tc>
        <w:tc>
          <w:tcPr>
            <w:tcW w:w="0" w:type="auto"/>
            <w:tcBorders>
              <w:top w:val="nil"/>
              <w:left w:val="nil"/>
              <w:bottom w:val="nil"/>
              <w:right w:val="nil"/>
            </w:tcBorders>
            <w:tcMar>
              <w:top w:w="15" w:type="dxa"/>
              <w:left w:w="0" w:type="dxa"/>
              <w:bottom w:w="15" w:type="dxa"/>
              <w:right w:w="180" w:type="dxa"/>
            </w:tcMar>
            <w:vAlign w:val="center"/>
            <w:hideMark/>
          </w:tcPr>
          <w:p w14:paraId="53414ECF"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12B06DA"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530C414"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OT4</w:t>
            </w:r>
          </w:p>
        </w:tc>
        <w:tc>
          <w:tcPr>
            <w:tcW w:w="0" w:type="auto"/>
            <w:tcBorders>
              <w:top w:val="nil"/>
              <w:left w:val="nil"/>
              <w:bottom w:val="nil"/>
              <w:right w:val="nil"/>
            </w:tcBorders>
            <w:tcMar>
              <w:top w:w="15" w:type="dxa"/>
              <w:left w:w="0" w:type="dxa"/>
              <w:bottom w:w="15" w:type="dxa"/>
              <w:right w:w="180" w:type="dxa"/>
            </w:tcMar>
            <w:vAlign w:val="center"/>
            <w:hideMark/>
          </w:tcPr>
          <w:p w14:paraId="7ADF13B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B038B1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31FC2C7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24226F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3.458</w:t>
            </w:r>
          </w:p>
        </w:tc>
        <w:tc>
          <w:tcPr>
            <w:tcW w:w="0" w:type="auto"/>
            <w:tcBorders>
              <w:top w:val="nil"/>
              <w:left w:val="nil"/>
              <w:bottom w:val="nil"/>
              <w:right w:val="nil"/>
            </w:tcBorders>
            <w:tcMar>
              <w:top w:w="15" w:type="dxa"/>
              <w:left w:w="0" w:type="dxa"/>
              <w:bottom w:w="15" w:type="dxa"/>
              <w:right w:w="180" w:type="dxa"/>
            </w:tcMar>
            <w:vAlign w:val="center"/>
            <w:hideMark/>
          </w:tcPr>
          <w:p w14:paraId="2EDDE73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FBEAC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0.951</w:t>
            </w:r>
          </w:p>
        </w:tc>
        <w:tc>
          <w:tcPr>
            <w:tcW w:w="0" w:type="auto"/>
            <w:tcBorders>
              <w:top w:val="nil"/>
              <w:left w:val="nil"/>
              <w:bottom w:val="nil"/>
              <w:right w:val="nil"/>
            </w:tcBorders>
            <w:tcMar>
              <w:top w:w="15" w:type="dxa"/>
              <w:left w:w="0" w:type="dxa"/>
              <w:bottom w:w="15" w:type="dxa"/>
              <w:right w:w="180" w:type="dxa"/>
            </w:tcMar>
            <w:vAlign w:val="center"/>
            <w:hideMark/>
          </w:tcPr>
          <w:p w14:paraId="086A4D7A"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83027C9"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AB2C89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OT5</w:t>
            </w:r>
          </w:p>
        </w:tc>
        <w:tc>
          <w:tcPr>
            <w:tcW w:w="0" w:type="auto"/>
            <w:tcBorders>
              <w:top w:val="nil"/>
              <w:left w:val="nil"/>
              <w:bottom w:val="nil"/>
              <w:right w:val="nil"/>
            </w:tcBorders>
            <w:tcMar>
              <w:top w:w="15" w:type="dxa"/>
              <w:left w:w="0" w:type="dxa"/>
              <w:bottom w:w="15" w:type="dxa"/>
              <w:right w:w="180" w:type="dxa"/>
            </w:tcMar>
            <w:vAlign w:val="center"/>
            <w:hideMark/>
          </w:tcPr>
          <w:p w14:paraId="57C70CC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A41C45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815671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81FB28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3.406</w:t>
            </w:r>
          </w:p>
        </w:tc>
        <w:tc>
          <w:tcPr>
            <w:tcW w:w="0" w:type="auto"/>
            <w:tcBorders>
              <w:top w:val="nil"/>
              <w:left w:val="nil"/>
              <w:bottom w:val="nil"/>
              <w:right w:val="nil"/>
            </w:tcBorders>
            <w:tcMar>
              <w:top w:w="15" w:type="dxa"/>
              <w:left w:w="0" w:type="dxa"/>
              <w:bottom w:w="15" w:type="dxa"/>
              <w:right w:w="180" w:type="dxa"/>
            </w:tcMar>
            <w:vAlign w:val="center"/>
            <w:hideMark/>
          </w:tcPr>
          <w:p w14:paraId="43106CC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829438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0.969</w:t>
            </w:r>
          </w:p>
        </w:tc>
        <w:tc>
          <w:tcPr>
            <w:tcW w:w="0" w:type="auto"/>
            <w:tcBorders>
              <w:top w:val="nil"/>
              <w:left w:val="nil"/>
              <w:bottom w:val="nil"/>
              <w:right w:val="nil"/>
            </w:tcBorders>
            <w:tcMar>
              <w:top w:w="15" w:type="dxa"/>
              <w:left w:w="0" w:type="dxa"/>
              <w:bottom w:w="15" w:type="dxa"/>
              <w:right w:w="180" w:type="dxa"/>
            </w:tcMar>
            <w:vAlign w:val="center"/>
            <w:hideMark/>
          </w:tcPr>
          <w:p w14:paraId="120FEE28"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565A83B"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3A7306C9"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OT6</w:t>
            </w:r>
          </w:p>
        </w:tc>
        <w:tc>
          <w:tcPr>
            <w:tcW w:w="0" w:type="auto"/>
            <w:tcBorders>
              <w:top w:val="nil"/>
              <w:left w:val="nil"/>
              <w:bottom w:val="nil"/>
              <w:right w:val="nil"/>
            </w:tcBorders>
            <w:tcMar>
              <w:top w:w="15" w:type="dxa"/>
              <w:left w:w="0" w:type="dxa"/>
              <w:bottom w:w="15" w:type="dxa"/>
              <w:right w:w="180" w:type="dxa"/>
            </w:tcMar>
            <w:vAlign w:val="center"/>
            <w:hideMark/>
          </w:tcPr>
          <w:p w14:paraId="69D832C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620A30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D1B403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97BAE2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3.635</w:t>
            </w:r>
          </w:p>
        </w:tc>
        <w:tc>
          <w:tcPr>
            <w:tcW w:w="0" w:type="auto"/>
            <w:tcBorders>
              <w:top w:val="nil"/>
              <w:left w:val="nil"/>
              <w:bottom w:val="nil"/>
              <w:right w:val="nil"/>
            </w:tcBorders>
            <w:tcMar>
              <w:top w:w="15" w:type="dxa"/>
              <w:left w:w="0" w:type="dxa"/>
              <w:bottom w:w="15" w:type="dxa"/>
              <w:right w:w="180" w:type="dxa"/>
            </w:tcMar>
            <w:vAlign w:val="center"/>
            <w:hideMark/>
          </w:tcPr>
          <w:p w14:paraId="08D44FF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40D0CC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0.985</w:t>
            </w:r>
          </w:p>
        </w:tc>
        <w:tc>
          <w:tcPr>
            <w:tcW w:w="0" w:type="auto"/>
            <w:tcBorders>
              <w:top w:val="nil"/>
              <w:left w:val="nil"/>
              <w:bottom w:val="nil"/>
              <w:right w:val="nil"/>
            </w:tcBorders>
            <w:tcMar>
              <w:top w:w="15" w:type="dxa"/>
              <w:left w:w="0" w:type="dxa"/>
              <w:bottom w:w="15" w:type="dxa"/>
              <w:right w:w="180" w:type="dxa"/>
            </w:tcMar>
            <w:vAlign w:val="center"/>
            <w:hideMark/>
          </w:tcPr>
          <w:p w14:paraId="13B0EC4B"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DC7005F"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7F38EA4"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lastRenderedPageBreak/>
              <w:t>AvgOT</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45B3EDB0"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2B2570D"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EC24698"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E1B09E3"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3.490</w:t>
            </w:r>
          </w:p>
        </w:tc>
        <w:tc>
          <w:tcPr>
            <w:tcW w:w="0" w:type="auto"/>
            <w:tcBorders>
              <w:top w:val="nil"/>
              <w:left w:val="nil"/>
              <w:bottom w:val="nil"/>
              <w:right w:val="nil"/>
            </w:tcBorders>
            <w:tcMar>
              <w:top w:w="15" w:type="dxa"/>
              <w:left w:w="0" w:type="dxa"/>
              <w:bottom w:w="15" w:type="dxa"/>
              <w:right w:w="180" w:type="dxa"/>
            </w:tcMar>
            <w:vAlign w:val="center"/>
            <w:hideMark/>
          </w:tcPr>
          <w:p w14:paraId="1E572D0C"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67E846"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0.942</w:t>
            </w:r>
          </w:p>
        </w:tc>
        <w:tc>
          <w:tcPr>
            <w:tcW w:w="0" w:type="auto"/>
            <w:tcBorders>
              <w:top w:val="nil"/>
              <w:left w:val="nil"/>
              <w:bottom w:val="nil"/>
              <w:right w:val="nil"/>
            </w:tcBorders>
            <w:tcMar>
              <w:top w:w="15" w:type="dxa"/>
              <w:left w:w="0" w:type="dxa"/>
              <w:bottom w:w="15" w:type="dxa"/>
              <w:right w:w="180" w:type="dxa"/>
            </w:tcMar>
            <w:vAlign w:val="center"/>
            <w:hideMark/>
          </w:tcPr>
          <w:p w14:paraId="5A4680C6"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0987BD6D"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3666318D" w14:textId="77777777" w:rsidR="00FE625D" w:rsidRPr="00D35463" w:rsidRDefault="00FE625D" w:rsidP="00CB52C1">
            <w:pPr>
              <w:spacing w:after="144"/>
              <w:rPr>
                <w:sz w:val="20"/>
                <w:szCs w:val="20"/>
                <w:lang w:eastAsia="en-PH"/>
              </w:rPr>
            </w:pPr>
          </w:p>
        </w:tc>
      </w:tr>
    </w:tbl>
    <w:p w14:paraId="377AB1D9" w14:textId="77777777" w:rsidR="00FE625D" w:rsidRDefault="00FE625D" w:rsidP="00FE625D"/>
    <w:p w14:paraId="7905B4F6" w14:textId="77777777" w:rsidR="00FE625D" w:rsidRDefault="00FE625D" w:rsidP="00FE625D">
      <w:r>
        <w:t>2.2. Organizational Transparency?  </w:t>
      </w:r>
    </w:p>
    <w:tbl>
      <w:tblPr>
        <w:tblW w:w="0" w:type="auto"/>
        <w:tblCellMar>
          <w:left w:w="0" w:type="dxa"/>
          <w:right w:w="0" w:type="dxa"/>
        </w:tblCellMar>
        <w:tblLook w:val="04A0" w:firstRow="1" w:lastRow="0" w:firstColumn="1" w:lastColumn="0" w:noHBand="0" w:noVBand="1"/>
      </w:tblPr>
      <w:tblGrid>
        <w:gridCol w:w="761"/>
        <w:gridCol w:w="186"/>
        <w:gridCol w:w="511"/>
        <w:gridCol w:w="250"/>
        <w:gridCol w:w="631"/>
        <w:gridCol w:w="186"/>
        <w:gridCol w:w="1144"/>
        <w:gridCol w:w="337"/>
      </w:tblGrid>
      <w:tr w:rsidR="00FE625D" w:rsidRPr="00D35463" w14:paraId="66759D5C"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6AFC271E"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Descriptive Statistics</w:t>
            </w:r>
            <w:r w:rsidRPr="00D35463">
              <w:rPr>
                <w:rFonts w:ascii="Arial" w:hAnsi="Arial" w:cs="Arial"/>
                <w:color w:val="000000"/>
                <w:sz w:val="18"/>
                <w:szCs w:val="18"/>
                <w:lang w:eastAsia="en-PH"/>
              </w:rPr>
              <w:t xml:space="preserve"> </w:t>
            </w:r>
          </w:p>
        </w:tc>
      </w:tr>
      <w:tr w:rsidR="00FE625D" w:rsidRPr="00D35463" w14:paraId="4B99F059"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922CF2D"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772DBBF"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C650587"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A91EF65"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Std. Deviation</w:t>
            </w:r>
          </w:p>
        </w:tc>
      </w:tr>
      <w:tr w:rsidR="00FE625D" w:rsidRPr="00D35463" w14:paraId="36B6281C"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6BA66D8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w:t>
            </w:r>
          </w:p>
        </w:tc>
        <w:tc>
          <w:tcPr>
            <w:tcW w:w="0" w:type="auto"/>
            <w:tcBorders>
              <w:top w:val="nil"/>
              <w:left w:val="nil"/>
              <w:bottom w:val="nil"/>
              <w:right w:val="nil"/>
            </w:tcBorders>
            <w:tcMar>
              <w:top w:w="162" w:type="dxa"/>
              <w:left w:w="0" w:type="dxa"/>
              <w:bottom w:w="15" w:type="dxa"/>
              <w:right w:w="180" w:type="dxa"/>
            </w:tcMar>
            <w:vAlign w:val="center"/>
            <w:hideMark/>
          </w:tcPr>
          <w:p w14:paraId="6AC3F2A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A402BF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0AE3408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B30464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3.833</w:t>
            </w:r>
          </w:p>
        </w:tc>
        <w:tc>
          <w:tcPr>
            <w:tcW w:w="0" w:type="auto"/>
            <w:tcBorders>
              <w:top w:val="nil"/>
              <w:left w:val="nil"/>
              <w:bottom w:val="nil"/>
              <w:right w:val="nil"/>
            </w:tcBorders>
            <w:tcMar>
              <w:top w:w="162" w:type="dxa"/>
              <w:left w:w="0" w:type="dxa"/>
              <w:bottom w:w="15" w:type="dxa"/>
              <w:right w:w="180" w:type="dxa"/>
            </w:tcMar>
            <w:vAlign w:val="center"/>
            <w:hideMark/>
          </w:tcPr>
          <w:p w14:paraId="1605D31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87FC80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0.970</w:t>
            </w:r>
          </w:p>
        </w:tc>
        <w:tc>
          <w:tcPr>
            <w:tcW w:w="0" w:type="auto"/>
            <w:tcBorders>
              <w:top w:val="nil"/>
              <w:left w:val="nil"/>
              <w:bottom w:val="nil"/>
              <w:right w:val="nil"/>
            </w:tcBorders>
            <w:tcMar>
              <w:top w:w="162" w:type="dxa"/>
              <w:left w:w="0" w:type="dxa"/>
              <w:bottom w:w="15" w:type="dxa"/>
              <w:right w:w="180" w:type="dxa"/>
            </w:tcMar>
            <w:vAlign w:val="center"/>
            <w:hideMark/>
          </w:tcPr>
          <w:p w14:paraId="5929E154"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2B35013"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52D96CA"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OC2</w:t>
            </w:r>
          </w:p>
        </w:tc>
        <w:tc>
          <w:tcPr>
            <w:tcW w:w="0" w:type="auto"/>
            <w:tcBorders>
              <w:top w:val="nil"/>
              <w:left w:val="nil"/>
              <w:bottom w:val="nil"/>
              <w:right w:val="nil"/>
            </w:tcBorders>
            <w:tcMar>
              <w:top w:w="15" w:type="dxa"/>
              <w:left w:w="0" w:type="dxa"/>
              <w:bottom w:w="15" w:type="dxa"/>
              <w:right w:w="180" w:type="dxa"/>
            </w:tcMar>
            <w:vAlign w:val="center"/>
            <w:hideMark/>
          </w:tcPr>
          <w:p w14:paraId="40FE63FA"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A4E482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8340F2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0367AD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3.719</w:t>
            </w:r>
          </w:p>
        </w:tc>
        <w:tc>
          <w:tcPr>
            <w:tcW w:w="0" w:type="auto"/>
            <w:tcBorders>
              <w:top w:val="nil"/>
              <w:left w:val="nil"/>
              <w:bottom w:val="nil"/>
              <w:right w:val="nil"/>
            </w:tcBorders>
            <w:tcMar>
              <w:top w:w="15" w:type="dxa"/>
              <w:left w:w="0" w:type="dxa"/>
              <w:bottom w:w="15" w:type="dxa"/>
              <w:right w:w="180" w:type="dxa"/>
            </w:tcMar>
            <w:vAlign w:val="center"/>
            <w:hideMark/>
          </w:tcPr>
          <w:p w14:paraId="7514BB3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75E1C2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0.970</w:t>
            </w:r>
          </w:p>
        </w:tc>
        <w:tc>
          <w:tcPr>
            <w:tcW w:w="0" w:type="auto"/>
            <w:tcBorders>
              <w:top w:val="nil"/>
              <w:left w:val="nil"/>
              <w:bottom w:val="nil"/>
              <w:right w:val="nil"/>
            </w:tcBorders>
            <w:tcMar>
              <w:top w:w="15" w:type="dxa"/>
              <w:left w:w="0" w:type="dxa"/>
              <w:bottom w:w="15" w:type="dxa"/>
              <w:right w:w="180" w:type="dxa"/>
            </w:tcMar>
            <w:vAlign w:val="center"/>
            <w:hideMark/>
          </w:tcPr>
          <w:p w14:paraId="306A8D1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1A73072"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34139C87"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OC3</w:t>
            </w:r>
          </w:p>
        </w:tc>
        <w:tc>
          <w:tcPr>
            <w:tcW w:w="0" w:type="auto"/>
            <w:tcBorders>
              <w:top w:val="nil"/>
              <w:left w:val="nil"/>
              <w:bottom w:val="nil"/>
              <w:right w:val="nil"/>
            </w:tcBorders>
            <w:tcMar>
              <w:top w:w="15" w:type="dxa"/>
              <w:left w:w="0" w:type="dxa"/>
              <w:bottom w:w="15" w:type="dxa"/>
              <w:right w:w="180" w:type="dxa"/>
            </w:tcMar>
            <w:vAlign w:val="center"/>
            <w:hideMark/>
          </w:tcPr>
          <w:p w14:paraId="6F68C6A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199DCD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6B92A3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894AC1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3.656</w:t>
            </w:r>
          </w:p>
        </w:tc>
        <w:tc>
          <w:tcPr>
            <w:tcW w:w="0" w:type="auto"/>
            <w:tcBorders>
              <w:top w:val="nil"/>
              <w:left w:val="nil"/>
              <w:bottom w:val="nil"/>
              <w:right w:val="nil"/>
            </w:tcBorders>
            <w:tcMar>
              <w:top w:w="15" w:type="dxa"/>
              <w:left w:w="0" w:type="dxa"/>
              <w:bottom w:w="15" w:type="dxa"/>
              <w:right w:w="180" w:type="dxa"/>
            </w:tcMar>
            <w:vAlign w:val="center"/>
            <w:hideMark/>
          </w:tcPr>
          <w:p w14:paraId="6A99AAD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43CE45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0.927</w:t>
            </w:r>
          </w:p>
        </w:tc>
        <w:tc>
          <w:tcPr>
            <w:tcW w:w="0" w:type="auto"/>
            <w:tcBorders>
              <w:top w:val="nil"/>
              <w:left w:val="nil"/>
              <w:bottom w:val="nil"/>
              <w:right w:val="nil"/>
            </w:tcBorders>
            <w:tcMar>
              <w:top w:w="15" w:type="dxa"/>
              <w:left w:w="0" w:type="dxa"/>
              <w:bottom w:w="15" w:type="dxa"/>
              <w:right w:w="180" w:type="dxa"/>
            </w:tcMar>
            <w:vAlign w:val="center"/>
            <w:hideMark/>
          </w:tcPr>
          <w:p w14:paraId="4F0F867C"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B42FFCD"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5FA406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OC4</w:t>
            </w:r>
          </w:p>
        </w:tc>
        <w:tc>
          <w:tcPr>
            <w:tcW w:w="0" w:type="auto"/>
            <w:tcBorders>
              <w:top w:val="nil"/>
              <w:left w:val="nil"/>
              <w:bottom w:val="nil"/>
              <w:right w:val="nil"/>
            </w:tcBorders>
            <w:tcMar>
              <w:top w:w="15" w:type="dxa"/>
              <w:left w:w="0" w:type="dxa"/>
              <w:bottom w:w="15" w:type="dxa"/>
              <w:right w:w="180" w:type="dxa"/>
            </w:tcMar>
            <w:vAlign w:val="center"/>
            <w:hideMark/>
          </w:tcPr>
          <w:p w14:paraId="0C84C79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CE8E8F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E3DCC5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3D49DB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3.583</w:t>
            </w:r>
          </w:p>
        </w:tc>
        <w:tc>
          <w:tcPr>
            <w:tcW w:w="0" w:type="auto"/>
            <w:tcBorders>
              <w:top w:val="nil"/>
              <w:left w:val="nil"/>
              <w:bottom w:val="nil"/>
              <w:right w:val="nil"/>
            </w:tcBorders>
            <w:tcMar>
              <w:top w:w="15" w:type="dxa"/>
              <w:left w:w="0" w:type="dxa"/>
              <w:bottom w:w="15" w:type="dxa"/>
              <w:right w:w="180" w:type="dxa"/>
            </w:tcMar>
            <w:vAlign w:val="center"/>
            <w:hideMark/>
          </w:tcPr>
          <w:p w14:paraId="1EB432C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20DC5D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1.012</w:t>
            </w:r>
          </w:p>
        </w:tc>
        <w:tc>
          <w:tcPr>
            <w:tcW w:w="0" w:type="auto"/>
            <w:tcBorders>
              <w:top w:val="nil"/>
              <w:left w:val="nil"/>
              <w:bottom w:val="nil"/>
              <w:right w:val="nil"/>
            </w:tcBorders>
            <w:tcMar>
              <w:top w:w="15" w:type="dxa"/>
              <w:left w:w="0" w:type="dxa"/>
              <w:bottom w:w="15" w:type="dxa"/>
              <w:right w:w="180" w:type="dxa"/>
            </w:tcMar>
            <w:vAlign w:val="center"/>
            <w:hideMark/>
          </w:tcPr>
          <w:p w14:paraId="656B2A4F"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D9EA62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345C49E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OC5</w:t>
            </w:r>
          </w:p>
        </w:tc>
        <w:tc>
          <w:tcPr>
            <w:tcW w:w="0" w:type="auto"/>
            <w:tcBorders>
              <w:top w:val="nil"/>
              <w:left w:val="nil"/>
              <w:bottom w:val="nil"/>
              <w:right w:val="nil"/>
            </w:tcBorders>
            <w:tcMar>
              <w:top w:w="15" w:type="dxa"/>
              <w:left w:w="0" w:type="dxa"/>
              <w:bottom w:w="15" w:type="dxa"/>
              <w:right w:w="180" w:type="dxa"/>
            </w:tcMar>
            <w:vAlign w:val="center"/>
            <w:hideMark/>
          </w:tcPr>
          <w:p w14:paraId="538C8C2B"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1EA389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18AEDED"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9D65F7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3.760</w:t>
            </w:r>
          </w:p>
        </w:tc>
        <w:tc>
          <w:tcPr>
            <w:tcW w:w="0" w:type="auto"/>
            <w:tcBorders>
              <w:top w:val="nil"/>
              <w:left w:val="nil"/>
              <w:bottom w:val="nil"/>
              <w:right w:val="nil"/>
            </w:tcBorders>
            <w:tcMar>
              <w:top w:w="15" w:type="dxa"/>
              <w:left w:w="0" w:type="dxa"/>
              <w:bottom w:w="15" w:type="dxa"/>
              <w:right w:w="180" w:type="dxa"/>
            </w:tcMar>
            <w:vAlign w:val="center"/>
            <w:hideMark/>
          </w:tcPr>
          <w:p w14:paraId="6019EF5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DFFA78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1.054</w:t>
            </w:r>
          </w:p>
        </w:tc>
        <w:tc>
          <w:tcPr>
            <w:tcW w:w="0" w:type="auto"/>
            <w:tcBorders>
              <w:top w:val="nil"/>
              <w:left w:val="nil"/>
              <w:bottom w:val="nil"/>
              <w:right w:val="nil"/>
            </w:tcBorders>
            <w:tcMar>
              <w:top w:w="15" w:type="dxa"/>
              <w:left w:w="0" w:type="dxa"/>
              <w:bottom w:w="15" w:type="dxa"/>
              <w:right w:w="180" w:type="dxa"/>
            </w:tcMar>
            <w:vAlign w:val="center"/>
            <w:hideMark/>
          </w:tcPr>
          <w:p w14:paraId="33CAFED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B9B91B1"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A58837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OC6</w:t>
            </w:r>
          </w:p>
        </w:tc>
        <w:tc>
          <w:tcPr>
            <w:tcW w:w="0" w:type="auto"/>
            <w:tcBorders>
              <w:top w:val="nil"/>
              <w:left w:val="nil"/>
              <w:bottom w:val="nil"/>
              <w:right w:val="nil"/>
            </w:tcBorders>
            <w:tcMar>
              <w:top w:w="15" w:type="dxa"/>
              <w:left w:w="0" w:type="dxa"/>
              <w:bottom w:w="15" w:type="dxa"/>
              <w:right w:w="180" w:type="dxa"/>
            </w:tcMar>
            <w:vAlign w:val="center"/>
            <w:hideMark/>
          </w:tcPr>
          <w:p w14:paraId="50B8B556"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911922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2211AA5"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B07E71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3.667</w:t>
            </w:r>
          </w:p>
        </w:tc>
        <w:tc>
          <w:tcPr>
            <w:tcW w:w="0" w:type="auto"/>
            <w:tcBorders>
              <w:top w:val="nil"/>
              <w:left w:val="nil"/>
              <w:bottom w:val="nil"/>
              <w:right w:val="nil"/>
            </w:tcBorders>
            <w:tcMar>
              <w:top w:w="15" w:type="dxa"/>
              <w:left w:w="0" w:type="dxa"/>
              <w:bottom w:w="15" w:type="dxa"/>
              <w:right w:w="180" w:type="dxa"/>
            </w:tcMar>
            <w:vAlign w:val="center"/>
            <w:hideMark/>
          </w:tcPr>
          <w:p w14:paraId="1938105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6D827B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0.970</w:t>
            </w:r>
          </w:p>
        </w:tc>
        <w:tc>
          <w:tcPr>
            <w:tcW w:w="0" w:type="auto"/>
            <w:tcBorders>
              <w:top w:val="nil"/>
              <w:left w:val="nil"/>
              <w:bottom w:val="nil"/>
              <w:right w:val="nil"/>
            </w:tcBorders>
            <w:tcMar>
              <w:top w:w="15" w:type="dxa"/>
              <w:left w:w="0" w:type="dxa"/>
              <w:bottom w:w="15" w:type="dxa"/>
              <w:right w:w="180" w:type="dxa"/>
            </w:tcMar>
            <w:vAlign w:val="center"/>
            <w:hideMark/>
          </w:tcPr>
          <w:p w14:paraId="7D79255E"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FF04B4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A310799"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OC7</w:t>
            </w:r>
          </w:p>
        </w:tc>
        <w:tc>
          <w:tcPr>
            <w:tcW w:w="0" w:type="auto"/>
            <w:tcBorders>
              <w:top w:val="nil"/>
              <w:left w:val="nil"/>
              <w:bottom w:val="nil"/>
              <w:right w:val="nil"/>
            </w:tcBorders>
            <w:tcMar>
              <w:top w:w="15" w:type="dxa"/>
              <w:left w:w="0" w:type="dxa"/>
              <w:bottom w:w="15" w:type="dxa"/>
              <w:right w:w="180" w:type="dxa"/>
            </w:tcMar>
            <w:vAlign w:val="center"/>
            <w:hideMark/>
          </w:tcPr>
          <w:p w14:paraId="15FD3953"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E8CD63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C036E4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AAB43C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3.542</w:t>
            </w:r>
          </w:p>
        </w:tc>
        <w:tc>
          <w:tcPr>
            <w:tcW w:w="0" w:type="auto"/>
            <w:tcBorders>
              <w:top w:val="nil"/>
              <w:left w:val="nil"/>
              <w:bottom w:val="nil"/>
              <w:right w:val="nil"/>
            </w:tcBorders>
            <w:tcMar>
              <w:top w:w="15" w:type="dxa"/>
              <w:left w:w="0" w:type="dxa"/>
              <w:bottom w:w="15" w:type="dxa"/>
              <w:right w:w="180" w:type="dxa"/>
            </w:tcMar>
            <w:vAlign w:val="center"/>
            <w:hideMark/>
          </w:tcPr>
          <w:p w14:paraId="7754385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501E53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1.004</w:t>
            </w:r>
          </w:p>
        </w:tc>
        <w:tc>
          <w:tcPr>
            <w:tcW w:w="0" w:type="auto"/>
            <w:tcBorders>
              <w:top w:val="nil"/>
              <w:left w:val="nil"/>
              <w:bottom w:val="nil"/>
              <w:right w:val="nil"/>
            </w:tcBorders>
            <w:tcMar>
              <w:top w:w="15" w:type="dxa"/>
              <w:left w:w="0" w:type="dxa"/>
              <w:bottom w:w="15" w:type="dxa"/>
              <w:right w:w="180" w:type="dxa"/>
            </w:tcMar>
            <w:vAlign w:val="center"/>
            <w:hideMark/>
          </w:tcPr>
          <w:p w14:paraId="64C2CAF0"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AB59B0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085BB50"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OC8</w:t>
            </w:r>
          </w:p>
        </w:tc>
        <w:tc>
          <w:tcPr>
            <w:tcW w:w="0" w:type="auto"/>
            <w:tcBorders>
              <w:top w:val="nil"/>
              <w:left w:val="nil"/>
              <w:bottom w:val="nil"/>
              <w:right w:val="nil"/>
            </w:tcBorders>
            <w:tcMar>
              <w:top w:w="15" w:type="dxa"/>
              <w:left w:w="0" w:type="dxa"/>
              <w:bottom w:w="15" w:type="dxa"/>
              <w:right w:w="180" w:type="dxa"/>
            </w:tcMar>
            <w:vAlign w:val="center"/>
            <w:hideMark/>
          </w:tcPr>
          <w:p w14:paraId="056FCCF3"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D16346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7E65BF8"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B63042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3.729</w:t>
            </w:r>
          </w:p>
        </w:tc>
        <w:tc>
          <w:tcPr>
            <w:tcW w:w="0" w:type="auto"/>
            <w:tcBorders>
              <w:top w:val="nil"/>
              <w:left w:val="nil"/>
              <w:bottom w:val="nil"/>
              <w:right w:val="nil"/>
            </w:tcBorders>
            <w:tcMar>
              <w:top w:w="15" w:type="dxa"/>
              <w:left w:w="0" w:type="dxa"/>
              <w:bottom w:w="15" w:type="dxa"/>
              <w:right w:w="180" w:type="dxa"/>
            </w:tcMar>
            <w:vAlign w:val="center"/>
            <w:hideMark/>
          </w:tcPr>
          <w:p w14:paraId="50A3E5F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ABA612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0.946</w:t>
            </w:r>
          </w:p>
        </w:tc>
        <w:tc>
          <w:tcPr>
            <w:tcW w:w="0" w:type="auto"/>
            <w:tcBorders>
              <w:top w:val="nil"/>
              <w:left w:val="nil"/>
              <w:bottom w:val="nil"/>
              <w:right w:val="nil"/>
            </w:tcBorders>
            <w:tcMar>
              <w:top w:w="15" w:type="dxa"/>
              <w:left w:w="0" w:type="dxa"/>
              <w:bottom w:w="15" w:type="dxa"/>
              <w:right w:w="180" w:type="dxa"/>
            </w:tcMar>
            <w:vAlign w:val="center"/>
            <w:hideMark/>
          </w:tcPr>
          <w:p w14:paraId="1B2D7A32"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4079E752"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408D3E6"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OC9</w:t>
            </w:r>
          </w:p>
        </w:tc>
        <w:tc>
          <w:tcPr>
            <w:tcW w:w="0" w:type="auto"/>
            <w:tcBorders>
              <w:top w:val="nil"/>
              <w:left w:val="nil"/>
              <w:bottom w:val="nil"/>
              <w:right w:val="nil"/>
            </w:tcBorders>
            <w:tcMar>
              <w:top w:w="15" w:type="dxa"/>
              <w:left w:w="0" w:type="dxa"/>
              <w:bottom w:w="15" w:type="dxa"/>
              <w:right w:w="180" w:type="dxa"/>
            </w:tcMar>
            <w:vAlign w:val="center"/>
            <w:hideMark/>
          </w:tcPr>
          <w:p w14:paraId="41B60A8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FBEAD1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51023EB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E2CCEB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3.646</w:t>
            </w:r>
          </w:p>
        </w:tc>
        <w:tc>
          <w:tcPr>
            <w:tcW w:w="0" w:type="auto"/>
            <w:tcBorders>
              <w:top w:val="nil"/>
              <w:left w:val="nil"/>
              <w:bottom w:val="nil"/>
              <w:right w:val="nil"/>
            </w:tcBorders>
            <w:tcMar>
              <w:top w:w="15" w:type="dxa"/>
              <w:left w:w="0" w:type="dxa"/>
              <w:bottom w:w="15" w:type="dxa"/>
              <w:right w:w="180" w:type="dxa"/>
            </w:tcMar>
            <w:vAlign w:val="center"/>
            <w:hideMark/>
          </w:tcPr>
          <w:p w14:paraId="7803335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DD4BFC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1.086</w:t>
            </w:r>
          </w:p>
        </w:tc>
        <w:tc>
          <w:tcPr>
            <w:tcW w:w="0" w:type="auto"/>
            <w:tcBorders>
              <w:top w:val="nil"/>
              <w:left w:val="nil"/>
              <w:bottom w:val="nil"/>
              <w:right w:val="nil"/>
            </w:tcBorders>
            <w:tcMar>
              <w:top w:w="15" w:type="dxa"/>
              <w:left w:w="0" w:type="dxa"/>
              <w:bottom w:w="15" w:type="dxa"/>
              <w:right w:w="180" w:type="dxa"/>
            </w:tcMar>
            <w:vAlign w:val="center"/>
            <w:hideMark/>
          </w:tcPr>
          <w:p w14:paraId="55CD4FC4"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C28083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FAC1BD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OC10</w:t>
            </w:r>
          </w:p>
        </w:tc>
        <w:tc>
          <w:tcPr>
            <w:tcW w:w="0" w:type="auto"/>
            <w:tcBorders>
              <w:top w:val="nil"/>
              <w:left w:val="nil"/>
              <w:bottom w:val="nil"/>
              <w:right w:val="nil"/>
            </w:tcBorders>
            <w:tcMar>
              <w:top w:w="15" w:type="dxa"/>
              <w:left w:w="0" w:type="dxa"/>
              <w:bottom w:w="15" w:type="dxa"/>
              <w:right w:w="180" w:type="dxa"/>
            </w:tcMar>
            <w:vAlign w:val="center"/>
            <w:hideMark/>
          </w:tcPr>
          <w:p w14:paraId="28B3F16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A40B30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3F21706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0E3181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3.510</w:t>
            </w:r>
          </w:p>
        </w:tc>
        <w:tc>
          <w:tcPr>
            <w:tcW w:w="0" w:type="auto"/>
            <w:tcBorders>
              <w:top w:val="nil"/>
              <w:left w:val="nil"/>
              <w:bottom w:val="nil"/>
              <w:right w:val="nil"/>
            </w:tcBorders>
            <w:tcMar>
              <w:top w:w="15" w:type="dxa"/>
              <w:left w:w="0" w:type="dxa"/>
              <w:bottom w:w="15" w:type="dxa"/>
              <w:right w:w="180" w:type="dxa"/>
            </w:tcMar>
            <w:vAlign w:val="center"/>
            <w:hideMark/>
          </w:tcPr>
          <w:p w14:paraId="231FBB9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36C612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1.005</w:t>
            </w:r>
          </w:p>
        </w:tc>
        <w:tc>
          <w:tcPr>
            <w:tcW w:w="0" w:type="auto"/>
            <w:tcBorders>
              <w:top w:val="nil"/>
              <w:left w:val="nil"/>
              <w:bottom w:val="nil"/>
              <w:right w:val="nil"/>
            </w:tcBorders>
            <w:tcMar>
              <w:top w:w="15" w:type="dxa"/>
              <w:left w:w="0" w:type="dxa"/>
              <w:bottom w:w="15" w:type="dxa"/>
              <w:right w:w="180" w:type="dxa"/>
            </w:tcMar>
            <w:vAlign w:val="center"/>
            <w:hideMark/>
          </w:tcPr>
          <w:p w14:paraId="3FD7FD95"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698827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6D12338"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OC11</w:t>
            </w:r>
          </w:p>
        </w:tc>
        <w:tc>
          <w:tcPr>
            <w:tcW w:w="0" w:type="auto"/>
            <w:tcBorders>
              <w:top w:val="nil"/>
              <w:left w:val="nil"/>
              <w:bottom w:val="nil"/>
              <w:right w:val="nil"/>
            </w:tcBorders>
            <w:tcMar>
              <w:top w:w="15" w:type="dxa"/>
              <w:left w:w="0" w:type="dxa"/>
              <w:bottom w:w="15" w:type="dxa"/>
              <w:right w:w="180" w:type="dxa"/>
            </w:tcMar>
            <w:vAlign w:val="center"/>
            <w:hideMark/>
          </w:tcPr>
          <w:p w14:paraId="2040D60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25F138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47DAF4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4B9693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3.688</w:t>
            </w:r>
          </w:p>
        </w:tc>
        <w:tc>
          <w:tcPr>
            <w:tcW w:w="0" w:type="auto"/>
            <w:tcBorders>
              <w:top w:val="nil"/>
              <w:left w:val="nil"/>
              <w:bottom w:val="nil"/>
              <w:right w:val="nil"/>
            </w:tcBorders>
            <w:tcMar>
              <w:top w:w="15" w:type="dxa"/>
              <w:left w:w="0" w:type="dxa"/>
              <w:bottom w:w="15" w:type="dxa"/>
              <w:right w:w="180" w:type="dxa"/>
            </w:tcMar>
            <w:vAlign w:val="center"/>
            <w:hideMark/>
          </w:tcPr>
          <w:p w14:paraId="7807496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A99265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0.998</w:t>
            </w:r>
          </w:p>
        </w:tc>
        <w:tc>
          <w:tcPr>
            <w:tcW w:w="0" w:type="auto"/>
            <w:tcBorders>
              <w:top w:val="nil"/>
              <w:left w:val="nil"/>
              <w:bottom w:val="nil"/>
              <w:right w:val="nil"/>
            </w:tcBorders>
            <w:tcMar>
              <w:top w:w="15" w:type="dxa"/>
              <w:left w:w="0" w:type="dxa"/>
              <w:bottom w:w="15" w:type="dxa"/>
              <w:right w:w="180" w:type="dxa"/>
            </w:tcMar>
            <w:vAlign w:val="center"/>
            <w:hideMark/>
          </w:tcPr>
          <w:p w14:paraId="706039DB"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24F42AA"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3D2DFE3"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OC12</w:t>
            </w:r>
          </w:p>
        </w:tc>
        <w:tc>
          <w:tcPr>
            <w:tcW w:w="0" w:type="auto"/>
            <w:tcBorders>
              <w:top w:val="nil"/>
              <w:left w:val="nil"/>
              <w:bottom w:val="nil"/>
              <w:right w:val="nil"/>
            </w:tcBorders>
            <w:tcMar>
              <w:top w:w="15" w:type="dxa"/>
              <w:left w:w="0" w:type="dxa"/>
              <w:bottom w:w="15" w:type="dxa"/>
              <w:right w:w="180" w:type="dxa"/>
            </w:tcMar>
            <w:vAlign w:val="center"/>
            <w:hideMark/>
          </w:tcPr>
          <w:p w14:paraId="1BE3BF3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B2B59D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922D4D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84D05D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3.646</w:t>
            </w:r>
          </w:p>
        </w:tc>
        <w:tc>
          <w:tcPr>
            <w:tcW w:w="0" w:type="auto"/>
            <w:tcBorders>
              <w:top w:val="nil"/>
              <w:left w:val="nil"/>
              <w:bottom w:val="nil"/>
              <w:right w:val="nil"/>
            </w:tcBorders>
            <w:tcMar>
              <w:top w:w="15" w:type="dxa"/>
              <w:left w:w="0" w:type="dxa"/>
              <w:bottom w:w="15" w:type="dxa"/>
              <w:right w:w="180" w:type="dxa"/>
            </w:tcMar>
            <w:vAlign w:val="center"/>
            <w:hideMark/>
          </w:tcPr>
          <w:p w14:paraId="6DE6D87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C0BE7C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1.036</w:t>
            </w:r>
          </w:p>
        </w:tc>
        <w:tc>
          <w:tcPr>
            <w:tcW w:w="0" w:type="auto"/>
            <w:tcBorders>
              <w:top w:val="nil"/>
              <w:left w:val="nil"/>
              <w:bottom w:val="nil"/>
              <w:right w:val="nil"/>
            </w:tcBorders>
            <w:tcMar>
              <w:top w:w="15" w:type="dxa"/>
              <w:left w:w="0" w:type="dxa"/>
              <w:bottom w:w="15" w:type="dxa"/>
              <w:right w:w="180" w:type="dxa"/>
            </w:tcMar>
            <w:vAlign w:val="center"/>
            <w:hideMark/>
          </w:tcPr>
          <w:p w14:paraId="7FC7E2A8"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E56E3D8"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5BD425C"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OC13</w:t>
            </w:r>
          </w:p>
        </w:tc>
        <w:tc>
          <w:tcPr>
            <w:tcW w:w="0" w:type="auto"/>
            <w:tcBorders>
              <w:top w:val="nil"/>
              <w:left w:val="nil"/>
              <w:bottom w:val="nil"/>
              <w:right w:val="nil"/>
            </w:tcBorders>
            <w:tcMar>
              <w:top w:w="15" w:type="dxa"/>
              <w:left w:w="0" w:type="dxa"/>
              <w:bottom w:w="15" w:type="dxa"/>
              <w:right w:w="180" w:type="dxa"/>
            </w:tcMar>
            <w:vAlign w:val="center"/>
            <w:hideMark/>
          </w:tcPr>
          <w:p w14:paraId="68A78BA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EA5636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9E3492D"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F7B064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3.510</w:t>
            </w:r>
          </w:p>
        </w:tc>
        <w:tc>
          <w:tcPr>
            <w:tcW w:w="0" w:type="auto"/>
            <w:tcBorders>
              <w:top w:val="nil"/>
              <w:left w:val="nil"/>
              <w:bottom w:val="nil"/>
              <w:right w:val="nil"/>
            </w:tcBorders>
            <w:tcMar>
              <w:top w:w="15" w:type="dxa"/>
              <w:left w:w="0" w:type="dxa"/>
              <w:bottom w:w="15" w:type="dxa"/>
              <w:right w:w="180" w:type="dxa"/>
            </w:tcMar>
            <w:vAlign w:val="center"/>
            <w:hideMark/>
          </w:tcPr>
          <w:p w14:paraId="7DABF3A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8B0550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1.056</w:t>
            </w:r>
          </w:p>
        </w:tc>
        <w:tc>
          <w:tcPr>
            <w:tcW w:w="0" w:type="auto"/>
            <w:tcBorders>
              <w:top w:val="nil"/>
              <w:left w:val="nil"/>
              <w:bottom w:val="nil"/>
              <w:right w:val="nil"/>
            </w:tcBorders>
            <w:tcMar>
              <w:top w:w="15" w:type="dxa"/>
              <w:left w:w="0" w:type="dxa"/>
              <w:bottom w:w="15" w:type="dxa"/>
              <w:right w:w="180" w:type="dxa"/>
            </w:tcMar>
            <w:vAlign w:val="center"/>
            <w:hideMark/>
          </w:tcPr>
          <w:p w14:paraId="2FBA6F91"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49D9CD6"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66FAAF7"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OC14</w:t>
            </w:r>
          </w:p>
        </w:tc>
        <w:tc>
          <w:tcPr>
            <w:tcW w:w="0" w:type="auto"/>
            <w:tcBorders>
              <w:top w:val="nil"/>
              <w:left w:val="nil"/>
              <w:bottom w:val="nil"/>
              <w:right w:val="nil"/>
            </w:tcBorders>
            <w:tcMar>
              <w:top w:w="15" w:type="dxa"/>
              <w:left w:w="0" w:type="dxa"/>
              <w:bottom w:w="15" w:type="dxa"/>
              <w:right w:w="180" w:type="dxa"/>
            </w:tcMar>
            <w:vAlign w:val="center"/>
            <w:hideMark/>
          </w:tcPr>
          <w:p w14:paraId="04FE82E0"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2EF873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A24346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9FA6BC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3.604</w:t>
            </w:r>
          </w:p>
        </w:tc>
        <w:tc>
          <w:tcPr>
            <w:tcW w:w="0" w:type="auto"/>
            <w:tcBorders>
              <w:top w:val="nil"/>
              <w:left w:val="nil"/>
              <w:bottom w:val="nil"/>
              <w:right w:val="nil"/>
            </w:tcBorders>
            <w:tcMar>
              <w:top w:w="15" w:type="dxa"/>
              <w:left w:w="0" w:type="dxa"/>
              <w:bottom w:w="15" w:type="dxa"/>
              <w:right w:w="180" w:type="dxa"/>
            </w:tcMar>
            <w:vAlign w:val="center"/>
            <w:hideMark/>
          </w:tcPr>
          <w:p w14:paraId="27061C9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082CE0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1.010</w:t>
            </w:r>
          </w:p>
        </w:tc>
        <w:tc>
          <w:tcPr>
            <w:tcW w:w="0" w:type="auto"/>
            <w:tcBorders>
              <w:top w:val="nil"/>
              <w:left w:val="nil"/>
              <w:bottom w:val="nil"/>
              <w:right w:val="nil"/>
            </w:tcBorders>
            <w:tcMar>
              <w:top w:w="15" w:type="dxa"/>
              <w:left w:w="0" w:type="dxa"/>
              <w:bottom w:w="15" w:type="dxa"/>
              <w:right w:w="180" w:type="dxa"/>
            </w:tcMar>
            <w:vAlign w:val="center"/>
            <w:hideMark/>
          </w:tcPr>
          <w:p w14:paraId="2525C259"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4A345F89"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D9682A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OC15</w:t>
            </w:r>
          </w:p>
        </w:tc>
        <w:tc>
          <w:tcPr>
            <w:tcW w:w="0" w:type="auto"/>
            <w:tcBorders>
              <w:top w:val="nil"/>
              <w:left w:val="nil"/>
              <w:bottom w:val="nil"/>
              <w:right w:val="nil"/>
            </w:tcBorders>
            <w:tcMar>
              <w:top w:w="15" w:type="dxa"/>
              <w:left w:w="0" w:type="dxa"/>
              <w:bottom w:w="15" w:type="dxa"/>
              <w:right w:w="180" w:type="dxa"/>
            </w:tcMar>
            <w:vAlign w:val="center"/>
            <w:hideMark/>
          </w:tcPr>
          <w:p w14:paraId="322004E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682A5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42E30F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B184A6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3.615</w:t>
            </w:r>
          </w:p>
        </w:tc>
        <w:tc>
          <w:tcPr>
            <w:tcW w:w="0" w:type="auto"/>
            <w:tcBorders>
              <w:top w:val="nil"/>
              <w:left w:val="nil"/>
              <w:bottom w:val="nil"/>
              <w:right w:val="nil"/>
            </w:tcBorders>
            <w:tcMar>
              <w:top w:w="15" w:type="dxa"/>
              <w:left w:w="0" w:type="dxa"/>
              <w:bottom w:w="15" w:type="dxa"/>
              <w:right w:w="180" w:type="dxa"/>
            </w:tcMar>
            <w:vAlign w:val="center"/>
            <w:hideMark/>
          </w:tcPr>
          <w:p w14:paraId="4DEACB0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37C7AB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1.019</w:t>
            </w:r>
          </w:p>
        </w:tc>
        <w:tc>
          <w:tcPr>
            <w:tcW w:w="0" w:type="auto"/>
            <w:tcBorders>
              <w:top w:val="nil"/>
              <w:left w:val="nil"/>
              <w:bottom w:val="nil"/>
              <w:right w:val="nil"/>
            </w:tcBorders>
            <w:tcMar>
              <w:top w:w="15" w:type="dxa"/>
              <w:left w:w="0" w:type="dxa"/>
              <w:bottom w:w="15" w:type="dxa"/>
              <w:right w:w="180" w:type="dxa"/>
            </w:tcMar>
            <w:vAlign w:val="center"/>
            <w:hideMark/>
          </w:tcPr>
          <w:p w14:paraId="197C221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181023F"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641F7CA"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OC16</w:t>
            </w:r>
          </w:p>
        </w:tc>
        <w:tc>
          <w:tcPr>
            <w:tcW w:w="0" w:type="auto"/>
            <w:tcBorders>
              <w:top w:val="nil"/>
              <w:left w:val="nil"/>
              <w:bottom w:val="nil"/>
              <w:right w:val="nil"/>
            </w:tcBorders>
            <w:tcMar>
              <w:top w:w="15" w:type="dxa"/>
              <w:left w:w="0" w:type="dxa"/>
              <w:bottom w:w="15" w:type="dxa"/>
              <w:right w:w="180" w:type="dxa"/>
            </w:tcMar>
            <w:vAlign w:val="center"/>
            <w:hideMark/>
          </w:tcPr>
          <w:p w14:paraId="3BCBE53D"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8261B5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08F4C68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172148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3.646</w:t>
            </w:r>
          </w:p>
        </w:tc>
        <w:tc>
          <w:tcPr>
            <w:tcW w:w="0" w:type="auto"/>
            <w:tcBorders>
              <w:top w:val="nil"/>
              <w:left w:val="nil"/>
              <w:bottom w:val="nil"/>
              <w:right w:val="nil"/>
            </w:tcBorders>
            <w:tcMar>
              <w:top w:w="15" w:type="dxa"/>
              <w:left w:w="0" w:type="dxa"/>
              <w:bottom w:w="15" w:type="dxa"/>
              <w:right w:w="180" w:type="dxa"/>
            </w:tcMar>
            <w:vAlign w:val="center"/>
            <w:hideMark/>
          </w:tcPr>
          <w:p w14:paraId="008A117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BCD430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1.056</w:t>
            </w:r>
          </w:p>
        </w:tc>
        <w:tc>
          <w:tcPr>
            <w:tcW w:w="0" w:type="auto"/>
            <w:tcBorders>
              <w:top w:val="nil"/>
              <w:left w:val="nil"/>
              <w:bottom w:val="nil"/>
              <w:right w:val="nil"/>
            </w:tcBorders>
            <w:tcMar>
              <w:top w:w="15" w:type="dxa"/>
              <w:left w:w="0" w:type="dxa"/>
              <w:bottom w:w="15" w:type="dxa"/>
              <w:right w:w="180" w:type="dxa"/>
            </w:tcMar>
            <w:vAlign w:val="center"/>
            <w:hideMark/>
          </w:tcPr>
          <w:p w14:paraId="1C90FE85"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624D63F"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D3FDAC4"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AvgOC</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25B86DAB"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F53FD9B"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434FDE6"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FFD2B2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3.647</w:t>
            </w:r>
          </w:p>
        </w:tc>
        <w:tc>
          <w:tcPr>
            <w:tcW w:w="0" w:type="auto"/>
            <w:tcBorders>
              <w:top w:val="nil"/>
              <w:left w:val="nil"/>
              <w:bottom w:val="nil"/>
              <w:right w:val="nil"/>
            </w:tcBorders>
            <w:tcMar>
              <w:top w:w="15" w:type="dxa"/>
              <w:left w:w="0" w:type="dxa"/>
              <w:bottom w:w="15" w:type="dxa"/>
              <w:right w:w="180" w:type="dxa"/>
            </w:tcMar>
            <w:vAlign w:val="center"/>
            <w:hideMark/>
          </w:tcPr>
          <w:p w14:paraId="6E6E809D"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048FF5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0.809</w:t>
            </w:r>
          </w:p>
        </w:tc>
        <w:tc>
          <w:tcPr>
            <w:tcW w:w="0" w:type="auto"/>
            <w:tcBorders>
              <w:top w:val="nil"/>
              <w:left w:val="nil"/>
              <w:bottom w:val="nil"/>
              <w:right w:val="nil"/>
            </w:tcBorders>
            <w:tcMar>
              <w:top w:w="15" w:type="dxa"/>
              <w:left w:w="0" w:type="dxa"/>
              <w:bottom w:w="15" w:type="dxa"/>
              <w:right w:w="180" w:type="dxa"/>
            </w:tcMar>
            <w:vAlign w:val="center"/>
            <w:hideMark/>
          </w:tcPr>
          <w:p w14:paraId="2B79AE6A"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64046CD4"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7E3C227F" w14:textId="77777777" w:rsidR="00FE625D" w:rsidRPr="00D35463" w:rsidRDefault="00FE625D" w:rsidP="00CB52C1">
            <w:pPr>
              <w:spacing w:after="144"/>
              <w:rPr>
                <w:sz w:val="20"/>
                <w:szCs w:val="20"/>
                <w:lang w:eastAsia="en-PH"/>
              </w:rPr>
            </w:pPr>
          </w:p>
        </w:tc>
      </w:tr>
    </w:tbl>
    <w:p w14:paraId="18CFE340" w14:textId="77777777" w:rsidR="00FE625D" w:rsidRDefault="00FE625D" w:rsidP="00FE625D"/>
    <w:p w14:paraId="7A4DC6BE" w14:textId="77777777" w:rsidR="00FE625D" w:rsidRDefault="00FE625D" w:rsidP="00FE625D"/>
    <w:p w14:paraId="14CE6595" w14:textId="77777777" w:rsidR="00FE625D" w:rsidRDefault="00FE625D" w:rsidP="00FE625D">
      <w:r>
        <w:t>3. What is the level of Psychological Safety among healthcare academic faculties</w:t>
      </w:r>
    </w:p>
    <w:p w14:paraId="4D1BB0A9" w14:textId="77777777" w:rsidR="00FE625D" w:rsidRDefault="00FE625D" w:rsidP="00FE625D">
      <w:r>
        <w:t>among the following;</w:t>
      </w:r>
    </w:p>
    <w:p w14:paraId="3A5531B1" w14:textId="77777777" w:rsidR="00FE625D" w:rsidRDefault="00FE625D" w:rsidP="00FE625D">
      <w:r>
        <w:t>3.1. Mutual Respect; and</w:t>
      </w:r>
    </w:p>
    <w:tbl>
      <w:tblPr>
        <w:tblW w:w="0" w:type="auto"/>
        <w:tblCellMar>
          <w:left w:w="0" w:type="dxa"/>
          <w:right w:w="0" w:type="dxa"/>
        </w:tblCellMar>
        <w:tblLook w:val="04A0" w:firstRow="1" w:lastRow="0" w:firstColumn="1" w:lastColumn="0" w:noHBand="0" w:noVBand="1"/>
      </w:tblPr>
      <w:tblGrid>
        <w:gridCol w:w="881"/>
        <w:gridCol w:w="186"/>
        <w:gridCol w:w="511"/>
        <w:gridCol w:w="250"/>
        <w:gridCol w:w="631"/>
        <w:gridCol w:w="186"/>
        <w:gridCol w:w="1144"/>
        <w:gridCol w:w="337"/>
      </w:tblGrid>
      <w:tr w:rsidR="00FE625D" w:rsidRPr="00D35463" w14:paraId="0E18B923"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71601529"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Descriptive Statistics</w:t>
            </w:r>
            <w:r w:rsidRPr="00D35463">
              <w:rPr>
                <w:rFonts w:ascii="Arial" w:hAnsi="Arial" w:cs="Arial"/>
                <w:color w:val="000000"/>
                <w:sz w:val="18"/>
                <w:szCs w:val="18"/>
                <w:lang w:eastAsia="en-PH"/>
              </w:rPr>
              <w:t xml:space="preserve"> </w:t>
            </w:r>
          </w:p>
        </w:tc>
      </w:tr>
      <w:tr w:rsidR="00FE625D" w:rsidRPr="00D35463" w14:paraId="2CAB5F35"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5833520"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599FC6A"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F756F03"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7308D59"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Std. Deviation</w:t>
            </w:r>
          </w:p>
        </w:tc>
      </w:tr>
      <w:tr w:rsidR="00FE625D" w:rsidRPr="00D35463" w14:paraId="1D5BD6D7"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45703FD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MTR1</w:t>
            </w:r>
          </w:p>
        </w:tc>
        <w:tc>
          <w:tcPr>
            <w:tcW w:w="0" w:type="auto"/>
            <w:tcBorders>
              <w:top w:val="nil"/>
              <w:left w:val="nil"/>
              <w:bottom w:val="nil"/>
              <w:right w:val="nil"/>
            </w:tcBorders>
            <w:tcMar>
              <w:top w:w="162" w:type="dxa"/>
              <w:left w:w="0" w:type="dxa"/>
              <w:bottom w:w="15" w:type="dxa"/>
              <w:right w:w="180" w:type="dxa"/>
            </w:tcMar>
            <w:vAlign w:val="center"/>
            <w:hideMark/>
          </w:tcPr>
          <w:p w14:paraId="7E4E98F6"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84EFE7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7985FB9D"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412C00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4.021</w:t>
            </w:r>
          </w:p>
        </w:tc>
        <w:tc>
          <w:tcPr>
            <w:tcW w:w="0" w:type="auto"/>
            <w:tcBorders>
              <w:top w:val="nil"/>
              <w:left w:val="nil"/>
              <w:bottom w:val="nil"/>
              <w:right w:val="nil"/>
            </w:tcBorders>
            <w:tcMar>
              <w:top w:w="162" w:type="dxa"/>
              <w:left w:w="0" w:type="dxa"/>
              <w:bottom w:w="15" w:type="dxa"/>
              <w:right w:w="180" w:type="dxa"/>
            </w:tcMar>
            <w:vAlign w:val="center"/>
            <w:hideMark/>
          </w:tcPr>
          <w:p w14:paraId="7E5EA2E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F9BDB7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1.005</w:t>
            </w:r>
          </w:p>
        </w:tc>
        <w:tc>
          <w:tcPr>
            <w:tcW w:w="0" w:type="auto"/>
            <w:tcBorders>
              <w:top w:val="nil"/>
              <w:left w:val="nil"/>
              <w:bottom w:val="nil"/>
              <w:right w:val="nil"/>
            </w:tcBorders>
            <w:tcMar>
              <w:top w:w="162" w:type="dxa"/>
              <w:left w:w="0" w:type="dxa"/>
              <w:bottom w:w="15" w:type="dxa"/>
              <w:right w:w="180" w:type="dxa"/>
            </w:tcMar>
            <w:vAlign w:val="center"/>
            <w:hideMark/>
          </w:tcPr>
          <w:p w14:paraId="693E7D5A"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04C9A6C"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74DB438"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MTR2</w:t>
            </w:r>
          </w:p>
        </w:tc>
        <w:tc>
          <w:tcPr>
            <w:tcW w:w="0" w:type="auto"/>
            <w:tcBorders>
              <w:top w:val="nil"/>
              <w:left w:val="nil"/>
              <w:bottom w:val="nil"/>
              <w:right w:val="nil"/>
            </w:tcBorders>
            <w:tcMar>
              <w:top w:w="15" w:type="dxa"/>
              <w:left w:w="0" w:type="dxa"/>
              <w:bottom w:w="15" w:type="dxa"/>
              <w:right w:w="180" w:type="dxa"/>
            </w:tcMar>
            <w:vAlign w:val="center"/>
            <w:hideMark/>
          </w:tcPr>
          <w:p w14:paraId="2B07B870"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3B705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D51704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84E2AB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3.802</w:t>
            </w:r>
          </w:p>
        </w:tc>
        <w:tc>
          <w:tcPr>
            <w:tcW w:w="0" w:type="auto"/>
            <w:tcBorders>
              <w:top w:val="nil"/>
              <w:left w:val="nil"/>
              <w:bottom w:val="nil"/>
              <w:right w:val="nil"/>
            </w:tcBorders>
            <w:tcMar>
              <w:top w:w="15" w:type="dxa"/>
              <w:left w:w="0" w:type="dxa"/>
              <w:bottom w:w="15" w:type="dxa"/>
              <w:right w:w="180" w:type="dxa"/>
            </w:tcMar>
            <w:vAlign w:val="center"/>
            <w:hideMark/>
          </w:tcPr>
          <w:p w14:paraId="49CA7CA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81D3DB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1.042</w:t>
            </w:r>
          </w:p>
        </w:tc>
        <w:tc>
          <w:tcPr>
            <w:tcW w:w="0" w:type="auto"/>
            <w:tcBorders>
              <w:top w:val="nil"/>
              <w:left w:val="nil"/>
              <w:bottom w:val="nil"/>
              <w:right w:val="nil"/>
            </w:tcBorders>
            <w:tcMar>
              <w:top w:w="15" w:type="dxa"/>
              <w:left w:w="0" w:type="dxa"/>
              <w:bottom w:w="15" w:type="dxa"/>
              <w:right w:w="180" w:type="dxa"/>
            </w:tcMar>
            <w:vAlign w:val="center"/>
            <w:hideMark/>
          </w:tcPr>
          <w:p w14:paraId="14D5FCB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B05EA72"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5CD05F0"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MTR3</w:t>
            </w:r>
          </w:p>
        </w:tc>
        <w:tc>
          <w:tcPr>
            <w:tcW w:w="0" w:type="auto"/>
            <w:tcBorders>
              <w:top w:val="nil"/>
              <w:left w:val="nil"/>
              <w:bottom w:val="nil"/>
              <w:right w:val="nil"/>
            </w:tcBorders>
            <w:tcMar>
              <w:top w:w="15" w:type="dxa"/>
              <w:left w:w="0" w:type="dxa"/>
              <w:bottom w:w="15" w:type="dxa"/>
              <w:right w:w="180" w:type="dxa"/>
            </w:tcMar>
            <w:vAlign w:val="center"/>
            <w:hideMark/>
          </w:tcPr>
          <w:p w14:paraId="6569A6D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131AFF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0A37686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AABEAB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3.979</w:t>
            </w:r>
          </w:p>
        </w:tc>
        <w:tc>
          <w:tcPr>
            <w:tcW w:w="0" w:type="auto"/>
            <w:tcBorders>
              <w:top w:val="nil"/>
              <w:left w:val="nil"/>
              <w:bottom w:val="nil"/>
              <w:right w:val="nil"/>
            </w:tcBorders>
            <w:tcMar>
              <w:top w:w="15" w:type="dxa"/>
              <w:left w:w="0" w:type="dxa"/>
              <w:bottom w:w="15" w:type="dxa"/>
              <w:right w:w="180" w:type="dxa"/>
            </w:tcMar>
            <w:vAlign w:val="center"/>
            <w:hideMark/>
          </w:tcPr>
          <w:p w14:paraId="00583F08"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476D37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0.973</w:t>
            </w:r>
          </w:p>
        </w:tc>
        <w:tc>
          <w:tcPr>
            <w:tcW w:w="0" w:type="auto"/>
            <w:tcBorders>
              <w:top w:val="nil"/>
              <w:left w:val="nil"/>
              <w:bottom w:val="nil"/>
              <w:right w:val="nil"/>
            </w:tcBorders>
            <w:tcMar>
              <w:top w:w="15" w:type="dxa"/>
              <w:left w:w="0" w:type="dxa"/>
              <w:bottom w:w="15" w:type="dxa"/>
              <w:right w:w="180" w:type="dxa"/>
            </w:tcMar>
            <w:vAlign w:val="center"/>
            <w:hideMark/>
          </w:tcPr>
          <w:p w14:paraId="6D9C94D0"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8D711A1"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CFFED0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MTR4</w:t>
            </w:r>
          </w:p>
        </w:tc>
        <w:tc>
          <w:tcPr>
            <w:tcW w:w="0" w:type="auto"/>
            <w:tcBorders>
              <w:top w:val="nil"/>
              <w:left w:val="nil"/>
              <w:bottom w:val="nil"/>
              <w:right w:val="nil"/>
            </w:tcBorders>
            <w:tcMar>
              <w:top w:w="15" w:type="dxa"/>
              <w:left w:w="0" w:type="dxa"/>
              <w:bottom w:w="15" w:type="dxa"/>
              <w:right w:w="180" w:type="dxa"/>
            </w:tcMar>
            <w:vAlign w:val="center"/>
            <w:hideMark/>
          </w:tcPr>
          <w:p w14:paraId="21362388"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4FDCC0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07892E85"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4CA4F1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4.010</w:t>
            </w:r>
          </w:p>
        </w:tc>
        <w:tc>
          <w:tcPr>
            <w:tcW w:w="0" w:type="auto"/>
            <w:tcBorders>
              <w:top w:val="nil"/>
              <w:left w:val="nil"/>
              <w:bottom w:val="nil"/>
              <w:right w:val="nil"/>
            </w:tcBorders>
            <w:tcMar>
              <w:top w:w="15" w:type="dxa"/>
              <w:left w:w="0" w:type="dxa"/>
              <w:bottom w:w="15" w:type="dxa"/>
              <w:right w:w="180" w:type="dxa"/>
            </w:tcMar>
            <w:vAlign w:val="center"/>
            <w:hideMark/>
          </w:tcPr>
          <w:p w14:paraId="5049676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B115EF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1.031</w:t>
            </w:r>
          </w:p>
        </w:tc>
        <w:tc>
          <w:tcPr>
            <w:tcW w:w="0" w:type="auto"/>
            <w:tcBorders>
              <w:top w:val="nil"/>
              <w:left w:val="nil"/>
              <w:bottom w:val="nil"/>
              <w:right w:val="nil"/>
            </w:tcBorders>
            <w:tcMar>
              <w:top w:w="15" w:type="dxa"/>
              <w:left w:w="0" w:type="dxa"/>
              <w:bottom w:w="15" w:type="dxa"/>
              <w:right w:w="180" w:type="dxa"/>
            </w:tcMar>
            <w:vAlign w:val="center"/>
            <w:hideMark/>
          </w:tcPr>
          <w:p w14:paraId="5474330B"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6880BFA0"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3DCBFEC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MTR5</w:t>
            </w:r>
          </w:p>
        </w:tc>
        <w:tc>
          <w:tcPr>
            <w:tcW w:w="0" w:type="auto"/>
            <w:tcBorders>
              <w:top w:val="nil"/>
              <w:left w:val="nil"/>
              <w:bottom w:val="nil"/>
              <w:right w:val="nil"/>
            </w:tcBorders>
            <w:tcMar>
              <w:top w:w="15" w:type="dxa"/>
              <w:left w:w="0" w:type="dxa"/>
              <w:bottom w:w="15" w:type="dxa"/>
              <w:right w:w="180" w:type="dxa"/>
            </w:tcMar>
            <w:vAlign w:val="center"/>
            <w:hideMark/>
          </w:tcPr>
          <w:p w14:paraId="55FA792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506AAF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BDA228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A6C13A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4.010</w:t>
            </w:r>
          </w:p>
        </w:tc>
        <w:tc>
          <w:tcPr>
            <w:tcW w:w="0" w:type="auto"/>
            <w:tcBorders>
              <w:top w:val="nil"/>
              <w:left w:val="nil"/>
              <w:bottom w:val="nil"/>
              <w:right w:val="nil"/>
            </w:tcBorders>
            <w:tcMar>
              <w:top w:w="15" w:type="dxa"/>
              <w:left w:w="0" w:type="dxa"/>
              <w:bottom w:w="15" w:type="dxa"/>
              <w:right w:w="180" w:type="dxa"/>
            </w:tcMar>
            <w:vAlign w:val="center"/>
            <w:hideMark/>
          </w:tcPr>
          <w:p w14:paraId="0F3AA96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8810BE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0.946</w:t>
            </w:r>
          </w:p>
        </w:tc>
        <w:tc>
          <w:tcPr>
            <w:tcW w:w="0" w:type="auto"/>
            <w:tcBorders>
              <w:top w:val="nil"/>
              <w:left w:val="nil"/>
              <w:bottom w:val="nil"/>
              <w:right w:val="nil"/>
            </w:tcBorders>
            <w:tcMar>
              <w:top w:w="15" w:type="dxa"/>
              <w:left w:w="0" w:type="dxa"/>
              <w:bottom w:w="15" w:type="dxa"/>
              <w:right w:w="180" w:type="dxa"/>
            </w:tcMar>
            <w:vAlign w:val="center"/>
            <w:hideMark/>
          </w:tcPr>
          <w:p w14:paraId="69B1E3E5"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F316C77"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E444B7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MTR6</w:t>
            </w:r>
          </w:p>
        </w:tc>
        <w:tc>
          <w:tcPr>
            <w:tcW w:w="0" w:type="auto"/>
            <w:tcBorders>
              <w:top w:val="nil"/>
              <w:left w:val="nil"/>
              <w:bottom w:val="nil"/>
              <w:right w:val="nil"/>
            </w:tcBorders>
            <w:tcMar>
              <w:top w:w="15" w:type="dxa"/>
              <w:left w:w="0" w:type="dxa"/>
              <w:bottom w:w="15" w:type="dxa"/>
              <w:right w:w="180" w:type="dxa"/>
            </w:tcMar>
            <w:vAlign w:val="center"/>
            <w:hideMark/>
          </w:tcPr>
          <w:p w14:paraId="0D110FF8"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9E65D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71B61DF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2A9127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4.031</w:t>
            </w:r>
          </w:p>
        </w:tc>
        <w:tc>
          <w:tcPr>
            <w:tcW w:w="0" w:type="auto"/>
            <w:tcBorders>
              <w:top w:val="nil"/>
              <w:left w:val="nil"/>
              <w:bottom w:val="nil"/>
              <w:right w:val="nil"/>
            </w:tcBorders>
            <w:tcMar>
              <w:top w:w="15" w:type="dxa"/>
              <w:left w:w="0" w:type="dxa"/>
              <w:bottom w:w="15" w:type="dxa"/>
              <w:right w:w="180" w:type="dxa"/>
            </w:tcMar>
            <w:vAlign w:val="center"/>
            <w:hideMark/>
          </w:tcPr>
          <w:p w14:paraId="5B35D81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BB0A0A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0.923</w:t>
            </w:r>
          </w:p>
        </w:tc>
        <w:tc>
          <w:tcPr>
            <w:tcW w:w="0" w:type="auto"/>
            <w:tcBorders>
              <w:top w:val="nil"/>
              <w:left w:val="nil"/>
              <w:bottom w:val="nil"/>
              <w:right w:val="nil"/>
            </w:tcBorders>
            <w:tcMar>
              <w:top w:w="15" w:type="dxa"/>
              <w:left w:w="0" w:type="dxa"/>
              <w:bottom w:w="15" w:type="dxa"/>
              <w:right w:w="180" w:type="dxa"/>
            </w:tcMar>
            <w:vAlign w:val="center"/>
            <w:hideMark/>
          </w:tcPr>
          <w:p w14:paraId="020F475D"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440E073F"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61AD51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MTR7</w:t>
            </w:r>
          </w:p>
        </w:tc>
        <w:tc>
          <w:tcPr>
            <w:tcW w:w="0" w:type="auto"/>
            <w:tcBorders>
              <w:top w:val="nil"/>
              <w:left w:val="nil"/>
              <w:bottom w:val="nil"/>
              <w:right w:val="nil"/>
            </w:tcBorders>
            <w:tcMar>
              <w:top w:w="15" w:type="dxa"/>
              <w:left w:w="0" w:type="dxa"/>
              <w:bottom w:w="15" w:type="dxa"/>
              <w:right w:w="180" w:type="dxa"/>
            </w:tcMar>
            <w:vAlign w:val="center"/>
            <w:hideMark/>
          </w:tcPr>
          <w:p w14:paraId="0E6EC01C"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9CCAE5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C4913F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A90258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3.802</w:t>
            </w:r>
          </w:p>
        </w:tc>
        <w:tc>
          <w:tcPr>
            <w:tcW w:w="0" w:type="auto"/>
            <w:tcBorders>
              <w:top w:val="nil"/>
              <w:left w:val="nil"/>
              <w:bottom w:val="nil"/>
              <w:right w:val="nil"/>
            </w:tcBorders>
            <w:tcMar>
              <w:top w:w="15" w:type="dxa"/>
              <w:left w:w="0" w:type="dxa"/>
              <w:bottom w:w="15" w:type="dxa"/>
              <w:right w:w="180" w:type="dxa"/>
            </w:tcMar>
            <w:vAlign w:val="center"/>
            <w:hideMark/>
          </w:tcPr>
          <w:p w14:paraId="76FC7F5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FAEEC0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1.042</w:t>
            </w:r>
          </w:p>
        </w:tc>
        <w:tc>
          <w:tcPr>
            <w:tcW w:w="0" w:type="auto"/>
            <w:tcBorders>
              <w:top w:val="nil"/>
              <w:left w:val="nil"/>
              <w:bottom w:val="nil"/>
              <w:right w:val="nil"/>
            </w:tcBorders>
            <w:tcMar>
              <w:top w:w="15" w:type="dxa"/>
              <w:left w:w="0" w:type="dxa"/>
              <w:bottom w:w="15" w:type="dxa"/>
              <w:right w:w="180" w:type="dxa"/>
            </w:tcMar>
            <w:vAlign w:val="center"/>
            <w:hideMark/>
          </w:tcPr>
          <w:p w14:paraId="04A188E9"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9A26F0A"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938C2FE"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AvgMTR</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419D7293"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041453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730A658A"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0E64F4C"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3.951</w:t>
            </w:r>
          </w:p>
        </w:tc>
        <w:tc>
          <w:tcPr>
            <w:tcW w:w="0" w:type="auto"/>
            <w:tcBorders>
              <w:top w:val="nil"/>
              <w:left w:val="nil"/>
              <w:bottom w:val="nil"/>
              <w:right w:val="nil"/>
            </w:tcBorders>
            <w:tcMar>
              <w:top w:w="15" w:type="dxa"/>
              <w:left w:w="0" w:type="dxa"/>
              <w:bottom w:w="15" w:type="dxa"/>
              <w:right w:w="180" w:type="dxa"/>
            </w:tcMar>
            <w:vAlign w:val="center"/>
            <w:hideMark/>
          </w:tcPr>
          <w:p w14:paraId="4E7D13AA"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F6840BE"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0.945</w:t>
            </w:r>
          </w:p>
        </w:tc>
        <w:tc>
          <w:tcPr>
            <w:tcW w:w="0" w:type="auto"/>
            <w:tcBorders>
              <w:top w:val="nil"/>
              <w:left w:val="nil"/>
              <w:bottom w:val="nil"/>
              <w:right w:val="nil"/>
            </w:tcBorders>
            <w:tcMar>
              <w:top w:w="15" w:type="dxa"/>
              <w:left w:w="0" w:type="dxa"/>
              <w:bottom w:w="15" w:type="dxa"/>
              <w:right w:w="180" w:type="dxa"/>
            </w:tcMar>
            <w:vAlign w:val="center"/>
            <w:hideMark/>
          </w:tcPr>
          <w:p w14:paraId="4D8886A6"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5B24B0DD"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378A9937" w14:textId="77777777" w:rsidR="00FE625D" w:rsidRPr="00D35463" w:rsidRDefault="00FE625D" w:rsidP="00CB52C1">
            <w:pPr>
              <w:spacing w:after="144"/>
              <w:rPr>
                <w:sz w:val="20"/>
                <w:szCs w:val="20"/>
                <w:lang w:eastAsia="en-PH"/>
              </w:rPr>
            </w:pPr>
          </w:p>
        </w:tc>
      </w:tr>
    </w:tbl>
    <w:p w14:paraId="29A1FEFB" w14:textId="77777777" w:rsidR="00FE625D" w:rsidRDefault="00FE625D" w:rsidP="00FE625D"/>
    <w:p w14:paraId="46BF9DDA" w14:textId="77777777" w:rsidR="00FE625D" w:rsidRDefault="00FE625D" w:rsidP="00FE625D">
      <w:r>
        <w:t>3.2. Interpersonal Risk Taking?</w:t>
      </w:r>
    </w:p>
    <w:tbl>
      <w:tblPr>
        <w:tblW w:w="0" w:type="auto"/>
        <w:tblCellMar>
          <w:left w:w="0" w:type="dxa"/>
          <w:right w:w="0" w:type="dxa"/>
        </w:tblCellMar>
        <w:tblLook w:val="04A0" w:firstRow="1" w:lastRow="0" w:firstColumn="1" w:lastColumn="0" w:noHBand="0" w:noVBand="1"/>
      </w:tblPr>
      <w:tblGrid>
        <w:gridCol w:w="781"/>
        <w:gridCol w:w="186"/>
        <w:gridCol w:w="511"/>
        <w:gridCol w:w="250"/>
        <w:gridCol w:w="631"/>
        <w:gridCol w:w="186"/>
        <w:gridCol w:w="1144"/>
        <w:gridCol w:w="337"/>
      </w:tblGrid>
      <w:tr w:rsidR="00FE625D" w:rsidRPr="00D35463" w14:paraId="63FB5211"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401796A7"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lastRenderedPageBreak/>
              <w:t>Descriptive Statistics</w:t>
            </w:r>
            <w:r w:rsidRPr="00D35463">
              <w:rPr>
                <w:rFonts w:ascii="Arial" w:hAnsi="Arial" w:cs="Arial"/>
                <w:color w:val="000000"/>
                <w:sz w:val="18"/>
                <w:szCs w:val="18"/>
                <w:lang w:eastAsia="en-PH"/>
              </w:rPr>
              <w:t xml:space="preserve"> </w:t>
            </w:r>
          </w:p>
        </w:tc>
      </w:tr>
      <w:tr w:rsidR="00FE625D" w:rsidRPr="00D35463" w14:paraId="528688E3"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3B88485E"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64D1117"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595A27C"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8871D94"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Std. Deviation</w:t>
            </w:r>
          </w:p>
        </w:tc>
      </w:tr>
      <w:tr w:rsidR="00FE625D" w:rsidRPr="00D35463" w14:paraId="2028B365"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0E3E494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IRT1</w:t>
            </w:r>
          </w:p>
        </w:tc>
        <w:tc>
          <w:tcPr>
            <w:tcW w:w="0" w:type="auto"/>
            <w:tcBorders>
              <w:top w:val="nil"/>
              <w:left w:val="nil"/>
              <w:bottom w:val="nil"/>
              <w:right w:val="nil"/>
            </w:tcBorders>
            <w:tcMar>
              <w:top w:w="162" w:type="dxa"/>
              <w:left w:w="0" w:type="dxa"/>
              <w:bottom w:w="15" w:type="dxa"/>
              <w:right w:w="180" w:type="dxa"/>
            </w:tcMar>
            <w:vAlign w:val="center"/>
            <w:hideMark/>
          </w:tcPr>
          <w:p w14:paraId="068EEAD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3D3E1B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6288133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956BD2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3.875</w:t>
            </w:r>
          </w:p>
        </w:tc>
        <w:tc>
          <w:tcPr>
            <w:tcW w:w="0" w:type="auto"/>
            <w:tcBorders>
              <w:top w:val="nil"/>
              <w:left w:val="nil"/>
              <w:bottom w:val="nil"/>
              <w:right w:val="nil"/>
            </w:tcBorders>
            <w:tcMar>
              <w:top w:w="162" w:type="dxa"/>
              <w:left w:w="0" w:type="dxa"/>
              <w:bottom w:w="15" w:type="dxa"/>
              <w:right w:w="180" w:type="dxa"/>
            </w:tcMar>
            <w:vAlign w:val="center"/>
            <w:hideMark/>
          </w:tcPr>
          <w:p w14:paraId="2FA2C77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2CB4C0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1.049</w:t>
            </w:r>
          </w:p>
        </w:tc>
        <w:tc>
          <w:tcPr>
            <w:tcW w:w="0" w:type="auto"/>
            <w:tcBorders>
              <w:top w:val="nil"/>
              <w:left w:val="nil"/>
              <w:bottom w:val="nil"/>
              <w:right w:val="nil"/>
            </w:tcBorders>
            <w:tcMar>
              <w:top w:w="162" w:type="dxa"/>
              <w:left w:w="0" w:type="dxa"/>
              <w:bottom w:w="15" w:type="dxa"/>
              <w:right w:w="180" w:type="dxa"/>
            </w:tcMar>
            <w:vAlign w:val="center"/>
            <w:hideMark/>
          </w:tcPr>
          <w:p w14:paraId="1C3108BB"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F1E2F1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476EBC7"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IRT2</w:t>
            </w:r>
          </w:p>
        </w:tc>
        <w:tc>
          <w:tcPr>
            <w:tcW w:w="0" w:type="auto"/>
            <w:tcBorders>
              <w:top w:val="nil"/>
              <w:left w:val="nil"/>
              <w:bottom w:val="nil"/>
              <w:right w:val="nil"/>
            </w:tcBorders>
            <w:tcMar>
              <w:top w:w="15" w:type="dxa"/>
              <w:left w:w="0" w:type="dxa"/>
              <w:bottom w:w="15" w:type="dxa"/>
              <w:right w:w="180" w:type="dxa"/>
            </w:tcMar>
            <w:vAlign w:val="center"/>
            <w:hideMark/>
          </w:tcPr>
          <w:p w14:paraId="7140131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2289B5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ADB3CF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7BF38C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3.875</w:t>
            </w:r>
          </w:p>
        </w:tc>
        <w:tc>
          <w:tcPr>
            <w:tcW w:w="0" w:type="auto"/>
            <w:tcBorders>
              <w:top w:val="nil"/>
              <w:left w:val="nil"/>
              <w:bottom w:val="nil"/>
              <w:right w:val="nil"/>
            </w:tcBorders>
            <w:tcMar>
              <w:top w:w="15" w:type="dxa"/>
              <w:left w:w="0" w:type="dxa"/>
              <w:bottom w:w="15" w:type="dxa"/>
              <w:right w:w="180" w:type="dxa"/>
            </w:tcMar>
            <w:vAlign w:val="center"/>
            <w:hideMark/>
          </w:tcPr>
          <w:p w14:paraId="3DF1409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B46EF9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0.997</w:t>
            </w:r>
          </w:p>
        </w:tc>
        <w:tc>
          <w:tcPr>
            <w:tcW w:w="0" w:type="auto"/>
            <w:tcBorders>
              <w:top w:val="nil"/>
              <w:left w:val="nil"/>
              <w:bottom w:val="nil"/>
              <w:right w:val="nil"/>
            </w:tcBorders>
            <w:tcMar>
              <w:top w:w="15" w:type="dxa"/>
              <w:left w:w="0" w:type="dxa"/>
              <w:bottom w:w="15" w:type="dxa"/>
              <w:right w:w="180" w:type="dxa"/>
            </w:tcMar>
            <w:vAlign w:val="center"/>
            <w:hideMark/>
          </w:tcPr>
          <w:p w14:paraId="1B614EF1"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494ACE70"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4027B3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IRT3</w:t>
            </w:r>
          </w:p>
        </w:tc>
        <w:tc>
          <w:tcPr>
            <w:tcW w:w="0" w:type="auto"/>
            <w:tcBorders>
              <w:top w:val="nil"/>
              <w:left w:val="nil"/>
              <w:bottom w:val="nil"/>
              <w:right w:val="nil"/>
            </w:tcBorders>
            <w:tcMar>
              <w:top w:w="15" w:type="dxa"/>
              <w:left w:w="0" w:type="dxa"/>
              <w:bottom w:w="15" w:type="dxa"/>
              <w:right w:w="180" w:type="dxa"/>
            </w:tcMar>
            <w:vAlign w:val="center"/>
            <w:hideMark/>
          </w:tcPr>
          <w:p w14:paraId="2E3F0890"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3384CA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1E0D84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9D5746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3.740</w:t>
            </w:r>
          </w:p>
        </w:tc>
        <w:tc>
          <w:tcPr>
            <w:tcW w:w="0" w:type="auto"/>
            <w:tcBorders>
              <w:top w:val="nil"/>
              <w:left w:val="nil"/>
              <w:bottom w:val="nil"/>
              <w:right w:val="nil"/>
            </w:tcBorders>
            <w:tcMar>
              <w:top w:w="15" w:type="dxa"/>
              <w:left w:w="0" w:type="dxa"/>
              <w:bottom w:w="15" w:type="dxa"/>
              <w:right w:w="180" w:type="dxa"/>
            </w:tcMar>
            <w:vAlign w:val="center"/>
            <w:hideMark/>
          </w:tcPr>
          <w:p w14:paraId="5CDE989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917DA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1.145</w:t>
            </w:r>
          </w:p>
        </w:tc>
        <w:tc>
          <w:tcPr>
            <w:tcW w:w="0" w:type="auto"/>
            <w:tcBorders>
              <w:top w:val="nil"/>
              <w:left w:val="nil"/>
              <w:bottom w:val="nil"/>
              <w:right w:val="nil"/>
            </w:tcBorders>
            <w:tcMar>
              <w:top w:w="15" w:type="dxa"/>
              <w:left w:w="0" w:type="dxa"/>
              <w:bottom w:w="15" w:type="dxa"/>
              <w:right w:w="180" w:type="dxa"/>
            </w:tcMar>
            <w:vAlign w:val="center"/>
            <w:hideMark/>
          </w:tcPr>
          <w:p w14:paraId="028F29FF"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4AFDCF3"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5DE7E5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IRT4</w:t>
            </w:r>
          </w:p>
        </w:tc>
        <w:tc>
          <w:tcPr>
            <w:tcW w:w="0" w:type="auto"/>
            <w:tcBorders>
              <w:top w:val="nil"/>
              <w:left w:val="nil"/>
              <w:bottom w:val="nil"/>
              <w:right w:val="nil"/>
            </w:tcBorders>
            <w:tcMar>
              <w:top w:w="15" w:type="dxa"/>
              <w:left w:w="0" w:type="dxa"/>
              <w:bottom w:w="15" w:type="dxa"/>
              <w:right w:w="180" w:type="dxa"/>
            </w:tcMar>
            <w:vAlign w:val="center"/>
            <w:hideMark/>
          </w:tcPr>
          <w:p w14:paraId="53A2F1A1"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D1C95A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3CA57A7D"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358D2F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3.802</w:t>
            </w:r>
          </w:p>
        </w:tc>
        <w:tc>
          <w:tcPr>
            <w:tcW w:w="0" w:type="auto"/>
            <w:tcBorders>
              <w:top w:val="nil"/>
              <w:left w:val="nil"/>
              <w:bottom w:val="nil"/>
              <w:right w:val="nil"/>
            </w:tcBorders>
            <w:tcMar>
              <w:top w:w="15" w:type="dxa"/>
              <w:left w:w="0" w:type="dxa"/>
              <w:bottom w:w="15" w:type="dxa"/>
              <w:right w:w="180" w:type="dxa"/>
            </w:tcMar>
            <w:vAlign w:val="center"/>
            <w:hideMark/>
          </w:tcPr>
          <w:p w14:paraId="71A156F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59245C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1.175</w:t>
            </w:r>
          </w:p>
        </w:tc>
        <w:tc>
          <w:tcPr>
            <w:tcW w:w="0" w:type="auto"/>
            <w:tcBorders>
              <w:top w:val="nil"/>
              <w:left w:val="nil"/>
              <w:bottom w:val="nil"/>
              <w:right w:val="nil"/>
            </w:tcBorders>
            <w:tcMar>
              <w:top w:w="15" w:type="dxa"/>
              <w:left w:w="0" w:type="dxa"/>
              <w:bottom w:w="15" w:type="dxa"/>
              <w:right w:w="180" w:type="dxa"/>
            </w:tcMar>
            <w:vAlign w:val="center"/>
            <w:hideMark/>
          </w:tcPr>
          <w:p w14:paraId="678AD8E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6B61B14"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9BC379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IRT5</w:t>
            </w:r>
          </w:p>
        </w:tc>
        <w:tc>
          <w:tcPr>
            <w:tcW w:w="0" w:type="auto"/>
            <w:tcBorders>
              <w:top w:val="nil"/>
              <w:left w:val="nil"/>
              <w:bottom w:val="nil"/>
              <w:right w:val="nil"/>
            </w:tcBorders>
            <w:tcMar>
              <w:top w:w="15" w:type="dxa"/>
              <w:left w:w="0" w:type="dxa"/>
              <w:bottom w:w="15" w:type="dxa"/>
              <w:right w:w="180" w:type="dxa"/>
            </w:tcMar>
            <w:vAlign w:val="center"/>
            <w:hideMark/>
          </w:tcPr>
          <w:p w14:paraId="44AE33A3"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9FFD77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6FAF07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3E7CA1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3.865</w:t>
            </w:r>
          </w:p>
        </w:tc>
        <w:tc>
          <w:tcPr>
            <w:tcW w:w="0" w:type="auto"/>
            <w:tcBorders>
              <w:top w:val="nil"/>
              <w:left w:val="nil"/>
              <w:bottom w:val="nil"/>
              <w:right w:val="nil"/>
            </w:tcBorders>
            <w:tcMar>
              <w:top w:w="15" w:type="dxa"/>
              <w:left w:w="0" w:type="dxa"/>
              <w:bottom w:w="15" w:type="dxa"/>
              <w:right w:w="180" w:type="dxa"/>
            </w:tcMar>
            <w:vAlign w:val="center"/>
            <w:hideMark/>
          </w:tcPr>
          <w:p w14:paraId="5E40AB6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1FD2A9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1.193</w:t>
            </w:r>
          </w:p>
        </w:tc>
        <w:tc>
          <w:tcPr>
            <w:tcW w:w="0" w:type="auto"/>
            <w:tcBorders>
              <w:top w:val="nil"/>
              <w:left w:val="nil"/>
              <w:bottom w:val="nil"/>
              <w:right w:val="nil"/>
            </w:tcBorders>
            <w:tcMar>
              <w:top w:w="15" w:type="dxa"/>
              <w:left w:w="0" w:type="dxa"/>
              <w:bottom w:w="15" w:type="dxa"/>
              <w:right w:w="180" w:type="dxa"/>
            </w:tcMar>
            <w:vAlign w:val="center"/>
            <w:hideMark/>
          </w:tcPr>
          <w:p w14:paraId="1858EE2E"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BCDFB41"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333982DE"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AvgIRT</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405E45C1"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BA6E569"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CBBE75A"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FA74B6C"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3.831</w:t>
            </w:r>
          </w:p>
        </w:tc>
        <w:tc>
          <w:tcPr>
            <w:tcW w:w="0" w:type="auto"/>
            <w:tcBorders>
              <w:top w:val="nil"/>
              <w:left w:val="nil"/>
              <w:bottom w:val="nil"/>
              <w:right w:val="nil"/>
            </w:tcBorders>
            <w:tcMar>
              <w:top w:w="15" w:type="dxa"/>
              <w:left w:w="0" w:type="dxa"/>
              <w:bottom w:w="15" w:type="dxa"/>
              <w:right w:w="180" w:type="dxa"/>
            </w:tcMar>
            <w:vAlign w:val="center"/>
            <w:hideMark/>
          </w:tcPr>
          <w:p w14:paraId="3005655F"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A0EC002"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1.034</w:t>
            </w:r>
          </w:p>
        </w:tc>
        <w:tc>
          <w:tcPr>
            <w:tcW w:w="0" w:type="auto"/>
            <w:tcBorders>
              <w:top w:val="nil"/>
              <w:left w:val="nil"/>
              <w:bottom w:val="nil"/>
              <w:right w:val="nil"/>
            </w:tcBorders>
            <w:tcMar>
              <w:top w:w="15" w:type="dxa"/>
              <w:left w:w="0" w:type="dxa"/>
              <w:bottom w:w="15" w:type="dxa"/>
              <w:right w:w="180" w:type="dxa"/>
            </w:tcMar>
            <w:vAlign w:val="center"/>
            <w:hideMark/>
          </w:tcPr>
          <w:p w14:paraId="02E8E60C"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1747EA05"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682CBC7D" w14:textId="77777777" w:rsidR="00FE625D" w:rsidRPr="00D35463" w:rsidRDefault="00FE625D" w:rsidP="00CB52C1">
            <w:pPr>
              <w:spacing w:after="144"/>
              <w:rPr>
                <w:sz w:val="20"/>
                <w:szCs w:val="20"/>
                <w:lang w:eastAsia="en-PH"/>
              </w:rPr>
            </w:pPr>
          </w:p>
        </w:tc>
      </w:tr>
    </w:tbl>
    <w:p w14:paraId="3CE976CB" w14:textId="77777777" w:rsidR="00FE625D" w:rsidRDefault="00FE625D" w:rsidP="00FE625D"/>
    <w:p w14:paraId="637F0D54" w14:textId="77777777" w:rsidR="00FE625D" w:rsidRDefault="00FE625D" w:rsidP="00FE625D"/>
    <w:p w14:paraId="1C2F4994" w14:textId="77777777" w:rsidR="00FE625D" w:rsidRDefault="00FE625D" w:rsidP="00FE625D">
      <w:r>
        <w:t>4. What is the level of job satisfaction among healthcare academic faculties among the</w:t>
      </w:r>
    </w:p>
    <w:p w14:paraId="5D26621E" w14:textId="77777777" w:rsidR="00FE625D" w:rsidRDefault="00FE625D" w:rsidP="00FE625D">
      <w:r>
        <w:t>following;</w:t>
      </w:r>
    </w:p>
    <w:p w14:paraId="248F114F" w14:textId="77777777" w:rsidR="00FE625D" w:rsidRDefault="00FE625D" w:rsidP="00FE625D">
      <w:r>
        <w:t>4.1. Salary; and</w:t>
      </w:r>
    </w:p>
    <w:tbl>
      <w:tblPr>
        <w:tblW w:w="0" w:type="auto"/>
        <w:tblCellMar>
          <w:left w:w="0" w:type="dxa"/>
          <w:right w:w="0" w:type="dxa"/>
        </w:tblCellMar>
        <w:tblLook w:val="04A0" w:firstRow="1" w:lastRow="0" w:firstColumn="1" w:lastColumn="0" w:noHBand="0" w:noVBand="1"/>
      </w:tblPr>
      <w:tblGrid>
        <w:gridCol w:w="901"/>
        <w:gridCol w:w="186"/>
        <w:gridCol w:w="511"/>
        <w:gridCol w:w="250"/>
        <w:gridCol w:w="631"/>
        <w:gridCol w:w="186"/>
        <w:gridCol w:w="1144"/>
        <w:gridCol w:w="337"/>
      </w:tblGrid>
      <w:tr w:rsidR="00FE625D" w:rsidRPr="00D35463" w14:paraId="1F826FA9"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1F97D992"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Descriptive Statistics</w:t>
            </w:r>
            <w:r w:rsidRPr="00D35463">
              <w:rPr>
                <w:rFonts w:ascii="Arial" w:hAnsi="Arial" w:cs="Arial"/>
                <w:color w:val="000000"/>
                <w:sz w:val="18"/>
                <w:szCs w:val="18"/>
                <w:lang w:eastAsia="en-PH"/>
              </w:rPr>
              <w:t xml:space="preserve"> </w:t>
            </w:r>
          </w:p>
        </w:tc>
      </w:tr>
      <w:tr w:rsidR="00FE625D" w:rsidRPr="00D35463" w14:paraId="3B0E0289"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A027405"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B29C48C"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C661BCF"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4458BB9"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Std. Deviation</w:t>
            </w:r>
          </w:p>
        </w:tc>
      </w:tr>
      <w:tr w:rsidR="00FE625D" w:rsidRPr="00D35463" w14:paraId="5B7DEE20"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238422C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SWS1</w:t>
            </w:r>
          </w:p>
        </w:tc>
        <w:tc>
          <w:tcPr>
            <w:tcW w:w="0" w:type="auto"/>
            <w:tcBorders>
              <w:top w:val="nil"/>
              <w:left w:val="nil"/>
              <w:bottom w:val="nil"/>
              <w:right w:val="nil"/>
            </w:tcBorders>
            <w:tcMar>
              <w:top w:w="162" w:type="dxa"/>
              <w:left w:w="0" w:type="dxa"/>
              <w:bottom w:w="15" w:type="dxa"/>
              <w:right w:w="180" w:type="dxa"/>
            </w:tcMar>
            <w:vAlign w:val="center"/>
            <w:hideMark/>
          </w:tcPr>
          <w:p w14:paraId="1F37F4EE"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0BC1BD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0B85B91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41B607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3.198</w:t>
            </w:r>
          </w:p>
        </w:tc>
        <w:tc>
          <w:tcPr>
            <w:tcW w:w="0" w:type="auto"/>
            <w:tcBorders>
              <w:top w:val="nil"/>
              <w:left w:val="nil"/>
              <w:bottom w:val="nil"/>
              <w:right w:val="nil"/>
            </w:tcBorders>
            <w:tcMar>
              <w:top w:w="162" w:type="dxa"/>
              <w:left w:w="0" w:type="dxa"/>
              <w:bottom w:w="15" w:type="dxa"/>
              <w:right w:w="180" w:type="dxa"/>
            </w:tcMar>
            <w:vAlign w:val="center"/>
            <w:hideMark/>
          </w:tcPr>
          <w:p w14:paraId="49512B7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9FC894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1.219</w:t>
            </w:r>
          </w:p>
        </w:tc>
        <w:tc>
          <w:tcPr>
            <w:tcW w:w="0" w:type="auto"/>
            <w:tcBorders>
              <w:top w:val="nil"/>
              <w:left w:val="nil"/>
              <w:bottom w:val="nil"/>
              <w:right w:val="nil"/>
            </w:tcBorders>
            <w:tcMar>
              <w:top w:w="162" w:type="dxa"/>
              <w:left w:w="0" w:type="dxa"/>
              <w:bottom w:w="15" w:type="dxa"/>
              <w:right w:w="180" w:type="dxa"/>
            </w:tcMar>
            <w:vAlign w:val="center"/>
            <w:hideMark/>
          </w:tcPr>
          <w:p w14:paraId="782C6DD1"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657BD782"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9251D9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SWS2</w:t>
            </w:r>
          </w:p>
        </w:tc>
        <w:tc>
          <w:tcPr>
            <w:tcW w:w="0" w:type="auto"/>
            <w:tcBorders>
              <w:top w:val="nil"/>
              <w:left w:val="nil"/>
              <w:bottom w:val="nil"/>
              <w:right w:val="nil"/>
            </w:tcBorders>
            <w:tcMar>
              <w:top w:w="15" w:type="dxa"/>
              <w:left w:w="0" w:type="dxa"/>
              <w:bottom w:w="15" w:type="dxa"/>
              <w:right w:w="180" w:type="dxa"/>
            </w:tcMar>
            <w:vAlign w:val="center"/>
            <w:hideMark/>
          </w:tcPr>
          <w:p w14:paraId="6FEBF24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9BA8D3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14C982A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A70A0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3.302</w:t>
            </w:r>
          </w:p>
        </w:tc>
        <w:tc>
          <w:tcPr>
            <w:tcW w:w="0" w:type="auto"/>
            <w:tcBorders>
              <w:top w:val="nil"/>
              <w:left w:val="nil"/>
              <w:bottom w:val="nil"/>
              <w:right w:val="nil"/>
            </w:tcBorders>
            <w:tcMar>
              <w:top w:w="15" w:type="dxa"/>
              <w:left w:w="0" w:type="dxa"/>
              <w:bottom w:w="15" w:type="dxa"/>
              <w:right w:w="180" w:type="dxa"/>
            </w:tcMar>
            <w:vAlign w:val="center"/>
            <w:hideMark/>
          </w:tcPr>
          <w:p w14:paraId="5039817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927BB6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1.198</w:t>
            </w:r>
          </w:p>
        </w:tc>
        <w:tc>
          <w:tcPr>
            <w:tcW w:w="0" w:type="auto"/>
            <w:tcBorders>
              <w:top w:val="nil"/>
              <w:left w:val="nil"/>
              <w:bottom w:val="nil"/>
              <w:right w:val="nil"/>
            </w:tcBorders>
            <w:tcMar>
              <w:top w:w="15" w:type="dxa"/>
              <w:left w:w="0" w:type="dxa"/>
              <w:bottom w:w="15" w:type="dxa"/>
              <w:right w:w="180" w:type="dxa"/>
            </w:tcMar>
            <w:vAlign w:val="center"/>
            <w:hideMark/>
          </w:tcPr>
          <w:p w14:paraId="144CE86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618434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B07833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SWS3</w:t>
            </w:r>
          </w:p>
        </w:tc>
        <w:tc>
          <w:tcPr>
            <w:tcW w:w="0" w:type="auto"/>
            <w:tcBorders>
              <w:top w:val="nil"/>
              <w:left w:val="nil"/>
              <w:bottom w:val="nil"/>
              <w:right w:val="nil"/>
            </w:tcBorders>
            <w:tcMar>
              <w:top w:w="15" w:type="dxa"/>
              <w:left w:w="0" w:type="dxa"/>
              <w:bottom w:w="15" w:type="dxa"/>
              <w:right w:w="180" w:type="dxa"/>
            </w:tcMar>
            <w:vAlign w:val="center"/>
            <w:hideMark/>
          </w:tcPr>
          <w:p w14:paraId="4A42ECBD"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480FB3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6332E7D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2F5020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3.635</w:t>
            </w:r>
          </w:p>
        </w:tc>
        <w:tc>
          <w:tcPr>
            <w:tcW w:w="0" w:type="auto"/>
            <w:tcBorders>
              <w:top w:val="nil"/>
              <w:left w:val="nil"/>
              <w:bottom w:val="nil"/>
              <w:right w:val="nil"/>
            </w:tcBorders>
            <w:tcMar>
              <w:top w:w="15" w:type="dxa"/>
              <w:left w:w="0" w:type="dxa"/>
              <w:bottom w:w="15" w:type="dxa"/>
              <w:right w:w="180" w:type="dxa"/>
            </w:tcMar>
            <w:vAlign w:val="center"/>
            <w:hideMark/>
          </w:tcPr>
          <w:p w14:paraId="7C5C18C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42FF17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1.162</w:t>
            </w:r>
          </w:p>
        </w:tc>
        <w:tc>
          <w:tcPr>
            <w:tcW w:w="0" w:type="auto"/>
            <w:tcBorders>
              <w:top w:val="nil"/>
              <w:left w:val="nil"/>
              <w:bottom w:val="nil"/>
              <w:right w:val="nil"/>
            </w:tcBorders>
            <w:tcMar>
              <w:top w:w="15" w:type="dxa"/>
              <w:left w:w="0" w:type="dxa"/>
              <w:bottom w:w="15" w:type="dxa"/>
              <w:right w:w="180" w:type="dxa"/>
            </w:tcMar>
            <w:vAlign w:val="center"/>
            <w:hideMark/>
          </w:tcPr>
          <w:p w14:paraId="6E4E8A30"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FE831C9"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BDAE884"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SWS4</w:t>
            </w:r>
          </w:p>
        </w:tc>
        <w:tc>
          <w:tcPr>
            <w:tcW w:w="0" w:type="auto"/>
            <w:tcBorders>
              <w:top w:val="nil"/>
              <w:left w:val="nil"/>
              <w:bottom w:val="nil"/>
              <w:right w:val="nil"/>
            </w:tcBorders>
            <w:tcMar>
              <w:top w:w="15" w:type="dxa"/>
              <w:left w:w="0" w:type="dxa"/>
              <w:bottom w:w="15" w:type="dxa"/>
              <w:right w:w="180" w:type="dxa"/>
            </w:tcMar>
            <w:vAlign w:val="center"/>
            <w:hideMark/>
          </w:tcPr>
          <w:p w14:paraId="18170059"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5751B7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38AC7D5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C51B19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3.604</w:t>
            </w:r>
          </w:p>
        </w:tc>
        <w:tc>
          <w:tcPr>
            <w:tcW w:w="0" w:type="auto"/>
            <w:tcBorders>
              <w:top w:val="nil"/>
              <w:left w:val="nil"/>
              <w:bottom w:val="nil"/>
              <w:right w:val="nil"/>
            </w:tcBorders>
            <w:tcMar>
              <w:top w:w="15" w:type="dxa"/>
              <w:left w:w="0" w:type="dxa"/>
              <w:bottom w:w="15" w:type="dxa"/>
              <w:right w:w="180" w:type="dxa"/>
            </w:tcMar>
            <w:vAlign w:val="center"/>
            <w:hideMark/>
          </w:tcPr>
          <w:p w14:paraId="7517147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7A24C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1.277</w:t>
            </w:r>
          </w:p>
        </w:tc>
        <w:tc>
          <w:tcPr>
            <w:tcW w:w="0" w:type="auto"/>
            <w:tcBorders>
              <w:top w:val="nil"/>
              <w:left w:val="nil"/>
              <w:bottom w:val="nil"/>
              <w:right w:val="nil"/>
            </w:tcBorders>
            <w:tcMar>
              <w:top w:w="15" w:type="dxa"/>
              <w:left w:w="0" w:type="dxa"/>
              <w:bottom w:w="15" w:type="dxa"/>
              <w:right w:w="180" w:type="dxa"/>
            </w:tcMar>
            <w:vAlign w:val="center"/>
            <w:hideMark/>
          </w:tcPr>
          <w:p w14:paraId="15E1BBA4"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1C2826A"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9CAB02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SWS5</w:t>
            </w:r>
          </w:p>
        </w:tc>
        <w:tc>
          <w:tcPr>
            <w:tcW w:w="0" w:type="auto"/>
            <w:tcBorders>
              <w:top w:val="nil"/>
              <w:left w:val="nil"/>
              <w:bottom w:val="nil"/>
              <w:right w:val="nil"/>
            </w:tcBorders>
            <w:tcMar>
              <w:top w:w="15" w:type="dxa"/>
              <w:left w:w="0" w:type="dxa"/>
              <w:bottom w:w="15" w:type="dxa"/>
              <w:right w:w="180" w:type="dxa"/>
            </w:tcMar>
            <w:vAlign w:val="center"/>
            <w:hideMark/>
          </w:tcPr>
          <w:p w14:paraId="4FD3C019"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97D5E5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9981E1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BC7624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3.458</w:t>
            </w:r>
          </w:p>
        </w:tc>
        <w:tc>
          <w:tcPr>
            <w:tcW w:w="0" w:type="auto"/>
            <w:tcBorders>
              <w:top w:val="nil"/>
              <w:left w:val="nil"/>
              <w:bottom w:val="nil"/>
              <w:right w:val="nil"/>
            </w:tcBorders>
            <w:tcMar>
              <w:top w:w="15" w:type="dxa"/>
              <w:left w:w="0" w:type="dxa"/>
              <w:bottom w:w="15" w:type="dxa"/>
              <w:right w:w="180" w:type="dxa"/>
            </w:tcMar>
            <w:vAlign w:val="center"/>
            <w:hideMark/>
          </w:tcPr>
          <w:p w14:paraId="3B12E6C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F2D6DF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1.160</w:t>
            </w:r>
          </w:p>
        </w:tc>
        <w:tc>
          <w:tcPr>
            <w:tcW w:w="0" w:type="auto"/>
            <w:tcBorders>
              <w:top w:val="nil"/>
              <w:left w:val="nil"/>
              <w:bottom w:val="nil"/>
              <w:right w:val="nil"/>
            </w:tcBorders>
            <w:tcMar>
              <w:top w:w="15" w:type="dxa"/>
              <w:left w:w="0" w:type="dxa"/>
              <w:bottom w:w="15" w:type="dxa"/>
              <w:right w:w="180" w:type="dxa"/>
            </w:tcMar>
            <w:vAlign w:val="center"/>
            <w:hideMark/>
          </w:tcPr>
          <w:p w14:paraId="6CDF68C0"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F2720DB"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E11EF4E"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AvgSWS</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0116522A"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05ACC08"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46522048"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7AD3323"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3.440</w:t>
            </w:r>
          </w:p>
        </w:tc>
        <w:tc>
          <w:tcPr>
            <w:tcW w:w="0" w:type="auto"/>
            <w:tcBorders>
              <w:top w:val="nil"/>
              <w:left w:val="nil"/>
              <w:bottom w:val="nil"/>
              <w:right w:val="nil"/>
            </w:tcBorders>
            <w:tcMar>
              <w:top w:w="15" w:type="dxa"/>
              <w:left w:w="0" w:type="dxa"/>
              <w:bottom w:w="15" w:type="dxa"/>
              <w:right w:w="180" w:type="dxa"/>
            </w:tcMar>
            <w:vAlign w:val="center"/>
            <w:hideMark/>
          </w:tcPr>
          <w:p w14:paraId="2A8F9C69"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7021B0"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1.055</w:t>
            </w:r>
          </w:p>
        </w:tc>
        <w:tc>
          <w:tcPr>
            <w:tcW w:w="0" w:type="auto"/>
            <w:tcBorders>
              <w:top w:val="nil"/>
              <w:left w:val="nil"/>
              <w:bottom w:val="nil"/>
              <w:right w:val="nil"/>
            </w:tcBorders>
            <w:tcMar>
              <w:top w:w="15" w:type="dxa"/>
              <w:left w:w="0" w:type="dxa"/>
              <w:bottom w:w="15" w:type="dxa"/>
              <w:right w:w="180" w:type="dxa"/>
            </w:tcMar>
            <w:vAlign w:val="center"/>
            <w:hideMark/>
          </w:tcPr>
          <w:p w14:paraId="02C949F6"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5D3C1066"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1B245E22" w14:textId="77777777" w:rsidR="00FE625D" w:rsidRPr="00D35463" w:rsidRDefault="00FE625D" w:rsidP="00CB52C1">
            <w:pPr>
              <w:spacing w:after="144"/>
              <w:rPr>
                <w:sz w:val="20"/>
                <w:szCs w:val="20"/>
                <w:lang w:eastAsia="en-PH"/>
              </w:rPr>
            </w:pPr>
          </w:p>
        </w:tc>
      </w:tr>
    </w:tbl>
    <w:p w14:paraId="644DEEEC" w14:textId="77777777" w:rsidR="00FE625D" w:rsidRDefault="00FE625D" w:rsidP="00FE625D"/>
    <w:p w14:paraId="1CD3B3B8" w14:textId="77777777" w:rsidR="00FE625D" w:rsidRDefault="00FE625D" w:rsidP="00FE625D">
      <w:r>
        <w:t>4.2. Benefits?</w:t>
      </w:r>
    </w:p>
    <w:tbl>
      <w:tblPr>
        <w:tblW w:w="0" w:type="auto"/>
        <w:tblCellMar>
          <w:left w:w="0" w:type="dxa"/>
          <w:right w:w="0" w:type="dxa"/>
        </w:tblCellMar>
        <w:tblLook w:val="04A0" w:firstRow="1" w:lastRow="0" w:firstColumn="1" w:lastColumn="0" w:noHBand="0" w:noVBand="1"/>
      </w:tblPr>
      <w:tblGrid>
        <w:gridCol w:w="901"/>
        <w:gridCol w:w="186"/>
        <w:gridCol w:w="511"/>
        <w:gridCol w:w="250"/>
        <w:gridCol w:w="631"/>
        <w:gridCol w:w="186"/>
        <w:gridCol w:w="1144"/>
        <w:gridCol w:w="337"/>
      </w:tblGrid>
      <w:tr w:rsidR="00FE625D" w:rsidRPr="00D35463" w14:paraId="71684753" w14:textId="77777777" w:rsidTr="00CB52C1">
        <w:trPr>
          <w:tblHeader/>
        </w:trPr>
        <w:tc>
          <w:tcPr>
            <w:tcW w:w="0" w:type="auto"/>
            <w:gridSpan w:val="8"/>
            <w:tcBorders>
              <w:top w:val="nil"/>
              <w:left w:val="nil"/>
              <w:bottom w:val="single" w:sz="6" w:space="0" w:color="000000"/>
              <w:right w:val="nil"/>
            </w:tcBorders>
            <w:tcMar>
              <w:top w:w="90" w:type="dxa"/>
              <w:left w:w="0" w:type="dxa"/>
              <w:bottom w:w="90" w:type="dxa"/>
              <w:right w:w="150" w:type="dxa"/>
            </w:tcMar>
            <w:vAlign w:val="center"/>
            <w:hideMark/>
          </w:tcPr>
          <w:p w14:paraId="00A26779"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Descriptive Statistics</w:t>
            </w:r>
            <w:r w:rsidRPr="00D35463">
              <w:rPr>
                <w:rFonts w:ascii="Arial" w:hAnsi="Arial" w:cs="Arial"/>
                <w:color w:val="000000"/>
                <w:sz w:val="18"/>
                <w:szCs w:val="18"/>
                <w:lang w:eastAsia="en-PH"/>
              </w:rPr>
              <w:t xml:space="preserve"> </w:t>
            </w:r>
          </w:p>
        </w:tc>
      </w:tr>
      <w:tr w:rsidR="00FE625D" w:rsidRPr="00D35463" w14:paraId="654B6A62"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8852819"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37603082"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Valid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031B483"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DE6AB6F"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Std. Deviation</w:t>
            </w:r>
          </w:p>
        </w:tc>
      </w:tr>
      <w:tr w:rsidR="00FE625D" w:rsidRPr="00D35463" w14:paraId="3580F107"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193D2E7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SWB1</w:t>
            </w:r>
          </w:p>
        </w:tc>
        <w:tc>
          <w:tcPr>
            <w:tcW w:w="0" w:type="auto"/>
            <w:tcBorders>
              <w:top w:val="nil"/>
              <w:left w:val="nil"/>
              <w:bottom w:val="nil"/>
              <w:right w:val="nil"/>
            </w:tcBorders>
            <w:tcMar>
              <w:top w:w="162" w:type="dxa"/>
              <w:left w:w="0" w:type="dxa"/>
              <w:bottom w:w="15" w:type="dxa"/>
              <w:right w:w="180" w:type="dxa"/>
            </w:tcMar>
            <w:vAlign w:val="center"/>
            <w:hideMark/>
          </w:tcPr>
          <w:p w14:paraId="5B2D4B3F"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3ACA7E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62" w:type="dxa"/>
              <w:left w:w="0" w:type="dxa"/>
              <w:bottom w:w="15" w:type="dxa"/>
              <w:right w:w="180" w:type="dxa"/>
            </w:tcMar>
            <w:vAlign w:val="center"/>
            <w:hideMark/>
          </w:tcPr>
          <w:p w14:paraId="41B2E22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699B3E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3.396</w:t>
            </w:r>
          </w:p>
        </w:tc>
        <w:tc>
          <w:tcPr>
            <w:tcW w:w="0" w:type="auto"/>
            <w:tcBorders>
              <w:top w:val="nil"/>
              <w:left w:val="nil"/>
              <w:bottom w:val="nil"/>
              <w:right w:val="nil"/>
            </w:tcBorders>
            <w:tcMar>
              <w:top w:w="162" w:type="dxa"/>
              <w:left w:w="0" w:type="dxa"/>
              <w:bottom w:w="15" w:type="dxa"/>
              <w:right w:w="180" w:type="dxa"/>
            </w:tcMar>
            <w:vAlign w:val="center"/>
            <w:hideMark/>
          </w:tcPr>
          <w:p w14:paraId="51985DD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D54092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1.174</w:t>
            </w:r>
          </w:p>
        </w:tc>
        <w:tc>
          <w:tcPr>
            <w:tcW w:w="0" w:type="auto"/>
            <w:tcBorders>
              <w:top w:val="nil"/>
              <w:left w:val="nil"/>
              <w:bottom w:val="nil"/>
              <w:right w:val="nil"/>
            </w:tcBorders>
            <w:tcMar>
              <w:top w:w="162" w:type="dxa"/>
              <w:left w:w="0" w:type="dxa"/>
              <w:bottom w:w="15" w:type="dxa"/>
              <w:right w:w="180" w:type="dxa"/>
            </w:tcMar>
            <w:vAlign w:val="center"/>
            <w:hideMark/>
          </w:tcPr>
          <w:p w14:paraId="7BEFB1B2"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B377892"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EAB5AA8"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SWB2</w:t>
            </w:r>
          </w:p>
        </w:tc>
        <w:tc>
          <w:tcPr>
            <w:tcW w:w="0" w:type="auto"/>
            <w:tcBorders>
              <w:top w:val="nil"/>
              <w:left w:val="nil"/>
              <w:bottom w:val="nil"/>
              <w:right w:val="nil"/>
            </w:tcBorders>
            <w:tcMar>
              <w:top w:w="15" w:type="dxa"/>
              <w:left w:w="0" w:type="dxa"/>
              <w:bottom w:w="15" w:type="dxa"/>
              <w:right w:w="180" w:type="dxa"/>
            </w:tcMar>
            <w:vAlign w:val="center"/>
            <w:hideMark/>
          </w:tcPr>
          <w:p w14:paraId="7EC1B2F3"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7FAFEE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311A9A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7A72FC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3.323</w:t>
            </w:r>
          </w:p>
        </w:tc>
        <w:tc>
          <w:tcPr>
            <w:tcW w:w="0" w:type="auto"/>
            <w:tcBorders>
              <w:top w:val="nil"/>
              <w:left w:val="nil"/>
              <w:bottom w:val="nil"/>
              <w:right w:val="nil"/>
            </w:tcBorders>
            <w:tcMar>
              <w:top w:w="15" w:type="dxa"/>
              <w:left w:w="0" w:type="dxa"/>
              <w:bottom w:w="15" w:type="dxa"/>
              <w:right w:w="180" w:type="dxa"/>
            </w:tcMar>
            <w:vAlign w:val="center"/>
            <w:hideMark/>
          </w:tcPr>
          <w:p w14:paraId="63E1E97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CC78A1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1.183</w:t>
            </w:r>
          </w:p>
        </w:tc>
        <w:tc>
          <w:tcPr>
            <w:tcW w:w="0" w:type="auto"/>
            <w:tcBorders>
              <w:top w:val="nil"/>
              <w:left w:val="nil"/>
              <w:bottom w:val="nil"/>
              <w:right w:val="nil"/>
            </w:tcBorders>
            <w:tcMar>
              <w:top w:w="15" w:type="dxa"/>
              <w:left w:w="0" w:type="dxa"/>
              <w:bottom w:w="15" w:type="dxa"/>
              <w:right w:w="180" w:type="dxa"/>
            </w:tcMar>
            <w:vAlign w:val="center"/>
            <w:hideMark/>
          </w:tcPr>
          <w:p w14:paraId="3E0AB110"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41141ACF"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A1956F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SWB3</w:t>
            </w:r>
          </w:p>
        </w:tc>
        <w:tc>
          <w:tcPr>
            <w:tcW w:w="0" w:type="auto"/>
            <w:tcBorders>
              <w:top w:val="nil"/>
              <w:left w:val="nil"/>
              <w:bottom w:val="nil"/>
              <w:right w:val="nil"/>
            </w:tcBorders>
            <w:tcMar>
              <w:top w:w="15" w:type="dxa"/>
              <w:left w:w="0" w:type="dxa"/>
              <w:bottom w:w="15" w:type="dxa"/>
              <w:right w:w="180" w:type="dxa"/>
            </w:tcMar>
            <w:vAlign w:val="center"/>
            <w:hideMark/>
          </w:tcPr>
          <w:p w14:paraId="192B6C4D"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1E67C8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7243DD25"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087C4A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3.302</w:t>
            </w:r>
          </w:p>
        </w:tc>
        <w:tc>
          <w:tcPr>
            <w:tcW w:w="0" w:type="auto"/>
            <w:tcBorders>
              <w:top w:val="nil"/>
              <w:left w:val="nil"/>
              <w:bottom w:val="nil"/>
              <w:right w:val="nil"/>
            </w:tcBorders>
            <w:tcMar>
              <w:top w:w="15" w:type="dxa"/>
              <w:left w:w="0" w:type="dxa"/>
              <w:bottom w:w="15" w:type="dxa"/>
              <w:right w:w="180" w:type="dxa"/>
            </w:tcMar>
            <w:vAlign w:val="center"/>
            <w:hideMark/>
          </w:tcPr>
          <w:p w14:paraId="63914B28"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7FD38B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1.097</w:t>
            </w:r>
          </w:p>
        </w:tc>
        <w:tc>
          <w:tcPr>
            <w:tcW w:w="0" w:type="auto"/>
            <w:tcBorders>
              <w:top w:val="nil"/>
              <w:left w:val="nil"/>
              <w:bottom w:val="nil"/>
              <w:right w:val="nil"/>
            </w:tcBorders>
            <w:tcMar>
              <w:top w:w="15" w:type="dxa"/>
              <w:left w:w="0" w:type="dxa"/>
              <w:bottom w:w="15" w:type="dxa"/>
              <w:right w:w="180" w:type="dxa"/>
            </w:tcMar>
            <w:vAlign w:val="center"/>
            <w:hideMark/>
          </w:tcPr>
          <w:p w14:paraId="28758FA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588EB44"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3B5552B0"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SWB4</w:t>
            </w:r>
          </w:p>
        </w:tc>
        <w:tc>
          <w:tcPr>
            <w:tcW w:w="0" w:type="auto"/>
            <w:tcBorders>
              <w:top w:val="nil"/>
              <w:left w:val="nil"/>
              <w:bottom w:val="nil"/>
              <w:right w:val="nil"/>
            </w:tcBorders>
            <w:tcMar>
              <w:top w:w="15" w:type="dxa"/>
              <w:left w:w="0" w:type="dxa"/>
              <w:bottom w:w="15" w:type="dxa"/>
              <w:right w:w="180" w:type="dxa"/>
            </w:tcMar>
            <w:vAlign w:val="center"/>
            <w:hideMark/>
          </w:tcPr>
          <w:p w14:paraId="5351FB7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B28A95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31F4854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CA8FFF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3.344</w:t>
            </w:r>
          </w:p>
        </w:tc>
        <w:tc>
          <w:tcPr>
            <w:tcW w:w="0" w:type="auto"/>
            <w:tcBorders>
              <w:top w:val="nil"/>
              <w:left w:val="nil"/>
              <w:bottom w:val="nil"/>
              <w:right w:val="nil"/>
            </w:tcBorders>
            <w:tcMar>
              <w:top w:w="15" w:type="dxa"/>
              <w:left w:w="0" w:type="dxa"/>
              <w:bottom w:w="15" w:type="dxa"/>
              <w:right w:w="180" w:type="dxa"/>
            </w:tcMar>
            <w:vAlign w:val="center"/>
            <w:hideMark/>
          </w:tcPr>
          <w:p w14:paraId="4A71133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EFA959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1.065</w:t>
            </w:r>
          </w:p>
        </w:tc>
        <w:tc>
          <w:tcPr>
            <w:tcW w:w="0" w:type="auto"/>
            <w:tcBorders>
              <w:top w:val="nil"/>
              <w:left w:val="nil"/>
              <w:bottom w:val="nil"/>
              <w:right w:val="nil"/>
            </w:tcBorders>
            <w:tcMar>
              <w:top w:w="15" w:type="dxa"/>
              <w:left w:w="0" w:type="dxa"/>
              <w:bottom w:w="15" w:type="dxa"/>
              <w:right w:w="180" w:type="dxa"/>
            </w:tcMar>
            <w:vAlign w:val="center"/>
            <w:hideMark/>
          </w:tcPr>
          <w:p w14:paraId="1E4AC589"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5992443"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0B66904"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AvgSWB</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50E7AC13"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C124C6"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96</w:t>
            </w:r>
          </w:p>
        </w:tc>
        <w:tc>
          <w:tcPr>
            <w:tcW w:w="0" w:type="auto"/>
            <w:tcBorders>
              <w:top w:val="nil"/>
              <w:left w:val="nil"/>
              <w:bottom w:val="nil"/>
              <w:right w:val="nil"/>
            </w:tcBorders>
            <w:tcMar>
              <w:top w:w="15" w:type="dxa"/>
              <w:left w:w="0" w:type="dxa"/>
              <w:bottom w:w="15" w:type="dxa"/>
              <w:right w:w="180" w:type="dxa"/>
            </w:tcMar>
            <w:vAlign w:val="center"/>
            <w:hideMark/>
          </w:tcPr>
          <w:p w14:paraId="26ACB1E6"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A318298"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3.341</w:t>
            </w:r>
          </w:p>
        </w:tc>
        <w:tc>
          <w:tcPr>
            <w:tcW w:w="0" w:type="auto"/>
            <w:tcBorders>
              <w:top w:val="nil"/>
              <w:left w:val="nil"/>
              <w:bottom w:val="nil"/>
              <w:right w:val="nil"/>
            </w:tcBorders>
            <w:tcMar>
              <w:top w:w="15" w:type="dxa"/>
              <w:left w:w="0" w:type="dxa"/>
              <w:bottom w:w="15" w:type="dxa"/>
              <w:right w:w="180" w:type="dxa"/>
            </w:tcMar>
            <w:vAlign w:val="center"/>
            <w:hideMark/>
          </w:tcPr>
          <w:p w14:paraId="686BEA57"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F0A05BE"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1.055</w:t>
            </w:r>
          </w:p>
        </w:tc>
        <w:tc>
          <w:tcPr>
            <w:tcW w:w="0" w:type="auto"/>
            <w:tcBorders>
              <w:top w:val="nil"/>
              <w:left w:val="nil"/>
              <w:bottom w:val="nil"/>
              <w:right w:val="nil"/>
            </w:tcBorders>
            <w:tcMar>
              <w:top w:w="15" w:type="dxa"/>
              <w:left w:w="0" w:type="dxa"/>
              <w:bottom w:w="15" w:type="dxa"/>
              <w:right w:w="180" w:type="dxa"/>
            </w:tcMar>
            <w:vAlign w:val="center"/>
            <w:hideMark/>
          </w:tcPr>
          <w:p w14:paraId="0E8B005A"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22C416CF" w14:textId="77777777" w:rsidTr="00CB52C1">
        <w:tc>
          <w:tcPr>
            <w:tcW w:w="0" w:type="auto"/>
            <w:gridSpan w:val="8"/>
            <w:tcBorders>
              <w:top w:val="nil"/>
              <w:left w:val="nil"/>
              <w:bottom w:val="single" w:sz="12" w:space="0" w:color="000000"/>
              <w:right w:val="nil"/>
            </w:tcBorders>
            <w:tcMar>
              <w:top w:w="15" w:type="dxa"/>
              <w:left w:w="15" w:type="dxa"/>
              <w:bottom w:w="15" w:type="dxa"/>
              <w:right w:w="15" w:type="dxa"/>
            </w:tcMar>
            <w:vAlign w:val="center"/>
            <w:hideMark/>
          </w:tcPr>
          <w:p w14:paraId="5F10CE38" w14:textId="77777777" w:rsidR="00FE625D" w:rsidRPr="00D35463" w:rsidRDefault="00FE625D" w:rsidP="00CB52C1">
            <w:pPr>
              <w:spacing w:after="144"/>
              <w:rPr>
                <w:sz w:val="20"/>
                <w:szCs w:val="20"/>
                <w:lang w:eastAsia="en-PH"/>
              </w:rPr>
            </w:pPr>
          </w:p>
        </w:tc>
      </w:tr>
    </w:tbl>
    <w:p w14:paraId="57ABBC38" w14:textId="77777777" w:rsidR="00FE625D" w:rsidRDefault="00FE625D" w:rsidP="00FE625D"/>
    <w:p w14:paraId="726092F2" w14:textId="77777777" w:rsidR="00FE625D" w:rsidRDefault="00FE625D" w:rsidP="00FE625D"/>
    <w:p w14:paraId="7DF24F9D" w14:textId="77777777" w:rsidR="00FE625D" w:rsidRDefault="00FE625D" w:rsidP="00FE625D">
      <w:r>
        <w:t>5. Is there a significant relationship between job satisfaction and;</w:t>
      </w:r>
    </w:p>
    <w:p w14:paraId="53E5240F" w14:textId="77777777" w:rsidR="00FE625D" w:rsidRDefault="00FE625D" w:rsidP="00FE625D">
      <w:r>
        <w:t>5.1 Burnout;</w:t>
      </w:r>
    </w:p>
    <w:tbl>
      <w:tblPr>
        <w:tblW w:w="0" w:type="auto"/>
        <w:tblCellMar>
          <w:left w:w="0" w:type="dxa"/>
          <w:right w:w="0" w:type="dxa"/>
        </w:tblCellMar>
        <w:tblLook w:val="04A0" w:firstRow="1" w:lastRow="0" w:firstColumn="1" w:lastColumn="0" w:noHBand="0" w:noVBand="1"/>
      </w:tblPr>
      <w:tblGrid>
        <w:gridCol w:w="931"/>
        <w:gridCol w:w="186"/>
        <w:gridCol w:w="1085"/>
        <w:gridCol w:w="186"/>
        <w:gridCol w:w="691"/>
        <w:gridCol w:w="186"/>
        <w:gridCol w:w="717"/>
        <w:gridCol w:w="194"/>
        <w:gridCol w:w="528"/>
        <w:gridCol w:w="273"/>
      </w:tblGrid>
      <w:tr w:rsidR="00FE625D" w:rsidRPr="00D35463" w14:paraId="13E9C001" w14:textId="77777777" w:rsidTr="00CB52C1">
        <w:trPr>
          <w:tblHeader/>
        </w:trPr>
        <w:tc>
          <w:tcPr>
            <w:tcW w:w="0" w:type="auto"/>
            <w:gridSpan w:val="10"/>
            <w:tcBorders>
              <w:top w:val="nil"/>
              <w:left w:val="nil"/>
              <w:bottom w:val="single" w:sz="6" w:space="0" w:color="000000"/>
              <w:right w:val="nil"/>
            </w:tcBorders>
            <w:tcMar>
              <w:top w:w="90" w:type="dxa"/>
              <w:left w:w="0" w:type="dxa"/>
              <w:bottom w:w="90" w:type="dxa"/>
              <w:right w:w="150" w:type="dxa"/>
            </w:tcMar>
            <w:vAlign w:val="center"/>
            <w:hideMark/>
          </w:tcPr>
          <w:p w14:paraId="18A52E31"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Pearson's Correlations</w:t>
            </w:r>
            <w:r w:rsidRPr="00D35463">
              <w:rPr>
                <w:rFonts w:ascii="Arial" w:hAnsi="Arial" w:cs="Arial"/>
                <w:color w:val="000000"/>
                <w:sz w:val="18"/>
                <w:szCs w:val="18"/>
                <w:lang w:eastAsia="en-PH"/>
              </w:rPr>
              <w:t xml:space="preserve"> </w:t>
            </w:r>
          </w:p>
        </w:tc>
      </w:tr>
      <w:tr w:rsidR="00FE625D" w:rsidRPr="00D35463" w14:paraId="5C32D5A0"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977B4AB"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Variable</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05AB07A"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231268A"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AvgJS</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2A05D63"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AvgEE</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D2B9654"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AvgD</w:t>
            </w:r>
            <w:proofErr w:type="spellEnd"/>
          </w:p>
        </w:tc>
      </w:tr>
      <w:tr w:rsidR="00FE625D" w:rsidRPr="00D35463" w14:paraId="334B04E1"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253A5569"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1. </w:t>
            </w:r>
            <w:proofErr w:type="spellStart"/>
            <w:r w:rsidRPr="00D35463">
              <w:rPr>
                <w:rFonts w:ascii="Arial" w:hAnsi="Arial" w:cs="Arial"/>
                <w:color w:val="000000"/>
                <w:sz w:val="18"/>
                <w:szCs w:val="18"/>
                <w:lang w:eastAsia="en-PH"/>
              </w:rPr>
              <w:t>AvgJS</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49EB616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6049876"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5959E439"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895342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3EFD8C2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FF6E74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5E123A5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C562A3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109EB32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B52F7EE"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0070A4C"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0922E84B"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B36413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0B6FB44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76368C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1BB7462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10A1D6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5C17DCB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A7AB3C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704F3FE4"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9E37DEA"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28FE20B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2. </w:t>
            </w:r>
            <w:proofErr w:type="spellStart"/>
            <w:r w:rsidRPr="00D35463">
              <w:rPr>
                <w:rFonts w:ascii="Arial" w:hAnsi="Arial" w:cs="Arial"/>
                <w:color w:val="000000"/>
                <w:sz w:val="18"/>
                <w:szCs w:val="18"/>
                <w:lang w:eastAsia="en-PH"/>
              </w:rPr>
              <w:t>AvgEE</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383A7369"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56A55F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4B6FCD60"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B26B90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-0.486</w:t>
            </w:r>
          </w:p>
        </w:tc>
        <w:tc>
          <w:tcPr>
            <w:tcW w:w="0" w:type="auto"/>
            <w:tcBorders>
              <w:top w:val="nil"/>
              <w:left w:val="nil"/>
              <w:bottom w:val="nil"/>
              <w:right w:val="nil"/>
            </w:tcBorders>
            <w:tcMar>
              <w:top w:w="162" w:type="dxa"/>
              <w:left w:w="0" w:type="dxa"/>
              <w:bottom w:w="15" w:type="dxa"/>
              <w:right w:w="180" w:type="dxa"/>
            </w:tcMar>
            <w:vAlign w:val="center"/>
            <w:hideMark/>
          </w:tcPr>
          <w:p w14:paraId="3794797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60487B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06D8891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C104E5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589A134E"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07B4627"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7624709"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304BF39F"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CCDDBF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307BD42B"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98735D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73291FC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BB497E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2A34D3A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7A7CFB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0BD8352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69290A21"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143EEFC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lastRenderedPageBreak/>
              <w:t xml:space="preserve">3. </w:t>
            </w:r>
            <w:proofErr w:type="spellStart"/>
            <w:r w:rsidRPr="00D35463">
              <w:rPr>
                <w:rFonts w:ascii="Arial" w:hAnsi="Arial" w:cs="Arial"/>
                <w:color w:val="000000"/>
                <w:sz w:val="18"/>
                <w:szCs w:val="18"/>
                <w:lang w:eastAsia="en-PH"/>
              </w:rPr>
              <w:t>AvgD</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4D8091AF"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861D25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3BCFE53F"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19A62D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-0.249</w:t>
            </w:r>
          </w:p>
        </w:tc>
        <w:tc>
          <w:tcPr>
            <w:tcW w:w="0" w:type="auto"/>
            <w:tcBorders>
              <w:top w:val="nil"/>
              <w:left w:val="nil"/>
              <w:bottom w:val="nil"/>
              <w:right w:val="nil"/>
            </w:tcBorders>
            <w:tcMar>
              <w:top w:w="162" w:type="dxa"/>
              <w:left w:w="0" w:type="dxa"/>
              <w:bottom w:w="15" w:type="dxa"/>
              <w:right w:w="180" w:type="dxa"/>
            </w:tcMar>
            <w:vAlign w:val="center"/>
            <w:hideMark/>
          </w:tcPr>
          <w:p w14:paraId="0ACF0B2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3ECB03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0.699</w:t>
            </w:r>
          </w:p>
        </w:tc>
        <w:tc>
          <w:tcPr>
            <w:tcW w:w="0" w:type="auto"/>
            <w:tcBorders>
              <w:top w:val="nil"/>
              <w:left w:val="nil"/>
              <w:bottom w:val="nil"/>
              <w:right w:val="nil"/>
            </w:tcBorders>
            <w:tcMar>
              <w:top w:w="162" w:type="dxa"/>
              <w:left w:w="0" w:type="dxa"/>
              <w:bottom w:w="15" w:type="dxa"/>
              <w:right w:w="180" w:type="dxa"/>
            </w:tcMar>
            <w:vAlign w:val="center"/>
            <w:hideMark/>
          </w:tcPr>
          <w:p w14:paraId="6A30F2E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2E3D90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2A0A534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1AF7273"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6767731"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69C77F85" w14:textId="77777777" w:rsidR="00FE625D" w:rsidRPr="00D35463" w:rsidRDefault="00FE625D" w:rsidP="00CB52C1">
            <w:pPr>
              <w:spacing w:after="144"/>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57400A9"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6E4A2A16"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E3D6DE7"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.014</w:t>
            </w:r>
          </w:p>
        </w:tc>
        <w:tc>
          <w:tcPr>
            <w:tcW w:w="0" w:type="auto"/>
            <w:tcBorders>
              <w:top w:val="nil"/>
              <w:left w:val="nil"/>
              <w:bottom w:val="nil"/>
              <w:right w:val="nil"/>
            </w:tcBorders>
            <w:tcMar>
              <w:top w:w="15" w:type="dxa"/>
              <w:left w:w="0" w:type="dxa"/>
              <w:bottom w:w="15" w:type="dxa"/>
              <w:right w:w="180" w:type="dxa"/>
            </w:tcMar>
            <w:vAlign w:val="center"/>
            <w:hideMark/>
          </w:tcPr>
          <w:p w14:paraId="05ADFD94"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EE5D541"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52330B2F"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B40EB8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54998C7D"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7257565F" w14:textId="77777777" w:rsidTr="00CB52C1">
        <w:tc>
          <w:tcPr>
            <w:tcW w:w="0" w:type="auto"/>
            <w:gridSpan w:val="10"/>
            <w:tcBorders>
              <w:top w:val="nil"/>
              <w:left w:val="nil"/>
              <w:bottom w:val="single" w:sz="12" w:space="0" w:color="000000"/>
              <w:right w:val="nil"/>
            </w:tcBorders>
            <w:tcMar>
              <w:top w:w="15" w:type="dxa"/>
              <w:left w:w="15" w:type="dxa"/>
              <w:bottom w:w="15" w:type="dxa"/>
              <w:right w:w="15" w:type="dxa"/>
            </w:tcMar>
            <w:vAlign w:val="center"/>
            <w:hideMark/>
          </w:tcPr>
          <w:p w14:paraId="62C673DA" w14:textId="77777777" w:rsidR="00FE625D" w:rsidRPr="00D35463" w:rsidRDefault="00FE625D" w:rsidP="00CB52C1">
            <w:pPr>
              <w:spacing w:after="144"/>
              <w:rPr>
                <w:sz w:val="20"/>
                <w:szCs w:val="20"/>
                <w:lang w:eastAsia="en-PH"/>
              </w:rPr>
            </w:pPr>
          </w:p>
        </w:tc>
      </w:tr>
    </w:tbl>
    <w:p w14:paraId="1B997519" w14:textId="77777777" w:rsidR="00FE625D" w:rsidRDefault="00FE625D" w:rsidP="00FE625D"/>
    <w:p w14:paraId="692DF9D9" w14:textId="77777777" w:rsidR="00FE625D" w:rsidRDefault="00FE625D" w:rsidP="00FE625D">
      <w:r>
        <w:t>5.2. Psychological Safety; and</w:t>
      </w:r>
    </w:p>
    <w:tbl>
      <w:tblPr>
        <w:tblW w:w="0" w:type="auto"/>
        <w:tblCellMar>
          <w:left w:w="0" w:type="dxa"/>
          <w:right w:w="0" w:type="dxa"/>
        </w:tblCellMar>
        <w:tblLook w:val="04A0" w:firstRow="1" w:lastRow="0" w:firstColumn="1" w:lastColumn="0" w:noHBand="0" w:noVBand="1"/>
      </w:tblPr>
      <w:tblGrid>
        <w:gridCol w:w="961"/>
        <w:gridCol w:w="186"/>
        <w:gridCol w:w="1085"/>
        <w:gridCol w:w="186"/>
        <w:gridCol w:w="693"/>
        <w:gridCol w:w="188"/>
        <w:gridCol w:w="725"/>
        <w:gridCol w:w="196"/>
        <w:gridCol w:w="620"/>
        <w:gridCol w:w="321"/>
      </w:tblGrid>
      <w:tr w:rsidR="00FE625D" w:rsidRPr="00D35463" w14:paraId="098519F8" w14:textId="77777777" w:rsidTr="00CB52C1">
        <w:trPr>
          <w:tblHeader/>
        </w:trPr>
        <w:tc>
          <w:tcPr>
            <w:tcW w:w="0" w:type="auto"/>
            <w:gridSpan w:val="10"/>
            <w:tcBorders>
              <w:top w:val="nil"/>
              <w:left w:val="nil"/>
              <w:bottom w:val="single" w:sz="6" w:space="0" w:color="000000"/>
              <w:right w:val="nil"/>
            </w:tcBorders>
            <w:tcMar>
              <w:top w:w="90" w:type="dxa"/>
              <w:left w:w="0" w:type="dxa"/>
              <w:bottom w:w="90" w:type="dxa"/>
              <w:right w:w="150" w:type="dxa"/>
            </w:tcMar>
            <w:vAlign w:val="center"/>
            <w:hideMark/>
          </w:tcPr>
          <w:p w14:paraId="23D6FBC2"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Pearson's Correlations</w:t>
            </w:r>
            <w:r w:rsidRPr="00D35463">
              <w:rPr>
                <w:rFonts w:ascii="Arial" w:hAnsi="Arial" w:cs="Arial"/>
                <w:color w:val="000000"/>
                <w:sz w:val="18"/>
                <w:szCs w:val="18"/>
                <w:lang w:eastAsia="en-PH"/>
              </w:rPr>
              <w:t xml:space="preserve"> </w:t>
            </w:r>
          </w:p>
        </w:tc>
      </w:tr>
      <w:tr w:rsidR="00FE625D" w:rsidRPr="00D35463" w14:paraId="55A40060"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242066D"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Variable</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9FD5A70"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17836889"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AvgJS</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74E0E30"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AvgOT</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88306AD"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AvgOC</w:t>
            </w:r>
            <w:proofErr w:type="spellEnd"/>
          </w:p>
        </w:tc>
      </w:tr>
      <w:tr w:rsidR="00FE625D" w:rsidRPr="00D35463" w14:paraId="15096A33"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0FAF4183"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1. </w:t>
            </w:r>
            <w:proofErr w:type="spellStart"/>
            <w:r w:rsidRPr="00D35463">
              <w:rPr>
                <w:rFonts w:ascii="Arial" w:hAnsi="Arial" w:cs="Arial"/>
                <w:color w:val="000000"/>
                <w:sz w:val="18"/>
                <w:szCs w:val="18"/>
                <w:lang w:eastAsia="en-PH"/>
              </w:rPr>
              <w:t>AvgJS</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517101E0"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761CC8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7DF17026"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26858B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6820488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98A8FE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13BE466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59F1EC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446C97D4"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9D23700"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53BD343"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032475AE"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8C33A80"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64A8135F"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EFC104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470A76A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77690D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1AA0C1A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432339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34F29887"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1DA0B60"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7094F189"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2. </w:t>
            </w:r>
            <w:proofErr w:type="spellStart"/>
            <w:r w:rsidRPr="00D35463">
              <w:rPr>
                <w:rFonts w:ascii="Arial" w:hAnsi="Arial" w:cs="Arial"/>
                <w:color w:val="000000"/>
                <w:sz w:val="18"/>
                <w:szCs w:val="18"/>
                <w:lang w:eastAsia="en-PH"/>
              </w:rPr>
              <w:t>AvgOT</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1D02FC3F"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693D0E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3FC1395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2C1337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0.629</w:t>
            </w:r>
          </w:p>
        </w:tc>
        <w:tc>
          <w:tcPr>
            <w:tcW w:w="0" w:type="auto"/>
            <w:tcBorders>
              <w:top w:val="nil"/>
              <w:left w:val="nil"/>
              <w:bottom w:val="nil"/>
              <w:right w:val="nil"/>
            </w:tcBorders>
            <w:tcMar>
              <w:top w:w="162" w:type="dxa"/>
              <w:left w:w="0" w:type="dxa"/>
              <w:bottom w:w="15" w:type="dxa"/>
              <w:right w:w="180" w:type="dxa"/>
            </w:tcMar>
            <w:vAlign w:val="center"/>
            <w:hideMark/>
          </w:tcPr>
          <w:p w14:paraId="78DF4D6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9A9D3C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732DF49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50C743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09D3EA8E"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0630244"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4F327C8"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3F4A0F8E"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74383A5"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141E083E"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F2EE7F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25851C5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E9BE40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3D87DED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07DF44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1B11AE9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1D7F87A"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415A9B68"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3. </w:t>
            </w:r>
            <w:proofErr w:type="spellStart"/>
            <w:r w:rsidRPr="00D35463">
              <w:rPr>
                <w:rFonts w:ascii="Arial" w:hAnsi="Arial" w:cs="Arial"/>
                <w:color w:val="000000"/>
                <w:sz w:val="18"/>
                <w:szCs w:val="18"/>
                <w:lang w:eastAsia="en-PH"/>
              </w:rPr>
              <w:t>AvgOC</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4C08C12B"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6E7670A"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7668AAFE"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874D39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0.621</w:t>
            </w:r>
          </w:p>
        </w:tc>
        <w:tc>
          <w:tcPr>
            <w:tcW w:w="0" w:type="auto"/>
            <w:tcBorders>
              <w:top w:val="nil"/>
              <w:left w:val="nil"/>
              <w:bottom w:val="nil"/>
              <w:right w:val="nil"/>
            </w:tcBorders>
            <w:tcMar>
              <w:top w:w="162" w:type="dxa"/>
              <w:left w:w="0" w:type="dxa"/>
              <w:bottom w:w="15" w:type="dxa"/>
              <w:right w:w="180" w:type="dxa"/>
            </w:tcMar>
            <w:vAlign w:val="center"/>
            <w:hideMark/>
          </w:tcPr>
          <w:p w14:paraId="24E6820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A18150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0.714</w:t>
            </w:r>
          </w:p>
        </w:tc>
        <w:tc>
          <w:tcPr>
            <w:tcW w:w="0" w:type="auto"/>
            <w:tcBorders>
              <w:top w:val="nil"/>
              <w:left w:val="nil"/>
              <w:bottom w:val="nil"/>
              <w:right w:val="nil"/>
            </w:tcBorders>
            <w:tcMar>
              <w:top w:w="162" w:type="dxa"/>
              <w:left w:w="0" w:type="dxa"/>
              <w:bottom w:w="15" w:type="dxa"/>
              <w:right w:w="180" w:type="dxa"/>
            </w:tcMar>
            <w:vAlign w:val="center"/>
            <w:hideMark/>
          </w:tcPr>
          <w:p w14:paraId="48EB5B0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80FD8D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62FE538B"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6E3E49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5643942"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50F58A1E" w14:textId="77777777" w:rsidR="00FE625D" w:rsidRPr="00D35463" w:rsidRDefault="00FE625D" w:rsidP="00CB52C1">
            <w:pPr>
              <w:spacing w:after="144"/>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6C08560"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52C9A3F8"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CA430B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61EEC615"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0320466"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39DF7EB1"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E0C2AA3"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43CC7CFE"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7FCA683A" w14:textId="77777777" w:rsidTr="00CB52C1">
        <w:tc>
          <w:tcPr>
            <w:tcW w:w="0" w:type="auto"/>
            <w:gridSpan w:val="10"/>
            <w:tcBorders>
              <w:top w:val="nil"/>
              <w:left w:val="nil"/>
              <w:bottom w:val="single" w:sz="12" w:space="0" w:color="000000"/>
              <w:right w:val="nil"/>
            </w:tcBorders>
            <w:tcMar>
              <w:top w:w="15" w:type="dxa"/>
              <w:left w:w="15" w:type="dxa"/>
              <w:bottom w:w="15" w:type="dxa"/>
              <w:right w:w="15" w:type="dxa"/>
            </w:tcMar>
            <w:vAlign w:val="center"/>
            <w:hideMark/>
          </w:tcPr>
          <w:p w14:paraId="3FC4E678" w14:textId="77777777" w:rsidR="00FE625D" w:rsidRPr="00D35463" w:rsidRDefault="00FE625D" w:rsidP="00CB52C1">
            <w:pPr>
              <w:spacing w:after="144"/>
              <w:rPr>
                <w:sz w:val="20"/>
                <w:szCs w:val="20"/>
                <w:lang w:eastAsia="en-PH"/>
              </w:rPr>
            </w:pPr>
          </w:p>
        </w:tc>
      </w:tr>
    </w:tbl>
    <w:p w14:paraId="130D62B9" w14:textId="77777777" w:rsidR="00FE625D" w:rsidRDefault="00FE625D" w:rsidP="00FE625D"/>
    <w:p w14:paraId="03910B08" w14:textId="77777777" w:rsidR="00FE625D" w:rsidRDefault="00FE625D" w:rsidP="00FE625D">
      <w:r>
        <w:t>5.3. Perceived Organizational Support?</w:t>
      </w:r>
    </w:p>
    <w:tbl>
      <w:tblPr>
        <w:tblW w:w="0" w:type="auto"/>
        <w:tblCellMar>
          <w:left w:w="0" w:type="dxa"/>
          <w:right w:w="0" w:type="dxa"/>
        </w:tblCellMar>
        <w:tblLook w:val="04A0" w:firstRow="1" w:lastRow="0" w:firstColumn="1" w:lastColumn="0" w:noHBand="0" w:noVBand="1"/>
      </w:tblPr>
      <w:tblGrid>
        <w:gridCol w:w="1081"/>
        <w:gridCol w:w="186"/>
        <w:gridCol w:w="1085"/>
        <w:gridCol w:w="186"/>
        <w:gridCol w:w="693"/>
        <w:gridCol w:w="188"/>
        <w:gridCol w:w="835"/>
        <w:gridCol w:w="226"/>
        <w:gridCol w:w="634"/>
        <w:gridCol w:w="327"/>
      </w:tblGrid>
      <w:tr w:rsidR="00FE625D" w:rsidRPr="00D35463" w14:paraId="1826FCF0" w14:textId="77777777" w:rsidTr="00CB52C1">
        <w:trPr>
          <w:tblHeader/>
        </w:trPr>
        <w:tc>
          <w:tcPr>
            <w:tcW w:w="0" w:type="auto"/>
            <w:gridSpan w:val="10"/>
            <w:tcBorders>
              <w:top w:val="nil"/>
              <w:left w:val="nil"/>
              <w:bottom w:val="single" w:sz="6" w:space="0" w:color="000000"/>
              <w:right w:val="nil"/>
            </w:tcBorders>
            <w:tcMar>
              <w:top w:w="90" w:type="dxa"/>
              <w:left w:w="0" w:type="dxa"/>
              <w:bottom w:w="90" w:type="dxa"/>
              <w:right w:w="150" w:type="dxa"/>
            </w:tcMar>
            <w:vAlign w:val="center"/>
            <w:hideMark/>
          </w:tcPr>
          <w:p w14:paraId="6E60F1BE"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Pearson's Correlations</w:t>
            </w:r>
            <w:r w:rsidRPr="00D35463">
              <w:rPr>
                <w:rFonts w:ascii="Arial" w:hAnsi="Arial" w:cs="Arial"/>
                <w:color w:val="000000"/>
                <w:sz w:val="18"/>
                <w:szCs w:val="18"/>
                <w:lang w:eastAsia="en-PH"/>
              </w:rPr>
              <w:t xml:space="preserve"> </w:t>
            </w:r>
          </w:p>
        </w:tc>
      </w:tr>
      <w:tr w:rsidR="00FE625D" w:rsidRPr="00D35463" w14:paraId="49763D6D"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AC240DB"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Variable</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93ED7D7"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AEB3B7A"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AvgJS</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D55B893"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AvgMTR</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C969F9E"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AvgIRT</w:t>
            </w:r>
            <w:proofErr w:type="spellEnd"/>
          </w:p>
        </w:tc>
      </w:tr>
      <w:tr w:rsidR="00FE625D" w:rsidRPr="00D35463" w14:paraId="6828841D"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581F4DF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1. </w:t>
            </w:r>
            <w:proofErr w:type="spellStart"/>
            <w:r w:rsidRPr="00D35463">
              <w:rPr>
                <w:rFonts w:ascii="Arial" w:hAnsi="Arial" w:cs="Arial"/>
                <w:color w:val="000000"/>
                <w:sz w:val="18"/>
                <w:szCs w:val="18"/>
                <w:lang w:eastAsia="en-PH"/>
              </w:rPr>
              <w:t>AvgJS</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43FE2477"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07C9C41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62759966"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48ACA7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6B867DC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194959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5C3A6D6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885170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34D19AB3"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651AEB6B"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5614A7D"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30738437"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AA3ED8C"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5DDCFD3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1EAC2E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2644F4C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E6F921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59439F38"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24009A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3DBF0B22"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8A08D01"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54C6606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2. </w:t>
            </w:r>
            <w:proofErr w:type="spellStart"/>
            <w:r w:rsidRPr="00D35463">
              <w:rPr>
                <w:rFonts w:ascii="Arial" w:hAnsi="Arial" w:cs="Arial"/>
                <w:color w:val="000000"/>
                <w:sz w:val="18"/>
                <w:szCs w:val="18"/>
                <w:lang w:eastAsia="en-PH"/>
              </w:rPr>
              <w:t>AvgMTR</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596E3FC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59119F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5A9D274A"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9F91B9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0.409</w:t>
            </w:r>
          </w:p>
        </w:tc>
        <w:tc>
          <w:tcPr>
            <w:tcW w:w="0" w:type="auto"/>
            <w:tcBorders>
              <w:top w:val="nil"/>
              <w:left w:val="nil"/>
              <w:bottom w:val="nil"/>
              <w:right w:val="nil"/>
            </w:tcBorders>
            <w:tcMar>
              <w:top w:w="162" w:type="dxa"/>
              <w:left w:w="0" w:type="dxa"/>
              <w:bottom w:w="15" w:type="dxa"/>
              <w:right w:w="180" w:type="dxa"/>
            </w:tcMar>
            <w:vAlign w:val="center"/>
            <w:hideMark/>
          </w:tcPr>
          <w:p w14:paraId="44A39A2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35D125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3495ADC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D39B0F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5947F57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07D7532"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024E30BD"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0CB0802E"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A321D0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1F91A9B3"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227F9BE"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42A4ACF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28C496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1AE823A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6AC521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2BD75FA8"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A564BFC"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6805A560"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xml:space="preserve">3. </w:t>
            </w:r>
            <w:proofErr w:type="spellStart"/>
            <w:r w:rsidRPr="00D35463">
              <w:rPr>
                <w:rFonts w:ascii="Arial" w:hAnsi="Arial" w:cs="Arial"/>
                <w:color w:val="000000"/>
                <w:sz w:val="18"/>
                <w:szCs w:val="18"/>
                <w:lang w:eastAsia="en-PH"/>
              </w:rPr>
              <w:t>AvgIRT</w:t>
            </w:r>
            <w:proofErr w:type="spellEnd"/>
          </w:p>
        </w:tc>
        <w:tc>
          <w:tcPr>
            <w:tcW w:w="0" w:type="auto"/>
            <w:tcBorders>
              <w:top w:val="nil"/>
              <w:left w:val="nil"/>
              <w:bottom w:val="nil"/>
              <w:right w:val="nil"/>
            </w:tcBorders>
            <w:tcMar>
              <w:top w:w="162" w:type="dxa"/>
              <w:left w:w="0" w:type="dxa"/>
              <w:bottom w:w="15" w:type="dxa"/>
              <w:right w:w="180" w:type="dxa"/>
            </w:tcMar>
            <w:vAlign w:val="center"/>
            <w:hideMark/>
          </w:tcPr>
          <w:p w14:paraId="3BA6462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4DDB874"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Pearson's r</w:t>
            </w:r>
          </w:p>
        </w:tc>
        <w:tc>
          <w:tcPr>
            <w:tcW w:w="0" w:type="auto"/>
            <w:tcBorders>
              <w:top w:val="nil"/>
              <w:left w:val="nil"/>
              <w:bottom w:val="nil"/>
              <w:right w:val="nil"/>
            </w:tcBorders>
            <w:tcMar>
              <w:top w:w="162" w:type="dxa"/>
              <w:left w:w="0" w:type="dxa"/>
              <w:bottom w:w="15" w:type="dxa"/>
              <w:right w:w="180" w:type="dxa"/>
            </w:tcMar>
            <w:vAlign w:val="center"/>
            <w:hideMark/>
          </w:tcPr>
          <w:p w14:paraId="78FA3120"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13B838D"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0.555</w:t>
            </w:r>
          </w:p>
        </w:tc>
        <w:tc>
          <w:tcPr>
            <w:tcW w:w="0" w:type="auto"/>
            <w:tcBorders>
              <w:top w:val="nil"/>
              <w:left w:val="nil"/>
              <w:bottom w:val="nil"/>
              <w:right w:val="nil"/>
            </w:tcBorders>
            <w:tcMar>
              <w:top w:w="162" w:type="dxa"/>
              <w:left w:w="0" w:type="dxa"/>
              <w:bottom w:w="15" w:type="dxa"/>
              <w:right w:w="180" w:type="dxa"/>
            </w:tcMar>
            <w:vAlign w:val="center"/>
            <w:hideMark/>
          </w:tcPr>
          <w:p w14:paraId="5332737D"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185764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0.743</w:t>
            </w:r>
          </w:p>
        </w:tc>
        <w:tc>
          <w:tcPr>
            <w:tcW w:w="0" w:type="auto"/>
            <w:tcBorders>
              <w:top w:val="nil"/>
              <w:left w:val="nil"/>
              <w:bottom w:val="nil"/>
              <w:right w:val="nil"/>
            </w:tcBorders>
            <w:tcMar>
              <w:top w:w="162" w:type="dxa"/>
              <w:left w:w="0" w:type="dxa"/>
              <w:bottom w:w="15" w:type="dxa"/>
              <w:right w:w="180" w:type="dxa"/>
            </w:tcMar>
            <w:vAlign w:val="center"/>
            <w:hideMark/>
          </w:tcPr>
          <w:p w14:paraId="0816480D"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9D6C32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62" w:type="dxa"/>
              <w:left w:w="0" w:type="dxa"/>
              <w:bottom w:w="15" w:type="dxa"/>
              <w:right w:w="180" w:type="dxa"/>
            </w:tcMar>
            <w:vAlign w:val="center"/>
            <w:hideMark/>
          </w:tcPr>
          <w:p w14:paraId="1F0ABF3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2E5B0EE3"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BAE0CCA" w14:textId="77777777" w:rsidR="00FE625D" w:rsidRPr="00D35463" w:rsidRDefault="00FE625D" w:rsidP="00CB52C1">
            <w:pPr>
              <w:rPr>
                <w:sz w:val="20"/>
                <w:szCs w:val="20"/>
                <w:lang w:eastAsia="en-PH"/>
              </w:rPr>
            </w:pPr>
          </w:p>
        </w:tc>
        <w:tc>
          <w:tcPr>
            <w:tcW w:w="0" w:type="auto"/>
            <w:tcBorders>
              <w:top w:val="nil"/>
              <w:left w:val="nil"/>
              <w:bottom w:val="nil"/>
              <w:right w:val="nil"/>
            </w:tcBorders>
            <w:tcMar>
              <w:top w:w="15" w:type="dxa"/>
              <w:left w:w="0" w:type="dxa"/>
              <w:bottom w:w="15" w:type="dxa"/>
              <w:right w:w="180" w:type="dxa"/>
            </w:tcMar>
            <w:vAlign w:val="center"/>
            <w:hideMark/>
          </w:tcPr>
          <w:p w14:paraId="3F2D802B" w14:textId="77777777" w:rsidR="00FE625D" w:rsidRPr="00D35463" w:rsidRDefault="00FE625D" w:rsidP="00CB52C1">
            <w:pPr>
              <w:spacing w:after="144"/>
              <w:rPr>
                <w:sz w:val="20"/>
                <w:szCs w:val="20"/>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F9AC2D8"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p-value</w:t>
            </w:r>
          </w:p>
        </w:tc>
        <w:tc>
          <w:tcPr>
            <w:tcW w:w="0" w:type="auto"/>
            <w:tcBorders>
              <w:top w:val="nil"/>
              <w:left w:val="nil"/>
              <w:bottom w:val="nil"/>
              <w:right w:val="nil"/>
            </w:tcBorders>
            <w:tcMar>
              <w:top w:w="15" w:type="dxa"/>
              <w:left w:w="0" w:type="dxa"/>
              <w:bottom w:w="15" w:type="dxa"/>
              <w:right w:w="180" w:type="dxa"/>
            </w:tcMar>
            <w:vAlign w:val="center"/>
            <w:hideMark/>
          </w:tcPr>
          <w:p w14:paraId="7F31AE68"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FFCD919"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12215D97"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510249A"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7758EB01"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93C7502"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w:t>
            </w:r>
          </w:p>
        </w:tc>
        <w:tc>
          <w:tcPr>
            <w:tcW w:w="0" w:type="auto"/>
            <w:tcBorders>
              <w:top w:val="nil"/>
              <w:left w:val="nil"/>
              <w:bottom w:val="nil"/>
              <w:right w:val="nil"/>
            </w:tcBorders>
            <w:tcMar>
              <w:top w:w="15" w:type="dxa"/>
              <w:left w:w="0" w:type="dxa"/>
              <w:bottom w:w="15" w:type="dxa"/>
              <w:right w:w="180" w:type="dxa"/>
            </w:tcMar>
            <w:vAlign w:val="center"/>
            <w:hideMark/>
          </w:tcPr>
          <w:p w14:paraId="0F6199EF"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7E40C486" w14:textId="77777777" w:rsidTr="00CB52C1">
        <w:tc>
          <w:tcPr>
            <w:tcW w:w="0" w:type="auto"/>
            <w:gridSpan w:val="10"/>
            <w:tcBorders>
              <w:top w:val="nil"/>
              <w:left w:val="nil"/>
              <w:bottom w:val="single" w:sz="12" w:space="0" w:color="000000"/>
              <w:right w:val="nil"/>
            </w:tcBorders>
            <w:tcMar>
              <w:top w:w="15" w:type="dxa"/>
              <w:left w:w="15" w:type="dxa"/>
              <w:bottom w:w="15" w:type="dxa"/>
              <w:right w:w="15" w:type="dxa"/>
            </w:tcMar>
            <w:vAlign w:val="center"/>
            <w:hideMark/>
          </w:tcPr>
          <w:p w14:paraId="7656E29E" w14:textId="77777777" w:rsidR="00FE625D" w:rsidRPr="00D35463" w:rsidRDefault="00FE625D" w:rsidP="00CB52C1">
            <w:pPr>
              <w:spacing w:after="144"/>
              <w:rPr>
                <w:sz w:val="20"/>
                <w:szCs w:val="20"/>
                <w:lang w:eastAsia="en-PH"/>
              </w:rPr>
            </w:pPr>
          </w:p>
        </w:tc>
      </w:tr>
    </w:tbl>
    <w:p w14:paraId="15C055EC" w14:textId="77777777" w:rsidR="00FE625D" w:rsidRDefault="00FE625D" w:rsidP="00FE625D"/>
    <w:p w14:paraId="0EAD0159" w14:textId="77777777" w:rsidR="00FE625D" w:rsidRDefault="00FE625D" w:rsidP="00FE625D">
      <w:r>
        <w:t>6. Which among the variables, singly or in combination, predicts job satisfaction?</w:t>
      </w:r>
    </w:p>
    <w:p w14:paraId="1E19792B" w14:textId="77777777" w:rsidR="00FE625D" w:rsidRPr="00D35463" w:rsidRDefault="00FE625D" w:rsidP="00FE625D">
      <w:pPr>
        <w:spacing w:before="224" w:after="224"/>
        <w:textAlignment w:val="center"/>
        <w:outlineLvl w:val="1"/>
        <w:rPr>
          <w:rFonts w:ascii="Arial" w:hAnsi="Arial" w:cs="Arial"/>
          <w:b/>
          <w:bCs/>
          <w:color w:val="000000"/>
          <w:sz w:val="27"/>
          <w:szCs w:val="27"/>
          <w:lang w:eastAsia="en-PH"/>
        </w:rPr>
      </w:pPr>
      <w:r w:rsidRPr="00D35463">
        <w:rPr>
          <w:rFonts w:ascii="Arial" w:hAnsi="Arial" w:cs="Arial"/>
          <w:b/>
          <w:bCs/>
          <w:color w:val="000000"/>
          <w:sz w:val="27"/>
          <w:szCs w:val="27"/>
          <w:lang w:eastAsia="en-PH"/>
        </w:rPr>
        <w:t>Linear Regression</w:t>
      </w:r>
    </w:p>
    <w:tbl>
      <w:tblPr>
        <w:tblW w:w="0" w:type="auto"/>
        <w:tblCellMar>
          <w:left w:w="0" w:type="dxa"/>
          <w:right w:w="0" w:type="dxa"/>
        </w:tblCellMar>
        <w:tblLook w:val="04A0" w:firstRow="1" w:lastRow="0" w:firstColumn="1" w:lastColumn="0" w:noHBand="0" w:noVBand="1"/>
      </w:tblPr>
      <w:tblGrid>
        <w:gridCol w:w="685"/>
        <w:gridCol w:w="314"/>
        <w:gridCol w:w="740"/>
        <w:gridCol w:w="218"/>
        <w:gridCol w:w="740"/>
        <w:gridCol w:w="218"/>
        <w:gridCol w:w="1178"/>
        <w:gridCol w:w="348"/>
        <w:gridCol w:w="798"/>
        <w:gridCol w:w="236"/>
      </w:tblGrid>
      <w:tr w:rsidR="00FE625D" w:rsidRPr="00D35463" w14:paraId="01816F9E" w14:textId="77777777" w:rsidTr="00CB52C1">
        <w:trPr>
          <w:tblHeader/>
        </w:trPr>
        <w:tc>
          <w:tcPr>
            <w:tcW w:w="0" w:type="auto"/>
            <w:gridSpan w:val="10"/>
            <w:tcBorders>
              <w:top w:val="nil"/>
              <w:left w:val="nil"/>
              <w:bottom w:val="single" w:sz="6" w:space="0" w:color="000000"/>
              <w:right w:val="nil"/>
            </w:tcBorders>
            <w:tcMar>
              <w:top w:w="90" w:type="dxa"/>
              <w:left w:w="0" w:type="dxa"/>
              <w:bottom w:w="90" w:type="dxa"/>
              <w:right w:w="150" w:type="dxa"/>
            </w:tcMar>
            <w:vAlign w:val="center"/>
            <w:hideMark/>
          </w:tcPr>
          <w:p w14:paraId="524A252F"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 xml:space="preserve">Model Summary - </w:t>
            </w:r>
            <w:proofErr w:type="spellStart"/>
            <w:r w:rsidRPr="00D35463">
              <w:rPr>
                <w:rFonts w:ascii="Arial" w:hAnsi="Arial" w:cs="Arial"/>
                <w:i/>
                <w:iCs/>
                <w:color w:val="000000"/>
                <w:sz w:val="18"/>
                <w:szCs w:val="18"/>
                <w:lang w:eastAsia="en-PH"/>
              </w:rPr>
              <w:t>AvgJS</w:t>
            </w:r>
            <w:proofErr w:type="spellEnd"/>
            <w:r w:rsidRPr="00D35463">
              <w:rPr>
                <w:rFonts w:ascii="Arial" w:hAnsi="Arial" w:cs="Arial"/>
                <w:color w:val="000000"/>
                <w:sz w:val="18"/>
                <w:szCs w:val="18"/>
                <w:lang w:eastAsia="en-PH"/>
              </w:rPr>
              <w:t xml:space="preserve"> </w:t>
            </w:r>
          </w:p>
        </w:tc>
      </w:tr>
      <w:tr w:rsidR="00FE625D" w:rsidRPr="00D35463" w14:paraId="633DF019"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DA3B752"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Model</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CBCA419"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R</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1BF03A30"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R²</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9F4F483"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Adjusted R²</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55544D1"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RMSE</w:t>
            </w:r>
          </w:p>
        </w:tc>
      </w:tr>
      <w:tr w:rsidR="00FE625D" w:rsidRPr="00D35463" w14:paraId="439AD1C2"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5A30D7C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w:t>
            </w:r>
            <w:r w:rsidRPr="00D35463">
              <w:rPr>
                <w:rFonts w:ascii="Cambria Math" w:hAnsi="Cambria Math" w:cs="Cambria Math"/>
                <w:color w:val="000000"/>
                <w:sz w:val="18"/>
                <w:szCs w:val="18"/>
                <w:lang w:eastAsia="en-PH"/>
              </w:rPr>
              <w:t>₀</w:t>
            </w:r>
          </w:p>
        </w:tc>
        <w:tc>
          <w:tcPr>
            <w:tcW w:w="0" w:type="auto"/>
            <w:tcBorders>
              <w:top w:val="nil"/>
              <w:left w:val="nil"/>
              <w:bottom w:val="nil"/>
              <w:right w:val="nil"/>
            </w:tcBorders>
            <w:tcMar>
              <w:top w:w="162" w:type="dxa"/>
              <w:left w:w="0" w:type="dxa"/>
              <w:bottom w:w="15" w:type="dxa"/>
              <w:right w:w="180" w:type="dxa"/>
            </w:tcMar>
            <w:vAlign w:val="center"/>
            <w:hideMark/>
          </w:tcPr>
          <w:p w14:paraId="1ED1FDCD"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902708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0.000</w:t>
            </w:r>
          </w:p>
        </w:tc>
        <w:tc>
          <w:tcPr>
            <w:tcW w:w="0" w:type="auto"/>
            <w:tcBorders>
              <w:top w:val="nil"/>
              <w:left w:val="nil"/>
              <w:bottom w:val="nil"/>
              <w:right w:val="nil"/>
            </w:tcBorders>
            <w:tcMar>
              <w:top w:w="162" w:type="dxa"/>
              <w:left w:w="0" w:type="dxa"/>
              <w:bottom w:w="15" w:type="dxa"/>
              <w:right w:w="180" w:type="dxa"/>
            </w:tcMar>
            <w:vAlign w:val="center"/>
            <w:hideMark/>
          </w:tcPr>
          <w:p w14:paraId="6DA3905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6E5DE6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0.000</w:t>
            </w:r>
          </w:p>
        </w:tc>
        <w:tc>
          <w:tcPr>
            <w:tcW w:w="0" w:type="auto"/>
            <w:tcBorders>
              <w:top w:val="nil"/>
              <w:left w:val="nil"/>
              <w:bottom w:val="nil"/>
              <w:right w:val="nil"/>
            </w:tcBorders>
            <w:tcMar>
              <w:top w:w="162" w:type="dxa"/>
              <w:left w:w="0" w:type="dxa"/>
              <w:bottom w:w="15" w:type="dxa"/>
              <w:right w:w="180" w:type="dxa"/>
            </w:tcMar>
            <w:vAlign w:val="center"/>
            <w:hideMark/>
          </w:tcPr>
          <w:p w14:paraId="2B93070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281E5B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0.000</w:t>
            </w:r>
          </w:p>
        </w:tc>
        <w:tc>
          <w:tcPr>
            <w:tcW w:w="0" w:type="auto"/>
            <w:tcBorders>
              <w:top w:val="nil"/>
              <w:left w:val="nil"/>
              <w:bottom w:val="nil"/>
              <w:right w:val="nil"/>
            </w:tcBorders>
            <w:tcMar>
              <w:top w:w="162" w:type="dxa"/>
              <w:left w:w="0" w:type="dxa"/>
              <w:bottom w:w="15" w:type="dxa"/>
              <w:right w:w="180" w:type="dxa"/>
            </w:tcMar>
            <w:vAlign w:val="center"/>
            <w:hideMark/>
          </w:tcPr>
          <w:p w14:paraId="0C57A56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9724D0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0.980</w:t>
            </w:r>
          </w:p>
        </w:tc>
        <w:tc>
          <w:tcPr>
            <w:tcW w:w="0" w:type="auto"/>
            <w:tcBorders>
              <w:top w:val="nil"/>
              <w:left w:val="nil"/>
              <w:bottom w:val="nil"/>
              <w:right w:val="nil"/>
            </w:tcBorders>
            <w:tcMar>
              <w:top w:w="162" w:type="dxa"/>
              <w:left w:w="0" w:type="dxa"/>
              <w:bottom w:w="15" w:type="dxa"/>
              <w:right w:w="180" w:type="dxa"/>
            </w:tcMar>
            <w:vAlign w:val="center"/>
            <w:hideMark/>
          </w:tcPr>
          <w:p w14:paraId="51018D69"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AAA1F97"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256DC670"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M</w:t>
            </w:r>
            <w:r w:rsidRPr="00D35463">
              <w:rPr>
                <w:rFonts w:ascii="Cambria Math" w:hAnsi="Cambria Math" w:cs="Cambria Math"/>
                <w:color w:val="000000"/>
                <w:sz w:val="18"/>
                <w:szCs w:val="18"/>
                <w:lang w:eastAsia="en-PH"/>
              </w:rPr>
              <w:t>₁</w:t>
            </w:r>
          </w:p>
        </w:tc>
        <w:tc>
          <w:tcPr>
            <w:tcW w:w="0" w:type="auto"/>
            <w:tcBorders>
              <w:top w:val="nil"/>
              <w:left w:val="nil"/>
              <w:bottom w:val="nil"/>
              <w:right w:val="nil"/>
            </w:tcBorders>
            <w:tcMar>
              <w:top w:w="15" w:type="dxa"/>
              <w:left w:w="0" w:type="dxa"/>
              <w:bottom w:w="15" w:type="dxa"/>
              <w:right w:w="180" w:type="dxa"/>
            </w:tcMar>
            <w:vAlign w:val="center"/>
            <w:hideMark/>
          </w:tcPr>
          <w:p w14:paraId="7F626AAF"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DA3BE05"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0.760</w:t>
            </w:r>
          </w:p>
        </w:tc>
        <w:tc>
          <w:tcPr>
            <w:tcW w:w="0" w:type="auto"/>
            <w:tcBorders>
              <w:top w:val="nil"/>
              <w:left w:val="nil"/>
              <w:bottom w:val="nil"/>
              <w:right w:val="nil"/>
            </w:tcBorders>
            <w:tcMar>
              <w:top w:w="15" w:type="dxa"/>
              <w:left w:w="0" w:type="dxa"/>
              <w:bottom w:w="15" w:type="dxa"/>
              <w:right w:w="180" w:type="dxa"/>
            </w:tcMar>
            <w:vAlign w:val="center"/>
            <w:hideMark/>
          </w:tcPr>
          <w:p w14:paraId="0DBDCF2A"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5C12FC9"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0.577</w:t>
            </w:r>
          </w:p>
        </w:tc>
        <w:tc>
          <w:tcPr>
            <w:tcW w:w="0" w:type="auto"/>
            <w:tcBorders>
              <w:top w:val="nil"/>
              <w:left w:val="nil"/>
              <w:bottom w:val="nil"/>
              <w:right w:val="nil"/>
            </w:tcBorders>
            <w:tcMar>
              <w:top w:w="15" w:type="dxa"/>
              <w:left w:w="0" w:type="dxa"/>
              <w:bottom w:w="15" w:type="dxa"/>
              <w:right w:w="180" w:type="dxa"/>
            </w:tcMar>
            <w:vAlign w:val="center"/>
            <w:hideMark/>
          </w:tcPr>
          <w:p w14:paraId="1F530E55"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059A453"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0.548</w:t>
            </w:r>
          </w:p>
        </w:tc>
        <w:tc>
          <w:tcPr>
            <w:tcW w:w="0" w:type="auto"/>
            <w:tcBorders>
              <w:top w:val="nil"/>
              <w:left w:val="nil"/>
              <w:bottom w:val="nil"/>
              <w:right w:val="nil"/>
            </w:tcBorders>
            <w:tcMar>
              <w:top w:w="15" w:type="dxa"/>
              <w:left w:w="0" w:type="dxa"/>
              <w:bottom w:w="15" w:type="dxa"/>
              <w:right w:w="180" w:type="dxa"/>
            </w:tcMar>
            <w:vAlign w:val="center"/>
            <w:hideMark/>
          </w:tcPr>
          <w:p w14:paraId="1A01EF01"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73AAD96"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0.658</w:t>
            </w:r>
          </w:p>
        </w:tc>
        <w:tc>
          <w:tcPr>
            <w:tcW w:w="0" w:type="auto"/>
            <w:tcBorders>
              <w:top w:val="nil"/>
              <w:left w:val="nil"/>
              <w:bottom w:val="nil"/>
              <w:right w:val="nil"/>
            </w:tcBorders>
            <w:tcMar>
              <w:top w:w="15" w:type="dxa"/>
              <w:left w:w="0" w:type="dxa"/>
              <w:bottom w:w="15" w:type="dxa"/>
              <w:right w:w="180" w:type="dxa"/>
            </w:tcMar>
            <w:vAlign w:val="center"/>
            <w:hideMark/>
          </w:tcPr>
          <w:p w14:paraId="0122447D"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636E606A" w14:textId="77777777" w:rsidTr="00CB52C1">
        <w:tc>
          <w:tcPr>
            <w:tcW w:w="0" w:type="auto"/>
            <w:gridSpan w:val="10"/>
            <w:tcBorders>
              <w:top w:val="nil"/>
              <w:left w:val="nil"/>
              <w:bottom w:val="single" w:sz="12" w:space="0" w:color="000000"/>
              <w:right w:val="nil"/>
            </w:tcBorders>
            <w:tcMar>
              <w:top w:w="15" w:type="dxa"/>
              <w:left w:w="15" w:type="dxa"/>
              <w:bottom w:w="15" w:type="dxa"/>
              <w:right w:w="15" w:type="dxa"/>
            </w:tcMar>
            <w:vAlign w:val="center"/>
            <w:hideMark/>
          </w:tcPr>
          <w:p w14:paraId="0B8AB5D5" w14:textId="77777777" w:rsidR="00FE625D" w:rsidRPr="00D35463" w:rsidRDefault="00FE625D" w:rsidP="00CB52C1">
            <w:pPr>
              <w:spacing w:after="144"/>
              <w:rPr>
                <w:sz w:val="20"/>
                <w:szCs w:val="20"/>
                <w:lang w:eastAsia="en-PH"/>
              </w:rPr>
            </w:pPr>
          </w:p>
        </w:tc>
      </w:tr>
      <w:tr w:rsidR="00FE625D" w:rsidRPr="00D35463" w14:paraId="6AB7990A" w14:textId="77777777" w:rsidTr="00CB52C1">
        <w:tc>
          <w:tcPr>
            <w:tcW w:w="0" w:type="auto"/>
            <w:gridSpan w:val="10"/>
            <w:tcBorders>
              <w:top w:val="nil"/>
              <w:left w:val="nil"/>
              <w:bottom w:val="nil"/>
              <w:right w:val="nil"/>
            </w:tcBorders>
            <w:tcMar>
              <w:top w:w="15" w:type="dxa"/>
              <w:left w:w="15" w:type="dxa"/>
              <w:bottom w:w="15" w:type="dxa"/>
              <w:right w:w="15" w:type="dxa"/>
            </w:tcMar>
            <w:vAlign w:val="center"/>
            <w:hideMark/>
          </w:tcPr>
          <w:p w14:paraId="1C75B543"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Note.</w:t>
            </w:r>
            <w:r w:rsidRPr="00D35463">
              <w:rPr>
                <w:rFonts w:ascii="Arial" w:hAnsi="Arial" w:cs="Arial"/>
                <w:color w:val="000000"/>
                <w:sz w:val="18"/>
                <w:szCs w:val="18"/>
                <w:lang w:eastAsia="en-PH"/>
              </w:rPr>
              <w:t xml:space="preserve">  M</w:t>
            </w:r>
            <w:r w:rsidRPr="00D35463">
              <w:rPr>
                <w:rFonts w:ascii="Cambria Math" w:hAnsi="Cambria Math" w:cs="Cambria Math"/>
                <w:color w:val="000000"/>
                <w:sz w:val="18"/>
                <w:szCs w:val="18"/>
                <w:lang w:eastAsia="en-PH"/>
              </w:rPr>
              <w:t>₁</w:t>
            </w:r>
            <w:r w:rsidRPr="00D35463">
              <w:rPr>
                <w:rFonts w:ascii="Arial" w:hAnsi="Arial" w:cs="Arial"/>
                <w:color w:val="000000"/>
                <w:sz w:val="18"/>
                <w:szCs w:val="18"/>
                <w:lang w:eastAsia="en-PH"/>
              </w:rPr>
              <w:t xml:space="preserve"> includes </w:t>
            </w:r>
            <w:proofErr w:type="spellStart"/>
            <w:r w:rsidRPr="00D35463">
              <w:rPr>
                <w:rFonts w:ascii="Arial" w:hAnsi="Arial" w:cs="Arial"/>
                <w:color w:val="000000"/>
                <w:sz w:val="18"/>
                <w:szCs w:val="18"/>
                <w:lang w:eastAsia="en-PH"/>
              </w:rPr>
              <w:t>AvgEE</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AvgD</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AvgOT</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AvgOC</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AvgMTR</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AvgIRT</w:t>
            </w:r>
            <w:proofErr w:type="spellEnd"/>
          </w:p>
        </w:tc>
      </w:tr>
    </w:tbl>
    <w:p w14:paraId="2076FC56" w14:textId="77777777" w:rsidR="00FE625D" w:rsidRPr="00D35463" w:rsidRDefault="00FE625D" w:rsidP="00FE625D">
      <w:pPr>
        <w:rPr>
          <w:lang w:eastAsia="en-PH"/>
        </w:rPr>
      </w:pPr>
      <w:r w:rsidRPr="00D35463">
        <w:rPr>
          <w:lang w:eastAsia="en-PH"/>
        </w:rPr>
        <w:t> </w:t>
      </w:r>
    </w:p>
    <w:tbl>
      <w:tblPr>
        <w:tblW w:w="0" w:type="auto"/>
        <w:tblCellMar>
          <w:left w:w="0" w:type="dxa"/>
          <w:right w:w="0" w:type="dxa"/>
        </w:tblCellMar>
        <w:tblLook w:val="04A0" w:firstRow="1" w:lastRow="0" w:firstColumn="1" w:lastColumn="0" w:noHBand="0" w:noVBand="1"/>
      </w:tblPr>
      <w:tblGrid>
        <w:gridCol w:w="583"/>
        <w:gridCol w:w="268"/>
        <w:gridCol w:w="1091"/>
        <w:gridCol w:w="186"/>
        <w:gridCol w:w="1275"/>
        <w:gridCol w:w="376"/>
        <w:gridCol w:w="381"/>
        <w:gridCol w:w="186"/>
        <w:gridCol w:w="1113"/>
        <w:gridCol w:w="328"/>
        <w:gridCol w:w="631"/>
        <w:gridCol w:w="186"/>
        <w:gridCol w:w="686"/>
        <w:gridCol w:w="186"/>
      </w:tblGrid>
      <w:tr w:rsidR="00FE625D" w:rsidRPr="00D35463" w14:paraId="1B6EA4A7" w14:textId="77777777" w:rsidTr="00CB52C1">
        <w:trPr>
          <w:tblHeader/>
        </w:trPr>
        <w:tc>
          <w:tcPr>
            <w:tcW w:w="0" w:type="auto"/>
            <w:gridSpan w:val="14"/>
            <w:tcBorders>
              <w:top w:val="nil"/>
              <w:left w:val="nil"/>
              <w:bottom w:val="single" w:sz="6" w:space="0" w:color="000000"/>
              <w:right w:val="nil"/>
            </w:tcBorders>
            <w:tcMar>
              <w:top w:w="90" w:type="dxa"/>
              <w:left w:w="0" w:type="dxa"/>
              <w:bottom w:w="90" w:type="dxa"/>
              <w:right w:w="150" w:type="dxa"/>
            </w:tcMar>
            <w:vAlign w:val="center"/>
            <w:hideMark/>
          </w:tcPr>
          <w:p w14:paraId="0FBB31B5"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lastRenderedPageBreak/>
              <w:t>ANOVA</w:t>
            </w:r>
            <w:r w:rsidRPr="00D35463">
              <w:rPr>
                <w:rFonts w:ascii="Arial" w:hAnsi="Arial" w:cs="Arial"/>
                <w:color w:val="000000"/>
                <w:sz w:val="18"/>
                <w:szCs w:val="18"/>
                <w:lang w:eastAsia="en-PH"/>
              </w:rPr>
              <w:t xml:space="preserve"> </w:t>
            </w:r>
          </w:p>
        </w:tc>
      </w:tr>
      <w:tr w:rsidR="00FE625D" w:rsidRPr="00D35463" w14:paraId="7CBB4799"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EAF6179"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Model</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293B51C0"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3BBF0B7"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Sum of Squares</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3C0E7EA3" w14:textId="77777777" w:rsidR="00FE625D" w:rsidRPr="00D35463" w:rsidRDefault="00FE625D" w:rsidP="00CB52C1">
            <w:pPr>
              <w:jc w:val="cente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df</w:t>
            </w:r>
            <w:proofErr w:type="spellEnd"/>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131D0B1C"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Mean Square</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C3FE71E"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F</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1A9261B6"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p</w:t>
            </w:r>
          </w:p>
        </w:tc>
      </w:tr>
      <w:tr w:rsidR="00FE625D" w:rsidRPr="00D35463" w14:paraId="696E67FF"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37B6B989"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w:t>
            </w:r>
            <w:r w:rsidRPr="00D35463">
              <w:rPr>
                <w:rFonts w:ascii="Cambria Math" w:hAnsi="Cambria Math" w:cs="Cambria Math"/>
                <w:color w:val="000000"/>
                <w:sz w:val="18"/>
                <w:szCs w:val="18"/>
                <w:lang w:eastAsia="en-PH"/>
              </w:rPr>
              <w:t>₁</w:t>
            </w:r>
          </w:p>
        </w:tc>
        <w:tc>
          <w:tcPr>
            <w:tcW w:w="0" w:type="auto"/>
            <w:tcBorders>
              <w:top w:val="nil"/>
              <w:left w:val="nil"/>
              <w:bottom w:val="nil"/>
              <w:right w:val="nil"/>
            </w:tcBorders>
            <w:tcMar>
              <w:top w:w="162" w:type="dxa"/>
              <w:left w:w="0" w:type="dxa"/>
              <w:bottom w:w="15" w:type="dxa"/>
              <w:right w:w="180" w:type="dxa"/>
            </w:tcMar>
            <w:vAlign w:val="center"/>
            <w:hideMark/>
          </w:tcPr>
          <w:p w14:paraId="77F88778"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4720A78"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Regression</w:t>
            </w:r>
          </w:p>
        </w:tc>
        <w:tc>
          <w:tcPr>
            <w:tcW w:w="0" w:type="auto"/>
            <w:tcBorders>
              <w:top w:val="nil"/>
              <w:left w:val="nil"/>
              <w:bottom w:val="nil"/>
              <w:right w:val="nil"/>
            </w:tcBorders>
            <w:tcMar>
              <w:top w:w="162" w:type="dxa"/>
              <w:left w:w="0" w:type="dxa"/>
              <w:bottom w:w="15" w:type="dxa"/>
              <w:right w:w="180" w:type="dxa"/>
            </w:tcMar>
            <w:vAlign w:val="center"/>
            <w:hideMark/>
          </w:tcPr>
          <w:p w14:paraId="76086B71"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C0EC3B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52.62</w:t>
            </w:r>
          </w:p>
        </w:tc>
        <w:tc>
          <w:tcPr>
            <w:tcW w:w="0" w:type="auto"/>
            <w:tcBorders>
              <w:top w:val="nil"/>
              <w:left w:val="nil"/>
              <w:bottom w:val="nil"/>
              <w:right w:val="nil"/>
            </w:tcBorders>
            <w:tcMar>
              <w:top w:w="162" w:type="dxa"/>
              <w:left w:w="0" w:type="dxa"/>
              <w:bottom w:w="15" w:type="dxa"/>
              <w:right w:w="180" w:type="dxa"/>
            </w:tcMar>
            <w:vAlign w:val="center"/>
            <w:hideMark/>
          </w:tcPr>
          <w:p w14:paraId="1D76178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671285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6</w:t>
            </w:r>
          </w:p>
        </w:tc>
        <w:tc>
          <w:tcPr>
            <w:tcW w:w="0" w:type="auto"/>
            <w:tcBorders>
              <w:top w:val="nil"/>
              <w:left w:val="nil"/>
              <w:bottom w:val="nil"/>
              <w:right w:val="nil"/>
            </w:tcBorders>
            <w:tcMar>
              <w:top w:w="162" w:type="dxa"/>
              <w:left w:w="0" w:type="dxa"/>
              <w:bottom w:w="15" w:type="dxa"/>
              <w:right w:w="180" w:type="dxa"/>
            </w:tcMar>
            <w:vAlign w:val="center"/>
            <w:hideMark/>
          </w:tcPr>
          <w:p w14:paraId="4E24DE4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77039B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8.770</w:t>
            </w:r>
          </w:p>
        </w:tc>
        <w:tc>
          <w:tcPr>
            <w:tcW w:w="0" w:type="auto"/>
            <w:tcBorders>
              <w:top w:val="nil"/>
              <w:left w:val="nil"/>
              <w:bottom w:val="nil"/>
              <w:right w:val="nil"/>
            </w:tcBorders>
            <w:tcMar>
              <w:top w:w="162" w:type="dxa"/>
              <w:left w:w="0" w:type="dxa"/>
              <w:bottom w:w="15" w:type="dxa"/>
              <w:right w:w="180" w:type="dxa"/>
            </w:tcMar>
            <w:vAlign w:val="center"/>
            <w:hideMark/>
          </w:tcPr>
          <w:p w14:paraId="2763C96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A3126E4"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20.23</w:t>
            </w:r>
          </w:p>
        </w:tc>
        <w:tc>
          <w:tcPr>
            <w:tcW w:w="0" w:type="auto"/>
            <w:tcBorders>
              <w:top w:val="nil"/>
              <w:left w:val="nil"/>
              <w:bottom w:val="nil"/>
              <w:right w:val="nil"/>
            </w:tcBorders>
            <w:tcMar>
              <w:top w:w="162" w:type="dxa"/>
              <w:left w:w="0" w:type="dxa"/>
              <w:bottom w:w="15" w:type="dxa"/>
              <w:right w:w="180" w:type="dxa"/>
            </w:tcMar>
            <w:vAlign w:val="center"/>
            <w:hideMark/>
          </w:tcPr>
          <w:p w14:paraId="0AADC974"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8162BB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62" w:type="dxa"/>
              <w:left w:w="0" w:type="dxa"/>
              <w:bottom w:w="15" w:type="dxa"/>
              <w:right w:w="180" w:type="dxa"/>
            </w:tcMar>
            <w:vAlign w:val="center"/>
            <w:hideMark/>
          </w:tcPr>
          <w:p w14:paraId="1597539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3AB8A5A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4B989EE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39156BD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5D637F3"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Residual</w:t>
            </w:r>
          </w:p>
        </w:tc>
        <w:tc>
          <w:tcPr>
            <w:tcW w:w="0" w:type="auto"/>
            <w:tcBorders>
              <w:top w:val="nil"/>
              <w:left w:val="nil"/>
              <w:bottom w:val="nil"/>
              <w:right w:val="nil"/>
            </w:tcBorders>
            <w:tcMar>
              <w:top w:w="15" w:type="dxa"/>
              <w:left w:w="0" w:type="dxa"/>
              <w:bottom w:w="15" w:type="dxa"/>
              <w:right w:w="180" w:type="dxa"/>
            </w:tcMar>
            <w:vAlign w:val="center"/>
            <w:hideMark/>
          </w:tcPr>
          <w:p w14:paraId="062D24E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CED20D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38.58</w:t>
            </w:r>
          </w:p>
        </w:tc>
        <w:tc>
          <w:tcPr>
            <w:tcW w:w="0" w:type="auto"/>
            <w:tcBorders>
              <w:top w:val="nil"/>
              <w:left w:val="nil"/>
              <w:bottom w:val="nil"/>
              <w:right w:val="nil"/>
            </w:tcBorders>
            <w:tcMar>
              <w:top w:w="15" w:type="dxa"/>
              <w:left w:w="0" w:type="dxa"/>
              <w:bottom w:w="15" w:type="dxa"/>
              <w:right w:w="180" w:type="dxa"/>
            </w:tcMar>
            <w:vAlign w:val="center"/>
            <w:hideMark/>
          </w:tcPr>
          <w:p w14:paraId="00117BB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9C3403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89</w:t>
            </w:r>
          </w:p>
        </w:tc>
        <w:tc>
          <w:tcPr>
            <w:tcW w:w="0" w:type="auto"/>
            <w:tcBorders>
              <w:top w:val="nil"/>
              <w:left w:val="nil"/>
              <w:bottom w:val="nil"/>
              <w:right w:val="nil"/>
            </w:tcBorders>
            <w:tcMar>
              <w:top w:w="15" w:type="dxa"/>
              <w:left w:w="0" w:type="dxa"/>
              <w:bottom w:w="15" w:type="dxa"/>
              <w:right w:w="180" w:type="dxa"/>
            </w:tcMar>
            <w:vAlign w:val="center"/>
            <w:hideMark/>
          </w:tcPr>
          <w:p w14:paraId="1283750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82E002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0.434</w:t>
            </w:r>
          </w:p>
        </w:tc>
        <w:tc>
          <w:tcPr>
            <w:tcW w:w="0" w:type="auto"/>
            <w:tcBorders>
              <w:top w:val="nil"/>
              <w:left w:val="nil"/>
              <w:bottom w:val="nil"/>
              <w:right w:val="nil"/>
            </w:tcBorders>
            <w:tcMar>
              <w:top w:w="15" w:type="dxa"/>
              <w:left w:w="0" w:type="dxa"/>
              <w:bottom w:w="15" w:type="dxa"/>
              <w:right w:w="180" w:type="dxa"/>
            </w:tcMar>
            <w:vAlign w:val="center"/>
            <w:hideMark/>
          </w:tcPr>
          <w:p w14:paraId="77C90493"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5C179E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1A6D9DF5"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A51852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246E68D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7898FE3"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8B784DB"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13709E34"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271DFCB"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Total</w:t>
            </w:r>
          </w:p>
        </w:tc>
        <w:tc>
          <w:tcPr>
            <w:tcW w:w="0" w:type="auto"/>
            <w:tcBorders>
              <w:top w:val="nil"/>
              <w:left w:val="nil"/>
              <w:bottom w:val="nil"/>
              <w:right w:val="nil"/>
            </w:tcBorders>
            <w:tcMar>
              <w:top w:w="15" w:type="dxa"/>
              <w:left w:w="0" w:type="dxa"/>
              <w:bottom w:w="15" w:type="dxa"/>
              <w:right w:w="180" w:type="dxa"/>
            </w:tcMar>
            <w:vAlign w:val="center"/>
            <w:hideMark/>
          </w:tcPr>
          <w:p w14:paraId="45A363B6"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835055A"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91.21</w:t>
            </w:r>
          </w:p>
        </w:tc>
        <w:tc>
          <w:tcPr>
            <w:tcW w:w="0" w:type="auto"/>
            <w:tcBorders>
              <w:top w:val="nil"/>
              <w:left w:val="nil"/>
              <w:bottom w:val="nil"/>
              <w:right w:val="nil"/>
            </w:tcBorders>
            <w:tcMar>
              <w:top w:w="15" w:type="dxa"/>
              <w:left w:w="0" w:type="dxa"/>
              <w:bottom w:w="15" w:type="dxa"/>
              <w:right w:w="180" w:type="dxa"/>
            </w:tcMar>
            <w:vAlign w:val="center"/>
            <w:hideMark/>
          </w:tcPr>
          <w:p w14:paraId="151B0512"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89E3FEE"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95</w:t>
            </w:r>
          </w:p>
        </w:tc>
        <w:tc>
          <w:tcPr>
            <w:tcW w:w="0" w:type="auto"/>
            <w:tcBorders>
              <w:top w:val="nil"/>
              <w:left w:val="nil"/>
              <w:bottom w:val="nil"/>
              <w:right w:val="nil"/>
            </w:tcBorders>
            <w:tcMar>
              <w:top w:w="15" w:type="dxa"/>
              <w:left w:w="0" w:type="dxa"/>
              <w:bottom w:w="15" w:type="dxa"/>
              <w:right w:w="180" w:type="dxa"/>
            </w:tcMar>
            <w:vAlign w:val="center"/>
            <w:hideMark/>
          </w:tcPr>
          <w:p w14:paraId="7A0776BB"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0B62EC02"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6D04B6CE"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8E5F1D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587CED93"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BB2FA04"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2C2E4E96"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12FF0736" w14:textId="77777777" w:rsidTr="00CB52C1">
        <w:tc>
          <w:tcPr>
            <w:tcW w:w="0" w:type="auto"/>
            <w:gridSpan w:val="14"/>
            <w:tcBorders>
              <w:top w:val="nil"/>
              <w:left w:val="nil"/>
              <w:bottom w:val="single" w:sz="12" w:space="0" w:color="000000"/>
              <w:right w:val="nil"/>
            </w:tcBorders>
            <w:tcMar>
              <w:top w:w="15" w:type="dxa"/>
              <w:left w:w="15" w:type="dxa"/>
              <w:bottom w:w="15" w:type="dxa"/>
              <w:right w:w="15" w:type="dxa"/>
            </w:tcMar>
            <w:vAlign w:val="center"/>
            <w:hideMark/>
          </w:tcPr>
          <w:p w14:paraId="43619E34" w14:textId="77777777" w:rsidR="00FE625D" w:rsidRPr="00D35463" w:rsidRDefault="00FE625D" w:rsidP="00CB52C1">
            <w:pPr>
              <w:spacing w:after="144"/>
              <w:rPr>
                <w:sz w:val="20"/>
                <w:szCs w:val="20"/>
                <w:lang w:eastAsia="en-PH"/>
              </w:rPr>
            </w:pPr>
          </w:p>
        </w:tc>
      </w:tr>
      <w:tr w:rsidR="00FE625D" w:rsidRPr="00D35463" w14:paraId="749797D6" w14:textId="77777777" w:rsidTr="00CB52C1">
        <w:tc>
          <w:tcPr>
            <w:tcW w:w="0" w:type="auto"/>
            <w:gridSpan w:val="14"/>
            <w:tcBorders>
              <w:top w:val="nil"/>
              <w:left w:val="nil"/>
              <w:bottom w:val="nil"/>
              <w:right w:val="nil"/>
            </w:tcBorders>
            <w:tcMar>
              <w:top w:w="15" w:type="dxa"/>
              <w:left w:w="15" w:type="dxa"/>
              <w:bottom w:w="15" w:type="dxa"/>
              <w:right w:w="15" w:type="dxa"/>
            </w:tcMar>
            <w:vAlign w:val="center"/>
            <w:hideMark/>
          </w:tcPr>
          <w:p w14:paraId="5CC45FAF"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Note.</w:t>
            </w:r>
            <w:r w:rsidRPr="00D35463">
              <w:rPr>
                <w:rFonts w:ascii="Arial" w:hAnsi="Arial" w:cs="Arial"/>
                <w:color w:val="000000"/>
                <w:sz w:val="18"/>
                <w:szCs w:val="18"/>
                <w:lang w:eastAsia="en-PH"/>
              </w:rPr>
              <w:t xml:space="preserve">  M</w:t>
            </w:r>
            <w:r w:rsidRPr="00D35463">
              <w:rPr>
                <w:rFonts w:ascii="Cambria Math" w:hAnsi="Cambria Math" w:cs="Cambria Math"/>
                <w:color w:val="000000"/>
                <w:sz w:val="18"/>
                <w:szCs w:val="18"/>
                <w:lang w:eastAsia="en-PH"/>
              </w:rPr>
              <w:t>₁</w:t>
            </w:r>
            <w:r w:rsidRPr="00D35463">
              <w:rPr>
                <w:rFonts w:ascii="Arial" w:hAnsi="Arial" w:cs="Arial"/>
                <w:color w:val="000000"/>
                <w:sz w:val="18"/>
                <w:szCs w:val="18"/>
                <w:lang w:eastAsia="en-PH"/>
              </w:rPr>
              <w:t xml:space="preserve"> includes </w:t>
            </w:r>
            <w:proofErr w:type="spellStart"/>
            <w:r w:rsidRPr="00D35463">
              <w:rPr>
                <w:rFonts w:ascii="Arial" w:hAnsi="Arial" w:cs="Arial"/>
                <w:color w:val="000000"/>
                <w:sz w:val="18"/>
                <w:szCs w:val="18"/>
                <w:lang w:eastAsia="en-PH"/>
              </w:rPr>
              <w:t>AvgEE</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AvgD</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AvgOT</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AvgOC</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AvgMTR</w:t>
            </w:r>
            <w:proofErr w:type="spellEnd"/>
            <w:r w:rsidRPr="00D35463">
              <w:rPr>
                <w:rFonts w:ascii="Arial" w:hAnsi="Arial" w:cs="Arial"/>
                <w:color w:val="000000"/>
                <w:sz w:val="18"/>
                <w:szCs w:val="18"/>
                <w:lang w:eastAsia="en-PH"/>
              </w:rPr>
              <w:t xml:space="preserve">, </w:t>
            </w:r>
            <w:proofErr w:type="spellStart"/>
            <w:r w:rsidRPr="00D35463">
              <w:rPr>
                <w:rFonts w:ascii="Arial" w:hAnsi="Arial" w:cs="Arial"/>
                <w:color w:val="000000"/>
                <w:sz w:val="18"/>
                <w:szCs w:val="18"/>
                <w:lang w:eastAsia="en-PH"/>
              </w:rPr>
              <w:t>AvgIRT</w:t>
            </w:r>
            <w:proofErr w:type="spellEnd"/>
          </w:p>
        </w:tc>
      </w:tr>
      <w:tr w:rsidR="00FE625D" w:rsidRPr="00D35463" w14:paraId="4535C419" w14:textId="77777777" w:rsidTr="00CB52C1">
        <w:tc>
          <w:tcPr>
            <w:tcW w:w="0" w:type="auto"/>
            <w:gridSpan w:val="14"/>
            <w:tcBorders>
              <w:top w:val="nil"/>
              <w:left w:val="nil"/>
              <w:bottom w:val="nil"/>
              <w:right w:val="nil"/>
            </w:tcBorders>
            <w:tcMar>
              <w:top w:w="15" w:type="dxa"/>
              <w:left w:w="15" w:type="dxa"/>
              <w:bottom w:w="15" w:type="dxa"/>
              <w:right w:w="15" w:type="dxa"/>
            </w:tcMar>
            <w:vAlign w:val="center"/>
            <w:hideMark/>
          </w:tcPr>
          <w:p w14:paraId="76A8CFB8"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Note.</w:t>
            </w:r>
            <w:r w:rsidRPr="00D35463">
              <w:rPr>
                <w:rFonts w:ascii="Arial" w:hAnsi="Arial" w:cs="Arial"/>
                <w:color w:val="000000"/>
                <w:sz w:val="18"/>
                <w:szCs w:val="18"/>
                <w:lang w:eastAsia="en-PH"/>
              </w:rPr>
              <w:t xml:space="preserve">  The intercept model is omitted, as no meaningful information can be shown.</w:t>
            </w:r>
          </w:p>
        </w:tc>
      </w:tr>
    </w:tbl>
    <w:p w14:paraId="3AB0CF78" w14:textId="77777777" w:rsidR="00FE625D" w:rsidRPr="00D35463" w:rsidRDefault="00FE625D" w:rsidP="00FE625D">
      <w:pPr>
        <w:rPr>
          <w:lang w:eastAsia="en-PH"/>
        </w:rPr>
      </w:pPr>
      <w:r w:rsidRPr="00D35463">
        <w:rPr>
          <w:lang w:eastAsia="en-PH"/>
        </w:rPr>
        <w:t> </w:t>
      </w:r>
    </w:p>
    <w:tbl>
      <w:tblPr>
        <w:tblW w:w="0" w:type="auto"/>
        <w:tblCellMar>
          <w:left w:w="0" w:type="dxa"/>
          <w:right w:w="0" w:type="dxa"/>
        </w:tblCellMar>
        <w:tblLook w:val="04A0" w:firstRow="1" w:lastRow="0" w:firstColumn="1" w:lastColumn="0" w:noHBand="0" w:noVBand="1"/>
      </w:tblPr>
      <w:tblGrid>
        <w:gridCol w:w="583"/>
        <w:gridCol w:w="268"/>
        <w:gridCol w:w="1001"/>
        <w:gridCol w:w="186"/>
        <w:gridCol w:w="1265"/>
        <w:gridCol w:w="356"/>
        <w:gridCol w:w="1191"/>
        <w:gridCol w:w="350"/>
        <w:gridCol w:w="1109"/>
        <w:gridCol w:w="312"/>
        <w:gridCol w:w="731"/>
        <w:gridCol w:w="186"/>
        <w:gridCol w:w="686"/>
        <w:gridCol w:w="186"/>
      </w:tblGrid>
      <w:tr w:rsidR="00FE625D" w:rsidRPr="00D35463" w14:paraId="175DBE75" w14:textId="77777777" w:rsidTr="00CB52C1">
        <w:trPr>
          <w:tblHeader/>
        </w:trPr>
        <w:tc>
          <w:tcPr>
            <w:tcW w:w="0" w:type="auto"/>
            <w:gridSpan w:val="14"/>
            <w:tcBorders>
              <w:top w:val="nil"/>
              <w:left w:val="nil"/>
              <w:bottom w:val="single" w:sz="6" w:space="0" w:color="000000"/>
              <w:right w:val="nil"/>
            </w:tcBorders>
            <w:tcMar>
              <w:top w:w="90" w:type="dxa"/>
              <w:left w:w="0" w:type="dxa"/>
              <w:bottom w:w="90" w:type="dxa"/>
              <w:right w:w="150" w:type="dxa"/>
            </w:tcMar>
            <w:vAlign w:val="center"/>
            <w:hideMark/>
          </w:tcPr>
          <w:p w14:paraId="2C140703" w14:textId="77777777" w:rsidR="00FE625D" w:rsidRPr="00D35463" w:rsidRDefault="00FE625D" w:rsidP="00CB52C1">
            <w:pPr>
              <w:rPr>
                <w:rFonts w:ascii="Arial" w:hAnsi="Arial" w:cs="Arial"/>
                <w:color w:val="000000"/>
                <w:sz w:val="18"/>
                <w:szCs w:val="18"/>
                <w:lang w:eastAsia="en-PH"/>
              </w:rPr>
            </w:pPr>
            <w:r w:rsidRPr="00D35463">
              <w:rPr>
                <w:rFonts w:ascii="Arial" w:hAnsi="Arial" w:cs="Arial"/>
                <w:i/>
                <w:iCs/>
                <w:color w:val="000000"/>
                <w:sz w:val="18"/>
                <w:szCs w:val="18"/>
                <w:lang w:eastAsia="en-PH"/>
              </w:rPr>
              <w:t>Coefficients</w:t>
            </w:r>
            <w:r w:rsidRPr="00D35463">
              <w:rPr>
                <w:rFonts w:ascii="Arial" w:hAnsi="Arial" w:cs="Arial"/>
                <w:color w:val="000000"/>
                <w:sz w:val="18"/>
                <w:szCs w:val="18"/>
                <w:lang w:eastAsia="en-PH"/>
              </w:rPr>
              <w:t xml:space="preserve"> </w:t>
            </w:r>
          </w:p>
        </w:tc>
      </w:tr>
      <w:tr w:rsidR="00FE625D" w:rsidRPr="00D35463" w14:paraId="37C8BDE3" w14:textId="77777777" w:rsidTr="00CB52C1">
        <w:trPr>
          <w:tblHeader/>
        </w:trPr>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0260431C"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Model</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41FB29EA"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B83DE4F"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Unstandardized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6CF4678B"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Standard Error</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77354072"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Standardized</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50F6467B"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t</w:t>
            </w:r>
          </w:p>
        </w:tc>
        <w:tc>
          <w:tcPr>
            <w:tcW w:w="0" w:type="auto"/>
            <w:gridSpan w:val="2"/>
            <w:tcBorders>
              <w:top w:val="nil"/>
              <w:left w:val="nil"/>
              <w:bottom w:val="single" w:sz="6" w:space="0" w:color="000000"/>
              <w:right w:val="nil"/>
            </w:tcBorders>
            <w:tcMar>
              <w:top w:w="45" w:type="dxa"/>
              <w:left w:w="180" w:type="dxa"/>
              <w:bottom w:w="45" w:type="dxa"/>
              <w:right w:w="180" w:type="dxa"/>
            </w:tcMar>
            <w:vAlign w:val="center"/>
            <w:hideMark/>
          </w:tcPr>
          <w:p w14:paraId="12FABA46" w14:textId="77777777" w:rsidR="00FE625D" w:rsidRPr="00D35463" w:rsidRDefault="00FE625D" w:rsidP="00CB52C1">
            <w:pPr>
              <w:jc w:val="center"/>
              <w:rPr>
                <w:rFonts w:ascii="Arial" w:hAnsi="Arial" w:cs="Arial"/>
                <w:color w:val="000000"/>
                <w:sz w:val="18"/>
                <w:szCs w:val="18"/>
                <w:lang w:eastAsia="en-PH"/>
              </w:rPr>
            </w:pPr>
            <w:r w:rsidRPr="00D35463">
              <w:rPr>
                <w:rFonts w:ascii="Arial" w:hAnsi="Arial" w:cs="Arial"/>
                <w:color w:val="000000"/>
                <w:sz w:val="18"/>
                <w:szCs w:val="18"/>
                <w:lang w:eastAsia="en-PH"/>
              </w:rPr>
              <w:t>p</w:t>
            </w:r>
          </w:p>
        </w:tc>
      </w:tr>
      <w:tr w:rsidR="00FE625D" w:rsidRPr="00D35463" w14:paraId="143E613D"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2B29789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w:t>
            </w:r>
            <w:r w:rsidRPr="00D35463">
              <w:rPr>
                <w:rFonts w:ascii="Cambria Math" w:hAnsi="Cambria Math" w:cs="Cambria Math"/>
                <w:color w:val="000000"/>
                <w:sz w:val="18"/>
                <w:szCs w:val="18"/>
                <w:lang w:eastAsia="en-PH"/>
              </w:rPr>
              <w:t>₀</w:t>
            </w:r>
          </w:p>
        </w:tc>
        <w:tc>
          <w:tcPr>
            <w:tcW w:w="0" w:type="auto"/>
            <w:tcBorders>
              <w:top w:val="nil"/>
              <w:left w:val="nil"/>
              <w:bottom w:val="nil"/>
              <w:right w:val="nil"/>
            </w:tcBorders>
            <w:tcMar>
              <w:top w:w="162" w:type="dxa"/>
              <w:left w:w="0" w:type="dxa"/>
              <w:bottom w:w="15" w:type="dxa"/>
              <w:right w:w="180" w:type="dxa"/>
            </w:tcMar>
            <w:vAlign w:val="center"/>
            <w:hideMark/>
          </w:tcPr>
          <w:p w14:paraId="7105265A"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D9D4C8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(Intercept)</w:t>
            </w:r>
          </w:p>
        </w:tc>
        <w:tc>
          <w:tcPr>
            <w:tcW w:w="0" w:type="auto"/>
            <w:tcBorders>
              <w:top w:val="nil"/>
              <w:left w:val="nil"/>
              <w:bottom w:val="nil"/>
              <w:right w:val="nil"/>
            </w:tcBorders>
            <w:tcMar>
              <w:top w:w="162" w:type="dxa"/>
              <w:left w:w="0" w:type="dxa"/>
              <w:bottom w:w="15" w:type="dxa"/>
              <w:right w:w="180" w:type="dxa"/>
            </w:tcMar>
            <w:vAlign w:val="center"/>
            <w:hideMark/>
          </w:tcPr>
          <w:p w14:paraId="468E687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604A2300"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3.396</w:t>
            </w:r>
          </w:p>
        </w:tc>
        <w:tc>
          <w:tcPr>
            <w:tcW w:w="0" w:type="auto"/>
            <w:tcBorders>
              <w:top w:val="nil"/>
              <w:left w:val="nil"/>
              <w:bottom w:val="nil"/>
              <w:right w:val="nil"/>
            </w:tcBorders>
            <w:tcMar>
              <w:top w:w="162" w:type="dxa"/>
              <w:left w:w="0" w:type="dxa"/>
              <w:bottom w:w="15" w:type="dxa"/>
              <w:right w:w="180" w:type="dxa"/>
            </w:tcMar>
            <w:vAlign w:val="center"/>
            <w:hideMark/>
          </w:tcPr>
          <w:p w14:paraId="172D905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A063AA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0.100</w:t>
            </w:r>
          </w:p>
        </w:tc>
        <w:tc>
          <w:tcPr>
            <w:tcW w:w="0" w:type="auto"/>
            <w:tcBorders>
              <w:top w:val="nil"/>
              <w:left w:val="nil"/>
              <w:bottom w:val="nil"/>
              <w:right w:val="nil"/>
            </w:tcBorders>
            <w:tcMar>
              <w:top w:w="162" w:type="dxa"/>
              <w:left w:w="0" w:type="dxa"/>
              <w:bottom w:w="15" w:type="dxa"/>
              <w:right w:w="180" w:type="dxa"/>
            </w:tcMar>
            <w:vAlign w:val="center"/>
            <w:hideMark/>
          </w:tcPr>
          <w:p w14:paraId="6C061B7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4157D66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61C82BB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5741FB9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33.957</w:t>
            </w:r>
          </w:p>
        </w:tc>
        <w:tc>
          <w:tcPr>
            <w:tcW w:w="0" w:type="auto"/>
            <w:tcBorders>
              <w:top w:val="nil"/>
              <w:left w:val="nil"/>
              <w:bottom w:val="nil"/>
              <w:right w:val="nil"/>
            </w:tcBorders>
            <w:tcMar>
              <w:top w:w="162" w:type="dxa"/>
              <w:left w:w="0" w:type="dxa"/>
              <w:bottom w:w="15" w:type="dxa"/>
              <w:right w:w="180" w:type="dxa"/>
            </w:tcMar>
            <w:vAlign w:val="center"/>
            <w:hideMark/>
          </w:tcPr>
          <w:p w14:paraId="195D060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20BDFDC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62" w:type="dxa"/>
              <w:left w:w="0" w:type="dxa"/>
              <w:bottom w:w="15" w:type="dxa"/>
              <w:right w:w="180" w:type="dxa"/>
            </w:tcMar>
            <w:vAlign w:val="center"/>
            <w:hideMark/>
          </w:tcPr>
          <w:p w14:paraId="33BDD26D"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2EF60D9" w14:textId="77777777" w:rsidTr="00CB52C1">
        <w:tc>
          <w:tcPr>
            <w:tcW w:w="0" w:type="auto"/>
            <w:tcBorders>
              <w:top w:val="nil"/>
              <w:left w:val="nil"/>
              <w:bottom w:val="nil"/>
              <w:right w:val="nil"/>
            </w:tcBorders>
            <w:tcMar>
              <w:top w:w="162" w:type="dxa"/>
              <w:left w:w="180" w:type="dxa"/>
              <w:bottom w:w="15" w:type="dxa"/>
              <w:right w:w="0" w:type="dxa"/>
            </w:tcMar>
            <w:vAlign w:val="center"/>
            <w:hideMark/>
          </w:tcPr>
          <w:p w14:paraId="38251922"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M</w:t>
            </w:r>
            <w:r w:rsidRPr="00D35463">
              <w:rPr>
                <w:rFonts w:ascii="Cambria Math" w:hAnsi="Cambria Math" w:cs="Cambria Math"/>
                <w:color w:val="000000"/>
                <w:sz w:val="18"/>
                <w:szCs w:val="18"/>
                <w:lang w:eastAsia="en-PH"/>
              </w:rPr>
              <w:t>₁</w:t>
            </w:r>
          </w:p>
        </w:tc>
        <w:tc>
          <w:tcPr>
            <w:tcW w:w="0" w:type="auto"/>
            <w:tcBorders>
              <w:top w:val="nil"/>
              <w:left w:val="nil"/>
              <w:bottom w:val="nil"/>
              <w:right w:val="nil"/>
            </w:tcBorders>
            <w:tcMar>
              <w:top w:w="162" w:type="dxa"/>
              <w:left w:w="0" w:type="dxa"/>
              <w:bottom w:w="15" w:type="dxa"/>
              <w:right w:w="180" w:type="dxa"/>
            </w:tcMar>
            <w:vAlign w:val="center"/>
            <w:hideMark/>
          </w:tcPr>
          <w:p w14:paraId="0241FB22"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384BE94B"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(Intercept)</w:t>
            </w:r>
          </w:p>
        </w:tc>
        <w:tc>
          <w:tcPr>
            <w:tcW w:w="0" w:type="auto"/>
            <w:tcBorders>
              <w:top w:val="nil"/>
              <w:left w:val="nil"/>
              <w:bottom w:val="nil"/>
              <w:right w:val="nil"/>
            </w:tcBorders>
            <w:tcMar>
              <w:top w:w="162" w:type="dxa"/>
              <w:left w:w="0" w:type="dxa"/>
              <w:bottom w:w="15" w:type="dxa"/>
              <w:right w:w="180" w:type="dxa"/>
            </w:tcMar>
            <w:vAlign w:val="center"/>
            <w:hideMark/>
          </w:tcPr>
          <w:p w14:paraId="5341C6F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D7A4DE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0.292</w:t>
            </w:r>
          </w:p>
        </w:tc>
        <w:tc>
          <w:tcPr>
            <w:tcW w:w="0" w:type="auto"/>
            <w:tcBorders>
              <w:top w:val="nil"/>
              <w:left w:val="nil"/>
              <w:bottom w:val="nil"/>
              <w:right w:val="nil"/>
            </w:tcBorders>
            <w:tcMar>
              <w:top w:w="162" w:type="dxa"/>
              <w:left w:w="0" w:type="dxa"/>
              <w:bottom w:w="15" w:type="dxa"/>
              <w:right w:w="180" w:type="dxa"/>
            </w:tcMar>
            <w:vAlign w:val="center"/>
            <w:hideMark/>
          </w:tcPr>
          <w:p w14:paraId="780BEA9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C3381D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0.592</w:t>
            </w:r>
          </w:p>
        </w:tc>
        <w:tc>
          <w:tcPr>
            <w:tcW w:w="0" w:type="auto"/>
            <w:tcBorders>
              <w:top w:val="nil"/>
              <w:left w:val="nil"/>
              <w:bottom w:val="nil"/>
              <w:right w:val="nil"/>
            </w:tcBorders>
            <w:tcMar>
              <w:top w:w="162" w:type="dxa"/>
              <w:left w:w="0" w:type="dxa"/>
              <w:bottom w:w="15" w:type="dxa"/>
              <w:right w:w="180" w:type="dxa"/>
            </w:tcMar>
            <w:vAlign w:val="center"/>
            <w:hideMark/>
          </w:tcPr>
          <w:p w14:paraId="5F09E16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919692A"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62" w:type="dxa"/>
              <w:left w:w="0" w:type="dxa"/>
              <w:bottom w:w="15" w:type="dxa"/>
              <w:right w:w="180" w:type="dxa"/>
            </w:tcMar>
            <w:vAlign w:val="center"/>
            <w:hideMark/>
          </w:tcPr>
          <w:p w14:paraId="7EE438EF"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1469305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0.493</w:t>
            </w:r>
          </w:p>
        </w:tc>
        <w:tc>
          <w:tcPr>
            <w:tcW w:w="0" w:type="auto"/>
            <w:tcBorders>
              <w:top w:val="nil"/>
              <w:left w:val="nil"/>
              <w:bottom w:val="nil"/>
              <w:right w:val="nil"/>
            </w:tcBorders>
            <w:tcMar>
              <w:top w:w="162" w:type="dxa"/>
              <w:left w:w="0" w:type="dxa"/>
              <w:bottom w:w="15" w:type="dxa"/>
              <w:right w:w="180" w:type="dxa"/>
            </w:tcMar>
            <w:vAlign w:val="center"/>
            <w:hideMark/>
          </w:tcPr>
          <w:p w14:paraId="2271769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62" w:type="dxa"/>
              <w:left w:w="180" w:type="dxa"/>
              <w:bottom w:w="15" w:type="dxa"/>
              <w:right w:w="0" w:type="dxa"/>
            </w:tcMar>
            <w:vAlign w:val="center"/>
            <w:hideMark/>
          </w:tcPr>
          <w:p w14:paraId="75E0578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.623</w:t>
            </w:r>
          </w:p>
        </w:tc>
        <w:tc>
          <w:tcPr>
            <w:tcW w:w="0" w:type="auto"/>
            <w:tcBorders>
              <w:top w:val="nil"/>
              <w:left w:val="nil"/>
              <w:bottom w:val="nil"/>
              <w:right w:val="nil"/>
            </w:tcBorders>
            <w:tcMar>
              <w:top w:w="162" w:type="dxa"/>
              <w:left w:w="0" w:type="dxa"/>
              <w:bottom w:w="15" w:type="dxa"/>
              <w:right w:w="180" w:type="dxa"/>
            </w:tcMar>
            <w:vAlign w:val="center"/>
            <w:hideMark/>
          </w:tcPr>
          <w:p w14:paraId="3A8A9E80"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70AF60B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6463688E"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54AEF5DD"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71AF6CD" w14:textId="77777777" w:rsidR="00FE625D" w:rsidRPr="00D35463" w:rsidRDefault="00FE625D" w:rsidP="00CB52C1">
            <w:pP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AvgEE</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407AF64E"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847F46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-0.330</w:t>
            </w:r>
          </w:p>
        </w:tc>
        <w:tc>
          <w:tcPr>
            <w:tcW w:w="0" w:type="auto"/>
            <w:tcBorders>
              <w:top w:val="nil"/>
              <w:left w:val="nil"/>
              <w:bottom w:val="nil"/>
              <w:right w:val="nil"/>
            </w:tcBorders>
            <w:tcMar>
              <w:top w:w="15" w:type="dxa"/>
              <w:left w:w="0" w:type="dxa"/>
              <w:bottom w:w="15" w:type="dxa"/>
              <w:right w:w="180" w:type="dxa"/>
            </w:tcMar>
            <w:vAlign w:val="center"/>
            <w:hideMark/>
          </w:tcPr>
          <w:p w14:paraId="0B7762F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E1B7D6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0.095</w:t>
            </w:r>
          </w:p>
        </w:tc>
        <w:tc>
          <w:tcPr>
            <w:tcW w:w="0" w:type="auto"/>
            <w:tcBorders>
              <w:top w:val="nil"/>
              <w:left w:val="nil"/>
              <w:bottom w:val="nil"/>
              <w:right w:val="nil"/>
            </w:tcBorders>
            <w:tcMar>
              <w:top w:w="15" w:type="dxa"/>
              <w:left w:w="0" w:type="dxa"/>
              <w:bottom w:w="15" w:type="dxa"/>
              <w:right w:w="180" w:type="dxa"/>
            </w:tcMar>
            <w:vAlign w:val="center"/>
            <w:hideMark/>
          </w:tcPr>
          <w:p w14:paraId="7FA5FD8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DFC17A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-0.355</w:t>
            </w:r>
          </w:p>
        </w:tc>
        <w:tc>
          <w:tcPr>
            <w:tcW w:w="0" w:type="auto"/>
            <w:tcBorders>
              <w:top w:val="nil"/>
              <w:left w:val="nil"/>
              <w:bottom w:val="nil"/>
              <w:right w:val="nil"/>
            </w:tcBorders>
            <w:tcMar>
              <w:top w:w="15" w:type="dxa"/>
              <w:left w:w="0" w:type="dxa"/>
              <w:bottom w:w="15" w:type="dxa"/>
              <w:right w:w="180" w:type="dxa"/>
            </w:tcMar>
            <w:vAlign w:val="center"/>
            <w:hideMark/>
          </w:tcPr>
          <w:p w14:paraId="6B246C5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F5DE793"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-3.475</w:t>
            </w:r>
          </w:p>
        </w:tc>
        <w:tc>
          <w:tcPr>
            <w:tcW w:w="0" w:type="auto"/>
            <w:tcBorders>
              <w:top w:val="nil"/>
              <w:left w:val="nil"/>
              <w:bottom w:val="nil"/>
              <w:right w:val="nil"/>
            </w:tcBorders>
            <w:tcMar>
              <w:top w:w="15" w:type="dxa"/>
              <w:left w:w="0" w:type="dxa"/>
              <w:bottom w:w="15" w:type="dxa"/>
              <w:right w:w="180" w:type="dxa"/>
            </w:tcMar>
            <w:vAlign w:val="center"/>
            <w:hideMark/>
          </w:tcPr>
          <w:p w14:paraId="0089F0A9"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6E2396B"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6FC19649"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67376B84"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131DF911"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7FE8B7A5"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DDA372B" w14:textId="77777777" w:rsidR="00FE625D" w:rsidRPr="00D35463" w:rsidRDefault="00FE625D" w:rsidP="00CB52C1">
            <w:pP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AvgD</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57833A9F"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06CC2F9"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0.363</w:t>
            </w:r>
          </w:p>
        </w:tc>
        <w:tc>
          <w:tcPr>
            <w:tcW w:w="0" w:type="auto"/>
            <w:tcBorders>
              <w:top w:val="nil"/>
              <w:left w:val="nil"/>
              <w:bottom w:val="nil"/>
              <w:right w:val="nil"/>
            </w:tcBorders>
            <w:tcMar>
              <w:top w:w="15" w:type="dxa"/>
              <w:left w:w="0" w:type="dxa"/>
              <w:bottom w:w="15" w:type="dxa"/>
              <w:right w:w="180" w:type="dxa"/>
            </w:tcMar>
            <w:vAlign w:val="center"/>
            <w:hideMark/>
          </w:tcPr>
          <w:p w14:paraId="4780A2C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CF24BD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0.104</w:t>
            </w:r>
          </w:p>
        </w:tc>
        <w:tc>
          <w:tcPr>
            <w:tcW w:w="0" w:type="auto"/>
            <w:tcBorders>
              <w:top w:val="nil"/>
              <w:left w:val="nil"/>
              <w:bottom w:val="nil"/>
              <w:right w:val="nil"/>
            </w:tcBorders>
            <w:tcMar>
              <w:top w:w="15" w:type="dxa"/>
              <w:left w:w="0" w:type="dxa"/>
              <w:bottom w:w="15" w:type="dxa"/>
              <w:right w:w="180" w:type="dxa"/>
            </w:tcMar>
            <w:vAlign w:val="center"/>
            <w:hideMark/>
          </w:tcPr>
          <w:p w14:paraId="665562BB"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4B98D0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0.364</w:t>
            </w:r>
          </w:p>
        </w:tc>
        <w:tc>
          <w:tcPr>
            <w:tcW w:w="0" w:type="auto"/>
            <w:tcBorders>
              <w:top w:val="nil"/>
              <w:left w:val="nil"/>
              <w:bottom w:val="nil"/>
              <w:right w:val="nil"/>
            </w:tcBorders>
            <w:tcMar>
              <w:top w:w="15" w:type="dxa"/>
              <w:left w:w="0" w:type="dxa"/>
              <w:bottom w:w="15" w:type="dxa"/>
              <w:right w:w="180" w:type="dxa"/>
            </w:tcMar>
            <w:vAlign w:val="center"/>
            <w:hideMark/>
          </w:tcPr>
          <w:p w14:paraId="0D64315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7C6A54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3.509</w:t>
            </w:r>
          </w:p>
        </w:tc>
        <w:tc>
          <w:tcPr>
            <w:tcW w:w="0" w:type="auto"/>
            <w:tcBorders>
              <w:top w:val="nil"/>
              <w:left w:val="nil"/>
              <w:bottom w:val="nil"/>
              <w:right w:val="nil"/>
            </w:tcBorders>
            <w:tcMar>
              <w:top w:w="15" w:type="dxa"/>
              <w:left w:w="0" w:type="dxa"/>
              <w:bottom w:w="15" w:type="dxa"/>
              <w:right w:w="180" w:type="dxa"/>
            </w:tcMar>
            <w:vAlign w:val="center"/>
            <w:hideMark/>
          </w:tcPr>
          <w:p w14:paraId="7AC0B07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D3E031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&lt; .001</w:t>
            </w:r>
          </w:p>
        </w:tc>
        <w:tc>
          <w:tcPr>
            <w:tcW w:w="0" w:type="auto"/>
            <w:tcBorders>
              <w:top w:val="nil"/>
              <w:left w:val="nil"/>
              <w:bottom w:val="nil"/>
              <w:right w:val="nil"/>
            </w:tcBorders>
            <w:tcMar>
              <w:top w:w="15" w:type="dxa"/>
              <w:left w:w="0" w:type="dxa"/>
              <w:bottom w:w="15" w:type="dxa"/>
              <w:right w:w="180" w:type="dxa"/>
            </w:tcMar>
            <w:vAlign w:val="center"/>
            <w:hideMark/>
          </w:tcPr>
          <w:p w14:paraId="5F08948A"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14FF1B6"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4248AA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18E92C5A"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45724D4" w14:textId="77777777" w:rsidR="00FE625D" w:rsidRPr="00D35463" w:rsidRDefault="00FE625D" w:rsidP="00CB52C1">
            <w:pP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AvgOT</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5E2CB25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3C22E2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0.300</w:t>
            </w:r>
          </w:p>
        </w:tc>
        <w:tc>
          <w:tcPr>
            <w:tcW w:w="0" w:type="auto"/>
            <w:tcBorders>
              <w:top w:val="nil"/>
              <w:left w:val="nil"/>
              <w:bottom w:val="nil"/>
              <w:right w:val="nil"/>
            </w:tcBorders>
            <w:tcMar>
              <w:top w:w="15" w:type="dxa"/>
              <w:left w:w="0" w:type="dxa"/>
              <w:bottom w:w="15" w:type="dxa"/>
              <w:right w:w="180" w:type="dxa"/>
            </w:tcMar>
            <w:vAlign w:val="center"/>
            <w:hideMark/>
          </w:tcPr>
          <w:p w14:paraId="7B70C496"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032A076"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0.111</w:t>
            </w:r>
          </w:p>
        </w:tc>
        <w:tc>
          <w:tcPr>
            <w:tcW w:w="0" w:type="auto"/>
            <w:tcBorders>
              <w:top w:val="nil"/>
              <w:left w:val="nil"/>
              <w:bottom w:val="nil"/>
              <w:right w:val="nil"/>
            </w:tcBorders>
            <w:tcMar>
              <w:top w:w="15" w:type="dxa"/>
              <w:left w:w="0" w:type="dxa"/>
              <w:bottom w:w="15" w:type="dxa"/>
              <w:right w:w="180" w:type="dxa"/>
            </w:tcMar>
            <w:vAlign w:val="center"/>
            <w:hideMark/>
          </w:tcPr>
          <w:p w14:paraId="21428CFC"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1276948"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0.289</w:t>
            </w:r>
          </w:p>
        </w:tc>
        <w:tc>
          <w:tcPr>
            <w:tcW w:w="0" w:type="auto"/>
            <w:tcBorders>
              <w:top w:val="nil"/>
              <w:left w:val="nil"/>
              <w:bottom w:val="nil"/>
              <w:right w:val="nil"/>
            </w:tcBorders>
            <w:tcMar>
              <w:top w:w="15" w:type="dxa"/>
              <w:left w:w="0" w:type="dxa"/>
              <w:bottom w:w="15" w:type="dxa"/>
              <w:right w:w="180" w:type="dxa"/>
            </w:tcMar>
            <w:vAlign w:val="center"/>
            <w:hideMark/>
          </w:tcPr>
          <w:p w14:paraId="2FFE9871"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52B041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2.705</w:t>
            </w:r>
          </w:p>
        </w:tc>
        <w:tc>
          <w:tcPr>
            <w:tcW w:w="0" w:type="auto"/>
            <w:tcBorders>
              <w:top w:val="nil"/>
              <w:left w:val="nil"/>
              <w:bottom w:val="nil"/>
              <w:right w:val="nil"/>
            </w:tcBorders>
            <w:tcMar>
              <w:top w:w="15" w:type="dxa"/>
              <w:left w:w="0" w:type="dxa"/>
              <w:bottom w:w="15" w:type="dxa"/>
              <w:right w:w="180" w:type="dxa"/>
            </w:tcMar>
            <w:vAlign w:val="center"/>
            <w:hideMark/>
          </w:tcPr>
          <w:p w14:paraId="6E4996F0"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8305D31"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.008</w:t>
            </w:r>
          </w:p>
        </w:tc>
        <w:tc>
          <w:tcPr>
            <w:tcW w:w="0" w:type="auto"/>
            <w:tcBorders>
              <w:top w:val="nil"/>
              <w:left w:val="nil"/>
              <w:bottom w:val="nil"/>
              <w:right w:val="nil"/>
            </w:tcBorders>
            <w:tcMar>
              <w:top w:w="15" w:type="dxa"/>
              <w:left w:w="0" w:type="dxa"/>
              <w:bottom w:w="15" w:type="dxa"/>
              <w:right w:w="180" w:type="dxa"/>
            </w:tcMar>
            <w:vAlign w:val="center"/>
            <w:hideMark/>
          </w:tcPr>
          <w:p w14:paraId="1273D8C6"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1C2BDF5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72F8750F"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40AFA528"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D5FB358" w14:textId="77777777" w:rsidR="00FE625D" w:rsidRPr="00D35463" w:rsidRDefault="00FE625D" w:rsidP="00CB52C1">
            <w:pP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AvgOC</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4B6FF934"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21B82F9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0.345</w:t>
            </w:r>
          </w:p>
        </w:tc>
        <w:tc>
          <w:tcPr>
            <w:tcW w:w="0" w:type="auto"/>
            <w:tcBorders>
              <w:top w:val="nil"/>
              <w:left w:val="nil"/>
              <w:bottom w:val="nil"/>
              <w:right w:val="nil"/>
            </w:tcBorders>
            <w:tcMar>
              <w:top w:w="15" w:type="dxa"/>
              <w:left w:w="0" w:type="dxa"/>
              <w:bottom w:w="15" w:type="dxa"/>
              <w:right w:w="180" w:type="dxa"/>
            </w:tcMar>
            <w:vAlign w:val="center"/>
            <w:hideMark/>
          </w:tcPr>
          <w:p w14:paraId="320746D8"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C3597C5"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0.136</w:t>
            </w:r>
          </w:p>
        </w:tc>
        <w:tc>
          <w:tcPr>
            <w:tcW w:w="0" w:type="auto"/>
            <w:tcBorders>
              <w:top w:val="nil"/>
              <w:left w:val="nil"/>
              <w:bottom w:val="nil"/>
              <w:right w:val="nil"/>
            </w:tcBorders>
            <w:tcMar>
              <w:top w:w="15" w:type="dxa"/>
              <w:left w:w="0" w:type="dxa"/>
              <w:bottom w:w="15" w:type="dxa"/>
              <w:right w:w="180" w:type="dxa"/>
            </w:tcMar>
            <w:vAlign w:val="center"/>
            <w:hideMark/>
          </w:tcPr>
          <w:p w14:paraId="0F0C4F77"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651351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0.285</w:t>
            </w:r>
          </w:p>
        </w:tc>
        <w:tc>
          <w:tcPr>
            <w:tcW w:w="0" w:type="auto"/>
            <w:tcBorders>
              <w:top w:val="nil"/>
              <w:left w:val="nil"/>
              <w:bottom w:val="nil"/>
              <w:right w:val="nil"/>
            </w:tcBorders>
            <w:tcMar>
              <w:top w:w="15" w:type="dxa"/>
              <w:left w:w="0" w:type="dxa"/>
              <w:bottom w:w="15" w:type="dxa"/>
              <w:right w:w="180" w:type="dxa"/>
            </w:tcMar>
            <w:vAlign w:val="center"/>
            <w:hideMark/>
          </w:tcPr>
          <w:p w14:paraId="546F6BC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187A89C"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2.527</w:t>
            </w:r>
          </w:p>
        </w:tc>
        <w:tc>
          <w:tcPr>
            <w:tcW w:w="0" w:type="auto"/>
            <w:tcBorders>
              <w:top w:val="nil"/>
              <w:left w:val="nil"/>
              <w:bottom w:val="nil"/>
              <w:right w:val="nil"/>
            </w:tcBorders>
            <w:tcMar>
              <w:top w:w="15" w:type="dxa"/>
              <w:left w:w="0" w:type="dxa"/>
              <w:bottom w:w="15" w:type="dxa"/>
              <w:right w:w="180" w:type="dxa"/>
            </w:tcMar>
            <w:vAlign w:val="center"/>
            <w:hideMark/>
          </w:tcPr>
          <w:p w14:paraId="5C5C3C4A"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981D7FF"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.013</w:t>
            </w:r>
          </w:p>
        </w:tc>
        <w:tc>
          <w:tcPr>
            <w:tcW w:w="0" w:type="auto"/>
            <w:tcBorders>
              <w:top w:val="nil"/>
              <w:left w:val="nil"/>
              <w:bottom w:val="nil"/>
              <w:right w:val="nil"/>
            </w:tcBorders>
            <w:tcMar>
              <w:top w:w="15" w:type="dxa"/>
              <w:left w:w="0" w:type="dxa"/>
              <w:bottom w:w="15" w:type="dxa"/>
              <w:right w:w="180" w:type="dxa"/>
            </w:tcMar>
            <w:vAlign w:val="center"/>
            <w:hideMark/>
          </w:tcPr>
          <w:p w14:paraId="654827CD"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5D1DAFD5"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A237D05" w14:textId="77777777" w:rsidR="00FE625D" w:rsidRPr="00D35463" w:rsidRDefault="00FE625D" w:rsidP="00CB52C1">
            <w:pPr>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1E800B0D"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134AA38" w14:textId="77777777" w:rsidR="00FE625D" w:rsidRPr="00D35463" w:rsidRDefault="00FE625D" w:rsidP="00CB52C1">
            <w:pPr>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AvgMTR</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4C72FE89" w14:textId="77777777" w:rsidR="00FE625D" w:rsidRPr="00D35463" w:rsidRDefault="00FE625D" w:rsidP="00CB52C1">
            <w:pPr>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29B9F9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-0.044</w:t>
            </w:r>
          </w:p>
        </w:tc>
        <w:tc>
          <w:tcPr>
            <w:tcW w:w="0" w:type="auto"/>
            <w:tcBorders>
              <w:top w:val="nil"/>
              <w:left w:val="nil"/>
              <w:bottom w:val="nil"/>
              <w:right w:val="nil"/>
            </w:tcBorders>
            <w:tcMar>
              <w:top w:w="15" w:type="dxa"/>
              <w:left w:w="0" w:type="dxa"/>
              <w:bottom w:w="15" w:type="dxa"/>
              <w:right w:w="180" w:type="dxa"/>
            </w:tcMar>
            <w:vAlign w:val="center"/>
            <w:hideMark/>
          </w:tcPr>
          <w:p w14:paraId="57464B2E"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3EBF102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0.118</w:t>
            </w:r>
          </w:p>
        </w:tc>
        <w:tc>
          <w:tcPr>
            <w:tcW w:w="0" w:type="auto"/>
            <w:tcBorders>
              <w:top w:val="nil"/>
              <w:left w:val="nil"/>
              <w:bottom w:val="nil"/>
              <w:right w:val="nil"/>
            </w:tcBorders>
            <w:tcMar>
              <w:top w:w="15" w:type="dxa"/>
              <w:left w:w="0" w:type="dxa"/>
              <w:bottom w:w="15" w:type="dxa"/>
              <w:right w:w="180" w:type="dxa"/>
            </w:tcMar>
            <w:vAlign w:val="center"/>
            <w:hideMark/>
          </w:tcPr>
          <w:p w14:paraId="42DABBD2"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C644E77"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-0.043</w:t>
            </w:r>
          </w:p>
        </w:tc>
        <w:tc>
          <w:tcPr>
            <w:tcW w:w="0" w:type="auto"/>
            <w:tcBorders>
              <w:top w:val="nil"/>
              <w:left w:val="nil"/>
              <w:bottom w:val="nil"/>
              <w:right w:val="nil"/>
            </w:tcBorders>
            <w:tcMar>
              <w:top w:w="15" w:type="dxa"/>
              <w:left w:w="0" w:type="dxa"/>
              <w:bottom w:w="15" w:type="dxa"/>
              <w:right w:w="180" w:type="dxa"/>
            </w:tcMar>
            <w:vAlign w:val="center"/>
            <w:hideMark/>
          </w:tcPr>
          <w:p w14:paraId="0F2309A5"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E35AD5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-0.375</w:t>
            </w:r>
          </w:p>
        </w:tc>
        <w:tc>
          <w:tcPr>
            <w:tcW w:w="0" w:type="auto"/>
            <w:tcBorders>
              <w:top w:val="nil"/>
              <w:left w:val="nil"/>
              <w:bottom w:val="nil"/>
              <w:right w:val="nil"/>
            </w:tcBorders>
            <w:tcMar>
              <w:top w:w="15" w:type="dxa"/>
              <w:left w:w="0" w:type="dxa"/>
              <w:bottom w:w="15" w:type="dxa"/>
              <w:right w:w="180" w:type="dxa"/>
            </w:tcMar>
            <w:vAlign w:val="center"/>
            <w:hideMark/>
          </w:tcPr>
          <w:p w14:paraId="7C470D55" w14:textId="77777777" w:rsidR="00FE625D" w:rsidRPr="00D35463" w:rsidRDefault="00FE625D" w:rsidP="00CB52C1">
            <w:pPr>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CD78152" w14:textId="77777777" w:rsidR="00FE625D" w:rsidRPr="00D35463" w:rsidRDefault="00FE625D" w:rsidP="00CB52C1">
            <w:pPr>
              <w:jc w:val="right"/>
              <w:rPr>
                <w:rFonts w:ascii="Arial" w:hAnsi="Arial" w:cs="Arial"/>
                <w:color w:val="000000"/>
                <w:sz w:val="18"/>
                <w:szCs w:val="18"/>
                <w:lang w:eastAsia="en-PH"/>
              </w:rPr>
            </w:pPr>
            <w:r w:rsidRPr="00D35463">
              <w:rPr>
                <w:rFonts w:ascii="Arial" w:hAnsi="Arial" w:cs="Arial"/>
                <w:color w:val="000000"/>
                <w:sz w:val="18"/>
                <w:szCs w:val="18"/>
                <w:lang w:eastAsia="en-PH"/>
              </w:rPr>
              <w:t>.709</w:t>
            </w:r>
          </w:p>
        </w:tc>
        <w:tc>
          <w:tcPr>
            <w:tcW w:w="0" w:type="auto"/>
            <w:tcBorders>
              <w:top w:val="nil"/>
              <w:left w:val="nil"/>
              <w:bottom w:val="nil"/>
              <w:right w:val="nil"/>
            </w:tcBorders>
            <w:tcMar>
              <w:top w:w="15" w:type="dxa"/>
              <w:left w:w="0" w:type="dxa"/>
              <w:bottom w:w="15" w:type="dxa"/>
              <w:right w:w="180" w:type="dxa"/>
            </w:tcMar>
            <w:vAlign w:val="center"/>
            <w:hideMark/>
          </w:tcPr>
          <w:p w14:paraId="028901FB" w14:textId="77777777" w:rsidR="00FE625D" w:rsidRPr="00D35463" w:rsidRDefault="00FE625D" w:rsidP="00CB52C1">
            <w:pPr>
              <w:jc w:val="right"/>
              <w:rPr>
                <w:rFonts w:ascii="Arial" w:hAnsi="Arial" w:cs="Arial"/>
                <w:color w:val="000000"/>
                <w:sz w:val="18"/>
                <w:szCs w:val="18"/>
                <w:lang w:eastAsia="en-PH"/>
              </w:rPr>
            </w:pPr>
          </w:p>
        </w:tc>
      </w:tr>
      <w:tr w:rsidR="00FE625D" w:rsidRPr="00D35463" w14:paraId="0613DBBB" w14:textId="77777777" w:rsidTr="00CB52C1">
        <w:tc>
          <w:tcPr>
            <w:tcW w:w="0" w:type="auto"/>
            <w:tcBorders>
              <w:top w:val="nil"/>
              <w:left w:val="nil"/>
              <w:bottom w:val="nil"/>
              <w:right w:val="nil"/>
            </w:tcBorders>
            <w:tcMar>
              <w:top w:w="15" w:type="dxa"/>
              <w:left w:w="180" w:type="dxa"/>
              <w:bottom w:w="15" w:type="dxa"/>
              <w:right w:w="0" w:type="dxa"/>
            </w:tcMar>
            <w:vAlign w:val="center"/>
            <w:hideMark/>
          </w:tcPr>
          <w:p w14:paraId="56EF5A51" w14:textId="77777777" w:rsidR="00FE625D" w:rsidRPr="00D35463" w:rsidRDefault="00FE625D" w:rsidP="00CB52C1">
            <w:pPr>
              <w:spacing w:after="144"/>
              <w:rPr>
                <w:rFonts w:ascii="Arial" w:hAnsi="Arial" w:cs="Arial"/>
                <w:color w:val="000000"/>
                <w:sz w:val="18"/>
                <w:szCs w:val="18"/>
                <w:lang w:eastAsia="en-PH"/>
              </w:rPr>
            </w:pPr>
            <w:r w:rsidRPr="00D35463">
              <w:rPr>
                <w:rFonts w:ascii="Arial" w:hAnsi="Arial" w:cs="Arial"/>
                <w:color w:val="000000"/>
                <w:sz w:val="18"/>
                <w:szCs w:val="18"/>
                <w:lang w:eastAsia="en-PH"/>
              </w:rPr>
              <w:t> </w:t>
            </w:r>
          </w:p>
        </w:tc>
        <w:tc>
          <w:tcPr>
            <w:tcW w:w="0" w:type="auto"/>
            <w:tcBorders>
              <w:top w:val="nil"/>
              <w:left w:val="nil"/>
              <w:bottom w:val="nil"/>
              <w:right w:val="nil"/>
            </w:tcBorders>
            <w:tcMar>
              <w:top w:w="15" w:type="dxa"/>
              <w:left w:w="0" w:type="dxa"/>
              <w:bottom w:w="15" w:type="dxa"/>
              <w:right w:w="180" w:type="dxa"/>
            </w:tcMar>
            <w:vAlign w:val="center"/>
            <w:hideMark/>
          </w:tcPr>
          <w:p w14:paraId="3768C166"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48D03614" w14:textId="77777777" w:rsidR="00FE625D" w:rsidRPr="00D35463" w:rsidRDefault="00FE625D" w:rsidP="00CB52C1">
            <w:pPr>
              <w:spacing w:after="144"/>
              <w:rPr>
                <w:rFonts w:ascii="Arial" w:hAnsi="Arial" w:cs="Arial"/>
                <w:color w:val="000000"/>
                <w:sz w:val="18"/>
                <w:szCs w:val="18"/>
                <w:lang w:eastAsia="en-PH"/>
              </w:rPr>
            </w:pPr>
            <w:proofErr w:type="spellStart"/>
            <w:r w:rsidRPr="00D35463">
              <w:rPr>
                <w:rFonts w:ascii="Arial" w:hAnsi="Arial" w:cs="Arial"/>
                <w:color w:val="000000"/>
                <w:sz w:val="18"/>
                <w:szCs w:val="18"/>
                <w:lang w:eastAsia="en-PH"/>
              </w:rPr>
              <w:t>AvgIRT</w:t>
            </w:r>
            <w:proofErr w:type="spellEnd"/>
          </w:p>
        </w:tc>
        <w:tc>
          <w:tcPr>
            <w:tcW w:w="0" w:type="auto"/>
            <w:tcBorders>
              <w:top w:val="nil"/>
              <w:left w:val="nil"/>
              <w:bottom w:val="nil"/>
              <w:right w:val="nil"/>
            </w:tcBorders>
            <w:tcMar>
              <w:top w:w="15" w:type="dxa"/>
              <w:left w:w="0" w:type="dxa"/>
              <w:bottom w:w="15" w:type="dxa"/>
              <w:right w:w="180" w:type="dxa"/>
            </w:tcMar>
            <w:vAlign w:val="center"/>
            <w:hideMark/>
          </w:tcPr>
          <w:p w14:paraId="76B776CD" w14:textId="77777777" w:rsidR="00FE625D" w:rsidRPr="00D35463" w:rsidRDefault="00FE625D" w:rsidP="00CB52C1">
            <w:pPr>
              <w:spacing w:after="144"/>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75598FF"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0.264</w:t>
            </w:r>
          </w:p>
        </w:tc>
        <w:tc>
          <w:tcPr>
            <w:tcW w:w="0" w:type="auto"/>
            <w:tcBorders>
              <w:top w:val="nil"/>
              <w:left w:val="nil"/>
              <w:bottom w:val="nil"/>
              <w:right w:val="nil"/>
            </w:tcBorders>
            <w:tcMar>
              <w:top w:w="15" w:type="dxa"/>
              <w:left w:w="0" w:type="dxa"/>
              <w:bottom w:w="15" w:type="dxa"/>
              <w:right w:w="180" w:type="dxa"/>
            </w:tcMar>
            <w:vAlign w:val="center"/>
            <w:hideMark/>
          </w:tcPr>
          <w:p w14:paraId="29DB5883"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5EDF6664"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0.105</w:t>
            </w:r>
          </w:p>
        </w:tc>
        <w:tc>
          <w:tcPr>
            <w:tcW w:w="0" w:type="auto"/>
            <w:tcBorders>
              <w:top w:val="nil"/>
              <w:left w:val="nil"/>
              <w:bottom w:val="nil"/>
              <w:right w:val="nil"/>
            </w:tcBorders>
            <w:tcMar>
              <w:top w:w="15" w:type="dxa"/>
              <w:left w:w="0" w:type="dxa"/>
              <w:bottom w:w="15" w:type="dxa"/>
              <w:right w:w="180" w:type="dxa"/>
            </w:tcMar>
            <w:vAlign w:val="center"/>
            <w:hideMark/>
          </w:tcPr>
          <w:p w14:paraId="3B67EB23"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1CB46B45"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0.278</w:t>
            </w:r>
          </w:p>
        </w:tc>
        <w:tc>
          <w:tcPr>
            <w:tcW w:w="0" w:type="auto"/>
            <w:tcBorders>
              <w:top w:val="nil"/>
              <w:left w:val="nil"/>
              <w:bottom w:val="nil"/>
              <w:right w:val="nil"/>
            </w:tcBorders>
            <w:tcMar>
              <w:top w:w="15" w:type="dxa"/>
              <w:left w:w="0" w:type="dxa"/>
              <w:bottom w:w="15" w:type="dxa"/>
              <w:right w:w="180" w:type="dxa"/>
            </w:tcMar>
            <w:vAlign w:val="center"/>
            <w:hideMark/>
          </w:tcPr>
          <w:p w14:paraId="5083E977"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6FA06B4B"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2.519</w:t>
            </w:r>
          </w:p>
        </w:tc>
        <w:tc>
          <w:tcPr>
            <w:tcW w:w="0" w:type="auto"/>
            <w:tcBorders>
              <w:top w:val="nil"/>
              <w:left w:val="nil"/>
              <w:bottom w:val="nil"/>
              <w:right w:val="nil"/>
            </w:tcBorders>
            <w:tcMar>
              <w:top w:w="15" w:type="dxa"/>
              <w:left w:w="0" w:type="dxa"/>
              <w:bottom w:w="15" w:type="dxa"/>
              <w:right w:w="180" w:type="dxa"/>
            </w:tcMar>
            <w:vAlign w:val="center"/>
            <w:hideMark/>
          </w:tcPr>
          <w:p w14:paraId="7841201E" w14:textId="77777777" w:rsidR="00FE625D" w:rsidRPr="00D35463" w:rsidRDefault="00FE625D" w:rsidP="00CB52C1">
            <w:pPr>
              <w:spacing w:after="144"/>
              <w:jc w:val="right"/>
              <w:rPr>
                <w:rFonts w:ascii="Arial" w:hAnsi="Arial" w:cs="Arial"/>
                <w:color w:val="000000"/>
                <w:sz w:val="18"/>
                <w:szCs w:val="18"/>
                <w:lang w:eastAsia="en-PH"/>
              </w:rPr>
            </w:pPr>
          </w:p>
        </w:tc>
        <w:tc>
          <w:tcPr>
            <w:tcW w:w="0" w:type="auto"/>
            <w:tcBorders>
              <w:top w:val="nil"/>
              <w:left w:val="nil"/>
              <w:bottom w:val="nil"/>
              <w:right w:val="nil"/>
            </w:tcBorders>
            <w:tcMar>
              <w:top w:w="15" w:type="dxa"/>
              <w:left w:w="180" w:type="dxa"/>
              <w:bottom w:w="15" w:type="dxa"/>
              <w:right w:w="0" w:type="dxa"/>
            </w:tcMar>
            <w:vAlign w:val="center"/>
            <w:hideMark/>
          </w:tcPr>
          <w:p w14:paraId="757A131C" w14:textId="77777777" w:rsidR="00FE625D" w:rsidRPr="00D35463" w:rsidRDefault="00FE625D" w:rsidP="00CB52C1">
            <w:pPr>
              <w:spacing w:after="144"/>
              <w:jc w:val="right"/>
              <w:rPr>
                <w:rFonts w:ascii="Arial" w:hAnsi="Arial" w:cs="Arial"/>
                <w:color w:val="000000"/>
                <w:sz w:val="18"/>
                <w:szCs w:val="18"/>
                <w:lang w:eastAsia="en-PH"/>
              </w:rPr>
            </w:pPr>
            <w:r w:rsidRPr="00D35463">
              <w:rPr>
                <w:rFonts w:ascii="Arial" w:hAnsi="Arial" w:cs="Arial"/>
                <w:color w:val="000000"/>
                <w:sz w:val="18"/>
                <w:szCs w:val="18"/>
                <w:lang w:eastAsia="en-PH"/>
              </w:rPr>
              <w:t>.014</w:t>
            </w:r>
          </w:p>
        </w:tc>
        <w:tc>
          <w:tcPr>
            <w:tcW w:w="0" w:type="auto"/>
            <w:tcBorders>
              <w:top w:val="nil"/>
              <w:left w:val="nil"/>
              <w:bottom w:val="nil"/>
              <w:right w:val="nil"/>
            </w:tcBorders>
            <w:tcMar>
              <w:top w:w="15" w:type="dxa"/>
              <w:left w:w="0" w:type="dxa"/>
              <w:bottom w:w="15" w:type="dxa"/>
              <w:right w:w="180" w:type="dxa"/>
            </w:tcMar>
            <w:vAlign w:val="center"/>
            <w:hideMark/>
          </w:tcPr>
          <w:p w14:paraId="673C0EE2" w14:textId="77777777" w:rsidR="00FE625D" w:rsidRPr="00D35463" w:rsidRDefault="00FE625D" w:rsidP="00CB52C1">
            <w:pPr>
              <w:spacing w:after="144"/>
              <w:jc w:val="right"/>
              <w:rPr>
                <w:rFonts w:ascii="Arial" w:hAnsi="Arial" w:cs="Arial"/>
                <w:color w:val="000000"/>
                <w:sz w:val="18"/>
                <w:szCs w:val="18"/>
                <w:lang w:eastAsia="en-PH"/>
              </w:rPr>
            </w:pPr>
          </w:p>
        </w:tc>
      </w:tr>
      <w:tr w:rsidR="00FE625D" w:rsidRPr="00D35463" w14:paraId="58D747FA" w14:textId="77777777" w:rsidTr="00CB52C1">
        <w:tc>
          <w:tcPr>
            <w:tcW w:w="0" w:type="auto"/>
            <w:gridSpan w:val="14"/>
            <w:tcBorders>
              <w:top w:val="nil"/>
              <w:left w:val="nil"/>
              <w:bottom w:val="single" w:sz="12" w:space="0" w:color="000000"/>
              <w:right w:val="nil"/>
            </w:tcBorders>
            <w:tcMar>
              <w:top w:w="15" w:type="dxa"/>
              <w:left w:w="15" w:type="dxa"/>
              <w:bottom w:w="15" w:type="dxa"/>
              <w:right w:w="15" w:type="dxa"/>
            </w:tcMar>
            <w:vAlign w:val="center"/>
            <w:hideMark/>
          </w:tcPr>
          <w:p w14:paraId="42E1506D" w14:textId="77777777" w:rsidR="00FE625D" w:rsidRPr="00D35463" w:rsidRDefault="00FE625D" w:rsidP="00CB52C1">
            <w:pPr>
              <w:spacing w:after="144"/>
              <w:rPr>
                <w:sz w:val="20"/>
                <w:szCs w:val="20"/>
                <w:lang w:eastAsia="en-PH"/>
              </w:rPr>
            </w:pPr>
          </w:p>
        </w:tc>
      </w:tr>
    </w:tbl>
    <w:p w14:paraId="55F12E9D" w14:textId="77777777" w:rsidR="00FE625D" w:rsidRDefault="00FE625D" w:rsidP="00FE625D"/>
    <w:p w14:paraId="42D97974" w14:textId="77777777" w:rsidR="00FE625D" w:rsidRDefault="00FE625D" w:rsidP="00FE625D">
      <w:pPr>
        <w:jc w:val="center"/>
        <w:rPr>
          <w:b/>
        </w:rPr>
      </w:pPr>
    </w:p>
    <w:p w14:paraId="77B9187A" w14:textId="77777777" w:rsidR="005E0428" w:rsidRDefault="005E0428" w:rsidP="00902A23">
      <w:pPr>
        <w:rPr>
          <w:b/>
        </w:rPr>
      </w:pPr>
    </w:p>
    <w:p w14:paraId="2A311B4E" w14:textId="77777777" w:rsidR="005E0428" w:rsidRDefault="005E0428" w:rsidP="00902A23">
      <w:pPr>
        <w:rPr>
          <w:b/>
        </w:rPr>
      </w:pPr>
    </w:p>
    <w:p w14:paraId="1D92498C" w14:textId="77777777" w:rsidR="005E0428" w:rsidRDefault="005E0428" w:rsidP="00902A23">
      <w:pPr>
        <w:rPr>
          <w:b/>
        </w:rPr>
      </w:pPr>
    </w:p>
    <w:p w14:paraId="29372A62" w14:textId="77777777" w:rsidR="005E0428" w:rsidRDefault="005E0428" w:rsidP="00902A23">
      <w:pPr>
        <w:rPr>
          <w:b/>
        </w:rPr>
      </w:pPr>
    </w:p>
    <w:p w14:paraId="75E369F0" w14:textId="77777777" w:rsidR="005E0428" w:rsidRDefault="005E0428" w:rsidP="00902A23">
      <w:pPr>
        <w:rPr>
          <w:b/>
        </w:rPr>
      </w:pPr>
    </w:p>
    <w:p w14:paraId="089CBCCB" w14:textId="77777777" w:rsidR="005E0428" w:rsidRDefault="005E0428" w:rsidP="00902A23">
      <w:pPr>
        <w:rPr>
          <w:b/>
        </w:rPr>
      </w:pPr>
    </w:p>
    <w:p w14:paraId="1D8BA303" w14:textId="77777777" w:rsidR="005E0428" w:rsidRDefault="005E0428" w:rsidP="00902A23">
      <w:pPr>
        <w:rPr>
          <w:b/>
        </w:rPr>
      </w:pPr>
    </w:p>
    <w:p w14:paraId="4B676D93" w14:textId="77777777" w:rsidR="005E0428" w:rsidRDefault="005E0428" w:rsidP="00902A23">
      <w:pPr>
        <w:rPr>
          <w:b/>
        </w:rPr>
      </w:pPr>
    </w:p>
    <w:p w14:paraId="072FFA2A" w14:textId="77777777" w:rsidR="005E0428" w:rsidRDefault="005E0428" w:rsidP="00902A23">
      <w:pPr>
        <w:rPr>
          <w:b/>
        </w:rPr>
      </w:pPr>
    </w:p>
    <w:p w14:paraId="57402224" w14:textId="77777777" w:rsidR="005E0428" w:rsidRDefault="005E0428" w:rsidP="00902A23">
      <w:pPr>
        <w:rPr>
          <w:b/>
        </w:rPr>
      </w:pPr>
    </w:p>
    <w:p w14:paraId="62C34FA3" w14:textId="77777777" w:rsidR="005E0428" w:rsidRDefault="005E0428" w:rsidP="00902A23">
      <w:pPr>
        <w:rPr>
          <w:b/>
        </w:rPr>
      </w:pPr>
    </w:p>
    <w:p w14:paraId="334A7DA6" w14:textId="77777777" w:rsidR="005E0428" w:rsidRDefault="005E0428" w:rsidP="00902A23">
      <w:pPr>
        <w:rPr>
          <w:b/>
        </w:rPr>
      </w:pPr>
    </w:p>
    <w:p w14:paraId="15A9F0D4" w14:textId="77777777" w:rsidR="005E0428" w:rsidRDefault="005E0428" w:rsidP="00902A23">
      <w:pPr>
        <w:rPr>
          <w:b/>
        </w:rPr>
      </w:pPr>
    </w:p>
    <w:p w14:paraId="1BC34650" w14:textId="77777777" w:rsidR="005E0428" w:rsidRDefault="005E0428" w:rsidP="00902A23">
      <w:pPr>
        <w:rPr>
          <w:b/>
        </w:rPr>
      </w:pPr>
    </w:p>
    <w:p w14:paraId="4E4AA507" w14:textId="77777777" w:rsidR="005E0428" w:rsidRDefault="005E0428" w:rsidP="00902A23">
      <w:pPr>
        <w:rPr>
          <w:b/>
        </w:rPr>
      </w:pPr>
    </w:p>
    <w:p w14:paraId="30B28583" w14:textId="77777777" w:rsidR="005E0428" w:rsidRDefault="005E0428" w:rsidP="00902A23">
      <w:pPr>
        <w:rPr>
          <w:b/>
        </w:rPr>
      </w:pPr>
    </w:p>
    <w:p w14:paraId="0C002434" w14:textId="77777777" w:rsidR="005E0428" w:rsidRDefault="005E0428" w:rsidP="00902A23">
      <w:pPr>
        <w:rPr>
          <w:b/>
        </w:rPr>
      </w:pPr>
    </w:p>
    <w:p w14:paraId="61AE5243" w14:textId="77777777" w:rsidR="005E0428" w:rsidRDefault="005E0428" w:rsidP="00902A23">
      <w:pPr>
        <w:rPr>
          <w:b/>
        </w:rPr>
      </w:pPr>
    </w:p>
    <w:p w14:paraId="6F1CF8E9" w14:textId="77777777" w:rsidR="005E0428" w:rsidRDefault="005E0428" w:rsidP="00902A23">
      <w:pPr>
        <w:rPr>
          <w:b/>
        </w:rPr>
      </w:pPr>
    </w:p>
    <w:p w14:paraId="3CC14346" w14:textId="77777777" w:rsidR="005E0428" w:rsidRDefault="005E0428" w:rsidP="00902A23">
      <w:pPr>
        <w:rPr>
          <w:b/>
        </w:rPr>
      </w:pPr>
    </w:p>
    <w:p w14:paraId="163BEB87" w14:textId="77777777" w:rsidR="00CD6DE4" w:rsidRDefault="00CD6DE4" w:rsidP="00902A23">
      <w:pPr>
        <w:rPr>
          <w:b/>
        </w:rPr>
      </w:pPr>
    </w:p>
    <w:p w14:paraId="435F8191" w14:textId="77777777" w:rsidR="00730817" w:rsidRDefault="00730817" w:rsidP="00902A23">
      <w:pPr>
        <w:rPr>
          <w:b/>
        </w:rPr>
      </w:pPr>
    </w:p>
    <w:p w14:paraId="57561F70" w14:textId="77777777" w:rsidR="00AD564D" w:rsidRDefault="00AD564D" w:rsidP="00AD564D">
      <w:pPr>
        <w:rPr>
          <w:b/>
        </w:rPr>
      </w:pPr>
    </w:p>
    <w:p w14:paraId="1E00E96D" w14:textId="77777777" w:rsidR="00AD564D" w:rsidRPr="006B1F0F" w:rsidRDefault="009B4917" w:rsidP="00AD564D">
      <w:pPr>
        <w:jc w:val="center"/>
        <w:rPr>
          <w:b/>
          <w:bCs/>
        </w:rPr>
      </w:pPr>
      <w:r w:rsidRPr="006B1F0F">
        <w:rPr>
          <w:b/>
          <w:bCs/>
        </w:rPr>
        <w:t>APPENDIX D</w:t>
      </w:r>
    </w:p>
    <w:p w14:paraId="2407B6FE" w14:textId="77777777" w:rsidR="00784BA0" w:rsidRDefault="00784BA0" w:rsidP="00AD564D">
      <w:pPr>
        <w:jc w:val="center"/>
      </w:pPr>
    </w:p>
    <w:p w14:paraId="5703F12F" w14:textId="77777777" w:rsidR="00AD564D" w:rsidRPr="00F35553" w:rsidRDefault="00581F53" w:rsidP="00AD564D">
      <w:pPr>
        <w:jc w:val="center"/>
        <w:rPr>
          <w:b/>
        </w:rPr>
      </w:pPr>
      <w:r w:rsidRPr="00F35553">
        <w:rPr>
          <w:b/>
        </w:rPr>
        <w:t>CURRICULUM VITAE</w:t>
      </w:r>
    </w:p>
    <w:p w14:paraId="4D4879C8" w14:textId="02A6F85C" w:rsidR="00AD564D" w:rsidRPr="00F35553" w:rsidRDefault="00804BD6" w:rsidP="00AD564D">
      <w:pPr>
        <w:jc w:val="center"/>
        <w:rPr>
          <w:b/>
        </w:rPr>
      </w:pPr>
      <w:r>
        <w:rPr>
          <w:noProof/>
        </w:rPr>
        <w:drawing>
          <wp:anchor distT="0" distB="0" distL="114300" distR="114300" simplePos="0" relativeHeight="251783168" behindDoc="0" locked="0" layoutInCell="1" allowOverlap="1" wp14:anchorId="6BB29D24" wp14:editId="68B6C2D8">
            <wp:simplePos x="0" y="0"/>
            <wp:positionH relativeFrom="column">
              <wp:posOffset>3820795</wp:posOffset>
            </wp:positionH>
            <wp:positionV relativeFrom="paragraph">
              <wp:posOffset>117475</wp:posOffset>
            </wp:positionV>
            <wp:extent cx="1722120" cy="1686560"/>
            <wp:effectExtent l="0" t="0" r="5080" b="2540"/>
            <wp:wrapThrough wrapText="bothSides">
              <wp:wrapPolygon edited="0">
                <wp:start x="0" y="0"/>
                <wp:lineTo x="0" y="21470"/>
                <wp:lineTo x="21504" y="21470"/>
                <wp:lineTo x="21504" y="0"/>
                <wp:lineTo x="0" y="0"/>
              </wp:wrapPolygon>
            </wp:wrapThrough>
            <wp:docPr id="322234602" name="Picture 37"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34602" name="Picture 37" descr="A person smiling for a picture&#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22120" cy="1686560"/>
                    </a:xfrm>
                    <a:prstGeom prst="rect">
                      <a:avLst/>
                    </a:prstGeom>
                  </pic:spPr>
                </pic:pic>
              </a:graphicData>
            </a:graphic>
            <wp14:sizeRelH relativeFrom="page">
              <wp14:pctWidth>0</wp14:pctWidth>
            </wp14:sizeRelH>
            <wp14:sizeRelV relativeFrom="page">
              <wp14:pctHeight>0</wp14:pctHeight>
            </wp14:sizeRelV>
          </wp:anchor>
        </w:drawing>
      </w:r>
    </w:p>
    <w:p w14:paraId="7074C219" w14:textId="50C3CD47" w:rsidR="00A64E22" w:rsidRDefault="00A64E22" w:rsidP="00AD564D">
      <w:pPr>
        <w:jc w:val="center"/>
      </w:pPr>
      <w:r w:rsidRPr="00A64E22">
        <w:rPr>
          <w:noProof/>
        </w:rPr>
        <mc:AlternateContent>
          <mc:Choice Requires="wps">
            <w:drawing>
              <wp:anchor distT="0" distB="0" distL="114300" distR="114300" simplePos="0" relativeHeight="251718656" behindDoc="0" locked="0" layoutInCell="1" allowOverlap="1" wp14:anchorId="0FD69BCD" wp14:editId="396667C8">
                <wp:simplePos x="0" y="0"/>
                <wp:positionH relativeFrom="column">
                  <wp:posOffset>3820886</wp:posOffset>
                </wp:positionH>
                <wp:positionV relativeFrom="paragraph">
                  <wp:posOffset>5261</wp:posOffset>
                </wp:positionV>
                <wp:extent cx="1719580" cy="1621790"/>
                <wp:effectExtent l="0" t="0" r="7620" b="165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621790"/>
                        </a:xfrm>
                        <a:prstGeom prst="rect">
                          <a:avLst/>
                        </a:prstGeom>
                        <a:solidFill>
                          <a:srgbClr val="FFFFFF"/>
                        </a:solidFill>
                        <a:ln w="9525">
                          <a:solidFill>
                            <a:srgbClr val="000000"/>
                          </a:solidFill>
                          <a:miter lim="800000"/>
                          <a:headEnd/>
                          <a:tailEnd/>
                        </a:ln>
                      </wps:spPr>
                      <wps:txbx>
                        <w:txbxContent>
                          <w:p w14:paraId="7EA54286" w14:textId="77777777" w:rsidR="00DC1BB7" w:rsidRDefault="00DC1BB7"/>
                          <w:p w14:paraId="24F5FCC0" w14:textId="77777777" w:rsidR="00DC1BB7" w:rsidRDefault="00DC1BB7"/>
                          <w:p w14:paraId="0BEE2526" w14:textId="77777777" w:rsidR="00DC1BB7" w:rsidRDefault="00DC1BB7"/>
                          <w:p w14:paraId="4A13DCA6" w14:textId="77777777" w:rsidR="00DC1BB7" w:rsidRDefault="00DC1BB7"/>
                          <w:p w14:paraId="7704AED5" w14:textId="77777777" w:rsidR="00DC1BB7" w:rsidRDefault="00DC1BB7" w:rsidP="00A64E22">
                            <w:pPr>
                              <w:jc w:val="center"/>
                              <w:rPr>
                                <w:b/>
                                <w:sz w:val="50"/>
                              </w:rPr>
                            </w:pPr>
                            <w:r w:rsidRPr="00A64E22">
                              <w:rPr>
                                <w:b/>
                                <w:sz w:val="50"/>
                              </w:rPr>
                              <w:t xml:space="preserve"> 2 x 2</w:t>
                            </w:r>
                          </w:p>
                          <w:p w14:paraId="09B41C1D" w14:textId="77777777" w:rsidR="00DC1BB7" w:rsidRDefault="00DC1BB7" w:rsidP="00A64E22">
                            <w:pPr>
                              <w:jc w:val="center"/>
                              <w:rPr>
                                <w:b/>
                              </w:rPr>
                            </w:pPr>
                            <w:r w:rsidRPr="005057C1">
                              <w:rPr>
                                <w:b/>
                              </w:rPr>
                              <w:t>Formal picture</w:t>
                            </w:r>
                            <w:r>
                              <w:rPr>
                                <w:b/>
                              </w:rPr>
                              <w:t xml:space="preserve"> with white background</w:t>
                            </w:r>
                          </w:p>
                          <w:p w14:paraId="5DA74C64" w14:textId="77777777" w:rsidR="00DC1BB7" w:rsidRPr="005057C1" w:rsidRDefault="00DC1BB7" w:rsidP="00A64E22">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D69BCD" id="_x0000_s1040" type="#_x0000_t202" style="position:absolute;left:0;text-align:left;margin-left:300.85pt;margin-top:.4pt;width:135.4pt;height:12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">
                <v:textbox>
                  <w:txbxContent>
                    <w:p w14:paraId="7EA54286" w14:textId="77777777" w:rsidR="00DC1BB7" w:rsidRDefault="00DC1BB7"/>
                    <w:p w14:paraId="24F5FCC0" w14:textId="77777777" w:rsidR="00DC1BB7" w:rsidRDefault="00DC1BB7"/>
                    <w:p w14:paraId="0BEE2526" w14:textId="77777777" w:rsidR="00DC1BB7" w:rsidRDefault="00DC1BB7"/>
                    <w:p w14:paraId="4A13DCA6" w14:textId="77777777" w:rsidR="00DC1BB7" w:rsidRDefault="00DC1BB7"/>
                    <w:p w14:paraId="7704AED5" w14:textId="77777777" w:rsidR="00DC1BB7" w:rsidRDefault="00DC1BB7" w:rsidP="00A64E22">
                      <w:pPr>
                        <w:jc w:val="center"/>
                        <w:rPr>
                          <w:b/>
                          <w:sz w:val="50"/>
                        </w:rPr>
                      </w:pPr>
                      <w:r w:rsidRPr="00A64E22">
                        <w:rPr>
                          <w:b/>
                          <w:sz w:val="50"/>
                        </w:rPr>
                        <w:t xml:space="preserve"> 2 x 2</w:t>
                      </w:r>
                    </w:p>
                    <w:p w14:paraId="09B41C1D" w14:textId="77777777" w:rsidR="00DC1BB7" w:rsidRDefault="00DC1BB7" w:rsidP="00A64E22">
                      <w:pPr>
                        <w:jc w:val="center"/>
                        <w:rPr>
                          <w:b/>
                        </w:rPr>
                      </w:pPr>
                      <w:r w:rsidRPr="005057C1">
                        <w:rPr>
                          <w:b/>
                        </w:rPr>
                        <w:t>Formal picture</w:t>
                      </w:r>
                      <w:r>
                        <w:rPr>
                          <w:b/>
                        </w:rPr>
                        <w:t xml:space="preserve"> with white background</w:t>
                      </w:r>
                    </w:p>
                    <w:p w14:paraId="5DA74C64" w14:textId="77777777" w:rsidR="00DC1BB7" w:rsidRPr="005057C1" w:rsidRDefault="00DC1BB7" w:rsidP="00A64E22">
                      <w:pPr>
                        <w:jc w:val="center"/>
                        <w:rPr>
                          <w:b/>
                        </w:rPr>
                      </w:pPr>
                    </w:p>
                  </w:txbxContent>
                </v:textbox>
              </v:shape>
            </w:pict>
          </mc:Fallback>
        </mc:AlternateContent>
      </w:r>
    </w:p>
    <w:p w14:paraId="4A472E1F" w14:textId="77777777" w:rsidR="00A64E22" w:rsidRDefault="00A64E22" w:rsidP="00AD564D">
      <w:pPr>
        <w:jc w:val="center"/>
      </w:pPr>
    </w:p>
    <w:p w14:paraId="27C12A9D" w14:textId="77777777" w:rsidR="00A64E22" w:rsidRDefault="00A64E22" w:rsidP="00AD564D">
      <w:pPr>
        <w:jc w:val="center"/>
      </w:pPr>
    </w:p>
    <w:p w14:paraId="388C8A39" w14:textId="77777777" w:rsidR="00A64E22" w:rsidRDefault="00A64E22" w:rsidP="00AD564D">
      <w:pPr>
        <w:jc w:val="center"/>
      </w:pPr>
    </w:p>
    <w:p w14:paraId="029F8799" w14:textId="77777777" w:rsidR="00A64E22" w:rsidRDefault="00A64E22" w:rsidP="00AD564D">
      <w:pPr>
        <w:jc w:val="center"/>
      </w:pPr>
    </w:p>
    <w:p w14:paraId="3D21B8B9" w14:textId="77777777" w:rsidR="00A64E22" w:rsidRDefault="00A64E22" w:rsidP="00AD564D">
      <w:pPr>
        <w:jc w:val="center"/>
      </w:pPr>
    </w:p>
    <w:p w14:paraId="51B85744" w14:textId="77777777" w:rsidR="00A64E22" w:rsidRDefault="00A64E22" w:rsidP="00AD564D">
      <w:pPr>
        <w:jc w:val="center"/>
      </w:pPr>
    </w:p>
    <w:p w14:paraId="27F8B62E" w14:textId="77777777" w:rsidR="00AD564D" w:rsidRDefault="00AD564D" w:rsidP="00AD564D">
      <w:pPr>
        <w:rPr>
          <w:b/>
        </w:rPr>
      </w:pPr>
    </w:p>
    <w:p w14:paraId="0B71BA76" w14:textId="77777777" w:rsidR="00A64E22" w:rsidRDefault="00A64E22" w:rsidP="00AD564D">
      <w:pPr>
        <w:rPr>
          <w:b/>
        </w:rPr>
      </w:pPr>
    </w:p>
    <w:p w14:paraId="250AF9BD" w14:textId="77777777" w:rsidR="00A64E22" w:rsidRDefault="00A64E22" w:rsidP="00AD564D">
      <w:pPr>
        <w:rPr>
          <w:b/>
        </w:rPr>
      </w:pPr>
    </w:p>
    <w:p w14:paraId="311B9C55" w14:textId="77777777" w:rsidR="00A64E22" w:rsidRDefault="00A64E22" w:rsidP="00AD564D">
      <w:pPr>
        <w:rPr>
          <w:b/>
        </w:rPr>
      </w:pPr>
    </w:p>
    <w:p w14:paraId="0B492619" w14:textId="77777777" w:rsidR="00A64E22" w:rsidRDefault="00A64E22" w:rsidP="00AD564D">
      <w:pPr>
        <w:rPr>
          <w:b/>
        </w:rPr>
      </w:pPr>
    </w:p>
    <w:p w14:paraId="10474FEC" w14:textId="64DCAB8B" w:rsidR="00A64E22" w:rsidRPr="00F4053E" w:rsidRDefault="00A64E22" w:rsidP="00AD564D">
      <w:r w:rsidRPr="00F4053E">
        <w:t>Name:</w:t>
      </w:r>
      <w:r w:rsidR="00804BD6">
        <w:t xml:space="preserve"> Jessa M. Montemar</w:t>
      </w:r>
    </w:p>
    <w:p w14:paraId="1AD1C51D" w14:textId="77777777" w:rsidR="00A64E22" w:rsidRPr="00F4053E" w:rsidRDefault="00A64E22" w:rsidP="00AD564D"/>
    <w:p w14:paraId="7C839BBC" w14:textId="3AA87681" w:rsidR="00A64E22" w:rsidRPr="00F4053E" w:rsidRDefault="00A64E22" w:rsidP="00AD564D">
      <w:r w:rsidRPr="00F4053E">
        <w:t>Address:</w:t>
      </w:r>
      <w:r w:rsidR="00804BD6">
        <w:t xml:space="preserve"> Zone 4 </w:t>
      </w:r>
      <w:proofErr w:type="spellStart"/>
      <w:r w:rsidR="00804BD6">
        <w:t>Kauswagan</w:t>
      </w:r>
      <w:proofErr w:type="spellEnd"/>
      <w:r w:rsidR="00804BD6">
        <w:t>, Cagayan de Oro City</w:t>
      </w:r>
    </w:p>
    <w:p w14:paraId="5FFA6FF5" w14:textId="77777777" w:rsidR="00F4053E" w:rsidRPr="00F4053E" w:rsidRDefault="00F4053E" w:rsidP="00AD564D"/>
    <w:p w14:paraId="25A6032A" w14:textId="022F1C68" w:rsidR="00F4053E" w:rsidRPr="00F4053E" w:rsidRDefault="00F4053E" w:rsidP="00AD564D">
      <w:r w:rsidRPr="00F4053E">
        <w:t>Email Address:</w:t>
      </w:r>
      <w:r w:rsidR="00804BD6">
        <w:t xml:space="preserve"> jmontemar03341@liceo.edu.ph</w:t>
      </w:r>
    </w:p>
    <w:p w14:paraId="6CD43114" w14:textId="77777777" w:rsidR="00A64E22" w:rsidRPr="00F4053E" w:rsidRDefault="00A64E22" w:rsidP="00AD564D"/>
    <w:p w14:paraId="236BCFC4" w14:textId="64617A33" w:rsidR="00A64E22" w:rsidRDefault="00E568FF" w:rsidP="00AD564D">
      <w:r>
        <w:t>ORCID Number:</w:t>
      </w:r>
      <w:r w:rsidR="00804BD6">
        <w:t xml:space="preserve"> </w:t>
      </w:r>
    </w:p>
    <w:p w14:paraId="7A0E63A6" w14:textId="77777777" w:rsidR="00E568FF" w:rsidRPr="00F4053E" w:rsidRDefault="00E568FF" w:rsidP="00AD564D"/>
    <w:p w14:paraId="1511C228" w14:textId="2E27569A" w:rsidR="00F4053E" w:rsidRPr="00F4053E" w:rsidRDefault="00F4053E" w:rsidP="00AD564D">
      <w:r w:rsidRPr="00F4053E">
        <w:t>Name of Father:</w:t>
      </w:r>
      <w:r w:rsidR="00804BD6">
        <w:t xml:space="preserve"> </w:t>
      </w:r>
      <w:proofErr w:type="spellStart"/>
      <w:r w:rsidR="00804BD6">
        <w:t>Mamerto</w:t>
      </w:r>
      <w:proofErr w:type="spellEnd"/>
      <w:r w:rsidR="00804BD6">
        <w:t xml:space="preserve"> V. Montemar</w:t>
      </w:r>
    </w:p>
    <w:p w14:paraId="65522CE7" w14:textId="77777777" w:rsidR="00F4053E" w:rsidRPr="00F4053E" w:rsidRDefault="00F4053E" w:rsidP="00AD564D"/>
    <w:p w14:paraId="1C9198D9" w14:textId="1E1A601F" w:rsidR="00F4053E" w:rsidRPr="00F4053E" w:rsidRDefault="00F4053E" w:rsidP="00AD564D">
      <w:r w:rsidRPr="00F4053E">
        <w:t>Name of Mother:</w:t>
      </w:r>
      <w:r w:rsidR="00804BD6">
        <w:t xml:space="preserve"> </w:t>
      </w:r>
      <w:proofErr w:type="spellStart"/>
      <w:r w:rsidR="00804BD6">
        <w:t>Dionesia</w:t>
      </w:r>
      <w:proofErr w:type="spellEnd"/>
      <w:r w:rsidR="00804BD6">
        <w:t xml:space="preserve"> M. Montemar</w:t>
      </w:r>
    </w:p>
    <w:p w14:paraId="18A18B23" w14:textId="77777777" w:rsidR="00AD564D" w:rsidRDefault="00AD564D" w:rsidP="00AD564D">
      <w:pPr>
        <w:rPr>
          <w:b/>
        </w:rPr>
      </w:pPr>
    </w:p>
    <w:p w14:paraId="08636A13" w14:textId="77777777" w:rsidR="00F4053E" w:rsidRDefault="00F4053E" w:rsidP="00AD564D">
      <w:pPr>
        <w:rPr>
          <w:b/>
        </w:rPr>
      </w:pPr>
    </w:p>
    <w:p w14:paraId="68E922C2" w14:textId="77777777" w:rsidR="00F4053E" w:rsidRDefault="005818F4" w:rsidP="00AD564D">
      <w:r>
        <w:t>School Graduated and Honors</w:t>
      </w:r>
    </w:p>
    <w:p w14:paraId="52E74DBC" w14:textId="10399CC7" w:rsidR="00F4053E" w:rsidRDefault="00F4053E" w:rsidP="00AD564D">
      <w:r>
        <w:tab/>
      </w:r>
      <w:r w:rsidR="00804BD6">
        <w:t>Elementary:   Talic Elementary School</w:t>
      </w:r>
    </w:p>
    <w:p w14:paraId="0E9DF64C" w14:textId="5119596F" w:rsidR="00F4053E" w:rsidRDefault="00F4053E" w:rsidP="00AD564D">
      <w:r>
        <w:tab/>
        <w:t>High School</w:t>
      </w:r>
      <w:r w:rsidR="00804BD6">
        <w:t>: Cagayan de Oro College-PHINMA</w:t>
      </w:r>
    </w:p>
    <w:p w14:paraId="5CFE82A5" w14:textId="6A716F51" w:rsidR="00F4053E" w:rsidRDefault="00F4053E" w:rsidP="00AD564D">
      <w:r>
        <w:tab/>
        <w:t>College</w:t>
      </w:r>
      <w:r w:rsidR="00804BD6">
        <w:t>:         Liceo de Cagayan University</w:t>
      </w:r>
    </w:p>
    <w:p w14:paraId="2AE6E742" w14:textId="77777777" w:rsidR="00F4053E" w:rsidRDefault="00F4053E" w:rsidP="00AD564D"/>
    <w:p w14:paraId="7742975B" w14:textId="77777777" w:rsidR="00F4053E" w:rsidRDefault="00F4053E" w:rsidP="00AD564D"/>
    <w:p w14:paraId="50B569BB" w14:textId="3BD4AB27" w:rsidR="00F4053E" w:rsidRDefault="00F4053E" w:rsidP="00AD564D">
      <w:r>
        <w:t>Membership:</w:t>
      </w:r>
      <w:r w:rsidR="00804BD6">
        <w:t xml:space="preserve"> Philippine Association in Radiologic Technologist (PART)</w:t>
      </w:r>
    </w:p>
    <w:sectPr w:rsidR="00F4053E" w:rsidSect="00902A23">
      <w:headerReference w:type="default" r:id="rId60"/>
      <w:pgSz w:w="12240" w:h="15840"/>
      <w:pgMar w:top="1440" w:right="1440" w:bottom="1440" w:left="1800" w:header="1584" w:footer="720" w:gutter="0"/>
      <w:pgNumType w:start="1" w:chapStyle="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83A13" w14:textId="77777777" w:rsidR="001913A2" w:rsidRDefault="001913A2">
      <w:r>
        <w:separator/>
      </w:r>
    </w:p>
  </w:endnote>
  <w:endnote w:type="continuationSeparator" w:id="0">
    <w:p w14:paraId="1B4B7766" w14:textId="77777777" w:rsidR="001913A2" w:rsidRDefault="0019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panose1 w:val="020B0403020202020204"/>
    <w:charset w:val="00"/>
    <w:family w:val="swiss"/>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ebkit-standard">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6636C" w14:textId="77777777" w:rsidR="001913A2" w:rsidRDefault="001913A2">
      <w:r>
        <w:separator/>
      </w:r>
    </w:p>
  </w:footnote>
  <w:footnote w:type="continuationSeparator" w:id="0">
    <w:p w14:paraId="1825FC7B" w14:textId="77777777" w:rsidR="001913A2" w:rsidRDefault="00191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2178B" w14:textId="2AD62615" w:rsidR="00DC1BB7" w:rsidRPr="005108F3" w:rsidRDefault="00DC1BB7" w:rsidP="005108F3">
    <w:pPr>
      <w:pStyle w:val="Header"/>
      <w:tabs>
        <w:tab w:val="clear" w:pos="4320"/>
        <w:tab w:val="clear" w:pos="8640"/>
        <w:tab w:val="left" w:pos="7655"/>
        <w:tab w:val="right" w:pos="9090"/>
      </w:tabs>
      <w:ind w:right="-90"/>
    </w:pPr>
    <w:r w:rsidRPr="005108F3">
      <w:rPr>
        <w:noProof/>
        <w:sz w:val="44"/>
        <w:szCs w:val="40"/>
      </w:rPr>
      <mc:AlternateContent>
        <mc:Choice Requires="wps">
          <w:drawing>
            <wp:anchor distT="0" distB="0" distL="114300" distR="114300" simplePos="0" relativeHeight="251662848" behindDoc="0" locked="0" layoutInCell="0" allowOverlap="1" wp14:anchorId="5C28E181" wp14:editId="747FBDF4">
              <wp:simplePos x="0" y="0"/>
              <wp:positionH relativeFrom="page">
                <wp:posOffset>7181850</wp:posOffset>
              </wp:positionH>
              <wp:positionV relativeFrom="page">
                <wp:posOffset>1015365</wp:posOffset>
              </wp:positionV>
              <wp:extent cx="326390" cy="474980"/>
              <wp:effectExtent l="0" t="0" r="0" b="127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1E2E3" w14:textId="77777777" w:rsidR="00DC1BB7" w:rsidRPr="005A6740" w:rsidRDefault="00DC1BB7">
                          <w:pPr>
                            <w:jc w:val="center"/>
                            <w:rPr>
                              <w:rFonts w:ascii="Cambria" w:hAnsi="Cambria"/>
                              <w:sz w:val="18"/>
                              <w:szCs w:val="30"/>
                            </w:rPr>
                          </w:pPr>
                          <w:r w:rsidRPr="005A6740">
                            <w:rPr>
                              <w:szCs w:val="26"/>
                            </w:rPr>
                            <w:fldChar w:fldCharType="begin"/>
                          </w:r>
                          <w:r w:rsidRPr="005A6740">
                            <w:rPr>
                              <w:szCs w:val="26"/>
                            </w:rPr>
                            <w:instrText xml:space="preserve"> PAGE   \* MERGEFORMAT </w:instrText>
                          </w:r>
                          <w:r w:rsidRPr="005A6740">
                            <w:rPr>
                              <w:szCs w:val="26"/>
                            </w:rPr>
                            <w:fldChar w:fldCharType="separate"/>
                          </w:r>
                          <w:r w:rsidR="00830194" w:rsidRPr="00830194">
                            <w:rPr>
                              <w:rFonts w:ascii="Cambria" w:hAnsi="Cambria"/>
                              <w:noProof/>
                              <w:szCs w:val="26"/>
                            </w:rPr>
                            <w:t>52</w:t>
                          </w:r>
                          <w:r w:rsidRPr="005A6740">
                            <w:rPr>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8E181" id="Rectangle 35" o:spid="_x0000_s1041" style="position:absolute;margin-left:565.5pt;margin-top:79.95pt;width:25.7pt;height:37.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" o:allowincell="f" filled="f" stroked="f">
              <v:textbox>
                <w:txbxContent>
                  <w:p w14:paraId="1DC1E2E3" w14:textId="77777777" w:rsidR="00DC1BB7" w:rsidRPr="005A6740" w:rsidRDefault="00DC1BB7">
                    <w:pPr>
                      <w:jc w:val="center"/>
                      <w:rPr>
                        <w:rFonts w:ascii="Cambria" w:hAnsi="Cambria"/>
                        <w:sz w:val="18"/>
                        <w:szCs w:val="30"/>
                      </w:rPr>
                    </w:pPr>
                    <w:r w:rsidRPr="005A6740">
                      <w:rPr>
                        <w:szCs w:val="26"/>
                      </w:rPr>
                      <w:fldChar w:fldCharType="begin"/>
                    </w:r>
                    <w:r w:rsidRPr="005A6740">
                      <w:rPr>
                        <w:szCs w:val="26"/>
                      </w:rPr>
                      <w:instrText xml:space="preserve"> PAGE   \* MERGEFORMAT </w:instrText>
                    </w:r>
                    <w:r w:rsidRPr="005A6740">
                      <w:rPr>
                        <w:szCs w:val="26"/>
                      </w:rPr>
                      <w:fldChar w:fldCharType="separate"/>
                    </w:r>
                    <w:r w:rsidR="00830194" w:rsidRPr="00830194">
                      <w:rPr>
                        <w:rFonts w:ascii="Cambria" w:hAnsi="Cambria"/>
                        <w:noProof/>
                        <w:szCs w:val="26"/>
                      </w:rPr>
                      <w:t>52</w:t>
                    </w:r>
                    <w:r w:rsidRPr="005A6740">
                      <w:rPr>
                        <w:szCs w:val="26"/>
                      </w:rPr>
                      <w:fldChar w:fldCharType="end"/>
                    </w:r>
                  </w:p>
                </w:txbxContent>
              </v:textbox>
              <w10:wrap anchorx="page" anchory="page"/>
            </v:rect>
          </w:pict>
        </mc:Fallback>
      </mc:AlternateContent>
    </w:r>
    <w:r w:rsidRPr="005108F3">
      <w:rPr>
        <w:noProof/>
        <w:sz w:val="18"/>
        <w:szCs w:val="18"/>
      </w:rPr>
      <mc:AlternateContent>
        <mc:Choice Requires="wpg">
          <w:drawing>
            <wp:anchor distT="0" distB="0" distL="114300" distR="114300" simplePos="0" relativeHeight="251653632" behindDoc="0" locked="0" layoutInCell="1" allowOverlap="1" wp14:anchorId="3959BED7" wp14:editId="64329ACE">
              <wp:simplePos x="0" y="0"/>
              <wp:positionH relativeFrom="column">
                <wp:posOffset>-867410</wp:posOffset>
              </wp:positionH>
              <wp:positionV relativeFrom="paragraph">
                <wp:posOffset>-63500</wp:posOffset>
              </wp:positionV>
              <wp:extent cx="7722870" cy="342900"/>
              <wp:effectExtent l="0" t="0" r="30480" b="1905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2870" cy="342900"/>
                        <a:chOff x="0" y="0"/>
                        <a:chExt cx="11520" cy="540"/>
                      </a:xfrm>
                    </wpg:grpSpPr>
                    <wps:wsp>
                      <wps:cNvPr id="4" name="Line 9"/>
                      <wps:cNvCnPr/>
                      <wps:spPr bwMode="auto">
                        <a:xfrm>
                          <a:off x="0" y="540"/>
                          <a:ext cx="1152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5" name="Line 2"/>
                      <wps:cNvCnPr/>
                      <wps:spPr bwMode="auto">
                        <a:xfrm>
                          <a:off x="0" y="0"/>
                          <a:ext cx="1152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3C59B7" id="Group 2" o:spid="_x0000_s1026" style="position:absolute;margin-left:-68.3pt;margin-top:-5pt;width:608.1pt;height:27pt;z-index:251653632" coordsize="11520,5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">
              <v:line id="Line 9" o:spid="_x0000_s1027" style="position:absolute;visibility:visible;mso-wrap-style:square" from="0,540" to="11520,5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" strokecolor="gray"/>
              <v:line id="Line 2" o:spid="_x0000_s1028" style="position:absolute;visibility:visible;mso-wrap-style:square" from="0,0" to="1152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" strokecolor="gray"/>
            </v:group>
          </w:pict>
        </mc:Fallback>
      </mc:AlternateContent>
    </w:r>
    <w:r w:rsidRPr="005108F3">
      <w:rPr>
        <w:noProof/>
        <w:sz w:val="18"/>
        <w:szCs w:val="18"/>
      </w:rPr>
      <w:drawing>
        <wp:anchor distT="0" distB="0" distL="114300" distR="114300" simplePos="0" relativeHeight="251664896" behindDoc="1" locked="0" layoutInCell="1" allowOverlap="1" wp14:anchorId="27D093D2" wp14:editId="07C3A666">
          <wp:simplePos x="0" y="0"/>
          <wp:positionH relativeFrom="column">
            <wp:posOffset>5843270</wp:posOffset>
          </wp:positionH>
          <wp:positionV relativeFrom="paragraph">
            <wp:posOffset>-748665</wp:posOffset>
          </wp:positionV>
          <wp:extent cx="631825" cy="571500"/>
          <wp:effectExtent l="19050" t="0" r="0" b="0"/>
          <wp:wrapNone/>
          <wp:docPr id="14" name="Picture 1" descr="Description: Liceo Seal 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iceo Seal Colored"/>
                  <pic:cNvPicPr>
                    <a:picLocks noChangeAspect="1" noChangeArrowheads="1"/>
                  </pic:cNvPicPr>
                </pic:nvPicPr>
                <pic:blipFill>
                  <a:blip r:embed="rId1"/>
                  <a:srcRect/>
                  <a:stretch>
                    <a:fillRect/>
                  </a:stretch>
                </pic:blipFill>
                <pic:spPr bwMode="auto">
                  <a:xfrm>
                    <a:off x="0" y="0"/>
                    <a:ext cx="631825" cy="571500"/>
                  </a:xfrm>
                  <a:prstGeom prst="rect">
                    <a:avLst/>
                  </a:prstGeom>
                  <a:noFill/>
                  <a:ln w="9525">
                    <a:noFill/>
                    <a:miter lim="800000"/>
                    <a:headEnd/>
                    <a:tailEnd/>
                  </a:ln>
                </pic:spPr>
              </pic:pic>
            </a:graphicData>
          </a:graphic>
        </wp:anchor>
      </w:drawing>
    </w:r>
    <w:r w:rsidRPr="005108F3">
      <w:rPr>
        <w:noProof/>
        <w:sz w:val="18"/>
        <w:szCs w:val="18"/>
      </w:rPr>
      <mc:AlternateContent>
        <mc:Choice Requires="wps">
          <w:drawing>
            <wp:anchor distT="0" distB="0" distL="114300" distR="114300" simplePos="0" relativeHeight="251655680" behindDoc="0" locked="0" layoutInCell="0" allowOverlap="1" wp14:anchorId="77D358FD" wp14:editId="0209DC1F">
              <wp:simplePos x="0" y="0"/>
              <wp:positionH relativeFrom="column">
                <wp:posOffset>-45085</wp:posOffset>
              </wp:positionH>
              <wp:positionV relativeFrom="paragraph">
                <wp:posOffset>-1462405</wp:posOffset>
              </wp:positionV>
              <wp:extent cx="635" cy="10789920"/>
              <wp:effectExtent l="12065" t="13970" r="6350" b="6985"/>
              <wp:wrapNone/>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8992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1B326" id="Line 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15.15pt" to="-3.5pt,7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" o:allowincell="f" strokecolor="gray"/>
          </w:pict>
        </mc:Fallback>
      </mc:AlternateContent>
    </w:r>
    <w:r w:rsidRPr="005108F3">
      <w:rPr>
        <w:noProof/>
        <w:sz w:val="18"/>
        <w:szCs w:val="18"/>
      </w:rPr>
      <mc:AlternateContent>
        <mc:Choice Requires="wps">
          <w:drawing>
            <wp:anchor distT="0" distB="0" distL="114300" distR="114300" simplePos="0" relativeHeight="251657728" behindDoc="0" locked="0" layoutInCell="0" allowOverlap="1" wp14:anchorId="4F4E4EA1" wp14:editId="22EB43FC">
              <wp:simplePos x="0" y="0"/>
              <wp:positionH relativeFrom="column">
                <wp:posOffset>5760720</wp:posOffset>
              </wp:positionH>
              <wp:positionV relativeFrom="paragraph">
                <wp:posOffset>-1279525</wp:posOffset>
              </wp:positionV>
              <wp:extent cx="635" cy="10607040"/>
              <wp:effectExtent l="7620" t="6350" r="10795" b="698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0704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B884"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00.75pt" to="453.65pt,7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" o:allowincell="f" strokecolor="gray"/>
          </w:pict>
        </mc:Fallback>
      </mc:AlternateContent>
    </w:r>
    <w:r w:rsidRPr="005108F3">
      <w:rPr>
        <w:noProof/>
        <w:sz w:val="18"/>
        <w:szCs w:val="18"/>
      </w:rPr>
      <mc:AlternateContent>
        <mc:Choice Requires="wps">
          <w:drawing>
            <wp:anchor distT="0" distB="0" distL="114300" distR="114300" simplePos="0" relativeHeight="251658752" behindDoc="0" locked="0" layoutInCell="0" allowOverlap="1" wp14:anchorId="34628124" wp14:editId="420111E1">
              <wp:simplePos x="0" y="0"/>
              <wp:positionH relativeFrom="column">
                <wp:posOffset>-1280160</wp:posOffset>
              </wp:positionH>
              <wp:positionV relativeFrom="paragraph">
                <wp:posOffset>8230235</wp:posOffset>
              </wp:positionV>
              <wp:extent cx="8138160" cy="635"/>
              <wp:effectExtent l="5715" t="10160" r="9525" b="8255"/>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63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3CFCD"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648.05pt" to="540pt,6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" o:allowincell="f" strokecolor="gray"/>
          </w:pict>
        </mc:Fallback>
      </mc:AlternateContent>
    </w:r>
    <w:r w:rsidRPr="005108F3">
      <w:rPr>
        <w:b/>
        <w:sz w:val="22"/>
        <w:szCs w:val="18"/>
      </w:rPr>
      <w:t xml:space="preserve">Liceo de Cagayan University School of Business, Management, and Accountancy  </w:t>
    </w:r>
    <w:r w:rsidRPr="005108F3">
      <w:rPr>
        <w:b/>
        <w:sz w:val="24"/>
      </w:rPr>
      <w:t xml:space="preserve"> </w:t>
    </w:r>
    <w:r w:rsidRPr="005108F3">
      <w:rPr>
        <w:b/>
        <w:sz w:val="14"/>
        <w:szCs w:val="10"/>
      </w:rPr>
      <w:t xml:space="preserve">     </w:t>
    </w:r>
  </w:p>
  <w:p w14:paraId="300DF45B" w14:textId="6F750FA6" w:rsidR="00DC1BB7" w:rsidRPr="00446E78" w:rsidRDefault="00DC1BB7" w:rsidP="00D4309F">
    <w:pPr>
      <w:pStyle w:val="Header"/>
    </w:pPr>
    <w:r>
      <w:rPr>
        <w:b/>
        <w:noProof/>
        <w:sz w:val="24"/>
      </w:rPr>
      <mc:AlternateContent>
        <mc:Choice Requires="wps">
          <w:drawing>
            <wp:anchor distT="0" distB="0" distL="114300" distR="114300" simplePos="0" relativeHeight="251660288" behindDoc="0" locked="0" layoutInCell="1" allowOverlap="1" wp14:anchorId="3E17A95F" wp14:editId="2CC98A0A">
              <wp:simplePos x="0" y="0"/>
              <wp:positionH relativeFrom="column">
                <wp:posOffset>5118100</wp:posOffset>
              </wp:positionH>
              <wp:positionV relativeFrom="paragraph">
                <wp:posOffset>395605</wp:posOffset>
              </wp:positionV>
              <wp:extent cx="520700" cy="245745"/>
              <wp:effectExtent l="12700" t="5080" r="9525" b="6350"/>
              <wp:wrapNone/>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45745"/>
                      </a:xfrm>
                      <a:prstGeom prst="rect">
                        <a:avLst/>
                      </a:prstGeom>
                      <a:solidFill>
                        <a:srgbClr val="FFFFFF"/>
                      </a:solidFill>
                      <a:ln w="9525">
                        <a:solidFill>
                          <a:srgbClr val="FFFFFF"/>
                        </a:solidFill>
                        <a:miter lim="800000"/>
                        <a:headEnd/>
                        <a:tailEnd/>
                      </a:ln>
                    </wps:spPr>
                    <wps:txbx>
                      <w:txbxContent>
                        <w:p w14:paraId="0E44843A" w14:textId="77777777" w:rsidR="00DC1BB7" w:rsidRPr="007135BF" w:rsidRDefault="00DC1BB7" w:rsidP="007135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17A95F" id="_x0000_t202" coordsize="21600,21600" o:spt="202" path="m,l,21600r21600,l21600,xe">
              <v:stroke joinstyle="miter"/>
              <v:path gradientshapeok="t" o:connecttype="rect"/>
            </v:shapetype>
            <v:shape id="Text Box 28" o:spid="_x0000_s1042" type="#_x0000_t202" style="position:absolute;margin-left:403pt;margin-top:31.15pt;width:41pt;height:1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" strokecolor="white">
              <v:textbox>
                <w:txbxContent>
                  <w:p w14:paraId="0E44843A" w14:textId="77777777" w:rsidR="00DC1BB7" w:rsidRPr="007135BF" w:rsidRDefault="00DC1BB7" w:rsidP="007135BF"/>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30CF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FD24CB"/>
    <w:multiLevelType w:val="multilevel"/>
    <w:tmpl w:val="604262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7712CA3"/>
    <w:multiLevelType w:val="multilevel"/>
    <w:tmpl w:val="62BAD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00E8E"/>
    <w:multiLevelType w:val="hybridMultilevel"/>
    <w:tmpl w:val="1CE85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D0579"/>
    <w:multiLevelType w:val="multilevel"/>
    <w:tmpl w:val="65144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C48742E"/>
    <w:multiLevelType w:val="hybridMultilevel"/>
    <w:tmpl w:val="9B7A1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AF194F"/>
    <w:multiLevelType w:val="hybridMultilevel"/>
    <w:tmpl w:val="5CD6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3A6791"/>
    <w:multiLevelType w:val="hybridMultilevel"/>
    <w:tmpl w:val="0956A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5122023">
    <w:abstractNumId w:val="0"/>
  </w:num>
  <w:num w:numId="2" w16cid:durableId="884676611">
    <w:abstractNumId w:val="7"/>
  </w:num>
  <w:num w:numId="3" w16cid:durableId="167405537">
    <w:abstractNumId w:val="6"/>
  </w:num>
  <w:num w:numId="4" w16cid:durableId="2105027120">
    <w:abstractNumId w:val="5"/>
  </w:num>
  <w:num w:numId="5" w16cid:durableId="1623463637">
    <w:abstractNumId w:val="3"/>
  </w:num>
  <w:num w:numId="6" w16cid:durableId="642001503">
    <w:abstractNumId w:val="1"/>
  </w:num>
  <w:num w:numId="7" w16cid:durableId="1024669856">
    <w:abstractNumId w:val="2"/>
  </w:num>
  <w:num w:numId="8" w16cid:durableId="7366742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doNotValidateAgainstSchema/>
  <w:doNotDemarcateInvalidXml/>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U0MzIxNbUwMjWztLBU0lEKTi0uzszPAykwqgUA9PLbrSwAAAA="/>
  </w:docVars>
  <w:rsids>
    <w:rsidRoot w:val="00172A27"/>
    <w:rsid w:val="0000088B"/>
    <w:rsid w:val="00002016"/>
    <w:rsid w:val="00004B57"/>
    <w:rsid w:val="00005718"/>
    <w:rsid w:val="00007F46"/>
    <w:rsid w:val="000100AF"/>
    <w:rsid w:val="00013C9D"/>
    <w:rsid w:val="00013F1D"/>
    <w:rsid w:val="00015F8E"/>
    <w:rsid w:val="000167DA"/>
    <w:rsid w:val="00017C9B"/>
    <w:rsid w:val="000236B0"/>
    <w:rsid w:val="000246D4"/>
    <w:rsid w:val="00031286"/>
    <w:rsid w:val="0003257E"/>
    <w:rsid w:val="00034932"/>
    <w:rsid w:val="00035694"/>
    <w:rsid w:val="00036AA4"/>
    <w:rsid w:val="000376B1"/>
    <w:rsid w:val="00040263"/>
    <w:rsid w:val="00042B09"/>
    <w:rsid w:val="00050BC0"/>
    <w:rsid w:val="000531A1"/>
    <w:rsid w:val="00053418"/>
    <w:rsid w:val="00056785"/>
    <w:rsid w:val="000663BB"/>
    <w:rsid w:val="00066839"/>
    <w:rsid w:val="00066B1A"/>
    <w:rsid w:val="000706C0"/>
    <w:rsid w:val="00075094"/>
    <w:rsid w:val="00080326"/>
    <w:rsid w:val="00080F49"/>
    <w:rsid w:val="00081C34"/>
    <w:rsid w:val="00082FF9"/>
    <w:rsid w:val="000837D0"/>
    <w:rsid w:val="0008669F"/>
    <w:rsid w:val="00086E25"/>
    <w:rsid w:val="00091BF0"/>
    <w:rsid w:val="0009244C"/>
    <w:rsid w:val="000936D9"/>
    <w:rsid w:val="0009656C"/>
    <w:rsid w:val="00096934"/>
    <w:rsid w:val="000969FB"/>
    <w:rsid w:val="0009739B"/>
    <w:rsid w:val="00097988"/>
    <w:rsid w:val="000A0AE6"/>
    <w:rsid w:val="000A3629"/>
    <w:rsid w:val="000A3668"/>
    <w:rsid w:val="000A46B7"/>
    <w:rsid w:val="000A47B1"/>
    <w:rsid w:val="000A5862"/>
    <w:rsid w:val="000B080E"/>
    <w:rsid w:val="000B0ACB"/>
    <w:rsid w:val="000B1F94"/>
    <w:rsid w:val="000B2333"/>
    <w:rsid w:val="000B2CEA"/>
    <w:rsid w:val="000B31FC"/>
    <w:rsid w:val="000B4218"/>
    <w:rsid w:val="000B44AD"/>
    <w:rsid w:val="000B5AD5"/>
    <w:rsid w:val="000C3756"/>
    <w:rsid w:val="000C55F8"/>
    <w:rsid w:val="000C7DED"/>
    <w:rsid w:val="000D2B13"/>
    <w:rsid w:val="000D56AA"/>
    <w:rsid w:val="000D6724"/>
    <w:rsid w:val="000D761F"/>
    <w:rsid w:val="000E0154"/>
    <w:rsid w:val="000E1A8C"/>
    <w:rsid w:val="000E3331"/>
    <w:rsid w:val="000E468D"/>
    <w:rsid w:val="000E4972"/>
    <w:rsid w:val="000F2D5F"/>
    <w:rsid w:val="000F336A"/>
    <w:rsid w:val="000F4A2C"/>
    <w:rsid w:val="000F53E7"/>
    <w:rsid w:val="00100687"/>
    <w:rsid w:val="00100BD1"/>
    <w:rsid w:val="00101097"/>
    <w:rsid w:val="00102F8A"/>
    <w:rsid w:val="00104CB5"/>
    <w:rsid w:val="00110947"/>
    <w:rsid w:val="00111440"/>
    <w:rsid w:val="00111B27"/>
    <w:rsid w:val="001173A0"/>
    <w:rsid w:val="0012194F"/>
    <w:rsid w:val="00123A2F"/>
    <w:rsid w:val="00123D81"/>
    <w:rsid w:val="001265A0"/>
    <w:rsid w:val="00127DA6"/>
    <w:rsid w:val="00130695"/>
    <w:rsid w:val="00130E08"/>
    <w:rsid w:val="00131CA6"/>
    <w:rsid w:val="00132B3D"/>
    <w:rsid w:val="00132FE9"/>
    <w:rsid w:val="00133EDD"/>
    <w:rsid w:val="0013745C"/>
    <w:rsid w:val="00142F38"/>
    <w:rsid w:val="00143B32"/>
    <w:rsid w:val="0014463B"/>
    <w:rsid w:val="00145456"/>
    <w:rsid w:val="00145932"/>
    <w:rsid w:val="00146FB2"/>
    <w:rsid w:val="00150A96"/>
    <w:rsid w:val="001523B6"/>
    <w:rsid w:val="0015392C"/>
    <w:rsid w:val="00154DA1"/>
    <w:rsid w:val="00160325"/>
    <w:rsid w:val="00160739"/>
    <w:rsid w:val="001617A9"/>
    <w:rsid w:val="00162117"/>
    <w:rsid w:val="0016349C"/>
    <w:rsid w:val="00167176"/>
    <w:rsid w:val="00172440"/>
    <w:rsid w:val="00172A27"/>
    <w:rsid w:val="001753A0"/>
    <w:rsid w:val="00180B86"/>
    <w:rsid w:val="00181DCD"/>
    <w:rsid w:val="00181ED1"/>
    <w:rsid w:val="00182559"/>
    <w:rsid w:val="001826E9"/>
    <w:rsid w:val="001913A2"/>
    <w:rsid w:val="00192517"/>
    <w:rsid w:val="00192B57"/>
    <w:rsid w:val="00196A5E"/>
    <w:rsid w:val="0019700F"/>
    <w:rsid w:val="001977B5"/>
    <w:rsid w:val="001A2CB0"/>
    <w:rsid w:val="001A50E9"/>
    <w:rsid w:val="001B108F"/>
    <w:rsid w:val="001B188F"/>
    <w:rsid w:val="001B51A7"/>
    <w:rsid w:val="001B636B"/>
    <w:rsid w:val="001D4019"/>
    <w:rsid w:val="001D529B"/>
    <w:rsid w:val="001E34D4"/>
    <w:rsid w:val="001E3D9D"/>
    <w:rsid w:val="001E40F8"/>
    <w:rsid w:val="001F2860"/>
    <w:rsid w:val="001F2D7B"/>
    <w:rsid w:val="001F5419"/>
    <w:rsid w:val="00202887"/>
    <w:rsid w:val="0020383B"/>
    <w:rsid w:val="00205D1B"/>
    <w:rsid w:val="0021041A"/>
    <w:rsid w:val="002116BB"/>
    <w:rsid w:val="00215BAF"/>
    <w:rsid w:val="00215D03"/>
    <w:rsid w:val="00217AAE"/>
    <w:rsid w:val="00223638"/>
    <w:rsid w:val="00224C66"/>
    <w:rsid w:val="00231420"/>
    <w:rsid w:val="002319CF"/>
    <w:rsid w:val="00231FA5"/>
    <w:rsid w:val="002331B8"/>
    <w:rsid w:val="0023640A"/>
    <w:rsid w:val="00236EB4"/>
    <w:rsid w:val="00240740"/>
    <w:rsid w:val="002415DC"/>
    <w:rsid w:val="00250C10"/>
    <w:rsid w:val="002510B3"/>
    <w:rsid w:val="00251351"/>
    <w:rsid w:val="002572AB"/>
    <w:rsid w:val="002611E6"/>
    <w:rsid w:val="00262A6E"/>
    <w:rsid w:val="002630FA"/>
    <w:rsid w:val="002650D9"/>
    <w:rsid w:val="002666D2"/>
    <w:rsid w:val="00266901"/>
    <w:rsid w:val="00267BDC"/>
    <w:rsid w:val="00272FB2"/>
    <w:rsid w:val="002759A3"/>
    <w:rsid w:val="00276735"/>
    <w:rsid w:val="002903EC"/>
    <w:rsid w:val="00292CF9"/>
    <w:rsid w:val="00294A83"/>
    <w:rsid w:val="002A3AFA"/>
    <w:rsid w:val="002A737C"/>
    <w:rsid w:val="002B06CB"/>
    <w:rsid w:val="002B07C5"/>
    <w:rsid w:val="002B172B"/>
    <w:rsid w:val="002B294B"/>
    <w:rsid w:val="002B3F6B"/>
    <w:rsid w:val="002B6509"/>
    <w:rsid w:val="002B7F02"/>
    <w:rsid w:val="002C020F"/>
    <w:rsid w:val="002C41C9"/>
    <w:rsid w:val="002C4EA1"/>
    <w:rsid w:val="002C6FA8"/>
    <w:rsid w:val="002D0251"/>
    <w:rsid w:val="002D2129"/>
    <w:rsid w:val="002D6300"/>
    <w:rsid w:val="002D7587"/>
    <w:rsid w:val="002D7CD4"/>
    <w:rsid w:val="002E119D"/>
    <w:rsid w:val="002E1515"/>
    <w:rsid w:val="002E217C"/>
    <w:rsid w:val="002E3E9E"/>
    <w:rsid w:val="002E5B76"/>
    <w:rsid w:val="002E5DD8"/>
    <w:rsid w:val="002E66A3"/>
    <w:rsid w:val="002E6DFC"/>
    <w:rsid w:val="002F18AD"/>
    <w:rsid w:val="002F36A1"/>
    <w:rsid w:val="002F3F1A"/>
    <w:rsid w:val="002F51D7"/>
    <w:rsid w:val="0030079D"/>
    <w:rsid w:val="00302E3C"/>
    <w:rsid w:val="00305C4C"/>
    <w:rsid w:val="00310038"/>
    <w:rsid w:val="00317AC1"/>
    <w:rsid w:val="003224D4"/>
    <w:rsid w:val="00322EAB"/>
    <w:rsid w:val="0032509C"/>
    <w:rsid w:val="003253D8"/>
    <w:rsid w:val="0032571E"/>
    <w:rsid w:val="00327A8D"/>
    <w:rsid w:val="00342322"/>
    <w:rsid w:val="003427E0"/>
    <w:rsid w:val="00344333"/>
    <w:rsid w:val="00345E19"/>
    <w:rsid w:val="00350C86"/>
    <w:rsid w:val="00351E03"/>
    <w:rsid w:val="003526FE"/>
    <w:rsid w:val="0035436A"/>
    <w:rsid w:val="0035483A"/>
    <w:rsid w:val="00356366"/>
    <w:rsid w:val="0036300C"/>
    <w:rsid w:val="00364E74"/>
    <w:rsid w:val="00366AD2"/>
    <w:rsid w:val="00366DC5"/>
    <w:rsid w:val="003679F3"/>
    <w:rsid w:val="0037107F"/>
    <w:rsid w:val="003728B7"/>
    <w:rsid w:val="00372F25"/>
    <w:rsid w:val="003733F4"/>
    <w:rsid w:val="00374344"/>
    <w:rsid w:val="00383324"/>
    <w:rsid w:val="00390475"/>
    <w:rsid w:val="00395389"/>
    <w:rsid w:val="003A12E2"/>
    <w:rsid w:val="003A1776"/>
    <w:rsid w:val="003A41BF"/>
    <w:rsid w:val="003A6934"/>
    <w:rsid w:val="003A73BC"/>
    <w:rsid w:val="003A7A46"/>
    <w:rsid w:val="003B15E8"/>
    <w:rsid w:val="003B35D4"/>
    <w:rsid w:val="003B492F"/>
    <w:rsid w:val="003C5319"/>
    <w:rsid w:val="003C749F"/>
    <w:rsid w:val="003D1DF1"/>
    <w:rsid w:val="003D232B"/>
    <w:rsid w:val="003D3DC7"/>
    <w:rsid w:val="003D4AFF"/>
    <w:rsid w:val="003D6075"/>
    <w:rsid w:val="003E0C7E"/>
    <w:rsid w:val="003E3C61"/>
    <w:rsid w:val="003F0312"/>
    <w:rsid w:val="003F03E3"/>
    <w:rsid w:val="003F67A1"/>
    <w:rsid w:val="003F6924"/>
    <w:rsid w:val="003F6CA6"/>
    <w:rsid w:val="00400604"/>
    <w:rsid w:val="0040177A"/>
    <w:rsid w:val="00403279"/>
    <w:rsid w:val="0041012F"/>
    <w:rsid w:val="00412304"/>
    <w:rsid w:val="00417724"/>
    <w:rsid w:val="00421C65"/>
    <w:rsid w:val="0043010A"/>
    <w:rsid w:val="00430AE9"/>
    <w:rsid w:val="004354CC"/>
    <w:rsid w:val="00437087"/>
    <w:rsid w:val="00446E78"/>
    <w:rsid w:val="00451908"/>
    <w:rsid w:val="004548E7"/>
    <w:rsid w:val="00456FBD"/>
    <w:rsid w:val="00461248"/>
    <w:rsid w:val="00461786"/>
    <w:rsid w:val="00462F7F"/>
    <w:rsid w:val="00465895"/>
    <w:rsid w:val="00467075"/>
    <w:rsid w:val="00471058"/>
    <w:rsid w:val="00471A19"/>
    <w:rsid w:val="004724BF"/>
    <w:rsid w:val="00474563"/>
    <w:rsid w:val="0047505B"/>
    <w:rsid w:val="00475756"/>
    <w:rsid w:val="0048027A"/>
    <w:rsid w:val="00480603"/>
    <w:rsid w:val="0048070C"/>
    <w:rsid w:val="00482827"/>
    <w:rsid w:val="004839CF"/>
    <w:rsid w:val="00486D6A"/>
    <w:rsid w:val="00487D55"/>
    <w:rsid w:val="0049295B"/>
    <w:rsid w:val="004A34A6"/>
    <w:rsid w:val="004A3F7E"/>
    <w:rsid w:val="004A5561"/>
    <w:rsid w:val="004B1F5E"/>
    <w:rsid w:val="004B32B1"/>
    <w:rsid w:val="004B3316"/>
    <w:rsid w:val="004B41E0"/>
    <w:rsid w:val="004B5937"/>
    <w:rsid w:val="004B7818"/>
    <w:rsid w:val="004C2A1F"/>
    <w:rsid w:val="004C5A44"/>
    <w:rsid w:val="004C65C5"/>
    <w:rsid w:val="004C6B03"/>
    <w:rsid w:val="004C713D"/>
    <w:rsid w:val="004C7359"/>
    <w:rsid w:val="004C76E2"/>
    <w:rsid w:val="004D1E6A"/>
    <w:rsid w:val="004E0620"/>
    <w:rsid w:val="004E2019"/>
    <w:rsid w:val="004E401F"/>
    <w:rsid w:val="004E4B08"/>
    <w:rsid w:val="004E4C2E"/>
    <w:rsid w:val="004E4D1A"/>
    <w:rsid w:val="004F0AA7"/>
    <w:rsid w:val="004F20F5"/>
    <w:rsid w:val="004F224A"/>
    <w:rsid w:val="004F3228"/>
    <w:rsid w:val="00500105"/>
    <w:rsid w:val="005057C1"/>
    <w:rsid w:val="0050624F"/>
    <w:rsid w:val="00507520"/>
    <w:rsid w:val="0051011C"/>
    <w:rsid w:val="005108F3"/>
    <w:rsid w:val="00510E77"/>
    <w:rsid w:val="00514DD5"/>
    <w:rsid w:val="00525192"/>
    <w:rsid w:val="0052575F"/>
    <w:rsid w:val="00535C15"/>
    <w:rsid w:val="00541628"/>
    <w:rsid w:val="005435C2"/>
    <w:rsid w:val="005458D9"/>
    <w:rsid w:val="0054706D"/>
    <w:rsid w:val="00550825"/>
    <w:rsid w:val="00552C34"/>
    <w:rsid w:val="0055363C"/>
    <w:rsid w:val="0055578D"/>
    <w:rsid w:val="00555FA0"/>
    <w:rsid w:val="005600AC"/>
    <w:rsid w:val="00561541"/>
    <w:rsid w:val="00562D0A"/>
    <w:rsid w:val="00567363"/>
    <w:rsid w:val="0057388B"/>
    <w:rsid w:val="005747FB"/>
    <w:rsid w:val="005810E7"/>
    <w:rsid w:val="005818F4"/>
    <w:rsid w:val="00581F53"/>
    <w:rsid w:val="00583C85"/>
    <w:rsid w:val="00585598"/>
    <w:rsid w:val="00586D3C"/>
    <w:rsid w:val="00595583"/>
    <w:rsid w:val="005955CE"/>
    <w:rsid w:val="005A0E4A"/>
    <w:rsid w:val="005A10EB"/>
    <w:rsid w:val="005A1407"/>
    <w:rsid w:val="005A15DD"/>
    <w:rsid w:val="005A2095"/>
    <w:rsid w:val="005A2FFE"/>
    <w:rsid w:val="005A48DF"/>
    <w:rsid w:val="005A6740"/>
    <w:rsid w:val="005B1967"/>
    <w:rsid w:val="005B3091"/>
    <w:rsid w:val="005B4AEA"/>
    <w:rsid w:val="005C0913"/>
    <w:rsid w:val="005C14DE"/>
    <w:rsid w:val="005D04DB"/>
    <w:rsid w:val="005D062E"/>
    <w:rsid w:val="005D37AA"/>
    <w:rsid w:val="005D4837"/>
    <w:rsid w:val="005D539D"/>
    <w:rsid w:val="005D5ECB"/>
    <w:rsid w:val="005E0428"/>
    <w:rsid w:val="005E70EA"/>
    <w:rsid w:val="005E70FC"/>
    <w:rsid w:val="005E7167"/>
    <w:rsid w:val="005F2677"/>
    <w:rsid w:val="005F49F8"/>
    <w:rsid w:val="005F4B59"/>
    <w:rsid w:val="005F5DD7"/>
    <w:rsid w:val="005F719B"/>
    <w:rsid w:val="00602A0E"/>
    <w:rsid w:val="00610D14"/>
    <w:rsid w:val="00612CA8"/>
    <w:rsid w:val="00620A5A"/>
    <w:rsid w:val="00624D57"/>
    <w:rsid w:val="0062663D"/>
    <w:rsid w:val="00627402"/>
    <w:rsid w:val="006278D0"/>
    <w:rsid w:val="00627EA1"/>
    <w:rsid w:val="00632688"/>
    <w:rsid w:val="00634929"/>
    <w:rsid w:val="0063673B"/>
    <w:rsid w:val="00643551"/>
    <w:rsid w:val="006450E7"/>
    <w:rsid w:val="00646079"/>
    <w:rsid w:val="006469D2"/>
    <w:rsid w:val="00654740"/>
    <w:rsid w:val="00655DC6"/>
    <w:rsid w:val="00660EA7"/>
    <w:rsid w:val="0066190C"/>
    <w:rsid w:val="00662252"/>
    <w:rsid w:val="00666614"/>
    <w:rsid w:val="006701F7"/>
    <w:rsid w:val="006738BF"/>
    <w:rsid w:val="006739E1"/>
    <w:rsid w:val="006763F0"/>
    <w:rsid w:val="00677B02"/>
    <w:rsid w:val="0068427C"/>
    <w:rsid w:val="0068442D"/>
    <w:rsid w:val="00687048"/>
    <w:rsid w:val="00695065"/>
    <w:rsid w:val="00695446"/>
    <w:rsid w:val="00697148"/>
    <w:rsid w:val="006A4FA6"/>
    <w:rsid w:val="006A5C5F"/>
    <w:rsid w:val="006B1F0F"/>
    <w:rsid w:val="006C01B2"/>
    <w:rsid w:val="006C18E5"/>
    <w:rsid w:val="006C2BE9"/>
    <w:rsid w:val="006C2E21"/>
    <w:rsid w:val="006D0A82"/>
    <w:rsid w:val="006D4752"/>
    <w:rsid w:val="006D60F3"/>
    <w:rsid w:val="006E2DFF"/>
    <w:rsid w:val="006E3347"/>
    <w:rsid w:val="006E48CF"/>
    <w:rsid w:val="006E4918"/>
    <w:rsid w:val="006E5AD8"/>
    <w:rsid w:val="006E7CEB"/>
    <w:rsid w:val="006F239E"/>
    <w:rsid w:val="006F511F"/>
    <w:rsid w:val="006F615C"/>
    <w:rsid w:val="006F6F5C"/>
    <w:rsid w:val="006F7132"/>
    <w:rsid w:val="00703016"/>
    <w:rsid w:val="0070364E"/>
    <w:rsid w:val="00704264"/>
    <w:rsid w:val="00705C67"/>
    <w:rsid w:val="007064DF"/>
    <w:rsid w:val="00706DE2"/>
    <w:rsid w:val="007103A2"/>
    <w:rsid w:val="007105B4"/>
    <w:rsid w:val="00710A3B"/>
    <w:rsid w:val="007135BF"/>
    <w:rsid w:val="0071435B"/>
    <w:rsid w:val="00714D04"/>
    <w:rsid w:val="00714FF3"/>
    <w:rsid w:val="007222C5"/>
    <w:rsid w:val="007276E5"/>
    <w:rsid w:val="00730032"/>
    <w:rsid w:val="00730817"/>
    <w:rsid w:val="007339E0"/>
    <w:rsid w:val="00733C13"/>
    <w:rsid w:val="00733C68"/>
    <w:rsid w:val="00735234"/>
    <w:rsid w:val="007366BE"/>
    <w:rsid w:val="00736A04"/>
    <w:rsid w:val="00736C82"/>
    <w:rsid w:val="00737929"/>
    <w:rsid w:val="00740BB8"/>
    <w:rsid w:val="0074234D"/>
    <w:rsid w:val="00742D29"/>
    <w:rsid w:val="00744E33"/>
    <w:rsid w:val="00745F38"/>
    <w:rsid w:val="0074702A"/>
    <w:rsid w:val="00751B42"/>
    <w:rsid w:val="00752FEA"/>
    <w:rsid w:val="00755E37"/>
    <w:rsid w:val="00756B18"/>
    <w:rsid w:val="007624F2"/>
    <w:rsid w:val="00763930"/>
    <w:rsid w:val="0076485D"/>
    <w:rsid w:val="00764D3F"/>
    <w:rsid w:val="00773316"/>
    <w:rsid w:val="00773F94"/>
    <w:rsid w:val="00784BA0"/>
    <w:rsid w:val="0079140F"/>
    <w:rsid w:val="0079152E"/>
    <w:rsid w:val="007945D7"/>
    <w:rsid w:val="00795244"/>
    <w:rsid w:val="00795CE2"/>
    <w:rsid w:val="007A30A4"/>
    <w:rsid w:val="007A346D"/>
    <w:rsid w:val="007B22B7"/>
    <w:rsid w:val="007B525D"/>
    <w:rsid w:val="007B7048"/>
    <w:rsid w:val="007B7D28"/>
    <w:rsid w:val="007C0E11"/>
    <w:rsid w:val="007C221A"/>
    <w:rsid w:val="007C6B02"/>
    <w:rsid w:val="007C7BF7"/>
    <w:rsid w:val="007D1F7C"/>
    <w:rsid w:val="007D3EFA"/>
    <w:rsid w:val="007E04B9"/>
    <w:rsid w:val="007E0FFE"/>
    <w:rsid w:val="007E5657"/>
    <w:rsid w:val="007E58DC"/>
    <w:rsid w:val="007F5D4E"/>
    <w:rsid w:val="007F7F19"/>
    <w:rsid w:val="00801242"/>
    <w:rsid w:val="0080360E"/>
    <w:rsid w:val="00804668"/>
    <w:rsid w:val="00804BD6"/>
    <w:rsid w:val="00810350"/>
    <w:rsid w:val="00811C15"/>
    <w:rsid w:val="00815C3D"/>
    <w:rsid w:val="008208C2"/>
    <w:rsid w:val="00820BA1"/>
    <w:rsid w:val="00821FAD"/>
    <w:rsid w:val="00823BD3"/>
    <w:rsid w:val="00826D4F"/>
    <w:rsid w:val="00830194"/>
    <w:rsid w:val="008301BD"/>
    <w:rsid w:val="00831883"/>
    <w:rsid w:val="00831BE0"/>
    <w:rsid w:val="00843B8F"/>
    <w:rsid w:val="008459C9"/>
    <w:rsid w:val="008460C4"/>
    <w:rsid w:val="0084709A"/>
    <w:rsid w:val="008471B9"/>
    <w:rsid w:val="00851DE1"/>
    <w:rsid w:val="00854303"/>
    <w:rsid w:val="008623E8"/>
    <w:rsid w:val="00863572"/>
    <w:rsid w:val="00865216"/>
    <w:rsid w:val="00866EF9"/>
    <w:rsid w:val="00870E2B"/>
    <w:rsid w:val="008746E8"/>
    <w:rsid w:val="00874A5B"/>
    <w:rsid w:val="00874EAB"/>
    <w:rsid w:val="00876AF1"/>
    <w:rsid w:val="00884407"/>
    <w:rsid w:val="00890E04"/>
    <w:rsid w:val="008925A7"/>
    <w:rsid w:val="0089561C"/>
    <w:rsid w:val="00896EBF"/>
    <w:rsid w:val="0089797E"/>
    <w:rsid w:val="008A0B5E"/>
    <w:rsid w:val="008A649E"/>
    <w:rsid w:val="008B136B"/>
    <w:rsid w:val="008B1F35"/>
    <w:rsid w:val="008B6CA1"/>
    <w:rsid w:val="008C02FD"/>
    <w:rsid w:val="008C5BB0"/>
    <w:rsid w:val="008C7BE5"/>
    <w:rsid w:val="008D4BAE"/>
    <w:rsid w:val="008D5E0A"/>
    <w:rsid w:val="008E01AE"/>
    <w:rsid w:val="008E1A2A"/>
    <w:rsid w:val="008E542D"/>
    <w:rsid w:val="008E7D7E"/>
    <w:rsid w:val="008F1F13"/>
    <w:rsid w:val="008F73C8"/>
    <w:rsid w:val="00902A23"/>
    <w:rsid w:val="0090514B"/>
    <w:rsid w:val="009059D7"/>
    <w:rsid w:val="00913126"/>
    <w:rsid w:val="00913571"/>
    <w:rsid w:val="00916B09"/>
    <w:rsid w:val="00917786"/>
    <w:rsid w:val="00923F7E"/>
    <w:rsid w:val="009247A3"/>
    <w:rsid w:val="00930D0E"/>
    <w:rsid w:val="009334DA"/>
    <w:rsid w:val="009357EC"/>
    <w:rsid w:val="00937F28"/>
    <w:rsid w:val="00943497"/>
    <w:rsid w:val="009441BA"/>
    <w:rsid w:val="00945C35"/>
    <w:rsid w:val="009505A9"/>
    <w:rsid w:val="0095450A"/>
    <w:rsid w:val="00962651"/>
    <w:rsid w:val="00965197"/>
    <w:rsid w:val="00966905"/>
    <w:rsid w:val="009670F7"/>
    <w:rsid w:val="00971F7B"/>
    <w:rsid w:val="009801CB"/>
    <w:rsid w:val="009805F1"/>
    <w:rsid w:val="00981865"/>
    <w:rsid w:val="00983329"/>
    <w:rsid w:val="00984512"/>
    <w:rsid w:val="009846A9"/>
    <w:rsid w:val="00987086"/>
    <w:rsid w:val="009879D5"/>
    <w:rsid w:val="0099220A"/>
    <w:rsid w:val="00992554"/>
    <w:rsid w:val="0099603C"/>
    <w:rsid w:val="009A23DA"/>
    <w:rsid w:val="009A3039"/>
    <w:rsid w:val="009A5248"/>
    <w:rsid w:val="009A7C92"/>
    <w:rsid w:val="009A7CA6"/>
    <w:rsid w:val="009B1E4E"/>
    <w:rsid w:val="009B48E7"/>
    <w:rsid w:val="009B4917"/>
    <w:rsid w:val="009C0C94"/>
    <w:rsid w:val="009C2DFD"/>
    <w:rsid w:val="009C76F2"/>
    <w:rsid w:val="009D1B0C"/>
    <w:rsid w:val="009D368D"/>
    <w:rsid w:val="009D4999"/>
    <w:rsid w:val="009D549C"/>
    <w:rsid w:val="009D7112"/>
    <w:rsid w:val="009E1791"/>
    <w:rsid w:val="009E34E2"/>
    <w:rsid w:val="009E441F"/>
    <w:rsid w:val="009E52A2"/>
    <w:rsid w:val="009F172F"/>
    <w:rsid w:val="009F2288"/>
    <w:rsid w:val="009F5BB2"/>
    <w:rsid w:val="009F6189"/>
    <w:rsid w:val="009F6CAB"/>
    <w:rsid w:val="009F70A8"/>
    <w:rsid w:val="009F753C"/>
    <w:rsid w:val="00A02614"/>
    <w:rsid w:val="00A11B1A"/>
    <w:rsid w:val="00A13133"/>
    <w:rsid w:val="00A14CA7"/>
    <w:rsid w:val="00A15EE6"/>
    <w:rsid w:val="00A17449"/>
    <w:rsid w:val="00A17B41"/>
    <w:rsid w:val="00A22B66"/>
    <w:rsid w:val="00A2321E"/>
    <w:rsid w:val="00A26D58"/>
    <w:rsid w:val="00A377CA"/>
    <w:rsid w:val="00A4092F"/>
    <w:rsid w:val="00A43962"/>
    <w:rsid w:val="00A4461F"/>
    <w:rsid w:val="00A46014"/>
    <w:rsid w:val="00A464BF"/>
    <w:rsid w:val="00A56BC7"/>
    <w:rsid w:val="00A57705"/>
    <w:rsid w:val="00A57D30"/>
    <w:rsid w:val="00A62EAE"/>
    <w:rsid w:val="00A64E22"/>
    <w:rsid w:val="00A66903"/>
    <w:rsid w:val="00A73540"/>
    <w:rsid w:val="00A76604"/>
    <w:rsid w:val="00A8256C"/>
    <w:rsid w:val="00A83617"/>
    <w:rsid w:val="00A83C38"/>
    <w:rsid w:val="00A8407B"/>
    <w:rsid w:val="00A849FD"/>
    <w:rsid w:val="00A9039B"/>
    <w:rsid w:val="00A93183"/>
    <w:rsid w:val="00A950DA"/>
    <w:rsid w:val="00A95B75"/>
    <w:rsid w:val="00AA1527"/>
    <w:rsid w:val="00AA1598"/>
    <w:rsid w:val="00AA269A"/>
    <w:rsid w:val="00AA2A82"/>
    <w:rsid w:val="00AA3C8C"/>
    <w:rsid w:val="00AA50FC"/>
    <w:rsid w:val="00AA75B0"/>
    <w:rsid w:val="00AB0A27"/>
    <w:rsid w:val="00AB4186"/>
    <w:rsid w:val="00AB6904"/>
    <w:rsid w:val="00AC23EF"/>
    <w:rsid w:val="00AC2C38"/>
    <w:rsid w:val="00AC5C16"/>
    <w:rsid w:val="00AC6C0B"/>
    <w:rsid w:val="00AD301F"/>
    <w:rsid w:val="00AD3FA8"/>
    <w:rsid w:val="00AD4E36"/>
    <w:rsid w:val="00AD564D"/>
    <w:rsid w:val="00AD5DD9"/>
    <w:rsid w:val="00AD632D"/>
    <w:rsid w:val="00AE41CA"/>
    <w:rsid w:val="00AE49BE"/>
    <w:rsid w:val="00AE6C6E"/>
    <w:rsid w:val="00AF0497"/>
    <w:rsid w:val="00AF0D5B"/>
    <w:rsid w:val="00AF2CBB"/>
    <w:rsid w:val="00AF3C92"/>
    <w:rsid w:val="00AF5119"/>
    <w:rsid w:val="00B0024A"/>
    <w:rsid w:val="00B02A8B"/>
    <w:rsid w:val="00B042DB"/>
    <w:rsid w:val="00B058D9"/>
    <w:rsid w:val="00B06680"/>
    <w:rsid w:val="00B071FB"/>
    <w:rsid w:val="00B07F85"/>
    <w:rsid w:val="00B13133"/>
    <w:rsid w:val="00B14863"/>
    <w:rsid w:val="00B2717C"/>
    <w:rsid w:val="00B27979"/>
    <w:rsid w:val="00B31CC3"/>
    <w:rsid w:val="00B32594"/>
    <w:rsid w:val="00B33385"/>
    <w:rsid w:val="00B35AE0"/>
    <w:rsid w:val="00B369BB"/>
    <w:rsid w:val="00B411AE"/>
    <w:rsid w:val="00B43419"/>
    <w:rsid w:val="00B44414"/>
    <w:rsid w:val="00B50E17"/>
    <w:rsid w:val="00B51985"/>
    <w:rsid w:val="00B54612"/>
    <w:rsid w:val="00B56033"/>
    <w:rsid w:val="00B62E73"/>
    <w:rsid w:val="00B632DF"/>
    <w:rsid w:val="00B64818"/>
    <w:rsid w:val="00B66166"/>
    <w:rsid w:val="00B667FE"/>
    <w:rsid w:val="00B72110"/>
    <w:rsid w:val="00B75257"/>
    <w:rsid w:val="00B83BC7"/>
    <w:rsid w:val="00B854D4"/>
    <w:rsid w:val="00B8575C"/>
    <w:rsid w:val="00B86526"/>
    <w:rsid w:val="00B93178"/>
    <w:rsid w:val="00B93588"/>
    <w:rsid w:val="00B97BD6"/>
    <w:rsid w:val="00BA4489"/>
    <w:rsid w:val="00BA6D93"/>
    <w:rsid w:val="00BB2807"/>
    <w:rsid w:val="00BB3F56"/>
    <w:rsid w:val="00BB4CA1"/>
    <w:rsid w:val="00BB6BAE"/>
    <w:rsid w:val="00BB7377"/>
    <w:rsid w:val="00BC01B6"/>
    <w:rsid w:val="00BC1AFA"/>
    <w:rsid w:val="00BC35E7"/>
    <w:rsid w:val="00BC5A1F"/>
    <w:rsid w:val="00BC70FD"/>
    <w:rsid w:val="00BD1245"/>
    <w:rsid w:val="00BD15E9"/>
    <w:rsid w:val="00BD291C"/>
    <w:rsid w:val="00BD3C1A"/>
    <w:rsid w:val="00BE2A65"/>
    <w:rsid w:val="00BE64BA"/>
    <w:rsid w:val="00BE655F"/>
    <w:rsid w:val="00BE66C4"/>
    <w:rsid w:val="00BF399D"/>
    <w:rsid w:val="00C00F73"/>
    <w:rsid w:val="00C01AD1"/>
    <w:rsid w:val="00C057EF"/>
    <w:rsid w:val="00C21E55"/>
    <w:rsid w:val="00C23CA3"/>
    <w:rsid w:val="00C2779C"/>
    <w:rsid w:val="00C3296E"/>
    <w:rsid w:val="00C3611E"/>
    <w:rsid w:val="00C51380"/>
    <w:rsid w:val="00C53A1F"/>
    <w:rsid w:val="00C56BD7"/>
    <w:rsid w:val="00C64497"/>
    <w:rsid w:val="00C67B03"/>
    <w:rsid w:val="00C71007"/>
    <w:rsid w:val="00C71921"/>
    <w:rsid w:val="00C72621"/>
    <w:rsid w:val="00C82033"/>
    <w:rsid w:val="00C85106"/>
    <w:rsid w:val="00C87BC3"/>
    <w:rsid w:val="00C91326"/>
    <w:rsid w:val="00C92B6D"/>
    <w:rsid w:val="00C9438F"/>
    <w:rsid w:val="00C9465E"/>
    <w:rsid w:val="00C94BEE"/>
    <w:rsid w:val="00C97655"/>
    <w:rsid w:val="00CA4A74"/>
    <w:rsid w:val="00CA65DB"/>
    <w:rsid w:val="00CB0430"/>
    <w:rsid w:val="00CC5E28"/>
    <w:rsid w:val="00CD03D9"/>
    <w:rsid w:val="00CD1990"/>
    <w:rsid w:val="00CD2128"/>
    <w:rsid w:val="00CD4715"/>
    <w:rsid w:val="00CD5918"/>
    <w:rsid w:val="00CD6D79"/>
    <w:rsid w:val="00CD6DE4"/>
    <w:rsid w:val="00CE07E6"/>
    <w:rsid w:val="00CE3178"/>
    <w:rsid w:val="00CF2F2F"/>
    <w:rsid w:val="00D029E2"/>
    <w:rsid w:val="00D039C2"/>
    <w:rsid w:val="00D04680"/>
    <w:rsid w:val="00D04D2D"/>
    <w:rsid w:val="00D07471"/>
    <w:rsid w:val="00D10E17"/>
    <w:rsid w:val="00D1308E"/>
    <w:rsid w:val="00D15606"/>
    <w:rsid w:val="00D15B6D"/>
    <w:rsid w:val="00D15C3A"/>
    <w:rsid w:val="00D17873"/>
    <w:rsid w:val="00D22079"/>
    <w:rsid w:val="00D220EF"/>
    <w:rsid w:val="00D225F6"/>
    <w:rsid w:val="00D23527"/>
    <w:rsid w:val="00D25044"/>
    <w:rsid w:val="00D278EA"/>
    <w:rsid w:val="00D31030"/>
    <w:rsid w:val="00D36D59"/>
    <w:rsid w:val="00D372DB"/>
    <w:rsid w:val="00D4309F"/>
    <w:rsid w:val="00D45926"/>
    <w:rsid w:val="00D46E41"/>
    <w:rsid w:val="00D50DF5"/>
    <w:rsid w:val="00D51533"/>
    <w:rsid w:val="00D51ECD"/>
    <w:rsid w:val="00D537FA"/>
    <w:rsid w:val="00D564B5"/>
    <w:rsid w:val="00D62484"/>
    <w:rsid w:val="00D6398E"/>
    <w:rsid w:val="00D63CEB"/>
    <w:rsid w:val="00D64E2F"/>
    <w:rsid w:val="00D654BF"/>
    <w:rsid w:val="00D65621"/>
    <w:rsid w:val="00D67936"/>
    <w:rsid w:val="00D67CCF"/>
    <w:rsid w:val="00D703CA"/>
    <w:rsid w:val="00D731BE"/>
    <w:rsid w:val="00D731DB"/>
    <w:rsid w:val="00D74CF5"/>
    <w:rsid w:val="00D76EFC"/>
    <w:rsid w:val="00D82012"/>
    <w:rsid w:val="00D829D0"/>
    <w:rsid w:val="00D83FFC"/>
    <w:rsid w:val="00D84B5C"/>
    <w:rsid w:val="00D85983"/>
    <w:rsid w:val="00D86E89"/>
    <w:rsid w:val="00D90CBA"/>
    <w:rsid w:val="00D91C53"/>
    <w:rsid w:val="00D95D90"/>
    <w:rsid w:val="00D96A3D"/>
    <w:rsid w:val="00DA522F"/>
    <w:rsid w:val="00DA7C11"/>
    <w:rsid w:val="00DB0469"/>
    <w:rsid w:val="00DB227A"/>
    <w:rsid w:val="00DB2982"/>
    <w:rsid w:val="00DB308B"/>
    <w:rsid w:val="00DC1BB7"/>
    <w:rsid w:val="00DC23F7"/>
    <w:rsid w:val="00DC24B3"/>
    <w:rsid w:val="00DC3EF0"/>
    <w:rsid w:val="00DC5F88"/>
    <w:rsid w:val="00DC7A79"/>
    <w:rsid w:val="00DD0E52"/>
    <w:rsid w:val="00DD182C"/>
    <w:rsid w:val="00DE024D"/>
    <w:rsid w:val="00DE0441"/>
    <w:rsid w:val="00DF170D"/>
    <w:rsid w:val="00DF2E65"/>
    <w:rsid w:val="00DF52B1"/>
    <w:rsid w:val="00DF55E8"/>
    <w:rsid w:val="00E04935"/>
    <w:rsid w:val="00E06304"/>
    <w:rsid w:val="00E10DCC"/>
    <w:rsid w:val="00E12CBD"/>
    <w:rsid w:val="00E12E25"/>
    <w:rsid w:val="00E14AB1"/>
    <w:rsid w:val="00E24AAE"/>
    <w:rsid w:val="00E369E0"/>
    <w:rsid w:val="00E43190"/>
    <w:rsid w:val="00E4450D"/>
    <w:rsid w:val="00E521BA"/>
    <w:rsid w:val="00E5244C"/>
    <w:rsid w:val="00E5352E"/>
    <w:rsid w:val="00E548E2"/>
    <w:rsid w:val="00E568FF"/>
    <w:rsid w:val="00E56F06"/>
    <w:rsid w:val="00E57CCF"/>
    <w:rsid w:val="00E603C6"/>
    <w:rsid w:val="00E70CA4"/>
    <w:rsid w:val="00E74379"/>
    <w:rsid w:val="00E76982"/>
    <w:rsid w:val="00E803FB"/>
    <w:rsid w:val="00E85FD7"/>
    <w:rsid w:val="00E860F9"/>
    <w:rsid w:val="00E91A12"/>
    <w:rsid w:val="00E938EA"/>
    <w:rsid w:val="00E95DD5"/>
    <w:rsid w:val="00E97880"/>
    <w:rsid w:val="00EA4473"/>
    <w:rsid w:val="00EA6806"/>
    <w:rsid w:val="00EB15A8"/>
    <w:rsid w:val="00EB3131"/>
    <w:rsid w:val="00EB4FEF"/>
    <w:rsid w:val="00EB664A"/>
    <w:rsid w:val="00EB7BCF"/>
    <w:rsid w:val="00EB7E41"/>
    <w:rsid w:val="00EC2F1D"/>
    <w:rsid w:val="00EC3756"/>
    <w:rsid w:val="00ED0693"/>
    <w:rsid w:val="00ED105A"/>
    <w:rsid w:val="00ED299E"/>
    <w:rsid w:val="00ED31C5"/>
    <w:rsid w:val="00ED6534"/>
    <w:rsid w:val="00ED65F8"/>
    <w:rsid w:val="00EE05F9"/>
    <w:rsid w:val="00EE12A1"/>
    <w:rsid w:val="00EE2516"/>
    <w:rsid w:val="00EE2B2E"/>
    <w:rsid w:val="00EE5792"/>
    <w:rsid w:val="00EF7715"/>
    <w:rsid w:val="00EF7750"/>
    <w:rsid w:val="00EF77BC"/>
    <w:rsid w:val="00F105EA"/>
    <w:rsid w:val="00F10A6A"/>
    <w:rsid w:val="00F12296"/>
    <w:rsid w:val="00F14120"/>
    <w:rsid w:val="00F224D7"/>
    <w:rsid w:val="00F23D64"/>
    <w:rsid w:val="00F244E8"/>
    <w:rsid w:val="00F24C89"/>
    <w:rsid w:val="00F24E93"/>
    <w:rsid w:val="00F26DC4"/>
    <w:rsid w:val="00F315F1"/>
    <w:rsid w:val="00F31CA0"/>
    <w:rsid w:val="00F34D89"/>
    <w:rsid w:val="00F34F71"/>
    <w:rsid w:val="00F35553"/>
    <w:rsid w:val="00F35A89"/>
    <w:rsid w:val="00F35CEA"/>
    <w:rsid w:val="00F36209"/>
    <w:rsid w:val="00F36B82"/>
    <w:rsid w:val="00F376A0"/>
    <w:rsid w:val="00F4053E"/>
    <w:rsid w:val="00F4068A"/>
    <w:rsid w:val="00F427F5"/>
    <w:rsid w:val="00F54471"/>
    <w:rsid w:val="00F5528A"/>
    <w:rsid w:val="00F56F23"/>
    <w:rsid w:val="00F57DD1"/>
    <w:rsid w:val="00F6121B"/>
    <w:rsid w:val="00F65603"/>
    <w:rsid w:val="00F73A32"/>
    <w:rsid w:val="00F7468F"/>
    <w:rsid w:val="00F75622"/>
    <w:rsid w:val="00F7602D"/>
    <w:rsid w:val="00F803F1"/>
    <w:rsid w:val="00F81DC4"/>
    <w:rsid w:val="00F8330D"/>
    <w:rsid w:val="00F92F61"/>
    <w:rsid w:val="00F954E4"/>
    <w:rsid w:val="00FA2CE0"/>
    <w:rsid w:val="00FA4745"/>
    <w:rsid w:val="00FA55E4"/>
    <w:rsid w:val="00FA5A01"/>
    <w:rsid w:val="00FA7D95"/>
    <w:rsid w:val="00FB1B4E"/>
    <w:rsid w:val="00FB5249"/>
    <w:rsid w:val="00FB525C"/>
    <w:rsid w:val="00FB550D"/>
    <w:rsid w:val="00FB5A5C"/>
    <w:rsid w:val="00FB6718"/>
    <w:rsid w:val="00FB683F"/>
    <w:rsid w:val="00FB6844"/>
    <w:rsid w:val="00FB6AB0"/>
    <w:rsid w:val="00FC259D"/>
    <w:rsid w:val="00FC30AC"/>
    <w:rsid w:val="00FC3B8A"/>
    <w:rsid w:val="00FC4DE0"/>
    <w:rsid w:val="00FC6C23"/>
    <w:rsid w:val="00FD1D10"/>
    <w:rsid w:val="00FE51F2"/>
    <w:rsid w:val="00FE625D"/>
    <w:rsid w:val="00FF4657"/>
    <w:rsid w:val="00FF4CA4"/>
    <w:rsid w:val="00FF537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5C08577A"/>
  <w15:docId w15:val="{2610CD28-EFC5-4361-A9D6-25938441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02FD"/>
    <w:rPr>
      <w:rFonts w:eastAsia="Times New Roman"/>
      <w:sz w:val="24"/>
      <w:szCs w:val="24"/>
      <w:lang w:eastAsia="en-US"/>
    </w:rPr>
  </w:style>
  <w:style w:type="paragraph" w:styleId="Heading1">
    <w:name w:val="heading 1"/>
    <w:basedOn w:val="Normal"/>
    <w:next w:val="Normal"/>
    <w:link w:val="Heading1Char"/>
    <w:uiPriority w:val="9"/>
    <w:qFormat/>
    <w:rsid w:val="00002016"/>
    <w:pPr>
      <w:keepNext/>
      <w:overflowPunct w:val="0"/>
      <w:autoSpaceDE w:val="0"/>
      <w:autoSpaceDN w:val="0"/>
      <w:adjustRightInd w:val="0"/>
      <w:jc w:val="center"/>
      <w:textAlignment w:val="baseline"/>
      <w:outlineLvl w:val="0"/>
    </w:pPr>
    <w:rPr>
      <w:rFonts w:eastAsia="SimSun"/>
      <w:b/>
      <w:szCs w:val="20"/>
      <w:lang w:val="en-US"/>
    </w:rPr>
  </w:style>
  <w:style w:type="paragraph" w:styleId="Heading2">
    <w:name w:val="heading 2"/>
    <w:basedOn w:val="Normal"/>
    <w:next w:val="Normal"/>
    <w:link w:val="Heading2Char"/>
    <w:uiPriority w:val="9"/>
    <w:qFormat/>
    <w:rsid w:val="00002016"/>
    <w:pPr>
      <w:keepNext/>
      <w:spacing w:line="480" w:lineRule="auto"/>
      <w:ind w:firstLine="720"/>
      <w:jc w:val="both"/>
      <w:outlineLvl w:val="1"/>
    </w:pPr>
    <w:rPr>
      <w:rFonts w:eastAsia="SimSun"/>
      <w:szCs w:val="20"/>
      <w:lang w:val="en-US"/>
    </w:rPr>
  </w:style>
  <w:style w:type="paragraph" w:styleId="Heading3">
    <w:name w:val="heading 3"/>
    <w:basedOn w:val="Normal"/>
    <w:next w:val="Normal"/>
    <w:link w:val="Heading3Char"/>
    <w:uiPriority w:val="9"/>
    <w:qFormat/>
    <w:rsid w:val="00002016"/>
    <w:pPr>
      <w:keepNext/>
      <w:spacing w:line="480" w:lineRule="auto"/>
      <w:ind w:left="3600"/>
      <w:jc w:val="both"/>
      <w:outlineLvl w:val="2"/>
    </w:pPr>
    <w:rPr>
      <w:rFonts w:eastAsia="SimSun"/>
      <w:b/>
      <w:bCs/>
      <w:lang w:val="en-US"/>
    </w:rPr>
  </w:style>
  <w:style w:type="paragraph" w:styleId="Heading4">
    <w:name w:val="heading 4"/>
    <w:basedOn w:val="Normal"/>
    <w:next w:val="Normal"/>
    <w:link w:val="Heading4Char"/>
    <w:uiPriority w:val="9"/>
    <w:qFormat/>
    <w:rsid w:val="00002016"/>
    <w:pPr>
      <w:keepNext/>
      <w:tabs>
        <w:tab w:val="left" w:pos="1620"/>
      </w:tabs>
      <w:jc w:val="center"/>
      <w:outlineLvl w:val="3"/>
    </w:pPr>
    <w:rPr>
      <w:rFonts w:eastAsia="SimSun"/>
      <w:b/>
      <w:lang w:val="en-US"/>
    </w:rPr>
  </w:style>
  <w:style w:type="paragraph" w:styleId="Heading5">
    <w:name w:val="heading 5"/>
    <w:basedOn w:val="Normal"/>
    <w:next w:val="Normal"/>
    <w:link w:val="Heading5Char"/>
    <w:uiPriority w:val="9"/>
    <w:qFormat/>
    <w:rsid w:val="00002016"/>
    <w:pPr>
      <w:keepNext/>
      <w:jc w:val="center"/>
      <w:outlineLvl w:val="4"/>
    </w:pPr>
    <w:rPr>
      <w:rFonts w:eastAsia="SimSun"/>
      <w:b/>
      <w:bCs/>
      <w:sz w:val="20"/>
      <w:lang w:val="en-US"/>
    </w:rPr>
  </w:style>
  <w:style w:type="paragraph" w:styleId="Heading6">
    <w:name w:val="heading 6"/>
    <w:basedOn w:val="Normal"/>
    <w:next w:val="Normal"/>
    <w:link w:val="Heading6Char"/>
    <w:uiPriority w:val="9"/>
    <w:semiHidden/>
    <w:unhideWhenUsed/>
    <w:qFormat/>
    <w:rsid w:val="00FE625D"/>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E625D"/>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E625D"/>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E625D"/>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rauthor">
    <w:name w:val="tirauthor"/>
    <w:rsid w:val="00002016"/>
  </w:style>
  <w:style w:type="character" w:styleId="LineNumber">
    <w:name w:val="line number"/>
    <w:basedOn w:val="DefaultParagraphFont"/>
    <w:uiPriority w:val="99"/>
    <w:rsid w:val="00002016"/>
  </w:style>
  <w:style w:type="character" w:customStyle="1" w:styleId="FooterChar">
    <w:name w:val="Footer Char"/>
    <w:basedOn w:val="DefaultParagraphFont"/>
    <w:link w:val="Footer"/>
    <w:uiPriority w:val="99"/>
    <w:rsid w:val="00002016"/>
  </w:style>
  <w:style w:type="character" w:styleId="Emphasis">
    <w:name w:val="Emphasis"/>
    <w:uiPriority w:val="20"/>
    <w:qFormat/>
    <w:rsid w:val="00002016"/>
    <w:rPr>
      <w:i/>
      <w:iCs/>
    </w:rPr>
  </w:style>
  <w:style w:type="character" w:customStyle="1" w:styleId="hit">
    <w:name w:val="hit"/>
    <w:rsid w:val="00002016"/>
    <w:rPr>
      <w:b/>
      <w:bCs/>
      <w:color w:val="FF0000"/>
    </w:rPr>
  </w:style>
  <w:style w:type="character" w:styleId="PageNumber">
    <w:name w:val="page number"/>
    <w:basedOn w:val="DefaultParagraphFont"/>
    <w:rsid w:val="00F31CA0"/>
    <w:rPr>
      <w:rFonts w:ascii="Arial" w:hAnsi="Arial" w:cs="Arial"/>
      <w:sz w:val="24"/>
      <w:szCs w:val="24"/>
    </w:rPr>
  </w:style>
  <w:style w:type="character" w:styleId="FootnoteReference">
    <w:name w:val="footnote reference"/>
    <w:rsid w:val="00002016"/>
    <w:rPr>
      <w:vertAlign w:val="superscript"/>
    </w:rPr>
  </w:style>
  <w:style w:type="character" w:styleId="Hyperlink">
    <w:name w:val="Hyperlink"/>
    <w:uiPriority w:val="99"/>
    <w:rsid w:val="00002016"/>
    <w:rPr>
      <w:color w:val="0000FF"/>
      <w:u w:val="single"/>
    </w:rPr>
  </w:style>
  <w:style w:type="character" w:customStyle="1" w:styleId="z-BottomofFormChar">
    <w:name w:val="z-Bottom of Form Char"/>
    <w:link w:val="z-BottomofForm"/>
    <w:rsid w:val="00002016"/>
    <w:rPr>
      <w:rFonts w:ascii="Arial" w:hAnsi="Arial" w:cs="Arial"/>
      <w:vanish/>
      <w:sz w:val="16"/>
      <w:szCs w:val="16"/>
      <w:lang w:val="en-US" w:eastAsia="en-US"/>
    </w:rPr>
  </w:style>
  <w:style w:type="character" w:customStyle="1" w:styleId="NoSpacingChar">
    <w:name w:val="No Spacing Char"/>
    <w:link w:val="NoSpacing"/>
    <w:uiPriority w:val="99"/>
    <w:rsid w:val="00002016"/>
    <w:rPr>
      <w:rFonts w:ascii="Calibri" w:hAnsi="Calibri"/>
      <w:sz w:val="22"/>
      <w:szCs w:val="22"/>
      <w:lang w:val="en-US" w:eastAsia="en-US" w:bidi="ar-SA"/>
    </w:rPr>
  </w:style>
  <w:style w:type="character" w:styleId="Strong">
    <w:name w:val="Strong"/>
    <w:uiPriority w:val="22"/>
    <w:qFormat/>
    <w:rsid w:val="00002016"/>
    <w:rPr>
      <w:b/>
      <w:bCs/>
    </w:rPr>
  </w:style>
  <w:style w:type="character" w:customStyle="1" w:styleId="apple-converted-space">
    <w:name w:val="apple-converted-space"/>
    <w:rsid w:val="00002016"/>
  </w:style>
  <w:style w:type="character" w:customStyle="1" w:styleId="Heading1Char">
    <w:name w:val="Heading 1 Char"/>
    <w:link w:val="Heading1"/>
    <w:uiPriority w:val="9"/>
    <w:rsid w:val="00002016"/>
    <w:rPr>
      <w:b/>
      <w:sz w:val="24"/>
      <w:lang w:val="en-US" w:eastAsia="en-US"/>
    </w:rPr>
  </w:style>
  <w:style w:type="character" w:customStyle="1" w:styleId="TitleChar">
    <w:name w:val="Title Char"/>
    <w:link w:val="Title"/>
    <w:uiPriority w:val="10"/>
    <w:rsid w:val="00002016"/>
    <w:rPr>
      <w:b/>
      <w:sz w:val="24"/>
      <w:szCs w:val="24"/>
    </w:rPr>
  </w:style>
  <w:style w:type="character" w:customStyle="1" w:styleId="FootnoteTextChar">
    <w:name w:val="Footnote Text Char"/>
    <w:link w:val="FootnoteText"/>
    <w:rsid w:val="00002016"/>
    <w:rPr>
      <w:lang w:val="en-US" w:eastAsia="en-US"/>
    </w:rPr>
  </w:style>
  <w:style w:type="character" w:customStyle="1" w:styleId="Heading2Char">
    <w:name w:val="Heading 2 Char"/>
    <w:link w:val="Heading2"/>
    <w:uiPriority w:val="9"/>
    <w:rsid w:val="00002016"/>
    <w:rPr>
      <w:sz w:val="24"/>
    </w:rPr>
  </w:style>
  <w:style w:type="character" w:customStyle="1" w:styleId="z-TopofFormChar">
    <w:name w:val="z-Top of Form Char"/>
    <w:link w:val="z-TopofForm"/>
    <w:rsid w:val="00002016"/>
    <w:rPr>
      <w:rFonts w:ascii="Arial" w:hAnsi="Arial" w:cs="Arial"/>
      <w:vanish/>
      <w:sz w:val="16"/>
      <w:szCs w:val="16"/>
      <w:lang w:val="en-US" w:eastAsia="en-US"/>
    </w:rPr>
  </w:style>
  <w:style w:type="character" w:customStyle="1" w:styleId="HeaderChar">
    <w:name w:val="Header Char"/>
    <w:link w:val="Header"/>
    <w:uiPriority w:val="99"/>
    <w:rsid w:val="00002016"/>
    <w:rPr>
      <w:lang w:val="en-US" w:eastAsia="en-US"/>
    </w:rPr>
  </w:style>
  <w:style w:type="character" w:customStyle="1" w:styleId="BalloonTextChar">
    <w:name w:val="Balloon Text Char"/>
    <w:link w:val="BalloonText"/>
    <w:uiPriority w:val="99"/>
    <w:rsid w:val="00002016"/>
    <w:rPr>
      <w:rFonts w:ascii="Tahoma" w:hAnsi="Tahoma" w:cs="Tahoma"/>
      <w:sz w:val="16"/>
      <w:szCs w:val="16"/>
    </w:rPr>
  </w:style>
  <w:style w:type="paragraph" w:customStyle="1" w:styleId="Normal1">
    <w:name w:val="Normal+1"/>
    <w:basedOn w:val="Normal"/>
    <w:next w:val="Normal"/>
    <w:rsid w:val="00002016"/>
    <w:pPr>
      <w:suppressAutoHyphens/>
      <w:autoSpaceDE w:val="0"/>
    </w:pPr>
    <w:rPr>
      <w:rFonts w:eastAsia="SimSun"/>
      <w:lang w:val="en-US" w:eastAsia="ar-SA"/>
    </w:rPr>
  </w:style>
  <w:style w:type="paragraph" w:styleId="Title">
    <w:name w:val="Title"/>
    <w:basedOn w:val="Normal"/>
    <w:link w:val="TitleChar"/>
    <w:uiPriority w:val="10"/>
    <w:qFormat/>
    <w:rsid w:val="00002016"/>
    <w:pPr>
      <w:spacing w:line="480" w:lineRule="auto"/>
      <w:ind w:firstLine="720"/>
      <w:jc w:val="center"/>
    </w:pPr>
    <w:rPr>
      <w:rFonts w:eastAsia="SimSun"/>
      <w:b/>
      <w:lang w:val="en-US"/>
    </w:rPr>
  </w:style>
  <w:style w:type="paragraph" w:styleId="BodyText2">
    <w:name w:val="Body Text 2"/>
    <w:basedOn w:val="Normal"/>
    <w:rsid w:val="00002016"/>
    <w:pPr>
      <w:jc w:val="center"/>
    </w:pPr>
    <w:rPr>
      <w:rFonts w:eastAsia="SimSun"/>
      <w:b/>
      <w:sz w:val="28"/>
      <w:szCs w:val="20"/>
      <w:lang w:val="en-US"/>
    </w:rPr>
  </w:style>
  <w:style w:type="paragraph" w:customStyle="1" w:styleId="BodyText1">
    <w:name w:val="Body Text+1"/>
    <w:basedOn w:val="Normal"/>
    <w:next w:val="Normal"/>
    <w:rsid w:val="00002016"/>
    <w:pPr>
      <w:suppressAutoHyphens/>
      <w:autoSpaceDE w:val="0"/>
    </w:pPr>
    <w:rPr>
      <w:rFonts w:eastAsia="SimSun"/>
      <w:lang w:val="en-US" w:eastAsia="ar-SA"/>
    </w:rPr>
  </w:style>
  <w:style w:type="paragraph" w:styleId="BalloonText">
    <w:name w:val="Balloon Text"/>
    <w:basedOn w:val="Normal"/>
    <w:link w:val="BalloonTextChar"/>
    <w:uiPriority w:val="99"/>
    <w:rsid w:val="00002016"/>
    <w:rPr>
      <w:rFonts w:ascii="Tahoma" w:eastAsia="SimSun" w:hAnsi="Tahoma"/>
      <w:sz w:val="16"/>
      <w:szCs w:val="16"/>
      <w:lang w:val="en-US"/>
    </w:rPr>
  </w:style>
  <w:style w:type="paragraph" w:customStyle="1" w:styleId="Pa2">
    <w:name w:val="Pa2"/>
    <w:basedOn w:val="Default"/>
    <w:next w:val="Default"/>
    <w:uiPriority w:val="99"/>
    <w:rsid w:val="00002016"/>
    <w:pPr>
      <w:spacing w:line="201" w:lineRule="atLeast"/>
    </w:pPr>
    <w:rPr>
      <w:rFonts w:cs="Times New Roman"/>
      <w:color w:val="auto"/>
    </w:rPr>
  </w:style>
  <w:style w:type="paragraph" w:styleId="BodyText">
    <w:name w:val="Body Text"/>
    <w:basedOn w:val="Normal"/>
    <w:rsid w:val="00002016"/>
    <w:pPr>
      <w:overflowPunct w:val="0"/>
      <w:autoSpaceDE w:val="0"/>
      <w:autoSpaceDN w:val="0"/>
      <w:adjustRightInd w:val="0"/>
      <w:jc w:val="both"/>
      <w:textAlignment w:val="baseline"/>
    </w:pPr>
    <w:rPr>
      <w:rFonts w:eastAsia="SimSun"/>
      <w:szCs w:val="20"/>
      <w:lang w:val="en-US"/>
    </w:rPr>
  </w:style>
  <w:style w:type="paragraph" w:styleId="BodyTextIndent">
    <w:name w:val="Body Text Indent"/>
    <w:basedOn w:val="Normal"/>
    <w:rsid w:val="00002016"/>
    <w:pPr>
      <w:ind w:left="1080" w:firstLine="360"/>
      <w:jc w:val="both"/>
    </w:pPr>
    <w:rPr>
      <w:rFonts w:eastAsia="SimSun"/>
      <w:lang w:val="en-US"/>
    </w:rPr>
  </w:style>
  <w:style w:type="paragraph" w:styleId="BodyTextIndent2">
    <w:name w:val="Body Text Indent 2"/>
    <w:basedOn w:val="Normal"/>
    <w:rsid w:val="00002016"/>
    <w:pPr>
      <w:spacing w:after="120" w:line="480" w:lineRule="auto"/>
      <w:ind w:left="360"/>
    </w:pPr>
    <w:rPr>
      <w:rFonts w:eastAsia="SimSun"/>
      <w:lang w:val="en-US"/>
    </w:rPr>
  </w:style>
  <w:style w:type="paragraph" w:styleId="z-BottomofForm">
    <w:name w:val="HTML Bottom of Form"/>
    <w:basedOn w:val="Normal"/>
    <w:next w:val="Normal"/>
    <w:link w:val="z-BottomofFormChar"/>
    <w:rsid w:val="00002016"/>
    <w:pPr>
      <w:pBdr>
        <w:top w:val="single" w:sz="6" w:space="1" w:color="auto"/>
      </w:pBdr>
      <w:jc w:val="center"/>
    </w:pPr>
    <w:rPr>
      <w:rFonts w:ascii="Arial" w:eastAsia="SimSun" w:hAnsi="Arial"/>
      <w:vanish/>
      <w:sz w:val="16"/>
      <w:szCs w:val="16"/>
      <w:lang w:val="en-US"/>
    </w:rPr>
  </w:style>
  <w:style w:type="paragraph" w:styleId="Caption">
    <w:name w:val="caption"/>
    <w:basedOn w:val="Normal"/>
    <w:next w:val="Normal"/>
    <w:qFormat/>
    <w:rsid w:val="00002016"/>
    <w:pPr>
      <w:spacing w:before="120" w:after="120"/>
    </w:pPr>
    <w:rPr>
      <w:rFonts w:eastAsia="SimSun"/>
      <w:b/>
      <w:bCs/>
      <w:sz w:val="20"/>
      <w:szCs w:val="20"/>
      <w:lang w:val="en-US"/>
    </w:rPr>
  </w:style>
  <w:style w:type="paragraph" w:styleId="BodyTextIndent3">
    <w:name w:val="Body Text Indent 3"/>
    <w:basedOn w:val="Normal"/>
    <w:rsid w:val="00002016"/>
    <w:pPr>
      <w:spacing w:line="480" w:lineRule="auto"/>
      <w:ind w:left="720" w:firstLine="720"/>
      <w:jc w:val="both"/>
    </w:pPr>
    <w:rPr>
      <w:rFonts w:eastAsia="SimSun"/>
      <w:bCs/>
      <w:lang w:val="en-US"/>
    </w:rPr>
  </w:style>
  <w:style w:type="paragraph" w:styleId="Footer">
    <w:name w:val="footer"/>
    <w:basedOn w:val="Normal"/>
    <w:link w:val="FooterChar"/>
    <w:uiPriority w:val="99"/>
    <w:rsid w:val="00002016"/>
    <w:pPr>
      <w:tabs>
        <w:tab w:val="center" w:pos="4320"/>
        <w:tab w:val="right" w:pos="8640"/>
      </w:tabs>
    </w:pPr>
    <w:rPr>
      <w:rFonts w:eastAsia="SimSun"/>
      <w:sz w:val="20"/>
      <w:szCs w:val="20"/>
      <w:lang w:val="en-US"/>
    </w:rPr>
  </w:style>
  <w:style w:type="paragraph" w:styleId="Header">
    <w:name w:val="header"/>
    <w:basedOn w:val="Normal"/>
    <w:link w:val="HeaderChar"/>
    <w:uiPriority w:val="99"/>
    <w:rsid w:val="00002016"/>
    <w:pPr>
      <w:tabs>
        <w:tab w:val="center" w:pos="4320"/>
        <w:tab w:val="right" w:pos="8640"/>
      </w:tabs>
    </w:pPr>
    <w:rPr>
      <w:rFonts w:eastAsia="SimSun"/>
      <w:sz w:val="20"/>
      <w:szCs w:val="20"/>
      <w:lang w:val="en-US"/>
    </w:rPr>
  </w:style>
  <w:style w:type="paragraph" w:styleId="FootnoteText">
    <w:name w:val="footnote text"/>
    <w:basedOn w:val="Normal"/>
    <w:link w:val="FootnoteTextChar"/>
    <w:rsid w:val="00002016"/>
    <w:rPr>
      <w:rFonts w:eastAsia="SimSun"/>
      <w:sz w:val="20"/>
      <w:szCs w:val="20"/>
      <w:lang w:val="en-US"/>
    </w:rPr>
  </w:style>
  <w:style w:type="paragraph" w:styleId="NormalWeb">
    <w:name w:val="Normal (Web)"/>
    <w:basedOn w:val="Normal"/>
    <w:uiPriority w:val="99"/>
    <w:rsid w:val="00002016"/>
    <w:pPr>
      <w:spacing w:before="100" w:beforeAutospacing="1" w:after="100" w:afterAutospacing="1"/>
    </w:pPr>
    <w:rPr>
      <w:rFonts w:eastAsia="SimSun"/>
      <w:lang w:val="en-US"/>
    </w:rPr>
  </w:style>
  <w:style w:type="paragraph" w:styleId="Subtitle">
    <w:name w:val="Subtitle"/>
    <w:basedOn w:val="Normal"/>
    <w:link w:val="SubtitleChar"/>
    <w:uiPriority w:val="11"/>
    <w:qFormat/>
    <w:rsid w:val="00002016"/>
    <w:pPr>
      <w:spacing w:line="480" w:lineRule="auto"/>
      <w:ind w:firstLine="720"/>
      <w:jc w:val="center"/>
    </w:pPr>
    <w:rPr>
      <w:rFonts w:eastAsia="SimSun"/>
      <w:b/>
      <w:lang w:val="en-US"/>
    </w:rPr>
  </w:style>
  <w:style w:type="paragraph" w:styleId="NoSpacing">
    <w:name w:val="No Spacing"/>
    <w:link w:val="NoSpacingChar"/>
    <w:uiPriority w:val="99"/>
    <w:qFormat/>
    <w:rsid w:val="00002016"/>
    <w:rPr>
      <w:rFonts w:ascii="Calibri" w:hAnsi="Calibri"/>
      <w:sz w:val="22"/>
      <w:szCs w:val="22"/>
      <w:lang w:val="en-US" w:eastAsia="en-US"/>
    </w:rPr>
  </w:style>
  <w:style w:type="paragraph" w:styleId="z-TopofForm">
    <w:name w:val="HTML Top of Form"/>
    <w:basedOn w:val="Normal"/>
    <w:next w:val="Normal"/>
    <w:link w:val="z-TopofFormChar"/>
    <w:rsid w:val="00002016"/>
    <w:pPr>
      <w:pBdr>
        <w:bottom w:val="single" w:sz="6" w:space="1" w:color="auto"/>
      </w:pBdr>
      <w:jc w:val="center"/>
    </w:pPr>
    <w:rPr>
      <w:rFonts w:ascii="Arial" w:eastAsia="SimSun" w:hAnsi="Arial"/>
      <w:vanish/>
      <w:sz w:val="16"/>
      <w:szCs w:val="16"/>
      <w:lang w:val="en-US"/>
    </w:rPr>
  </w:style>
  <w:style w:type="paragraph" w:customStyle="1" w:styleId="WW-Default">
    <w:name w:val="WW-Default"/>
    <w:rsid w:val="00002016"/>
    <w:pPr>
      <w:suppressAutoHyphens/>
      <w:autoSpaceDE w:val="0"/>
    </w:pPr>
    <w:rPr>
      <w:color w:val="000000"/>
      <w:sz w:val="24"/>
      <w:szCs w:val="24"/>
      <w:lang w:val="en-US" w:eastAsia="ar-SA"/>
    </w:rPr>
  </w:style>
  <w:style w:type="paragraph" w:customStyle="1" w:styleId="NoSpacing1">
    <w:name w:val="No Spacing1"/>
    <w:uiPriority w:val="1"/>
    <w:qFormat/>
    <w:rsid w:val="00002016"/>
    <w:rPr>
      <w:rFonts w:ascii="Calibri" w:eastAsia="Calibri" w:hAnsi="Calibri"/>
      <w:sz w:val="22"/>
      <w:szCs w:val="22"/>
      <w:lang w:val="en-US" w:eastAsia="en-US"/>
    </w:rPr>
  </w:style>
  <w:style w:type="paragraph" w:styleId="ListParagraph">
    <w:name w:val="List Paragraph"/>
    <w:basedOn w:val="Normal"/>
    <w:uiPriority w:val="34"/>
    <w:qFormat/>
    <w:rsid w:val="00002016"/>
    <w:pPr>
      <w:ind w:left="720"/>
      <w:contextualSpacing/>
    </w:pPr>
    <w:rPr>
      <w:rFonts w:ascii="Cambria" w:eastAsia="MS Mincho" w:hAnsi="Cambria"/>
      <w:lang w:val="en-US"/>
    </w:rPr>
  </w:style>
  <w:style w:type="paragraph" w:customStyle="1" w:styleId="Default">
    <w:name w:val="Default"/>
    <w:rsid w:val="00002016"/>
    <w:pPr>
      <w:autoSpaceDE w:val="0"/>
      <w:autoSpaceDN w:val="0"/>
      <w:adjustRightInd w:val="0"/>
    </w:pPr>
    <w:rPr>
      <w:rFonts w:ascii="Helvetica 45 Light" w:eastAsia="Calibri" w:hAnsi="Helvetica 45 Light" w:cs="Helvetica 45 Light"/>
      <w:color w:val="000000"/>
      <w:sz w:val="24"/>
      <w:szCs w:val="24"/>
      <w:lang w:val="en-US" w:eastAsia="en-US"/>
    </w:rPr>
  </w:style>
  <w:style w:type="paragraph" w:styleId="ListBullet">
    <w:name w:val="List Bullet"/>
    <w:basedOn w:val="Normal"/>
    <w:rsid w:val="00462F7F"/>
    <w:pPr>
      <w:numPr>
        <w:numId w:val="1"/>
      </w:numPr>
      <w:contextualSpacing/>
    </w:pPr>
    <w:rPr>
      <w:rFonts w:eastAsia="SimSun"/>
      <w:sz w:val="20"/>
      <w:szCs w:val="20"/>
      <w:lang w:val="en-US"/>
    </w:rPr>
  </w:style>
  <w:style w:type="character" w:customStyle="1" w:styleId="apple-tab-span">
    <w:name w:val="apple-tab-span"/>
    <w:basedOn w:val="DefaultParagraphFont"/>
    <w:rsid w:val="005A6740"/>
  </w:style>
  <w:style w:type="character" w:styleId="UnresolvedMention">
    <w:name w:val="Unresolved Mention"/>
    <w:basedOn w:val="DefaultParagraphFont"/>
    <w:uiPriority w:val="99"/>
    <w:semiHidden/>
    <w:unhideWhenUsed/>
    <w:rsid w:val="00150A96"/>
    <w:rPr>
      <w:color w:val="605E5C"/>
      <w:shd w:val="clear" w:color="auto" w:fill="E1DFDD"/>
    </w:rPr>
  </w:style>
  <w:style w:type="character" w:styleId="FollowedHyperlink">
    <w:name w:val="FollowedHyperlink"/>
    <w:basedOn w:val="DefaultParagraphFont"/>
    <w:semiHidden/>
    <w:unhideWhenUsed/>
    <w:rsid w:val="00D225F6"/>
    <w:rPr>
      <w:color w:val="800080" w:themeColor="followedHyperlink"/>
      <w:u w:val="single"/>
    </w:rPr>
  </w:style>
  <w:style w:type="paragraph" w:customStyle="1" w:styleId="p1">
    <w:name w:val="p1"/>
    <w:basedOn w:val="Normal"/>
    <w:rsid w:val="00D225F6"/>
    <w:rPr>
      <w:color w:val="000000"/>
      <w:sz w:val="18"/>
      <w:szCs w:val="18"/>
    </w:rPr>
  </w:style>
  <w:style w:type="table" w:styleId="TableGrid">
    <w:name w:val="Table Grid"/>
    <w:basedOn w:val="TableNormal"/>
    <w:uiPriority w:val="59"/>
    <w:rsid w:val="00562D0A"/>
    <w:rPr>
      <w:rFonts w:ascii="Calibri" w:eastAsia="Calibri" w:hAnsi="Calibri" w:cs="Calibri"/>
      <w:sz w:val="22"/>
      <w:szCs w:val="22"/>
      <w:lang w:val="en"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2">
    <w:name w:val="s2"/>
    <w:basedOn w:val="DefaultParagraphFont"/>
    <w:rsid w:val="00F24C89"/>
    <w:rPr>
      <w:rFonts w:ascii="Helvetica" w:hAnsi="Helvetica" w:hint="default"/>
      <w:sz w:val="17"/>
      <w:szCs w:val="17"/>
    </w:rPr>
  </w:style>
  <w:style w:type="character" w:customStyle="1" w:styleId="s1">
    <w:name w:val="s1"/>
    <w:basedOn w:val="DefaultParagraphFont"/>
    <w:rsid w:val="00AD632D"/>
    <w:rPr>
      <w:rFonts w:ascii="Courier New" w:hAnsi="Courier New" w:cs="Courier New" w:hint="default"/>
      <w:sz w:val="15"/>
      <w:szCs w:val="15"/>
    </w:rPr>
  </w:style>
  <w:style w:type="character" w:customStyle="1" w:styleId="s3">
    <w:name w:val="s3"/>
    <w:basedOn w:val="DefaultParagraphFont"/>
    <w:rsid w:val="00AD632D"/>
    <w:rPr>
      <w:rFonts w:ascii="Arial" w:hAnsi="Arial" w:cs="Arial" w:hint="default"/>
      <w:sz w:val="18"/>
      <w:szCs w:val="18"/>
    </w:rPr>
  </w:style>
  <w:style w:type="table" w:styleId="TableGridLight">
    <w:name w:val="Grid Table Light"/>
    <w:basedOn w:val="TableNormal"/>
    <w:uiPriority w:val="40"/>
    <w:rsid w:val="004C73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5F719B"/>
    <w:rPr>
      <w:b/>
      <w:bCs/>
      <w:sz w:val="24"/>
      <w:szCs w:val="24"/>
      <w:lang w:val="en-US" w:eastAsia="en-US"/>
    </w:rPr>
  </w:style>
  <w:style w:type="character" w:customStyle="1" w:styleId="Heading6Char">
    <w:name w:val="Heading 6 Char"/>
    <w:basedOn w:val="DefaultParagraphFont"/>
    <w:link w:val="Heading6"/>
    <w:uiPriority w:val="9"/>
    <w:semiHidden/>
    <w:rsid w:val="00FE625D"/>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rsid w:val="00FE625D"/>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rsid w:val="00FE625D"/>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rsid w:val="00FE625D"/>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customStyle="1" w:styleId="Heading4Char">
    <w:name w:val="Heading 4 Char"/>
    <w:basedOn w:val="DefaultParagraphFont"/>
    <w:link w:val="Heading4"/>
    <w:uiPriority w:val="9"/>
    <w:rsid w:val="00FE625D"/>
    <w:rPr>
      <w:b/>
      <w:sz w:val="24"/>
      <w:szCs w:val="24"/>
      <w:lang w:val="en-US" w:eastAsia="en-US"/>
    </w:rPr>
  </w:style>
  <w:style w:type="character" w:customStyle="1" w:styleId="Heading5Char">
    <w:name w:val="Heading 5 Char"/>
    <w:basedOn w:val="DefaultParagraphFont"/>
    <w:link w:val="Heading5"/>
    <w:uiPriority w:val="9"/>
    <w:rsid w:val="00FE625D"/>
    <w:rPr>
      <w:b/>
      <w:bCs/>
      <w:szCs w:val="24"/>
      <w:lang w:val="en-US" w:eastAsia="en-US"/>
    </w:rPr>
  </w:style>
  <w:style w:type="character" w:customStyle="1" w:styleId="SubtitleChar">
    <w:name w:val="Subtitle Char"/>
    <w:basedOn w:val="DefaultParagraphFont"/>
    <w:link w:val="Subtitle"/>
    <w:uiPriority w:val="11"/>
    <w:rsid w:val="00FE625D"/>
    <w:rPr>
      <w:b/>
      <w:sz w:val="24"/>
      <w:szCs w:val="24"/>
      <w:lang w:val="en-US" w:eastAsia="en-US"/>
    </w:rPr>
  </w:style>
  <w:style w:type="paragraph" w:styleId="Quote">
    <w:name w:val="Quote"/>
    <w:basedOn w:val="Normal"/>
    <w:next w:val="Normal"/>
    <w:link w:val="QuoteChar"/>
    <w:uiPriority w:val="29"/>
    <w:qFormat/>
    <w:rsid w:val="00FE625D"/>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E625D"/>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IntenseEmphasis">
    <w:name w:val="Intense Emphasis"/>
    <w:basedOn w:val="DefaultParagraphFont"/>
    <w:uiPriority w:val="21"/>
    <w:qFormat/>
    <w:rsid w:val="00FE625D"/>
    <w:rPr>
      <w:i/>
      <w:iCs/>
      <w:color w:val="365F91" w:themeColor="accent1" w:themeShade="BF"/>
    </w:rPr>
  </w:style>
  <w:style w:type="paragraph" w:styleId="IntenseQuote">
    <w:name w:val="Intense Quote"/>
    <w:basedOn w:val="Normal"/>
    <w:next w:val="Normal"/>
    <w:link w:val="IntenseQuoteChar"/>
    <w:uiPriority w:val="30"/>
    <w:qFormat/>
    <w:rsid w:val="00FE625D"/>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FE625D"/>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IntenseReference">
    <w:name w:val="Intense Reference"/>
    <w:basedOn w:val="DefaultParagraphFont"/>
    <w:uiPriority w:val="32"/>
    <w:qFormat/>
    <w:rsid w:val="00FE625D"/>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66371">
      <w:bodyDiv w:val="1"/>
      <w:marLeft w:val="0"/>
      <w:marRight w:val="0"/>
      <w:marTop w:val="0"/>
      <w:marBottom w:val="0"/>
      <w:divBdr>
        <w:top w:val="none" w:sz="0" w:space="0" w:color="auto"/>
        <w:left w:val="none" w:sz="0" w:space="0" w:color="auto"/>
        <w:bottom w:val="none" w:sz="0" w:space="0" w:color="auto"/>
        <w:right w:val="none" w:sz="0" w:space="0" w:color="auto"/>
      </w:divBdr>
    </w:div>
    <w:div w:id="250630238">
      <w:bodyDiv w:val="1"/>
      <w:marLeft w:val="0"/>
      <w:marRight w:val="0"/>
      <w:marTop w:val="0"/>
      <w:marBottom w:val="0"/>
      <w:divBdr>
        <w:top w:val="none" w:sz="0" w:space="0" w:color="auto"/>
        <w:left w:val="none" w:sz="0" w:space="0" w:color="auto"/>
        <w:bottom w:val="none" w:sz="0" w:space="0" w:color="auto"/>
        <w:right w:val="none" w:sz="0" w:space="0" w:color="auto"/>
      </w:divBdr>
    </w:div>
    <w:div w:id="261692994">
      <w:bodyDiv w:val="1"/>
      <w:marLeft w:val="0"/>
      <w:marRight w:val="0"/>
      <w:marTop w:val="0"/>
      <w:marBottom w:val="0"/>
      <w:divBdr>
        <w:top w:val="none" w:sz="0" w:space="0" w:color="auto"/>
        <w:left w:val="none" w:sz="0" w:space="0" w:color="auto"/>
        <w:bottom w:val="none" w:sz="0" w:space="0" w:color="auto"/>
        <w:right w:val="none" w:sz="0" w:space="0" w:color="auto"/>
      </w:divBdr>
    </w:div>
    <w:div w:id="345596376">
      <w:bodyDiv w:val="1"/>
      <w:marLeft w:val="0"/>
      <w:marRight w:val="0"/>
      <w:marTop w:val="0"/>
      <w:marBottom w:val="0"/>
      <w:divBdr>
        <w:top w:val="none" w:sz="0" w:space="0" w:color="auto"/>
        <w:left w:val="none" w:sz="0" w:space="0" w:color="auto"/>
        <w:bottom w:val="none" w:sz="0" w:space="0" w:color="auto"/>
        <w:right w:val="none" w:sz="0" w:space="0" w:color="auto"/>
      </w:divBdr>
    </w:div>
    <w:div w:id="426658721">
      <w:bodyDiv w:val="1"/>
      <w:marLeft w:val="0"/>
      <w:marRight w:val="0"/>
      <w:marTop w:val="0"/>
      <w:marBottom w:val="0"/>
      <w:divBdr>
        <w:top w:val="none" w:sz="0" w:space="0" w:color="auto"/>
        <w:left w:val="none" w:sz="0" w:space="0" w:color="auto"/>
        <w:bottom w:val="none" w:sz="0" w:space="0" w:color="auto"/>
        <w:right w:val="none" w:sz="0" w:space="0" w:color="auto"/>
      </w:divBdr>
    </w:div>
    <w:div w:id="458761909">
      <w:bodyDiv w:val="1"/>
      <w:marLeft w:val="0"/>
      <w:marRight w:val="0"/>
      <w:marTop w:val="0"/>
      <w:marBottom w:val="0"/>
      <w:divBdr>
        <w:top w:val="none" w:sz="0" w:space="0" w:color="auto"/>
        <w:left w:val="none" w:sz="0" w:space="0" w:color="auto"/>
        <w:bottom w:val="none" w:sz="0" w:space="0" w:color="auto"/>
        <w:right w:val="none" w:sz="0" w:space="0" w:color="auto"/>
      </w:divBdr>
    </w:div>
    <w:div w:id="522326129">
      <w:bodyDiv w:val="1"/>
      <w:marLeft w:val="0"/>
      <w:marRight w:val="0"/>
      <w:marTop w:val="0"/>
      <w:marBottom w:val="0"/>
      <w:divBdr>
        <w:top w:val="none" w:sz="0" w:space="0" w:color="auto"/>
        <w:left w:val="none" w:sz="0" w:space="0" w:color="auto"/>
        <w:bottom w:val="none" w:sz="0" w:space="0" w:color="auto"/>
        <w:right w:val="none" w:sz="0" w:space="0" w:color="auto"/>
      </w:divBdr>
    </w:div>
    <w:div w:id="526069243">
      <w:bodyDiv w:val="1"/>
      <w:marLeft w:val="0"/>
      <w:marRight w:val="0"/>
      <w:marTop w:val="0"/>
      <w:marBottom w:val="0"/>
      <w:divBdr>
        <w:top w:val="none" w:sz="0" w:space="0" w:color="auto"/>
        <w:left w:val="none" w:sz="0" w:space="0" w:color="auto"/>
        <w:bottom w:val="none" w:sz="0" w:space="0" w:color="auto"/>
        <w:right w:val="none" w:sz="0" w:space="0" w:color="auto"/>
      </w:divBdr>
    </w:div>
    <w:div w:id="548079748">
      <w:bodyDiv w:val="1"/>
      <w:marLeft w:val="0"/>
      <w:marRight w:val="0"/>
      <w:marTop w:val="0"/>
      <w:marBottom w:val="0"/>
      <w:divBdr>
        <w:top w:val="none" w:sz="0" w:space="0" w:color="auto"/>
        <w:left w:val="none" w:sz="0" w:space="0" w:color="auto"/>
        <w:bottom w:val="none" w:sz="0" w:space="0" w:color="auto"/>
        <w:right w:val="none" w:sz="0" w:space="0" w:color="auto"/>
      </w:divBdr>
    </w:div>
    <w:div w:id="560216710">
      <w:bodyDiv w:val="1"/>
      <w:marLeft w:val="0"/>
      <w:marRight w:val="0"/>
      <w:marTop w:val="0"/>
      <w:marBottom w:val="0"/>
      <w:divBdr>
        <w:top w:val="none" w:sz="0" w:space="0" w:color="auto"/>
        <w:left w:val="none" w:sz="0" w:space="0" w:color="auto"/>
        <w:bottom w:val="none" w:sz="0" w:space="0" w:color="auto"/>
        <w:right w:val="none" w:sz="0" w:space="0" w:color="auto"/>
      </w:divBdr>
    </w:div>
    <w:div w:id="642395765">
      <w:bodyDiv w:val="1"/>
      <w:marLeft w:val="0"/>
      <w:marRight w:val="0"/>
      <w:marTop w:val="0"/>
      <w:marBottom w:val="0"/>
      <w:divBdr>
        <w:top w:val="none" w:sz="0" w:space="0" w:color="auto"/>
        <w:left w:val="none" w:sz="0" w:space="0" w:color="auto"/>
        <w:bottom w:val="none" w:sz="0" w:space="0" w:color="auto"/>
        <w:right w:val="none" w:sz="0" w:space="0" w:color="auto"/>
      </w:divBdr>
    </w:div>
    <w:div w:id="834496192">
      <w:bodyDiv w:val="1"/>
      <w:marLeft w:val="0"/>
      <w:marRight w:val="0"/>
      <w:marTop w:val="0"/>
      <w:marBottom w:val="0"/>
      <w:divBdr>
        <w:top w:val="none" w:sz="0" w:space="0" w:color="auto"/>
        <w:left w:val="none" w:sz="0" w:space="0" w:color="auto"/>
        <w:bottom w:val="none" w:sz="0" w:space="0" w:color="auto"/>
        <w:right w:val="none" w:sz="0" w:space="0" w:color="auto"/>
      </w:divBdr>
    </w:div>
    <w:div w:id="865605109">
      <w:bodyDiv w:val="1"/>
      <w:marLeft w:val="0"/>
      <w:marRight w:val="0"/>
      <w:marTop w:val="0"/>
      <w:marBottom w:val="0"/>
      <w:divBdr>
        <w:top w:val="none" w:sz="0" w:space="0" w:color="auto"/>
        <w:left w:val="none" w:sz="0" w:space="0" w:color="auto"/>
        <w:bottom w:val="none" w:sz="0" w:space="0" w:color="auto"/>
        <w:right w:val="none" w:sz="0" w:space="0" w:color="auto"/>
      </w:divBdr>
    </w:div>
    <w:div w:id="879125945">
      <w:bodyDiv w:val="1"/>
      <w:marLeft w:val="0"/>
      <w:marRight w:val="0"/>
      <w:marTop w:val="0"/>
      <w:marBottom w:val="0"/>
      <w:divBdr>
        <w:top w:val="none" w:sz="0" w:space="0" w:color="auto"/>
        <w:left w:val="none" w:sz="0" w:space="0" w:color="auto"/>
        <w:bottom w:val="none" w:sz="0" w:space="0" w:color="auto"/>
        <w:right w:val="none" w:sz="0" w:space="0" w:color="auto"/>
      </w:divBdr>
    </w:div>
    <w:div w:id="894782300">
      <w:bodyDiv w:val="1"/>
      <w:marLeft w:val="0"/>
      <w:marRight w:val="0"/>
      <w:marTop w:val="0"/>
      <w:marBottom w:val="0"/>
      <w:divBdr>
        <w:top w:val="none" w:sz="0" w:space="0" w:color="auto"/>
        <w:left w:val="none" w:sz="0" w:space="0" w:color="auto"/>
        <w:bottom w:val="none" w:sz="0" w:space="0" w:color="auto"/>
        <w:right w:val="none" w:sz="0" w:space="0" w:color="auto"/>
      </w:divBdr>
    </w:div>
    <w:div w:id="1031029883">
      <w:bodyDiv w:val="1"/>
      <w:marLeft w:val="0"/>
      <w:marRight w:val="0"/>
      <w:marTop w:val="0"/>
      <w:marBottom w:val="0"/>
      <w:divBdr>
        <w:top w:val="none" w:sz="0" w:space="0" w:color="auto"/>
        <w:left w:val="none" w:sz="0" w:space="0" w:color="auto"/>
        <w:bottom w:val="none" w:sz="0" w:space="0" w:color="auto"/>
        <w:right w:val="none" w:sz="0" w:space="0" w:color="auto"/>
      </w:divBdr>
    </w:div>
    <w:div w:id="1083914104">
      <w:bodyDiv w:val="1"/>
      <w:marLeft w:val="0"/>
      <w:marRight w:val="0"/>
      <w:marTop w:val="0"/>
      <w:marBottom w:val="0"/>
      <w:divBdr>
        <w:top w:val="none" w:sz="0" w:space="0" w:color="auto"/>
        <w:left w:val="none" w:sz="0" w:space="0" w:color="auto"/>
        <w:bottom w:val="none" w:sz="0" w:space="0" w:color="auto"/>
        <w:right w:val="none" w:sz="0" w:space="0" w:color="auto"/>
      </w:divBdr>
    </w:div>
    <w:div w:id="1154570865">
      <w:bodyDiv w:val="1"/>
      <w:marLeft w:val="0"/>
      <w:marRight w:val="0"/>
      <w:marTop w:val="0"/>
      <w:marBottom w:val="0"/>
      <w:divBdr>
        <w:top w:val="none" w:sz="0" w:space="0" w:color="auto"/>
        <w:left w:val="none" w:sz="0" w:space="0" w:color="auto"/>
        <w:bottom w:val="none" w:sz="0" w:space="0" w:color="auto"/>
        <w:right w:val="none" w:sz="0" w:space="0" w:color="auto"/>
      </w:divBdr>
    </w:div>
    <w:div w:id="1194807974">
      <w:bodyDiv w:val="1"/>
      <w:marLeft w:val="0"/>
      <w:marRight w:val="0"/>
      <w:marTop w:val="0"/>
      <w:marBottom w:val="0"/>
      <w:divBdr>
        <w:top w:val="none" w:sz="0" w:space="0" w:color="auto"/>
        <w:left w:val="none" w:sz="0" w:space="0" w:color="auto"/>
        <w:bottom w:val="none" w:sz="0" w:space="0" w:color="auto"/>
        <w:right w:val="none" w:sz="0" w:space="0" w:color="auto"/>
      </w:divBdr>
    </w:div>
    <w:div w:id="1205092634">
      <w:bodyDiv w:val="1"/>
      <w:marLeft w:val="0"/>
      <w:marRight w:val="0"/>
      <w:marTop w:val="0"/>
      <w:marBottom w:val="0"/>
      <w:divBdr>
        <w:top w:val="none" w:sz="0" w:space="0" w:color="auto"/>
        <w:left w:val="none" w:sz="0" w:space="0" w:color="auto"/>
        <w:bottom w:val="none" w:sz="0" w:space="0" w:color="auto"/>
        <w:right w:val="none" w:sz="0" w:space="0" w:color="auto"/>
      </w:divBdr>
    </w:div>
    <w:div w:id="1211379704">
      <w:bodyDiv w:val="1"/>
      <w:marLeft w:val="0"/>
      <w:marRight w:val="0"/>
      <w:marTop w:val="0"/>
      <w:marBottom w:val="0"/>
      <w:divBdr>
        <w:top w:val="none" w:sz="0" w:space="0" w:color="auto"/>
        <w:left w:val="none" w:sz="0" w:space="0" w:color="auto"/>
        <w:bottom w:val="none" w:sz="0" w:space="0" w:color="auto"/>
        <w:right w:val="none" w:sz="0" w:space="0" w:color="auto"/>
      </w:divBdr>
    </w:div>
    <w:div w:id="1244030437">
      <w:bodyDiv w:val="1"/>
      <w:marLeft w:val="0"/>
      <w:marRight w:val="0"/>
      <w:marTop w:val="0"/>
      <w:marBottom w:val="0"/>
      <w:divBdr>
        <w:top w:val="none" w:sz="0" w:space="0" w:color="auto"/>
        <w:left w:val="none" w:sz="0" w:space="0" w:color="auto"/>
        <w:bottom w:val="none" w:sz="0" w:space="0" w:color="auto"/>
        <w:right w:val="none" w:sz="0" w:space="0" w:color="auto"/>
      </w:divBdr>
    </w:div>
    <w:div w:id="1252006970">
      <w:bodyDiv w:val="1"/>
      <w:marLeft w:val="0"/>
      <w:marRight w:val="0"/>
      <w:marTop w:val="0"/>
      <w:marBottom w:val="0"/>
      <w:divBdr>
        <w:top w:val="none" w:sz="0" w:space="0" w:color="auto"/>
        <w:left w:val="none" w:sz="0" w:space="0" w:color="auto"/>
        <w:bottom w:val="none" w:sz="0" w:space="0" w:color="auto"/>
        <w:right w:val="none" w:sz="0" w:space="0" w:color="auto"/>
      </w:divBdr>
    </w:div>
    <w:div w:id="1288900949">
      <w:bodyDiv w:val="1"/>
      <w:marLeft w:val="0"/>
      <w:marRight w:val="0"/>
      <w:marTop w:val="0"/>
      <w:marBottom w:val="0"/>
      <w:divBdr>
        <w:top w:val="none" w:sz="0" w:space="0" w:color="auto"/>
        <w:left w:val="none" w:sz="0" w:space="0" w:color="auto"/>
        <w:bottom w:val="none" w:sz="0" w:space="0" w:color="auto"/>
        <w:right w:val="none" w:sz="0" w:space="0" w:color="auto"/>
      </w:divBdr>
    </w:div>
    <w:div w:id="1333796659">
      <w:bodyDiv w:val="1"/>
      <w:marLeft w:val="0"/>
      <w:marRight w:val="0"/>
      <w:marTop w:val="0"/>
      <w:marBottom w:val="0"/>
      <w:divBdr>
        <w:top w:val="none" w:sz="0" w:space="0" w:color="auto"/>
        <w:left w:val="none" w:sz="0" w:space="0" w:color="auto"/>
        <w:bottom w:val="none" w:sz="0" w:space="0" w:color="auto"/>
        <w:right w:val="none" w:sz="0" w:space="0" w:color="auto"/>
      </w:divBdr>
    </w:div>
    <w:div w:id="1414357921">
      <w:bodyDiv w:val="1"/>
      <w:marLeft w:val="0"/>
      <w:marRight w:val="0"/>
      <w:marTop w:val="0"/>
      <w:marBottom w:val="0"/>
      <w:divBdr>
        <w:top w:val="none" w:sz="0" w:space="0" w:color="auto"/>
        <w:left w:val="none" w:sz="0" w:space="0" w:color="auto"/>
        <w:bottom w:val="none" w:sz="0" w:space="0" w:color="auto"/>
        <w:right w:val="none" w:sz="0" w:space="0" w:color="auto"/>
      </w:divBdr>
    </w:div>
    <w:div w:id="1417092303">
      <w:bodyDiv w:val="1"/>
      <w:marLeft w:val="0"/>
      <w:marRight w:val="0"/>
      <w:marTop w:val="0"/>
      <w:marBottom w:val="0"/>
      <w:divBdr>
        <w:top w:val="none" w:sz="0" w:space="0" w:color="auto"/>
        <w:left w:val="none" w:sz="0" w:space="0" w:color="auto"/>
        <w:bottom w:val="none" w:sz="0" w:space="0" w:color="auto"/>
        <w:right w:val="none" w:sz="0" w:space="0" w:color="auto"/>
      </w:divBdr>
    </w:div>
    <w:div w:id="1460030802">
      <w:bodyDiv w:val="1"/>
      <w:marLeft w:val="0"/>
      <w:marRight w:val="0"/>
      <w:marTop w:val="0"/>
      <w:marBottom w:val="0"/>
      <w:divBdr>
        <w:top w:val="none" w:sz="0" w:space="0" w:color="auto"/>
        <w:left w:val="none" w:sz="0" w:space="0" w:color="auto"/>
        <w:bottom w:val="none" w:sz="0" w:space="0" w:color="auto"/>
        <w:right w:val="none" w:sz="0" w:space="0" w:color="auto"/>
      </w:divBdr>
    </w:div>
    <w:div w:id="1528173769">
      <w:bodyDiv w:val="1"/>
      <w:marLeft w:val="0"/>
      <w:marRight w:val="0"/>
      <w:marTop w:val="0"/>
      <w:marBottom w:val="0"/>
      <w:divBdr>
        <w:top w:val="none" w:sz="0" w:space="0" w:color="auto"/>
        <w:left w:val="none" w:sz="0" w:space="0" w:color="auto"/>
        <w:bottom w:val="none" w:sz="0" w:space="0" w:color="auto"/>
        <w:right w:val="none" w:sz="0" w:space="0" w:color="auto"/>
      </w:divBdr>
    </w:div>
    <w:div w:id="1555240051">
      <w:bodyDiv w:val="1"/>
      <w:marLeft w:val="0"/>
      <w:marRight w:val="0"/>
      <w:marTop w:val="0"/>
      <w:marBottom w:val="0"/>
      <w:divBdr>
        <w:top w:val="none" w:sz="0" w:space="0" w:color="auto"/>
        <w:left w:val="none" w:sz="0" w:space="0" w:color="auto"/>
        <w:bottom w:val="none" w:sz="0" w:space="0" w:color="auto"/>
        <w:right w:val="none" w:sz="0" w:space="0" w:color="auto"/>
      </w:divBdr>
    </w:div>
    <w:div w:id="1564869256">
      <w:bodyDiv w:val="1"/>
      <w:marLeft w:val="0"/>
      <w:marRight w:val="0"/>
      <w:marTop w:val="0"/>
      <w:marBottom w:val="0"/>
      <w:divBdr>
        <w:top w:val="none" w:sz="0" w:space="0" w:color="auto"/>
        <w:left w:val="none" w:sz="0" w:space="0" w:color="auto"/>
        <w:bottom w:val="none" w:sz="0" w:space="0" w:color="auto"/>
        <w:right w:val="none" w:sz="0" w:space="0" w:color="auto"/>
      </w:divBdr>
    </w:div>
    <w:div w:id="1804539189">
      <w:bodyDiv w:val="1"/>
      <w:marLeft w:val="0"/>
      <w:marRight w:val="0"/>
      <w:marTop w:val="0"/>
      <w:marBottom w:val="0"/>
      <w:divBdr>
        <w:top w:val="none" w:sz="0" w:space="0" w:color="auto"/>
        <w:left w:val="none" w:sz="0" w:space="0" w:color="auto"/>
        <w:bottom w:val="none" w:sz="0" w:space="0" w:color="auto"/>
        <w:right w:val="none" w:sz="0" w:space="0" w:color="auto"/>
      </w:divBdr>
    </w:div>
    <w:div w:id="2018917117">
      <w:bodyDiv w:val="1"/>
      <w:marLeft w:val="0"/>
      <w:marRight w:val="0"/>
      <w:marTop w:val="0"/>
      <w:marBottom w:val="0"/>
      <w:divBdr>
        <w:top w:val="none" w:sz="0" w:space="0" w:color="auto"/>
        <w:left w:val="none" w:sz="0" w:space="0" w:color="auto"/>
        <w:bottom w:val="none" w:sz="0" w:space="0" w:color="auto"/>
        <w:right w:val="none" w:sz="0" w:space="0" w:color="auto"/>
      </w:divBdr>
    </w:div>
    <w:div w:id="2070422804">
      <w:bodyDiv w:val="1"/>
      <w:marLeft w:val="0"/>
      <w:marRight w:val="0"/>
      <w:marTop w:val="0"/>
      <w:marBottom w:val="0"/>
      <w:divBdr>
        <w:top w:val="none" w:sz="0" w:space="0" w:color="auto"/>
        <w:left w:val="none" w:sz="0" w:space="0" w:color="auto"/>
        <w:bottom w:val="none" w:sz="0" w:space="0" w:color="auto"/>
        <w:right w:val="none" w:sz="0" w:space="0" w:color="auto"/>
      </w:divBdr>
    </w:div>
    <w:div w:id="21178718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roquest.com/dissertations-theses/organizational-factors-teachers-" TargetMode="External"/><Relationship Id="rId18" Type="http://schemas.openxmlformats.org/officeDocument/2006/relationships/hyperlink" Target="http://study.com" TargetMode="External"/><Relationship Id="rId26" Type="http://schemas.openxmlformats.org/officeDocument/2006/relationships/hyperlink" Target="https://doi.org/10.1002/berj.3851" TargetMode="External"/><Relationship Id="rId39" Type="http://schemas.openxmlformats.org/officeDocument/2006/relationships/hyperlink" Target="https://www.scribd.com/document/725742891/Total-Enumeration-Sampling-Total-enumeration-sampling-is-a-type-of-purposive-sampling-technique-where-the-researcher-choose-to-examine-The-entire-popu" TargetMode="External"/><Relationship Id="rId21" Type="http://schemas.openxmlformats.org/officeDocument/2006/relationships/hyperlink" Target="https://www.proquest.com/dissertations-theses/well-being-virtual-team-collaboration-" TargetMode="External"/><Relationship Id="rId34" Type="http://schemas.openxmlformats.org/officeDocument/2006/relationships/hyperlink" Target="https://www.proquest.com/dissertations-theses/exploring-impact-occupational-" TargetMode="External"/><Relationship Id="rId42" Type="http://schemas.openxmlformats.org/officeDocument/2006/relationships/hyperlink" Target="https://www.proquest.com/dissertations-theses/role-social-support-%20demographic-characteristics/docview/2051365673/se-2"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profile/Randall-" TargetMode="External"/><Relationship Id="rId29" Type="http://schemas.openxmlformats.org/officeDocument/2006/relationships/hyperlink" Target="https://www.proquest.com/dissertations-theses/job-satisfaction-retention-entry-" TargetMode="External"/><Relationship Id="rId11" Type="http://schemas.openxmlformats.org/officeDocument/2006/relationships/hyperlink" Target="https://www.healthline.com/health/signs-you-are-headed-for-a-burnout-at-work" TargetMode="External"/><Relationship Id="rId24" Type="http://schemas.openxmlformats.org/officeDocument/2006/relationships/hyperlink" Target="https://www.proquest.com/dissertations-theses/job-" TargetMode="External"/><Relationship Id="rId32" Type="http://schemas.openxmlformats.org/officeDocument/2006/relationships/hyperlink" Target="https://www.proquest.com/dissertations-theses/perceived-supervisor-mindsets-as-" TargetMode="External"/><Relationship Id="rId37" Type="http://schemas.openxmlformats.org/officeDocument/2006/relationships/hyperlink" Target="https://www.scribd.com/document/725742891/Total-Enumeration-Sampling-Total-enumeration-sampling-is-a-type-of-purposive-sampling-technique-where-the-researcher-choose-to-examine-The-entire-popu" TargetMode="External"/><Relationship Id="rId40" Type="http://schemas.openxmlformats.org/officeDocument/2006/relationships/hyperlink" Target="https://www.scribd.com/document/725742891/Total-Enumeration-Sampling-Total-enumeration-sampling-is-a-type-of-purposive-sampling-technique-where-the-researcher-choose-to-examine-The-entire-popu" TargetMode="External"/><Relationship Id="rId45" Type="http://schemas.openxmlformats.org/officeDocument/2006/relationships/hyperlink" Target="https://www.proquest.com/dissertations-theses/first-five-years-study-novice-teacher-" TargetMode="External"/><Relationship Id="rId53" Type="http://schemas.openxmlformats.org/officeDocument/2006/relationships/image" Target="media/image12.png"/><Relationship Id="rId58" Type="http://schemas.openxmlformats.org/officeDocument/2006/relationships/image" Target="media/image17.jp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study.com/academy/lesson/validity-and-reliability-how-to-assess-the-quality-o" TargetMode="External"/><Relationship Id="rId14" Type="http://schemas.openxmlformats.org/officeDocument/2006/relationships/hyperlink" Target="https://www.proquest.com/dissertations-theses/impact-leadership-" TargetMode="External"/><Relationship Id="rId22" Type="http://schemas.openxmlformats.org/officeDocument/2006/relationships/hyperlink" Target="https://www.researchgate.net/publication/366668815" TargetMode="External"/><Relationship Id="rId27" Type="http://schemas.openxmlformats.org/officeDocument/2006/relationships/hyperlink" Target="https://www.proquest.com/dissertations-theses/relationship-" TargetMode="External"/><Relationship Id="rId30" Type="http://schemas.openxmlformats.org/officeDocument/2006/relationships/hyperlink" Target="https://www.proquest.com/dissertations-theses/relationship-between-selected-" TargetMode="External"/><Relationship Id="rId35" Type="http://schemas.openxmlformats.org/officeDocument/2006/relationships/hyperlink" Target="https://www.proquest.com/dissertations-theses/predictive-nature-perceived-" TargetMode="External"/><Relationship Id="rId43" Type="http://schemas.openxmlformats.org/officeDocument/2006/relationships/hyperlink" Target="https://www.proquest.com/dissertations-theses/knowledge-works-contribution-university-" TargetMode="External"/><Relationship Id="rId48" Type="http://schemas.openxmlformats.org/officeDocument/2006/relationships/image" Target="media/image7.png"/><Relationship Id="rId56"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proquest.com/dissertations-theses/perceptions-" TargetMode="External"/><Relationship Id="rId25" Type="http://schemas.openxmlformats.org/officeDocument/2006/relationships/hyperlink" Target="https://www.proquest.com/dissertations-theses/qualitative-case-study-on-" TargetMode="External"/><Relationship Id="rId33" Type="http://schemas.openxmlformats.org/officeDocument/2006/relationships/hyperlink" Target="https://www.proquest.com/dissertations-theses/employee-engagement-perceptions-" TargetMode="External"/><Relationship Id="rId38" Type="http://schemas.openxmlformats.org/officeDocument/2006/relationships/hyperlink" Target="https://www.scribd.com/document/725742891/Total-Enumeration-Sampling-Total-enumeration-sampling-is-a-type-of-purposive-sampling-technique-where-the-researcher-choose-to-examine-The-entire-popu" TargetMode="External"/><Relationship Id="rId46" Type="http://schemas.openxmlformats.org/officeDocument/2006/relationships/image" Target="media/image5.png"/><Relationship Id="rId59" Type="http://schemas.openxmlformats.org/officeDocument/2006/relationships/image" Target="media/image18.jpeg"/><Relationship Id="rId20" Type="http://schemas.openxmlformats.org/officeDocument/2006/relationships/hyperlink" Target="https://www.proquest.com/dissertations-theses/burnout-quality-life-as-predictors-" TargetMode="External"/><Relationship Id="rId41" Type="http://schemas.openxmlformats.org/officeDocument/2006/relationships/hyperlink" Target="https://www.proquest.com/dissertations-theses/one-size-fits-all-exploring-" TargetMode="Externa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oquest.com/dissertations-theses/basic-qualitative-" TargetMode="External"/><Relationship Id="rId23" Type="http://schemas.openxmlformats.org/officeDocument/2006/relationships/hyperlink" Target="https://www.researchgate.net/publication/366668815" TargetMode="External"/><Relationship Id="rId28" Type="http://schemas.openxmlformats.org/officeDocument/2006/relationships/hyperlink" Target="https://www.proquest.com/dissertations-theses/exploring-relationship-between-" TargetMode="External"/><Relationship Id="rId36" Type="http://schemas.openxmlformats.org/officeDocument/2006/relationships/hyperlink" Target="https://www.proquest.com/dissertations-theses/performance-evaluations-teacher-" TargetMode="External"/><Relationship Id="rId49" Type="http://schemas.openxmlformats.org/officeDocument/2006/relationships/image" Target="media/image8.png"/><Relationship Id="rId57" Type="http://schemas.openxmlformats.org/officeDocument/2006/relationships/image" Target="media/image16.jpg"/><Relationship Id="rId10" Type="http://schemas.openxmlformats.org/officeDocument/2006/relationships/image" Target="media/image3.png"/><Relationship Id="rId31" Type="http://schemas.openxmlformats.org/officeDocument/2006/relationships/hyperlink" Target="https://www.proquest.com/dissertations-theses/role-" TargetMode="External"/><Relationship Id="rId44" Type="http://schemas.openxmlformats.org/officeDocument/2006/relationships/hyperlink" Target="https://www.proquest.com/dissertations-" TargetMode="External"/><Relationship Id="rId52" Type="http://schemas.openxmlformats.org/officeDocument/2006/relationships/image" Target="media/image11.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53FAD-8DD1-4919-8CC7-2A55319C7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117</Pages>
  <Words>22305</Words>
  <Characters>141192</Characters>
  <Application>Microsoft Office Word</Application>
  <DocSecurity>0</DocSecurity>
  <PresentationFormat/>
  <Lines>4868</Lines>
  <Paragraphs>2123</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PIEZOELECTRIC QUARTZ CRYSTAL SENSOR</vt:lpstr>
    </vt:vector>
  </TitlesOfParts>
  <Company>rcns</Company>
  <LinksUpToDate>false</LinksUpToDate>
  <CharactersWithSpaces>161374</CharactersWithSpaces>
  <SharedDoc>false</SharedDoc>
  <HLinks>
    <vt:vector size="30" baseType="variant">
      <vt:variant>
        <vt:i4>1114225</vt:i4>
      </vt:variant>
      <vt:variant>
        <vt:i4>12</vt:i4>
      </vt:variant>
      <vt:variant>
        <vt:i4>0</vt:i4>
      </vt:variant>
      <vt:variant>
        <vt:i4>5</vt:i4>
      </vt:variant>
      <vt:variant>
        <vt:lpwstr>mailto:Productsheehan@naeyc.org.-10/31/14-NAEYC</vt:lpwstr>
      </vt:variant>
      <vt:variant>
        <vt:lpwstr/>
      </vt:variant>
      <vt:variant>
        <vt:i4>393258</vt:i4>
      </vt:variant>
      <vt:variant>
        <vt:i4>9</vt:i4>
      </vt:variant>
      <vt:variant>
        <vt:i4>0</vt:i4>
      </vt:variant>
      <vt:variant>
        <vt:i4>5</vt:i4>
      </vt:variant>
      <vt:variant>
        <vt:lpwstr>mailto:page-enegner@naeyc.org-11/17/14-</vt:lpwstr>
      </vt:variant>
      <vt:variant>
        <vt:lpwstr/>
      </vt:variant>
      <vt:variant>
        <vt:i4>917531</vt:i4>
      </vt:variant>
      <vt:variant>
        <vt:i4>6</vt:i4>
      </vt:variant>
      <vt:variant>
        <vt:i4>0</vt:i4>
      </vt:variant>
      <vt:variant>
        <vt:i4>5</vt:i4>
      </vt:variant>
      <vt:variant>
        <vt:lpwstr>http://www.parents.com/kids/Edu/___</vt:lpwstr>
      </vt:variant>
      <vt:variant>
        <vt:lpwstr/>
      </vt:variant>
      <vt:variant>
        <vt:i4>2424872</vt:i4>
      </vt:variant>
      <vt:variant>
        <vt:i4>3</vt:i4>
      </vt:variant>
      <vt:variant>
        <vt:i4>0</vt:i4>
      </vt:variant>
      <vt:variant>
        <vt:i4>5</vt:i4>
      </vt:variant>
      <vt:variant>
        <vt:lpwstr>http://www.controlyour/</vt:lpwstr>
      </vt:variant>
      <vt:variant>
        <vt:lpwstr/>
      </vt:variant>
      <vt:variant>
        <vt:i4>1900559</vt:i4>
      </vt:variant>
      <vt:variant>
        <vt:i4>0</vt:i4>
      </vt:variant>
      <vt:variant>
        <vt:i4>0</vt:i4>
      </vt:variant>
      <vt:variant>
        <vt:i4>5</vt:i4>
      </vt:variant>
      <vt:variant>
        <vt:lpwstr>http://unesdoc.unesco.org/images/0015/001555/155516e.pdf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PIEZOELECTRIC QUARTZ CRYSTAL SENSOR</dc:title>
  <dc:creator>Ulysses R. Gotera</dc:creator>
  <cp:lastModifiedBy>office49475</cp:lastModifiedBy>
  <cp:revision>152</cp:revision>
  <cp:lastPrinted>2016-03-15T06:44:00Z</cp:lastPrinted>
  <dcterms:created xsi:type="dcterms:W3CDTF">2025-09-08T14:01:00Z</dcterms:created>
  <dcterms:modified xsi:type="dcterms:W3CDTF">2026-03-22T10:04:00Z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1033-9.1.0.4758</vt:lpwstr>
  </property>
  <property fmtid="{D5CDD505-2E9C-101B-9397-08002B2CF9AE}" pid="3" name="GrammarlyDocumentId">
    <vt:lpwstr>b2189b8a5840f78b4026053d9c2cc92ae3e15967fc6ca0df51b244174ca96b3b</vt:lpwstr>
  </property>
</Properties>
</file>