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AA0B0" w14:textId="77777777" w:rsidR="00E56CB1" w:rsidRPr="002800DA" w:rsidRDefault="00E56CB1" w:rsidP="002932F1">
      <w:pPr>
        <w:spacing w:line="240" w:lineRule="auto"/>
        <w:jc w:val="center"/>
        <w:rPr>
          <w:rFonts w:ascii="Times New Roman" w:hAnsi="Times New Roman" w:cs="Times New Roman"/>
          <w:b/>
          <w:bCs/>
          <w:sz w:val="28"/>
          <w:szCs w:val="28"/>
        </w:rPr>
      </w:pPr>
      <w:r w:rsidRPr="002800DA">
        <w:rPr>
          <w:rFonts w:ascii="Times New Roman" w:hAnsi="Times New Roman" w:cs="Times New Roman"/>
          <w:b/>
          <w:bCs/>
          <w:sz w:val="28"/>
          <w:szCs w:val="28"/>
        </w:rPr>
        <w:t>PUBLIC TRUST AND POLICE LEGITIMACY: COMMUNITY PERCEPTION OF LAW ENFORCEMENT PRACTICES IN BARANGAY ESTEFANIA, BACOLOD CITY, NEGROS OCCIDENTAL</w:t>
      </w:r>
    </w:p>
    <w:p w14:paraId="166374AE" w14:textId="77777777" w:rsidR="00E56CB1" w:rsidRPr="002800DA" w:rsidRDefault="00E56CB1" w:rsidP="002932F1">
      <w:pPr>
        <w:spacing w:line="240" w:lineRule="auto"/>
        <w:jc w:val="center"/>
        <w:rPr>
          <w:rFonts w:ascii="Times New Roman" w:hAnsi="Times New Roman" w:cs="Times New Roman"/>
          <w:sz w:val="24"/>
          <w:szCs w:val="24"/>
        </w:rPr>
      </w:pPr>
      <w:proofErr w:type="spellStart"/>
      <w:r w:rsidRPr="002800DA">
        <w:rPr>
          <w:rFonts w:ascii="Times New Roman" w:hAnsi="Times New Roman" w:cs="Times New Roman"/>
          <w:b/>
          <w:bCs/>
          <w:sz w:val="24"/>
          <w:szCs w:val="24"/>
        </w:rPr>
        <w:t>Felimon</w:t>
      </w:r>
      <w:proofErr w:type="spellEnd"/>
      <w:r w:rsidRPr="002800DA">
        <w:rPr>
          <w:rFonts w:ascii="Times New Roman" w:hAnsi="Times New Roman" w:cs="Times New Roman"/>
          <w:b/>
          <w:bCs/>
          <w:sz w:val="24"/>
          <w:szCs w:val="24"/>
        </w:rPr>
        <w:t xml:space="preserve"> S. </w:t>
      </w:r>
      <w:proofErr w:type="spellStart"/>
      <w:r w:rsidRPr="002800DA">
        <w:rPr>
          <w:rFonts w:ascii="Times New Roman" w:hAnsi="Times New Roman" w:cs="Times New Roman"/>
          <w:b/>
          <w:bCs/>
          <w:sz w:val="24"/>
          <w:szCs w:val="24"/>
        </w:rPr>
        <w:t>Caingcoy</w:t>
      </w:r>
      <w:proofErr w:type="spellEnd"/>
      <w:r w:rsidRPr="002800DA">
        <w:rPr>
          <w:rFonts w:ascii="Times New Roman" w:hAnsi="Times New Roman" w:cs="Times New Roman"/>
          <w:sz w:val="24"/>
          <w:szCs w:val="24"/>
        </w:rPr>
        <w:br/>
        <w:t>Philippine National Police / Central Philippine State University</w:t>
      </w:r>
      <w:r w:rsidRPr="002800DA">
        <w:rPr>
          <w:rFonts w:ascii="Times New Roman" w:hAnsi="Times New Roman" w:cs="Times New Roman"/>
          <w:sz w:val="24"/>
          <w:szCs w:val="24"/>
        </w:rPr>
        <w:br/>
      </w:r>
      <w:r w:rsidRPr="002800DA">
        <w:rPr>
          <w:rFonts w:ascii="Times New Roman" w:hAnsi="Times New Roman" w:cs="Times New Roman"/>
          <w:i/>
          <w:sz w:val="24"/>
          <w:szCs w:val="24"/>
        </w:rPr>
        <w:t>Email: Caingcoyreignryo88@gmail.com</w:t>
      </w:r>
    </w:p>
    <w:p w14:paraId="007FEAB1" w14:textId="77777777" w:rsidR="00E56CB1" w:rsidRPr="002800DA" w:rsidRDefault="00273179" w:rsidP="002932F1">
      <w:pPr>
        <w:spacing w:line="240" w:lineRule="auto"/>
        <w:jc w:val="center"/>
        <w:rPr>
          <w:sz w:val="24"/>
          <w:szCs w:val="24"/>
        </w:rPr>
      </w:pPr>
      <w:r w:rsidRPr="002800DA">
        <w:rPr>
          <w:rFonts w:ascii="Times New Roman" w:hAnsi="Times New Roman" w:cs="Times New Roman"/>
          <w:sz w:val="24"/>
          <w:szCs w:val="24"/>
        </w:rPr>
        <w:pict w14:anchorId="6E7762EC">
          <v:rect id="_x0000_i1025" style="width:0;height:1.5pt" o:hralign="center" o:hrstd="t" o:hr="t" fillcolor="#a0a0a0" stroked="f"/>
        </w:pict>
      </w:r>
    </w:p>
    <w:p w14:paraId="465B339C"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ABSTRACT</w:t>
      </w:r>
    </w:p>
    <w:p w14:paraId="3D0FA0C7" w14:textId="77777777" w:rsidR="00057567" w:rsidRPr="002D48E0" w:rsidRDefault="00057567"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This study examined public trust and perceived police legitimacy among residents of Barangay Estefania, Bacolod City, and identified key policing factors influencing these perceptions. A total of 400 respondents participated in the study using a validated questionnaire with high reliability (Cronbach’s alpha = 0.814–0.883). Results revealed very high levels of public trust (M = 4.70, SD = 0.30) and police legitimacy (M = 4.71, SD = 0.39), consistently observed across demographic groups. Pearson correlation analysis indicated a significant strong positive relationship between trust and legitimacy (r = 0.62, p &lt; .01). Multiple regression analysis further revealed that professionalism and behavior were the strongest predictors of both public trust and legitimacy, followed by police visibility and crime prevention. The models explained 43% and 55% of the variance, respectively. Findings highlight that ethical conduct, fairness, visibility, and community engagement are critical determinants of effective policing. The study reinforces procedural justice theory, emphasizing that legitimacy is built not only through law enforcement outcomes but through respectful and transparent police-community interactions.</w:t>
      </w:r>
    </w:p>
    <w:p w14:paraId="77165C80" w14:textId="7AF8FD05" w:rsidR="00E56CB1" w:rsidRPr="002D48E0" w:rsidRDefault="00E56CB1" w:rsidP="002932F1">
      <w:pPr>
        <w:spacing w:line="240" w:lineRule="auto"/>
        <w:rPr>
          <w:rFonts w:ascii="Times New Roman" w:hAnsi="Times New Roman" w:cs="Times New Roman"/>
          <w:sz w:val="24"/>
          <w:szCs w:val="24"/>
        </w:rPr>
      </w:pPr>
      <w:r w:rsidRPr="002D48E0">
        <w:rPr>
          <w:rFonts w:ascii="Times New Roman" w:hAnsi="Times New Roman" w:cs="Times New Roman"/>
          <w:b/>
          <w:bCs/>
          <w:sz w:val="24"/>
          <w:szCs w:val="24"/>
        </w:rPr>
        <w:t>Keywords</w:t>
      </w:r>
      <w:r w:rsidRPr="002D48E0">
        <w:rPr>
          <w:rFonts w:ascii="Times New Roman" w:hAnsi="Times New Roman" w:cs="Times New Roman"/>
          <w:bCs/>
          <w:sz w:val="24"/>
          <w:szCs w:val="24"/>
        </w:rPr>
        <w:t>:</w:t>
      </w:r>
      <w:r w:rsidRPr="002D48E0">
        <w:rPr>
          <w:rFonts w:ascii="Times New Roman" w:hAnsi="Times New Roman" w:cs="Times New Roman"/>
          <w:sz w:val="24"/>
          <w:szCs w:val="24"/>
        </w:rPr>
        <w:t xml:space="preserve"> Public trust, police legitimacy, procedural justice, police practices, Bacolod City</w:t>
      </w:r>
    </w:p>
    <w:p w14:paraId="2FE7849A" w14:textId="77777777" w:rsidR="00E56CB1" w:rsidRPr="00E56CB1" w:rsidRDefault="00273179" w:rsidP="002932F1">
      <w:pPr>
        <w:spacing w:line="240" w:lineRule="auto"/>
      </w:pPr>
      <w:r w:rsidRPr="00877D0B">
        <w:rPr>
          <w:rFonts w:ascii="Times New Roman" w:hAnsi="Times New Roman" w:cs="Times New Roman"/>
          <w:sz w:val="20"/>
          <w:szCs w:val="20"/>
        </w:rPr>
        <w:pict w14:anchorId="751AF40A">
          <v:rect id="_x0000_i1026" style="width:0;height:1.5pt" o:hralign="center" o:hrstd="t" o:hr="t" fillcolor="#a0a0a0" stroked="f"/>
        </w:pict>
      </w:r>
    </w:p>
    <w:p w14:paraId="5FD6C336"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 INTRODUCTION</w:t>
      </w:r>
    </w:p>
    <w:p w14:paraId="4D0BE275"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Public trust and police legitimacy are central to effective law enforcement globally. Contemporary policing has shifted from a state-centered approach toward a citizen-centered model emphasizing fairness, transparency, and community engagement. According to Tyler (2006), police effectiveness depends on public consent, which is strengthened through procedural justice.</w:t>
      </w:r>
    </w:p>
    <w:p w14:paraId="5BFB754C"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In the Philippines, trust in the Philippine National Police (PNP) has faced challenges due to issues involving misconduct and human rights concerns. In response, reforms such as the P.A.T.R.O.L. Plan 2030 emphasize professionalism, accountability, and community engagement.</w:t>
      </w:r>
    </w:p>
    <w:p w14:paraId="58CFD9CC"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Barangay Estefania in Bacolod City presents a diverse urban setting where policing practices and community perceptions may vary across zones. Despite ongoing initiatives such as increased patrols and surveillance systems, limited data exist on residents’ perceptions of police fairness and legitimacy.</w:t>
      </w:r>
    </w:p>
    <w:p w14:paraId="38E3443F"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This study aims to assess public trust, examine perceptions of police legitimacy, determine their relationship, and identify key policing practices influencing these perceptions.</w:t>
      </w:r>
    </w:p>
    <w:p w14:paraId="01BDF643" w14:textId="77777777" w:rsidR="00E56CB1" w:rsidRPr="00E56CB1" w:rsidRDefault="00273179" w:rsidP="002932F1">
      <w:pPr>
        <w:spacing w:line="240" w:lineRule="auto"/>
        <w:jc w:val="both"/>
      </w:pPr>
      <w:r w:rsidRPr="002D48E0">
        <w:rPr>
          <w:rFonts w:ascii="Times New Roman" w:hAnsi="Times New Roman" w:cs="Times New Roman"/>
          <w:sz w:val="24"/>
          <w:szCs w:val="24"/>
        </w:rPr>
        <w:pict w14:anchorId="26110AA9">
          <v:rect id="_x0000_i1027" style="width:0;height:1.5pt" o:hralign="center" o:hrstd="t" o:hr="t" fillcolor="#a0a0a0" stroked="f"/>
        </w:pict>
      </w:r>
    </w:p>
    <w:p w14:paraId="4FE88DF2" w14:textId="77777777" w:rsidR="002D48E0" w:rsidRDefault="002D48E0" w:rsidP="002932F1">
      <w:pPr>
        <w:spacing w:line="240" w:lineRule="auto"/>
        <w:rPr>
          <w:rFonts w:ascii="Times New Roman" w:hAnsi="Times New Roman" w:cs="Times New Roman"/>
          <w:b/>
          <w:bCs/>
          <w:sz w:val="24"/>
          <w:szCs w:val="24"/>
        </w:rPr>
      </w:pPr>
    </w:p>
    <w:p w14:paraId="6F9D25DA" w14:textId="5E1B1459"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lastRenderedPageBreak/>
        <w:t>II. METHODOLOGY</w:t>
      </w:r>
    </w:p>
    <w:p w14:paraId="7AC22144"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Research Design</w:t>
      </w:r>
    </w:p>
    <w:p w14:paraId="2045532E" w14:textId="36DA7E69" w:rsidR="000046C9"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A quantitative descriptive-correlational design was employed to analyze public trust and police legitimacy and their relationship.</w:t>
      </w:r>
    </w:p>
    <w:p w14:paraId="38A46219" w14:textId="77777777"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Participants</w:t>
      </w:r>
    </w:p>
    <w:p w14:paraId="115A715B" w14:textId="279A612C" w:rsidR="002932F1" w:rsidRPr="002D48E0" w:rsidRDefault="000046C9"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The study involved 400 residents selected through purposive sampling.</w:t>
      </w:r>
    </w:p>
    <w:p w14:paraId="56E81F4C" w14:textId="773041D5"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Research Instrument</w:t>
      </w:r>
    </w:p>
    <w:p w14:paraId="218A24E4" w14:textId="77777777" w:rsidR="000046C9" w:rsidRPr="002D48E0" w:rsidRDefault="000046C9"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A validated questionnaire based on procedural justice theory was used (α = 0.814–0.883).</w:t>
      </w:r>
    </w:p>
    <w:p w14:paraId="4AC6CECC" w14:textId="6E648689" w:rsidR="00E56CB1" w:rsidRPr="002D48E0" w:rsidRDefault="00E56CB1" w:rsidP="002932F1">
      <w:pPr>
        <w:spacing w:line="240" w:lineRule="auto"/>
        <w:jc w:val="both"/>
        <w:rPr>
          <w:rFonts w:ascii="Times New Roman" w:hAnsi="Times New Roman" w:cs="Times New Roman"/>
          <w:b/>
          <w:bCs/>
          <w:sz w:val="24"/>
          <w:szCs w:val="24"/>
        </w:rPr>
      </w:pPr>
      <w:r w:rsidRPr="002D48E0">
        <w:rPr>
          <w:rFonts w:ascii="Times New Roman" w:hAnsi="Times New Roman" w:cs="Times New Roman"/>
          <w:b/>
          <w:bCs/>
          <w:sz w:val="24"/>
          <w:szCs w:val="24"/>
        </w:rPr>
        <w:t>Data Collection</w:t>
      </w:r>
    </w:p>
    <w:p w14:paraId="27420162" w14:textId="77777777" w:rsidR="000046C9" w:rsidRPr="002D48E0" w:rsidRDefault="000046C9" w:rsidP="002932F1">
      <w:pPr>
        <w:spacing w:line="240" w:lineRule="auto"/>
        <w:rPr>
          <w:rFonts w:ascii="Times New Roman" w:hAnsi="Times New Roman" w:cs="Times New Roman"/>
          <w:sz w:val="24"/>
          <w:szCs w:val="24"/>
        </w:rPr>
      </w:pPr>
      <w:r w:rsidRPr="002D48E0">
        <w:rPr>
          <w:rFonts w:ascii="Times New Roman" w:hAnsi="Times New Roman" w:cs="Times New Roman"/>
          <w:sz w:val="24"/>
          <w:szCs w:val="24"/>
        </w:rPr>
        <w:t>Data were gathered through Google Forms and face-to-face surveys across four zones of Barangay Estefania.</w:t>
      </w:r>
    </w:p>
    <w:p w14:paraId="1D11D5E8" w14:textId="23B9BADA"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Data Analysis</w:t>
      </w:r>
    </w:p>
    <w:p w14:paraId="5047D409" w14:textId="77777777" w:rsidR="00E56CB1" w:rsidRPr="002D48E0" w:rsidRDefault="00E56CB1" w:rsidP="002932F1">
      <w:pPr>
        <w:spacing w:line="240" w:lineRule="auto"/>
        <w:rPr>
          <w:rFonts w:ascii="Times New Roman" w:hAnsi="Times New Roman" w:cs="Times New Roman"/>
          <w:sz w:val="24"/>
          <w:szCs w:val="24"/>
        </w:rPr>
      </w:pPr>
      <w:r w:rsidRPr="002D48E0">
        <w:rPr>
          <w:rFonts w:ascii="Times New Roman" w:hAnsi="Times New Roman" w:cs="Times New Roman"/>
          <w:sz w:val="24"/>
          <w:szCs w:val="24"/>
        </w:rPr>
        <w:t>Data were analyzed using SPSS. Statistical tools included:</w:t>
      </w:r>
    </w:p>
    <w:p w14:paraId="6E9E444B"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Descriptive statistics (mean, SD) </w:t>
      </w:r>
    </w:p>
    <w:p w14:paraId="48AEE815"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Pearson correlation </w:t>
      </w:r>
    </w:p>
    <w:p w14:paraId="790A4AC3" w14:textId="77777777" w:rsidR="00E56CB1" w:rsidRPr="002D48E0" w:rsidRDefault="00E56CB1" w:rsidP="002932F1">
      <w:pPr>
        <w:numPr>
          <w:ilvl w:val="0"/>
          <w:numId w:val="7"/>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Multiple linear regression </w:t>
      </w:r>
    </w:p>
    <w:p w14:paraId="1AE31294" w14:textId="77777777" w:rsidR="00E56CB1" w:rsidRPr="00E56CB1" w:rsidRDefault="00273179" w:rsidP="002932F1">
      <w:pPr>
        <w:spacing w:line="240" w:lineRule="auto"/>
      </w:pPr>
      <w:r w:rsidRPr="002D48E0">
        <w:rPr>
          <w:rFonts w:ascii="Times New Roman" w:hAnsi="Times New Roman" w:cs="Times New Roman"/>
          <w:sz w:val="24"/>
          <w:szCs w:val="24"/>
        </w:rPr>
        <w:pict w14:anchorId="76D2C5F0">
          <v:rect id="_x0000_i1028" style="width:0;height:1.5pt" o:hralign="center" o:hrstd="t" o:hr="t" fillcolor="#a0a0a0" stroked="f"/>
        </w:pict>
      </w:r>
    </w:p>
    <w:p w14:paraId="72BE581B" w14:textId="6C0E420D" w:rsidR="00FD314F"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III. RESULTS AND DISCUSSION</w:t>
      </w:r>
    </w:p>
    <w:p w14:paraId="7A08D997" w14:textId="483F43A2" w:rsidR="005C5E81" w:rsidRPr="002D48E0" w:rsidRDefault="005C5E8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Level of Public Trust in the Police</w:t>
      </w:r>
    </w:p>
    <w:p w14:paraId="162FD46A" w14:textId="05E9F275" w:rsidR="00282A09" w:rsidRPr="002D48E0" w:rsidRDefault="00282A09"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2D48E0">
        <w:rPr>
          <w:rFonts w:ascii="Times New Roman" w:eastAsia="Times New Roman" w:hAnsi="Times New Roman" w:cs="Times New Roman"/>
          <w:bCs/>
          <w:color w:val="000000"/>
          <w:kern w:val="2"/>
          <w:sz w:val="24"/>
          <w:szCs w:val="24"/>
          <w14:ligatures w14:val="standardContextual"/>
        </w:rPr>
        <w:t>Table 1</w:t>
      </w:r>
      <w:r w:rsidRPr="002D48E0">
        <w:rPr>
          <w:rFonts w:ascii="Times New Roman" w:eastAsia="Times New Roman" w:hAnsi="Times New Roman" w:cs="Times New Roman"/>
          <w:color w:val="000000"/>
          <w:kern w:val="2"/>
          <w:sz w:val="24"/>
          <w:szCs w:val="24"/>
          <w14:ligatures w14:val="standardContextual"/>
        </w:rPr>
        <w:t xml:space="preserve"> presents the level of public trust in the police among residents of Barangay Estefania, Bacolod City. The overall mean score of </w:t>
      </w:r>
      <w:r w:rsidRPr="002D48E0">
        <w:rPr>
          <w:rFonts w:ascii="Times New Roman" w:eastAsia="Times New Roman" w:hAnsi="Times New Roman" w:cs="Times New Roman"/>
          <w:bCs/>
          <w:color w:val="000000"/>
          <w:kern w:val="2"/>
          <w:sz w:val="24"/>
          <w:szCs w:val="24"/>
          <w14:ligatures w14:val="standardContextual"/>
        </w:rPr>
        <w:t>4.70 (SD = 0.30)</w:t>
      </w:r>
      <w:r w:rsidRPr="002D48E0">
        <w:rPr>
          <w:rFonts w:ascii="Times New Roman" w:eastAsia="Times New Roman" w:hAnsi="Times New Roman" w:cs="Times New Roman"/>
          <w:color w:val="000000"/>
          <w:kern w:val="2"/>
          <w:sz w:val="24"/>
          <w:szCs w:val="24"/>
          <w14:ligatures w14:val="standardContextual"/>
        </w:rPr>
        <w:t xml:space="preserve"> indicates a </w:t>
      </w:r>
      <w:r w:rsidRPr="002D48E0">
        <w:rPr>
          <w:rFonts w:ascii="Times New Roman" w:eastAsia="Times New Roman" w:hAnsi="Times New Roman" w:cs="Times New Roman"/>
          <w:bCs/>
          <w:color w:val="000000"/>
          <w:kern w:val="2"/>
          <w:sz w:val="24"/>
          <w:szCs w:val="24"/>
          <w14:ligatures w14:val="standardContextual"/>
        </w:rPr>
        <w:t>very high level of public trust</w:t>
      </w:r>
      <w:r w:rsidRPr="002D48E0">
        <w:rPr>
          <w:rFonts w:ascii="Times New Roman" w:eastAsia="Times New Roman" w:hAnsi="Times New Roman" w:cs="Times New Roman"/>
          <w:color w:val="000000"/>
          <w:kern w:val="2"/>
          <w:sz w:val="24"/>
          <w:szCs w:val="24"/>
          <w14:ligatures w14:val="standardContextual"/>
        </w:rPr>
        <w:t>.</w:t>
      </w:r>
    </w:p>
    <w:p w14:paraId="00F87743" w14:textId="42222CCC" w:rsidR="00D323CF" w:rsidRPr="002D48E0" w:rsidRDefault="00D323CF" w:rsidP="002932F1">
      <w:pPr>
        <w:autoSpaceDE w:val="0"/>
        <w:autoSpaceDN w:val="0"/>
        <w:adjustRightInd w:val="0"/>
        <w:spacing w:after="0" w:line="240" w:lineRule="auto"/>
        <w:rPr>
          <w:rFonts w:ascii="Times New Roman" w:hAnsi="Times New Roman" w:cs="Times New Roman"/>
          <w:b/>
          <w:sz w:val="24"/>
          <w:szCs w:val="24"/>
          <w:lang w:val="en-PH"/>
        </w:rPr>
      </w:pPr>
      <w:r w:rsidRPr="002D48E0">
        <w:rPr>
          <w:rFonts w:ascii="Times New Roman" w:hAnsi="Times New Roman" w:cs="Times New Roman"/>
          <w:b/>
          <w:sz w:val="24"/>
          <w:szCs w:val="24"/>
        </w:rPr>
        <w:t xml:space="preserve">Table 1. </w:t>
      </w:r>
      <w:r w:rsidRPr="002D48E0">
        <w:rPr>
          <w:rFonts w:ascii="Times New Roman" w:hAnsi="Times New Roman" w:cs="Times New Roman"/>
          <w:b/>
          <w:sz w:val="24"/>
          <w:szCs w:val="24"/>
          <w:lang w:val="en-PH"/>
        </w:rPr>
        <w:t>Level of Public Trust in the Police Among Residents of Barangay Estefania, Bacolod City.</w:t>
      </w:r>
      <w:r w:rsidR="00BB727E" w:rsidRPr="002D48E0">
        <w:rPr>
          <w:rFonts w:ascii="Times New Roman" w:hAnsi="Times New Roman" w:cs="Times New Roman"/>
          <w:b/>
          <w:sz w:val="24"/>
          <w:szCs w:val="24"/>
          <w:lang w:val="en-PH"/>
        </w:rPr>
        <w:t xml:space="preserve"> </w:t>
      </w:r>
    </w:p>
    <w:p w14:paraId="341D59A3" w14:textId="77777777" w:rsidR="009D2D77" w:rsidRPr="009D2D77" w:rsidRDefault="009D2D77" w:rsidP="002932F1">
      <w:pPr>
        <w:autoSpaceDE w:val="0"/>
        <w:autoSpaceDN w:val="0"/>
        <w:adjustRightInd w:val="0"/>
        <w:spacing w:after="0" w:line="240" w:lineRule="auto"/>
        <w:rPr>
          <w:rFonts w:ascii="Times New Roman" w:hAnsi="Times New Roman" w:cs="Times New Roman"/>
          <w:b/>
          <w:sz w:val="20"/>
          <w:szCs w:val="20"/>
          <w:lang w:val="en-PH"/>
        </w:rPr>
      </w:pPr>
    </w:p>
    <w:tbl>
      <w:tblPr>
        <w:tblW w:w="949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9D2D77" w14:paraId="5183160E" w14:textId="7DA17FF6" w:rsidTr="009D2D77">
        <w:trPr>
          <w:cantSplit/>
          <w:jc w:val="center"/>
        </w:trPr>
        <w:tc>
          <w:tcPr>
            <w:tcW w:w="3187" w:type="dxa"/>
            <w:gridSpan w:val="2"/>
            <w:tcBorders>
              <w:top w:val="single" w:sz="4" w:space="0" w:color="auto"/>
              <w:bottom w:val="single" w:sz="4" w:space="0" w:color="auto"/>
            </w:tcBorders>
            <w:vAlign w:val="center"/>
          </w:tcPr>
          <w:p w14:paraId="57040866" w14:textId="6DB71D3D" w:rsidR="009D2D77" w:rsidRPr="002D48E0" w:rsidRDefault="009D2D77" w:rsidP="002932F1">
            <w:pPr>
              <w:autoSpaceDE w:val="0"/>
              <w:autoSpaceDN w:val="0"/>
              <w:adjustRightInd w:val="0"/>
              <w:spacing w:after="0" w:line="240" w:lineRule="auto"/>
              <w:ind w:left="-630" w:hanging="90"/>
              <w:rPr>
                <w:rFonts w:ascii="Times New Roman" w:hAnsi="Times New Roman" w:cs="Times New Roman"/>
                <w:b/>
                <w:bCs/>
                <w:lang w:val="en-PH"/>
              </w:rPr>
            </w:pPr>
            <w:proofErr w:type="spellStart"/>
            <w:r w:rsidRPr="002D48E0">
              <w:rPr>
                <w:rFonts w:ascii="Times New Roman" w:hAnsi="Times New Roman" w:cs="Times New Roman"/>
                <w:b/>
                <w:bCs/>
                <w:lang w:val="en-PH"/>
              </w:rPr>
              <w:t>Variabl</w:t>
            </w:r>
            <w:proofErr w:type="spellEnd"/>
            <w:r w:rsidRPr="002D48E0">
              <w:rPr>
                <w:rFonts w:ascii="Times New Roman" w:hAnsi="Times New Roman" w:cs="Times New Roman"/>
                <w:b/>
                <w:bCs/>
                <w:lang w:val="en-PH"/>
              </w:rPr>
              <w:t xml:space="preserve"> Variable          Category</w:t>
            </w:r>
          </w:p>
        </w:tc>
        <w:tc>
          <w:tcPr>
            <w:tcW w:w="777" w:type="dxa"/>
            <w:tcBorders>
              <w:top w:val="single" w:sz="4" w:space="0" w:color="auto"/>
              <w:bottom w:val="single" w:sz="4" w:space="0" w:color="auto"/>
            </w:tcBorders>
            <w:vAlign w:val="center"/>
          </w:tcPr>
          <w:p w14:paraId="50C320B3"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n</w:t>
            </w:r>
          </w:p>
        </w:tc>
        <w:tc>
          <w:tcPr>
            <w:tcW w:w="993" w:type="dxa"/>
            <w:tcBorders>
              <w:top w:val="single" w:sz="4" w:space="0" w:color="auto"/>
              <w:bottom w:val="single" w:sz="4" w:space="0" w:color="auto"/>
            </w:tcBorders>
            <w:vAlign w:val="center"/>
          </w:tcPr>
          <w:p w14:paraId="68CA4AB1"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Mean</w:t>
            </w:r>
          </w:p>
        </w:tc>
        <w:tc>
          <w:tcPr>
            <w:tcW w:w="850" w:type="dxa"/>
            <w:tcBorders>
              <w:top w:val="single" w:sz="4" w:space="0" w:color="auto"/>
              <w:bottom w:val="single" w:sz="4" w:space="0" w:color="auto"/>
            </w:tcBorders>
            <w:vAlign w:val="center"/>
          </w:tcPr>
          <w:p w14:paraId="33A05612"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SD</w:t>
            </w:r>
          </w:p>
        </w:tc>
        <w:tc>
          <w:tcPr>
            <w:tcW w:w="1843" w:type="dxa"/>
            <w:tcBorders>
              <w:top w:val="single" w:sz="4" w:space="0" w:color="auto"/>
              <w:bottom w:val="single" w:sz="4" w:space="0" w:color="auto"/>
            </w:tcBorders>
            <w:vAlign w:val="center"/>
          </w:tcPr>
          <w:p w14:paraId="2912CE5A" w14:textId="77777777" w:rsidR="009D2D77" w:rsidRPr="002D48E0" w:rsidRDefault="009D2D77" w:rsidP="002932F1">
            <w:pPr>
              <w:autoSpaceDE w:val="0"/>
              <w:autoSpaceDN w:val="0"/>
              <w:adjustRightInd w:val="0"/>
              <w:spacing w:after="0" w:line="240" w:lineRule="auto"/>
              <w:rPr>
                <w:rFonts w:ascii="Times New Roman" w:hAnsi="Times New Roman" w:cs="Times New Roman"/>
                <w:b/>
                <w:bCs/>
                <w:lang w:val="en-PH"/>
              </w:rPr>
            </w:pPr>
            <w:r w:rsidRPr="002D48E0">
              <w:rPr>
                <w:rFonts w:ascii="Times New Roman" w:hAnsi="Times New Roman" w:cs="Times New Roman"/>
                <w:b/>
                <w:bCs/>
                <w:lang w:val="en-PH"/>
              </w:rPr>
              <w:t>Verbal Description</w:t>
            </w:r>
          </w:p>
        </w:tc>
        <w:tc>
          <w:tcPr>
            <w:tcW w:w="1843" w:type="dxa"/>
            <w:tcBorders>
              <w:top w:val="single" w:sz="4" w:space="0" w:color="auto"/>
              <w:bottom w:val="single" w:sz="4" w:space="0" w:color="auto"/>
            </w:tcBorders>
          </w:tcPr>
          <w:p w14:paraId="37B70A63" w14:textId="77777777" w:rsidR="009D2D77" w:rsidRPr="009D2D77" w:rsidRDefault="009D2D77" w:rsidP="002932F1">
            <w:pPr>
              <w:autoSpaceDE w:val="0"/>
              <w:autoSpaceDN w:val="0"/>
              <w:adjustRightInd w:val="0"/>
              <w:spacing w:after="0" w:line="240" w:lineRule="auto"/>
              <w:rPr>
                <w:rFonts w:ascii="Times New Roman" w:hAnsi="Times New Roman" w:cs="Times New Roman"/>
                <w:b/>
                <w:bCs/>
                <w:sz w:val="20"/>
                <w:szCs w:val="20"/>
                <w:lang w:val="en-PH"/>
              </w:rPr>
            </w:pPr>
          </w:p>
        </w:tc>
      </w:tr>
      <w:tr w:rsidR="009D2D77" w:rsidRPr="009D2D77" w14:paraId="1243D339" w14:textId="041641EC" w:rsidTr="009D2D77">
        <w:trPr>
          <w:cantSplit/>
          <w:jc w:val="center"/>
        </w:trPr>
        <w:tc>
          <w:tcPr>
            <w:tcW w:w="1276" w:type="dxa"/>
          </w:tcPr>
          <w:p w14:paraId="166228D7"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Public Trust</w:t>
            </w:r>
          </w:p>
          <w:p w14:paraId="480FFFBC" w14:textId="6F8BA551" w:rsidR="009D2D77" w:rsidRPr="002D48E0" w:rsidRDefault="002932F1"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in Police</w:t>
            </w:r>
          </w:p>
        </w:tc>
        <w:tc>
          <w:tcPr>
            <w:tcW w:w="1911" w:type="dxa"/>
          </w:tcPr>
          <w:p w14:paraId="28D2A984" w14:textId="27645169"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Overall</w:t>
            </w:r>
          </w:p>
        </w:tc>
        <w:tc>
          <w:tcPr>
            <w:tcW w:w="777" w:type="dxa"/>
          </w:tcPr>
          <w:p w14:paraId="34BDEBBE"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400</w:t>
            </w:r>
          </w:p>
        </w:tc>
        <w:tc>
          <w:tcPr>
            <w:tcW w:w="993" w:type="dxa"/>
          </w:tcPr>
          <w:p w14:paraId="7509BA1A"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4.70</w:t>
            </w:r>
          </w:p>
        </w:tc>
        <w:tc>
          <w:tcPr>
            <w:tcW w:w="850" w:type="dxa"/>
          </w:tcPr>
          <w:p w14:paraId="11356EBC"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.30</w:t>
            </w:r>
          </w:p>
        </w:tc>
        <w:tc>
          <w:tcPr>
            <w:tcW w:w="1843" w:type="dxa"/>
          </w:tcPr>
          <w:p w14:paraId="57B111C8" w14:textId="77777777"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r w:rsidRPr="002D48E0">
              <w:rPr>
                <w:rFonts w:ascii="Times New Roman" w:hAnsi="Times New Roman" w:cs="Times New Roman"/>
                <w:iCs/>
                <w:lang w:val="en-PH"/>
              </w:rPr>
              <w:t>Very High</w:t>
            </w:r>
          </w:p>
          <w:p w14:paraId="49E5DC5E" w14:textId="4DE4A595" w:rsidR="009D2D77" w:rsidRPr="002D48E0" w:rsidRDefault="009D2D77" w:rsidP="002932F1">
            <w:pPr>
              <w:autoSpaceDE w:val="0"/>
              <w:autoSpaceDN w:val="0"/>
              <w:adjustRightInd w:val="0"/>
              <w:spacing w:after="0" w:line="240" w:lineRule="auto"/>
              <w:rPr>
                <w:rFonts w:ascii="Times New Roman" w:hAnsi="Times New Roman" w:cs="Times New Roman"/>
                <w:iCs/>
                <w:lang w:val="en-PH"/>
              </w:rPr>
            </w:pPr>
          </w:p>
        </w:tc>
        <w:tc>
          <w:tcPr>
            <w:tcW w:w="1843" w:type="dxa"/>
          </w:tcPr>
          <w:p w14:paraId="64EBB8EC" w14:textId="77777777" w:rsidR="009D2D77" w:rsidRPr="009D2D77" w:rsidRDefault="009D2D77" w:rsidP="002932F1">
            <w:pPr>
              <w:autoSpaceDE w:val="0"/>
              <w:autoSpaceDN w:val="0"/>
              <w:adjustRightInd w:val="0"/>
              <w:spacing w:after="0" w:line="240" w:lineRule="auto"/>
              <w:rPr>
                <w:rFonts w:ascii="Times New Roman" w:hAnsi="Times New Roman" w:cs="Times New Roman"/>
                <w:iCs/>
                <w:sz w:val="20"/>
                <w:szCs w:val="20"/>
                <w:lang w:val="en-PH"/>
              </w:rPr>
            </w:pPr>
          </w:p>
        </w:tc>
      </w:tr>
    </w:tbl>
    <w:p w14:paraId="0ACC99CA" w14:textId="4F2D1A27" w:rsidR="009D2D77" w:rsidRPr="00B02DB6" w:rsidRDefault="00D323CF" w:rsidP="002932F1">
      <w:pPr>
        <w:autoSpaceDE w:val="0"/>
        <w:autoSpaceDN w:val="0"/>
        <w:adjustRightInd w:val="0"/>
        <w:spacing w:after="0" w:line="240" w:lineRule="auto"/>
        <w:rPr>
          <w:rFonts w:ascii="Times New Roman" w:hAnsi="Times New Roman" w:cs="Times New Roman"/>
          <w:iCs/>
          <w:sz w:val="18"/>
          <w:szCs w:val="18"/>
          <w:lang w:val="en-PH"/>
        </w:rPr>
      </w:pPr>
      <w:r w:rsidRPr="00B02DB6">
        <w:rPr>
          <w:rFonts w:ascii="Times New Roman" w:hAnsi="Times New Roman" w:cs="Times New Roman"/>
          <w:iCs/>
          <w:sz w:val="18"/>
          <w:szCs w:val="18"/>
          <w:lang w:val="en-PH"/>
        </w:rPr>
        <w:t>Note: 4.51-5.00 Very high; 3.51-4.50 High; 2.51-3.50 Moderate; 1.51-2.50 Low; 1.00-1.50 Very low</w:t>
      </w:r>
    </w:p>
    <w:p w14:paraId="08CE6720" w14:textId="77777777" w:rsidR="009D2D77" w:rsidRPr="00B02DB6" w:rsidRDefault="009D2D77" w:rsidP="002932F1">
      <w:pPr>
        <w:autoSpaceDE w:val="0"/>
        <w:autoSpaceDN w:val="0"/>
        <w:adjustRightInd w:val="0"/>
        <w:spacing w:after="0" w:line="240" w:lineRule="auto"/>
        <w:rPr>
          <w:rFonts w:ascii="Times New Roman" w:hAnsi="Times New Roman" w:cs="Times New Roman"/>
          <w:iCs/>
          <w:sz w:val="18"/>
          <w:szCs w:val="18"/>
          <w:lang w:val="en-PH"/>
        </w:rPr>
      </w:pPr>
    </w:p>
    <w:p w14:paraId="23AA17A9" w14:textId="1B24AF3F" w:rsidR="00BC46E7" w:rsidRPr="002D48E0" w:rsidRDefault="00BC46E7" w:rsidP="002932F1">
      <w:pPr>
        <w:autoSpaceDE w:val="0"/>
        <w:autoSpaceDN w:val="0"/>
        <w:adjustRightInd w:val="0"/>
        <w:spacing w:after="0" w:line="240" w:lineRule="auto"/>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color w:val="000000" w:themeColor="text1"/>
          <w:sz w:val="24"/>
          <w:szCs w:val="24"/>
        </w:rPr>
        <w:br/>
        <w:t>The findings reveal that residents of Barangay Estefania exhibit a very high level of trust in the police. This suggests that the community consistently perceives police officers as reliable, responsive, and effective in maintaining peace and order.</w:t>
      </w:r>
    </w:p>
    <w:p w14:paraId="6963B93C" w14:textId="77777777" w:rsidR="005C5E81" w:rsidRPr="002D48E0" w:rsidRDefault="005C5E81" w:rsidP="002932F1">
      <w:pPr>
        <w:autoSpaceDE w:val="0"/>
        <w:autoSpaceDN w:val="0"/>
        <w:adjustRightInd w:val="0"/>
        <w:spacing w:after="0" w:line="240" w:lineRule="auto"/>
        <w:rPr>
          <w:rFonts w:ascii="Times New Roman" w:hAnsi="Times New Roman" w:cs="Times New Roman"/>
          <w:b/>
          <w:bCs/>
          <w:color w:val="000000" w:themeColor="text1"/>
          <w:sz w:val="24"/>
          <w:szCs w:val="24"/>
        </w:rPr>
      </w:pPr>
    </w:p>
    <w:p w14:paraId="3F49A636" w14:textId="77777777" w:rsidR="002D48E0" w:rsidRDefault="002D48E0" w:rsidP="002932F1">
      <w:pPr>
        <w:autoSpaceDE w:val="0"/>
        <w:autoSpaceDN w:val="0"/>
        <w:adjustRightInd w:val="0"/>
        <w:spacing w:after="0" w:line="240" w:lineRule="auto"/>
        <w:rPr>
          <w:rFonts w:ascii="Times New Roman" w:hAnsi="Times New Roman" w:cs="Times New Roman"/>
          <w:b/>
          <w:iCs/>
          <w:sz w:val="24"/>
          <w:szCs w:val="24"/>
        </w:rPr>
      </w:pPr>
    </w:p>
    <w:p w14:paraId="4323FE93" w14:textId="688E89CF" w:rsidR="005C5E81" w:rsidRPr="002D48E0" w:rsidRDefault="005C5E81" w:rsidP="002932F1">
      <w:pPr>
        <w:autoSpaceDE w:val="0"/>
        <w:autoSpaceDN w:val="0"/>
        <w:adjustRightInd w:val="0"/>
        <w:spacing w:after="0" w:line="240" w:lineRule="auto"/>
        <w:rPr>
          <w:rFonts w:ascii="Times New Roman" w:hAnsi="Times New Roman" w:cs="Times New Roman"/>
          <w:b/>
          <w:iCs/>
          <w:sz w:val="24"/>
          <w:szCs w:val="24"/>
          <w:lang w:val="en-PH"/>
        </w:rPr>
      </w:pPr>
      <w:r w:rsidRPr="002D48E0">
        <w:rPr>
          <w:rFonts w:ascii="Times New Roman" w:hAnsi="Times New Roman" w:cs="Times New Roman"/>
          <w:b/>
          <w:iCs/>
          <w:sz w:val="24"/>
          <w:szCs w:val="24"/>
        </w:rPr>
        <w:lastRenderedPageBreak/>
        <w:t>Perceived Police Legitimacy</w:t>
      </w:r>
    </w:p>
    <w:p w14:paraId="5EDB9AF5" w14:textId="2FF14412" w:rsidR="00BC46E7" w:rsidRPr="002D48E0" w:rsidRDefault="00BC46E7" w:rsidP="002932F1">
      <w:pPr>
        <w:spacing w:before="100" w:beforeAutospacing="1" w:after="100" w:afterAutospacing="1" w:line="240" w:lineRule="auto"/>
        <w:jc w:val="both"/>
        <w:outlineLvl w:val="1"/>
        <w:rPr>
          <w:rFonts w:ascii="Times New Roman" w:eastAsia="Times New Roman" w:hAnsi="Times New Roman" w:cs="Times New Roman"/>
          <w:color w:val="000000"/>
          <w:kern w:val="2"/>
          <w:sz w:val="24"/>
          <w:szCs w:val="24"/>
          <w14:ligatures w14:val="standardContextual"/>
        </w:rPr>
      </w:pPr>
      <w:r w:rsidRPr="002D48E0">
        <w:rPr>
          <w:rFonts w:ascii="Times New Roman" w:eastAsia="Times New Roman" w:hAnsi="Times New Roman" w:cs="Times New Roman"/>
          <w:bCs/>
          <w:color w:val="000000"/>
          <w:kern w:val="2"/>
          <w:sz w:val="24"/>
          <w:szCs w:val="24"/>
          <w14:ligatures w14:val="standardContextual"/>
        </w:rPr>
        <w:t>Table 2</w:t>
      </w:r>
      <w:r w:rsidRPr="002D48E0">
        <w:rPr>
          <w:rFonts w:ascii="Times New Roman" w:eastAsia="Times New Roman" w:hAnsi="Times New Roman" w:cs="Times New Roman"/>
          <w:color w:val="000000"/>
          <w:kern w:val="2"/>
          <w:sz w:val="24"/>
          <w:szCs w:val="24"/>
          <w14:ligatures w14:val="standardContextual"/>
        </w:rPr>
        <w:t xml:space="preserve"> shows the residents’ perception of police legitimacy in terms of fairness, accountability, and effectiveness. The overall mean score of </w:t>
      </w:r>
      <w:r w:rsidRPr="002D48E0">
        <w:rPr>
          <w:rFonts w:ascii="Times New Roman" w:eastAsia="Times New Roman" w:hAnsi="Times New Roman" w:cs="Times New Roman"/>
          <w:bCs/>
          <w:color w:val="000000"/>
          <w:kern w:val="2"/>
          <w:sz w:val="24"/>
          <w:szCs w:val="24"/>
          <w14:ligatures w14:val="standardContextual"/>
        </w:rPr>
        <w:t>4.71 (SD = 0.39)</w:t>
      </w:r>
      <w:r w:rsidRPr="002D48E0">
        <w:rPr>
          <w:rFonts w:ascii="Times New Roman" w:eastAsia="Times New Roman" w:hAnsi="Times New Roman" w:cs="Times New Roman"/>
          <w:color w:val="000000"/>
          <w:kern w:val="2"/>
          <w:sz w:val="24"/>
          <w:szCs w:val="24"/>
          <w14:ligatures w14:val="standardContextual"/>
        </w:rPr>
        <w:t xml:space="preserve"> indicates a </w:t>
      </w:r>
      <w:r w:rsidRPr="002D48E0">
        <w:rPr>
          <w:rFonts w:ascii="Times New Roman" w:eastAsia="Times New Roman" w:hAnsi="Times New Roman" w:cs="Times New Roman"/>
          <w:bCs/>
          <w:color w:val="000000"/>
          <w:kern w:val="2"/>
          <w:sz w:val="24"/>
          <w:szCs w:val="24"/>
          <w14:ligatures w14:val="standardContextual"/>
        </w:rPr>
        <w:t>very high level of perceived police legitimacy</w:t>
      </w:r>
      <w:r w:rsidRPr="002D48E0">
        <w:rPr>
          <w:rFonts w:ascii="Times New Roman" w:eastAsia="Times New Roman" w:hAnsi="Times New Roman" w:cs="Times New Roman"/>
          <w:color w:val="000000"/>
          <w:kern w:val="2"/>
          <w:sz w:val="24"/>
          <w:szCs w:val="24"/>
          <w14:ligatures w14:val="standardContextual"/>
        </w:rPr>
        <w:t>.</w:t>
      </w:r>
    </w:p>
    <w:p w14:paraId="2E57BDAB" w14:textId="7AEF16C6" w:rsidR="00273179" w:rsidRPr="002D48E0" w:rsidRDefault="00273179" w:rsidP="002932F1">
      <w:pPr>
        <w:spacing w:after="0" w:line="240" w:lineRule="auto"/>
        <w:rPr>
          <w:rFonts w:ascii="Times New Roman" w:eastAsia="Calibri" w:hAnsi="Times New Roman" w:cs="Times New Roman"/>
          <w:b/>
          <w:color w:val="000000"/>
          <w:kern w:val="2"/>
          <w:sz w:val="24"/>
          <w:szCs w:val="24"/>
          <w14:ligatures w14:val="standardContextual"/>
        </w:rPr>
      </w:pPr>
      <w:r w:rsidRPr="002D48E0">
        <w:rPr>
          <w:rFonts w:ascii="Times New Roman" w:eastAsia="Calibri" w:hAnsi="Times New Roman" w:cs="Times New Roman"/>
          <w:b/>
          <w:color w:val="000000"/>
          <w:kern w:val="2"/>
          <w:sz w:val="24"/>
          <w:szCs w:val="24"/>
          <w14:ligatures w14:val="standardContextual"/>
        </w:rPr>
        <w:t>Table 2. Residents’ Level of Perception towards Police Legitimacy</w:t>
      </w:r>
    </w:p>
    <w:p w14:paraId="17497CC3" w14:textId="77777777" w:rsidR="009D2D77" w:rsidRPr="009D2D77" w:rsidRDefault="009D2D77" w:rsidP="002932F1">
      <w:pPr>
        <w:spacing w:after="0" w:line="240" w:lineRule="auto"/>
        <w:rPr>
          <w:rFonts w:ascii="Times New Roman" w:eastAsia="Calibri" w:hAnsi="Times New Roman" w:cs="Times New Roman"/>
          <w:color w:val="000000"/>
          <w:kern w:val="2"/>
          <w:sz w:val="20"/>
          <w:szCs w:val="20"/>
          <w14:ligatures w14:val="standardContextual"/>
        </w:rPr>
      </w:pPr>
    </w:p>
    <w:tbl>
      <w:tblPr>
        <w:tblW w:w="94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76"/>
        <w:gridCol w:w="1911"/>
        <w:gridCol w:w="777"/>
        <w:gridCol w:w="993"/>
        <w:gridCol w:w="850"/>
        <w:gridCol w:w="1843"/>
        <w:gridCol w:w="1843"/>
      </w:tblGrid>
      <w:tr w:rsidR="009D2D77" w:rsidRPr="009D2D77" w14:paraId="69BFEBCB" w14:textId="50065DB5" w:rsidTr="00B02DB6">
        <w:trPr>
          <w:cantSplit/>
        </w:trPr>
        <w:tc>
          <w:tcPr>
            <w:tcW w:w="3187" w:type="dxa"/>
            <w:gridSpan w:val="2"/>
            <w:tcBorders>
              <w:top w:val="single" w:sz="4" w:space="0" w:color="auto"/>
              <w:bottom w:val="single" w:sz="4" w:space="0" w:color="auto"/>
            </w:tcBorders>
            <w:vAlign w:val="center"/>
          </w:tcPr>
          <w:p w14:paraId="706A74BC" w14:textId="7F2B0468"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 xml:space="preserve"> </w:t>
            </w:r>
          </w:p>
          <w:p w14:paraId="77140B0E" w14:textId="3AEBD908"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Variable             Category</w:t>
            </w:r>
          </w:p>
        </w:tc>
        <w:tc>
          <w:tcPr>
            <w:tcW w:w="777" w:type="dxa"/>
            <w:tcBorders>
              <w:top w:val="single" w:sz="4" w:space="0" w:color="auto"/>
              <w:bottom w:val="single" w:sz="4" w:space="0" w:color="auto"/>
            </w:tcBorders>
            <w:vAlign w:val="center"/>
          </w:tcPr>
          <w:p w14:paraId="56F9124B"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n</w:t>
            </w:r>
          </w:p>
        </w:tc>
        <w:tc>
          <w:tcPr>
            <w:tcW w:w="993" w:type="dxa"/>
            <w:tcBorders>
              <w:top w:val="single" w:sz="4" w:space="0" w:color="auto"/>
              <w:bottom w:val="single" w:sz="4" w:space="0" w:color="auto"/>
            </w:tcBorders>
            <w:vAlign w:val="center"/>
          </w:tcPr>
          <w:p w14:paraId="2C3FAAFA"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Mean</w:t>
            </w:r>
          </w:p>
        </w:tc>
        <w:tc>
          <w:tcPr>
            <w:tcW w:w="850" w:type="dxa"/>
            <w:tcBorders>
              <w:top w:val="single" w:sz="4" w:space="0" w:color="auto"/>
              <w:bottom w:val="single" w:sz="4" w:space="0" w:color="auto"/>
            </w:tcBorders>
            <w:vAlign w:val="center"/>
          </w:tcPr>
          <w:p w14:paraId="218F0998"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SD</w:t>
            </w:r>
          </w:p>
        </w:tc>
        <w:tc>
          <w:tcPr>
            <w:tcW w:w="1843" w:type="dxa"/>
            <w:tcBorders>
              <w:top w:val="single" w:sz="4" w:space="0" w:color="auto"/>
              <w:bottom w:val="single" w:sz="4" w:space="0" w:color="auto"/>
            </w:tcBorders>
            <w:vAlign w:val="center"/>
          </w:tcPr>
          <w:p w14:paraId="076FDEB8" w14:textId="77777777" w:rsidR="009D2D77" w:rsidRPr="002D48E0" w:rsidRDefault="009D2D77" w:rsidP="002932F1">
            <w:pPr>
              <w:spacing w:after="0" w:line="240" w:lineRule="auto"/>
              <w:rPr>
                <w:rFonts w:ascii="Times New Roman" w:eastAsia="Calibri" w:hAnsi="Times New Roman" w:cs="Times New Roman"/>
                <w:b/>
                <w:bCs/>
                <w:iCs/>
                <w:kern w:val="2"/>
                <w:lang w:val="en-PH"/>
                <w14:ligatures w14:val="standardContextual"/>
              </w:rPr>
            </w:pPr>
            <w:r w:rsidRPr="002D48E0">
              <w:rPr>
                <w:rFonts w:ascii="Times New Roman" w:eastAsia="Calibri" w:hAnsi="Times New Roman" w:cs="Times New Roman"/>
                <w:b/>
                <w:bCs/>
                <w:iCs/>
                <w:kern w:val="2"/>
                <w:lang w:val="en-PH"/>
                <w14:ligatures w14:val="standardContextual"/>
              </w:rPr>
              <w:t>Verbal Description</w:t>
            </w:r>
          </w:p>
        </w:tc>
        <w:tc>
          <w:tcPr>
            <w:tcW w:w="1843" w:type="dxa"/>
            <w:tcBorders>
              <w:top w:val="single" w:sz="4" w:space="0" w:color="auto"/>
              <w:bottom w:val="single" w:sz="4" w:space="0" w:color="auto"/>
            </w:tcBorders>
          </w:tcPr>
          <w:p w14:paraId="1F45BCAD" w14:textId="77777777" w:rsidR="009D2D77" w:rsidRPr="009D2D77" w:rsidRDefault="009D2D77" w:rsidP="002932F1">
            <w:pPr>
              <w:spacing w:after="0" w:line="240" w:lineRule="auto"/>
              <w:rPr>
                <w:rFonts w:ascii="Times New Roman" w:eastAsia="Calibri" w:hAnsi="Times New Roman" w:cs="Times New Roman"/>
                <w:bCs/>
                <w:iCs/>
                <w:kern w:val="2"/>
                <w:sz w:val="20"/>
                <w:szCs w:val="20"/>
                <w:lang w:val="en-PH"/>
                <w14:ligatures w14:val="standardContextual"/>
              </w:rPr>
            </w:pPr>
          </w:p>
        </w:tc>
      </w:tr>
      <w:tr w:rsidR="009D2D77" w:rsidRPr="009D2D77" w14:paraId="2C1995B4" w14:textId="5163FD1B" w:rsidTr="00B02DB6">
        <w:trPr>
          <w:cantSplit/>
        </w:trPr>
        <w:tc>
          <w:tcPr>
            <w:tcW w:w="1276" w:type="dxa"/>
          </w:tcPr>
          <w:p w14:paraId="5E9DC59F"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 xml:space="preserve">Police </w:t>
            </w:r>
          </w:p>
          <w:p w14:paraId="761F9E7E" w14:textId="52BBAF4F"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Legitimacy</w:t>
            </w:r>
          </w:p>
        </w:tc>
        <w:tc>
          <w:tcPr>
            <w:tcW w:w="1911" w:type="dxa"/>
          </w:tcPr>
          <w:p w14:paraId="36103BC3" w14:textId="690EC254"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Overall</w:t>
            </w:r>
          </w:p>
        </w:tc>
        <w:tc>
          <w:tcPr>
            <w:tcW w:w="777" w:type="dxa"/>
          </w:tcPr>
          <w:p w14:paraId="27D18893"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400</w:t>
            </w:r>
          </w:p>
        </w:tc>
        <w:tc>
          <w:tcPr>
            <w:tcW w:w="993" w:type="dxa"/>
          </w:tcPr>
          <w:p w14:paraId="2C7135FC"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4.71</w:t>
            </w:r>
          </w:p>
        </w:tc>
        <w:tc>
          <w:tcPr>
            <w:tcW w:w="850" w:type="dxa"/>
            <w:shd w:val="clear" w:color="auto" w:fill="FFFFFF"/>
          </w:tcPr>
          <w:p w14:paraId="0E30E26F"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.39</w:t>
            </w:r>
          </w:p>
        </w:tc>
        <w:tc>
          <w:tcPr>
            <w:tcW w:w="1843" w:type="dxa"/>
          </w:tcPr>
          <w:p w14:paraId="184DF9CE" w14:textId="77777777"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r w:rsidRPr="002D48E0">
              <w:rPr>
                <w:rFonts w:ascii="Times New Roman" w:eastAsia="Calibri" w:hAnsi="Times New Roman" w:cs="Times New Roman"/>
                <w:kern w:val="2"/>
                <w:lang w:val="en-PH"/>
                <w14:ligatures w14:val="standardContextual"/>
              </w:rPr>
              <w:t>Very High</w:t>
            </w:r>
          </w:p>
          <w:p w14:paraId="046B86A8" w14:textId="007EB763" w:rsidR="009D2D77" w:rsidRPr="002D48E0" w:rsidRDefault="009D2D77" w:rsidP="002932F1">
            <w:pPr>
              <w:spacing w:after="0" w:line="240" w:lineRule="auto"/>
              <w:rPr>
                <w:rFonts w:ascii="Times New Roman" w:eastAsia="Calibri" w:hAnsi="Times New Roman" w:cs="Times New Roman"/>
                <w:kern w:val="2"/>
                <w:lang w:val="en-PH"/>
                <w14:ligatures w14:val="standardContextual"/>
              </w:rPr>
            </w:pPr>
          </w:p>
        </w:tc>
        <w:tc>
          <w:tcPr>
            <w:tcW w:w="1843" w:type="dxa"/>
          </w:tcPr>
          <w:p w14:paraId="03F1E0DC" w14:textId="77777777" w:rsidR="009D2D77" w:rsidRPr="009D2D77" w:rsidRDefault="009D2D77" w:rsidP="002932F1">
            <w:pPr>
              <w:spacing w:after="0" w:line="240" w:lineRule="auto"/>
              <w:rPr>
                <w:rFonts w:ascii="Times New Roman" w:eastAsia="Calibri" w:hAnsi="Times New Roman" w:cs="Times New Roman"/>
                <w:kern w:val="2"/>
                <w:sz w:val="20"/>
                <w:szCs w:val="20"/>
                <w:lang w:val="en-PH"/>
                <w14:ligatures w14:val="standardContextual"/>
              </w:rPr>
            </w:pPr>
          </w:p>
        </w:tc>
      </w:tr>
    </w:tbl>
    <w:p w14:paraId="6C90D67B" w14:textId="72FE0C65" w:rsidR="00273179" w:rsidRPr="00B02DB6" w:rsidRDefault="005C5E81" w:rsidP="002932F1">
      <w:pPr>
        <w:spacing w:after="0" w:line="240" w:lineRule="auto"/>
        <w:rPr>
          <w:rFonts w:ascii="Times New Roman" w:eastAsia="Calibri" w:hAnsi="Times New Roman" w:cs="Times New Roman"/>
          <w:iCs/>
          <w:kern w:val="2"/>
          <w:sz w:val="18"/>
          <w:szCs w:val="18"/>
          <w:lang w:val="en-PH"/>
          <w14:ligatures w14:val="standardContextual"/>
        </w:rPr>
      </w:pPr>
      <w:r w:rsidRPr="00B02DB6">
        <w:rPr>
          <w:rFonts w:ascii="Times New Roman" w:eastAsia="Calibri" w:hAnsi="Times New Roman" w:cs="Times New Roman"/>
          <w:kern w:val="2"/>
          <w:sz w:val="18"/>
          <w:szCs w:val="18"/>
          <w:lang w:val="en-PH"/>
          <w14:ligatures w14:val="standardContextual"/>
        </w:rPr>
        <w:t xml:space="preserve"> </w:t>
      </w:r>
      <w:r w:rsidR="00273179" w:rsidRPr="00B02DB6">
        <w:rPr>
          <w:rFonts w:ascii="Times New Roman" w:eastAsia="Calibri" w:hAnsi="Times New Roman" w:cs="Times New Roman"/>
          <w:kern w:val="2"/>
          <w:sz w:val="18"/>
          <w:szCs w:val="18"/>
          <w:lang w:val="en-PH"/>
          <w14:ligatures w14:val="standardContextual"/>
        </w:rPr>
        <w:t xml:space="preserve">Note: </w:t>
      </w:r>
      <w:r w:rsidR="00273179" w:rsidRPr="00B02DB6">
        <w:rPr>
          <w:rFonts w:ascii="Times New Roman" w:eastAsia="Calibri" w:hAnsi="Times New Roman" w:cs="Times New Roman"/>
          <w:iCs/>
          <w:kern w:val="2"/>
          <w:sz w:val="18"/>
          <w:szCs w:val="18"/>
          <w:lang w:val="en-PH"/>
          <w14:ligatures w14:val="standardContextual"/>
        </w:rPr>
        <w:t>4.51-5.00 Very high; 3.51-4.50 High; 2.51-3.50 Moderate; 1.51-2.50 Low; 1.00-1.50 Very low</w:t>
      </w:r>
    </w:p>
    <w:p w14:paraId="3E26FA12" w14:textId="77777777" w:rsidR="005C5E81" w:rsidRPr="002D48E0" w:rsidRDefault="00BC46E7" w:rsidP="002932F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i/>
          <w:iCs/>
          <w:color w:val="000000" w:themeColor="text1"/>
          <w:sz w:val="24"/>
          <w:szCs w:val="24"/>
        </w:rPr>
        <w:t>:</w:t>
      </w:r>
      <w:r w:rsidRPr="002D48E0">
        <w:rPr>
          <w:rFonts w:ascii="Times New Roman" w:hAnsi="Times New Roman" w:cs="Times New Roman"/>
          <w:bCs/>
          <w:color w:val="000000" w:themeColor="text1"/>
          <w:sz w:val="24"/>
          <w:szCs w:val="24"/>
        </w:rPr>
        <w:br/>
        <w:t>The result implies that residents strongly accept and recognize police authority. This high level of perceived legitimacy reflects confidence in the fairness of police procedures, accountability in service delivery, and effectiveness in law enforcement.</w:t>
      </w:r>
      <w:r w:rsidR="005C5E81" w:rsidRPr="002D48E0">
        <w:rPr>
          <w:rFonts w:ascii="Times New Roman" w:eastAsia="Times New Roman" w:hAnsi="Times New Roman" w:cs="Times New Roman"/>
          <w:b/>
          <w:bCs/>
          <w:sz w:val="24"/>
          <w:szCs w:val="24"/>
        </w:rPr>
        <w:t xml:space="preserve"> </w:t>
      </w:r>
    </w:p>
    <w:p w14:paraId="723467D2" w14:textId="179B5C0C" w:rsidR="005C5E81" w:rsidRPr="002D48E0" w:rsidRDefault="005C5E81" w:rsidP="002932F1">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2D48E0">
        <w:rPr>
          <w:rFonts w:ascii="Times New Roman" w:hAnsi="Times New Roman" w:cs="Times New Roman"/>
          <w:b/>
          <w:bCs/>
          <w:color w:val="000000" w:themeColor="text1"/>
          <w:sz w:val="24"/>
          <w:szCs w:val="24"/>
        </w:rPr>
        <w:t>Relationship Between Public Trust and Police Legitimacy</w:t>
      </w:r>
    </w:p>
    <w:p w14:paraId="5F7FE058" w14:textId="77777777" w:rsidR="005C5E81" w:rsidRPr="002D48E0" w:rsidRDefault="005C5E81" w:rsidP="002932F1">
      <w:pPr>
        <w:spacing w:before="100" w:beforeAutospacing="1" w:after="100" w:afterAutospacing="1" w:line="240" w:lineRule="auto"/>
        <w:jc w:val="both"/>
        <w:outlineLvl w:val="1"/>
        <w:rPr>
          <w:rFonts w:ascii="Times New Roman" w:hAnsi="Times New Roman" w:cs="Times New Roman"/>
          <w:bCs/>
          <w:color w:val="000000" w:themeColor="text1"/>
          <w:sz w:val="24"/>
          <w:szCs w:val="24"/>
        </w:rPr>
      </w:pPr>
      <w:r w:rsidRPr="002D48E0">
        <w:rPr>
          <w:rFonts w:ascii="Times New Roman" w:hAnsi="Times New Roman" w:cs="Times New Roman"/>
          <w:bCs/>
          <w:color w:val="000000" w:themeColor="text1"/>
          <w:sz w:val="24"/>
          <w:szCs w:val="24"/>
        </w:rPr>
        <w:t>Table 3 presents the correlation between public trust and perceived police legitimacy.</w:t>
      </w:r>
    </w:p>
    <w:p w14:paraId="170DD63A" w14:textId="79440666" w:rsidR="00273179" w:rsidRPr="002D48E0" w:rsidRDefault="00273179" w:rsidP="002932F1">
      <w:pPr>
        <w:spacing w:after="0" w:line="240" w:lineRule="auto"/>
        <w:rPr>
          <w:rFonts w:ascii="Times New Roman" w:eastAsia="Calibri" w:hAnsi="Times New Roman" w:cs="Times New Roman"/>
          <w:b/>
          <w:kern w:val="2"/>
          <w:sz w:val="24"/>
          <w:szCs w:val="24"/>
          <w14:ligatures w14:val="standardContextual"/>
        </w:rPr>
      </w:pPr>
      <w:r w:rsidRPr="002D48E0">
        <w:rPr>
          <w:rFonts w:ascii="Times New Roman" w:eastAsia="Calibri" w:hAnsi="Times New Roman" w:cs="Times New Roman"/>
          <w:b/>
          <w:kern w:val="2"/>
          <w:sz w:val="24"/>
          <w:szCs w:val="24"/>
          <w14:ligatures w14:val="standardContextual"/>
        </w:rPr>
        <w:t>Table 3.</w:t>
      </w:r>
      <w:r w:rsidRPr="002D48E0">
        <w:rPr>
          <w:rFonts w:ascii="Times New Roman" w:eastAsia="Calibri" w:hAnsi="Times New Roman" w:cs="Times New Roman"/>
          <w:b/>
          <w:kern w:val="2"/>
          <w:sz w:val="24"/>
          <w:szCs w:val="24"/>
          <w14:ligatures w14:val="standardContextual"/>
        </w:rPr>
        <w:tab/>
        <w:t>Relationship between Public Trust and Perceived Police Legitimacy</w:t>
      </w:r>
    </w:p>
    <w:p w14:paraId="41B674C9" w14:textId="77777777" w:rsidR="009D2D77" w:rsidRPr="009D2D77" w:rsidRDefault="009D2D77" w:rsidP="002932F1">
      <w:pPr>
        <w:spacing w:after="0" w:line="240" w:lineRule="auto"/>
        <w:rPr>
          <w:rFonts w:ascii="Times New Roman" w:eastAsia="Calibri" w:hAnsi="Times New Roman" w:cs="Times New Roman"/>
          <w:b/>
          <w:kern w:val="2"/>
          <w:sz w:val="20"/>
          <w:szCs w:val="20"/>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955"/>
        <w:gridCol w:w="1947"/>
        <w:gridCol w:w="1864"/>
        <w:gridCol w:w="1864"/>
      </w:tblGrid>
      <w:tr w:rsidR="00B02DB6" w:rsidRPr="009D2D77" w14:paraId="660E3B6E" w14:textId="1FF7A053" w:rsidTr="00B02DB6">
        <w:tc>
          <w:tcPr>
            <w:tcW w:w="1730" w:type="dxa"/>
            <w:tcBorders>
              <w:top w:val="single" w:sz="4" w:space="0" w:color="auto"/>
              <w:bottom w:val="single" w:sz="4" w:space="0" w:color="auto"/>
            </w:tcBorders>
          </w:tcPr>
          <w:p w14:paraId="08E0356F" w14:textId="77777777"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Variable</w:t>
            </w:r>
          </w:p>
        </w:tc>
        <w:tc>
          <w:tcPr>
            <w:tcW w:w="1955" w:type="dxa"/>
            <w:tcBorders>
              <w:top w:val="single" w:sz="4" w:space="0" w:color="auto"/>
              <w:bottom w:val="single" w:sz="4" w:space="0" w:color="auto"/>
            </w:tcBorders>
          </w:tcPr>
          <w:p w14:paraId="1C6E85F2" w14:textId="6F6FD92A"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r                   p-value</w:t>
            </w:r>
          </w:p>
        </w:tc>
        <w:tc>
          <w:tcPr>
            <w:tcW w:w="1947" w:type="dxa"/>
            <w:tcBorders>
              <w:top w:val="single" w:sz="4" w:space="0" w:color="auto"/>
              <w:bottom w:val="single" w:sz="4" w:space="0" w:color="auto"/>
            </w:tcBorders>
          </w:tcPr>
          <w:p w14:paraId="5715453E" w14:textId="0C644818" w:rsidR="00B02DB6" w:rsidRPr="002D48E0" w:rsidRDefault="00B02DB6" w:rsidP="002932F1">
            <w:pPr>
              <w:spacing w:before="100" w:beforeAutospacing="1" w:after="100" w:afterAutospacing="1"/>
              <w:jc w:val="both"/>
              <w:outlineLvl w:val="1"/>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Interpretation</w:t>
            </w:r>
          </w:p>
        </w:tc>
        <w:tc>
          <w:tcPr>
            <w:tcW w:w="1864" w:type="dxa"/>
            <w:tcBorders>
              <w:top w:val="single" w:sz="4" w:space="0" w:color="auto"/>
              <w:bottom w:val="single" w:sz="4" w:space="0" w:color="auto"/>
            </w:tcBorders>
          </w:tcPr>
          <w:p w14:paraId="0DC6074B"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c>
          <w:tcPr>
            <w:tcW w:w="1864" w:type="dxa"/>
            <w:tcBorders>
              <w:top w:val="single" w:sz="4" w:space="0" w:color="auto"/>
              <w:bottom w:val="single" w:sz="4" w:space="0" w:color="auto"/>
            </w:tcBorders>
          </w:tcPr>
          <w:p w14:paraId="79CE43DA"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b/>
                <w:bCs/>
                <w:sz w:val="20"/>
                <w:szCs w:val="20"/>
              </w:rPr>
            </w:pPr>
          </w:p>
        </w:tc>
      </w:tr>
      <w:tr w:rsidR="00B02DB6" w:rsidRPr="009D2D77" w14:paraId="546A6F96" w14:textId="790DE8C5" w:rsidTr="00B02DB6">
        <w:tc>
          <w:tcPr>
            <w:tcW w:w="1730" w:type="dxa"/>
            <w:tcBorders>
              <w:top w:val="single" w:sz="4" w:space="0" w:color="auto"/>
            </w:tcBorders>
          </w:tcPr>
          <w:p w14:paraId="4B0AD7FB" w14:textId="03F6740B"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Trust vs.</w:t>
            </w:r>
          </w:p>
        </w:tc>
        <w:tc>
          <w:tcPr>
            <w:tcW w:w="1955" w:type="dxa"/>
            <w:tcBorders>
              <w:top w:val="single" w:sz="4" w:space="0" w:color="auto"/>
            </w:tcBorders>
          </w:tcPr>
          <w:p w14:paraId="7A0C9D09" w14:textId="735CCCB0"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 xml:space="preserve">0.62               &lt;0.01            </w:t>
            </w:r>
          </w:p>
        </w:tc>
        <w:tc>
          <w:tcPr>
            <w:tcW w:w="1947" w:type="dxa"/>
            <w:tcBorders>
              <w:top w:val="single" w:sz="4" w:space="0" w:color="auto"/>
            </w:tcBorders>
          </w:tcPr>
          <w:p w14:paraId="50F14ED7" w14:textId="0460C296"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 xml:space="preserve">Significant, Strong </w:t>
            </w:r>
          </w:p>
        </w:tc>
        <w:tc>
          <w:tcPr>
            <w:tcW w:w="1864" w:type="dxa"/>
            <w:tcBorders>
              <w:top w:val="single" w:sz="4" w:space="0" w:color="auto"/>
            </w:tcBorders>
          </w:tcPr>
          <w:p w14:paraId="3CCDDDA1"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Borders>
              <w:top w:val="single" w:sz="4" w:space="0" w:color="auto"/>
            </w:tcBorders>
          </w:tcPr>
          <w:p w14:paraId="25A7C108"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r w:rsidR="00B02DB6" w:rsidRPr="009D2D77" w14:paraId="265B58E8" w14:textId="2FA5264D" w:rsidTr="00B02DB6">
        <w:tc>
          <w:tcPr>
            <w:tcW w:w="1730" w:type="dxa"/>
          </w:tcPr>
          <w:p w14:paraId="1247B366" w14:textId="77777777"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Legitimacy</w:t>
            </w:r>
          </w:p>
        </w:tc>
        <w:tc>
          <w:tcPr>
            <w:tcW w:w="1955" w:type="dxa"/>
          </w:tcPr>
          <w:p w14:paraId="63BA04BA" w14:textId="4F76DFF5"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p>
        </w:tc>
        <w:tc>
          <w:tcPr>
            <w:tcW w:w="1947" w:type="dxa"/>
          </w:tcPr>
          <w:p w14:paraId="72544802" w14:textId="4ADFA221" w:rsidR="00B02DB6" w:rsidRPr="002D48E0" w:rsidRDefault="00B02DB6" w:rsidP="002932F1">
            <w:pPr>
              <w:spacing w:before="100" w:beforeAutospacing="1" w:after="100" w:afterAutospacing="1"/>
              <w:jc w:val="both"/>
              <w:outlineLvl w:val="1"/>
              <w:rPr>
                <w:rFonts w:ascii="Times New Roman" w:eastAsia="Times New Roman" w:hAnsi="Times New Roman" w:cs="Times New Roman"/>
                <w:sz w:val="22"/>
                <w:szCs w:val="22"/>
              </w:rPr>
            </w:pPr>
            <w:r w:rsidRPr="002D48E0">
              <w:rPr>
                <w:rFonts w:ascii="Times New Roman" w:eastAsia="Times New Roman" w:hAnsi="Times New Roman" w:cs="Times New Roman"/>
                <w:sz w:val="22"/>
                <w:szCs w:val="22"/>
              </w:rPr>
              <w:t>Positive</w:t>
            </w:r>
          </w:p>
        </w:tc>
        <w:tc>
          <w:tcPr>
            <w:tcW w:w="1864" w:type="dxa"/>
          </w:tcPr>
          <w:p w14:paraId="120823CD"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c>
          <w:tcPr>
            <w:tcW w:w="1864" w:type="dxa"/>
          </w:tcPr>
          <w:p w14:paraId="6DBB1C01" w14:textId="77777777" w:rsidR="00B02DB6" w:rsidRPr="009D2D77" w:rsidRDefault="00B02DB6" w:rsidP="002932F1">
            <w:pPr>
              <w:spacing w:before="100" w:beforeAutospacing="1" w:after="100" w:afterAutospacing="1"/>
              <w:jc w:val="both"/>
              <w:outlineLvl w:val="1"/>
              <w:rPr>
                <w:rFonts w:ascii="Times New Roman" w:eastAsia="Times New Roman" w:hAnsi="Times New Roman" w:cs="Times New Roman"/>
                <w:sz w:val="20"/>
                <w:szCs w:val="20"/>
              </w:rPr>
            </w:pPr>
          </w:p>
        </w:tc>
      </w:tr>
    </w:tbl>
    <w:p w14:paraId="3C11B0A5" w14:textId="77777777" w:rsidR="00E14723" w:rsidRDefault="00E14723" w:rsidP="002932F1">
      <w:pPr>
        <w:spacing w:line="240" w:lineRule="auto"/>
        <w:jc w:val="both"/>
        <w:rPr>
          <w:rFonts w:ascii="Times New Roman" w:hAnsi="Times New Roman" w:cs="Times New Roman"/>
          <w:bCs/>
          <w:iCs/>
          <w:color w:val="000000" w:themeColor="text1"/>
          <w:sz w:val="20"/>
          <w:szCs w:val="20"/>
        </w:rPr>
      </w:pPr>
    </w:p>
    <w:p w14:paraId="479785AD" w14:textId="222D39DE" w:rsidR="00FD314F" w:rsidRPr="002D48E0" w:rsidRDefault="00BC46E7" w:rsidP="002932F1">
      <w:pPr>
        <w:spacing w:line="240" w:lineRule="auto"/>
        <w:jc w:val="both"/>
        <w:rPr>
          <w:rFonts w:ascii="Times New Roman" w:hAnsi="Times New Roman" w:cs="Times New Roman"/>
          <w:bCs/>
          <w:i/>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i/>
          <w:color w:val="000000" w:themeColor="text1"/>
          <w:sz w:val="24"/>
          <w:szCs w:val="24"/>
        </w:rPr>
        <w:br/>
      </w:r>
      <w:r w:rsidRPr="002D48E0">
        <w:rPr>
          <w:rFonts w:ascii="Times New Roman" w:hAnsi="Times New Roman" w:cs="Times New Roman"/>
          <w:bCs/>
          <w:color w:val="000000" w:themeColor="text1"/>
          <w:sz w:val="24"/>
          <w:szCs w:val="24"/>
        </w:rPr>
        <w:t>The results show a significant strong positive relationship (r = 0.62, p &lt; 0.01) between public trust and perceived police legitimacy. This indicates that higher levels of trust in the police are associated with stronger perceptions of legitimacy. As trust increases, residents are more likely to view police authority as justified and acceptable.</w:t>
      </w:r>
    </w:p>
    <w:p w14:paraId="0DE4F30A" w14:textId="0FAB1512" w:rsidR="00BC46E7" w:rsidRPr="002D48E0" w:rsidRDefault="00BC46E7" w:rsidP="002932F1">
      <w:pPr>
        <w:spacing w:after="0" w:line="240" w:lineRule="auto"/>
        <w:rPr>
          <w:rFonts w:ascii="Times New Roman" w:eastAsia="Calibri" w:hAnsi="Times New Roman" w:cs="Times New Roman"/>
          <w:b/>
          <w:bCs/>
          <w:kern w:val="2"/>
          <w:sz w:val="24"/>
          <w:szCs w:val="24"/>
          <w14:ligatures w14:val="standardContextual"/>
        </w:rPr>
      </w:pPr>
      <w:r w:rsidRPr="002D48E0">
        <w:rPr>
          <w:rFonts w:ascii="Times New Roman" w:eastAsia="Calibri" w:hAnsi="Times New Roman" w:cs="Times New Roman"/>
          <w:b/>
          <w:bCs/>
          <w:kern w:val="2"/>
          <w:sz w:val="24"/>
          <w:szCs w:val="24"/>
          <w14:ligatures w14:val="standardContextual"/>
        </w:rPr>
        <w:t>4.1 Predictors of Public Trust in the Police</w:t>
      </w:r>
    </w:p>
    <w:p w14:paraId="3154030B" w14:textId="77777777" w:rsidR="009D2D77" w:rsidRPr="002D48E0" w:rsidRDefault="009D2D77" w:rsidP="002932F1">
      <w:pPr>
        <w:spacing w:after="0" w:line="240" w:lineRule="auto"/>
        <w:rPr>
          <w:rFonts w:ascii="Times New Roman" w:eastAsia="Calibri" w:hAnsi="Times New Roman" w:cs="Times New Roman"/>
          <w:b/>
          <w:bCs/>
          <w:kern w:val="2"/>
          <w:sz w:val="24"/>
          <w:szCs w:val="24"/>
          <w14:ligatures w14:val="standardContextual"/>
        </w:rPr>
      </w:pPr>
    </w:p>
    <w:p w14:paraId="234C8F8A" w14:textId="77777777" w:rsidR="00BC46E7" w:rsidRPr="002D48E0" w:rsidRDefault="00BC46E7" w:rsidP="002932F1">
      <w:pPr>
        <w:spacing w:after="0" w:line="240" w:lineRule="auto"/>
        <w:rPr>
          <w:rFonts w:ascii="Times New Roman" w:eastAsia="Calibri" w:hAnsi="Times New Roman" w:cs="Times New Roman"/>
          <w:bCs/>
          <w:kern w:val="2"/>
          <w:sz w:val="24"/>
          <w:szCs w:val="24"/>
          <w14:ligatures w14:val="standardContextual"/>
        </w:rPr>
      </w:pPr>
      <w:r w:rsidRPr="002D48E0">
        <w:rPr>
          <w:rFonts w:ascii="Times New Roman" w:eastAsia="Calibri" w:hAnsi="Times New Roman" w:cs="Times New Roman"/>
          <w:bCs/>
          <w:kern w:val="2"/>
          <w:sz w:val="24"/>
          <w:szCs w:val="24"/>
          <w14:ligatures w14:val="standardContextual"/>
        </w:rPr>
        <w:t>Table 4 presents the multiple linear regression analysis predicting public trust based on police practices.</w:t>
      </w:r>
    </w:p>
    <w:p w14:paraId="7595F6A7" w14:textId="77777777" w:rsidR="00273179" w:rsidRPr="002D48E0" w:rsidRDefault="00273179" w:rsidP="002932F1">
      <w:pPr>
        <w:spacing w:after="0" w:line="240" w:lineRule="auto"/>
        <w:jc w:val="both"/>
        <w:rPr>
          <w:rFonts w:ascii="Times New Roman" w:eastAsia="Times New Roman" w:hAnsi="Times New Roman" w:cs="Times New Roman"/>
          <w:kern w:val="2"/>
          <w:sz w:val="24"/>
          <w:szCs w:val="24"/>
          <w14:ligatures w14:val="standardContextual"/>
        </w:rPr>
      </w:pPr>
    </w:p>
    <w:p w14:paraId="152454EA" w14:textId="7F059CFA" w:rsidR="00273179" w:rsidRPr="009D2D77" w:rsidRDefault="00273179" w:rsidP="002932F1">
      <w:pPr>
        <w:spacing w:after="0" w:line="240" w:lineRule="auto"/>
        <w:jc w:val="both"/>
        <w:rPr>
          <w:rFonts w:ascii="Times New Roman" w:eastAsia="Times New Roman" w:hAnsi="Times New Roman" w:cs="Times New Roman"/>
          <w:b/>
          <w:iCs/>
          <w:kern w:val="2"/>
          <w:sz w:val="20"/>
          <w:szCs w:val="20"/>
          <w14:ligatures w14:val="standardContextual"/>
        </w:rPr>
      </w:pPr>
      <w:r w:rsidRPr="002D48E0">
        <w:rPr>
          <w:rFonts w:ascii="Times New Roman" w:eastAsia="Times New Roman" w:hAnsi="Times New Roman" w:cs="Times New Roman"/>
          <w:b/>
          <w:kern w:val="2"/>
          <w:sz w:val="24"/>
          <w:szCs w:val="24"/>
          <w14:ligatures w14:val="standardContextual"/>
        </w:rPr>
        <w:t>Table 4.</w:t>
      </w:r>
      <w:r w:rsidRPr="002D48E0">
        <w:rPr>
          <w:rFonts w:ascii="Times New Roman" w:eastAsia="Times New Roman" w:hAnsi="Times New Roman" w:cs="Times New Roman"/>
          <w:b/>
          <w:kern w:val="2"/>
          <w:sz w:val="24"/>
          <w:szCs w:val="24"/>
          <w14:ligatures w14:val="standardContextual"/>
        </w:rPr>
        <w:tab/>
        <w:t xml:space="preserve"> </w:t>
      </w:r>
      <w:r w:rsidRPr="002D48E0">
        <w:rPr>
          <w:rFonts w:ascii="Times New Roman" w:eastAsia="Times New Roman" w:hAnsi="Times New Roman" w:cs="Times New Roman"/>
          <w:b/>
          <w:iCs/>
          <w:kern w:val="2"/>
          <w:sz w:val="24"/>
          <w:szCs w:val="24"/>
          <w14:ligatures w14:val="standardContextual"/>
        </w:rPr>
        <w:t>Multiple Linear Regression Predicting Public Trust from Police Practices</w:t>
      </w:r>
      <w:bookmarkStart w:id="0" w:name="_Hlk226188700"/>
    </w:p>
    <w:p w14:paraId="156416D0" w14:textId="77777777" w:rsidR="009D2D77" w:rsidRPr="009D2D77" w:rsidRDefault="009D2D77" w:rsidP="002932F1">
      <w:pPr>
        <w:spacing w:after="0" w:line="240" w:lineRule="auto"/>
        <w:jc w:val="both"/>
        <w:rPr>
          <w:rFonts w:ascii="Times New Roman" w:eastAsia="Times New Roman" w:hAnsi="Times New Roman" w:cs="Times New Roman"/>
          <w:i/>
          <w:iCs/>
          <w:kern w:val="2"/>
          <w:sz w:val="20"/>
          <w:szCs w:val="20"/>
          <w14:ligatures w14:val="standardContextual"/>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103"/>
        <w:gridCol w:w="1103"/>
        <w:gridCol w:w="963"/>
        <w:gridCol w:w="969"/>
        <w:gridCol w:w="1242"/>
        <w:gridCol w:w="1218"/>
      </w:tblGrid>
      <w:tr w:rsidR="00B02DB6" w:rsidRPr="009D2D77" w14:paraId="79AEC441" w14:textId="4EAC14FF" w:rsidTr="00B02DB6">
        <w:tc>
          <w:tcPr>
            <w:tcW w:w="2762" w:type="dxa"/>
            <w:tcBorders>
              <w:top w:val="single" w:sz="4" w:space="0" w:color="auto"/>
              <w:bottom w:val="single" w:sz="4" w:space="0" w:color="auto"/>
            </w:tcBorders>
          </w:tcPr>
          <w:bookmarkEnd w:id="0"/>
          <w:p w14:paraId="2DDA4C62"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Predictor</w:t>
            </w:r>
          </w:p>
        </w:tc>
        <w:tc>
          <w:tcPr>
            <w:tcW w:w="1103" w:type="dxa"/>
            <w:tcBorders>
              <w:top w:val="single" w:sz="4" w:space="0" w:color="auto"/>
              <w:bottom w:val="single" w:sz="4" w:space="0" w:color="auto"/>
            </w:tcBorders>
          </w:tcPr>
          <w:p w14:paraId="2AB107FF" w14:textId="169AF382"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 xml:space="preserve"> B</w:t>
            </w:r>
          </w:p>
        </w:tc>
        <w:tc>
          <w:tcPr>
            <w:tcW w:w="1103" w:type="dxa"/>
            <w:tcBorders>
              <w:top w:val="single" w:sz="4" w:space="0" w:color="auto"/>
              <w:bottom w:val="single" w:sz="4" w:space="0" w:color="auto"/>
            </w:tcBorders>
          </w:tcPr>
          <w:p w14:paraId="648C848C" w14:textId="0A36D6F4"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SE</w:t>
            </w:r>
          </w:p>
        </w:tc>
        <w:tc>
          <w:tcPr>
            <w:tcW w:w="963" w:type="dxa"/>
            <w:tcBorders>
              <w:top w:val="single" w:sz="4" w:space="0" w:color="auto"/>
              <w:bottom w:val="single" w:sz="4" w:space="0" w:color="auto"/>
            </w:tcBorders>
          </w:tcPr>
          <w:p w14:paraId="7DC5D090" w14:textId="4E5A3EB2"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β</w:t>
            </w:r>
          </w:p>
        </w:tc>
        <w:tc>
          <w:tcPr>
            <w:tcW w:w="969" w:type="dxa"/>
            <w:tcBorders>
              <w:top w:val="single" w:sz="4" w:space="0" w:color="auto"/>
              <w:bottom w:val="single" w:sz="4" w:space="0" w:color="auto"/>
            </w:tcBorders>
          </w:tcPr>
          <w:p w14:paraId="28DF1F1F"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t</w:t>
            </w:r>
          </w:p>
        </w:tc>
        <w:tc>
          <w:tcPr>
            <w:tcW w:w="1242" w:type="dxa"/>
            <w:tcBorders>
              <w:top w:val="single" w:sz="4" w:space="0" w:color="auto"/>
              <w:bottom w:val="single" w:sz="4" w:space="0" w:color="auto"/>
            </w:tcBorders>
          </w:tcPr>
          <w:p w14:paraId="12B9B704" w14:textId="77777777" w:rsidR="00B02DB6" w:rsidRPr="002D48E0" w:rsidRDefault="00B02DB6"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p</w:t>
            </w:r>
          </w:p>
        </w:tc>
        <w:tc>
          <w:tcPr>
            <w:tcW w:w="1218" w:type="dxa"/>
            <w:tcBorders>
              <w:top w:val="single" w:sz="4" w:space="0" w:color="auto"/>
              <w:bottom w:val="single" w:sz="4" w:space="0" w:color="auto"/>
            </w:tcBorders>
          </w:tcPr>
          <w:p w14:paraId="3AAE4FFB" w14:textId="77777777" w:rsidR="00B02DB6" w:rsidRPr="009D2D77" w:rsidRDefault="00B02DB6" w:rsidP="002932F1">
            <w:pPr>
              <w:jc w:val="both"/>
              <w:rPr>
                <w:rFonts w:ascii="Times New Roman" w:eastAsia="Times New Roman" w:hAnsi="Times New Roman" w:cs="Times New Roman"/>
                <w:b/>
                <w:bCs/>
                <w:sz w:val="20"/>
                <w:szCs w:val="20"/>
              </w:rPr>
            </w:pPr>
          </w:p>
        </w:tc>
      </w:tr>
      <w:tr w:rsidR="00B02DB6" w:rsidRPr="009D2D77" w14:paraId="7A5195E2" w14:textId="4C3F25C0" w:rsidTr="00B02DB6">
        <w:tc>
          <w:tcPr>
            <w:tcW w:w="2762" w:type="dxa"/>
          </w:tcPr>
          <w:p w14:paraId="12B2152B"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Police Visibility and Presence</w:t>
            </w:r>
          </w:p>
        </w:tc>
        <w:tc>
          <w:tcPr>
            <w:tcW w:w="1103" w:type="dxa"/>
          </w:tcPr>
          <w:p w14:paraId="54E2CD84"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0.16</w:t>
            </w:r>
          </w:p>
        </w:tc>
        <w:tc>
          <w:tcPr>
            <w:tcW w:w="1103" w:type="dxa"/>
          </w:tcPr>
          <w:p w14:paraId="1BF311F4"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57047EAD"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.22</w:t>
            </w:r>
          </w:p>
        </w:tc>
        <w:tc>
          <w:tcPr>
            <w:tcW w:w="969" w:type="dxa"/>
          </w:tcPr>
          <w:p w14:paraId="627CA629"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3.53</w:t>
            </w:r>
          </w:p>
        </w:tc>
        <w:tc>
          <w:tcPr>
            <w:tcW w:w="1242" w:type="dxa"/>
          </w:tcPr>
          <w:p w14:paraId="62FF61A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&lt;.001</w:t>
            </w:r>
          </w:p>
        </w:tc>
        <w:tc>
          <w:tcPr>
            <w:tcW w:w="1218" w:type="dxa"/>
          </w:tcPr>
          <w:p w14:paraId="2D982139" w14:textId="77777777" w:rsidR="00B02DB6" w:rsidRPr="009D2D77" w:rsidRDefault="00B02DB6" w:rsidP="002932F1">
            <w:pPr>
              <w:jc w:val="both"/>
              <w:rPr>
                <w:rFonts w:ascii="Times New Roman" w:eastAsia="Times New Roman" w:hAnsi="Times New Roman" w:cs="Times New Roman"/>
                <w:iCs/>
                <w:sz w:val="20"/>
                <w:szCs w:val="20"/>
              </w:rPr>
            </w:pPr>
          </w:p>
        </w:tc>
      </w:tr>
      <w:tr w:rsidR="00B02DB6" w:rsidRPr="009D2D77" w14:paraId="06398226" w14:textId="403F65D1" w:rsidTr="00B02DB6">
        <w:tc>
          <w:tcPr>
            <w:tcW w:w="2762" w:type="dxa"/>
          </w:tcPr>
          <w:p w14:paraId="26EFFFFB"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Crime Prevention and Control</w:t>
            </w:r>
          </w:p>
        </w:tc>
        <w:tc>
          <w:tcPr>
            <w:tcW w:w="1103" w:type="dxa"/>
          </w:tcPr>
          <w:p w14:paraId="603C03D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0.12</w:t>
            </w:r>
          </w:p>
        </w:tc>
        <w:tc>
          <w:tcPr>
            <w:tcW w:w="1103" w:type="dxa"/>
          </w:tcPr>
          <w:p w14:paraId="796C5021"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4B4AF9F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.16</w:t>
            </w:r>
          </w:p>
        </w:tc>
        <w:tc>
          <w:tcPr>
            <w:tcW w:w="969" w:type="dxa"/>
          </w:tcPr>
          <w:p w14:paraId="1663B1C7"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2.49</w:t>
            </w:r>
          </w:p>
        </w:tc>
        <w:tc>
          <w:tcPr>
            <w:tcW w:w="1242" w:type="dxa"/>
          </w:tcPr>
          <w:p w14:paraId="09A7D23F"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.013</w:t>
            </w:r>
          </w:p>
        </w:tc>
        <w:tc>
          <w:tcPr>
            <w:tcW w:w="1218" w:type="dxa"/>
          </w:tcPr>
          <w:p w14:paraId="5B31E229" w14:textId="77777777" w:rsidR="00B02DB6" w:rsidRPr="009D2D77" w:rsidRDefault="00B02DB6" w:rsidP="002932F1">
            <w:pPr>
              <w:jc w:val="both"/>
              <w:rPr>
                <w:rFonts w:ascii="Times New Roman" w:eastAsia="Times New Roman" w:hAnsi="Times New Roman" w:cs="Times New Roman"/>
                <w:iCs/>
                <w:sz w:val="20"/>
                <w:szCs w:val="20"/>
              </w:rPr>
            </w:pPr>
          </w:p>
        </w:tc>
      </w:tr>
      <w:tr w:rsidR="00B02DB6" w:rsidRPr="009D2D77" w14:paraId="3864CB8E" w14:textId="23BE1391" w:rsidTr="00B02DB6">
        <w:tc>
          <w:tcPr>
            <w:tcW w:w="2762" w:type="dxa"/>
          </w:tcPr>
          <w:p w14:paraId="67429550"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lastRenderedPageBreak/>
              <w:t>Professionalism and Behavior</w:t>
            </w:r>
          </w:p>
        </w:tc>
        <w:tc>
          <w:tcPr>
            <w:tcW w:w="1103" w:type="dxa"/>
          </w:tcPr>
          <w:p w14:paraId="0067100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0.28</w:t>
            </w:r>
          </w:p>
        </w:tc>
        <w:tc>
          <w:tcPr>
            <w:tcW w:w="1103" w:type="dxa"/>
          </w:tcPr>
          <w:p w14:paraId="0CDEC0F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0.05</w:t>
            </w:r>
          </w:p>
        </w:tc>
        <w:tc>
          <w:tcPr>
            <w:tcW w:w="963" w:type="dxa"/>
          </w:tcPr>
          <w:p w14:paraId="589CED0A"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.35</w:t>
            </w:r>
          </w:p>
        </w:tc>
        <w:tc>
          <w:tcPr>
            <w:tcW w:w="969" w:type="dxa"/>
          </w:tcPr>
          <w:p w14:paraId="173E7AC8"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6.13</w:t>
            </w:r>
          </w:p>
        </w:tc>
        <w:tc>
          <w:tcPr>
            <w:tcW w:w="1242" w:type="dxa"/>
          </w:tcPr>
          <w:p w14:paraId="52F91343" w14:textId="77777777" w:rsidR="00B02DB6" w:rsidRPr="002D48E0" w:rsidRDefault="00B02DB6" w:rsidP="002932F1">
            <w:pPr>
              <w:jc w:val="both"/>
              <w:rPr>
                <w:rFonts w:ascii="Times New Roman" w:eastAsia="Times New Roman" w:hAnsi="Times New Roman" w:cs="Times New Roman"/>
                <w:iCs/>
                <w:sz w:val="22"/>
                <w:szCs w:val="22"/>
              </w:rPr>
            </w:pPr>
            <w:r w:rsidRPr="002D48E0">
              <w:rPr>
                <w:rFonts w:ascii="Times New Roman" w:eastAsia="Times New Roman" w:hAnsi="Times New Roman" w:cs="Times New Roman"/>
                <w:iCs/>
                <w:sz w:val="22"/>
                <w:szCs w:val="22"/>
              </w:rPr>
              <w:t>&lt;.001</w:t>
            </w:r>
          </w:p>
        </w:tc>
        <w:tc>
          <w:tcPr>
            <w:tcW w:w="1218" w:type="dxa"/>
          </w:tcPr>
          <w:p w14:paraId="4E015EE4" w14:textId="77777777" w:rsidR="00B02DB6" w:rsidRPr="009D2D77" w:rsidRDefault="00B02DB6" w:rsidP="002932F1">
            <w:pPr>
              <w:jc w:val="both"/>
              <w:rPr>
                <w:rFonts w:ascii="Times New Roman" w:eastAsia="Times New Roman" w:hAnsi="Times New Roman" w:cs="Times New Roman"/>
                <w:iCs/>
                <w:sz w:val="20"/>
                <w:szCs w:val="20"/>
              </w:rPr>
            </w:pPr>
          </w:p>
        </w:tc>
      </w:tr>
    </w:tbl>
    <w:p w14:paraId="0DE1D4BD" w14:textId="322AC019" w:rsidR="00273179" w:rsidRPr="009D2D77" w:rsidRDefault="00273179" w:rsidP="002932F1">
      <w:pPr>
        <w:spacing w:after="0" w:line="240" w:lineRule="auto"/>
        <w:ind w:firstLine="720"/>
        <w:jc w:val="both"/>
        <w:rPr>
          <w:rFonts w:ascii="Times New Roman" w:eastAsia="Times New Roman" w:hAnsi="Times New Roman" w:cs="Times New Roman"/>
          <w:iCs/>
          <w:kern w:val="2"/>
          <w:sz w:val="20"/>
          <w:szCs w:val="20"/>
          <w:lang w:val="en-PH"/>
          <w14:ligatures w14:val="standardContextual"/>
        </w:rPr>
      </w:pPr>
      <w:r w:rsidRPr="009D2D77">
        <w:rPr>
          <w:rFonts w:ascii="Times New Roman" w:eastAsia="Times New Roman" w:hAnsi="Times New Roman" w:cs="Times New Roman"/>
          <w:iCs/>
          <w:kern w:val="2"/>
          <w:sz w:val="20"/>
          <w:szCs w:val="20"/>
          <w14:ligatures w14:val="standardContextual"/>
        </w:rPr>
        <w:t xml:space="preserve">Model Summary: R = </w:t>
      </w:r>
      <w:r w:rsidR="00282A09" w:rsidRPr="009D2D77">
        <w:rPr>
          <w:rFonts w:ascii="Times New Roman" w:eastAsia="Times New Roman" w:hAnsi="Times New Roman" w:cs="Times New Roman"/>
          <w:iCs/>
          <w:kern w:val="2"/>
          <w:sz w:val="20"/>
          <w:szCs w:val="20"/>
          <w14:ligatures w14:val="standardContextual"/>
        </w:rPr>
        <w:t>0</w:t>
      </w:r>
      <w:r w:rsidRPr="009D2D77">
        <w:rPr>
          <w:rFonts w:ascii="Times New Roman" w:eastAsia="Times New Roman" w:hAnsi="Times New Roman" w:cs="Times New Roman"/>
          <w:iCs/>
          <w:kern w:val="2"/>
          <w:sz w:val="20"/>
          <w:szCs w:val="20"/>
          <w14:ligatures w14:val="standardContextual"/>
        </w:rPr>
        <w:t>.66, R² =</w:t>
      </w:r>
      <w:r w:rsidR="00282A09" w:rsidRPr="009D2D77">
        <w:rPr>
          <w:rFonts w:ascii="Times New Roman" w:eastAsia="Times New Roman" w:hAnsi="Times New Roman" w:cs="Times New Roman"/>
          <w:iCs/>
          <w:kern w:val="2"/>
          <w:sz w:val="20"/>
          <w:szCs w:val="20"/>
          <w14:ligatures w14:val="standardContextual"/>
        </w:rPr>
        <w:t>0</w:t>
      </w:r>
      <w:r w:rsidRPr="009D2D77">
        <w:rPr>
          <w:rFonts w:ascii="Times New Roman" w:eastAsia="Times New Roman" w:hAnsi="Times New Roman" w:cs="Times New Roman"/>
          <w:iCs/>
          <w:kern w:val="2"/>
          <w:sz w:val="20"/>
          <w:szCs w:val="20"/>
          <w14:ligatures w14:val="standardContextual"/>
        </w:rPr>
        <w:t>.</w:t>
      </w:r>
      <w:r w:rsidR="00E86176" w:rsidRPr="009D2D77">
        <w:rPr>
          <w:rFonts w:ascii="Times New Roman" w:eastAsia="Times New Roman" w:hAnsi="Times New Roman" w:cs="Times New Roman"/>
          <w:iCs/>
          <w:kern w:val="2"/>
          <w:sz w:val="20"/>
          <w:szCs w:val="20"/>
          <w14:ligatures w14:val="standardContextual"/>
        </w:rPr>
        <w:t>43, F</w:t>
      </w:r>
      <w:r w:rsidRPr="009D2D77">
        <w:rPr>
          <w:rFonts w:ascii="Times New Roman" w:eastAsia="Times New Roman" w:hAnsi="Times New Roman" w:cs="Times New Roman"/>
          <w:iCs/>
          <w:kern w:val="2"/>
          <w:sz w:val="20"/>
          <w:szCs w:val="20"/>
          <w14:ligatures w14:val="standardContextual"/>
        </w:rPr>
        <w:t xml:space="preserve"> (3, 396) = 99.44, p &lt; .001</w:t>
      </w:r>
    </w:p>
    <w:p w14:paraId="5E48B483" w14:textId="77777777" w:rsidR="00273179" w:rsidRPr="009D2D77" w:rsidRDefault="00273179" w:rsidP="002932F1">
      <w:pPr>
        <w:spacing w:after="0" w:line="240" w:lineRule="auto"/>
        <w:jc w:val="both"/>
        <w:rPr>
          <w:rFonts w:ascii="Times New Roman" w:eastAsia="Times New Roman" w:hAnsi="Times New Roman" w:cs="Times New Roman"/>
          <w:i/>
          <w:iCs/>
          <w:kern w:val="2"/>
          <w:sz w:val="20"/>
          <w:szCs w:val="20"/>
          <w14:ligatures w14:val="standardContextual"/>
        </w:rPr>
      </w:pPr>
    </w:p>
    <w:p w14:paraId="5B1D21E8" w14:textId="5F794876" w:rsidR="00BC46E7" w:rsidRPr="002D48E0" w:rsidRDefault="00BC46E7" w:rsidP="002932F1">
      <w:pPr>
        <w:spacing w:line="240" w:lineRule="auto"/>
        <w:jc w:val="both"/>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Interpretation:</w:t>
      </w:r>
      <w:r w:rsidRPr="002D48E0">
        <w:rPr>
          <w:rFonts w:ascii="Times New Roman" w:hAnsi="Times New Roman" w:cs="Times New Roman"/>
          <w:bCs/>
          <w:color w:val="000000" w:themeColor="text1"/>
          <w:sz w:val="24"/>
          <w:szCs w:val="24"/>
        </w:rPr>
        <w:br/>
        <w:t>The regression model explains 43% of the variance in public trust, indicating a substantial explanatory power. All predictors significantly influence public trust. Among them, professionalism and behavior (β = 0.35) emerged as the strongest predictor, suggesting that respectful and ethical conduct of police officers plays a crucial role in building public trust.</w:t>
      </w:r>
    </w:p>
    <w:p w14:paraId="172D804C" w14:textId="785469D7" w:rsidR="00E86176" w:rsidRPr="002D48E0" w:rsidRDefault="00BC46E7" w:rsidP="002932F1">
      <w:pPr>
        <w:spacing w:line="240" w:lineRule="auto"/>
        <w:rPr>
          <w:rFonts w:ascii="Times New Roman" w:hAnsi="Times New Roman" w:cs="Times New Roman"/>
          <w:b/>
          <w:bCs/>
          <w:color w:val="000000" w:themeColor="text1"/>
          <w:sz w:val="24"/>
          <w:szCs w:val="24"/>
        </w:rPr>
      </w:pPr>
      <w:r w:rsidRPr="002D48E0">
        <w:rPr>
          <w:rFonts w:ascii="Times New Roman" w:hAnsi="Times New Roman" w:cs="Times New Roman"/>
          <w:b/>
          <w:bCs/>
          <w:color w:val="000000" w:themeColor="text1"/>
          <w:sz w:val="24"/>
          <w:szCs w:val="24"/>
        </w:rPr>
        <w:t>4.2 Predictors of Perceived Police Legitimacy</w:t>
      </w:r>
    </w:p>
    <w:p w14:paraId="596D4D1F" w14:textId="5D93B5DD" w:rsidR="005C5E81" w:rsidRPr="002D48E0" w:rsidRDefault="005C5E81" w:rsidP="002932F1">
      <w:pPr>
        <w:spacing w:line="240" w:lineRule="auto"/>
        <w:rPr>
          <w:rFonts w:ascii="Times New Roman" w:hAnsi="Times New Roman" w:cs="Times New Roman"/>
          <w:bCs/>
          <w:color w:val="000000" w:themeColor="text1"/>
          <w:sz w:val="24"/>
          <w:szCs w:val="24"/>
        </w:rPr>
      </w:pPr>
      <w:r w:rsidRPr="002D48E0">
        <w:rPr>
          <w:rFonts w:ascii="Times New Roman" w:hAnsi="Times New Roman" w:cs="Times New Roman"/>
          <w:bCs/>
          <w:color w:val="000000" w:themeColor="text1"/>
          <w:sz w:val="24"/>
          <w:szCs w:val="24"/>
        </w:rPr>
        <w:t>Table 5 presents the multiple linear regression analysis predicting perceived police legitimacy.</w:t>
      </w:r>
    </w:p>
    <w:p w14:paraId="7B35D7D6" w14:textId="3AF6FAA8" w:rsidR="00C03B85" w:rsidRPr="002D48E0" w:rsidRDefault="00C03B85" w:rsidP="002932F1">
      <w:pPr>
        <w:spacing w:after="0" w:line="240" w:lineRule="auto"/>
        <w:jc w:val="both"/>
        <w:rPr>
          <w:rFonts w:ascii="Times New Roman" w:eastAsia="Times New Roman" w:hAnsi="Times New Roman" w:cs="Times New Roman"/>
          <w:b/>
          <w:kern w:val="2"/>
          <w:sz w:val="24"/>
          <w:szCs w:val="24"/>
          <w14:ligatures w14:val="standardContextual"/>
        </w:rPr>
      </w:pPr>
      <w:r w:rsidRPr="00C03B85">
        <w:rPr>
          <w:rFonts w:ascii="Times New Roman" w:eastAsia="Times New Roman" w:hAnsi="Times New Roman" w:cs="Times New Roman"/>
          <w:b/>
          <w:kern w:val="2"/>
          <w:sz w:val="24"/>
          <w:szCs w:val="24"/>
          <w14:ligatures w14:val="standardContextual"/>
        </w:rPr>
        <w:t xml:space="preserve">Table 5. Regression Predicting Perceived Police Legitimacy </w:t>
      </w:r>
    </w:p>
    <w:p w14:paraId="2FFACC95" w14:textId="77777777" w:rsidR="009D2D77" w:rsidRPr="00C03B85" w:rsidRDefault="009D2D77" w:rsidP="002932F1">
      <w:pPr>
        <w:spacing w:after="0" w:line="240" w:lineRule="auto"/>
        <w:jc w:val="both"/>
        <w:rPr>
          <w:rFonts w:ascii="Times New Roman" w:eastAsia="Times New Roman" w:hAnsi="Times New Roman" w:cs="Times New Roman"/>
          <w:kern w:val="2"/>
          <w:sz w:val="20"/>
          <w:szCs w:val="20"/>
          <w14:ligatures w14:val="standardContextual"/>
        </w:rPr>
      </w:pP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102"/>
        <w:gridCol w:w="1108"/>
        <w:gridCol w:w="963"/>
        <w:gridCol w:w="968"/>
        <w:gridCol w:w="1242"/>
        <w:gridCol w:w="1216"/>
      </w:tblGrid>
      <w:tr w:rsidR="00E14723" w:rsidRPr="00C03B85" w14:paraId="1D5FC2BD" w14:textId="773660A5" w:rsidTr="00E14723">
        <w:tc>
          <w:tcPr>
            <w:tcW w:w="2761" w:type="dxa"/>
            <w:tcBorders>
              <w:top w:val="single" w:sz="4" w:space="0" w:color="auto"/>
              <w:bottom w:val="single" w:sz="4" w:space="0" w:color="auto"/>
            </w:tcBorders>
          </w:tcPr>
          <w:p w14:paraId="5BA62719"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Predictor</w:t>
            </w:r>
          </w:p>
        </w:tc>
        <w:tc>
          <w:tcPr>
            <w:tcW w:w="1102" w:type="dxa"/>
            <w:tcBorders>
              <w:top w:val="single" w:sz="4" w:space="0" w:color="auto"/>
              <w:bottom w:val="single" w:sz="4" w:space="0" w:color="auto"/>
            </w:tcBorders>
          </w:tcPr>
          <w:p w14:paraId="1036DBC0"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B</w:t>
            </w:r>
          </w:p>
        </w:tc>
        <w:tc>
          <w:tcPr>
            <w:tcW w:w="1108" w:type="dxa"/>
            <w:tcBorders>
              <w:top w:val="single" w:sz="4" w:space="0" w:color="auto"/>
              <w:bottom w:val="single" w:sz="4" w:space="0" w:color="auto"/>
            </w:tcBorders>
          </w:tcPr>
          <w:p w14:paraId="23991D48" w14:textId="74E0FBE5"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SE </w:t>
            </w:r>
          </w:p>
        </w:tc>
        <w:tc>
          <w:tcPr>
            <w:tcW w:w="963" w:type="dxa"/>
            <w:tcBorders>
              <w:top w:val="single" w:sz="4" w:space="0" w:color="auto"/>
              <w:bottom w:val="single" w:sz="4" w:space="0" w:color="auto"/>
            </w:tcBorders>
          </w:tcPr>
          <w:p w14:paraId="44052667" w14:textId="2E528E88" w:rsidR="00E14723" w:rsidRPr="00C03B85" w:rsidRDefault="00E14723" w:rsidP="002932F1">
            <w:pPr>
              <w:jc w:val="both"/>
              <w:rPr>
                <w:rFonts w:ascii="Times New Roman" w:eastAsia="Times New Roman" w:hAnsi="Times New Roman" w:cs="Times New Roman"/>
                <w:b/>
                <w:bCs/>
                <w:sz w:val="22"/>
                <w:szCs w:val="22"/>
              </w:rPr>
            </w:pPr>
            <w:r w:rsidRPr="002D48E0">
              <w:rPr>
                <w:rFonts w:ascii="Times New Roman" w:eastAsia="Times New Roman" w:hAnsi="Times New Roman" w:cs="Times New Roman"/>
                <w:b/>
                <w:bCs/>
                <w:sz w:val="22"/>
                <w:szCs w:val="22"/>
              </w:rPr>
              <w:t xml:space="preserve"> β</w:t>
            </w:r>
          </w:p>
        </w:tc>
        <w:tc>
          <w:tcPr>
            <w:tcW w:w="968" w:type="dxa"/>
            <w:tcBorders>
              <w:top w:val="single" w:sz="4" w:space="0" w:color="auto"/>
              <w:bottom w:val="single" w:sz="4" w:space="0" w:color="auto"/>
            </w:tcBorders>
          </w:tcPr>
          <w:p w14:paraId="149F0FB1"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  t</w:t>
            </w:r>
          </w:p>
        </w:tc>
        <w:tc>
          <w:tcPr>
            <w:tcW w:w="1242" w:type="dxa"/>
            <w:tcBorders>
              <w:top w:val="single" w:sz="4" w:space="0" w:color="auto"/>
              <w:bottom w:val="single" w:sz="4" w:space="0" w:color="auto"/>
            </w:tcBorders>
          </w:tcPr>
          <w:p w14:paraId="3529BDB6" w14:textId="77777777" w:rsidR="00E14723" w:rsidRPr="00C03B85" w:rsidRDefault="00E14723" w:rsidP="002932F1">
            <w:pPr>
              <w:jc w:val="both"/>
              <w:rPr>
                <w:rFonts w:ascii="Times New Roman" w:eastAsia="Times New Roman" w:hAnsi="Times New Roman" w:cs="Times New Roman"/>
                <w:b/>
                <w:bCs/>
                <w:sz w:val="22"/>
                <w:szCs w:val="22"/>
              </w:rPr>
            </w:pPr>
            <w:r w:rsidRPr="00C03B85">
              <w:rPr>
                <w:rFonts w:ascii="Times New Roman" w:eastAsia="Times New Roman" w:hAnsi="Times New Roman" w:cs="Times New Roman"/>
                <w:b/>
                <w:bCs/>
                <w:sz w:val="22"/>
                <w:szCs w:val="22"/>
              </w:rPr>
              <w:t xml:space="preserve">     p</w:t>
            </w:r>
          </w:p>
        </w:tc>
        <w:tc>
          <w:tcPr>
            <w:tcW w:w="1216" w:type="dxa"/>
            <w:tcBorders>
              <w:top w:val="single" w:sz="4" w:space="0" w:color="auto"/>
              <w:bottom w:val="single" w:sz="4" w:space="0" w:color="auto"/>
            </w:tcBorders>
          </w:tcPr>
          <w:p w14:paraId="7C2683E3" w14:textId="77777777" w:rsidR="00E14723" w:rsidRPr="00C03B85" w:rsidRDefault="00E14723" w:rsidP="002932F1">
            <w:pPr>
              <w:jc w:val="both"/>
              <w:rPr>
                <w:rFonts w:ascii="Times New Roman" w:eastAsia="Times New Roman" w:hAnsi="Times New Roman" w:cs="Times New Roman"/>
                <w:b/>
                <w:bCs/>
                <w:sz w:val="20"/>
                <w:szCs w:val="20"/>
              </w:rPr>
            </w:pPr>
          </w:p>
        </w:tc>
      </w:tr>
      <w:tr w:rsidR="00E14723" w:rsidRPr="00C03B85" w14:paraId="06BEF658" w14:textId="6C9E95AC" w:rsidTr="00E14723">
        <w:tc>
          <w:tcPr>
            <w:tcW w:w="2761" w:type="dxa"/>
          </w:tcPr>
          <w:p w14:paraId="6BB1E31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Police Visibility and Presence</w:t>
            </w:r>
          </w:p>
        </w:tc>
        <w:tc>
          <w:tcPr>
            <w:tcW w:w="1102" w:type="dxa"/>
          </w:tcPr>
          <w:p w14:paraId="22622128"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0.26</w:t>
            </w:r>
          </w:p>
        </w:tc>
        <w:tc>
          <w:tcPr>
            <w:tcW w:w="1108" w:type="dxa"/>
          </w:tcPr>
          <w:p w14:paraId="299EC4BD"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0.005</w:t>
            </w:r>
          </w:p>
        </w:tc>
        <w:tc>
          <w:tcPr>
            <w:tcW w:w="963" w:type="dxa"/>
          </w:tcPr>
          <w:p w14:paraId="4AEE4BE5"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.27</w:t>
            </w:r>
          </w:p>
        </w:tc>
        <w:tc>
          <w:tcPr>
            <w:tcW w:w="968" w:type="dxa"/>
          </w:tcPr>
          <w:p w14:paraId="32E263BD"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4.87</w:t>
            </w:r>
          </w:p>
        </w:tc>
        <w:tc>
          <w:tcPr>
            <w:tcW w:w="1242" w:type="dxa"/>
          </w:tcPr>
          <w:p w14:paraId="32191171"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&lt;.001</w:t>
            </w:r>
          </w:p>
        </w:tc>
        <w:tc>
          <w:tcPr>
            <w:tcW w:w="1216" w:type="dxa"/>
          </w:tcPr>
          <w:p w14:paraId="1AE0CB37" w14:textId="77777777" w:rsidR="00E14723" w:rsidRPr="00C03B85" w:rsidRDefault="00E14723" w:rsidP="002932F1">
            <w:pPr>
              <w:jc w:val="both"/>
              <w:rPr>
                <w:rFonts w:ascii="Times New Roman" w:eastAsia="Times New Roman" w:hAnsi="Times New Roman" w:cs="Times New Roman"/>
                <w:sz w:val="20"/>
                <w:szCs w:val="20"/>
              </w:rPr>
            </w:pPr>
          </w:p>
        </w:tc>
      </w:tr>
      <w:tr w:rsidR="00E14723" w:rsidRPr="00C03B85" w14:paraId="0DD9C2A7" w14:textId="3CE0CDD4" w:rsidTr="00E14723">
        <w:tc>
          <w:tcPr>
            <w:tcW w:w="2761" w:type="dxa"/>
          </w:tcPr>
          <w:p w14:paraId="66FD3CB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Crime Prevention and Control</w:t>
            </w:r>
          </w:p>
        </w:tc>
        <w:tc>
          <w:tcPr>
            <w:tcW w:w="1102" w:type="dxa"/>
          </w:tcPr>
          <w:p w14:paraId="1C0F6C3C"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0.19</w:t>
            </w:r>
          </w:p>
        </w:tc>
        <w:tc>
          <w:tcPr>
            <w:tcW w:w="1108" w:type="dxa"/>
          </w:tcPr>
          <w:p w14:paraId="16B80A46"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0.006</w:t>
            </w:r>
          </w:p>
        </w:tc>
        <w:tc>
          <w:tcPr>
            <w:tcW w:w="963" w:type="dxa"/>
          </w:tcPr>
          <w:p w14:paraId="2D6ED60E"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.19</w:t>
            </w:r>
          </w:p>
        </w:tc>
        <w:tc>
          <w:tcPr>
            <w:tcW w:w="968" w:type="dxa"/>
          </w:tcPr>
          <w:p w14:paraId="10169A86"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3.33</w:t>
            </w:r>
          </w:p>
        </w:tc>
        <w:tc>
          <w:tcPr>
            <w:tcW w:w="1242" w:type="dxa"/>
          </w:tcPr>
          <w:p w14:paraId="4E32CC70"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0.001</w:t>
            </w:r>
          </w:p>
        </w:tc>
        <w:tc>
          <w:tcPr>
            <w:tcW w:w="1216" w:type="dxa"/>
          </w:tcPr>
          <w:p w14:paraId="1745177C" w14:textId="77777777" w:rsidR="00E14723" w:rsidRPr="00C03B85" w:rsidRDefault="00E14723" w:rsidP="002932F1">
            <w:pPr>
              <w:jc w:val="both"/>
              <w:rPr>
                <w:rFonts w:ascii="Times New Roman" w:eastAsia="Times New Roman" w:hAnsi="Times New Roman" w:cs="Times New Roman"/>
                <w:sz w:val="20"/>
                <w:szCs w:val="20"/>
              </w:rPr>
            </w:pPr>
          </w:p>
        </w:tc>
      </w:tr>
      <w:tr w:rsidR="00E14723" w:rsidRPr="00C03B85" w14:paraId="34C2EE88" w14:textId="50A29EE0" w:rsidTr="00E14723">
        <w:tc>
          <w:tcPr>
            <w:tcW w:w="2761" w:type="dxa"/>
          </w:tcPr>
          <w:p w14:paraId="760D2B9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Professionalism and Behavior</w:t>
            </w:r>
          </w:p>
        </w:tc>
        <w:tc>
          <w:tcPr>
            <w:tcW w:w="1102" w:type="dxa"/>
          </w:tcPr>
          <w:p w14:paraId="724E8FDB"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0.39</w:t>
            </w:r>
          </w:p>
        </w:tc>
        <w:tc>
          <w:tcPr>
            <w:tcW w:w="1108" w:type="dxa"/>
          </w:tcPr>
          <w:p w14:paraId="4AF1A764"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0.05</w:t>
            </w:r>
          </w:p>
        </w:tc>
        <w:tc>
          <w:tcPr>
            <w:tcW w:w="963" w:type="dxa"/>
          </w:tcPr>
          <w:p w14:paraId="33AF7149"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.37</w:t>
            </w:r>
          </w:p>
        </w:tc>
        <w:tc>
          <w:tcPr>
            <w:tcW w:w="968" w:type="dxa"/>
          </w:tcPr>
          <w:p w14:paraId="6C99BBB5"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7.24</w:t>
            </w:r>
          </w:p>
        </w:tc>
        <w:tc>
          <w:tcPr>
            <w:tcW w:w="1242" w:type="dxa"/>
          </w:tcPr>
          <w:p w14:paraId="60C305D0" w14:textId="77777777" w:rsidR="00E14723" w:rsidRPr="00C03B85" w:rsidRDefault="00E14723" w:rsidP="002932F1">
            <w:pPr>
              <w:jc w:val="both"/>
              <w:rPr>
                <w:rFonts w:ascii="Times New Roman" w:eastAsia="Times New Roman" w:hAnsi="Times New Roman" w:cs="Times New Roman"/>
                <w:sz w:val="22"/>
                <w:szCs w:val="22"/>
              </w:rPr>
            </w:pPr>
            <w:r w:rsidRPr="00C03B85">
              <w:rPr>
                <w:rFonts w:ascii="Times New Roman" w:eastAsia="Times New Roman" w:hAnsi="Times New Roman" w:cs="Times New Roman"/>
                <w:sz w:val="22"/>
                <w:szCs w:val="22"/>
              </w:rPr>
              <w:t>&lt;.001</w:t>
            </w:r>
          </w:p>
        </w:tc>
        <w:tc>
          <w:tcPr>
            <w:tcW w:w="1216" w:type="dxa"/>
          </w:tcPr>
          <w:p w14:paraId="09B5E560" w14:textId="77777777" w:rsidR="00E14723" w:rsidRPr="00C03B85" w:rsidRDefault="00E14723" w:rsidP="002932F1">
            <w:pPr>
              <w:jc w:val="both"/>
              <w:rPr>
                <w:rFonts w:ascii="Times New Roman" w:eastAsia="Times New Roman" w:hAnsi="Times New Roman" w:cs="Times New Roman"/>
                <w:sz w:val="20"/>
                <w:szCs w:val="20"/>
              </w:rPr>
            </w:pPr>
          </w:p>
        </w:tc>
      </w:tr>
    </w:tbl>
    <w:p w14:paraId="2327A606" w14:textId="2FB927D8" w:rsidR="00E86176" w:rsidRDefault="00C03B85"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r w:rsidRPr="00C03B85">
        <w:rPr>
          <w:rFonts w:ascii="Times New Roman" w:eastAsia="Times New Roman" w:hAnsi="Times New Roman" w:cs="Times New Roman"/>
          <w:kern w:val="2"/>
          <w:sz w:val="20"/>
          <w:szCs w:val="20"/>
          <w:lang w:val="en-PH"/>
          <w14:ligatures w14:val="standardContextual"/>
        </w:rPr>
        <w:t>Model Summary: R = .74, R² = .55, (3, 396) = 161.08, p &lt; .001</w:t>
      </w:r>
    </w:p>
    <w:p w14:paraId="6D3A5A8A" w14:textId="77777777" w:rsidR="005C5E81" w:rsidRPr="005C5E81" w:rsidRDefault="005C5E81" w:rsidP="002932F1">
      <w:pPr>
        <w:spacing w:after="0" w:line="240" w:lineRule="auto"/>
        <w:ind w:firstLine="720"/>
        <w:jc w:val="both"/>
        <w:rPr>
          <w:rFonts w:ascii="Times New Roman" w:eastAsia="Times New Roman" w:hAnsi="Times New Roman" w:cs="Times New Roman"/>
          <w:kern w:val="2"/>
          <w:sz w:val="20"/>
          <w:szCs w:val="20"/>
          <w:lang w:val="en-PH"/>
          <w14:ligatures w14:val="standardContextual"/>
        </w:rPr>
      </w:pPr>
    </w:p>
    <w:p w14:paraId="4326423B" w14:textId="2464ACDD" w:rsidR="00BC46E7" w:rsidRPr="002D48E0" w:rsidRDefault="00005DE2" w:rsidP="002D48E0">
      <w:pPr>
        <w:spacing w:line="240" w:lineRule="auto"/>
        <w:jc w:val="both"/>
        <w:rPr>
          <w:rFonts w:ascii="Times New Roman" w:hAnsi="Times New Roman" w:cs="Times New Roman"/>
          <w:bCs/>
          <w:color w:val="000000" w:themeColor="text1"/>
          <w:sz w:val="24"/>
          <w:szCs w:val="24"/>
        </w:rPr>
      </w:pPr>
      <w:r w:rsidRPr="002D48E0">
        <w:rPr>
          <w:rFonts w:ascii="Times New Roman" w:hAnsi="Times New Roman" w:cs="Times New Roman"/>
          <w:bCs/>
          <w:iCs/>
          <w:color w:val="000000" w:themeColor="text1"/>
          <w:sz w:val="24"/>
          <w:szCs w:val="24"/>
        </w:rPr>
        <w:t>I</w:t>
      </w:r>
      <w:r w:rsidR="00BC46E7" w:rsidRPr="002D48E0">
        <w:rPr>
          <w:rFonts w:ascii="Times New Roman" w:hAnsi="Times New Roman" w:cs="Times New Roman"/>
          <w:bCs/>
          <w:iCs/>
          <w:color w:val="000000" w:themeColor="text1"/>
          <w:sz w:val="24"/>
          <w:szCs w:val="24"/>
        </w:rPr>
        <w:t>nterpretation</w:t>
      </w:r>
      <w:r w:rsidR="00BC46E7" w:rsidRPr="002D48E0">
        <w:rPr>
          <w:rFonts w:ascii="Times New Roman" w:hAnsi="Times New Roman" w:cs="Times New Roman"/>
          <w:bCs/>
          <w:i/>
          <w:iCs/>
          <w:color w:val="000000" w:themeColor="text1"/>
          <w:sz w:val="24"/>
          <w:szCs w:val="24"/>
        </w:rPr>
        <w:t>:</w:t>
      </w:r>
      <w:r w:rsidR="00BC46E7" w:rsidRPr="002D48E0">
        <w:rPr>
          <w:rFonts w:ascii="Times New Roman" w:hAnsi="Times New Roman" w:cs="Times New Roman"/>
          <w:bCs/>
          <w:color w:val="000000" w:themeColor="text1"/>
          <w:sz w:val="24"/>
          <w:szCs w:val="24"/>
        </w:rPr>
        <w:br/>
        <w:t>The model explains 55% of the variance in perceived police legitimacy, indicating a strong predictive capacity. All variables significantly contribute to legitimacy perceptions. Among these, professionalism and behavior (β = 0.37) is the most influential factor, highlighting that respectful and ethical police conduct strongly enhances public perception of legitimacy</w:t>
      </w:r>
      <w:r w:rsidRPr="002D48E0">
        <w:rPr>
          <w:rFonts w:ascii="Times New Roman" w:hAnsi="Times New Roman" w:cs="Times New Roman"/>
          <w:bCs/>
          <w:color w:val="000000" w:themeColor="text1"/>
          <w:sz w:val="24"/>
          <w:szCs w:val="24"/>
        </w:rPr>
        <w:t>.</w:t>
      </w:r>
    </w:p>
    <w:p w14:paraId="3603BC3C" w14:textId="56CE4B29"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IV. CONCLUSION</w:t>
      </w:r>
    </w:p>
    <w:p w14:paraId="485911F4"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The study concludes that residents of Barangay Estefania exhibit very high trust and perceive the police as legitimate authorities. Trust and legitimacy are strongly interconnected and are primarily influenced by police professionalism, visibility, and proactive engagement.</w:t>
      </w:r>
    </w:p>
    <w:p w14:paraId="1C129469" w14:textId="77777777" w:rsidR="00E56CB1" w:rsidRPr="002D48E0" w:rsidRDefault="00E56CB1" w:rsidP="002932F1">
      <w:pPr>
        <w:spacing w:line="240" w:lineRule="auto"/>
        <w:jc w:val="both"/>
        <w:rPr>
          <w:rFonts w:ascii="Times New Roman" w:hAnsi="Times New Roman" w:cs="Times New Roman"/>
          <w:sz w:val="24"/>
          <w:szCs w:val="24"/>
        </w:rPr>
      </w:pPr>
      <w:r w:rsidRPr="002D48E0">
        <w:rPr>
          <w:rFonts w:ascii="Times New Roman" w:hAnsi="Times New Roman" w:cs="Times New Roman"/>
          <w:sz w:val="24"/>
          <w:szCs w:val="24"/>
        </w:rPr>
        <w:t>Effective policing is not solely based on crime reduction but on how officers interact with the community. Procedural justice plays a critical role in sustaining positive police-community relationships.</w:t>
      </w:r>
    </w:p>
    <w:p w14:paraId="0FD440A9" w14:textId="77777777" w:rsidR="00E56CB1" w:rsidRPr="002D48E0" w:rsidRDefault="00273179" w:rsidP="002932F1">
      <w:pPr>
        <w:spacing w:line="240" w:lineRule="auto"/>
        <w:rPr>
          <w:sz w:val="24"/>
          <w:szCs w:val="24"/>
        </w:rPr>
      </w:pPr>
      <w:r w:rsidRPr="002D48E0">
        <w:rPr>
          <w:sz w:val="24"/>
          <w:szCs w:val="24"/>
        </w:rPr>
        <w:pict w14:anchorId="240144B1">
          <v:rect id="_x0000_i1030" style="width:0;height:1.5pt" o:hralign="center" o:hrstd="t" o:hr="t" fillcolor="#a0a0a0" stroked="f"/>
        </w:pict>
      </w:r>
    </w:p>
    <w:p w14:paraId="5CC155EE" w14:textId="77777777" w:rsidR="00E56CB1" w:rsidRPr="002D48E0" w:rsidRDefault="00E56CB1"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V. RECOMMENDATIONS</w:t>
      </w:r>
    </w:p>
    <w:p w14:paraId="000A70B1"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Strengthen professionalism and ethical conduct through continuous training </w:t>
      </w:r>
    </w:p>
    <w:p w14:paraId="2B91F8FD"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Increase police visibility and community engagement activities </w:t>
      </w:r>
    </w:p>
    <w:p w14:paraId="1A09CEB7"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Enhance crime prevention strategies </w:t>
      </w:r>
    </w:p>
    <w:p w14:paraId="054C0A91"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t xml:space="preserve">Promote community participation in policing programs </w:t>
      </w:r>
    </w:p>
    <w:p w14:paraId="513E061C" w14:textId="77777777" w:rsidR="00E56CB1" w:rsidRPr="002D48E0" w:rsidRDefault="00E56CB1" w:rsidP="002932F1">
      <w:pPr>
        <w:numPr>
          <w:ilvl w:val="0"/>
          <w:numId w:val="10"/>
        </w:numPr>
        <w:spacing w:line="240" w:lineRule="auto"/>
        <w:rPr>
          <w:rFonts w:ascii="Times New Roman" w:hAnsi="Times New Roman" w:cs="Times New Roman"/>
          <w:sz w:val="24"/>
          <w:szCs w:val="24"/>
        </w:rPr>
      </w:pPr>
      <w:r w:rsidRPr="002D48E0">
        <w:rPr>
          <w:rFonts w:ascii="Times New Roman" w:hAnsi="Times New Roman" w:cs="Times New Roman"/>
          <w:sz w:val="24"/>
          <w:szCs w:val="24"/>
        </w:rPr>
        <w:lastRenderedPageBreak/>
        <w:t xml:space="preserve">Apply procedural justice principles consistently </w:t>
      </w:r>
    </w:p>
    <w:p w14:paraId="6C448CF5" w14:textId="5350B812" w:rsidR="00C2019C" w:rsidRPr="002D48E0" w:rsidRDefault="00E56CB1" w:rsidP="002932F1">
      <w:pPr>
        <w:numPr>
          <w:ilvl w:val="0"/>
          <w:numId w:val="10"/>
        </w:numPr>
        <w:spacing w:line="240" w:lineRule="auto"/>
        <w:rPr>
          <w:sz w:val="24"/>
          <w:szCs w:val="24"/>
        </w:rPr>
      </w:pPr>
      <w:r w:rsidRPr="002D48E0">
        <w:rPr>
          <w:rFonts w:ascii="Times New Roman" w:hAnsi="Times New Roman" w:cs="Times New Roman"/>
          <w:sz w:val="24"/>
          <w:szCs w:val="24"/>
        </w:rPr>
        <w:t>Conduct regular assessment of public perception</w:t>
      </w:r>
      <w:r w:rsidRPr="002D48E0">
        <w:rPr>
          <w:sz w:val="24"/>
          <w:szCs w:val="24"/>
        </w:rPr>
        <w:t xml:space="preserve"> </w:t>
      </w:r>
    </w:p>
    <w:p w14:paraId="08B99926" w14:textId="77777777" w:rsidR="00E56CB1" w:rsidRPr="002D48E0" w:rsidRDefault="00273179" w:rsidP="002932F1">
      <w:pPr>
        <w:spacing w:line="240" w:lineRule="auto"/>
        <w:rPr>
          <w:sz w:val="24"/>
          <w:szCs w:val="24"/>
        </w:rPr>
      </w:pPr>
      <w:r w:rsidRPr="002D48E0">
        <w:rPr>
          <w:sz w:val="24"/>
          <w:szCs w:val="24"/>
        </w:rPr>
        <w:pict w14:anchorId="5FB50E5E">
          <v:rect id="_x0000_i1031" style="width:0;height:1.5pt" o:hralign="center" o:hrstd="t" o:hr="t" fillcolor="#a0a0a0" stroked="f"/>
        </w:pict>
      </w:r>
    </w:p>
    <w:p w14:paraId="05298EE8" w14:textId="342A49E5" w:rsidR="00005DE2" w:rsidRPr="002D48E0" w:rsidRDefault="00005DE2" w:rsidP="002932F1">
      <w:pPr>
        <w:spacing w:line="240" w:lineRule="auto"/>
        <w:rPr>
          <w:rFonts w:ascii="Times New Roman" w:hAnsi="Times New Roman" w:cs="Times New Roman"/>
          <w:b/>
          <w:bCs/>
          <w:sz w:val="24"/>
          <w:szCs w:val="24"/>
        </w:rPr>
      </w:pPr>
      <w:r w:rsidRPr="002D48E0">
        <w:rPr>
          <w:rFonts w:ascii="Times New Roman" w:hAnsi="Times New Roman" w:cs="Times New Roman"/>
          <w:b/>
          <w:bCs/>
          <w:sz w:val="24"/>
          <w:szCs w:val="24"/>
        </w:rPr>
        <w:t>REFERENCES (APA STYLE – IJRSI FORMAT)</w:t>
      </w:r>
    </w:p>
    <w:p w14:paraId="265C0777" w14:textId="77777777" w:rsidR="00005DE2" w:rsidRPr="002D48E0" w:rsidRDefault="00005DE2" w:rsidP="002932F1">
      <w:pPr>
        <w:spacing w:line="240" w:lineRule="auto"/>
        <w:rPr>
          <w:rFonts w:ascii="Times New Roman" w:hAnsi="Times New Roman" w:cs="Times New Roman"/>
          <w:bCs/>
          <w:sz w:val="24"/>
          <w:szCs w:val="24"/>
        </w:rPr>
      </w:pPr>
      <w:proofErr w:type="spellStart"/>
      <w:r w:rsidRPr="002D48E0">
        <w:rPr>
          <w:rFonts w:ascii="Times New Roman" w:hAnsi="Times New Roman" w:cs="Times New Roman"/>
          <w:bCs/>
          <w:sz w:val="24"/>
          <w:szCs w:val="24"/>
        </w:rPr>
        <w:t>Basco</w:t>
      </w:r>
      <w:proofErr w:type="spellEnd"/>
      <w:r w:rsidRPr="002D48E0">
        <w:rPr>
          <w:rFonts w:ascii="Times New Roman" w:hAnsi="Times New Roman" w:cs="Times New Roman"/>
          <w:bCs/>
          <w:sz w:val="24"/>
          <w:szCs w:val="24"/>
        </w:rPr>
        <w:t xml:space="preserve"> </w:t>
      </w:r>
      <w:proofErr w:type="spellStart"/>
      <w:r w:rsidRPr="002D48E0">
        <w:rPr>
          <w:rFonts w:ascii="Times New Roman" w:hAnsi="Times New Roman" w:cs="Times New Roman"/>
          <w:bCs/>
          <w:sz w:val="24"/>
          <w:szCs w:val="24"/>
        </w:rPr>
        <w:t>Galangco</w:t>
      </w:r>
      <w:proofErr w:type="spellEnd"/>
      <w:r w:rsidRPr="002D48E0">
        <w:rPr>
          <w:rFonts w:ascii="Times New Roman" w:hAnsi="Times New Roman" w:cs="Times New Roman"/>
          <w:bCs/>
          <w:sz w:val="24"/>
          <w:szCs w:val="24"/>
        </w:rPr>
        <w:t xml:space="preserve">, R., &amp; </w:t>
      </w:r>
      <w:proofErr w:type="spellStart"/>
      <w:r w:rsidRPr="002D48E0">
        <w:rPr>
          <w:rFonts w:ascii="Times New Roman" w:hAnsi="Times New Roman" w:cs="Times New Roman"/>
          <w:bCs/>
          <w:sz w:val="24"/>
          <w:szCs w:val="24"/>
        </w:rPr>
        <w:t>Chinayo</w:t>
      </w:r>
      <w:proofErr w:type="spellEnd"/>
      <w:r w:rsidRPr="002D48E0">
        <w:rPr>
          <w:rFonts w:ascii="Times New Roman" w:hAnsi="Times New Roman" w:cs="Times New Roman"/>
          <w:bCs/>
          <w:sz w:val="24"/>
          <w:szCs w:val="24"/>
        </w:rPr>
        <w:t xml:space="preserve">, A. (2022). Public trust and police performance in the Philippines. </w:t>
      </w:r>
      <w:r w:rsidRPr="002D48E0">
        <w:rPr>
          <w:rFonts w:ascii="Times New Roman" w:hAnsi="Times New Roman" w:cs="Times New Roman"/>
          <w:bCs/>
          <w:i/>
          <w:iCs/>
          <w:sz w:val="24"/>
          <w:szCs w:val="24"/>
        </w:rPr>
        <w:t>Philippine Journal of Criminology, 45</w:t>
      </w:r>
      <w:r w:rsidRPr="002D48E0">
        <w:rPr>
          <w:rFonts w:ascii="Times New Roman" w:hAnsi="Times New Roman" w:cs="Times New Roman"/>
          <w:bCs/>
          <w:sz w:val="24"/>
          <w:szCs w:val="24"/>
        </w:rPr>
        <w:t>(1), 45–60.</w:t>
      </w:r>
    </w:p>
    <w:p w14:paraId="33972803"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Hough, M., &amp; Jackson, J. (2007). Policing and the social contract. In T. R. Tyler (Ed.), </w:t>
      </w:r>
      <w:r w:rsidRPr="002D48E0">
        <w:rPr>
          <w:rFonts w:ascii="Times New Roman" w:hAnsi="Times New Roman" w:cs="Times New Roman"/>
          <w:bCs/>
          <w:i/>
          <w:iCs/>
          <w:sz w:val="24"/>
          <w:szCs w:val="24"/>
        </w:rPr>
        <w:t>Legitimacy and criminal justice</w:t>
      </w:r>
      <w:r w:rsidRPr="002D48E0">
        <w:rPr>
          <w:rFonts w:ascii="Times New Roman" w:hAnsi="Times New Roman" w:cs="Times New Roman"/>
          <w:bCs/>
          <w:sz w:val="24"/>
          <w:szCs w:val="24"/>
        </w:rPr>
        <w:t>. Russell Sage Foundation.</w:t>
      </w:r>
    </w:p>
    <w:p w14:paraId="48E6D561"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Jackson, J., Bradford, B., Stanko, E., &amp; </w:t>
      </w:r>
      <w:proofErr w:type="spellStart"/>
      <w:r w:rsidRPr="002D48E0">
        <w:rPr>
          <w:rFonts w:ascii="Times New Roman" w:hAnsi="Times New Roman" w:cs="Times New Roman"/>
          <w:bCs/>
          <w:sz w:val="24"/>
          <w:szCs w:val="24"/>
        </w:rPr>
        <w:t>Hohl</w:t>
      </w:r>
      <w:proofErr w:type="spellEnd"/>
      <w:r w:rsidRPr="002D48E0">
        <w:rPr>
          <w:rFonts w:ascii="Times New Roman" w:hAnsi="Times New Roman" w:cs="Times New Roman"/>
          <w:bCs/>
          <w:sz w:val="24"/>
          <w:szCs w:val="24"/>
        </w:rPr>
        <w:t xml:space="preserve">, K. (2012). </w:t>
      </w:r>
      <w:r w:rsidRPr="002D48E0">
        <w:rPr>
          <w:rFonts w:ascii="Times New Roman" w:hAnsi="Times New Roman" w:cs="Times New Roman"/>
          <w:bCs/>
          <w:i/>
          <w:iCs/>
          <w:sz w:val="24"/>
          <w:szCs w:val="24"/>
        </w:rPr>
        <w:t>Just authority? Trust in the police in England and Wales</w:t>
      </w:r>
      <w:r w:rsidRPr="002D48E0">
        <w:rPr>
          <w:rFonts w:ascii="Times New Roman" w:hAnsi="Times New Roman" w:cs="Times New Roman"/>
          <w:bCs/>
          <w:sz w:val="24"/>
          <w:szCs w:val="24"/>
        </w:rPr>
        <w:t>. Routledge.</w:t>
      </w:r>
    </w:p>
    <w:p w14:paraId="5A94BF5B"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Mazerolle, L., Bennett, S., Davis, J., </w:t>
      </w:r>
      <w:proofErr w:type="spellStart"/>
      <w:r w:rsidRPr="002D48E0">
        <w:rPr>
          <w:rFonts w:ascii="Times New Roman" w:hAnsi="Times New Roman" w:cs="Times New Roman"/>
          <w:bCs/>
          <w:sz w:val="24"/>
          <w:szCs w:val="24"/>
        </w:rPr>
        <w:t>Sargeant</w:t>
      </w:r>
      <w:proofErr w:type="spellEnd"/>
      <w:r w:rsidRPr="002D48E0">
        <w:rPr>
          <w:rFonts w:ascii="Times New Roman" w:hAnsi="Times New Roman" w:cs="Times New Roman"/>
          <w:bCs/>
          <w:sz w:val="24"/>
          <w:szCs w:val="24"/>
        </w:rPr>
        <w:t xml:space="preserve">, E., &amp; Manning, M. (2014). </w:t>
      </w:r>
      <w:r w:rsidRPr="002D48E0">
        <w:rPr>
          <w:rFonts w:ascii="Times New Roman" w:hAnsi="Times New Roman" w:cs="Times New Roman"/>
          <w:bCs/>
          <w:i/>
          <w:iCs/>
          <w:sz w:val="24"/>
          <w:szCs w:val="24"/>
        </w:rPr>
        <w:t xml:space="preserve">Procedural justice </w:t>
      </w:r>
      <w:bookmarkStart w:id="1" w:name="_GoBack"/>
      <w:bookmarkEnd w:id="1"/>
      <w:r w:rsidRPr="002D48E0">
        <w:rPr>
          <w:rFonts w:ascii="Times New Roman" w:hAnsi="Times New Roman" w:cs="Times New Roman"/>
          <w:bCs/>
          <w:i/>
          <w:iCs/>
          <w:sz w:val="24"/>
          <w:szCs w:val="24"/>
        </w:rPr>
        <w:t>and police legitimacy</w:t>
      </w:r>
      <w:r w:rsidRPr="002D48E0">
        <w:rPr>
          <w:rFonts w:ascii="Times New Roman" w:hAnsi="Times New Roman" w:cs="Times New Roman"/>
          <w:bCs/>
          <w:sz w:val="24"/>
          <w:szCs w:val="24"/>
        </w:rPr>
        <w:t>. Springer.</w:t>
      </w:r>
    </w:p>
    <w:p w14:paraId="177DED16"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Philippine National Police. (2010). </w:t>
      </w:r>
      <w:r w:rsidRPr="002D48E0">
        <w:rPr>
          <w:rFonts w:ascii="Times New Roman" w:hAnsi="Times New Roman" w:cs="Times New Roman"/>
          <w:bCs/>
          <w:i/>
          <w:iCs/>
          <w:sz w:val="24"/>
          <w:szCs w:val="24"/>
        </w:rPr>
        <w:t>PNP P.A.T.R.O.L. Plan 2030</w:t>
      </w:r>
      <w:r w:rsidRPr="002D48E0">
        <w:rPr>
          <w:rFonts w:ascii="Times New Roman" w:hAnsi="Times New Roman" w:cs="Times New Roman"/>
          <w:bCs/>
          <w:sz w:val="24"/>
          <w:szCs w:val="24"/>
        </w:rPr>
        <w:t>. Philippine National Police.</w:t>
      </w:r>
    </w:p>
    <w:p w14:paraId="54FD3577"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Republic of the Philippines. (1990). </w:t>
      </w:r>
      <w:r w:rsidRPr="002D48E0">
        <w:rPr>
          <w:rFonts w:ascii="Times New Roman" w:hAnsi="Times New Roman" w:cs="Times New Roman"/>
          <w:bCs/>
          <w:i/>
          <w:iCs/>
          <w:sz w:val="24"/>
          <w:szCs w:val="24"/>
        </w:rPr>
        <w:t>Republic Act No. 6975: Department of the Interior and Local Government Act of 1990</w:t>
      </w:r>
      <w:r w:rsidRPr="002D48E0">
        <w:rPr>
          <w:rFonts w:ascii="Times New Roman" w:hAnsi="Times New Roman" w:cs="Times New Roman"/>
          <w:bCs/>
          <w:sz w:val="24"/>
          <w:szCs w:val="24"/>
        </w:rPr>
        <w:t>.</w:t>
      </w:r>
    </w:p>
    <w:p w14:paraId="10F8F338"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Republic of the Philippines. (1998). </w:t>
      </w:r>
      <w:r w:rsidRPr="002D48E0">
        <w:rPr>
          <w:rFonts w:ascii="Times New Roman" w:hAnsi="Times New Roman" w:cs="Times New Roman"/>
          <w:bCs/>
          <w:i/>
          <w:iCs/>
          <w:sz w:val="24"/>
          <w:szCs w:val="24"/>
        </w:rPr>
        <w:t>Republic Act No. 8551: Philippine National Police Reform and Reorganization Act of 1998</w:t>
      </w:r>
      <w:r w:rsidRPr="002D48E0">
        <w:rPr>
          <w:rFonts w:ascii="Times New Roman" w:hAnsi="Times New Roman" w:cs="Times New Roman"/>
          <w:bCs/>
          <w:sz w:val="24"/>
          <w:szCs w:val="24"/>
        </w:rPr>
        <w:t>.</w:t>
      </w:r>
    </w:p>
    <w:p w14:paraId="39976EC8" w14:textId="77777777" w:rsidR="00005DE2" w:rsidRPr="002D48E0" w:rsidRDefault="00005DE2" w:rsidP="002932F1">
      <w:pPr>
        <w:spacing w:line="240" w:lineRule="auto"/>
        <w:rPr>
          <w:rFonts w:ascii="Times New Roman" w:hAnsi="Times New Roman" w:cs="Times New Roman"/>
          <w:bCs/>
          <w:color w:val="000000" w:themeColor="text1"/>
          <w:sz w:val="24"/>
          <w:szCs w:val="24"/>
        </w:rPr>
      </w:pPr>
      <w:r w:rsidRPr="002D48E0">
        <w:rPr>
          <w:rFonts w:ascii="Times New Roman" w:hAnsi="Times New Roman" w:cs="Times New Roman"/>
          <w:bCs/>
          <w:sz w:val="24"/>
          <w:szCs w:val="24"/>
        </w:rPr>
        <w:t xml:space="preserve">Sunshine, J., &amp; Tyler, T. R. (2003). The role of procedural justice and legitimacy in shaping public support for policing. </w:t>
      </w:r>
      <w:r w:rsidRPr="002D48E0">
        <w:rPr>
          <w:rFonts w:ascii="Times New Roman" w:hAnsi="Times New Roman" w:cs="Times New Roman"/>
          <w:bCs/>
          <w:i/>
          <w:iCs/>
          <w:sz w:val="24"/>
          <w:szCs w:val="24"/>
        </w:rPr>
        <w:t>Law &amp; Society Review, 37</w:t>
      </w:r>
      <w:r w:rsidRPr="002D48E0">
        <w:rPr>
          <w:rFonts w:ascii="Times New Roman" w:hAnsi="Times New Roman" w:cs="Times New Roman"/>
          <w:bCs/>
          <w:sz w:val="24"/>
          <w:szCs w:val="24"/>
        </w:rPr>
        <w:t xml:space="preserve">(3), 513–548. </w:t>
      </w:r>
      <w:hyperlink r:id="rId5" w:tgtFrame="_new" w:history="1">
        <w:r w:rsidRPr="002D48E0">
          <w:rPr>
            <w:rStyle w:val="Hyperlink"/>
            <w:rFonts w:ascii="Times New Roman" w:hAnsi="Times New Roman" w:cs="Times New Roman"/>
            <w:bCs/>
            <w:color w:val="000000" w:themeColor="text1"/>
            <w:sz w:val="24"/>
            <w:szCs w:val="24"/>
          </w:rPr>
          <w:t>https://doi.org/10.1111/1540-5893.3703002</w:t>
        </w:r>
      </w:hyperlink>
    </w:p>
    <w:p w14:paraId="0181B46B" w14:textId="77777777" w:rsidR="00005DE2" w:rsidRPr="002D48E0" w:rsidRDefault="00005DE2" w:rsidP="002932F1">
      <w:pPr>
        <w:spacing w:line="240" w:lineRule="auto"/>
        <w:rPr>
          <w:rFonts w:ascii="Times New Roman" w:hAnsi="Times New Roman" w:cs="Times New Roman"/>
          <w:bCs/>
          <w:sz w:val="24"/>
          <w:szCs w:val="24"/>
        </w:rPr>
      </w:pPr>
      <w:r w:rsidRPr="002D48E0">
        <w:rPr>
          <w:rFonts w:ascii="Times New Roman" w:hAnsi="Times New Roman" w:cs="Times New Roman"/>
          <w:bCs/>
          <w:sz w:val="24"/>
          <w:szCs w:val="24"/>
        </w:rPr>
        <w:t xml:space="preserve">Tyler, T. R. (2006). </w:t>
      </w:r>
      <w:r w:rsidRPr="002D48E0">
        <w:rPr>
          <w:rFonts w:ascii="Times New Roman" w:hAnsi="Times New Roman" w:cs="Times New Roman"/>
          <w:bCs/>
          <w:i/>
          <w:iCs/>
          <w:sz w:val="24"/>
          <w:szCs w:val="24"/>
        </w:rPr>
        <w:t>Why people obey the law</w:t>
      </w:r>
      <w:r w:rsidRPr="002D48E0">
        <w:rPr>
          <w:rFonts w:ascii="Times New Roman" w:hAnsi="Times New Roman" w:cs="Times New Roman"/>
          <w:bCs/>
          <w:sz w:val="24"/>
          <w:szCs w:val="24"/>
        </w:rPr>
        <w:t xml:space="preserve"> (2nd ed.). Princeton University Press.</w:t>
      </w:r>
    </w:p>
    <w:p w14:paraId="228E1C50" w14:textId="74C6AEB7" w:rsidR="00E56CB1" w:rsidRPr="002D48E0" w:rsidRDefault="00E56CB1" w:rsidP="002932F1">
      <w:pPr>
        <w:spacing w:line="240" w:lineRule="auto"/>
        <w:rPr>
          <w:rFonts w:ascii="Times New Roman" w:hAnsi="Times New Roman" w:cs="Times New Roman"/>
          <w:sz w:val="24"/>
          <w:szCs w:val="24"/>
        </w:rPr>
      </w:pPr>
    </w:p>
    <w:sectPr w:rsidR="00E56CB1" w:rsidRPr="002D48E0" w:rsidSect="00AB6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4F"/>
    <w:multiLevelType w:val="multilevel"/>
    <w:tmpl w:val="67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A7D32"/>
    <w:multiLevelType w:val="multilevel"/>
    <w:tmpl w:val="946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7C55"/>
    <w:multiLevelType w:val="multilevel"/>
    <w:tmpl w:val="486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F9F"/>
    <w:multiLevelType w:val="multilevel"/>
    <w:tmpl w:val="E220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05CF7"/>
    <w:multiLevelType w:val="multilevel"/>
    <w:tmpl w:val="95A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D7510"/>
    <w:multiLevelType w:val="multilevel"/>
    <w:tmpl w:val="778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F2095"/>
    <w:multiLevelType w:val="multilevel"/>
    <w:tmpl w:val="44A2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0107A"/>
    <w:multiLevelType w:val="multilevel"/>
    <w:tmpl w:val="838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65393"/>
    <w:multiLevelType w:val="multilevel"/>
    <w:tmpl w:val="DE9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10198"/>
    <w:multiLevelType w:val="multilevel"/>
    <w:tmpl w:val="AA88B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53ABD"/>
    <w:multiLevelType w:val="multilevel"/>
    <w:tmpl w:val="544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E4CAE"/>
    <w:multiLevelType w:val="multilevel"/>
    <w:tmpl w:val="F5C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C6961"/>
    <w:multiLevelType w:val="multilevel"/>
    <w:tmpl w:val="179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4707C"/>
    <w:multiLevelType w:val="multilevel"/>
    <w:tmpl w:val="0F520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6B4F"/>
    <w:multiLevelType w:val="multilevel"/>
    <w:tmpl w:val="E68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F1C90"/>
    <w:multiLevelType w:val="multilevel"/>
    <w:tmpl w:val="0A6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85024"/>
    <w:multiLevelType w:val="multilevel"/>
    <w:tmpl w:val="83A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1F97"/>
    <w:multiLevelType w:val="multilevel"/>
    <w:tmpl w:val="28C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24E80"/>
    <w:multiLevelType w:val="multilevel"/>
    <w:tmpl w:val="B0F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0"/>
  </w:num>
  <w:num w:numId="4">
    <w:abstractNumId w:val="4"/>
  </w:num>
  <w:num w:numId="5">
    <w:abstractNumId w:val="9"/>
  </w:num>
  <w:num w:numId="6">
    <w:abstractNumId w:val="5"/>
  </w:num>
  <w:num w:numId="7">
    <w:abstractNumId w:val="7"/>
  </w:num>
  <w:num w:numId="8">
    <w:abstractNumId w:val="8"/>
  </w:num>
  <w:num w:numId="9">
    <w:abstractNumId w:val="10"/>
  </w:num>
  <w:num w:numId="10">
    <w:abstractNumId w:val="6"/>
  </w:num>
  <w:num w:numId="11">
    <w:abstractNumId w:val="3"/>
  </w:num>
  <w:num w:numId="12">
    <w:abstractNumId w:val="1"/>
  </w:num>
  <w:num w:numId="13">
    <w:abstractNumId w:val="13"/>
  </w:num>
  <w:num w:numId="14">
    <w:abstractNumId w:val="16"/>
  </w:num>
  <w:num w:numId="15">
    <w:abstractNumId w:val="17"/>
  </w:num>
  <w:num w:numId="16">
    <w:abstractNumId w:val="2"/>
  </w:num>
  <w:num w:numId="17">
    <w:abstractNumId w:val="11"/>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B1"/>
    <w:rsid w:val="000046C9"/>
    <w:rsid w:val="00005DE2"/>
    <w:rsid w:val="00043A07"/>
    <w:rsid w:val="00057567"/>
    <w:rsid w:val="000A334D"/>
    <w:rsid w:val="00210C6D"/>
    <w:rsid w:val="00273179"/>
    <w:rsid w:val="002800DA"/>
    <w:rsid w:val="00282A09"/>
    <w:rsid w:val="002932F1"/>
    <w:rsid w:val="002D48E0"/>
    <w:rsid w:val="002F21F2"/>
    <w:rsid w:val="00350D62"/>
    <w:rsid w:val="005967FD"/>
    <w:rsid w:val="005C5E81"/>
    <w:rsid w:val="005E3E59"/>
    <w:rsid w:val="00630E19"/>
    <w:rsid w:val="00677E2F"/>
    <w:rsid w:val="00705242"/>
    <w:rsid w:val="00807A1F"/>
    <w:rsid w:val="00877D0B"/>
    <w:rsid w:val="00936ECA"/>
    <w:rsid w:val="009D2D77"/>
    <w:rsid w:val="00A822EB"/>
    <w:rsid w:val="00AB0299"/>
    <w:rsid w:val="00AB6463"/>
    <w:rsid w:val="00B02DB6"/>
    <w:rsid w:val="00BB727E"/>
    <w:rsid w:val="00BC46E7"/>
    <w:rsid w:val="00C03B85"/>
    <w:rsid w:val="00C2019C"/>
    <w:rsid w:val="00D323CF"/>
    <w:rsid w:val="00D73F0D"/>
    <w:rsid w:val="00E14723"/>
    <w:rsid w:val="00E23305"/>
    <w:rsid w:val="00E56CB1"/>
    <w:rsid w:val="00E86176"/>
    <w:rsid w:val="00F94D7E"/>
    <w:rsid w:val="00FD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501C"/>
  <w15:chartTrackingRefBased/>
  <w15:docId w15:val="{C7D38FAE-413D-4D2B-8736-4CB0D193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E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179"/>
    <w:rPr>
      <w:b/>
      <w:bCs/>
    </w:rPr>
  </w:style>
  <w:style w:type="table" w:styleId="TableGrid">
    <w:name w:val="Table Grid"/>
    <w:basedOn w:val="TableNormal"/>
    <w:uiPriority w:val="39"/>
    <w:rsid w:val="0027317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317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3B8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4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C5E8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05DE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5DE2"/>
    <w:rPr>
      <w:color w:val="0563C1" w:themeColor="hyperlink"/>
      <w:u w:val="single"/>
    </w:rPr>
  </w:style>
  <w:style w:type="character" w:styleId="UnresolvedMention">
    <w:name w:val="Unresolved Mention"/>
    <w:basedOn w:val="DefaultParagraphFont"/>
    <w:uiPriority w:val="99"/>
    <w:semiHidden/>
    <w:unhideWhenUsed/>
    <w:rsid w:val="0000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7822">
      <w:bodyDiv w:val="1"/>
      <w:marLeft w:val="0"/>
      <w:marRight w:val="0"/>
      <w:marTop w:val="0"/>
      <w:marBottom w:val="0"/>
      <w:divBdr>
        <w:top w:val="none" w:sz="0" w:space="0" w:color="auto"/>
        <w:left w:val="none" w:sz="0" w:space="0" w:color="auto"/>
        <w:bottom w:val="none" w:sz="0" w:space="0" w:color="auto"/>
        <w:right w:val="none" w:sz="0" w:space="0" w:color="auto"/>
      </w:divBdr>
      <w:divsChild>
        <w:div w:id="62993792">
          <w:marLeft w:val="0"/>
          <w:marRight w:val="0"/>
          <w:marTop w:val="0"/>
          <w:marBottom w:val="0"/>
          <w:divBdr>
            <w:top w:val="none" w:sz="0" w:space="0" w:color="auto"/>
            <w:left w:val="none" w:sz="0" w:space="0" w:color="auto"/>
            <w:bottom w:val="none" w:sz="0" w:space="0" w:color="auto"/>
            <w:right w:val="none" w:sz="0" w:space="0" w:color="auto"/>
          </w:divBdr>
          <w:divsChild>
            <w:div w:id="1426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463">
      <w:bodyDiv w:val="1"/>
      <w:marLeft w:val="0"/>
      <w:marRight w:val="0"/>
      <w:marTop w:val="0"/>
      <w:marBottom w:val="0"/>
      <w:divBdr>
        <w:top w:val="none" w:sz="0" w:space="0" w:color="auto"/>
        <w:left w:val="none" w:sz="0" w:space="0" w:color="auto"/>
        <w:bottom w:val="none" w:sz="0" w:space="0" w:color="auto"/>
        <w:right w:val="none" w:sz="0" w:space="0" w:color="auto"/>
      </w:divBdr>
    </w:div>
    <w:div w:id="265499838">
      <w:bodyDiv w:val="1"/>
      <w:marLeft w:val="0"/>
      <w:marRight w:val="0"/>
      <w:marTop w:val="0"/>
      <w:marBottom w:val="0"/>
      <w:divBdr>
        <w:top w:val="none" w:sz="0" w:space="0" w:color="auto"/>
        <w:left w:val="none" w:sz="0" w:space="0" w:color="auto"/>
        <w:bottom w:val="none" w:sz="0" w:space="0" w:color="auto"/>
        <w:right w:val="none" w:sz="0" w:space="0" w:color="auto"/>
      </w:divBdr>
      <w:divsChild>
        <w:div w:id="626425695">
          <w:marLeft w:val="0"/>
          <w:marRight w:val="0"/>
          <w:marTop w:val="0"/>
          <w:marBottom w:val="0"/>
          <w:divBdr>
            <w:top w:val="none" w:sz="0" w:space="0" w:color="auto"/>
            <w:left w:val="none" w:sz="0" w:space="0" w:color="auto"/>
            <w:bottom w:val="none" w:sz="0" w:space="0" w:color="auto"/>
            <w:right w:val="none" w:sz="0" w:space="0" w:color="auto"/>
          </w:divBdr>
          <w:divsChild>
            <w:div w:id="1500385462">
              <w:marLeft w:val="0"/>
              <w:marRight w:val="0"/>
              <w:marTop w:val="0"/>
              <w:marBottom w:val="0"/>
              <w:divBdr>
                <w:top w:val="none" w:sz="0" w:space="0" w:color="auto"/>
                <w:left w:val="none" w:sz="0" w:space="0" w:color="auto"/>
                <w:bottom w:val="none" w:sz="0" w:space="0" w:color="auto"/>
                <w:right w:val="none" w:sz="0" w:space="0" w:color="auto"/>
              </w:divBdr>
              <w:divsChild>
                <w:div w:id="672873952">
                  <w:marLeft w:val="0"/>
                  <w:marRight w:val="0"/>
                  <w:marTop w:val="0"/>
                  <w:marBottom w:val="0"/>
                  <w:divBdr>
                    <w:top w:val="none" w:sz="0" w:space="0" w:color="auto"/>
                    <w:left w:val="none" w:sz="0" w:space="0" w:color="auto"/>
                    <w:bottom w:val="none" w:sz="0" w:space="0" w:color="auto"/>
                    <w:right w:val="none" w:sz="0" w:space="0" w:color="auto"/>
                  </w:divBdr>
                  <w:divsChild>
                    <w:div w:id="1633100887">
                      <w:marLeft w:val="0"/>
                      <w:marRight w:val="0"/>
                      <w:marTop w:val="0"/>
                      <w:marBottom w:val="0"/>
                      <w:divBdr>
                        <w:top w:val="none" w:sz="0" w:space="0" w:color="auto"/>
                        <w:left w:val="none" w:sz="0" w:space="0" w:color="auto"/>
                        <w:bottom w:val="none" w:sz="0" w:space="0" w:color="auto"/>
                        <w:right w:val="none" w:sz="0" w:space="0" w:color="auto"/>
                      </w:divBdr>
                      <w:divsChild>
                        <w:div w:id="288319765">
                          <w:marLeft w:val="0"/>
                          <w:marRight w:val="0"/>
                          <w:marTop w:val="0"/>
                          <w:marBottom w:val="0"/>
                          <w:divBdr>
                            <w:top w:val="none" w:sz="0" w:space="0" w:color="auto"/>
                            <w:left w:val="none" w:sz="0" w:space="0" w:color="auto"/>
                            <w:bottom w:val="none" w:sz="0" w:space="0" w:color="auto"/>
                            <w:right w:val="none" w:sz="0" w:space="0" w:color="auto"/>
                          </w:divBdr>
                          <w:divsChild>
                            <w:div w:id="421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89301">
      <w:bodyDiv w:val="1"/>
      <w:marLeft w:val="0"/>
      <w:marRight w:val="0"/>
      <w:marTop w:val="0"/>
      <w:marBottom w:val="0"/>
      <w:divBdr>
        <w:top w:val="none" w:sz="0" w:space="0" w:color="auto"/>
        <w:left w:val="none" w:sz="0" w:space="0" w:color="auto"/>
        <w:bottom w:val="none" w:sz="0" w:space="0" w:color="auto"/>
        <w:right w:val="none" w:sz="0" w:space="0" w:color="auto"/>
      </w:divBdr>
      <w:divsChild>
        <w:div w:id="283463946">
          <w:marLeft w:val="0"/>
          <w:marRight w:val="0"/>
          <w:marTop w:val="0"/>
          <w:marBottom w:val="0"/>
          <w:divBdr>
            <w:top w:val="none" w:sz="0" w:space="0" w:color="auto"/>
            <w:left w:val="none" w:sz="0" w:space="0" w:color="auto"/>
            <w:bottom w:val="none" w:sz="0" w:space="0" w:color="auto"/>
            <w:right w:val="none" w:sz="0" w:space="0" w:color="auto"/>
          </w:divBdr>
          <w:divsChild>
            <w:div w:id="128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4061">
      <w:bodyDiv w:val="1"/>
      <w:marLeft w:val="0"/>
      <w:marRight w:val="0"/>
      <w:marTop w:val="0"/>
      <w:marBottom w:val="0"/>
      <w:divBdr>
        <w:top w:val="none" w:sz="0" w:space="0" w:color="auto"/>
        <w:left w:val="none" w:sz="0" w:space="0" w:color="auto"/>
        <w:bottom w:val="none" w:sz="0" w:space="0" w:color="auto"/>
        <w:right w:val="none" w:sz="0" w:space="0" w:color="auto"/>
      </w:divBdr>
    </w:div>
    <w:div w:id="603003649">
      <w:bodyDiv w:val="1"/>
      <w:marLeft w:val="0"/>
      <w:marRight w:val="0"/>
      <w:marTop w:val="0"/>
      <w:marBottom w:val="0"/>
      <w:divBdr>
        <w:top w:val="none" w:sz="0" w:space="0" w:color="auto"/>
        <w:left w:val="none" w:sz="0" w:space="0" w:color="auto"/>
        <w:bottom w:val="none" w:sz="0" w:space="0" w:color="auto"/>
        <w:right w:val="none" w:sz="0" w:space="0" w:color="auto"/>
      </w:divBdr>
    </w:div>
    <w:div w:id="633948067">
      <w:bodyDiv w:val="1"/>
      <w:marLeft w:val="0"/>
      <w:marRight w:val="0"/>
      <w:marTop w:val="0"/>
      <w:marBottom w:val="0"/>
      <w:divBdr>
        <w:top w:val="none" w:sz="0" w:space="0" w:color="auto"/>
        <w:left w:val="none" w:sz="0" w:space="0" w:color="auto"/>
        <w:bottom w:val="none" w:sz="0" w:space="0" w:color="auto"/>
        <w:right w:val="none" w:sz="0" w:space="0" w:color="auto"/>
      </w:divBdr>
    </w:div>
    <w:div w:id="731928184">
      <w:bodyDiv w:val="1"/>
      <w:marLeft w:val="0"/>
      <w:marRight w:val="0"/>
      <w:marTop w:val="0"/>
      <w:marBottom w:val="0"/>
      <w:divBdr>
        <w:top w:val="none" w:sz="0" w:space="0" w:color="auto"/>
        <w:left w:val="none" w:sz="0" w:space="0" w:color="auto"/>
        <w:bottom w:val="none" w:sz="0" w:space="0" w:color="auto"/>
        <w:right w:val="none" w:sz="0" w:space="0" w:color="auto"/>
      </w:divBdr>
    </w:div>
    <w:div w:id="866020024">
      <w:bodyDiv w:val="1"/>
      <w:marLeft w:val="0"/>
      <w:marRight w:val="0"/>
      <w:marTop w:val="0"/>
      <w:marBottom w:val="0"/>
      <w:divBdr>
        <w:top w:val="none" w:sz="0" w:space="0" w:color="auto"/>
        <w:left w:val="none" w:sz="0" w:space="0" w:color="auto"/>
        <w:bottom w:val="none" w:sz="0" w:space="0" w:color="auto"/>
        <w:right w:val="none" w:sz="0" w:space="0" w:color="auto"/>
      </w:divBdr>
    </w:div>
    <w:div w:id="1069619460">
      <w:bodyDiv w:val="1"/>
      <w:marLeft w:val="0"/>
      <w:marRight w:val="0"/>
      <w:marTop w:val="0"/>
      <w:marBottom w:val="0"/>
      <w:divBdr>
        <w:top w:val="none" w:sz="0" w:space="0" w:color="auto"/>
        <w:left w:val="none" w:sz="0" w:space="0" w:color="auto"/>
        <w:bottom w:val="none" w:sz="0" w:space="0" w:color="auto"/>
        <w:right w:val="none" w:sz="0" w:space="0" w:color="auto"/>
      </w:divBdr>
    </w:div>
    <w:div w:id="1143348048">
      <w:bodyDiv w:val="1"/>
      <w:marLeft w:val="0"/>
      <w:marRight w:val="0"/>
      <w:marTop w:val="0"/>
      <w:marBottom w:val="0"/>
      <w:divBdr>
        <w:top w:val="none" w:sz="0" w:space="0" w:color="auto"/>
        <w:left w:val="none" w:sz="0" w:space="0" w:color="auto"/>
        <w:bottom w:val="none" w:sz="0" w:space="0" w:color="auto"/>
        <w:right w:val="none" w:sz="0" w:space="0" w:color="auto"/>
      </w:divBdr>
    </w:div>
    <w:div w:id="1178734167">
      <w:bodyDiv w:val="1"/>
      <w:marLeft w:val="0"/>
      <w:marRight w:val="0"/>
      <w:marTop w:val="0"/>
      <w:marBottom w:val="0"/>
      <w:divBdr>
        <w:top w:val="none" w:sz="0" w:space="0" w:color="auto"/>
        <w:left w:val="none" w:sz="0" w:space="0" w:color="auto"/>
        <w:bottom w:val="none" w:sz="0" w:space="0" w:color="auto"/>
        <w:right w:val="none" w:sz="0" w:space="0" w:color="auto"/>
      </w:divBdr>
    </w:div>
    <w:div w:id="1375933941">
      <w:bodyDiv w:val="1"/>
      <w:marLeft w:val="0"/>
      <w:marRight w:val="0"/>
      <w:marTop w:val="0"/>
      <w:marBottom w:val="0"/>
      <w:divBdr>
        <w:top w:val="none" w:sz="0" w:space="0" w:color="auto"/>
        <w:left w:val="none" w:sz="0" w:space="0" w:color="auto"/>
        <w:bottom w:val="none" w:sz="0" w:space="0" w:color="auto"/>
        <w:right w:val="none" w:sz="0" w:space="0" w:color="auto"/>
      </w:divBdr>
      <w:divsChild>
        <w:div w:id="894121289">
          <w:marLeft w:val="0"/>
          <w:marRight w:val="0"/>
          <w:marTop w:val="0"/>
          <w:marBottom w:val="0"/>
          <w:divBdr>
            <w:top w:val="none" w:sz="0" w:space="0" w:color="auto"/>
            <w:left w:val="none" w:sz="0" w:space="0" w:color="auto"/>
            <w:bottom w:val="none" w:sz="0" w:space="0" w:color="auto"/>
            <w:right w:val="none" w:sz="0" w:space="0" w:color="auto"/>
          </w:divBdr>
          <w:divsChild>
            <w:div w:id="916136397">
              <w:marLeft w:val="0"/>
              <w:marRight w:val="0"/>
              <w:marTop w:val="0"/>
              <w:marBottom w:val="0"/>
              <w:divBdr>
                <w:top w:val="none" w:sz="0" w:space="0" w:color="auto"/>
                <w:left w:val="none" w:sz="0" w:space="0" w:color="auto"/>
                <w:bottom w:val="none" w:sz="0" w:space="0" w:color="auto"/>
                <w:right w:val="none" w:sz="0" w:space="0" w:color="auto"/>
              </w:divBdr>
              <w:divsChild>
                <w:div w:id="1090010651">
                  <w:marLeft w:val="0"/>
                  <w:marRight w:val="0"/>
                  <w:marTop w:val="0"/>
                  <w:marBottom w:val="0"/>
                  <w:divBdr>
                    <w:top w:val="none" w:sz="0" w:space="0" w:color="auto"/>
                    <w:left w:val="none" w:sz="0" w:space="0" w:color="auto"/>
                    <w:bottom w:val="none" w:sz="0" w:space="0" w:color="auto"/>
                    <w:right w:val="none" w:sz="0" w:space="0" w:color="auto"/>
                  </w:divBdr>
                  <w:divsChild>
                    <w:div w:id="444157909">
                      <w:marLeft w:val="0"/>
                      <w:marRight w:val="0"/>
                      <w:marTop w:val="0"/>
                      <w:marBottom w:val="0"/>
                      <w:divBdr>
                        <w:top w:val="none" w:sz="0" w:space="0" w:color="auto"/>
                        <w:left w:val="none" w:sz="0" w:space="0" w:color="auto"/>
                        <w:bottom w:val="none" w:sz="0" w:space="0" w:color="auto"/>
                        <w:right w:val="none" w:sz="0" w:space="0" w:color="auto"/>
                      </w:divBdr>
                      <w:divsChild>
                        <w:div w:id="539561108">
                          <w:marLeft w:val="0"/>
                          <w:marRight w:val="0"/>
                          <w:marTop w:val="0"/>
                          <w:marBottom w:val="0"/>
                          <w:divBdr>
                            <w:top w:val="none" w:sz="0" w:space="0" w:color="auto"/>
                            <w:left w:val="none" w:sz="0" w:space="0" w:color="auto"/>
                            <w:bottom w:val="none" w:sz="0" w:space="0" w:color="auto"/>
                            <w:right w:val="none" w:sz="0" w:space="0" w:color="auto"/>
                          </w:divBdr>
                          <w:divsChild>
                            <w:div w:id="198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6102">
      <w:bodyDiv w:val="1"/>
      <w:marLeft w:val="0"/>
      <w:marRight w:val="0"/>
      <w:marTop w:val="0"/>
      <w:marBottom w:val="0"/>
      <w:divBdr>
        <w:top w:val="none" w:sz="0" w:space="0" w:color="auto"/>
        <w:left w:val="none" w:sz="0" w:space="0" w:color="auto"/>
        <w:bottom w:val="none" w:sz="0" w:space="0" w:color="auto"/>
        <w:right w:val="none" w:sz="0" w:space="0" w:color="auto"/>
      </w:divBdr>
      <w:divsChild>
        <w:div w:id="1288198942">
          <w:marLeft w:val="0"/>
          <w:marRight w:val="0"/>
          <w:marTop w:val="0"/>
          <w:marBottom w:val="0"/>
          <w:divBdr>
            <w:top w:val="none" w:sz="0" w:space="0" w:color="auto"/>
            <w:left w:val="none" w:sz="0" w:space="0" w:color="auto"/>
            <w:bottom w:val="none" w:sz="0" w:space="0" w:color="auto"/>
            <w:right w:val="none" w:sz="0" w:space="0" w:color="auto"/>
          </w:divBdr>
          <w:divsChild>
            <w:div w:id="682433807">
              <w:marLeft w:val="0"/>
              <w:marRight w:val="0"/>
              <w:marTop w:val="0"/>
              <w:marBottom w:val="0"/>
              <w:divBdr>
                <w:top w:val="none" w:sz="0" w:space="0" w:color="auto"/>
                <w:left w:val="none" w:sz="0" w:space="0" w:color="auto"/>
                <w:bottom w:val="none" w:sz="0" w:space="0" w:color="auto"/>
                <w:right w:val="none" w:sz="0" w:space="0" w:color="auto"/>
              </w:divBdr>
              <w:divsChild>
                <w:div w:id="1236625323">
                  <w:marLeft w:val="0"/>
                  <w:marRight w:val="0"/>
                  <w:marTop w:val="0"/>
                  <w:marBottom w:val="0"/>
                  <w:divBdr>
                    <w:top w:val="none" w:sz="0" w:space="0" w:color="auto"/>
                    <w:left w:val="none" w:sz="0" w:space="0" w:color="auto"/>
                    <w:bottom w:val="none" w:sz="0" w:space="0" w:color="auto"/>
                    <w:right w:val="none" w:sz="0" w:space="0" w:color="auto"/>
                  </w:divBdr>
                  <w:divsChild>
                    <w:div w:id="1260797164">
                      <w:marLeft w:val="0"/>
                      <w:marRight w:val="0"/>
                      <w:marTop w:val="0"/>
                      <w:marBottom w:val="0"/>
                      <w:divBdr>
                        <w:top w:val="none" w:sz="0" w:space="0" w:color="auto"/>
                        <w:left w:val="none" w:sz="0" w:space="0" w:color="auto"/>
                        <w:bottom w:val="none" w:sz="0" w:space="0" w:color="auto"/>
                        <w:right w:val="none" w:sz="0" w:space="0" w:color="auto"/>
                      </w:divBdr>
                      <w:divsChild>
                        <w:div w:id="1764375715">
                          <w:marLeft w:val="0"/>
                          <w:marRight w:val="0"/>
                          <w:marTop w:val="0"/>
                          <w:marBottom w:val="0"/>
                          <w:divBdr>
                            <w:top w:val="none" w:sz="0" w:space="0" w:color="auto"/>
                            <w:left w:val="none" w:sz="0" w:space="0" w:color="auto"/>
                            <w:bottom w:val="none" w:sz="0" w:space="0" w:color="auto"/>
                            <w:right w:val="none" w:sz="0" w:space="0" w:color="auto"/>
                          </w:divBdr>
                          <w:divsChild>
                            <w:div w:id="1839417068">
                              <w:marLeft w:val="0"/>
                              <w:marRight w:val="0"/>
                              <w:marTop w:val="0"/>
                              <w:marBottom w:val="0"/>
                              <w:divBdr>
                                <w:top w:val="none" w:sz="0" w:space="0" w:color="auto"/>
                                <w:left w:val="none" w:sz="0" w:space="0" w:color="auto"/>
                                <w:bottom w:val="none" w:sz="0" w:space="0" w:color="auto"/>
                                <w:right w:val="none" w:sz="0" w:space="0" w:color="auto"/>
                              </w:divBdr>
                              <w:divsChild>
                                <w:div w:id="1911882591">
                                  <w:marLeft w:val="0"/>
                                  <w:marRight w:val="0"/>
                                  <w:marTop w:val="0"/>
                                  <w:marBottom w:val="0"/>
                                  <w:divBdr>
                                    <w:top w:val="none" w:sz="0" w:space="0" w:color="auto"/>
                                    <w:left w:val="none" w:sz="0" w:space="0" w:color="auto"/>
                                    <w:bottom w:val="none" w:sz="0" w:space="0" w:color="auto"/>
                                    <w:right w:val="none" w:sz="0" w:space="0" w:color="auto"/>
                                  </w:divBdr>
                                  <w:divsChild>
                                    <w:div w:id="1786541287">
                                      <w:marLeft w:val="0"/>
                                      <w:marRight w:val="0"/>
                                      <w:marTop w:val="0"/>
                                      <w:marBottom w:val="0"/>
                                      <w:divBdr>
                                        <w:top w:val="none" w:sz="0" w:space="0" w:color="auto"/>
                                        <w:left w:val="none" w:sz="0" w:space="0" w:color="auto"/>
                                        <w:bottom w:val="none" w:sz="0" w:space="0" w:color="auto"/>
                                        <w:right w:val="none" w:sz="0" w:space="0" w:color="auto"/>
                                      </w:divBdr>
                                    </w:div>
                                  </w:divsChild>
                                </w:div>
                                <w:div w:id="1570114268">
                                  <w:marLeft w:val="0"/>
                                  <w:marRight w:val="0"/>
                                  <w:marTop w:val="0"/>
                                  <w:marBottom w:val="0"/>
                                  <w:divBdr>
                                    <w:top w:val="none" w:sz="0" w:space="0" w:color="auto"/>
                                    <w:left w:val="none" w:sz="0" w:space="0" w:color="auto"/>
                                    <w:bottom w:val="none" w:sz="0" w:space="0" w:color="auto"/>
                                    <w:right w:val="none" w:sz="0" w:space="0" w:color="auto"/>
                                  </w:divBdr>
                                  <w:divsChild>
                                    <w:div w:id="1632637328">
                                      <w:marLeft w:val="0"/>
                                      <w:marRight w:val="0"/>
                                      <w:marTop w:val="0"/>
                                      <w:marBottom w:val="0"/>
                                      <w:divBdr>
                                        <w:top w:val="none" w:sz="0" w:space="0" w:color="auto"/>
                                        <w:left w:val="none" w:sz="0" w:space="0" w:color="auto"/>
                                        <w:bottom w:val="none" w:sz="0" w:space="0" w:color="auto"/>
                                        <w:right w:val="none" w:sz="0" w:space="0" w:color="auto"/>
                                      </w:divBdr>
                                    </w:div>
                                  </w:divsChild>
                                </w:div>
                                <w:div w:id="2044480520">
                                  <w:marLeft w:val="0"/>
                                  <w:marRight w:val="0"/>
                                  <w:marTop w:val="0"/>
                                  <w:marBottom w:val="0"/>
                                  <w:divBdr>
                                    <w:top w:val="none" w:sz="0" w:space="0" w:color="auto"/>
                                    <w:left w:val="none" w:sz="0" w:space="0" w:color="auto"/>
                                    <w:bottom w:val="none" w:sz="0" w:space="0" w:color="auto"/>
                                    <w:right w:val="none" w:sz="0" w:space="0" w:color="auto"/>
                                  </w:divBdr>
                                  <w:divsChild>
                                    <w:div w:id="413087140">
                                      <w:marLeft w:val="0"/>
                                      <w:marRight w:val="0"/>
                                      <w:marTop w:val="0"/>
                                      <w:marBottom w:val="0"/>
                                      <w:divBdr>
                                        <w:top w:val="none" w:sz="0" w:space="0" w:color="auto"/>
                                        <w:left w:val="none" w:sz="0" w:space="0" w:color="auto"/>
                                        <w:bottom w:val="none" w:sz="0" w:space="0" w:color="auto"/>
                                        <w:right w:val="none" w:sz="0" w:space="0" w:color="auto"/>
                                      </w:divBdr>
                                    </w:div>
                                  </w:divsChild>
                                </w:div>
                                <w:div w:id="1696888199">
                                  <w:marLeft w:val="0"/>
                                  <w:marRight w:val="0"/>
                                  <w:marTop w:val="0"/>
                                  <w:marBottom w:val="0"/>
                                  <w:divBdr>
                                    <w:top w:val="none" w:sz="0" w:space="0" w:color="auto"/>
                                    <w:left w:val="none" w:sz="0" w:space="0" w:color="auto"/>
                                    <w:bottom w:val="none" w:sz="0" w:space="0" w:color="auto"/>
                                    <w:right w:val="none" w:sz="0" w:space="0" w:color="auto"/>
                                  </w:divBdr>
                                  <w:divsChild>
                                    <w:div w:id="1598948608">
                                      <w:marLeft w:val="0"/>
                                      <w:marRight w:val="0"/>
                                      <w:marTop w:val="0"/>
                                      <w:marBottom w:val="0"/>
                                      <w:divBdr>
                                        <w:top w:val="none" w:sz="0" w:space="0" w:color="auto"/>
                                        <w:left w:val="none" w:sz="0" w:space="0" w:color="auto"/>
                                        <w:bottom w:val="none" w:sz="0" w:space="0" w:color="auto"/>
                                        <w:right w:val="none" w:sz="0" w:space="0" w:color="auto"/>
                                      </w:divBdr>
                                    </w:div>
                                  </w:divsChild>
                                </w:div>
                                <w:div w:id="826559112">
                                  <w:marLeft w:val="0"/>
                                  <w:marRight w:val="0"/>
                                  <w:marTop w:val="0"/>
                                  <w:marBottom w:val="0"/>
                                  <w:divBdr>
                                    <w:top w:val="none" w:sz="0" w:space="0" w:color="auto"/>
                                    <w:left w:val="none" w:sz="0" w:space="0" w:color="auto"/>
                                    <w:bottom w:val="none" w:sz="0" w:space="0" w:color="auto"/>
                                    <w:right w:val="none" w:sz="0" w:space="0" w:color="auto"/>
                                  </w:divBdr>
                                  <w:divsChild>
                                    <w:div w:id="799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54218">
          <w:marLeft w:val="0"/>
          <w:marRight w:val="0"/>
          <w:marTop w:val="0"/>
          <w:marBottom w:val="0"/>
          <w:divBdr>
            <w:top w:val="none" w:sz="0" w:space="0" w:color="auto"/>
            <w:left w:val="none" w:sz="0" w:space="0" w:color="auto"/>
            <w:bottom w:val="none" w:sz="0" w:space="0" w:color="auto"/>
            <w:right w:val="none" w:sz="0" w:space="0" w:color="auto"/>
          </w:divBdr>
          <w:divsChild>
            <w:div w:id="176778790">
              <w:marLeft w:val="0"/>
              <w:marRight w:val="0"/>
              <w:marTop w:val="0"/>
              <w:marBottom w:val="0"/>
              <w:divBdr>
                <w:top w:val="none" w:sz="0" w:space="0" w:color="auto"/>
                <w:left w:val="none" w:sz="0" w:space="0" w:color="auto"/>
                <w:bottom w:val="none" w:sz="0" w:space="0" w:color="auto"/>
                <w:right w:val="none" w:sz="0" w:space="0" w:color="auto"/>
              </w:divBdr>
              <w:divsChild>
                <w:div w:id="1599950550">
                  <w:marLeft w:val="0"/>
                  <w:marRight w:val="0"/>
                  <w:marTop w:val="0"/>
                  <w:marBottom w:val="0"/>
                  <w:divBdr>
                    <w:top w:val="none" w:sz="0" w:space="0" w:color="auto"/>
                    <w:left w:val="none" w:sz="0" w:space="0" w:color="auto"/>
                    <w:bottom w:val="none" w:sz="0" w:space="0" w:color="auto"/>
                    <w:right w:val="none" w:sz="0" w:space="0" w:color="auto"/>
                  </w:divBdr>
                  <w:divsChild>
                    <w:div w:id="1750805463">
                      <w:marLeft w:val="0"/>
                      <w:marRight w:val="0"/>
                      <w:marTop w:val="0"/>
                      <w:marBottom w:val="0"/>
                      <w:divBdr>
                        <w:top w:val="none" w:sz="0" w:space="0" w:color="auto"/>
                        <w:left w:val="none" w:sz="0" w:space="0" w:color="auto"/>
                        <w:bottom w:val="none" w:sz="0" w:space="0" w:color="auto"/>
                        <w:right w:val="none" w:sz="0" w:space="0" w:color="auto"/>
                      </w:divBdr>
                      <w:divsChild>
                        <w:div w:id="1801728343">
                          <w:marLeft w:val="0"/>
                          <w:marRight w:val="0"/>
                          <w:marTop w:val="0"/>
                          <w:marBottom w:val="0"/>
                          <w:divBdr>
                            <w:top w:val="none" w:sz="0" w:space="0" w:color="auto"/>
                            <w:left w:val="none" w:sz="0" w:space="0" w:color="auto"/>
                            <w:bottom w:val="none" w:sz="0" w:space="0" w:color="auto"/>
                            <w:right w:val="none" w:sz="0" w:space="0" w:color="auto"/>
                          </w:divBdr>
                          <w:divsChild>
                            <w:div w:id="1817061515">
                              <w:marLeft w:val="0"/>
                              <w:marRight w:val="0"/>
                              <w:marTop w:val="0"/>
                              <w:marBottom w:val="0"/>
                              <w:divBdr>
                                <w:top w:val="none" w:sz="0" w:space="0" w:color="auto"/>
                                <w:left w:val="none" w:sz="0" w:space="0" w:color="auto"/>
                                <w:bottom w:val="none" w:sz="0" w:space="0" w:color="auto"/>
                                <w:right w:val="none" w:sz="0" w:space="0" w:color="auto"/>
                              </w:divBdr>
                              <w:divsChild>
                                <w:div w:id="1040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65135">
          <w:marLeft w:val="0"/>
          <w:marRight w:val="0"/>
          <w:marTop w:val="0"/>
          <w:marBottom w:val="0"/>
          <w:divBdr>
            <w:top w:val="none" w:sz="0" w:space="0" w:color="auto"/>
            <w:left w:val="none" w:sz="0" w:space="0" w:color="auto"/>
            <w:bottom w:val="none" w:sz="0" w:space="0" w:color="auto"/>
            <w:right w:val="none" w:sz="0" w:space="0" w:color="auto"/>
          </w:divBdr>
          <w:divsChild>
            <w:div w:id="568076720">
              <w:marLeft w:val="0"/>
              <w:marRight w:val="0"/>
              <w:marTop w:val="0"/>
              <w:marBottom w:val="0"/>
              <w:divBdr>
                <w:top w:val="none" w:sz="0" w:space="0" w:color="auto"/>
                <w:left w:val="none" w:sz="0" w:space="0" w:color="auto"/>
                <w:bottom w:val="none" w:sz="0" w:space="0" w:color="auto"/>
                <w:right w:val="none" w:sz="0" w:space="0" w:color="auto"/>
              </w:divBdr>
              <w:divsChild>
                <w:div w:id="1731735139">
                  <w:marLeft w:val="0"/>
                  <w:marRight w:val="0"/>
                  <w:marTop w:val="0"/>
                  <w:marBottom w:val="0"/>
                  <w:divBdr>
                    <w:top w:val="none" w:sz="0" w:space="0" w:color="auto"/>
                    <w:left w:val="none" w:sz="0" w:space="0" w:color="auto"/>
                    <w:bottom w:val="none" w:sz="0" w:space="0" w:color="auto"/>
                    <w:right w:val="none" w:sz="0" w:space="0" w:color="auto"/>
                  </w:divBdr>
                  <w:divsChild>
                    <w:div w:id="480345586">
                      <w:marLeft w:val="0"/>
                      <w:marRight w:val="0"/>
                      <w:marTop w:val="0"/>
                      <w:marBottom w:val="0"/>
                      <w:divBdr>
                        <w:top w:val="none" w:sz="0" w:space="0" w:color="auto"/>
                        <w:left w:val="none" w:sz="0" w:space="0" w:color="auto"/>
                        <w:bottom w:val="none" w:sz="0" w:space="0" w:color="auto"/>
                        <w:right w:val="none" w:sz="0" w:space="0" w:color="auto"/>
                      </w:divBdr>
                      <w:divsChild>
                        <w:div w:id="740756795">
                          <w:marLeft w:val="0"/>
                          <w:marRight w:val="0"/>
                          <w:marTop w:val="0"/>
                          <w:marBottom w:val="0"/>
                          <w:divBdr>
                            <w:top w:val="none" w:sz="0" w:space="0" w:color="auto"/>
                            <w:left w:val="none" w:sz="0" w:space="0" w:color="auto"/>
                            <w:bottom w:val="none" w:sz="0" w:space="0" w:color="auto"/>
                            <w:right w:val="none" w:sz="0" w:space="0" w:color="auto"/>
                          </w:divBdr>
                          <w:divsChild>
                            <w:div w:id="136530410">
                              <w:marLeft w:val="0"/>
                              <w:marRight w:val="0"/>
                              <w:marTop w:val="0"/>
                              <w:marBottom w:val="0"/>
                              <w:divBdr>
                                <w:top w:val="none" w:sz="0" w:space="0" w:color="auto"/>
                                <w:left w:val="none" w:sz="0" w:space="0" w:color="auto"/>
                                <w:bottom w:val="none" w:sz="0" w:space="0" w:color="auto"/>
                                <w:right w:val="none" w:sz="0" w:space="0" w:color="auto"/>
                              </w:divBdr>
                              <w:divsChild>
                                <w:div w:id="45031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11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6636">
      <w:bodyDiv w:val="1"/>
      <w:marLeft w:val="0"/>
      <w:marRight w:val="0"/>
      <w:marTop w:val="0"/>
      <w:marBottom w:val="0"/>
      <w:divBdr>
        <w:top w:val="none" w:sz="0" w:space="0" w:color="auto"/>
        <w:left w:val="none" w:sz="0" w:space="0" w:color="auto"/>
        <w:bottom w:val="none" w:sz="0" w:space="0" w:color="auto"/>
        <w:right w:val="none" w:sz="0" w:space="0" w:color="auto"/>
      </w:divBdr>
    </w:div>
    <w:div w:id="1448088945">
      <w:bodyDiv w:val="1"/>
      <w:marLeft w:val="0"/>
      <w:marRight w:val="0"/>
      <w:marTop w:val="0"/>
      <w:marBottom w:val="0"/>
      <w:divBdr>
        <w:top w:val="none" w:sz="0" w:space="0" w:color="auto"/>
        <w:left w:val="none" w:sz="0" w:space="0" w:color="auto"/>
        <w:bottom w:val="none" w:sz="0" w:space="0" w:color="auto"/>
        <w:right w:val="none" w:sz="0" w:space="0" w:color="auto"/>
      </w:divBdr>
      <w:divsChild>
        <w:div w:id="2082292486">
          <w:marLeft w:val="0"/>
          <w:marRight w:val="0"/>
          <w:marTop w:val="0"/>
          <w:marBottom w:val="0"/>
          <w:divBdr>
            <w:top w:val="none" w:sz="0" w:space="0" w:color="auto"/>
            <w:left w:val="none" w:sz="0" w:space="0" w:color="auto"/>
            <w:bottom w:val="none" w:sz="0" w:space="0" w:color="auto"/>
            <w:right w:val="none" w:sz="0" w:space="0" w:color="auto"/>
          </w:divBdr>
          <w:divsChild>
            <w:div w:id="732393643">
              <w:marLeft w:val="0"/>
              <w:marRight w:val="0"/>
              <w:marTop w:val="0"/>
              <w:marBottom w:val="0"/>
              <w:divBdr>
                <w:top w:val="none" w:sz="0" w:space="0" w:color="auto"/>
                <w:left w:val="none" w:sz="0" w:space="0" w:color="auto"/>
                <w:bottom w:val="none" w:sz="0" w:space="0" w:color="auto"/>
                <w:right w:val="none" w:sz="0" w:space="0" w:color="auto"/>
              </w:divBdr>
              <w:divsChild>
                <w:div w:id="66536667">
                  <w:marLeft w:val="0"/>
                  <w:marRight w:val="0"/>
                  <w:marTop w:val="0"/>
                  <w:marBottom w:val="0"/>
                  <w:divBdr>
                    <w:top w:val="none" w:sz="0" w:space="0" w:color="auto"/>
                    <w:left w:val="none" w:sz="0" w:space="0" w:color="auto"/>
                    <w:bottom w:val="none" w:sz="0" w:space="0" w:color="auto"/>
                    <w:right w:val="none" w:sz="0" w:space="0" w:color="auto"/>
                  </w:divBdr>
                  <w:divsChild>
                    <w:div w:id="1236932830">
                      <w:marLeft w:val="0"/>
                      <w:marRight w:val="0"/>
                      <w:marTop w:val="0"/>
                      <w:marBottom w:val="0"/>
                      <w:divBdr>
                        <w:top w:val="none" w:sz="0" w:space="0" w:color="auto"/>
                        <w:left w:val="none" w:sz="0" w:space="0" w:color="auto"/>
                        <w:bottom w:val="none" w:sz="0" w:space="0" w:color="auto"/>
                        <w:right w:val="none" w:sz="0" w:space="0" w:color="auto"/>
                      </w:divBdr>
                      <w:divsChild>
                        <w:div w:id="720206528">
                          <w:marLeft w:val="0"/>
                          <w:marRight w:val="0"/>
                          <w:marTop w:val="0"/>
                          <w:marBottom w:val="0"/>
                          <w:divBdr>
                            <w:top w:val="none" w:sz="0" w:space="0" w:color="auto"/>
                            <w:left w:val="none" w:sz="0" w:space="0" w:color="auto"/>
                            <w:bottom w:val="none" w:sz="0" w:space="0" w:color="auto"/>
                            <w:right w:val="none" w:sz="0" w:space="0" w:color="auto"/>
                          </w:divBdr>
                          <w:divsChild>
                            <w:div w:id="998846802">
                              <w:marLeft w:val="0"/>
                              <w:marRight w:val="0"/>
                              <w:marTop w:val="0"/>
                              <w:marBottom w:val="0"/>
                              <w:divBdr>
                                <w:top w:val="none" w:sz="0" w:space="0" w:color="auto"/>
                                <w:left w:val="none" w:sz="0" w:space="0" w:color="auto"/>
                                <w:bottom w:val="none" w:sz="0" w:space="0" w:color="auto"/>
                                <w:right w:val="none" w:sz="0" w:space="0" w:color="auto"/>
                              </w:divBdr>
                              <w:divsChild>
                                <w:div w:id="64225341">
                                  <w:marLeft w:val="0"/>
                                  <w:marRight w:val="0"/>
                                  <w:marTop w:val="0"/>
                                  <w:marBottom w:val="0"/>
                                  <w:divBdr>
                                    <w:top w:val="none" w:sz="0" w:space="0" w:color="auto"/>
                                    <w:left w:val="none" w:sz="0" w:space="0" w:color="auto"/>
                                    <w:bottom w:val="none" w:sz="0" w:space="0" w:color="auto"/>
                                    <w:right w:val="none" w:sz="0" w:space="0" w:color="auto"/>
                                  </w:divBdr>
                                  <w:divsChild>
                                    <w:div w:id="1228226558">
                                      <w:marLeft w:val="0"/>
                                      <w:marRight w:val="0"/>
                                      <w:marTop w:val="0"/>
                                      <w:marBottom w:val="0"/>
                                      <w:divBdr>
                                        <w:top w:val="none" w:sz="0" w:space="0" w:color="auto"/>
                                        <w:left w:val="none" w:sz="0" w:space="0" w:color="auto"/>
                                        <w:bottom w:val="none" w:sz="0" w:space="0" w:color="auto"/>
                                        <w:right w:val="none" w:sz="0" w:space="0" w:color="auto"/>
                                      </w:divBdr>
                                    </w:div>
                                  </w:divsChild>
                                </w:div>
                                <w:div w:id="295719703">
                                  <w:marLeft w:val="0"/>
                                  <w:marRight w:val="0"/>
                                  <w:marTop w:val="0"/>
                                  <w:marBottom w:val="0"/>
                                  <w:divBdr>
                                    <w:top w:val="none" w:sz="0" w:space="0" w:color="auto"/>
                                    <w:left w:val="none" w:sz="0" w:space="0" w:color="auto"/>
                                    <w:bottom w:val="none" w:sz="0" w:space="0" w:color="auto"/>
                                    <w:right w:val="none" w:sz="0" w:space="0" w:color="auto"/>
                                  </w:divBdr>
                                  <w:divsChild>
                                    <w:div w:id="133378996">
                                      <w:marLeft w:val="0"/>
                                      <w:marRight w:val="0"/>
                                      <w:marTop w:val="0"/>
                                      <w:marBottom w:val="0"/>
                                      <w:divBdr>
                                        <w:top w:val="none" w:sz="0" w:space="0" w:color="auto"/>
                                        <w:left w:val="none" w:sz="0" w:space="0" w:color="auto"/>
                                        <w:bottom w:val="none" w:sz="0" w:space="0" w:color="auto"/>
                                        <w:right w:val="none" w:sz="0" w:space="0" w:color="auto"/>
                                      </w:divBdr>
                                    </w:div>
                                  </w:divsChild>
                                </w:div>
                                <w:div w:id="1927568515">
                                  <w:marLeft w:val="0"/>
                                  <w:marRight w:val="0"/>
                                  <w:marTop w:val="0"/>
                                  <w:marBottom w:val="0"/>
                                  <w:divBdr>
                                    <w:top w:val="none" w:sz="0" w:space="0" w:color="auto"/>
                                    <w:left w:val="none" w:sz="0" w:space="0" w:color="auto"/>
                                    <w:bottom w:val="none" w:sz="0" w:space="0" w:color="auto"/>
                                    <w:right w:val="none" w:sz="0" w:space="0" w:color="auto"/>
                                  </w:divBdr>
                                  <w:divsChild>
                                    <w:div w:id="341275772">
                                      <w:marLeft w:val="0"/>
                                      <w:marRight w:val="0"/>
                                      <w:marTop w:val="0"/>
                                      <w:marBottom w:val="0"/>
                                      <w:divBdr>
                                        <w:top w:val="none" w:sz="0" w:space="0" w:color="auto"/>
                                        <w:left w:val="none" w:sz="0" w:space="0" w:color="auto"/>
                                        <w:bottom w:val="none" w:sz="0" w:space="0" w:color="auto"/>
                                        <w:right w:val="none" w:sz="0" w:space="0" w:color="auto"/>
                                      </w:divBdr>
                                    </w:div>
                                  </w:divsChild>
                                </w:div>
                                <w:div w:id="880826944">
                                  <w:marLeft w:val="0"/>
                                  <w:marRight w:val="0"/>
                                  <w:marTop w:val="0"/>
                                  <w:marBottom w:val="0"/>
                                  <w:divBdr>
                                    <w:top w:val="none" w:sz="0" w:space="0" w:color="auto"/>
                                    <w:left w:val="none" w:sz="0" w:space="0" w:color="auto"/>
                                    <w:bottom w:val="none" w:sz="0" w:space="0" w:color="auto"/>
                                    <w:right w:val="none" w:sz="0" w:space="0" w:color="auto"/>
                                  </w:divBdr>
                                  <w:divsChild>
                                    <w:div w:id="439615573">
                                      <w:marLeft w:val="0"/>
                                      <w:marRight w:val="0"/>
                                      <w:marTop w:val="0"/>
                                      <w:marBottom w:val="0"/>
                                      <w:divBdr>
                                        <w:top w:val="none" w:sz="0" w:space="0" w:color="auto"/>
                                        <w:left w:val="none" w:sz="0" w:space="0" w:color="auto"/>
                                        <w:bottom w:val="none" w:sz="0" w:space="0" w:color="auto"/>
                                        <w:right w:val="none" w:sz="0" w:space="0" w:color="auto"/>
                                      </w:divBdr>
                                    </w:div>
                                  </w:divsChild>
                                </w:div>
                                <w:div w:id="1780953942">
                                  <w:marLeft w:val="0"/>
                                  <w:marRight w:val="0"/>
                                  <w:marTop w:val="0"/>
                                  <w:marBottom w:val="0"/>
                                  <w:divBdr>
                                    <w:top w:val="none" w:sz="0" w:space="0" w:color="auto"/>
                                    <w:left w:val="none" w:sz="0" w:space="0" w:color="auto"/>
                                    <w:bottom w:val="none" w:sz="0" w:space="0" w:color="auto"/>
                                    <w:right w:val="none" w:sz="0" w:space="0" w:color="auto"/>
                                  </w:divBdr>
                                  <w:divsChild>
                                    <w:div w:id="14969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3685">
          <w:marLeft w:val="0"/>
          <w:marRight w:val="0"/>
          <w:marTop w:val="0"/>
          <w:marBottom w:val="0"/>
          <w:divBdr>
            <w:top w:val="none" w:sz="0" w:space="0" w:color="auto"/>
            <w:left w:val="none" w:sz="0" w:space="0" w:color="auto"/>
            <w:bottom w:val="none" w:sz="0" w:space="0" w:color="auto"/>
            <w:right w:val="none" w:sz="0" w:space="0" w:color="auto"/>
          </w:divBdr>
          <w:divsChild>
            <w:div w:id="492456192">
              <w:marLeft w:val="0"/>
              <w:marRight w:val="0"/>
              <w:marTop w:val="0"/>
              <w:marBottom w:val="0"/>
              <w:divBdr>
                <w:top w:val="none" w:sz="0" w:space="0" w:color="auto"/>
                <w:left w:val="none" w:sz="0" w:space="0" w:color="auto"/>
                <w:bottom w:val="none" w:sz="0" w:space="0" w:color="auto"/>
                <w:right w:val="none" w:sz="0" w:space="0" w:color="auto"/>
              </w:divBdr>
              <w:divsChild>
                <w:div w:id="1629625100">
                  <w:marLeft w:val="0"/>
                  <w:marRight w:val="0"/>
                  <w:marTop w:val="0"/>
                  <w:marBottom w:val="0"/>
                  <w:divBdr>
                    <w:top w:val="none" w:sz="0" w:space="0" w:color="auto"/>
                    <w:left w:val="none" w:sz="0" w:space="0" w:color="auto"/>
                    <w:bottom w:val="none" w:sz="0" w:space="0" w:color="auto"/>
                    <w:right w:val="none" w:sz="0" w:space="0" w:color="auto"/>
                  </w:divBdr>
                  <w:divsChild>
                    <w:div w:id="1571036288">
                      <w:marLeft w:val="0"/>
                      <w:marRight w:val="0"/>
                      <w:marTop w:val="0"/>
                      <w:marBottom w:val="0"/>
                      <w:divBdr>
                        <w:top w:val="none" w:sz="0" w:space="0" w:color="auto"/>
                        <w:left w:val="none" w:sz="0" w:space="0" w:color="auto"/>
                        <w:bottom w:val="none" w:sz="0" w:space="0" w:color="auto"/>
                        <w:right w:val="none" w:sz="0" w:space="0" w:color="auto"/>
                      </w:divBdr>
                      <w:divsChild>
                        <w:div w:id="1477407277">
                          <w:marLeft w:val="0"/>
                          <w:marRight w:val="0"/>
                          <w:marTop w:val="0"/>
                          <w:marBottom w:val="0"/>
                          <w:divBdr>
                            <w:top w:val="none" w:sz="0" w:space="0" w:color="auto"/>
                            <w:left w:val="none" w:sz="0" w:space="0" w:color="auto"/>
                            <w:bottom w:val="none" w:sz="0" w:space="0" w:color="auto"/>
                            <w:right w:val="none" w:sz="0" w:space="0" w:color="auto"/>
                          </w:divBdr>
                          <w:divsChild>
                            <w:div w:id="1209342039">
                              <w:marLeft w:val="0"/>
                              <w:marRight w:val="0"/>
                              <w:marTop w:val="0"/>
                              <w:marBottom w:val="0"/>
                              <w:divBdr>
                                <w:top w:val="none" w:sz="0" w:space="0" w:color="auto"/>
                                <w:left w:val="none" w:sz="0" w:space="0" w:color="auto"/>
                                <w:bottom w:val="none" w:sz="0" w:space="0" w:color="auto"/>
                                <w:right w:val="none" w:sz="0" w:space="0" w:color="auto"/>
                              </w:divBdr>
                              <w:divsChild>
                                <w:div w:id="1520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72137">
          <w:marLeft w:val="0"/>
          <w:marRight w:val="0"/>
          <w:marTop w:val="0"/>
          <w:marBottom w:val="0"/>
          <w:divBdr>
            <w:top w:val="none" w:sz="0" w:space="0" w:color="auto"/>
            <w:left w:val="none" w:sz="0" w:space="0" w:color="auto"/>
            <w:bottom w:val="none" w:sz="0" w:space="0" w:color="auto"/>
            <w:right w:val="none" w:sz="0" w:space="0" w:color="auto"/>
          </w:divBdr>
          <w:divsChild>
            <w:div w:id="1908151406">
              <w:marLeft w:val="0"/>
              <w:marRight w:val="0"/>
              <w:marTop w:val="0"/>
              <w:marBottom w:val="0"/>
              <w:divBdr>
                <w:top w:val="none" w:sz="0" w:space="0" w:color="auto"/>
                <w:left w:val="none" w:sz="0" w:space="0" w:color="auto"/>
                <w:bottom w:val="none" w:sz="0" w:space="0" w:color="auto"/>
                <w:right w:val="none" w:sz="0" w:space="0" w:color="auto"/>
              </w:divBdr>
              <w:divsChild>
                <w:div w:id="1734086203">
                  <w:marLeft w:val="0"/>
                  <w:marRight w:val="0"/>
                  <w:marTop w:val="0"/>
                  <w:marBottom w:val="0"/>
                  <w:divBdr>
                    <w:top w:val="none" w:sz="0" w:space="0" w:color="auto"/>
                    <w:left w:val="none" w:sz="0" w:space="0" w:color="auto"/>
                    <w:bottom w:val="none" w:sz="0" w:space="0" w:color="auto"/>
                    <w:right w:val="none" w:sz="0" w:space="0" w:color="auto"/>
                  </w:divBdr>
                  <w:divsChild>
                    <w:div w:id="898587700">
                      <w:marLeft w:val="0"/>
                      <w:marRight w:val="0"/>
                      <w:marTop w:val="0"/>
                      <w:marBottom w:val="0"/>
                      <w:divBdr>
                        <w:top w:val="none" w:sz="0" w:space="0" w:color="auto"/>
                        <w:left w:val="none" w:sz="0" w:space="0" w:color="auto"/>
                        <w:bottom w:val="none" w:sz="0" w:space="0" w:color="auto"/>
                        <w:right w:val="none" w:sz="0" w:space="0" w:color="auto"/>
                      </w:divBdr>
                      <w:divsChild>
                        <w:div w:id="1764910569">
                          <w:marLeft w:val="0"/>
                          <w:marRight w:val="0"/>
                          <w:marTop w:val="0"/>
                          <w:marBottom w:val="0"/>
                          <w:divBdr>
                            <w:top w:val="none" w:sz="0" w:space="0" w:color="auto"/>
                            <w:left w:val="none" w:sz="0" w:space="0" w:color="auto"/>
                            <w:bottom w:val="none" w:sz="0" w:space="0" w:color="auto"/>
                            <w:right w:val="none" w:sz="0" w:space="0" w:color="auto"/>
                          </w:divBdr>
                          <w:divsChild>
                            <w:div w:id="800611370">
                              <w:marLeft w:val="0"/>
                              <w:marRight w:val="0"/>
                              <w:marTop w:val="0"/>
                              <w:marBottom w:val="0"/>
                              <w:divBdr>
                                <w:top w:val="none" w:sz="0" w:space="0" w:color="auto"/>
                                <w:left w:val="none" w:sz="0" w:space="0" w:color="auto"/>
                                <w:bottom w:val="none" w:sz="0" w:space="0" w:color="auto"/>
                                <w:right w:val="none" w:sz="0" w:space="0" w:color="auto"/>
                              </w:divBdr>
                              <w:divsChild>
                                <w:div w:id="197663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545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680309">
      <w:bodyDiv w:val="1"/>
      <w:marLeft w:val="0"/>
      <w:marRight w:val="0"/>
      <w:marTop w:val="0"/>
      <w:marBottom w:val="0"/>
      <w:divBdr>
        <w:top w:val="none" w:sz="0" w:space="0" w:color="auto"/>
        <w:left w:val="none" w:sz="0" w:space="0" w:color="auto"/>
        <w:bottom w:val="none" w:sz="0" w:space="0" w:color="auto"/>
        <w:right w:val="none" w:sz="0" w:space="0" w:color="auto"/>
      </w:divBdr>
      <w:divsChild>
        <w:div w:id="1561746020">
          <w:marLeft w:val="0"/>
          <w:marRight w:val="0"/>
          <w:marTop w:val="0"/>
          <w:marBottom w:val="0"/>
          <w:divBdr>
            <w:top w:val="none" w:sz="0" w:space="0" w:color="auto"/>
            <w:left w:val="none" w:sz="0" w:space="0" w:color="auto"/>
            <w:bottom w:val="none" w:sz="0" w:space="0" w:color="auto"/>
            <w:right w:val="none" w:sz="0" w:space="0" w:color="auto"/>
          </w:divBdr>
          <w:divsChild>
            <w:div w:id="8433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4027">
      <w:bodyDiv w:val="1"/>
      <w:marLeft w:val="0"/>
      <w:marRight w:val="0"/>
      <w:marTop w:val="0"/>
      <w:marBottom w:val="0"/>
      <w:divBdr>
        <w:top w:val="none" w:sz="0" w:space="0" w:color="auto"/>
        <w:left w:val="none" w:sz="0" w:space="0" w:color="auto"/>
        <w:bottom w:val="none" w:sz="0" w:space="0" w:color="auto"/>
        <w:right w:val="none" w:sz="0" w:space="0" w:color="auto"/>
      </w:divBdr>
    </w:div>
    <w:div w:id="1674599372">
      <w:bodyDiv w:val="1"/>
      <w:marLeft w:val="0"/>
      <w:marRight w:val="0"/>
      <w:marTop w:val="0"/>
      <w:marBottom w:val="0"/>
      <w:divBdr>
        <w:top w:val="none" w:sz="0" w:space="0" w:color="auto"/>
        <w:left w:val="none" w:sz="0" w:space="0" w:color="auto"/>
        <w:bottom w:val="none" w:sz="0" w:space="0" w:color="auto"/>
        <w:right w:val="none" w:sz="0" w:space="0" w:color="auto"/>
      </w:divBdr>
    </w:div>
    <w:div w:id="1691949985">
      <w:bodyDiv w:val="1"/>
      <w:marLeft w:val="0"/>
      <w:marRight w:val="0"/>
      <w:marTop w:val="0"/>
      <w:marBottom w:val="0"/>
      <w:divBdr>
        <w:top w:val="none" w:sz="0" w:space="0" w:color="auto"/>
        <w:left w:val="none" w:sz="0" w:space="0" w:color="auto"/>
        <w:bottom w:val="none" w:sz="0" w:space="0" w:color="auto"/>
        <w:right w:val="none" w:sz="0" w:space="0" w:color="auto"/>
      </w:divBdr>
      <w:divsChild>
        <w:div w:id="1143160147">
          <w:marLeft w:val="0"/>
          <w:marRight w:val="0"/>
          <w:marTop w:val="0"/>
          <w:marBottom w:val="0"/>
          <w:divBdr>
            <w:top w:val="none" w:sz="0" w:space="0" w:color="auto"/>
            <w:left w:val="none" w:sz="0" w:space="0" w:color="auto"/>
            <w:bottom w:val="none" w:sz="0" w:space="0" w:color="auto"/>
            <w:right w:val="none" w:sz="0" w:space="0" w:color="auto"/>
          </w:divBdr>
          <w:divsChild>
            <w:div w:id="1437170825">
              <w:marLeft w:val="0"/>
              <w:marRight w:val="0"/>
              <w:marTop w:val="0"/>
              <w:marBottom w:val="0"/>
              <w:divBdr>
                <w:top w:val="none" w:sz="0" w:space="0" w:color="auto"/>
                <w:left w:val="none" w:sz="0" w:space="0" w:color="auto"/>
                <w:bottom w:val="none" w:sz="0" w:space="0" w:color="auto"/>
                <w:right w:val="none" w:sz="0" w:space="0" w:color="auto"/>
              </w:divBdr>
              <w:divsChild>
                <w:div w:id="186987312">
                  <w:marLeft w:val="0"/>
                  <w:marRight w:val="0"/>
                  <w:marTop w:val="0"/>
                  <w:marBottom w:val="0"/>
                  <w:divBdr>
                    <w:top w:val="none" w:sz="0" w:space="0" w:color="auto"/>
                    <w:left w:val="none" w:sz="0" w:space="0" w:color="auto"/>
                    <w:bottom w:val="none" w:sz="0" w:space="0" w:color="auto"/>
                    <w:right w:val="none" w:sz="0" w:space="0" w:color="auto"/>
                  </w:divBdr>
                  <w:divsChild>
                    <w:div w:id="569003651">
                      <w:marLeft w:val="0"/>
                      <w:marRight w:val="0"/>
                      <w:marTop w:val="0"/>
                      <w:marBottom w:val="0"/>
                      <w:divBdr>
                        <w:top w:val="none" w:sz="0" w:space="0" w:color="auto"/>
                        <w:left w:val="none" w:sz="0" w:space="0" w:color="auto"/>
                        <w:bottom w:val="none" w:sz="0" w:space="0" w:color="auto"/>
                        <w:right w:val="none" w:sz="0" w:space="0" w:color="auto"/>
                      </w:divBdr>
                      <w:divsChild>
                        <w:div w:id="1276055978">
                          <w:marLeft w:val="0"/>
                          <w:marRight w:val="0"/>
                          <w:marTop w:val="0"/>
                          <w:marBottom w:val="0"/>
                          <w:divBdr>
                            <w:top w:val="none" w:sz="0" w:space="0" w:color="auto"/>
                            <w:left w:val="none" w:sz="0" w:space="0" w:color="auto"/>
                            <w:bottom w:val="none" w:sz="0" w:space="0" w:color="auto"/>
                            <w:right w:val="none" w:sz="0" w:space="0" w:color="auto"/>
                          </w:divBdr>
                          <w:divsChild>
                            <w:div w:id="218788877">
                              <w:marLeft w:val="0"/>
                              <w:marRight w:val="0"/>
                              <w:marTop w:val="0"/>
                              <w:marBottom w:val="0"/>
                              <w:divBdr>
                                <w:top w:val="none" w:sz="0" w:space="0" w:color="auto"/>
                                <w:left w:val="none" w:sz="0" w:space="0" w:color="auto"/>
                                <w:bottom w:val="none" w:sz="0" w:space="0" w:color="auto"/>
                                <w:right w:val="none" w:sz="0" w:space="0" w:color="auto"/>
                              </w:divBdr>
                              <w:divsChild>
                                <w:div w:id="1764102659">
                                  <w:marLeft w:val="0"/>
                                  <w:marRight w:val="0"/>
                                  <w:marTop w:val="0"/>
                                  <w:marBottom w:val="0"/>
                                  <w:divBdr>
                                    <w:top w:val="none" w:sz="0" w:space="0" w:color="auto"/>
                                    <w:left w:val="none" w:sz="0" w:space="0" w:color="auto"/>
                                    <w:bottom w:val="none" w:sz="0" w:space="0" w:color="auto"/>
                                    <w:right w:val="none" w:sz="0" w:space="0" w:color="auto"/>
                                  </w:divBdr>
                                  <w:divsChild>
                                    <w:div w:id="291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90583">
          <w:marLeft w:val="0"/>
          <w:marRight w:val="0"/>
          <w:marTop w:val="0"/>
          <w:marBottom w:val="0"/>
          <w:divBdr>
            <w:top w:val="none" w:sz="0" w:space="0" w:color="auto"/>
            <w:left w:val="none" w:sz="0" w:space="0" w:color="auto"/>
            <w:bottom w:val="none" w:sz="0" w:space="0" w:color="auto"/>
            <w:right w:val="none" w:sz="0" w:space="0" w:color="auto"/>
          </w:divBdr>
          <w:divsChild>
            <w:div w:id="650669570">
              <w:marLeft w:val="0"/>
              <w:marRight w:val="0"/>
              <w:marTop w:val="0"/>
              <w:marBottom w:val="0"/>
              <w:divBdr>
                <w:top w:val="none" w:sz="0" w:space="0" w:color="auto"/>
                <w:left w:val="none" w:sz="0" w:space="0" w:color="auto"/>
                <w:bottom w:val="none" w:sz="0" w:space="0" w:color="auto"/>
                <w:right w:val="none" w:sz="0" w:space="0" w:color="auto"/>
              </w:divBdr>
              <w:divsChild>
                <w:div w:id="915019121">
                  <w:marLeft w:val="0"/>
                  <w:marRight w:val="0"/>
                  <w:marTop w:val="0"/>
                  <w:marBottom w:val="0"/>
                  <w:divBdr>
                    <w:top w:val="none" w:sz="0" w:space="0" w:color="auto"/>
                    <w:left w:val="none" w:sz="0" w:space="0" w:color="auto"/>
                    <w:bottom w:val="none" w:sz="0" w:space="0" w:color="auto"/>
                    <w:right w:val="none" w:sz="0" w:space="0" w:color="auto"/>
                  </w:divBdr>
                  <w:divsChild>
                    <w:div w:id="408233681">
                      <w:marLeft w:val="0"/>
                      <w:marRight w:val="0"/>
                      <w:marTop w:val="0"/>
                      <w:marBottom w:val="0"/>
                      <w:divBdr>
                        <w:top w:val="none" w:sz="0" w:space="0" w:color="auto"/>
                        <w:left w:val="none" w:sz="0" w:space="0" w:color="auto"/>
                        <w:bottom w:val="none" w:sz="0" w:space="0" w:color="auto"/>
                        <w:right w:val="none" w:sz="0" w:space="0" w:color="auto"/>
                      </w:divBdr>
                      <w:divsChild>
                        <w:div w:id="1183781379">
                          <w:marLeft w:val="0"/>
                          <w:marRight w:val="0"/>
                          <w:marTop w:val="0"/>
                          <w:marBottom w:val="0"/>
                          <w:divBdr>
                            <w:top w:val="none" w:sz="0" w:space="0" w:color="auto"/>
                            <w:left w:val="none" w:sz="0" w:space="0" w:color="auto"/>
                            <w:bottom w:val="none" w:sz="0" w:space="0" w:color="auto"/>
                            <w:right w:val="none" w:sz="0" w:space="0" w:color="auto"/>
                          </w:divBdr>
                          <w:divsChild>
                            <w:div w:id="1781997462">
                              <w:marLeft w:val="0"/>
                              <w:marRight w:val="0"/>
                              <w:marTop w:val="0"/>
                              <w:marBottom w:val="0"/>
                              <w:divBdr>
                                <w:top w:val="none" w:sz="0" w:space="0" w:color="auto"/>
                                <w:left w:val="none" w:sz="0" w:space="0" w:color="auto"/>
                                <w:bottom w:val="none" w:sz="0" w:space="0" w:color="auto"/>
                                <w:right w:val="none" w:sz="0" w:space="0" w:color="auto"/>
                              </w:divBdr>
                              <w:divsChild>
                                <w:div w:id="1395548943">
                                  <w:marLeft w:val="0"/>
                                  <w:marRight w:val="0"/>
                                  <w:marTop w:val="0"/>
                                  <w:marBottom w:val="0"/>
                                  <w:divBdr>
                                    <w:top w:val="none" w:sz="0" w:space="0" w:color="auto"/>
                                    <w:left w:val="none" w:sz="0" w:space="0" w:color="auto"/>
                                    <w:bottom w:val="none" w:sz="0" w:space="0" w:color="auto"/>
                                    <w:right w:val="none" w:sz="0" w:space="0" w:color="auto"/>
                                  </w:divBdr>
                                  <w:divsChild>
                                    <w:div w:id="1435636456">
                                      <w:marLeft w:val="0"/>
                                      <w:marRight w:val="0"/>
                                      <w:marTop w:val="0"/>
                                      <w:marBottom w:val="0"/>
                                      <w:divBdr>
                                        <w:top w:val="none" w:sz="0" w:space="0" w:color="auto"/>
                                        <w:left w:val="none" w:sz="0" w:space="0" w:color="auto"/>
                                        <w:bottom w:val="none" w:sz="0" w:space="0" w:color="auto"/>
                                        <w:right w:val="none" w:sz="0" w:space="0" w:color="auto"/>
                                      </w:divBdr>
                                      <w:divsChild>
                                        <w:div w:id="751002787">
                                          <w:marLeft w:val="0"/>
                                          <w:marRight w:val="0"/>
                                          <w:marTop w:val="0"/>
                                          <w:marBottom w:val="0"/>
                                          <w:divBdr>
                                            <w:top w:val="none" w:sz="0" w:space="0" w:color="auto"/>
                                            <w:left w:val="none" w:sz="0" w:space="0" w:color="auto"/>
                                            <w:bottom w:val="none" w:sz="0" w:space="0" w:color="auto"/>
                                            <w:right w:val="none" w:sz="0" w:space="0" w:color="auto"/>
                                          </w:divBdr>
                                          <w:divsChild>
                                            <w:div w:id="983312144">
                                              <w:marLeft w:val="0"/>
                                              <w:marRight w:val="0"/>
                                              <w:marTop w:val="0"/>
                                              <w:marBottom w:val="0"/>
                                              <w:divBdr>
                                                <w:top w:val="none" w:sz="0" w:space="0" w:color="auto"/>
                                                <w:left w:val="none" w:sz="0" w:space="0" w:color="auto"/>
                                                <w:bottom w:val="none" w:sz="0" w:space="0" w:color="auto"/>
                                                <w:right w:val="none" w:sz="0" w:space="0" w:color="auto"/>
                                              </w:divBdr>
                                              <w:divsChild>
                                                <w:div w:id="652374472">
                                                  <w:marLeft w:val="0"/>
                                                  <w:marRight w:val="0"/>
                                                  <w:marTop w:val="0"/>
                                                  <w:marBottom w:val="0"/>
                                                  <w:divBdr>
                                                    <w:top w:val="none" w:sz="0" w:space="0" w:color="auto"/>
                                                    <w:left w:val="none" w:sz="0" w:space="0" w:color="auto"/>
                                                    <w:bottom w:val="none" w:sz="0" w:space="0" w:color="auto"/>
                                                    <w:right w:val="none" w:sz="0" w:space="0" w:color="auto"/>
                                                  </w:divBdr>
                                                  <w:divsChild>
                                                    <w:div w:id="934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847026">
      <w:bodyDiv w:val="1"/>
      <w:marLeft w:val="0"/>
      <w:marRight w:val="0"/>
      <w:marTop w:val="0"/>
      <w:marBottom w:val="0"/>
      <w:divBdr>
        <w:top w:val="none" w:sz="0" w:space="0" w:color="auto"/>
        <w:left w:val="none" w:sz="0" w:space="0" w:color="auto"/>
        <w:bottom w:val="none" w:sz="0" w:space="0" w:color="auto"/>
        <w:right w:val="none" w:sz="0" w:space="0" w:color="auto"/>
      </w:divBdr>
    </w:div>
    <w:div w:id="1999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540-5893.3703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Negros Island Region Regional Headquarters</dc:creator>
  <cp:keywords/>
  <dc:description/>
  <cp:lastModifiedBy>Admin</cp:lastModifiedBy>
  <cp:revision>7</cp:revision>
  <dcterms:created xsi:type="dcterms:W3CDTF">2026-04-30T06:41:00Z</dcterms:created>
  <dcterms:modified xsi:type="dcterms:W3CDTF">2026-04-30T08:46:00Z</dcterms:modified>
</cp:coreProperties>
</file>