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8D13B" w14:textId="77777777" w:rsidR="001133CD" w:rsidRDefault="007A45E8" w:rsidP="001133CD">
      <w:pPr>
        <w:spacing w:after="0"/>
        <w:jc w:val="center"/>
        <w:rPr>
          <w:b/>
          <w:bCs/>
        </w:rPr>
      </w:pPr>
      <w:r w:rsidRPr="001133CD">
        <w:rPr>
          <w:b/>
          <w:bCs/>
        </w:rPr>
        <w:t xml:space="preserve">IMPACT OF THE KERALA SOLID WASTE MANAGEMENT PROJECT (KSWMP) ON URBAN CLEANLINESS AND SUSTANABILITY IN KERALA </w:t>
      </w:r>
    </w:p>
    <w:p w14:paraId="0B6D1A0B" w14:textId="02DD4190" w:rsidR="007A45E8" w:rsidRDefault="007A45E8" w:rsidP="001133CD">
      <w:pPr>
        <w:jc w:val="center"/>
        <w:rPr>
          <w:b/>
          <w:bCs/>
          <w:i/>
          <w:iCs/>
        </w:rPr>
      </w:pPr>
      <w:r w:rsidRPr="001133CD">
        <w:rPr>
          <w:b/>
          <w:bCs/>
          <w:i/>
          <w:iCs/>
        </w:rPr>
        <w:t/>
      </w:r>
    </w:p>
    <w:p w14:paraId="296CCEA8" w14:textId="77777777" w:rsidR="00665CFA" w:rsidRPr="00DE430D" w:rsidRDefault="00665CFA" w:rsidP="00665CFA">
      <w:pPr>
        <w:spacing w:after="0" w:line="360" w:lineRule="auto"/>
        <w:jc w:val="right"/>
      </w:pPr>
      <w:r w:rsidRPr="00DE430D">
        <w:rPr>
          <w:b/>
        </w:rPr>
        <w:t/>
      </w:r>
    </w:p>
    <w:p w14:paraId="4E40C3FE" w14:textId="77777777" w:rsidR="00665CFA" w:rsidRPr="00DE430D" w:rsidRDefault="00665CFA" w:rsidP="00665CFA">
      <w:pPr>
        <w:spacing w:after="0" w:line="360" w:lineRule="auto"/>
        <w:jc w:val="right"/>
        <w:rPr>
          <w:sz w:val="20"/>
          <w:szCs w:val="20"/>
        </w:rPr>
      </w:pPr>
      <w:r w:rsidRPr="00DE430D">
        <w:rPr>
          <w:rFonts w:eastAsia="null"/>
          <w:sz w:val="20"/>
          <w:szCs w:val="20"/>
        </w:rPr>
        <w:t/>
      </w:r>
    </w:p>
    <w:p w14:paraId="308CA4EE" w14:textId="371A6C3C" w:rsidR="00195C55" w:rsidRDefault="00195C55" w:rsidP="00195C55">
      <w:pPr>
        <w:jc w:val="both"/>
        <w:rPr>
          <w:b/>
          <w:bCs/>
          <w:i/>
          <w:iCs/>
        </w:rPr>
      </w:pPr>
      <w:r>
        <w:rPr>
          <w:b/>
          <w:bCs/>
          <w:i/>
          <w:iCs/>
        </w:rPr>
        <w:t>Abstract</w:t>
      </w:r>
    </w:p>
    <w:p w14:paraId="2F0E46C7" w14:textId="77777777" w:rsidR="00195C55" w:rsidRDefault="00195C55" w:rsidP="00195C55">
      <w:pPr>
        <w:jc w:val="both"/>
      </w:pPr>
      <w:r w:rsidRPr="00195C55">
        <w:t>The increasing problem associated with solid waste management has emerged as a serious challenge due to rapid urbanization and growing consumption. Kerala State Government had formulated an important scheme called as Kerala Solid Waste Management Project (KSWMP) to make improvement in waste management and maintain urban cleanliness and sustainability. The present research aims at assessing the effectiveness of KSWMP on urban cleanliness and sustainability in Kerala State with reference to Thiruvananthapuram District. This paper was written adopting a descriptive research methodology. Primary data were collected using a structured questionnaire among 170 respondents while secondary data were gathered from KSWMP reports, government publications, journal articles, and official website sources. The data have been analyzed applying percentage and Chi-square tests. Results show that the majority of the respondents believe that KSWMP has been successful in improving urban cleanliness due to efficient waste collection, segregation, recycling, and scientific disposal. In addition, it can be seen from the results that KSWMP has made contribution towards promoting environmental sustainability by decreasing pollution levels and increasing resource recovery. Moreover, there was also an evident amount of involvement and awareness among the general public regarding waste management processes. Nevertheless, problems like non-cooperation among the people, lack of awareness, and lack of infrastructure still persist in the effective execution of the project. The study finds that KSWMP has been extremely instrumental in ensuring sustainable waste management practices in the district of Thiruvananthapuram.</w:t>
      </w:r>
    </w:p>
    <w:p w14:paraId="628EA15C" w14:textId="70C48F48" w:rsidR="002C0234" w:rsidRPr="00201C01" w:rsidRDefault="002C0234" w:rsidP="00195C55">
      <w:pPr>
        <w:jc w:val="both"/>
      </w:pPr>
      <w:r w:rsidRPr="00201C01">
        <w:rPr>
          <w:b/>
          <w:bCs/>
          <w:i/>
          <w:iCs/>
        </w:rPr>
        <w:t>Keywords:</w:t>
      </w:r>
      <w:r w:rsidRPr="00201C01">
        <w:rPr>
          <w:i/>
          <w:iCs/>
        </w:rPr>
        <w:t xml:space="preserve"> </w:t>
      </w:r>
      <w:r w:rsidRPr="00201C01">
        <w:t>Kerala Solid Waste Management Project (KSWMP), Urban Cleanliness, Environmental Sustainability, Solid Waste Management, Public Participation, Thiruvananthapuram District.</w:t>
      </w:r>
    </w:p>
    <w:p w14:paraId="7926F125" w14:textId="27B3CEC0" w:rsidR="00A44B9A" w:rsidRPr="002B07A8" w:rsidRDefault="007A45E8" w:rsidP="002B07A8">
      <w:pPr>
        <w:pStyle w:val="ListParagraph"/>
        <w:numPr>
          <w:ilvl w:val="0"/>
          <w:numId w:val="5"/>
        </w:numPr>
        <w:jc w:val="both"/>
        <w:rPr>
          <w:b/>
          <w:bCs/>
        </w:rPr>
      </w:pPr>
      <w:r w:rsidRPr="002B07A8">
        <w:rPr>
          <w:b/>
          <w:bCs/>
        </w:rPr>
        <w:t>Introduction</w:t>
      </w:r>
    </w:p>
    <w:p w14:paraId="1E167E50" w14:textId="77777777" w:rsidR="007A45E8" w:rsidRDefault="007A45E8" w:rsidP="00535E1B">
      <w:pPr>
        <w:ind w:firstLine="720"/>
        <w:jc w:val="both"/>
      </w:pPr>
      <w:r>
        <w:t>The problem of solid waste management has taken centre stage as one of the major environmental problems being faced by urban centers around the world. With increasing urbanization, population growth, change in lifestyles, and high consumption rates, the problem of solid waste generation has become more common among urban settlements. In the state of Kerala, which is densely populated, the problem of solid waste management has become significant owing to the high degree of urbanization and lack of sufficient land. Poor solid waste collection, ineffective waste treatment mechanisms, and ineffective waste disposal methods have resulted in environmental degradation and poor levels of urban sanitation.</w:t>
      </w:r>
    </w:p>
    <w:p w14:paraId="692E3441" w14:textId="5EFBA359" w:rsidR="007A45E8" w:rsidRDefault="007A45E8" w:rsidP="00535E1B">
      <w:pPr>
        <w:ind w:firstLine="720"/>
        <w:jc w:val="both"/>
      </w:pPr>
      <w:r>
        <w:t xml:space="preserve">To address these issues, the Government of Kerala embarked upon implementing a project called the 'Kerala Solid Waste Management Project' (KSWMP). Financial assistance for this project has been provided by various international organizations including the World </w:t>
      </w:r>
      <w:r>
        <w:lastRenderedPageBreak/>
        <w:t>Bank and the Asian Infrastructure Investment Bank (AIIB). The main objective of the KSWMP is to design an integrated approach to solid waste management in urban local bodies.</w:t>
      </w:r>
    </w:p>
    <w:p w14:paraId="17E8D315" w14:textId="77777777" w:rsidR="007A45E8" w:rsidRDefault="007A45E8" w:rsidP="00535E1B">
      <w:pPr>
        <w:ind w:firstLine="720"/>
        <w:jc w:val="both"/>
      </w:pPr>
      <w:r>
        <w:t>Being the capital district of Kerala, Thiruvananthapuram district has witnessed an increase in urbanization, accompanied by an increase in generation of waste, which makes the need for proper waste management imperative. Implementation of KSWMP in the district would help overcome the challenges mentioned above by adopting scientific waste management practices and enhancing the process of service delivery mechanism. The above-mentioned project is bound to play an important role in the process of urban cleanliness, environmental protection and sustainability.</w:t>
      </w:r>
    </w:p>
    <w:p w14:paraId="511EF7F2" w14:textId="63497EB3" w:rsidR="007A45E8" w:rsidRDefault="007A45E8" w:rsidP="00535E1B">
      <w:pPr>
        <w:ind w:firstLine="720"/>
        <w:jc w:val="both"/>
      </w:pPr>
      <w:r>
        <w:t>It may be noted that in this context, the present paper will focus on the impact of Kerala Solid Waste Management Project (KSWMP) on urban cleanliness and sustainability in Kerala, specifically Thiruvananthapuram district. In other words, the current study aims at evaluating the efficiency of the KSWMP and examining the challenges and opportunities involved in it.</w:t>
      </w:r>
    </w:p>
    <w:p w14:paraId="17466464" w14:textId="701CB303" w:rsidR="007A45E8" w:rsidRPr="002B07A8" w:rsidRDefault="007A45E8" w:rsidP="002B07A8">
      <w:pPr>
        <w:pStyle w:val="ListParagraph"/>
        <w:numPr>
          <w:ilvl w:val="0"/>
          <w:numId w:val="5"/>
        </w:numPr>
        <w:rPr>
          <w:b/>
          <w:bCs/>
        </w:rPr>
      </w:pPr>
      <w:r w:rsidRPr="002B07A8">
        <w:rPr>
          <w:b/>
          <w:bCs/>
        </w:rPr>
        <w:t>Statement of the Problem</w:t>
      </w:r>
    </w:p>
    <w:p w14:paraId="009543C5" w14:textId="603E3D1C" w:rsidR="007A45E8" w:rsidRDefault="007A45E8" w:rsidP="00535E1B">
      <w:pPr>
        <w:ind w:firstLine="720"/>
        <w:jc w:val="both"/>
      </w:pPr>
      <w:r>
        <w:t>Rapid population growth in urban cities, changes in consumption patterns, and business expansion have caused a significant rise in the generation of solid wastes in Kerala. Although many efforts have been taken by Urban Local Bodies to tackle such problems, some of the challenges that exist include poor segregation practices, unsound waste disposal practices, lack of adequate treatment facilities, environmental degradation, and health risks. Considering the fact that Thiruvananthapuram District is one of the heavily urbanized administrative capitals of Kerala, the problem of waste management has been increasingly felt in the district. In order to resolve this issue and promote environmental sustainability, the government of Kerala introduced the Kerala Solid Waste Management Project (KSWMP), with the goal of setting up an efficient and sustainable waste management system. Although several resources have been used in building infrastructure, setting up waste collection systems, installing recycling centers, and creating awareness among people, there is a need for a proper assessment of whether such a project has brought any positive changes to the area.</w:t>
      </w:r>
    </w:p>
    <w:p w14:paraId="0373F1A6" w14:textId="7F8D3135" w:rsidR="007A45E8" w:rsidRPr="00BF77C2" w:rsidRDefault="007A45E8" w:rsidP="002B07A8">
      <w:pPr>
        <w:pStyle w:val="ListParagraph"/>
        <w:numPr>
          <w:ilvl w:val="0"/>
          <w:numId w:val="5"/>
        </w:numPr>
        <w:rPr>
          <w:b/>
          <w:bCs/>
        </w:rPr>
      </w:pPr>
      <w:r w:rsidRPr="00BF77C2">
        <w:rPr>
          <w:b/>
          <w:bCs/>
        </w:rPr>
        <w:t>Relevance of the study</w:t>
      </w:r>
    </w:p>
    <w:p w14:paraId="08ADF961" w14:textId="77777777" w:rsidR="007A45E8" w:rsidRDefault="007A45E8" w:rsidP="00535E1B">
      <w:pPr>
        <w:ind w:firstLine="720"/>
        <w:jc w:val="both"/>
      </w:pPr>
      <w:r>
        <w:t>The importance of the current study lies in its relevance in determining the success of the Kerala Solid Waste Management Project (KSWMP) in tackling the increasing problems of urban solid waste management in Kerala. Due to the rise in urbanization and increasing amounts of waste generated in cities, urban cleanliness and sustainability have emerged as pressing issues to be addressed through the implementation of effective policies and measures. The findings obtained in this study can shed light on the level of waste collection, segregation, recycling, and scientific disposal carried out in Thiruvananthapuram District through KSWMP.</w:t>
      </w:r>
    </w:p>
    <w:p w14:paraId="164AB5D2" w14:textId="08374196" w:rsidR="007A45E8" w:rsidRDefault="007A45E8" w:rsidP="00535E1B">
      <w:pPr>
        <w:ind w:firstLine="720"/>
        <w:jc w:val="both"/>
      </w:pPr>
      <w:r>
        <w:t>The results of this study will provide valuable information not only to government bodies, Urban Local Bodies, but also to decision-makers when evaluating the efficiency of the project and defining the necessary improvements. In addition, the research will make an important contribution to the body of knowledge regarding sustainable urban development and solid waste management by highlighting the effect of such a project. The conclusions made based on the results of this study may prove helpful in creating more efficient solutions related to waste management, environmental sustainability, and improving the quality of people's lives.</w:t>
      </w:r>
    </w:p>
    <w:p w14:paraId="2EBC5157" w14:textId="5F8A12DE" w:rsidR="007A45E8" w:rsidRPr="00BF77C2" w:rsidRDefault="001A3DA6" w:rsidP="002B07A8">
      <w:pPr>
        <w:pStyle w:val="ListParagraph"/>
        <w:numPr>
          <w:ilvl w:val="0"/>
          <w:numId w:val="5"/>
        </w:numPr>
        <w:rPr>
          <w:b/>
          <w:bCs/>
        </w:rPr>
      </w:pPr>
      <w:r w:rsidRPr="00BF77C2">
        <w:rPr>
          <w:b/>
          <w:bCs/>
        </w:rPr>
        <w:lastRenderedPageBreak/>
        <w:t>Objectives of the study</w:t>
      </w:r>
    </w:p>
    <w:p w14:paraId="235A67F9" w14:textId="0F40B0AA" w:rsidR="001A3DA6" w:rsidRPr="001A3DA6" w:rsidRDefault="001A3DA6" w:rsidP="00535E1B">
      <w:pPr>
        <w:pStyle w:val="ListParagraph"/>
        <w:numPr>
          <w:ilvl w:val="0"/>
          <w:numId w:val="1"/>
        </w:numPr>
        <w:jc w:val="both"/>
      </w:pPr>
      <w:r w:rsidRPr="001A3DA6">
        <w:t xml:space="preserve">To assess the impact of KSWMP on urban cleanliness. </w:t>
      </w:r>
    </w:p>
    <w:p w14:paraId="5E538CC1" w14:textId="07B81193" w:rsidR="001A3DA6" w:rsidRPr="001A3DA6" w:rsidRDefault="001A3DA6" w:rsidP="00535E1B">
      <w:pPr>
        <w:pStyle w:val="ListParagraph"/>
        <w:numPr>
          <w:ilvl w:val="0"/>
          <w:numId w:val="1"/>
        </w:numPr>
        <w:jc w:val="both"/>
      </w:pPr>
      <w:r w:rsidRPr="001A3DA6">
        <w:t xml:space="preserve">To evaluate the contribution of KSWMP towards environmental sustainability. </w:t>
      </w:r>
    </w:p>
    <w:p w14:paraId="464BA506" w14:textId="13796363" w:rsidR="001A3DA6" w:rsidRPr="001A3DA6" w:rsidRDefault="001A3DA6" w:rsidP="00535E1B">
      <w:pPr>
        <w:pStyle w:val="ListParagraph"/>
        <w:numPr>
          <w:ilvl w:val="0"/>
          <w:numId w:val="1"/>
        </w:numPr>
        <w:jc w:val="both"/>
      </w:pPr>
      <w:r w:rsidRPr="001A3DA6">
        <w:t xml:space="preserve">To analyze public awareness and participation in waste management activities under KSWMP. </w:t>
      </w:r>
    </w:p>
    <w:p w14:paraId="50686523" w14:textId="2BC016DC" w:rsidR="001A3DA6" w:rsidRDefault="001A3DA6" w:rsidP="000E433B">
      <w:pPr>
        <w:pStyle w:val="ListParagraph"/>
        <w:numPr>
          <w:ilvl w:val="0"/>
          <w:numId w:val="1"/>
        </w:numPr>
        <w:ind w:left="714" w:hanging="357"/>
        <w:jc w:val="both"/>
      </w:pPr>
      <w:r w:rsidRPr="001A3DA6">
        <w:t xml:space="preserve">To identify the challenges faced in implementing KSWMP </w:t>
      </w:r>
    </w:p>
    <w:p w14:paraId="4415FA29" w14:textId="77777777" w:rsidR="000E433B" w:rsidRDefault="000E433B" w:rsidP="000E433B">
      <w:pPr>
        <w:jc w:val="both"/>
      </w:pPr>
    </w:p>
    <w:p w14:paraId="0703CE81" w14:textId="6D1F9E28" w:rsidR="00431375" w:rsidRDefault="00431375" w:rsidP="00535E1B">
      <w:pPr>
        <w:pStyle w:val="ListParagraph"/>
        <w:numPr>
          <w:ilvl w:val="0"/>
          <w:numId w:val="1"/>
        </w:numPr>
        <w:jc w:val="both"/>
        <w:rPr>
          <w:b/>
          <w:bCs/>
        </w:rPr>
      </w:pPr>
      <w:r w:rsidRPr="00BF77C2">
        <w:rPr>
          <w:b/>
          <w:bCs/>
        </w:rPr>
        <w:t>Hypotheses of the study</w:t>
      </w:r>
    </w:p>
    <w:p w14:paraId="739566B5" w14:textId="77777777" w:rsidR="000E433B" w:rsidRPr="00431375" w:rsidRDefault="000E433B" w:rsidP="000E433B">
      <w:pPr>
        <w:pStyle w:val="ListParagraph"/>
        <w:jc w:val="both"/>
      </w:pPr>
      <w:r w:rsidRPr="000E433B">
        <w:rPr>
          <w:b/>
          <w:bCs/>
        </w:rPr>
        <w:t xml:space="preserve">H₀₁: </w:t>
      </w:r>
      <w:r w:rsidRPr="00431375">
        <w:t>KSWMP has no significant impact on urban cleanliness in Thiruvananthapuram District.</w:t>
      </w:r>
    </w:p>
    <w:p w14:paraId="4592287D" w14:textId="77777777" w:rsidR="000E433B" w:rsidRDefault="000E433B" w:rsidP="000E433B">
      <w:pPr>
        <w:pStyle w:val="ListParagraph"/>
        <w:jc w:val="both"/>
      </w:pPr>
      <w:r w:rsidRPr="000E433B">
        <w:rPr>
          <w:b/>
          <w:bCs/>
        </w:rPr>
        <w:t xml:space="preserve">H₀₂: </w:t>
      </w:r>
      <w:r w:rsidRPr="00431375">
        <w:t>KSWMP does not significantly contribute to environmental sustainability in Thiruvananthapuram District.</w:t>
      </w:r>
    </w:p>
    <w:p w14:paraId="0A9CADE0" w14:textId="77777777" w:rsidR="000E433B" w:rsidRDefault="000E433B" w:rsidP="000E433B">
      <w:pPr>
        <w:pStyle w:val="ListParagraph"/>
        <w:jc w:val="both"/>
      </w:pPr>
    </w:p>
    <w:p w14:paraId="222D48C3" w14:textId="77777777" w:rsidR="000E433B" w:rsidRPr="000E433B" w:rsidRDefault="000E433B" w:rsidP="000E433B">
      <w:pPr>
        <w:pStyle w:val="ListParagraph"/>
        <w:numPr>
          <w:ilvl w:val="0"/>
          <w:numId w:val="1"/>
        </w:numPr>
        <w:rPr>
          <w:b/>
          <w:bCs/>
        </w:rPr>
      </w:pPr>
      <w:r w:rsidRPr="000E433B">
        <w:rPr>
          <w:b/>
          <w:bCs/>
        </w:rPr>
        <w:t>Research Methodology</w:t>
      </w:r>
    </w:p>
    <w:p w14:paraId="0BFF45B9" w14:textId="77777777" w:rsidR="002757B1" w:rsidRPr="005236A3" w:rsidRDefault="002757B1" w:rsidP="002757B1">
      <w:pPr>
        <w:jc w:val="both"/>
        <w:rPr>
          <w:rFonts w:cs="Times New Roman"/>
          <w:b/>
          <w:bCs/>
          <w:szCs w:val="24"/>
        </w:rPr>
      </w:pPr>
      <w:r>
        <w:rPr>
          <w:rFonts w:cs="Times New Roman"/>
          <w:b/>
          <w:bCs/>
          <w:szCs w:val="24"/>
        </w:rPr>
        <w:t xml:space="preserve">6.1 </w:t>
      </w:r>
      <w:r w:rsidRPr="005236A3">
        <w:rPr>
          <w:rFonts w:cs="Times New Roman"/>
          <w:b/>
          <w:bCs/>
          <w:szCs w:val="24"/>
        </w:rPr>
        <w:t>Research Design</w:t>
      </w:r>
    </w:p>
    <w:p w14:paraId="18EF019C" w14:textId="77777777" w:rsidR="00535E1B" w:rsidRDefault="00535E1B" w:rsidP="00535E1B">
      <w:pPr>
        <w:ind w:firstLine="720"/>
        <w:jc w:val="both"/>
        <w:rPr>
          <w:rFonts w:cs="Times New Roman"/>
          <w:szCs w:val="24"/>
        </w:rPr>
      </w:pPr>
      <w:r w:rsidRPr="00535E1B">
        <w:rPr>
          <w:rFonts w:cs="Times New Roman"/>
          <w:szCs w:val="24"/>
        </w:rPr>
        <w:t xml:space="preserve">The study utilizes the descriptive method of research to determine the effect of the Kerala Solid Waste Management Project (KSWMP) on urban sanitation and sustainability in Thiruvananthapuram District. </w:t>
      </w:r>
    </w:p>
    <w:p w14:paraId="5824F2C0" w14:textId="2C141178" w:rsidR="002757B1" w:rsidRPr="00A33C36" w:rsidRDefault="002757B1" w:rsidP="00535E1B">
      <w:pPr>
        <w:jc w:val="both"/>
        <w:rPr>
          <w:rFonts w:cs="Times New Roman"/>
          <w:b/>
          <w:bCs/>
          <w:szCs w:val="24"/>
        </w:rPr>
      </w:pPr>
      <w:r>
        <w:rPr>
          <w:rFonts w:cs="Times New Roman"/>
          <w:b/>
          <w:bCs/>
          <w:szCs w:val="24"/>
        </w:rPr>
        <w:t xml:space="preserve">6.2 </w:t>
      </w:r>
      <w:r w:rsidRPr="00A33C36">
        <w:rPr>
          <w:rFonts w:cs="Times New Roman"/>
          <w:b/>
          <w:bCs/>
          <w:szCs w:val="24"/>
        </w:rPr>
        <w:t>Population</w:t>
      </w:r>
    </w:p>
    <w:p w14:paraId="6E24F404" w14:textId="77777777" w:rsidR="00535E1B" w:rsidRDefault="00535E1B" w:rsidP="00535E1B">
      <w:pPr>
        <w:ind w:firstLine="720"/>
        <w:jc w:val="both"/>
        <w:rPr>
          <w:rFonts w:cs="Times New Roman"/>
          <w:szCs w:val="24"/>
        </w:rPr>
      </w:pPr>
      <w:r w:rsidRPr="00535E1B">
        <w:rPr>
          <w:rFonts w:cs="Times New Roman"/>
          <w:szCs w:val="24"/>
        </w:rPr>
        <w:t>All the urban dwellers of Thiruvananthapuram District, who have a stake in the project named “Kerala Solid Waste Management Project (KSWMP)” are taken as the target population for this research. The total target population consists of all those people who are benefited, or influenced, either directly or indirectly, by the waste management project in some way.</w:t>
      </w:r>
    </w:p>
    <w:p w14:paraId="317C8C89" w14:textId="54B63BE7" w:rsidR="002757B1" w:rsidRPr="00A33C36" w:rsidRDefault="002757B1" w:rsidP="002757B1">
      <w:pPr>
        <w:jc w:val="both"/>
        <w:rPr>
          <w:rFonts w:cs="Times New Roman"/>
          <w:b/>
          <w:bCs/>
          <w:szCs w:val="24"/>
        </w:rPr>
      </w:pPr>
      <w:r>
        <w:rPr>
          <w:rFonts w:cs="Times New Roman"/>
          <w:b/>
          <w:bCs/>
          <w:szCs w:val="24"/>
        </w:rPr>
        <w:t xml:space="preserve">6.3 </w:t>
      </w:r>
      <w:r w:rsidRPr="00A33C36">
        <w:rPr>
          <w:rFonts w:cs="Times New Roman"/>
          <w:b/>
          <w:bCs/>
          <w:szCs w:val="24"/>
        </w:rPr>
        <w:t>Sample size</w:t>
      </w:r>
    </w:p>
    <w:p w14:paraId="1DB7701A" w14:textId="681D19A9" w:rsidR="00535E1B" w:rsidRDefault="00535E1B" w:rsidP="00535E1B">
      <w:pPr>
        <w:ind w:firstLine="720"/>
        <w:jc w:val="both"/>
        <w:rPr>
          <w:rFonts w:cs="Times New Roman"/>
          <w:szCs w:val="24"/>
        </w:rPr>
      </w:pPr>
      <w:r w:rsidRPr="00535E1B">
        <w:rPr>
          <w:rFonts w:cs="Times New Roman"/>
          <w:szCs w:val="24"/>
        </w:rPr>
        <w:t xml:space="preserve">The sample size for the study comprises 170 participants who have been selected from different urban parts of the Thiruvananthapuram District. </w:t>
      </w:r>
      <w:r w:rsidR="008003FC">
        <w:rPr>
          <w:rFonts w:cs="Times New Roman"/>
          <w:szCs w:val="24"/>
        </w:rPr>
        <w:tab/>
      </w:r>
    </w:p>
    <w:p w14:paraId="2BFE84C9" w14:textId="22186A6C" w:rsidR="002757B1" w:rsidRPr="00A33C36" w:rsidRDefault="002757B1" w:rsidP="00535E1B">
      <w:pPr>
        <w:jc w:val="both"/>
        <w:rPr>
          <w:rFonts w:cs="Times New Roman"/>
          <w:b/>
          <w:bCs/>
          <w:szCs w:val="24"/>
        </w:rPr>
      </w:pPr>
      <w:r>
        <w:rPr>
          <w:rFonts w:cs="Times New Roman"/>
          <w:b/>
          <w:bCs/>
          <w:szCs w:val="24"/>
        </w:rPr>
        <w:t xml:space="preserve">6.4 </w:t>
      </w:r>
      <w:r w:rsidRPr="00A33C36">
        <w:rPr>
          <w:rFonts w:cs="Times New Roman"/>
          <w:b/>
          <w:bCs/>
          <w:szCs w:val="24"/>
        </w:rPr>
        <w:t>Sampling Technique</w:t>
      </w:r>
    </w:p>
    <w:p w14:paraId="4DD2A916" w14:textId="77777777" w:rsidR="008003FC" w:rsidRDefault="008003FC" w:rsidP="008003FC">
      <w:pPr>
        <w:ind w:firstLine="720"/>
        <w:jc w:val="both"/>
        <w:rPr>
          <w:rFonts w:cs="Times New Roman"/>
          <w:szCs w:val="24"/>
        </w:rPr>
      </w:pPr>
      <w:r w:rsidRPr="008003FC">
        <w:rPr>
          <w:rFonts w:cs="Times New Roman"/>
          <w:szCs w:val="24"/>
        </w:rPr>
        <w:t xml:space="preserve">The study used the </w:t>
      </w:r>
      <w:r>
        <w:rPr>
          <w:rFonts w:cs="Times New Roman"/>
          <w:szCs w:val="24"/>
        </w:rPr>
        <w:t>Purposive</w:t>
      </w:r>
      <w:r w:rsidRPr="008003FC">
        <w:rPr>
          <w:rFonts w:cs="Times New Roman"/>
          <w:szCs w:val="24"/>
        </w:rPr>
        <w:t xml:space="preserve"> Sampling Technique in order to draw samples from different parts of urban areas of Thiruvananthapuram District. According to this technique, 170 respondents who could easily be approached for taking part in the survey were selected, which helped the researcher gather useful information about the effects of the KSWMP on urban cleanliness.</w:t>
      </w:r>
    </w:p>
    <w:p w14:paraId="47E970D8" w14:textId="0674E71B" w:rsidR="002757B1" w:rsidRPr="00A33C36" w:rsidRDefault="002757B1" w:rsidP="002757B1">
      <w:pPr>
        <w:jc w:val="both"/>
        <w:rPr>
          <w:rFonts w:cs="Times New Roman"/>
          <w:b/>
          <w:bCs/>
          <w:szCs w:val="24"/>
        </w:rPr>
      </w:pPr>
      <w:r>
        <w:rPr>
          <w:rFonts w:cs="Times New Roman"/>
          <w:b/>
          <w:bCs/>
          <w:szCs w:val="24"/>
        </w:rPr>
        <w:t xml:space="preserve">6.5 </w:t>
      </w:r>
      <w:r w:rsidRPr="00A33C36">
        <w:rPr>
          <w:rFonts w:cs="Times New Roman"/>
          <w:b/>
          <w:bCs/>
          <w:szCs w:val="24"/>
        </w:rPr>
        <w:t>Sources of Data</w:t>
      </w:r>
    </w:p>
    <w:p w14:paraId="619AF51E" w14:textId="77777777" w:rsidR="002757B1" w:rsidRPr="00A33C36" w:rsidRDefault="002757B1" w:rsidP="002757B1">
      <w:pPr>
        <w:ind w:firstLine="720"/>
        <w:jc w:val="both"/>
        <w:rPr>
          <w:rFonts w:cs="Times New Roman"/>
          <w:b/>
          <w:bCs/>
          <w:i/>
          <w:iCs/>
          <w:szCs w:val="24"/>
        </w:rPr>
      </w:pPr>
      <w:r w:rsidRPr="00A33C36">
        <w:rPr>
          <w:rFonts w:cs="Times New Roman"/>
          <w:b/>
          <w:bCs/>
          <w:i/>
          <w:iCs/>
          <w:szCs w:val="24"/>
        </w:rPr>
        <w:t>Primary Data</w:t>
      </w:r>
    </w:p>
    <w:p w14:paraId="59613233" w14:textId="77777777" w:rsidR="008003FC" w:rsidRDefault="008003FC" w:rsidP="002757B1">
      <w:pPr>
        <w:ind w:firstLine="720"/>
        <w:jc w:val="both"/>
        <w:rPr>
          <w:rFonts w:cs="Times New Roman"/>
          <w:szCs w:val="24"/>
        </w:rPr>
      </w:pPr>
      <w:r w:rsidRPr="008003FC">
        <w:rPr>
          <w:rFonts w:cs="Times New Roman"/>
          <w:szCs w:val="24"/>
        </w:rPr>
        <w:t xml:space="preserve">The major source of data for the analysis was obtained by conducting a questionnaire survey with 170 participants who belonged to different urban locations of Thiruvananthapuram District. The questionnaire survey included questions related to the perception of the participants concerning the effects of the KSWMP on urban cleanliness, environmental </w:t>
      </w:r>
      <w:r w:rsidRPr="008003FC">
        <w:rPr>
          <w:rFonts w:cs="Times New Roman"/>
          <w:szCs w:val="24"/>
        </w:rPr>
        <w:lastRenderedPageBreak/>
        <w:t>sustainability, public awareness, active participation in the waste management process, and problems with the implementation of the program.</w:t>
      </w:r>
    </w:p>
    <w:p w14:paraId="5CF10134" w14:textId="3877721A" w:rsidR="002757B1" w:rsidRPr="00A33C36" w:rsidRDefault="002757B1" w:rsidP="002757B1">
      <w:pPr>
        <w:ind w:firstLine="720"/>
        <w:jc w:val="both"/>
        <w:rPr>
          <w:rFonts w:cs="Times New Roman"/>
          <w:b/>
          <w:bCs/>
          <w:i/>
          <w:iCs/>
          <w:szCs w:val="24"/>
        </w:rPr>
      </w:pPr>
      <w:r w:rsidRPr="00A33C36">
        <w:rPr>
          <w:rFonts w:cs="Times New Roman"/>
          <w:b/>
          <w:bCs/>
          <w:i/>
          <w:iCs/>
          <w:szCs w:val="24"/>
        </w:rPr>
        <w:t>Secondary Data</w:t>
      </w:r>
    </w:p>
    <w:p w14:paraId="20C34F8C" w14:textId="77777777" w:rsidR="008003FC" w:rsidRDefault="008003FC" w:rsidP="008003FC">
      <w:pPr>
        <w:ind w:firstLine="720"/>
        <w:jc w:val="both"/>
        <w:rPr>
          <w:rFonts w:cs="Times New Roman"/>
          <w:szCs w:val="24"/>
        </w:rPr>
      </w:pPr>
      <w:r w:rsidRPr="008003FC">
        <w:rPr>
          <w:rFonts w:cs="Times New Roman"/>
          <w:szCs w:val="24"/>
        </w:rPr>
        <w:t>The secondary sources for the research were gathered from a number of different places such as KSWMP reports, publications by the Local Self Government Department, Kerala, World Bank reports, Asian Infrastructure Investment Bank reports, books, research journals, newspapers, magazines, government websites, and other literature on solid waste management, urban cleaning, and environmental sustainability. The secondary sources were selected as a supplementary source of information that would complement the primary data collected by the researcher.</w:t>
      </w:r>
    </w:p>
    <w:p w14:paraId="2A139C4B" w14:textId="26B8F608" w:rsidR="002757B1" w:rsidRPr="00A33C36" w:rsidRDefault="002757B1" w:rsidP="008003FC">
      <w:pPr>
        <w:jc w:val="both"/>
        <w:rPr>
          <w:rFonts w:cs="Times New Roman"/>
          <w:b/>
          <w:bCs/>
          <w:szCs w:val="24"/>
        </w:rPr>
      </w:pPr>
      <w:r>
        <w:rPr>
          <w:rFonts w:cs="Times New Roman"/>
          <w:b/>
          <w:bCs/>
          <w:szCs w:val="24"/>
        </w:rPr>
        <w:t xml:space="preserve">6.6 </w:t>
      </w:r>
      <w:r w:rsidRPr="00A33C36">
        <w:rPr>
          <w:rFonts w:cs="Times New Roman"/>
          <w:b/>
          <w:bCs/>
          <w:szCs w:val="24"/>
        </w:rPr>
        <w:t>Tool used for data Collection</w:t>
      </w:r>
    </w:p>
    <w:p w14:paraId="5ECBF18A" w14:textId="77777777" w:rsidR="008003FC" w:rsidRDefault="008003FC" w:rsidP="008003FC">
      <w:pPr>
        <w:ind w:firstLine="720"/>
        <w:jc w:val="both"/>
        <w:rPr>
          <w:rFonts w:cs="Times New Roman"/>
          <w:szCs w:val="24"/>
        </w:rPr>
      </w:pPr>
      <w:r w:rsidRPr="008003FC">
        <w:rPr>
          <w:rFonts w:cs="Times New Roman"/>
          <w:szCs w:val="24"/>
        </w:rPr>
        <w:t>A structured questionnaire served as the primary data-gathering instrument. The questionnaire contained demographic and study-related questions, which were aimed at gathering data about the effect of the KSWMP program on the issues of urban cleanliness, environmental sustainability, the level of awareness and participation in waste management programs, and the problems encountered in implementing the program. To assess the perception of the respondents on the different issues raised in the study, a five-point Likert Scale (SA, A, N, D, SD) was employed.</w:t>
      </w:r>
    </w:p>
    <w:p w14:paraId="6C9B425F" w14:textId="50155E35" w:rsidR="002757B1" w:rsidRPr="00A33C36" w:rsidRDefault="002757B1" w:rsidP="002757B1">
      <w:pPr>
        <w:jc w:val="both"/>
        <w:rPr>
          <w:rFonts w:cs="Times New Roman"/>
          <w:b/>
          <w:bCs/>
          <w:szCs w:val="24"/>
        </w:rPr>
      </w:pPr>
      <w:r>
        <w:rPr>
          <w:rFonts w:cs="Times New Roman"/>
          <w:b/>
          <w:bCs/>
          <w:szCs w:val="24"/>
        </w:rPr>
        <w:t xml:space="preserve">6.7 </w:t>
      </w:r>
      <w:r w:rsidRPr="00A33C36">
        <w:rPr>
          <w:rFonts w:cs="Times New Roman"/>
          <w:b/>
          <w:bCs/>
          <w:szCs w:val="24"/>
        </w:rPr>
        <w:t>Tools used for Analysis</w:t>
      </w:r>
    </w:p>
    <w:p w14:paraId="059395DF" w14:textId="77777777" w:rsidR="008003FC" w:rsidRDefault="008003FC" w:rsidP="008003FC">
      <w:pPr>
        <w:ind w:firstLine="720"/>
        <w:jc w:val="both"/>
        <w:rPr>
          <w:rFonts w:cs="Times New Roman"/>
          <w:szCs w:val="24"/>
        </w:rPr>
      </w:pPr>
      <w:r w:rsidRPr="008003FC">
        <w:rPr>
          <w:rFonts w:cs="Times New Roman"/>
          <w:szCs w:val="24"/>
        </w:rPr>
        <w:t>The data gathered was then subjected to analysis with the use of proper statistical methods to meet the objectives of the study.</w:t>
      </w:r>
      <w:r>
        <w:rPr>
          <w:rFonts w:cs="Times New Roman"/>
          <w:szCs w:val="24"/>
        </w:rPr>
        <w:t xml:space="preserve"> </w:t>
      </w:r>
      <w:r w:rsidRPr="008003FC">
        <w:rPr>
          <w:rFonts w:cs="Times New Roman"/>
          <w:szCs w:val="24"/>
        </w:rPr>
        <w:t xml:space="preserve">Percentage Analysis </w:t>
      </w:r>
      <w:r>
        <w:rPr>
          <w:rFonts w:cs="Times New Roman"/>
          <w:szCs w:val="24"/>
        </w:rPr>
        <w:t>is u</w:t>
      </w:r>
      <w:r w:rsidRPr="008003FC">
        <w:rPr>
          <w:rFonts w:cs="Times New Roman"/>
          <w:szCs w:val="24"/>
        </w:rPr>
        <w:t>sed to interpret the profile of the respondents and to compute the percentage breakdown of their answers about different issues related to KSWMP.</w:t>
      </w:r>
      <w:r>
        <w:rPr>
          <w:rFonts w:cs="Times New Roman"/>
          <w:szCs w:val="24"/>
        </w:rPr>
        <w:t xml:space="preserve"> </w:t>
      </w:r>
      <w:r w:rsidRPr="008003FC">
        <w:rPr>
          <w:rFonts w:cs="Times New Roman"/>
          <w:szCs w:val="24"/>
        </w:rPr>
        <w:t xml:space="preserve">Chi-Square Test </w:t>
      </w:r>
      <w:r>
        <w:rPr>
          <w:rFonts w:cs="Times New Roman"/>
          <w:szCs w:val="24"/>
        </w:rPr>
        <w:t>is u</w:t>
      </w:r>
      <w:r w:rsidRPr="008003FC">
        <w:rPr>
          <w:rFonts w:cs="Times New Roman"/>
          <w:szCs w:val="24"/>
        </w:rPr>
        <w:t>sed to test the hypotheses and evaluate the relationship between the chosen variables with regard to the effects of KSWMP on urban hygiene and environmental sustainability.</w:t>
      </w:r>
    </w:p>
    <w:p w14:paraId="1EFE059D" w14:textId="1EAA47DC" w:rsidR="002757B1" w:rsidRPr="00A33C36" w:rsidRDefault="002757B1" w:rsidP="008003FC">
      <w:pPr>
        <w:jc w:val="both"/>
        <w:rPr>
          <w:rFonts w:cs="Times New Roman"/>
          <w:b/>
          <w:bCs/>
          <w:szCs w:val="24"/>
        </w:rPr>
      </w:pPr>
      <w:r>
        <w:rPr>
          <w:rFonts w:cs="Times New Roman"/>
          <w:b/>
          <w:bCs/>
          <w:szCs w:val="24"/>
        </w:rPr>
        <w:t xml:space="preserve">6.8 </w:t>
      </w:r>
      <w:r w:rsidRPr="00A33C36">
        <w:rPr>
          <w:rFonts w:cs="Times New Roman"/>
          <w:b/>
          <w:bCs/>
          <w:szCs w:val="24"/>
        </w:rPr>
        <w:t>Tool used for presentation of data</w:t>
      </w:r>
    </w:p>
    <w:p w14:paraId="2BB8E802" w14:textId="294D91D1" w:rsidR="002951C9" w:rsidRPr="00431375" w:rsidRDefault="008003FC" w:rsidP="008003FC">
      <w:pPr>
        <w:ind w:firstLine="720"/>
      </w:pPr>
      <w:r w:rsidRPr="008003FC">
        <w:t>Tab</w:t>
      </w:r>
      <w:r>
        <w:t>les are</w:t>
      </w:r>
      <w:r w:rsidRPr="008003FC">
        <w:t xml:space="preserve"> used for representing the gathered data</w:t>
      </w:r>
      <w:r>
        <w:t>.</w:t>
      </w:r>
    </w:p>
    <w:p w14:paraId="597146E2" w14:textId="4F75A0F9" w:rsidR="00A262FC" w:rsidRPr="00A262FC" w:rsidRDefault="00A262FC" w:rsidP="00A262FC">
      <w:pPr>
        <w:pStyle w:val="ListParagraph"/>
        <w:numPr>
          <w:ilvl w:val="0"/>
          <w:numId w:val="1"/>
        </w:numPr>
        <w:rPr>
          <w:b/>
          <w:bCs/>
        </w:rPr>
      </w:pPr>
      <w:r>
        <w:rPr>
          <w:b/>
          <w:bCs/>
        </w:rPr>
        <w:t>Analysis of Data</w:t>
      </w:r>
    </w:p>
    <w:p w14:paraId="0F3172AA" w14:textId="7A81F601" w:rsidR="00792F08" w:rsidRPr="00792F08" w:rsidRDefault="00792F08" w:rsidP="00BB0F7D">
      <w:pPr>
        <w:jc w:val="center"/>
        <w:rPr>
          <w:b/>
          <w:bCs/>
        </w:rPr>
      </w:pPr>
      <w:r>
        <w:rPr>
          <w:b/>
          <w:bCs/>
        </w:rPr>
        <w:t xml:space="preserve">Table </w:t>
      </w:r>
      <w:r w:rsidR="000E433B">
        <w:rPr>
          <w:b/>
          <w:bCs/>
        </w:rPr>
        <w:t>7.</w:t>
      </w:r>
      <w:r>
        <w:rPr>
          <w:b/>
          <w:bCs/>
        </w:rPr>
        <w:t xml:space="preserve">1: </w:t>
      </w:r>
      <w:r w:rsidRPr="00792F08">
        <w:rPr>
          <w:b/>
          <w:bCs/>
        </w:rPr>
        <w:t>Demographic Profile of the Respondents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449"/>
        <w:gridCol w:w="1523"/>
        <w:gridCol w:w="1345"/>
      </w:tblGrid>
      <w:tr w:rsidR="00792F08" w:rsidRPr="000E433B" w14:paraId="65C73E55" w14:textId="77777777" w:rsidTr="00BB0F7D">
        <w:trPr>
          <w:jc w:val="center"/>
        </w:trPr>
        <w:tc>
          <w:tcPr>
            <w:tcW w:w="0" w:type="auto"/>
            <w:tcBorders>
              <w:top w:val="single" w:sz="4" w:space="0" w:color="auto"/>
              <w:bottom w:val="single" w:sz="4" w:space="0" w:color="auto"/>
            </w:tcBorders>
            <w:hideMark/>
          </w:tcPr>
          <w:p w14:paraId="120B7742" w14:textId="77777777" w:rsidR="00792F08" w:rsidRPr="000E433B" w:rsidRDefault="00792F08" w:rsidP="00792F08">
            <w:pPr>
              <w:spacing w:after="160" w:line="259" w:lineRule="auto"/>
              <w:rPr>
                <w:b/>
                <w:bCs/>
              </w:rPr>
            </w:pPr>
            <w:r w:rsidRPr="000E433B">
              <w:rPr>
                <w:b/>
                <w:bCs/>
              </w:rPr>
              <w:t>Variables</w:t>
            </w:r>
          </w:p>
        </w:tc>
        <w:tc>
          <w:tcPr>
            <w:tcW w:w="0" w:type="auto"/>
            <w:tcBorders>
              <w:top w:val="single" w:sz="4" w:space="0" w:color="auto"/>
              <w:bottom w:val="single" w:sz="4" w:space="0" w:color="auto"/>
            </w:tcBorders>
            <w:hideMark/>
          </w:tcPr>
          <w:p w14:paraId="5CEACEEE" w14:textId="77777777" w:rsidR="00792F08" w:rsidRPr="000E433B" w:rsidRDefault="00792F08" w:rsidP="00792F08">
            <w:pPr>
              <w:spacing w:after="160" w:line="259" w:lineRule="auto"/>
              <w:rPr>
                <w:b/>
                <w:bCs/>
              </w:rPr>
            </w:pPr>
            <w:r w:rsidRPr="000E433B">
              <w:rPr>
                <w:b/>
                <w:bCs/>
              </w:rPr>
              <w:t>Classification</w:t>
            </w:r>
          </w:p>
        </w:tc>
        <w:tc>
          <w:tcPr>
            <w:tcW w:w="0" w:type="auto"/>
            <w:tcBorders>
              <w:top w:val="single" w:sz="4" w:space="0" w:color="auto"/>
              <w:bottom w:val="single" w:sz="4" w:space="0" w:color="auto"/>
            </w:tcBorders>
            <w:hideMark/>
          </w:tcPr>
          <w:p w14:paraId="371163E4" w14:textId="77777777" w:rsidR="00792F08" w:rsidRPr="000E433B" w:rsidRDefault="00792F08" w:rsidP="00792F08">
            <w:pPr>
              <w:spacing w:after="160" w:line="259" w:lineRule="auto"/>
              <w:jc w:val="center"/>
              <w:rPr>
                <w:b/>
                <w:bCs/>
              </w:rPr>
            </w:pPr>
            <w:r w:rsidRPr="000E433B">
              <w:rPr>
                <w:b/>
                <w:bCs/>
              </w:rPr>
              <w:t>Respondents</w:t>
            </w:r>
          </w:p>
        </w:tc>
        <w:tc>
          <w:tcPr>
            <w:tcW w:w="0" w:type="auto"/>
            <w:tcBorders>
              <w:top w:val="single" w:sz="4" w:space="0" w:color="auto"/>
              <w:bottom w:val="single" w:sz="4" w:space="0" w:color="auto"/>
            </w:tcBorders>
            <w:hideMark/>
          </w:tcPr>
          <w:p w14:paraId="3131FD18" w14:textId="77777777" w:rsidR="00792F08" w:rsidRPr="000E433B" w:rsidRDefault="00792F08" w:rsidP="00792F08">
            <w:pPr>
              <w:spacing w:after="160" w:line="259" w:lineRule="auto"/>
              <w:jc w:val="center"/>
              <w:rPr>
                <w:b/>
                <w:bCs/>
              </w:rPr>
            </w:pPr>
            <w:r w:rsidRPr="000E433B">
              <w:rPr>
                <w:b/>
                <w:bCs/>
              </w:rPr>
              <w:t>Percentage</w:t>
            </w:r>
          </w:p>
        </w:tc>
      </w:tr>
      <w:tr w:rsidR="00792F08" w:rsidRPr="00792F08" w14:paraId="3C90CEE1" w14:textId="77777777" w:rsidTr="00BB0F7D">
        <w:trPr>
          <w:jc w:val="center"/>
        </w:trPr>
        <w:tc>
          <w:tcPr>
            <w:tcW w:w="0" w:type="auto"/>
            <w:tcBorders>
              <w:top w:val="single" w:sz="4" w:space="0" w:color="auto"/>
            </w:tcBorders>
            <w:hideMark/>
          </w:tcPr>
          <w:p w14:paraId="27AF410F" w14:textId="77777777" w:rsidR="00792F08" w:rsidRPr="00792F08" w:rsidRDefault="00792F08" w:rsidP="00792F08">
            <w:pPr>
              <w:spacing w:after="160" w:line="259" w:lineRule="auto"/>
            </w:pPr>
            <w:r w:rsidRPr="00792F08">
              <w:t>Gender</w:t>
            </w:r>
          </w:p>
        </w:tc>
        <w:tc>
          <w:tcPr>
            <w:tcW w:w="0" w:type="auto"/>
            <w:tcBorders>
              <w:top w:val="single" w:sz="4" w:space="0" w:color="auto"/>
            </w:tcBorders>
            <w:hideMark/>
          </w:tcPr>
          <w:p w14:paraId="095FB1CC" w14:textId="77777777" w:rsidR="00792F08" w:rsidRPr="00792F08" w:rsidRDefault="00792F08" w:rsidP="00792F08">
            <w:pPr>
              <w:spacing w:after="160" w:line="259" w:lineRule="auto"/>
            </w:pPr>
            <w:r w:rsidRPr="00792F08">
              <w:t>Male</w:t>
            </w:r>
          </w:p>
        </w:tc>
        <w:tc>
          <w:tcPr>
            <w:tcW w:w="0" w:type="auto"/>
            <w:tcBorders>
              <w:top w:val="single" w:sz="4" w:space="0" w:color="auto"/>
            </w:tcBorders>
            <w:hideMark/>
          </w:tcPr>
          <w:p w14:paraId="37348E51" w14:textId="77777777" w:rsidR="00792F08" w:rsidRPr="00792F08" w:rsidRDefault="00792F08" w:rsidP="00792F08">
            <w:pPr>
              <w:spacing w:after="160" w:line="259" w:lineRule="auto"/>
              <w:jc w:val="center"/>
            </w:pPr>
            <w:r w:rsidRPr="00792F08">
              <w:t>98</w:t>
            </w:r>
          </w:p>
        </w:tc>
        <w:tc>
          <w:tcPr>
            <w:tcW w:w="0" w:type="auto"/>
            <w:tcBorders>
              <w:top w:val="single" w:sz="4" w:space="0" w:color="auto"/>
            </w:tcBorders>
            <w:hideMark/>
          </w:tcPr>
          <w:p w14:paraId="76447D88" w14:textId="77777777" w:rsidR="00792F08" w:rsidRPr="00792F08" w:rsidRDefault="00792F08" w:rsidP="00792F08">
            <w:pPr>
              <w:spacing w:after="160" w:line="259" w:lineRule="auto"/>
              <w:jc w:val="center"/>
            </w:pPr>
            <w:r w:rsidRPr="00792F08">
              <w:t>57.6</w:t>
            </w:r>
          </w:p>
        </w:tc>
      </w:tr>
      <w:tr w:rsidR="00792F08" w:rsidRPr="00792F08" w14:paraId="34FEFD18" w14:textId="77777777" w:rsidTr="00BB0F7D">
        <w:trPr>
          <w:jc w:val="center"/>
        </w:trPr>
        <w:tc>
          <w:tcPr>
            <w:tcW w:w="0" w:type="auto"/>
            <w:hideMark/>
          </w:tcPr>
          <w:p w14:paraId="1A5D6CFA" w14:textId="77777777" w:rsidR="00792F08" w:rsidRPr="00792F08" w:rsidRDefault="00792F08" w:rsidP="00792F08">
            <w:pPr>
              <w:spacing w:after="160" w:line="259" w:lineRule="auto"/>
            </w:pPr>
          </w:p>
        </w:tc>
        <w:tc>
          <w:tcPr>
            <w:tcW w:w="0" w:type="auto"/>
            <w:hideMark/>
          </w:tcPr>
          <w:p w14:paraId="0D2A6121" w14:textId="77777777" w:rsidR="00792F08" w:rsidRPr="00792F08" w:rsidRDefault="00792F08" w:rsidP="00792F08">
            <w:pPr>
              <w:spacing w:after="160" w:line="259" w:lineRule="auto"/>
            </w:pPr>
            <w:r w:rsidRPr="00792F08">
              <w:t>Female</w:t>
            </w:r>
          </w:p>
        </w:tc>
        <w:tc>
          <w:tcPr>
            <w:tcW w:w="0" w:type="auto"/>
            <w:hideMark/>
          </w:tcPr>
          <w:p w14:paraId="2DDCEC35" w14:textId="77777777" w:rsidR="00792F08" w:rsidRPr="00792F08" w:rsidRDefault="00792F08" w:rsidP="00792F08">
            <w:pPr>
              <w:spacing w:after="160" w:line="259" w:lineRule="auto"/>
              <w:jc w:val="center"/>
            </w:pPr>
            <w:r w:rsidRPr="00792F08">
              <w:t>72</w:t>
            </w:r>
          </w:p>
        </w:tc>
        <w:tc>
          <w:tcPr>
            <w:tcW w:w="0" w:type="auto"/>
            <w:hideMark/>
          </w:tcPr>
          <w:p w14:paraId="0F5E7018" w14:textId="77777777" w:rsidR="00792F08" w:rsidRPr="00792F08" w:rsidRDefault="00792F08" w:rsidP="00792F08">
            <w:pPr>
              <w:spacing w:after="160" w:line="259" w:lineRule="auto"/>
              <w:jc w:val="center"/>
            </w:pPr>
            <w:r w:rsidRPr="00792F08">
              <w:t>42.4</w:t>
            </w:r>
          </w:p>
        </w:tc>
      </w:tr>
      <w:tr w:rsidR="00792F08" w:rsidRPr="00792F08" w14:paraId="776B520A" w14:textId="77777777" w:rsidTr="00BB0F7D">
        <w:trPr>
          <w:jc w:val="center"/>
        </w:trPr>
        <w:tc>
          <w:tcPr>
            <w:tcW w:w="0" w:type="auto"/>
          </w:tcPr>
          <w:p w14:paraId="4E6C63C1" w14:textId="77777777" w:rsidR="00792F08" w:rsidRPr="00792F08" w:rsidRDefault="00792F08" w:rsidP="00792F08"/>
        </w:tc>
        <w:tc>
          <w:tcPr>
            <w:tcW w:w="0" w:type="auto"/>
          </w:tcPr>
          <w:p w14:paraId="2F3BBF0D" w14:textId="629A564F" w:rsidR="00792F08" w:rsidRPr="00792F08" w:rsidRDefault="00792F08" w:rsidP="00792F08">
            <w:pPr>
              <w:rPr>
                <w:b/>
                <w:bCs/>
              </w:rPr>
            </w:pPr>
            <w:r w:rsidRPr="00792F08">
              <w:rPr>
                <w:b/>
                <w:bCs/>
              </w:rPr>
              <w:t>TOTAL</w:t>
            </w:r>
          </w:p>
        </w:tc>
        <w:tc>
          <w:tcPr>
            <w:tcW w:w="0" w:type="auto"/>
          </w:tcPr>
          <w:p w14:paraId="221D2AB2" w14:textId="0BB2E690" w:rsidR="00792F08" w:rsidRPr="00792F08" w:rsidRDefault="00792F08" w:rsidP="00792F08">
            <w:pPr>
              <w:jc w:val="center"/>
              <w:rPr>
                <w:b/>
                <w:bCs/>
              </w:rPr>
            </w:pPr>
            <w:r w:rsidRPr="00792F08">
              <w:rPr>
                <w:b/>
                <w:bCs/>
              </w:rPr>
              <w:t>170</w:t>
            </w:r>
          </w:p>
        </w:tc>
        <w:tc>
          <w:tcPr>
            <w:tcW w:w="0" w:type="auto"/>
          </w:tcPr>
          <w:p w14:paraId="53FBA164" w14:textId="451A8814" w:rsidR="00792F08" w:rsidRPr="00792F08" w:rsidRDefault="00792F08" w:rsidP="00792F08">
            <w:pPr>
              <w:jc w:val="center"/>
              <w:rPr>
                <w:b/>
                <w:bCs/>
              </w:rPr>
            </w:pPr>
            <w:r w:rsidRPr="00792F08">
              <w:rPr>
                <w:b/>
                <w:bCs/>
              </w:rPr>
              <w:t>100</w:t>
            </w:r>
          </w:p>
        </w:tc>
      </w:tr>
      <w:tr w:rsidR="00792F08" w:rsidRPr="00792F08" w14:paraId="2F6755C9" w14:textId="77777777" w:rsidTr="00BB0F7D">
        <w:trPr>
          <w:jc w:val="center"/>
        </w:trPr>
        <w:tc>
          <w:tcPr>
            <w:tcW w:w="0" w:type="auto"/>
            <w:hideMark/>
          </w:tcPr>
          <w:p w14:paraId="35405A49" w14:textId="77777777" w:rsidR="00792F08" w:rsidRPr="00792F08" w:rsidRDefault="00792F08" w:rsidP="00792F08">
            <w:pPr>
              <w:spacing w:after="160" w:line="259" w:lineRule="auto"/>
            </w:pPr>
            <w:r w:rsidRPr="00792F08">
              <w:t>Age</w:t>
            </w:r>
          </w:p>
        </w:tc>
        <w:tc>
          <w:tcPr>
            <w:tcW w:w="0" w:type="auto"/>
            <w:hideMark/>
          </w:tcPr>
          <w:p w14:paraId="00D470D3" w14:textId="77777777" w:rsidR="00792F08" w:rsidRPr="00792F08" w:rsidRDefault="00792F08" w:rsidP="00792F08">
            <w:pPr>
              <w:spacing w:after="160" w:line="259" w:lineRule="auto"/>
            </w:pPr>
            <w:r w:rsidRPr="00792F08">
              <w:t>Below 25 Years</w:t>
            </w:r>
          </w:p>
        </w:tc>
        <w:tc>
          <w:tcPr>
            <w:tcW w:w="0" w:type="auto"/>
            <w:hideMark/>
          </w:tcPr>
          <w:p w14:paraId="70F8FB02" w14:textId="77777777" w:rsidR="00792F08" w:rsidRPr="00792F08" w:rsidRDefault="00792F08" w:rsidP="00792F08">
            <w:pPr>
              <w:spacing w:after="160" w:line="259" w:lineRule="auto"/>
              <w:jc w:val="center"/>
            </w:pPr>
            <w:r w:rsidRPr="00792F08">
              <w:t>28</w:t>
            </w:r>
          </w:p>
        </w:tc>
        <w:tc>
          <w:tcPr>
            <w:tcW w:w="0" w:type="auto"/>
            <w:hideMark/>
          </w:tcPr>
          <w:p w14:paraId="1AC269F3" w14:textId="77777777" w:rsidR="00792F08" w:rsidRPr="00792F08" w:rsidRDefault="00792F08" w:rsidP="00792F08">
            <w:pPr>
              <w:spacing w:after="160" w:line="259" w:lineRule="auto"/>
              <w:jc w:val="center"/>
            </w:pPr>
            <w:r w:rsidRPr="00792F08">
              <w:t>16.5</w:t>
            </w:r>
          </w:p>
        </w:tc>
      </w:tr>
      <w:tr w:rsidR="00792F08" w:rsidRPr="00792F08" w14:paraId="4A9EDFEB" w14:textId="77777777" w:rsidTr="00BB0F7D">
        <w:trPr>
          <w:jc w:val="center"/>
        </w:trPr>
        <w:tc>
          <w:tcPr>
            <w:tcW w:w="0" w:type="auto"/>
            <w:hideMark/>
          </w:tcPr>
          <w:p w14:paraId="2A52D6F0" w14:textId="77777777" w:rsidR="00792F08" w:rsidRPr="00792F08" w:rsidRDefault="00792F08" w:rsidP="00792F08">
            <w:pPr>
              <w:spacing w:after="160" w:line="259" w:lineRule="auto"/>
            </w:pPr>
          </w:p>
        </w:tc>
        <w:tc>
          <w:tcPr>
            <w:tcW w:w="0" w:type="auto"/>
            <w:hideMark/>
          </w:tcPr>
          <w:p w14:paraId="470C83A3" w14:textId="77777777" w:rsidR="00792F08" w:rsidRPr="00792F08" w:rsidRDefault="00792F08" w:rsidP="00792F08">
            <w:pPr>
              <w:spacing w:after="160" w:line="259" w:lineRule="auto"/>
            </w:pPr>
            <w:r w:rsidRPr="00792F08">
              <w:t>25-35 Years</w:t>
            </w:r>
          </w:p>
        </w:tc>
        <w:tc>
          <w:tcPr>
            <w:tcW w:w="0" w:type="auto"/>
            <w:hideMark/>
          </w:tcPr>
          <w:p w14:paraId="4622E4DF" w14:textId="77777777" w:rsidR="00792F08" w:rsidRPr="00792F08" w:rsidRDefault="00792F08" w:rsidP="00792F08">
            <w:pPr>
              <w:spacing w:after="160" w:line="259" w:lineRule="auto"/>
              <w:jc w:val="center"/>
            </w:pPr>
            <w:r w:rsidRPr="00792F08">
              <w:t>46</w:t>
            </w:r>
          </w:p>
        </w:tc>
        <w:tc>
          <w:tcPr>
            <w:tcW w:w="0" w:type="auto"/>
            <w:hideMark/>
          </w:tcPr>
          <w:p w14:paraId="43B324FD" w14:textId="77777777" w:rsidR="00792F08" w:rsidRPr="00792F08" w:rsidRDefault="00792F08" w:rsidP="00792F08">
            <w:pPr>
              <w:spacing w:after="160" w:line="259" w:lineRule="auto"/>
              <w:jc w:val="center"/>
            </w:pPr>
            <w:r w:rsidRPr="00792F08">
              <w:t>27.1</w:t>
            </w:r>
          </w:p>
        </w:tc>
      </w:tr>
      <w:tr w:rsidR="00792F08" w:rsidRPr="00792F08" w14:paraId="50E52E8E" w14:textId="77777777" w:rsidTr="00BB0F7D">
        <w:trPr>
          <w:jc w:val="center"/>
        </w:trPr>
        <w:tc>
          <w:tcPr>
            <w:tcW w:w="0" w:type="auto"/>
            <w:hideMark/>
          </w:tcPr>
          <w:p w14:paraId="4C010453" w14:textId="77777777" w:rsidR="00792F08" w:rsidRPr="00792F08" w:rsidRDefault="00792F08" w:rsidP="00792F08">
            <w:pPr>
              <w:spacing w:after="160" w:line="259" w:lineRule="auto"/>
            </w:pPr>
          </w:p>
        </w:tc>
        <w:tc>
          <w:tcPr>
            <w:tcW w:w="0" w:type="auto"/>
            <w:hideMark/>
          </w:tcPr>
          <w:p w14:paraId="5E0FC8B4" w14:textId="77777777" w:rsidR="00792F08" w:rsidRPr="00792F08" w:rsidRDefault="00792F08" w:rsidP="00792F08">
            <w:pPr>
              <w:spacing w:after="160" w:line="259" w:lineRule="auto"/>
            </w:pPr>
            <w:r w:rsidRPr="00792F08">
              <w:t>36-45 Years</w:t>
            </w:r>
          </w:p>
        </w:tc>
        <w:tc>
          <w:tcPr>
            <w:tcW w:w="0" w:type="auto"/>
            <w:hideMark/>
          </w:tcPr>
          <w:p w14:paraId="1E939874" w14:textId="77777777" w:rsidR="00792F08" w:rsidRPr="00792F08" w:rsidRDefault="00792F08" w:rsidP="00792F08">
            <w:pPr>
              <w:spacing w:after="160" w:line="259" w:lineRule="auto"/>
              <w:jc w:val="center"/>
            </w:pPr>
            <w:r w:rsidRPr="00792F08">
              <w:t>51</w:t>
            </w:r>
          </w:p>
        </w:tc>
        <w:tc>
          <w:tcPr>
            <w:tcW w:w="0" w:type="auto"/>
            <w:hideMark/>
          </w:tcPr>
          <w:p w14:paraId="1F4C65AC" w14:textId="77777777" w:rsidR="00792F08" w:rsidRPr="00792F08" w:rsidRDefault="00792F08" w:rsidP="00792F08">
            <w:pPr>
              <w:spacing w:after="160" w:line="259" w:lineRule="auto"/>
              <w:jc w:val="center"/>
            </w:pPr>
            <w:r w:rsidRPr="00792F08">
              <w:t>30.0</w:t>
            </w:r>
          </w:p>
        </w:tc>
      </w:tr>
      <w:tr w:rsidR="00792F08" w:rsidRPr="00792F08" w14:paraId="4CE4668E" w14:textId="77777777" w:rsidTr="00BB0F7D">
        <w:trPr>
          <w:jc w:val="center"/>
        </w:trPr>
        <w:tc>
          <w:tcPr>
            <w:tcW w:w="0" w:type="auto"/>
            <w:hideMark/>
          </w:tcPr>
          <w:p w14:paraId="0337EAD6" w14:textId="77777777" w:rsidR="00792F08" w:rsidRPr="00792F08" w:rsidRDefault="00792F08" w:rsidP="00792F08">
            <w:pPr>
              <w:spacing w:after="160" w:line="259" w:lineRule="auto"/>
            </w:pPr>
          </w:p>
        </w:tc>
        <w:tc>
          <w:tcPr>
            <w:tcW w:w="0" w:type="auto"/>
            <w:hideMark/>
          </w:tcPr>
          <w:p w14:paraId="1338C0C7" w14:textId="77777777" w:rsidR="00792F08" w:rsidRPr="00792F08" w:rsidRDefault="00792F08" w:rsidP="00792F08">
            <w:pPr>
              <w:spacing w:after="160" w:line="259" w:lineRule="auto"/>
            </w:pPr>
            <w:r w:rsidRPr="00792F08">
              <w:t>46-55 Years</w:t>
            </w:r>
          </w:p>
        </w:tc>
        <w:tc>
          <w:tcPr>
            <w:tcW w:w="0" w:type="auto"/>
            <w:hideMark/>
          </w:tcPr>
          <w:p w14:paraId="03484C25" w14:textId="77777777" w:rsidR="00792F08" w:rsidRPr="00792F08" w:rsidRDefault="00792F08" w:rsidP="00792F08">
            <w:pPr>
              <w:spacing w:after="160" w:line="259" w:lineRule="auto"/>
              <w:jc w:val="center"/>
            </w:pPr>
            <w:r w:rsidRPr="00792F08">
              <w:t>29</w:t>
            </w:r>
          </w:p>
        </w:tc>
        <w:tc>
          <w:tcPr>
            <w:tcW w:w="0" w:type="auto"/>
            <w:hideMark/>
          </w:tcPr>
          <w:p w14:paraId="079DD441" w14:textId="77777777" w:rsidR="00792F08" w:rsidRPr="00792F08" w:rsidRDefault="00792F08" w:rsidP="00792F08">
            <w:pPr>
              <w:spacing w:after="160" w:line="259" w:lineRule="auto"/>
              <w:jc w:val="center"/>
            </w:pPr>
            <w:r w:rsidRPr="00792F08">
              <w:t>17.1</w:t>
            </w:r>
          </w:p>
        </w:tc>
      </w:tr>
      <w:tr w:rsidR="00792F08" w:rsidRPr="00792F08" w14:paraId="5F5AEC83" w14:textId="77777777" w:rsidTr="00BB0F7D">
        <w:trPr>
          <w:jc w:val="center"/>
        </w:trPr>
        <w:tc>
          <w:tcPr>
            <w:tcW w:w="0" w:type="auto"/>
            <w:hideMark/>
          </w:tcPr>
          <w:p w14:paraId="713F351C" w14:textId="77777777" w:rsidR="00792F08" w:rsidRPr="00792F08" w:rsidRDefault="00792F08" w:rsidP="00792F08">
            <w:pPr>
              <w:spacing w:after="160" w:line="259" w:lineRule="auto"/>
            </w:pPr>
          </w:p>
        </w:tc>
        <w:tc>
          <w:tcPr>
            <w:tcW w:w="0" w:type="auto"/>
            <w:hideMark/>
          </w:tcPr>
          <w:p w14:paraId="20E5546E" w14:textId="77777777" w:rsidR="00792F08" w:rsidRPr="00792F08" w:rsidRDefault="00792F08" w:rsidP="00792F08">
            <w:pPr>
              <w:spacing w:after="160" w:line="259" w:lineRule="auto"/>
            </w:pPr>
            <w:r w:rsidRPr="00792F08">
              <w:t>Above 55 Years</w:t>
            </w:r>
          </w:p>
        </w:tc>
        <w:tc>
          <w:tcPr>
            <w:tcW w:w="0" w:type="auto"/>
            <w:hideMark/>
          </w:tcPr>
          <w:p w14:paraId="18E4D11C" w14:textId="77777777" w:rsidR="00792F08" w:rsidRPr="00792F08" w:rsidRDefault="00792F08" w:rsidP="00792F08">
            <w:pPr>
              <w:spacing w:after="160" w:line="259" w:lineRule="auto"/>
              <w:jc w:val="center"/>
            </w:pPr>
            <w:r w:rsidRPr="00792F08">
              <w:t>16</w:t>
            </w:r>
          </w:p>
        </w:tc>
        <w:tc>
          <w:tcPr>
            <w:tcW w:w="0" w:type="auto"/>
            <w:hideMark/>
          </w:tcPr>
          <w:p w14:paraId="1D36EE26" w14:textId="77777777" w:rsidR="00792F08" w:rsidRPr="00792F08" w:rsidRDefault="00792F08" w:rsidP="00792F08">
            <w:pPr>
              <w:spacing w:after="160" w:line="259" w:lineRule="auto"/>
              <w:jc w:val="center"/>
            </w:pPr>
            <w:r w:rsidRPr="00792F08">
              <w:t>9.3</w:t>
            </w:r>
          </w:p>
        </w:tc>
      </w:tr>
      <w:tr w:rsidR="00792F08" w:rsidRPr="00792F08" w14:paraId="4A349B41" w14:textId="77777777" w:rsidTr="00BB0F7D">
        <w:trPr>
          <w:jc w:val="center"/>
        </w:trPr>
        <w:tc>
          <w:tcPr>
            <w:tcW w:w="0" w:type="auto"/>
          </w:tcPr>
          <w:p w14:paraId="25F8133C" w14:textId="77777777" w:rsidR="00792F08" w:rsidRPr="00792F08" w:rsidRDefault="00792F08" w:rsidP="00792F08"/>
        </w:tc>
        <w:tc>
          <w:tcPr>
            <w:tcW w:w="0" w:type="auto"/>
          </w:tcPr>
          <w:p w14:paraId="39069A99" w14:textId="28BA8DAB" w:rsidR="00792F08" w:rsidRPr="00792F08" w:rsidRDefault="00792F08" w:rsidP="00792F08">
            <w:r w:rsidRPr="00792F08">
              <w:rPr>
                <w:b/>
                <w:bCs/>
              </w:rPr>
              <w:t>TOTAL</w:t>
            </w:r>
          </w:p>
        </w:tc>
        <w:tc>
          <w:tcPr>
            <w:tcW w:w="0" w:type="auto"/>
          </w:tcPr>
          <w:p w14:paraId="4D65A318" w14:textId="17D9AC72" w:rsidR="00792F08" w:rsidRPr="00792F08" w:rsidRDefault="00792F08" w:rsidP="00792F08">
            <w:pPr>
              <w:jc w:val="center"/>
            </w:pPr>
            <w:r w:rsidRPr="00792F08">
              <w:rPr>
                <w:b/>
                <w:bCs/>
              </w:rPr>
              <w:t>170</w:t>
            </w:r>
          </w:p>
        </w:tc>
        <w:tc>
          <w:tcPr>
            <w:tcW w:w="0" w:type="auto"/>
          </w:tcPr>
          <w:p w14:paraId="4F2E9C72" w14:textId="14B9444B" w:rsidR="00792F08" w:rsidRPr="00792F08" w:rsidRDefault="00792F08" w:rsidP="00792F08">
            <w:pPr>
              <w:jc w:val="center"/>
            </w:pPr>
            <w:r w:rsidRPr="00792F08">
              <w:rPr>
                <w:b/>
                <w:bCs/>
              </w:rPr>
              <w:t>100</w:t>
            </w:r>
          </w:p>
        </w:tc>
      </w:tr>
      <w:tr w:rsidR="00792F08" w:rsidRPr="00792F08" w14:paraId="3C51F325" w14:textId="77777777" w:rsidTr="00BB0F7D">
        <w:trPr>
          <w:jc w:val="center"/>
        </w:trPr>
        <w:tc>
          <w:tcPr>
            <w:tcW w:w="0" w:type="auto"/>
            <w:hideMark/>
          </w:tcPr>
          <w:p w14:paraId="3E304D15" w14:textId="77777777" w:rsidR="00792F08" w:rsidRPr="00792F08" w:rsidRDefault="00792F08" w:rsidP="00792F08">
            <w:pPr>
              <w:spacing w:after="160" w:line="259" w:lineRule="auto"/>
            </w:pPr>
            <w:r w:rsidRPr="00792F08">
              <w:t>Educational Qualification</w:t>
            </w:r>
          </w:p>
        </w:tc>
        <w:tc>
          <w:tcPr>
            <w:tcW w:w="0" w:type="auto"/>
            <w:hideMark/>
          </w:tcPr>
          <w:p w14:paraId="5E0A0342" w14:textId="77777777" w:rsidR="00792F08" w:rsidRPr="00792F08" w:rsidRDefault="00792F08" w:rsidP="00792F08">
            <w:pPr>
              <w:spacing w:after="160" w:line="259" w:lineRule="auto"/>
            </w:pPr>
            <w:r w:rsidRPr="00792F08">
              <w:t>School Level</w:t>
            </w:r>
          </w:p>
        </w:tc>
        <w:tc>
          <w:tcPr>
            <w:tcW w:w="0" w:type="auto"/>
            <w:hideMark/>
          </w:tcPr>
          <w:p w14:paraId="412BD2A5" w14:textId="77777777" w:rsidR="00792F08" w:rsidRPr="00792F08" w:rsidRDefault="00792F08" w:rsidP="00792F08">
            <w:pPr>
              <w:spacing w:after="160" w:line="259" w:lineRule="auto"/>
              <w:jc w:val="center"/>
            </w:pPr>
            <w:r w:rsidRPr="00792F08">
              <w:t>22</w:t>
            </w:r>
          </w:p>
        </w:tc>
        <w:tc>
          <w:tcPr>
            <w:tcW w:w="0" w:type="auto"/>
            <w:hideMark/>
          </w:tcPr>
          <w:p w14:paraId="493CCB59" w14:textId="77777777" w:rsidR="00792F08" w:rsidRPr="00792F08" w:rsidRDefault="00792F08" w:rsidP="00792F08">
            <w:pPr>
              <w:spacing w:after="160" w:line="259" w:lineRule="auto"/>
              <w:jc w:val="center"/>
            </w:pPr>
            <w:r w:rsidRPr="00792F08">
              <w:t>12.9</w:t>
            </w:r>
          </w:p>
        </w:tc>
      </w:tr>
      <w:tr w:rsidR="00792F08" w:rsidRPr="00792F08" w14:paraId="19EE8AC8" w14:textId="77777777" w:rsidTr="00BB0F7D">
        <w:trPr>
          <w:jc w:val="center"/>
        </w:trPr>
        <w:tc>
          <w:tcPr>
            <w:tcW w:w="0" w:type="auto"/>
            <w:hideMark/>
          </w:tcPr>
          <w:p w14:paraId="2EE995CE" w14:textId="77777777" w:rsidR="00792F08" w:rsidRPr="00792F08" w:rsidRDefault="00792F08" w:rsidP="00792F08">
            <w:pPr>
              <w:spacing w:after="160" w:line="259" w:lineRule="auto"/>
            </w:pPr>
          </w:p>
        </w:tc>
        <w:tc>
          <w:tcPr>
            <w:tcW w:w="0" w:type="auto"/>
            <w:hideMark/>
          </w:tcPr>
          <w:p w14:paraId="5224BEA0" w14:textId="77777777" w:rsidR="00792F08" w:rsidRPr="00792F08" w:rsidRDefault="00792F08" w:rsidP="00792F08">
            <w:pPr>
              <w:spacing w:after="160" w:line="259" w:lineRule="auto"/>
            </w:pPr>
            <w:r w:rsidRPr="00792F08">
              <w:t>Higher Secondary</w:t>
            </w:r>
          </w:p>
        </w:tc>
        <w:tc>
          <w:tcPr>
            <w:tcW w:w="0" w:type="auto"/>
            <w:hideMark/>
          </w:tcPr>
          <w:p w14:paraId="66B1E234" w14:textId="77777777" w:rsidR="00792F08" w:rsidRPr="00792F08" w:rsidRDefault="00792F08" w:rsidP="00792F08">
            <w:pPr>
              <w:spacing w:after="160" w:line="259" w:lineRule="auto"/>
              <w:jc w:val="center"/>
            </w:pPr>
            <w:r w:rsidRPr="00792F08">
              <w:t>36</w:t>
            </w:r>
          </w:p>
        </w:tc>
        <w:tc>
          <w:tcPr>
            <w:tcW w:w="0" w:type="auto"/>
            <w:hideMark/>
          </w:tcPr>
          <w:p w14:paraId="513FDC2D" w14:textId="77777777" w:rsidR="00792F08" w:rsidRPr="00792F08" w:rsidRDefault="00792F08" w:rsidP="00792F08">
            <w:pPr>
              <w:spacing w:after="160" w:line="259" w:lineRule="auto"/>
              <w:jc w:val="center"/>
            </w:pPr>
            <w:r w:rsidRPr="00792F08">
              <w:t>21.2</w:t>
            </w:r>
          </w:p>
        </w:tc>
      </w:tr>
      <w:tr w:rsidR="00792F08" w:rsidRPr="00792F08" w14:paraId="624CFF19" w14:textId="77777777" w:rsidTr="00BB0F7D">
        <w:trPr>
          <w:jc w:val="center"/>
        </w:trPr>
        <w:tc>
          <w:tcPr>
            <w:tcW w:w="0" w:type="auto"/>
            <w:hideMark/>
          </w:tcPr>
          <w:p w14:paraId="6F4EEBBA" w14:textId="77777777" w:rsidR="00792F08" w:rsidRPr="00792F08" w:rsidRDefault="00792F08" w:rsidP="00792F08">
            <w:pPr>
              <w:spacing w:after="160" w:line="259" w:lineRule="auto"/>
            </w:pPr>
          </w:p>
        </w:tc>
        <w:tc>
          <w:tcPr>
            <w:tcW w:w="0" w:type="auto"/>
            <w:hideMark/>
          </w:tcPr>
          <w:p w14:paraId="41B62CF1" w14:textId="77777777" w:rsidR="00792F08" w:rsidRPr="00792F08" w:rsidRDefault="00792F08" w:rsidP="00792F08">
            <w:pPr>
              <w:spacing w:after="160" w:line="259" w:lineRule="auto"/>
            </w:pPr>
            <w:r w:rsidRPr="00792F08">
              <w:t>Graduate</w:t>
            </w:r>
          </w:p>
        </w:tc>
        <w:tc>
          <w:tcPr>
            <w:tcW w:w="0" w:type="auto"/>
            <w:hideMark/>
          </w:tcPr>
          <w:p w14:paraId="04E6E276" w14:textId="77777777" w:rsidR="00792F08" w:rsidRPr="00792F08" w:rsidRDefault="00792F08" w:rsidP="00792F08">
            <w:pPr>
              <w:spacing w:after="160" w:line="259" w:lineRule="auto"/>
              <w:jc w:val="center"/>
            </w:pPr>
            <w:r w:rsidRPr="00792F08">
              <w:t>68</w:t>
            </w:r>
          </w:p>
        </w:tc>
        <w:tc>
          <w:tcPr>
            <w:tcW w:w="0" w:type="auto"/>
            <w:hideMark/>
          </w:tcPr>
          <w:p w14:paraId="288A723B" w14:textId="77777777" w:rsidR="00792F08" w:rsidRPr="00792F08" w:rsidRDefault="00792F08" w:rsidP="00792F08">
            <w:pPr>
              <w:spacing w:after="160" w:line="259" w:lineRule="auto"/>
              <w:jc w:val="center"/>
            </w:pPr>
            <w:r w:rsidRPr="00792F08">
              <w:t>40.0</w:t>
            </w:r>
          </w:p>
        </w:tc>
      </w:tr>
      <w:tr w:rsidR="00792F08" w:rsidRPr="00792F08" w14:paraId="782757FC" w14:textId="77777777" w:rsidTr="00BB0F7D">
        <w:trPr>
          <w:jc w:val="center"/>
        </w:trPr>
        <w:tc>
          <w:tcPr>
            <w:tcW w:w="0" w:type="auto"/>
            <w:hideMark/>
          </w:tcPr>
          <w:p w14:paraId="3EE34EBA" w14:textId="77777777" w:rsidR="00792F08" w:rsidRPr="00792F08" w:rsidRDefault="00792F08" w:rsidP="00792F08">
            <w:pPr>
              <w:spacing w:after="160" w:line="259" w:lineRule="auto"/>
            </w:pPr>
          </w:p>
        </w:tc>
        <w:tc>
          <w:tcPr>
            <w:tcW w:w="0" w:type="auto"/>
            <w:hideMark/>
          </w:tcPr>
          <w:p w14:paraId="31501DF2" w14:textId="77777777" w:rsidR="00792F08" w:rsidRPr="00792F08" w:rsidRDefault="00792F08" w:rsidP="00792F08">
            <w:pPr>
              <w:spacing w:after="160" w:line="259" w:lineRule="auto"/>
            </w:pPr>
            <w:r w:rsidRPr="00792F08">
              <w:t>Post Graduate</w:t>
            </w:r>
          </w:p>
        </w:tc>
        <w:tc>
          <w:tcPr>
            <w:tcW w:w="0" w:type="auto"/>
            <w:hideMark/>
          </w:tcPr>
          <w:p w14:paraId="6999A7BA" w14:textId="77777777" w:rsidR="00792F08" w:rsidRPr="00792F08" w:rsidRDefault="00792F08" w:rsidP="00792F08">
            <w:pPr>
              <w:spacing w:after="160" w:line="259" w:lineRule="auto"/>
              <w:jc w:val="center"/>
            </w:pPr>
            <w:r w:rsidRPr="00792F08">
              <w:t>34</w:t>
            </w:r>
          </w:p>
        </w:tc>
        <w:tc>
          <w:tcPr>
            <w:tcW w:w="0" w:type="auto"/>
            <w:hideMark/>
          </w:tcPr>
          <w:p w14:paraId="46C46A1B" w14:textId="77777777" w:rsidR="00792F08" w:rsidRPr="00792F08" w:rsidRDefault="00792F08" w:rsidP="00792F08">
            <w:pPr>
              <w:spacing w:after="160" w:line="259" w:lineRule="auto"/>
              <w:jc w:val="center"/>
            </w:pPr>
            <w:r w:rsidRPr="00792F08">
              <w:t>20.0</w:t>
            </w:r>
          </w:p>
        </w:tc>
      </w:tr>
      <w:tr w:rsidR="00792F08" w:rsidRPr="00792F08" w14:paraId="0A988285" w14:textId="77777777" w:rsidTr="00BB0F7D">
        <w:trPr>
          <w:jc w:val="center"/>
        </w:trPr>
        <w:tc>
          <w:tcPr>
            <w:tcW w:w="0" w:type="auto"/>
            <w:hideMark/>
          </w:tcPr>
          <w:p w14:paraId="18675802" w14:textId="77777777" w:rsidR="00792F08" w:rsidRPr="00792F08" w:rsidRDefault="00792F08" w:rsidP="00792F08">
            <w:pPr>
              <w:spacing w:after="160" w:line="259" w:lineRule="auto"/>
            </w:pPr>
          </w:p>
        </w:tc>
        <w:tc>
          <w:tcPr>
            <w:tcW w:w="0" w:type="auto"/>
            <w:hideMark/>
          </w:tcPr>
          <w:p w14:paraId="4FA80923" w14:textId="77777777" w:rsidR="00792F08" w:rsidRPr="00792F08" w:rsidRDefault="00792F08" w:rsidP="00792F08">
            <w:pPr>
              <w:spacing w:after="160" w:line="259" w:lineRule="auto"/>
            </w:pPr>
            <w:r w:rsidRPr="00792F08">
              <w:t>Professional Degree</w:t>
            </w:r>
          </w:p>
        </w:tc>
        <w:tc>
          <w:tcPr>
            <w:tcW w:w="0" w:type="auto"/>
            <w:hideMark/>
          </w:tcPr>
          <w:p w14:paraId="7C735755" w14:textId="77777777" w:rsidR="00792F08" w:rsidRPr="00792F08" w:rsidRDefault="00792F08" w:rsidP="00792F08">
            <w:pPr>
              <w:spacing w:after="160" w:line="259" w:lineRule="auto"/>
              <w:jc w:val="center"/>
            </w:pPr>
            <w:r w:rsidRPr="00792F08">
              <w:t>10</w:t>
            </w:r>
          </w:p>
        </w:tc>
        <w:tc>
          <w:tcPr>
            <w:tcW w:w="0" w:type="auto"/>
            <w:hideMark/>
          </w:tcPr>
          <w:p w14:paraId="6FEA4CFD" w14:textId="77777777" w:rsidR="00792F08" w:rsidRPr="00792F08" w:rsidRDefault="00792F08" w:rsidP="00792F08">
            <w:pPr>
              <w:spacing w:after="160" w:line="259" w:lineRule="auto"/>
              <w:jc w:val="center"/>
            </w:pPr>
            <w:r w:rsidRPr="00792F08">
              <w:t>5.9</w:t>
            </w:r>
          </w:p>
        </w:tc>
      </w:tr>
      <w:tr w:rsidR="00792F08" w:rsidRPr="00792F08" w14:paraId="1369F434" w14:textId="77777777" w:rsidTr="00BB0F7D">
        <w:trPr>
          <w:jc w:val="center"/>
        </w:trPr>
        <w:tc>
          <w:tcPr>
            <w:tcW w:w="0" w:type="auto"/>
          </w:tcPr>
          <w:p w14:paraId="0F3E14D6" w14:textId="77777777" w:rsidR="00792F08" w:rsidRPr="00792F08" w:rsidRDefault="00792F08" w:rsidP="00792F08"/>
        </w:tc>
        <w:tc>
          <w:tcPr>
            <w:tcW w:w="0" w:type="auto"/>
          </w:tcPr>
          <w:p w14:paraId="5BB20146" w14:textId="5D7221D7" w:rsidR="00792F08" w:rsidRPr="00792F08" w:rsidRDefault="00792F08" w:rsidP="00792F08">
            <w:r w:rsidRPr="00792F08">
              <w:rPr>
                <w:b/>
                <w:bCs/>
              </w:rPr>
              <w:t>TOTAL</w:t>
            </w:r>
          </w:p>
        </w:tc>
        <w:tc>
          <w:tcPr>
            <w:tcW w:w="0" w:type="auto"/>
          </w:tcPr>
          <w:p w14:paraId="56E7C8B9" w14:textId="7E89299E" w:rsidR="00792F08" w:rsidRPr="00792F08" w:rsidRDefault="00792F08" w:rsidP="00792F08">
            <w:pPr>
              <w:jc w:val="center"/>
            </w:pPr>
            <w:r w:rsidRPr="00792F08">
              <w:rPr>
                <w:b/>
                <w:bCs/>
              </w:rPr>
              <w:t>170</w:t>
            </w:r>
          </w:p>
        </w:tc>
        <w:tc>
          <w:tcPr>
            <w:tcW w:w="0" w:type="auto"/>
          </w:tcPr>
          <w:p w14:paraId="150C496F" w14:textId="6F0E7D8B" w:rsidR="00792F08" w:rsidRPr="00792F08" w:rsidRDefault="00792F08" w:rsidP="00792F08">
            <w:pPr>
              <w:jc w:val="center"/>
            </w:pPr>
            <w:r w:rsidRPr="00792F08">
              <w:rPr>
                <w:b/>
                <w:bCs/>
              </w:rPr>
              <w:t>100</w:t>
            </w:r>
          </w:p>
        </w:tc>
      </w:tr>
      <w:tr w:rsidR="00792F08" w:rsidRPr="00792F08" w14:paraId="2737B5B7" w14:textId="77777777" w:rsidTr="00BB0F7D">
        <w:trPr>
          <w:jc w:val="center"/>
        </w:trPr>
        <w:tc>
          <w:tcPr>
            <w:tcW w:w="0" w:type="auto"/>
            <w:hideMark/>
          </w:tcPr>
          <w:p w14:paraId="17D3DE7E" w14:textId="77777777" w:rsidR="00792F08" w:rsidRPr="00792F08" w:rsidRDefault="00792F08" w:rsidP="00792F08">
            <w:pPr>
              <w:spacing w:after="160" w:line="259" w:lineRule="auto"/>
            </w:pPr>
            <w:r w:rsidRPr="00792F08">
              <w:t>Occupation</w:t>
            </w:r>
          </w:p>
        </w:tc>
        <w:tc>
          <w:tcPr>
            <w:tcW w:w="0" w:type="auto"/>
            <w:hideMark/>
          </w:tcPr>
          <w:p w14:paraId="360B47C3" w14:textId="77777777" w:rsidR="00792F08" w:rsidRPr="00792F08" w:rsidRDefault="00792F08" w:rsidP="00792F08">
            <w:pPr>
              <w:spacing w:after="160" w:line="259" w:lineRule="auto"/>
            </w:pPr>
            <w:r w:rsidRPr="00792F08">
              <w:t>Government Employee</w:t>
            </w:r>
          </w:p>
        </w:tc>
        <w:tc>
          <w:tcPr>
            <w:tcW w:w="0" w:type="auto"/>
            <w:hideMark/>
          </w:tcPr>
          <w:p w14:paraId="69CCE252" w14:textId="77777777" w:rsidR="00792F08" w:rsidRPr="00792F08" w:rsidRDefault="00792F08" w:rsidP="00792F08">
            <w:pPr>
              <w:spacing w:after="160" w:line="259" w:lineRule="auto"/>
              <w:jc w:val="center"/>
            </w:pPr>
            <w:r w:rsidRPr="00792F08">
              <w:t>29</w:t>
            </w:r>
          </w:p>
        </w:tc>
        <w:tc>
          <w:tcPr>
            <w:tcW w:w="0" w:type="auto"/>
            <w:hideMark/>
          </w:tcPr>
          <w:p w14:paraId="741365DD" w14:textId="77777777" w:rsidR="00792F08" w:rsidRPr="00792F08" w:rsidRDefault="00792F08" w:rsidP="00792F08">
            <w:pPr>
              <w:spacing w:after="160" w:line="259" w:lineRule="auto"/>
              <w:jc w:val="center"/>
            </w:pPr>
            <w:r w:rsidRPr="00792F08">
              <w:t>17.1</w:t>
            </w:r>
          </w:p>
        </w:tc>
      </w:tr>
      <w:tr w:rsidR="00792F08" w:rsidRPr="00792F08" w14:paraId="2993C748" w14:textId="77777777" w:rsidTr="00BB0F7D">
        <w:trPr>
          <w:jc w:val="center"/>
        </w:trPr>
        <w:tc>
          <w:tcPr>
            <w:tcW w:w="0" w:type="auto"/>
            <w:hideMark/>
          </w:tcPr>
          <w:p w14:paraId="1F42ECA6" w14:textId="77777777" w:rsidR="00792F08" w:rsidRPr="00792F08" w:rsidRDefault="00792F08" w:rsidP="00792F08">
            <w:pPr>
              <w:spacing w:after="160" w:line="259" w:lineRule="auto"/>
            </w:pPr>
          </w:p>
        </w:tc>
        <w:tc>
          <w:tcPr>
            <w:tcW w:w="0" w:type="auto"/>
            <w:hideMark/>
          </w:tcPr>
          <w:p w14:paraId="657D5480" w14:textId="77777777" w:rsidR="00792F08" w:rsidRPr="00792F08" w:rsidRDefault="00792F08" w:rsidP="00792F08">
            <w:pPr>
              <w:spacing w:after="160" w:line="259" w:lineRule="auto"/>
            </w:pPr>
            <w:r w:rsidRPr="00792F08">
              <w:t>Private Employee</w:t>
            </w:r>
          </w:p>
        </w:tc>
        <w:tc>
          <w:tcPr>
            <w:tcW w:w="0" w:type="auto"/>
            <w:hideMark/>
          </w:tcPr>
          <w:p w14:paraId="141F952F" w14:textId="77777777" w:rsidR="00792F08" w:rsidRPr="00792F08" w:rsidRDefault="00792F08" w:rsidP="00792F08">
            <w:pPr>
              <w:spacing w:after="160" w:line="259" w:lineRule="auto"/>
              <w:jc w:val="center"/>
            </w:pPr>
            <w:r w:rsidRPr="00792F08">
              <w:t>52</w:t>
            </w:r>
          </w:p>
        </w:tc>
        <w:tc>
          <w:tcPr>
            <w:tcW w:w="0" w:type="auto"/>
            <w:hideMark/>
          </w:tcPr>
          <w:p w14:paraId="1AAAE805" w14:textId="77777777" w:rsidR="00792F08" w:rsidRPr="00792F08" w:rsidRDefault="00792F08" w:rsidP="00792F08">
            <w:pPr>
              <w:spacing w:after="160" w:line="259" w:lineRule="auto"/>
              <w:jc w:val="center"/>
            </w:pPr>
            <w:r w:rsidRPr="00792F08">
              <w:t>30.6</w:t>
            </w:r>
          </w:p>
        </w:tc>
      </w:tr>
      <w:tr w:rsidR="00792F08" w:rsidRPr="00792F08" w14:paraId="708F3E78" w14:textId="77777777" w:rsidTr="00BB0F7D">
        <w:trPr>
          <w:jc w:val="center"/>
        </w:trPr>
        <w:tc>
          <w:tcPr>
            <w:tcW w:w="0" w:type="auto"/>
            <w:hideMark/>
          </w:tcPr>
          <w:p w14:paraId="2550E93A" w14:textId="77777777" w:rsidR="00792F08" w:rsidRPr="00792F08" w:rsidRDefault="00792F08" w:rsidP="00792F08">
            <w:pPr>
              <w:spacing w:after="160" w:line="259" w:lineRule="auto"/>
            </w:pPr>
          </w:p>
        </w:tc>
        <w:tc>
          <w:tcPr>
            <w:tcW w:w="0" w:type="auto"/>
            <w:hideMark/>
          </w:tcPr>
          <w:p w14:paraId="2C102845" w14:textId="77777777" w:rsidR="00792F08" w:rsidRPr="00792F08" w:rsidRDefault="00792F08" w:rsidP="00792F08">
            <w:pPr>
              <w:spacing w:after="160" w:line="259" w:lineRule="auto"/>
            </w:pPr>
            <w:r w:rsidRPr="00792F08">
              <w:t>Business</w:t>
            </w:r>
          </w:p>
        </w:tc>
        <w:tc>
          <w:tcPr>
            <w:tcW w:w="0" w:type="auto"/>
            <w:hideMark/>
          </w:tcPr>
          <w:p w14:paraId="02E59C83" w14:textId="77777777" w:rsidR="00792F08" w:rsidRPr="00792F08" w:rsidRDefault="00792F08" w:rsidP="00792F08">
            <w:pPr>
              <w:spacing w:after="160" w:line="259" w:lineRule="auto"/>
              <w:jc w:val="center"/>
            </w:pPr>
            <w:r w:rsidRPr="00792F08">
              <w:t>24</w:t>
            </w:r>
          </w:p>
        </w:tc>
        <w:tc>
          <w:tcPr>
            <w:tcW w:w="0" w:type="auto"/>
            <w:hideMark/>
          </w:tcPr>
          <w:p w14:paraId="3DB1FEF8" w14:textId="77777777" w:rsidR="00792F08" w:rsidRPr="00792F08" w:rsidRDefault="00792F08" w:rsidP="00792F08">
            <w:pPr>
              <w:spacing w:after="160" w:line="259" w:lineRule="auto"/>
              <w:jc w:val="center"/>
            </w:pPr>
            <w:r w:rsidRPr="00792F08">
              <w:t>14.1</w:t>
            </w:r>
          </w:p>
        </w:tc>
      </w:tr>
      <w:tr w:rsidR="00792F08" w:rsidRPr="00792F08" w14:paraId="698AF49A" w14:textId="77777777" w:rsidTr="00BB0F7D">
        <w:trPr>
          <w:jc w:val="center"/>
        </w:trPr>
        <w:tc>
          <w:tcPr>
            <w:tcW w:w="0" w:type="auto"/>
            <w:hideMark/>
          </w:tcPr>
          <w:p w14:paraId="425C7249" w14:textId="77777777" w:rsidR="00792F08" w:rsidRPr="00792F08" w:rsidRDefault="00792F08" w:rsidP="00792F08">
            <w:pPr>
              <w:spacing w:after="160" w:line="259" w:lineRule="auto"/>
            </w:pPr>
          </w:p>
        </w:tc>
        <w:tc>
          <w:tcPr>
            <w:tcW w:w="0" w:type="auto"/>
            <w:hideMark/>
          </w:tcPr>
          <w:p w14:paraId="6F993B8D" w14:textId="77777777" w:rsidR="00792F08" w:rsidRPr="00792F08" w:rsidRDefault="00792F08" w:rsidP="00792F08">
            <w:pPr>
              <w:spacing w:after="160" w:line="259" w:lineRule="auto"/>
            </w:pPr>
            <w:r w:rsidRPr="00792F08">
              <w:t>Student</w:t>
            </w:r>
          </w:p>
        </w:tc>
        <w:tc>
          <w:tcPr>
            <w:tcW w:w="0" w:type="auto"/>
            <w:hideMark/>
          </w:tcPr>
          <w:p w14:paraId="648E72AD" w14:textId="77777777" w:rsidR="00792F08" w:rsidRPr="00792F08" w:rsidRDefault="00792F08" w:rsidP="00792F08">
            <w:pPr>
              <w:spacing w:after="160" w:line="259" w:lineRule="auto"/>
              <w:jc w:val="center"/>
            </w:pPr>
            <w:r w:rsidRPr="00792F08">
              <w:t>31</w:t>
            </w:r>
          </w:p>
        </w:tc>
        <w:tc>
          <w:tcPr>
            <w:tcW w:w="0" w:type="auto"/>
            <w:hideMark/>
          </w:tcPr>
          <w:p w14:paraId="47D24AC3" w14:textId="77777777" w:rsidR="00792F08" w:rsidRPr="00792F08" w:rsidRDefault="00792F08" w:rsidP="00792F08">
            <w:pPr>
              <w:spacing w:after="160" w:line="259" w:lineRule="auto"/>
              <w:jc w:val="center"/>
            </w:pPr>
            <w:r w:rsidRPr="00792F08">
              <w:t>18.2</w:t>
            </w:r>
          </w:p>
        </w:tc>
      </w:tr>
      <w:tr w:rsidR="00792F08" w:rsidRPr="00792F08" w14:paraId="528DFF2F" w14:textId="77777777" w:rsidTr="00BB0F7D">
        <w:trPr>
          <w:jc w:val="center"/>
        </w:trPr>
        <w:tc>
          <w:tcPr>
            <w:tcW w:w="0" w:type="auto"/>
            <w:hideMark/>
          </w:tcPr>
          <w:p w14:paraId="12D6A904" w14:textId="77777777" w:rsidR="00792F08" w:rsidRPr="00792F08" w:rsidRDefault="00792F08" w:rsidP="00792F08">
            <w:pPr>
              <w:spacing w:after="160" w:line="259" w:lineRule="auto"/>
            </w:pPr>
          </w:p>
        </w:tc>
        <w:tc>
          <w:tcPr>
            <w:tcW w:w="0" w:type="auto"/>
            <w:hideMark/>
          </w:tcPr>
          <w:p w14:paraId="501EB59A" w14:textId="77777777" w:rsidR="00792F08" w:rsidRPr="00792F08" w:rsidRDefault="00792F08" w:rsidP="00792F08">
            <w:pPr>
              <w:spacing w:after="160" w:line="259" w:lineRule="auto"/>
            </w:pPr>
            <w:r w:rsidRPr="00792F08">
              <w:t>Homemaker</w:t>
            </w:r>
          </w:p>
        </w:tc>
        <w:tc>
          <w:tcPr>
            <w:tcW w:w="0" w:type="auto"/>
            <w:hideMark/>
          </w:tcPr>
          <w:p w14:paraId="4529A2CC" w14:textId="77777777" w:rsidR="00792F08" w:rsidRPr="00792F08" w:rsidRDefault="00792F08" w:rsidP="00792F08">
            <w:pPr>
              <w:spacing w:after="160" w:line="259" w:lineRule="auto"/>
              <w:jc w:val="center"/>
            </w:pPr>
            <w:r w:rsidRPr="00792F08">
              <w:t>21</w:t>
            </w:r>
          </w:p>
        </w:tc>
        <w:tc>
          <w:tcPr>
            <w:tcW w:w="0" w:type="auto"/>
            <w:hideMark/>
          </w:tcPr>
          <w:p w14:paraId="69573B62" w14:textId="77777777" w:rsidR="00792F08" w:rsidRPr="00792F08" w:rsidRDefault="00792F08" w:rsidP="00792F08">
            <w:pPr>
              <w:spacing w:after="160" w:line="259" w:lineRule="auto"/>
              <w:jc w:val="center"/>
            </w:pPr>
            <w:r w:rsidRPr="00792F08">
              <w:t>12.4</w:t>
            </w:r>
          </w:p>
        </w:tc>
      </w:tr>
      <w:tr w:rsidR="00792F08" w:rsidRPr="00792F08" w14:paraId="0EFF7733" w14:textId="77777777" w:rsidTr="00BB0F7D">
        <w:trPr>
          <w:jc w:val="center"/>
        </w:trPr>
        <w:tc>
          <w:tcPr>
            <w:tcW w:w="0" w:type="auto"/>
            <w:hideMark/>
          </w:tcPr>
          <w:p w14:paraId="2C838D16" w14:textId="77777777" w:rsidR="00792F08" w:rsidRPr="00792F08" w:rsidRDefault="00792F08" w:rsidP="00792F08">
            <w:pPr>
              <w:spacing w:after="160" w:line="259" w:lineRule="auto"/>
            </w:pPr>
          </w:p>
        </w:tc>
        <w:tc>
          <w:tcPr>
            <w:tcW w:w="0" w:type="auto"/>
            <w:hideMark/>
          </w:tcPr>
          <w:p w14:paraId="4DC844C1" w14:textId="77777777" w:rsidR="00792F08" w:rsidRPr="00792F08" w:rsidRDefault="00792F08" w:rsidP="00792F08">
            <w:pPr>
              <w:spacing w:after="160" w:line="259" w:lineRule="auto"/>
            </w:pPr>
            <w:r w:rsidRPr="00792F08">
              <w:t>Others</w:t>
            </w:r>
          </w:p>
        </w:tc>
        <w:tc>
          <w:tcPr>
            <w:tcW w:w="0" w:type="auto"/>
            <w:hideMark/>
          </w:tcPr>
          <w:p w14:paraId="1702900F" w14:textId="77777777" w:rsidR="00792F08" w:rsidRPr="00792F08" w:rsidRDefault="00792F08" w:rsidP="00792F08">
            <w:pPr>
              <w:spacing w:after="160" w:line="259" w:lineRule="auto"/>
              <w:jc w:val="center"/>
            </w:pPr>
            <w:r w:rsidRPr="00792F08">
              <w:t>13</w:t>
            </w:r>
          </w:p>
        </w:tc>
        <w:tc>
          <w:tcPr>
            <w:tcW w:w="0" w:type="auto"/>
            <w:hideMark/>
          </w:tcPr>
          <w:p w14:paraId="585D5129" w14:textId="77777777" w:rsidR="00792F08" w:rsidRPr="00792F08" w:rsidRDefault="00792F08" w:rsidP="00792F08">
            <w:pPr>
              <w:spacing w:after="160" w:line="259" w:lineRule="auto"/>
              <w:jc w:val="center"/>
            </w:pPr>
            <w:r w:rsidRPr="00792F08">
              <w:t>7.6</w:t>
            </w:r>
          </w:p>
        </w:tc>
      </w:tr>
      <w:tr w:rsidR="00792F08" w:rsidRPr="00792F08" w14:paraId="38EB60CD" w14:textId="77777777" w:rsidTr="00BB0F7D">
        <w:trPr>
          <w:jc w:val="center"/>
        </w:trPr>
        <w:tc>
          <w:tcPr>
            <w:tcW w:w="0" w:type="auto"/>
          </w:tcPr>
          <w:p w14:paraId="387D53CF" w14:textId="77777777" w:rsidR="00792F08" w:rsidRPr="00792F08" w:rsidRDefault="00792F08" w:rsidP="00792F08"/>
        </w:tc>
        <w:tc>
          <w:tcPr>
            <w:tcW w:w="0" w:type="auto"/>
          </w:tcPr>
          <w:p w14:paraId="3B04EB11" w14:textId="0CBA4E99" w:rsidR="00792F08" w:rsidRPr="00792F08" w:rsidRDefault="00792F08" w:rsidP="00792F08">
            <w:r w:rsidRPr="00792F08">
              <w:rPr>
                <w:b/>
                <w:bCs/>
              </w:rPr>
              <w:t>TOTAL</w:t>
            </w:r>
          </w:p>
        </w:tc>
        <w:tc>
          <w:tcPr>
            <w:tcW w:w="0" w:type="auto"/>
          </w:tcPr>
          <w:p w14:paraId="46BAADDD" w14:textId="6265EDC4" w:rsidR="00792F08" w:rsidRPr="00792F08" w:rsidRDefault="00792F08" w:rsidP="00792F08">
            <w:pPr>
              <w:jc w:val="center"/>
            </w:pPr>
            <w:r w:rsidRPr="00792F08">
              <w:rPr>
                <w:b/>
                <w:bCs/>
              </w:rPr>
              <w:t>170</w:t>
            </w:r>
          </w:p>
        </w:tc>
        <w:tc>
          <w:tcPr>
            <w:tcW w:w="0" w:type="auto"/>
          </w:tcPr>
          <w:p w14:paraId="02ACC417" w14:textId="7B5F5C27" w:rsidR="00792F08" w:rsidRPr="00792F08" w:rsidRDefault="00792F08" w:rsidP="00792F08">
            <w:pPr>
              <w:jc w:val="center"/>
            </w:pPr>
            <w:r w:rsidRPr="00792F08">
              <w:rPr>
                <w:b/>
                <w:bCs/>
              </w:rPr>
              <w:t>100</w:t>
            </w:r>
          </w:p>
        </w:tc>
      </w:tr>
      <w:tr w:rsidR="00792F08" w:rsidRPr="00792F08" w14:paraId="6A639284" w14:textId="77777777" w:rsidTr="00BB0F7D">
        <w:trPr>
          <w:jc w:val="center"/>
        </w:trPr>
        <w:tc>
          <w:tcPr>
            <w:tcW w:w="0" w:type="auto"/>
            <w:hideMark/>
          </w:tcPr>
          <w:p w14:paraId="798CA92E" w14:textId="77777777" w:rsidR="00792F08" w:rsidRPr="00792F08" w:rsidRDefault="00792F08" w:rsidP="00792F08">
            <w:pPr>
              <w:spacing w:after="160" w:line="259" w:lineRule="auto"/>
            </w:pPr>
            <w:r w:rsidRPr="00792F08">
              <w:t>Monthly Income</w:t>
            </w:r>
          </w:p>
        </w:tc>
        <w:tc>
          <w:tcPr>
            <w:tcW w:w="0" w:type="auto"/>
            <w:hideMark/>
          </w:tcPr>
          <w:p w14:paraId="244338C2" w14:textId="77777777" w:rsidR="00792F08" w:rsidRPr="00792F08" w:rsidRDefault="00792F08" w:rsidP="00792F08">
            <w:pPr>
              <w:spacing w:after="160" w:line="259" w:lineRule="auto"/>
            </w:pPr>
            <w:r w:rsidRPr="00792F08">
              <w:t>Below ₹20,000</w:t>
            </w:r>
          </w:p>
        </w:tc>
        <w:tc>
          <w:tcPr>
            <w:tcW w:w="0" w:type="auto"/>
            <w:hideMark/>
          </w:tcPr>
          <w:p w14:paraId="41E52572" w14:textId="77777777" w:rsidR="00792F08" w:rsidRPr="00792F08" w:rsidRDefault="00792F08" w:rsidP="00792F08">
            <w:pPr>
              <w:spacing w:after="160" w:line="259" w:lineRule="auto"/>
              <w:jc w:val="center"/>
            </w:pPr>
            <w:r w:rsidRPr="00792F08">
              <w:t>37</w:t>
            </w:r>
          </w:p>
        </w:tc>
        <w:tc>
          <w:tcPr>
            <w:tcW w:w="0" w:type="auto"/>
            <w:hideMark/>
          </w:tcPr>
          <w:p w14:paraId="0EDA5E62" w14:textId="77777777" w:rsidR="00792F08" w:rsidRPr="00792F08" w:rsidRDefault="00792F08" w:rsidP="00792F08">
            <w:pPr>
              <w:spacing w:after="160" w:line="259" w:lineRule="auto"/>
              <w:jc w:val="center"/>
            </w:pPr>
            <w:r w:rsidRPr="00792F08">
              <w:t>21.8</w:t>
            </w:r>
          </w:p>
        </w:tc>
      </w:tr>
      <w:tr w:rsidR="00792F08" w:rsidRPr="00792F08" w14:paraId="56197ABB" w14:textId="77777777" w:rsidTr="00BB0F7D">
        <w:trPr>
          <w:jc w:val="center"/>
        </w:trPr>
        <w:tc>
          <w:tcPr>
            <w:tcW w:w="0" w:type="auto"/>
            <w:hideMark/>
          </w:tcPr>
          <w:p w14:paraId="08F8C5A5" w14:textId="77777777" w:rsidR="00792F08" w:rsidRPr="00792F08" w:rsidRDefault="00792F08" w:rsidP="00792F08">
            <w:pPr>
              <w:spacing w:after="160" w:line="259" w:lineRule="auto"/>
            </w:pPr>
          </w:p>
        </w:tc>
        <w:tc>
          <w:tcPr>
            <w:tcW w:w="0" w:type="auto"/>
            <w:hideMark/>
          </w:tcPr>
          <w:p w14:paraId="4AC30FCD" w14:textId="77777777" w:rsidR="00792F08" w:rsidRPr="00792F08" w:rsidRDefault="00792F08" w:rsidP="00792F08">
            <w:pPr>
              <w:spacing w:after="160" w:line="259" w:lineRule="auto"/>
            </w:pPr>
            <w:r w:rsidRPr="00792F08">
              <w:t>₹20,001-₹40,000</w:t>
            </w:r>
          </w:p>
        </w:tc>
        <w:tc>
          <w:tcPr>
            <w:tcW w:w="0" w:type="auto"/>
            <w:hideMark/>
          </w:tcPr>
          <w:p w14:paraId="3842028A" w14:textId="77777777" w:rsidR="00792F08" w:rsidRPr="00792F08" w:rsidRDefault="00792F08" w:rsidP="00792F08">
            <w:pPr>
              <w:spacing w:after="160" w:line="259" w:lineRule="auto"/>
              <w:jc w:val="center"/>
            </w:pPr>
            <w:r w:rsidRPr="00792F08">
              <w:t>54</w:t>
            </w:r>
          </w:p>
        </w:tc>
        <w:tc>
          <w:tcPr>
            <w:tcW w:w="0" w:type="auto"/>
            <w:hideMark/>
          </w:tcPr>
          <w:p w14:paraId="57684485" w14:textId="77777777" w:rsidR="00792F08" w:rsidRPr="00792F08" w:rsidRDefault="00792F08" w:rsidP="00792F08">
            <w:pPr>
              <w:spacing w:after="160" w:line="259" w:lineRule="auto"/>
              <w:jc w:val="center"/>
            </w:pPr>
            <w:r w:rsidRPr="00792F08">
              <w:t>31.8</w:t>
            </w:r>
          </w:p>
        </w:tc>
      </w:tr>
      <w:tr w:rsidR="00792F08" w:rsidRPr="00792F08" w14:paraId="75BD2EAE" w14:textId="77777777" w:rsidTr="00BB0F7D">
        <w:trPr>
          <w:jc w:val="center"/>
        </w:trPr>
        <w:tc>
          <w:tcPr>
            <w:tcW w:w="0" w:type="auto"/>
            <w:hideMark/>
          </w:tcPr>
          <w:p w14:paraId="2A863EA9" w14:textId="77777777" w:rsidR="00792F08" w:rsidRPr="00792F08" w:rsidRDefault="00792F08" w:rsidP="00792F08">
            <w:pPr>
              <w:spacing w:after="160" w:line="259" w:lineRule="auto"/>
            </w:pPr>
          </w:p>
        </w:tc>
        <w:tc>
          <w:tcPr>
            <w:tcW w:w="0" w:type="auto"/>
            <w:hideMark/>
          </w:tcPr>
          <w:p w14:paraId="7B1EB45B" w14:textId="77777777" w:rsidR="00792F08" w:rsidRPr="00792F08" w:rsidRDefault="00792F08" w:rsidP="00792F08">
            <w:pPr>
              <w:spacing w:after="160" w:line="259" w:lineRule="auto"/>
            </w:pPr>
            <w:r w:rsidRPr="00792F08">
              <w:t>₹40,001-₹60,000</w:t>
            </w:r>
          </w:p>
        </w:tc>
        <w:tc>
          <w:tcPr>
            <w:tcW w:w="0" w:type="auto"/>
            <w:hideMark/>
          </w:tcPr>
          <w:p w14:paraId="63F9F487" w14:textId="77777777" w:rsidR="00792F08" w:rsidRPr="00792F08" w:rsidRDefault="00792F08" w:rsidP="00792F08">
            <w:pPr>
              <w:spacing w:after="160" w:line="259" w:lineRule="auto"/>
              <w:jc w:val="center"/>
            </w:pPr>
            <w:r w:rsidRPr="00792F08">
              <w:t>41</w:t>
            </w:r>
          </w:p>
        </w:tc>
        <w:tc>
          <w:tcPr>
            <w:tcW w:w="0" w:type="auto"/>
            <w:hideMark/>
          </w:tcPr>
          <w:p w14:paraId="0726C76C" w14:textId="77777777" w:rsidR="00792F08" w:rsidRPr="00792F08" w:rsidRDefault="00792F08" w:rsidP="00792F08">
            <w:pPr>
              <w:spacing w:after="160" w:line="259" w:lineRule="auto"/>
              <w:jc w:val="center"/>
            </w:pPr>
            <w:r w:rsidRPr="00792F08">
              <w:t>24.1</w:t>
            </w:r>
          </w:p>
        </w:tc>
      </w:tr>
      <w:tr w:rsidR="00792F08" w:rsidRPr="00792F08" w14:paraId="31890E60" w14:textId="77777777" w:rsidTr="00BB0F7D">
        <w:trPr>
          <w:jc w:val="center"/>
        </w:trPr>
        <w:tc>
          <w:tcPr>
            <w:tcW w:w="0" w:type="auto"/>
            <w:hideMark/>
          </w:tcPr>
          <w:p w14:paraId="75B4CF1B" w14:textId="77777777" w:rsidR="00792F08" w:rsidRPr="00792F08" w:rsidRDefault="00792F08" w:rsidP="00792F08">
            <w:pPr>
              <w:spacing w:after="160" w:line="259" w:lineRule="auto"/>
            </w:pPr>
          </w:p>
        </w:tc>
        <w:tc>
          <w:tcPr>
            <w:tcW w:w="0" w:type="auto"/>
            <w:hideMark/>
          </w:tcPr>
          <w:p w14:paraId="347A2F6D" w14:textId="77777777" w:rsidR="00792F08" w:rsidRPr="00792F08" w:rsidRDefault="00792F08" w:rsidP="00792F08">
            <w:pPr>
              <w:spacing w:after="160" w:line="259" w:lineRule="auto"/>
            </w:pPr>
            <w:r w:rsidRPr="00792F08">
              <w:t>₹60,001-₹80,000</w:t>
            </w:r>
          </w:p>
        </w:tc>
        <w:tc>
          <w:tcPr>
            <w:tcW w:w="0" w:type="auto"/>
            <w:hideMark/>
          </w:tcPr>
          <w:p w14:paraId="4E7A42BC" w14:textId="77777777" w:rsidR="00792F08" w:rsidRPr="00792F08" w:rsidRDefault="00792F08" w:rsidP="00792F08">
            <w:pPr>
              <w:spacing w:after="160" w:line="259" w:lineRule="auto"/>
              <w:jc w:val="center"/>
            </w:pPr>
            <w:r w:rsidRPr="00792F08">
              <w:t>24</w:t>
            </w:r>
          </w:p>
        </w:tc>
        <w:tc>
          <w:tcPr>
            <w:tcW w:w="0" w:type="auto"/>
            <w:hideMark/>
          </w:tcPr>
          <w:p w14:paraId="435F13D8" w14:textId="77777777" w:rsidR="00792F08" w:rsidRPr="00792F08" w:rsidRDefault="00792F08" w:rsidP="00792F08">
            <w:pPr>
              <w:spacing w:after="160" w:line="259" w:lineRule="auto"/>
              <w:jc w:val="center"/>
            </w:pPr>
            <w:r w:rsidRPr="00792F08">
              <w:t>14.1</w:t>
            </w:r>
          </w:p>
        </w:tc>
      </w:tr>
      <w:tr w:rsidR="00792F08" w:rsidRPr="00792F08" w14:paraId="46FD4E2D" w14:textId="77777777" w:rsidTr="00BB0F7D">
        <w:trPr>
          <w:jc w:val="center"/>
        </w:trPr>
        <w:tc>
          <w:tcPr>
            <w:tcW w:w="0" w:type="auto"/>
            <w:hideMark/>
          </w:tcPr>
          <w:p w14:paraId="71F94899" w14:textId="77777777" w:rsidR="00792F08" w:rsidRPr="00792F08" w:rsidRDefault="00792F08" w:rsidP="00792F08">
            <w:pPr>
              <w:spacing w:after="160" w:line="259" w:lineRule="auto"/>
            </w:pPr>
          </w:p>
        </w:tc>
        <w:tc>
          <w:tcPr>
            <w:tcW w:w="0" w:type="auto"/>
            <w:hideMark/>
          </w:tcPr>
          <w:p w14:paraId="0362F99E" w14:textId="77777777" w:rsidR="00792F08" w:rsidRPr="00792F08" w:rsidRDefault="00792F08" w:rsidP="00792F08">
            <w:pPr>
              <w:spacing w:after="160" w:line="259" w:lineRule="auto"/>
            </w:pPr>
            <w:r w:rsidRPr="00792F08">
              <w:t>Above ₹80,000</w:t>
            </w:r>
          </w:p>
        </w:tc>
        <w:tc>
          <w:tcPr>
            <w:tcW w:w="0" w:type="auto"/>
            <w:hideMark/>
          </w:tcPr>
          <w:p w14:paraId="070EC266" w14:textId="77777777" w:rsidR="00792F08" w:rsidRPr="00792F08" w:rsidRDefault="00792F08" w:rsidP="00792F08">
            <w:pPr>
              <w:spacing w:after="160" w:line="259" w:lineRule="auto"/>
              <w:jc w:val="center"/>
            </w:pPr>
            <w:r w:rsidRPr="00792F08">
              <w:t>14</w:t>
            </w:r>
          </w:p>
        </w:tc>
        <w:tc>
          <w:tcPr>
            <w:tcW w:w="0" w:type="auto"/>
            <w:hideMark/>
          </w:tcPr>
          <w:p w14:paraId="5C4465AC" w14:textId="77777777" w:rsidR="00792F08" w:rsidRPr="00792F08" w:rsidRDefault="00792F08" w:rsidP="00792F08">
            <w:pPr>
              <w:spacing w:after="160" w:line="259" w:lineRule="auto"/>
              <w:jc w:val="center"/>
            </w:pPr>
            <w:r w:rsidRPr="00792F08">
              <w:t>8.2</w:t>
            </w:r>
          </w:p>
        </w:tc>
      </w:tr>
      <w:tr w:rsidR="00792F08" w:rsidRPr="00792F08" w14:paraId="757CEF9D" w14:textId="77777777" w:rsidTr="00BB0F7D">
        <w:trPr>
          <w:jc w:val="center"/>
        </w:trPr>
        <w:tc>
          <w:tcPr>
            <w:tcW w:w="0" w:type="auto"/>
            <w:tcBorders>
              <w:bottom w:val="single" w:sz="4" w:space="0" w:color="auto"/>
            </w:tcBorders>
          </w:tcPr>
          <w:p w14:paraId="1A1E14A9" w14:textId="407D7016" w:rsidR="00792F08" w:rsidRPr="00792F08" w:rsidRDefault="00792F08" w:rsidP="00792F08"/>
        </w:tc>
        <w:tc>
          <w:tcPr>
            <w:tcW w:w="0" w:type="auto"/>
            <w:tcBorders>
              <w:bottom w:val="single" w:sz="4" w:space="0" w:color="auto"/>
            </w:tcBorders>
          </w:tcPr>
          <w:p w14:paraId="0F0B470D" w14:textId="13FC2436" w:rsidR="00792F08" w:rsidRPr="00792F08" w:rsidRDefault="00792F08" w:rsidP="00792F08">
            <w:r w:rsidRPr="00792F08">
              <w:rPr>
                <w:b/>
                <w:bCs/>
              </w:rPr>
              <w:t>TOTAL</w:t>
            </w:r>
          </w:p>
        </w:tc>
        <w:tc>
          <w:tcPr>
            <w:tcW w:w="0" w:type="auto"/>
            <w:tcBorders>
              <w:bottom w:val="single" w:sz="4" w:space="0" w:color="auto"/>
            </w:tcBorders>
          </w:tcPr>
          <w:p w14:paraId="3EB18548" w14:textId="3B242F34" w:rsidR="00792F08" w:rsidRPr="00792F08" w:rsidRDefault="00792F08" w:rsidP="00792F08">
            <w:pPr>
              <w:jc w:val="center"/>
            </w:pPr>
            <w:r w:rsidRPr="00792F08">
              <w:rPr>
                <w:b/>
                <w:bCs/>
              </w:rPr>
              <w:t>170</w:t>
            </w:r>
          </w:p>
        </w:tc>
        <w:tc>
          <w:tcPr>
            <w:tcW w:w="0" w:type="auto"/>
            <w:tcBorders>
              <w:bottom w:val="single" w:sz="4" w:space="0" w:color="auto"/>
            </w:tcBorders>
          </w:tcPr>
          <w:p w14:paraId="3B52E08A" w14:textId="3630F43B" w:rsidR="00792F08" w:rsidRPr="00792F08" w:rsidRDefault="00792F08" w:rsidP="00792F08">
            <w:pPr>
              <w:jc w:val="center"/>
            </w:pPr>
            <w:r w:rsidRPr="00792F08">
              <w:rPr>
                <w:b/>
                <w:bCs/>
              </w:rPr>
              <w:t>100</w:t>
            </w:r>
          </w:p>
        </w:tc>
      </w:tr>
    </w:tbl>
    <w:p w14:paraId="6576FC4C" w14:textId="23B2A47C" w:rsidR="00431375" w:rsidRDefault="00E9442B" w:rsidP="00BB0F7D">
      <w:pPr>
        <w:ind w:firstLine="720"/>
        <w:rPr>
          <w:i/>
          <w:iCs/>
        </w:rPr>
      </w:pPr>
      <w:r>
        <w:rPr>
          <w:i/>
          <w:iCs/>
        </w:rPr>
        <w:t>Source: Primary Data</w:t>
      </w:r>
    </w:p>
    <w:p w14:paraId="74D35E7C" w14:textId="77777777" w:rsidR="00E9442B" w:rsidRPr="00E9442B" w:rsidRDefault="00E9442B" w:rsidP="00E9442B">
      <w:pPr>
        <w:rPr>
          <w:b/>
          <w:bCs/>
          <w:i/>
          <w:iCs/>
        </w:rPr>
      </w:pPr>
      <w:r w:rsidRPr="00E9442B">
        <w:rPr>
          <w:b/>
          <w:bCs/>
          <w:i/>
          <w:iCs/>
        </w:rPr>
        <w:t>Interpretation</w:t>
      </w:r>
    </w:p>
    <w:p w14:paraId="63E04BAE" w14:textId="4A073C8F" w:rsidR="00E9442B" w:rsidRDefault="00E9442B" w:rsidP="00B567B9">
      <w:pPr>
        <w:jc w:val="both"/>
      </w:pPr>
      <w:r w:rsidRPr="00E9442B">
        <w:t>It is clear from the demographic analysis that 57.6% are male, and 42.4% respondents are female. 30% respondents have an age range of 36-45 years. 40% respondents are graduates, and private sector employees form the largest group among all professions (30.6%). In terms of monthly income, 31.8% respondents have an earning range of ₹20,001 to ₹40,000.</w:t>
      </w:r>
    </w:p>
    <w:p w14:paraId="7BE4FBC6" w14:textId="15A90815" w:rsidR="00E9442B" w:rsidRPr="00E9442B" w:rsidRDefault="00E9442B" w:rsidP="00E9442B">
      <w:pPr>
        <w:jc w:val="center"/>
        <w:rPr>
          <w:b/>
          <w:bCs/>
        </w:rPr>
      </w:pPr>
      <w:r w:rsidRPr="00E9442B">
        <w:rPr>
          <w:b/>
          <w:bCs/>
        </w:rPr>
        <w:t xml:space="preserve">Table </w:t>
      </w:r>
      <w:r w:rsidR="00B567B9">
        <w:rPr>
          <w:b/>
          <w:bCs/>
        </w:rPr>
        <w:t>7.</w:t>
      </w:r>
      <w:r w:rsidRPr="00E9442B">
        <w:rPr>
          <w:b/>
          <w:bCs/>
        </w:rPr>
        <w:t>2</w:t>
      </w:r>
      <w:r>
        <w:rPr>
          <w:b/>
          <w:bCs/>
        </w:rPr>
        <w:t xml:space="preserve">: </w:t>
      </w:r>
      <w:r w:rsidRPr="00E9442B">
        <w:rPr>
          <w:b/>
          <w:bCs/>
        </w:rPr>
        <w:t>Opinion on Improvement in Urban Cleanliness Due to KSWMP</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6"/>
        <w:gridCol w:w="1523"/>
        <w:gridCol w:w="1345"/>
      </w:tblGrid>
      <w:tr w:rsidR="00E9442B" w:rsidRPr="00E9442B" w14:paraId="1BBBB10E" w14:textId="77777777" w:rsidTr="00E9442B">
        <w:trPr>
          <w:jc w:val="center"/>
        </w:trPr>
        <w:tc>
          <w:tcPr>
            <w:tcW w:w="0" w:type="auto"/>
            <w:tcBorders>
              <w:top w:val="single" w:sz="4" w:space="0" w:color="auto"/>
              <w:bottom w:val="single" w:sz="4" w:space="0" w:color="auto"/>
            </w:tcBorders>
            <w:hideMark/>
          </w:tcPr>
          <w:p w14:paraId="70864308" w14:textId="188CBAC7" w:rsidR="00E9442B" w:rsidRPr="00E9442B" w:rsidRDefault="00E9442B" w:rsidP="00E9442B">
            <w:pPr>
              <w:tabs>
                <w:tab w:val="left" w:pos="204"/>
                <w:tab w:val="center" w:pos="870"/>
              </w:tabs>
              <w:spacing w:after="160" w:line="259" w:lineRule="auto"/>
              <w:rPr>
                <w:b/>
                <w:bCs/>
              </w:rPr>
            </w:pPr>
            <w:r>
              <w:rPr>
                <w:b/>
                <w:bCs/>
              </w:rPr>
              <w:tab/>
            </w:r>
            <w:r>
              <w:rPr>
                <w:b/>
                <w:bCs/>
              </w:rPr>
              <w:tab/>
            </w:r>
            <w:r w:rsidRPr="00E9442B">
              <w:rPr>
                <w:b/>
                <w:bCs/>
              </w:rPr>
              <w:t>Opinion</w:t>
            </w:r>
          </w:p>
        </w:tc>
        <w:tc>
          <w:tcPr>
            <w:tcW w:w="0" w:type="auto"/>
            <w:tcBorders>
              <w:top w:val="single" w:sz="4" w:space="0" w:color="auto"/>
              <w:bottom w:val="single" w:sz="4" w:space="0" w:color="auto"/>
            </w:tcBorders>
            <w:hideMark/>
          </w:tcPr>
          <w:p w14:paraId="69C67AE5" w14:textId="77777777" w:rsidR="00E9442B" w:rsidRPr="00E9442B" w:rsidRDefault="00E9442B" w:rsidP="00E9442B">
            <w:pPr>
              <w:spacing w:after="160" w:line="259" w:lineRule="auto"/>
              <w:jc w:val="center"/>
              <w:rPr>
                <w:b/>
                <w:bCs/>
              </w:rPr>
            </w:pPr>
            <w:r w:rsidRPr="00E9442B">
              <w:rPr>
                <w:b/>
                <w:bCs/>
              </w:rPr>
              <w:t>Respondents</w:t>
            </w:r>
          </w:p>
        </w:tc>
        <w:tc>
          <w:tcPr>
            <w:tcW w:w="0" w:type="auto"/>
            <w:tcBorders>
              <w:top w:val="single" w:sz="4" w:space="0" w:color="auto"/>
              <w:bottom w:val="single" w:sz="4" w:space="0" w:color="auto"/>
            </w:tcBorders>
            <w:hideMark/>
          </w:tcPr>
          <w:p w14:paraId="7E65A018" w14:textId="77777777" w:rsidR="00E9442B" w:rsidRPr="00E9442B" w:rsidRDefault="00E9442B" w:rsidP="00E9442B">
            <w:pPr>
              <w:spacing w:after="160" w:line="259" w:lineRule="auto"/>
              <w:jc w:val="center"/>
              <w:rPr>
                <w:b/>
                <w:bCs/>
              </w:rPr>
            </w:pPr>
            <w:r w:rsidRPr="00E9442B">
              <w:rPr>
                <w:b/>
                <w:bCs/>
              </w:rPr>
              <w:t>Percentage</w:t>
            </w:r>
          </w:p>
        </w:tc>
      </w:tr>
      <w:tr w:rsidR="00E9442B" w:rsidRPr="00E9442B" w14:paraId="4E1D8608" w14:textId="77777777" w:rsidTr="00E9442B">
        <w:trPr>
          <w:jc w:val="center"/>
        </w:trPr>
        <w:tc>
          <w:tcPr>
            <w:tcW w:w="0" w:type="auto"/>
            <w:tcBorders>
              <w:top w:val="single" w:sz="4" w:space="0" w:color="auto"/>
            </w:tcBorders>
            <w:hideMark/>
          </w:tcPr>
          <w:p w14:paraId="0A843524" w14:textId="77777777" w:rsidR="00E9442B" w:rsidRPr="00E9442B" w:rsidRDefault="00E9442B" w:rsidP="00E9442B">
            <w:pPr>
              <w:spacing w:after="160" w:line="259" w:lineRule="auto"/>
              <w:jc w:val="both"/>
            </w:pPr>
            <w:r w:rsidRPr="00E9442B">
              <w:t>Strongly Agree</w:t>
            </w:r>
          </w:p>
        </w:tc>
        <w:tc>
          <w:tcPr>
            <w:tcW w:w="0" w:type="auto"/>
            <w:tcBorders>
              <w:top w:val="single" w:sz="4" w:space="0" w:color="auto"/>
            </w:tcBorders>
            <w:hideMark/>
          </w:tcPr>
          <w:p w14:paraId="0CF74B65" w14:textId="77777777" w:rsidR="00E9442B" w:rsidRPr="00E9442B" w:rsidRDefault="00E9442B" w:rsidP="00E9442B">
            <w:pPr>
              <w:spacing w:after="160" w:line="259" w:lineRule="auto"/>
              <w:jc w:val="center"/>
            </w:pPr>
            <w:r w:rsidRPr="00E9442B">
              <w:t>64</w:t>
            </w:r>
          </w:p>
        </w:tc>
        <w:tc>
          <w:tcPr>
            <w:tcW w:w="0" w:type="auto"/>
            <w:tcBorders>
              <w:top w:val="single" w:sz="4" w:space="0" w:color="auto"/>
            </w:tcBorders>
            <w:hideMark/>
          </w:tcPr>
          <w:p w14:paraId="061426B4" w14:textId="77777777" w:rsidR="00E9442B" w:rsidRPr="00E9442B" w:rsidRDefault="00E9442B" w:rsidP="00E9442B">
            <w:pPr>
              <w:spacing w:after="160" w:line="259" w:lineRule="auto"/>
              <w:jc w:val="center"/>
            </w:pPr>
            <w:r w:rsidRPr="00E9442B">
              <w:t>37.6</w:t>
            </w:r>
          </w:p>
        </w:tc>
      </w:tr>
      <w:tr w:rsidR="00E9442B" w:rsidRPr="00E9442B" w14:paraId="393249EC" w14:textId="77777777" w:rsidTr="00E9442B">
        <w:trPr>
          <w:jc w:val="center"/>
        </w:trPr>
        <w:tc>
          <w:tcPr>
            <w:tcW w:w="0" w:type="auto"/>
            <w:hideMark/>
          </w:tcPr>
          <w:p w14:paraId="5DABB50D" w14:textId="77777777" w:rsidR="00E9442B" w:rsidRPr="00E9442B" w:rsidRDefault="00E9442B" w:rsidP="00E9442B">
            <w:pPr>
              <w:spacing w:after="160" w:line="259" w:lineRule="auto"/>
              <w:jc w:val="both"/>
            </w:pPr>
            <w:r w:rsidRPr="00E9442B">
              <w:t>Agree</w:t>
            </w:r>
          </w:p>
        </w:tc>
        <w:tc>
          <w:tcPr>
            <w:tcW w:w="0" w:type="auto"/>
            <w:hideMark/>
          </w:tcPr>
          <w:p w14:paraId="1F4D8CE4" w14:textId="77777777" w:rsidR="00E9442B" w:rsidRPr="00E9442B" w:rsidRDefault="00E9442B" w:rsidP="00E9442B">
            <w:pPr>
              <w:spacing w:after="160" w:line="259" w:lineRule="auto"/>
              <w:jc w:val="center"/>
            </w:pPr>
            <w:r w:rsidRPr="00E9442B">
              <w:t>52</w:t>
            </w:r>
          </w:p>
        </w:tc>
        <w:tc>
          <w:tcPr>
            <w:tcW w:w="0" w:type="auto"/>
            <w:hideMark/>
          </w:tcPr>
          <w:p w14:paraId="7D22C025" w14:textId="77777777" w:rsidR="00E9442B" w:rsidRPr="00E9442B" w:rsidRDefault="00E9442B" w:rsidP="00E9442B">
            <w:pPr>
              <w:spacing w:after="160" w:line="259" w:lineRule="auto"/>
              <w:jc w:val="center"/>
            </w:pPr>
            <w:r w:rsidRPr="00E9442B">
              <w:t>30.6</w:t>
            </w:r>
          </w:p>
        </w:tc>
      </w:tr>
      <w:tr w:rsidR="00E9442B" w:rsidRPr="00E9442B" w14:paraId="358019EB" w14:textId="77777777" w:rsidTr="00E9442B">
        <w:trPr>
          <w:jc w:val="center"/>
        </w:trPr>
        <w:tc>
          <w:tcPr>
            <w:tcW w:w="0" w:type="auto"/>
            <w:hideMark/>
          </w:tcPr>
          <w:p w14:paraId="594AAD96" w14:textId="77777777" w:rsidR="00E9442B" w:rsidRPr="00E9442B" w:rsidRDefault="00E9442B" w:rsidP="00E9442B">
            <w:pPr>
              <w:spacing w:after="160" w:line="259" w:lineRule="auto"/>
              <w:jc w:val="both"/>
            </w:pPr>
            <w:r w:rsidRPr="00E9442B">
              <w:t>Neutral</w:t>
            </w:r>
          </w:p>
        </w:tc>
        <w:tc>
          <w:tcPr>
            <w:tcW w:w="0" w:type="auto"/>
            <w:hideMark/>
          </w:tcPr>
          <w:p w14:paraId="20F23EF1" w14:textId="77777777" w:rsidR="00E9442B" w:rsidRPr="00E9442B" w:rsidRDefault="00E9442B" w:rsidP="00E9442B">
            <w:pPr>
              <w:spacing w:after="160" w:line="259" w:lineRule="auto"/>
              <w:jc w:val="center"/>
            </w:pPr>
            <w:r w:rsidRPr="00E9442B">
              <w:t>24</w:t>
            </w:r>
          </w:p>
        </w:tc>
        <w:tc>
          <w:tcPr>
            <w:tcW w:w="0" w:type="auto"/>
            <w:hideMark/>
          </w:tcPr>
          <w:p w14:paraId="0865692A" w14:textId="77777777" w:rsidR="00E9442B" w:rsidRPr="00E9442B" w:rsidRDefault="00E9442B" w:rsidP="00E9442B">
            <w:pPr>
              <w:spacing w:after="160" w:line="259" w:lineRule="auto"/>
              <w:jc w:val="center"/>
            </w:pPr>
            <w:r w:rsidRPr="00E9442B">
              <w:t>14.1</w:t>
            </w:r>
          </w:p>
        </w:tc>
      </w:tr>
      <w:tr w:rsidR="00E9442B" w:rsidRPr="00E9442B" w14:paraId="6D83E9D7" w14:textId="77777777" w:rsidTr="00E9442B">
        <w:trPr>
          <w:jc w:val="center"/>
        </w:trPr>
        <w:tc>
          <w:tcPr>
            <w:tcW w:w="0" w:type="auto"/>
            <w:hideMark/>
          </w:tcPr>
          <w:p w14:paraId="0E6F25EA" w14:textId="77777777" w:rsidR="00E9442B" w:rsidRPr="00E9442B" w:rsidRDefault="00E9442B" w:rsidP="00E9442B">
            <w:pPr>
              <w:spacing w:after="160" w:line="259" w:lineRule="auto"/>
              <w:jc w:val="both"/>
            </w:pPr>
            <w:r w:rsidRPr="00E9442B">
              <w:t>Disagree</w:t>
            </w:r>
          </w:p>
        </w:tc>
        <w:tc>
          <w:tcPr>
            <w:tcW w:w="0" w:type="auto"/>
            <w:hideMark/>
          </w:tcPr>
          <w:p w14:paraId="590E37CE" w14:textId="77777777" w:rsidR="00E9442B" w:rsidRPr="00E9442B" w:rsidRDefault="00E9442B" w:rsidP="00E9442B">
            <w:pPr>
              <w:spacing w:after="160" w:line="259" w:lineRule="auto"/>
              <w:jc w:val="center"/>
            </w:pPr>
            <w:r w:rsidRPr="00E9442B">
              <w:t>18</w:t>
            </w:r>
          </w:p>
        </w:tc>
        <w:tc>
          <w:tcPr>
            <w:tcW w:w="0" w:type="auto"/>
            <w:hideMark/>
          </w:tcPr>
          <w:p w14:paraId="117FC3B6" w14:textId="77777777" w:rsidR="00E9442B" w:rsidRPr="00E9442B" w:rsidRDefault="00E9442B" w:rsidP="00E9442B">
            <w:pPr>
              <w:spacing w:after="160" w:line="259" w:lineRule="auto"/>
              <w:jc w:val="center"/>
            </w:pPr>
            <w:r w:rsidRPr="00E9442B">
              <w:t>10.6</w:t>
            </w:r>
          </w:p>
        </w:tc>
      </w:tr>
      <w:tr w:rsidR="00E9442B" w:rsidRPr="00E9442B" w14:paraId="58E38FE7" w14:textId="77777777" w:rsidTr="00E9442B">
        <w:trPr>
          <w:jc w:val="center"/>
        </w:trPr>
        <w:tc>
          <w:tcPr>
            <w:tcW w:w="0" w:type="auto"/>
            <w:hideMark/>
          </w:tcPr>
          <w:p w14:paraId="78AEDD4E" w14:textId="77777777" w:rsidR="00E9442B" w:rsidRPr="00E9442B" w:rsidRDefault="00E9442B" w:rsidP="00E9442B">
            <w:pPr>
              <w:spacing w:after="160" w:line="259" w:lineRule="auto"/>
              <w:jc w:val="both"/>
            </w:pPr>
            <w:r w:rsidRPr="00E9442B">
              <w:lastRenderedPageBreak/>
              <w:t>Strongly Disagree</w:t>
            </w:r>
          </w:p>
        </w:tc>
        <w:tc>
          <w:tcPr>
            <w:tcW w:w="0" w:type="auto"/>
            <w:hideMark/>
          </w:tcPr>
          <w:p w14:paraId="676CF172" w14:textId="77777777" w:rsidR="00E9442B" w:rsidRPr="00E9442B" w:rsidRDefault="00E9442B" w:rsidP="00E9442B">
            <w:pPr>
              <w:spacing w:after="160" w:line="259" w:lineRule="auto"/>
              <w:jc w:val="center"/>
            </w:pPr>
            <w:r w:rsidRPr="00E9442B">
              <w:t>12</w:t>
            </w:r>
          </w:p>
        </w:tc>
        <w:tc>
          <w:tcPr>
            <w:tcW w:w="0" w:type="auto"/>
            <w:hideMark/>
          </w:tcPr>
          <w:p w14:paraId="597782D8" w14:textId="77777777" w:rsidR="00E9442B" w:rsidRPr="00E9442B" w:rsidRDefault="00E9442B" w:rsidP="00E9442B">
            <w:pPr>
              <w:spacing w:after="160" w:line="259" w:lineRule="auto"/>
              <w:jc w:val="center"/>
            </w:pPr>
            <w:r w:rsidRPr="00E9442B">
              <w:t>7.1</w:t>
            </w:r>
          </w:p>
        </w:tc>
      </w:tr>
      <w:tr w:rsidR="00E9442B" w:rsidRPr="00E9442B" w14:paraId="488EB8F2" w14:textId="77777777" w:rsidTr="00E9442B">
        <w:trPr>
          <w:jc w:val="center"/>
        </w:trPr>
        <w:tc>
          <w:tcPr>
            <w:tcW w:w="0" w:type="auto"/>
            <w:tcBorders>
              <w:bottom w:val="single" w:sz="4" w:space="0" w:color="auto"/>
            </w:tcBorders>
            <w:hideMark/>
          </w:tcPr>
          <w:p w14:paraId="2D147F4A" w14:textId="77777777" w:rsidR="00E9442B" w:rsidRPr="00E9442B" w:rsidRDefault="00E9442B" w:rsidP="00E9442B">
            <w:pPr>
              <w:spacing w:after="160" w:line="259" w:lineRule="auto"/>
              <w:jc w:val="both"/>
            </w:pPr>
            <w:r w:rsidRPr="00E9442B">
              <w:rPr>
                <w:b/>
                <w:bCs/>
              </w:rPr>
              <w:t>Total</w:t>
            </w:r>
          </w:p>
        </w:tc>
        <w:tc>
          <w:tcPr>
            <w:tcW w:w="0" w:type="auto"/>
            <w:tcBorders>
              <w:bottom w:val="single" w:sz="4" w:space="0" w:color="auto"/>
            </w:tcBorders>
            <w:hideMark/>
          </w:tcPr>
          <w:p w14:paraId="066402B8" w14:textId="77777777" w:rsidR="00E9442B" w:rsidRPr="00E9442B" w:rsidRDefault="00E9442B" w:rsidP="00E9442B">
            <w:pPr>
              <w:spacing w:after="160" w:line="259" w:lineRule="auto"/>
              <w:jc w:val="center"/>
            </w:pPr>
            <w:r w:rsidRPr="00E9442B">
              <w:rPr>
                <w:b/>
                <w:bCs/>
              </w:rPr>
              <w:t>170</w:t>
            </w:r>
          </w:p>
        </w:tc>
        <w:tc>
          <w:tcPr>
            <w:tcW w:w="0" w:type="auto"/>
            <w:tcBorders>
              <w:bottom w:val="single" w:sz="4" w:space="0" w:color="auto"/>
            </w:tcBorders>
            <w:hideMark/>
          </w:tcPr>
          <w:p w14:paraId="45C8EF3C" w14:textId="77777777" w:rsidR="00E9442B" w:rsidRPr="00E9442B" w:rsidRDefault="00E9442B" w:rsidP="00E9442B">
            <w:pPr>
              <w:spacing w:after="160" w:line="259" w:lineRule="auto"/>
              <w:jc w:val="center"/>
            </w:pPr>
            <w:r w:rsidRPr="00E9442B">
              <w:rPr>
                <w:b/>
                <w:bCs/>
              </w:rPr>
              <w:t>100</w:t>
            </w:r>
          </w:p>
        </w:tc>
      </w:tr>
    </w:tbl>
    <w:p w14:paraId="5B3EE65F" w14:textId="77777777" w:rsidR="00E9442B" w:rsidRDefault="00E9442B" w:rsidP="00E9442B">
      <w:pPr>
        <w:ind w:left="1440" w:firstLine="720"/>
        <w:rPr>
          <w:i/>
          <w:iCs/>
        </w:rPr>
      </w:pPr>
      <w:r>
        <w:rPr>
          <w:i/>
          <w:iCs/>
        </w:rPr>
        <w:t>Source: Primary Data</w:t>
      </w:r>
    </w:p>
    <w:p w14:paraId="357FC739" w14:textId="77777777" w:rsidR="002D7167" w:rsidRPr="00E9442B" w:rsidRDefault="002D7167" w:rsidP="002D7167">
      <w:pPr>
        <w:rPr>
          <w:b/>
          <w:bCs/>
          <w:i/>
          <w:iCs/>
        </w:rPr>
      </w:pPr>
      <w:r w:rsidRPr="00E9442B">
        <w:rPr>
          <w:b/>
          <w:bCs/>
          <w:i/>
          <w:iCs/>
        </w:rPr>
        <w:t>Interpretation</w:t>
      </w:r>
    </w:p>
    <w:p w14:paraId="46E3EC69" w14:textId="4C721CA5" w:rsidR="00E9442B" w:rsidRDefault="002D7167" w:rsidP="00E9442B">
      <w:pPr>
        <w:jc w:val="both"/>
      </w:pPr>
      <w:r w:rsidRPr="002D7167">
        <w:t>As seen from the above table, 37.6 percent of the respondents strongly agree while 30.6 percent agree with the statement that KSWMP has made the city clean. This means that 68.2 percent of the respondents view the effectiveness of the project positively.</w:t>
      </w:r>
    </w:p>
    <w:p w14:paraId="41665635" w14:textId="77777777" w:rsidR="00BE7927" w:rsidRPr="00BE7927" w:rsidRDefault="00BE7927" w:rsidP="00BE7927">
      <w:pPr>
        <w:jc w:val="both"/>
        <w:rPr>
          <w:b/>
          <w:bCs/>
        </w:rPr>
      </w:pPr>
      <w:r w:rsidRPr="00BE7927">
        <w:rPr>
          <w:b/>
          <w:bCs/>
        </w:rPr>
        <w:t>Hypothesis 1</w:t>
      </w:r>
    </w:p>
    <w:p w14:paraId="0E05FC95" w14:textId="77777777" w:rsidR="00BE7927" w:rsidRPr="00BE7927" w:rsidRDefault="00BE7927" w:rsidP="00BE7927">
      <w:pPr>
        <w:jc w:val="both"/>
      </w:pPr>
      <w:r w:rsidRPr="00BE7927">
        <w:rPr>
          <w:b/>
          <w:bCs/>
        </w:rPr>
        <w:t>H₀₁:</w:t>
      </w:r>
      <w:r w:rsidRPr="00BE7927">
        <w:t xml:space="preserve"> KSWMP has no significant impact on urban cleanliness.</w:t>
      </w:r>
    </w:p>
    <w:p w14:paraId="16B7A4FE" w14:textId="77777777" w:rsidR="00BE7927" w:rsidRDefault="00BE7927" w:rsidP="00BE7927">
      <w:pPr>
        <w:jc w:val="both"/>
      </w:pPr>
      <w:r w:rsidRPr="00BE7927">
        <w:rPr>
          <w:b/>
          <w:bCs/>
        </w:rPr>
        <w:t>H₁₁:</w:t>
      </w:r>
      <w:r w:rsidRPr="00BE7927">
        <w:t xml:space="preserve"> KSWMP has a significant impact on urban cleanliness.</w:t>
      </w:r>
    </w:p>
    <w:p w14:paraId="53701237" w14:textId="5F58DBA2" w:rsidR="00BE7927" w:rsidRPr="00BE7927" w:rsidRDefault="00BE7927" w:rsidP="00BE7927">
      <w:pPr>
        <w:jc w:val="both"/>
        <w:rPr>
          <w:b/>
          <w:bCs/>
        </w:rPr>
      </w:pPr>
      <w:r w:rsidRPr="00BE7927">
        <w:rPr>
          <w:b/>
          <w:bCs/>
        </w:rPr>
        <w:t xml:space="preserve">Table </w:t>
      </w:r>
      <w:r w:rsidR="00B567B9">
        <w:rPr>
          <w:b/>
          <w:bCs/>
        </w:rPr>
        <w:t>7.</w:t>
      </w:r>
      <w:r w:rsidRPr="00BE7927">
        <w:rPr>
          <w:b/>
          <w:bCs/>
        </w:rPr>
        <w:t xml:space="preserve">2.1: </w:t>
      </w:r>
      <w:r w:rsidRPr="00BE7927">
        <w:rPr>
          <w:b/>
          <w:bCs/>
        </w:rPr>
        <w:t>Opinion on Impact of KSWMP on Urban Cleanliness</w:t>
      </w:r>
      <w:r w:rsidRPr="00BE7927">
        <w:rPr>
          <w:b/>
          <w:bCs/>
        </w:rPr>
        <w:t xml:space="preserve"> </w:t>
      </w:r>
      <w:r>
        <w:rPr>
          <w:b/>
          <w:bCs/>
        </w:rPr>
        <w:t>(</w:t>
      </w:r>
      <w:r w:rsidRPr="00BE7927">
        <w:rPr>
          <w:b/>
          <w:bCs/>
        </w:rPr>
        <w:t>Observed Frequency</w:t>
      </w:r>
      <w:r>
        <w:rPr>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748"/>
        <w:gridCol w:w="825"/>
        <w:gridCol w:w="1003"/>
        <w:gridCol w:w="1105"/>
        <w:gridCol w:w="2041"/>
        <w:gridCol w:w="741"/>
      </w:tblGrid>
      <w:tr w:rsidR="00BE7927" w:rsidRPr="00BE7927" w14:paraId="54FB2D0A" w14:textId="77777777" w:rsidTr="00BE7927">
        <w:tc>
          <w:tcPr>
            <w:tcW w:w="0" w:type="auto"/>
            <w:tcBorders>
              <w:top w:val="single" w:sz="4" w:space="0" w:color="auto"/>
              <w:bottom w:val="single" w:sz="4" w:space="0" w:color="auto"/>
            </w:tcBorders>
            <w:hideMark/>
          </w:tcPr>
          <w:p w14:paraId="32F7C903" w14:textId="77777777" w:rsidR="00BE7927" w:rsidRPr="00BE7927" w:rsidRDefault="00BE7927" w:rsidP="00BE7927">
            <w:pPr>
              <w:spacing w:after="160" w:line="259" w:lineRule="auto"/>
              <w:jc w:val="both"/>
              <w:rPr>
                <w:b/>
                <w:bCs/>
              </w:rPr>
            </w:pPr>
            <w:r w:rsidRPr="00BE7927">
              <w:rPr>
                <w:b/>
                <w:bCs/>
              </w:rPr>
              <w:t>Gender</w:t>
            </w:r>
          </w:p>
        </w:tc>
        <w:tc>
          <w:tcPr>
            <w:tcW w:w="0" w:type="auto"/>
            <w:tcBorders>
              <w:top w:val="single" w:sz="4" w:space="0" w:color="auto"/>
              <w:bottom w:val="single" w:sz="4" w:space="0" w:color="auto"/>
            </w:tcBorders>
            <w:hideMark/>
          </w:tcPr>
          <w:p w14:paraId="66E7541A" w14:textId="77777777" w:rsidR="00BE7927" w:rsidRPr="00BE7927" w:rsidRDefault="00BE7927" w:rsidP="00BE7927">
            <w:pPr>
              <w:spacing w:after="160" w:line="259" w:lineRule="auto"/>
              <w:jc w:val="center"/>
              <w:rPr>
                <w:b/>
                <w:bCs/>
              </w:rPr>
            </w:pPr>
            <w:r w:rsidRPr="00BE7927">
              <w:rPr>
                <w:b/>
                <w:bCs/>
              </w:rPr>
              <w:t>Strongly Agree</w:t>
            </w:r>
          </w:p>
        </w:tc>
        <w:tc>
          <w:tcPr>
            <w:tcW w:w="0" w:type="auto"/>
            <w:tcBorders>
              <w:top w:val="single" w:sz="4" w:space="0" w:color="auto"/>
              <w:bottom w:val="single" w:sz="4" w:space="0" w:color="auto"/>
            </w:tcBorders>
            <w:hideMark/>
          </w:tcPr>
          <w:p w14:paraId="53924562" w14:textId="77777777" w:rsidR="00BE7927" w:rsidRPr="00BE7927" w:rsidRDefault="00BE7927" w:rsidP="00BE7927">
            <w:pPr>
              <w:spacing w:after="160" w:line="259" w:lineRule="auto"/>
              <w:jc w:val="center"/>
              <w:rPr>
                <w:b/>
                <w:bCs/>
              </w:rPr>
            </w:pPr>
            <w:r w:rsidRPr="00BE7927">
              <w:rPr>
                <w:b/>
                <w:bCs/>
              </w:rPr>
              <w:t>Agree</w:t>
            </w:r>
          </w:p>
        </w:tc>
        <w:tc>
          <w:tcPr>
            <w:tcW w:w="0" w:type="auto"/>
            <w:tcBorders>
              <w:top w:val="single" w:sz="4" w:space="0" w:color="auto"/>
              <w:bottom w:val="single" w:sz="4" w:space="0" w:color="auto"/>
            </w:tcBorders>
            <w:hideMark/>
          </w:tcPr>
          <w:p w14:paraId="2D7C9592" w14:textId="77777777" w:rsidR="00BE7927" w:rsidRPr="00BE7927" w:rsidRDefault="00BE7927" w:rsidP="00BE7927">
            <w:pPr>
              <w:spacing w:after="160" w:line="259" w:lineRule="auto"/>
              <w:jc w:val="center"/>
              <w:rPr>
                <w:b/>
                <w:bCs/>
              </w:rPr>
            </w:pPr>
            <w:r w:rsidRPr="00BE7927">
              <w:rPr>
                <w:b/>
                <w:bCs/>
              </w:rPr>
              <w:t>Neutral</w:t>
            </w:r>
          </w:p>
        </w:tc>
        <w:tc>
          <w:tcPr>
            <w:tcW w:w="0" w:type="auto"/>
            <w:tcBorders>
              <w:top w:val="single" w:sz="4" w:space="0" w:color="auto"/>
              <w:bottom w:val="single" w:sz="4" w:space="0" w:color="auto"/>
            </w:tcBorders>
            <w:hideMark/>
          </w:tcPr>
          <w:p w14:paraId="1F82DB22" w14:textId="77777777" w:rsidR="00BE7927" w:rsidRPr="00BE7927" w:rsidRDefault="00BE7927" w:rsidP="00BE7927">
            <w:pPr>
              <w:spacing w:after="160" w:line="259" w:lineRule="auto"/>
              <w:jc w:val="center"/>
              <w:rPr>
                <w:b/>
                <w:bCs/>
              </w:rPr>
            </w:pPr>
            <w:r w:rsidRPr="00BE7927">
              <w:rPr>
                <w:b/>
                <w:bCs/>
              </w:rPr>
              <w:t>Disagree</w:t>
            </w:r>
          </w:p>
        </w:tc>
        <w:tc>
          <w:tcPr>
            <w:tcW w:w="0" w:type="auto"/>
            <w:tcBorders>
              <w:top w:val="single" w:sz="4" w:space="0" w:color="auto"/>
              <w:bottom w:val="single" w:sz="4" w:space="0" w:color="auto"/>
            </w:tcBorders>
            <w:hideMark/>
          </w:tcPr>
          <w:p w14:paraId="7A1D59B3" w14:textId="77777777" w:rsidR="00BE7927" w:rsidRPr="00BE7927" w:rsidRDefault="00BE7927" w:rsidP="00BE7927">
            <w:pPr>
              <w:spacing w:after="160" w:line="259" w:lineRule="auto"/>
              <w:jc w:val="center"/>
              <w:rPr>
                <w:b/>
                <w:bCs/>
              </w:rPr>
            </w:pPr>
            <w:r w:rsidRPr="00BE7927">
              <w:rPr>
                <w:b/>
                <w:bCs/>
              </w:rPr>
              <w:t>Strongly Disagree</w:t>
            </w:r>
          </w:p>
        </w:tc>
        <w:tc>
          <w:tcPr>
            <w:tcW w:w="0" w:type="auto"/>
            <w:tcBorders>
              <w:top w:val="single" w:sz="4" w:space="0" w:color="auto"/>
              <w:bottom w:val="single" w:sz="4" w:space="0" w:color="auto"/>
            </w:tcBorders>
            <w:hideMark/>
          </w:tcPr>
          <w:p w14:paraId="53072AA0" w14:textId="77777777" w:rsidR="00BE7927" w:rsidRPr="00BE7927" w:rsidRDefault="00BE7927" w:rsidP="00BE7927">
            <w:pPr>
              <w:spacing w:after="160" w:line="259" w:lineRule="auto"/>
              <w:jc w:val="center"/>
              <w:rPr>
                <w:b/>
                <w:bCs/>
              </w:rPr>
            </w:pPr>
            <w:r w:rsidRPr="00BE7927">
              <w:rPr>
                <w:b/>
                <w:bCs/>
              </w:rPr>
              <w:t>Total</w:t>
            </w:r>
          </w:p>
        </w:tc>
      </w:tr>
      <w:tr w:rsidR="00BE7927" w:rsidRPr="00BE7927" w14:paraId="161F7680" w14:textId="77777777" w:rsidTr="00BE7927">
        <w:tc>
          <w:tcPr>
            <w:tcW w:w="0" w:type="auto"/>
            <w:tcBorders>
              <w:top w:val="single" w:sz="4" w:space="0" w:color="auto"/>
            </w:tcBorders>
            <w:hideMark/>
          </w:tcPr>
          <w:p w14:paraId="42FBCE92" w14:textId="77777777" w:rsidR="00BE7927" w:rsidRPr="00BE7927" w:rsidRDefault="00BE7927" w:rsidP="00BE7927">
            <w:pPr>
              <w:spacing w:after="160" w:line="259" w:lineRule="auto"/>
              <w:jc w:val="both"/>
            </w:pPr>
            <w:r w:rsidRPr="00BE7927">
              <w:t>Male</w:t>
            </w:r>
          </w:p>
        </w:tc>
        <w:tc>
          <w:tcPr>
            <w:tcW w:w="0" w:type="auto"/>
            <w:tcBorders>
              <w:top w:val="single" w:sz="4" w:space="0" w:color="auto"/>
            </w:tcBorders>
            <w:hideMark/>
          </w:tcPr>
          <w:p w14:paraId="51308D22" w14:textId="77777777" w:rsidR="00BE7927" w:rsidRPr="00BE7927" w:rsidRDefault="00BE7927" w:rsidP="00BE7927">
            <w:pPr>
              <w:spacing w:after="160" w:line="259" w:lineRule="auto"/>
              <w:jc w:val="center"/>
            </w:pPr>
            <w:r w:rsidRPr="00BE7927">
              <w:t>40</w:t>
            </w:r>
          </w:p>
        </w:tc>
        <w:tc>
          <w:tcPr>
            <w:tcW w:w="0" w:type="auto"/>
            <w:tcBorders>
              <w:top w:val="single" w:sz="4" w:space="0" w:color="auto"/>
            </w:tcBorders>
            <w:hideMark/>
          </w:tcPr>
          <w:p w14:paraId="4EA31FE0" w14:textId="77777777" w:rsidR="00BE7927" w:rsidRPr="00BE7927" w:rsidRDefault="00BE7927" w:rsidP="00BE7927">
            <w:pPr>
              <w:spacing w:after="160" w:line="259" w:lineRule="auto"/>
              <w:jc w:val="center"/>
            </w:pPr>
            <w:r w:rsidRPr="00BE7927">
              <w:t>32</w:t>
            </w:r>
          </w:p>
        </w:tc>
        <w:tc>
          <w:tcPr>
            <w:tcW w:w="0" w:type="auto"/>
            <w:tcBorders>
              <w:top w:val="single" w:sz="4" w:space="0" w:color="auto"/>
            </w:tcBorders>
            <w:hideMark/>
          </w:tcPr>
          <w:p w14:paraId="630ABC00" w14:textId="77777777" w:rsidR="00BE7927" w:rsidRPr="00BE7927" w:rsidRDefault="00BE7927" w:rsidP="00BE7927">
            <w:pPr>
              <w:spacing w:after="160" w:line="259" w:lineRule="auto"/>
              <w:jc w:val="center"/>
            </w:pPr>
            <w:r w:rsidRPr="00BE7927">
              <w:t>12</w:t>
            </w:r>
          </w:p>
        </w:tc>
        <w:tc>
          <w:tcPr>
            <w:tcW w:w="0" w:type="auto"/>
            <w:tcBorders>
              <w:top w:val="single" w:sz="4" w:space="0" w:color="auto"/>
            </w:tcBorders>
            <w:hideMark/>
          </w:tcPr>
          <w:p w14:paraId="2DDB2DDC" w14:textId="77777777" w:rsidR="00BE7927" w:rsidRPr="00BE7927" w:rsidRDefault="00BE7927" w:rsidP="00BE7927">
            <w:pPr>
              <w:spacing w:after="160" w:line="259" w:lineRule="auto"/>
              <w:jc w:val="center"/>
            </w:pPr>
            <w:r w:rsidRPr="00BE7927">
              <w:t>8</w:t>
            </w:r>
          </w:p>
        </w:tc>
        <w:tc>
          <w:tcPr>
            <w:tcW w:w="0" w:type="auto"/>
            <w:tcBorders>
              <w:top w:val="single" w:sz="4" w:space="0" w:color="auto"/>
            </w:tcBorders>
            <w:hideMark/>
          </w:tcPr>
          <w:p w14:paraId="4C7B0CF0" w14:textId="77777777" w:rsidR="00BE7927" w:rsidRPr="00BE7927" w:rsidRDefault="00BE7927" w:rsidP="00BE7927">
            <w:pPr>
              <w:spacing w:after="160" w:line="259" w:lineRule="auto"/>
              <w:jc w:val="center"/>
            </w:pPr>
            <w:r w:rsidRPr="00BE7927">
              <w:t>6</w:t>
            </w:r>
          </w:p>
        </w:tc>
        <w:tc>
          <w:tcPr>
            <w:tcW w:w="0" w:type="auto"/>
            <w:tcBorders>
              <w:top w:val="single" w:sz="4" w:space="0" w:color="auto"/>
            </w:tcBorders>
            <w:hideMark/>
          </w:tcPr>
          <w:p w14:paraId="27AC3FFC" w14:textId="77777777" w:rsidR="00BE7927" w:rsidRPr="00BE7927" w:rsidRDefault="00BE7927" w:rsidP="00BE7927">
            <w:pPr>
              <w:spacing w:after="160" w:line="259" w:lineRule="auto"/>
              <w:jc w:val="center"/>
            </w:pPr>
            <w:r w:rsidRPr="00BE7927">
              <w:t>98</w:t>
            </w:r>
          </w:p>
        </w:tc>
      </w:tr>
      <w:tr w:rsidR="00BE7927" w:rsidRPr="00BE7927" w14:paraId="583F6127" w14:textId="77777777" w:rsidTr="00BE7927">
        <w:tc>
          <w:tcPr>
            <w:tcW w:w="0" w:type="auto"/>
            <w:hideMark/>
          </w:tcPr>
          <w:p w14:paraId="5011B8B5" w14:textId="77777777" w:rsidR="00BE7927" w:rsidRPr="00BE7927" w:rsidRDefault="00BE7927" w:rsidP="00BE7927">
            <w:pPr>
              <w:spacing w:after="160" w:line="259" w:lineRule="auto"/>
              <w:jc w:val="both"/>
            </w:pPr>
            <w:r w:rsidRPr="00BE7927">
              <w:t>Female</w:t>
            </w:r>
          </w:p>
        </w:tc>
        <w:tc>
          <w:tcPr>
            <w:tcW w:w="0" w:type="auto"/>
            <w:hideMark/>
          </w:tcPr>
          <w:p w14:paraId="52E7D809" w14:textId="77777777" w:rsidR="00BE7927" w:rsidRPr="00BE7927" w:rsidRDefault="00BE7927" w:rsidP="00BE7927">
            <w:pPr>
              <w:spacing w:after="160" w:line="259" w:lineRule="auto"/>
              <w:jc w:val="center"/>
            </w:pPr>
            <w:r w:rsidRPr="00BE7927">
              <w:t>24</w:t>
            </w:r>
          </w:p>
        </w:tc>
        <w:tc>
          <w:tcPr>
            <w:tcW w:w="0" w:type="auto"/>
            <w:hideMark/>
          </w:tcPr>
          <w:p w14:paraId="2357BAC5" w14:textId="77777777" w:rsidR="00BE7927" w:rsidRPr="00BE7927" w:rsidRDefault="00BE7927" w:rsidP="00BE7927">
            <w:pPr>
              <w:spacing w:after="160" w:line="259" w:lineRule="auto"/>
              <w:jc w:val="center"/>
            </w:pPr>
            <w:r w:rsidRPr="00BE7927">
              <w:t>20</w:t>
            </w:r>
          </w:p>
        </w:tc>
        <w:tc>
          <w:tcPr>
            <w:tcW w:w="0" w:type="auto"/>
            <w:hideMark/>
          </w:tcPr>
          <w:p w14:paraId="77A4E7D0" w14:textId="77777777" w:rsidR="00BE7927" w:rsidRPr="00BE7927" w:rsidRDefault="00BE7927" w:rsidP="00BE7927">
            <w:pPr>
              <w:spacing w:after="160" w:line="259" w:lineRule="auto"/>
              <w:jc w:val="center"/>
            </w:pPr>
            <w:r w:rsidRPr="00BE7927">
              <w:t>12</w:t>
            </w:r>
          </w:p>
        </w:tc>
        <w:tc>
          <w:tcPr>
            <w:tcW w:w="0" w:type="auto"/>
            <w:hideMark/>
          </w:tcPr>
          <w:p w14:paraId="0C5E0503" w14:textId="77777777" w:rsidR="00BE7927" w:rsidRPr="00BE7927" w:rsidRDefault="00BE7927" w:rsidP="00BE7927">
            <w:pPr>
              <w:spacing w:after="160" w:line="259" w:lineRule="auto"/>
              <w:jc w:val="center"/>
            </w:pPr>
            <w:r w:rsidRPr="00BE7927">
              <w:t>10</w:t>
            </w:r>
          </w:p>
        </w:tc>
        <w:tc>
          <w:tcPr>
            <w:tcW w:w="0" w:type="auto"/>
            <w:hideMark/>
          </w:tcPr>
          <w:p w14:paraId="0DF2EDAE" w14:textId="77777777" w:rsidR="00BE7927" w:rsidRPr="00BE7927" w:rsidRDefault="00BE7927" w:rsidP="00BE7927">
            <w:pPr>
              <w:spacing w:after="160" w:line="259" w:lineRule="auto"/>
              <w:jc w:val="center"/>
            </w:pPr>
            <w:r w:rsidRPr="00BE7927">
              <w:t>6</w:t>
            </w:r>
          </w:p>
        </w:tc>
        <w:tc>
          <w:tcPr>
            <w:tcW w:w="0" w:type="auto"/>
            <w:hideMark/>
          </w:tcPr>
          <w:p w14:paraId="3B94D86B" w14:textId="77777777" w:rsidR="00BE7927" w:rsidRPr="00BE7927" w:rsidRDefault="00BE7927" w:rsidP="00BE7927">
            <w:pPr>
              <w:spacing w:after="160" w:line="259" w:lineRule="auto"/>
              <w:jc w:val="center"/>
            </w:pPr>
            <w:r w:rsidRPr="00BE7927">
              <w:t>72</w:t>
            </w:r>
          </w:p>
        </w:tc>
      </w:tr>
      <w:tr w:rsidR="00BE7927" w:rsidRPr="00BE7927" w14:paraId="2833E3B4" w14:textId="77777777" w:rsidTr="00BE7927">
        <w:tc>
          <w:tcPr>
            <w:tcW w:w="0" w:type="auto"/>
            <w:tcBorders>
              <w:bottom w:val="single" w:sz="4" w:space="0" w:color="auto"/>
            </w:tcBorders>
            <w:hideMark/>
          </w:tcPr>
          <w:p w14:paraId="127EFEAC" w14:textId="77777777" w:rsidR="00BE7927" w:rsidRPr="00BE7927" w:rsidRDefault="00BE7927" w:rsidP="00BE7927">
            <w:pPr>
              <w:spacing w:after="160" w:line="259" w:lineRule="auto"/>
              <w:jc w:val="both"/>
            </w:pPr>
            <w:r w:rsidRPr="00BE7927">
              <w:rPr>
                <w:b/>
                <w:bCs/>
              </w:rPr>
              <w:t>Total</w:t>
            </w:r>
          </w:p>
        </w:tc>
        <w:tc>
          <w:tcPr>
            <w:tcW w:w="0" w:type="auto"/>
            <w:tcBorders>
              <w:bottom w:val="single" w:sz="4" w:space="0" w:color="auto"/>
            </w:tcBorders>
            <w:hideMark/>
          </w:tcPr>
          <w:p w14:paraId="2CFCB65F" w14:textId="77777777" w:rsidR="00BE7927" w:rsidRPr="00BE7927" w:rsidRDefault="00BE7927" w:rsidP="00BE7927">
            <w:pPr>
              <w:spacing w:after="160" w:line="259" w:lineRule="auto"/>
              <w:jc w:val="center"/>
            </w:pPr>
            <w:r w:rsidRPr="00BE7927">
              <w:rPr>
                <w:b/>
                <w:bCs/>
              </w:rPr>
              <w:t>64</w:t>
            </w:r>
          </w:p>
        </w:tc>
        <w:tc>
          <w:tcPr>
            <w:tcW w:w="0" w:type="auto"/>
            <w:tcBorders>
              <w:bottom w:val="single" w:sz="4" w:space="0" w:color="auto"/>
            </w:tcBorders>
            <w:hideMark/>
          </w:tcPr>
          <w:p w14:paraId="75ED2297" w14:textId="77777777" w:rsidR="00BE7927" w:rsidRPr="00BE7927" w:rsidRDefault="00BE7927" w:rsidP="00BE7927">
            <w:pPr>
              <w:spacing w:after="160" w:line="259" w:lineRule="auto"/>
              <w:jc w:val="center"/>
            </w:pPr>
            <w:r w:rsidRPr="00BE7927">
              <w:rPr>
                <w:b/>
                <w:bCs/>
              </w:rPr>
              <w:t>52</w:t>
            </w:r>
          </w:p>
        </w:tc>
        <w:tc>
          <w:tcPr>
            <w:tcW w:w="0" w:type="auto"/>
            <w:tcBorders>
              <w:bottom w:val="single" w:sz="4" w:space="0" w:color="auto"/>
            </w:tcBorders>
            <w:hideMark/>
          </w:tcPr>
          <w:p w14:paraId="2554F105" w14:textId="77777777" w:rsidR="00BE7927" w:rsidRPr="00BE7927" w:rsidRDefault="00BE7927" w:rsidP="00BE7927">
            <w:pPr>
              <w:spacing w:after="160" w:line="259" w:lineRule="auto"/>
              <w:jc w:val="center"/>
            </w:pPr>
            <w:r w:rsidRPr="00BE7927">
              <w:rPr>
                <w:b/>
                <w:bCs/>
              </w:rPr>
              <w:t>24</w:t>
            </w:r>
          </w:p>
        </w:tc>
        <w:tc>
          <w:tcPr>
            <w:tcW w:w="0" w:type="auto"/>
            <w:tcBorders>
              <w:bottom w:val="single" w:sz="4" w:space="0" w:color="auto"/>
            </w:tcBorders>
            <w:hideMark/>
          </w:tcPr>
          <w:p w14:paraId="46AF1187" w14:textId="77777777" w:rsidR="00BE7927" w:rsidRPr="00BE7927" w:rsidRDefault="00BE7927" w:rsidP="00BE7927">
            <w:pPr>
              <w:spacing w:after="160" w:line="259" w:lineRule="auto"/>
              <w:jc w:val="center"/>
            </w:pPr>
            <w:r w:rsidRPr="00BE7927">
              <w:rPr>
                <w:b/>
                <w:bCs/>
              </w:rPr>
              <w:t>18</w:t>
            </w:r>
          </w:p>
        </w:tc>
        <w:tc>
          <w:tcPr>
            <w:tcW w:w="0" w:type="auto"/>
            <w:tcBorders>
              <w:bottom w:val="single" w:sz="4" w:space="0" w:color="auto"/>
            </w:tcBorders>
            <w:hideMark/>
          </w:tcPr>
          <w:p w14:paraId="4540312C" w14:textId="77777777" w:rsidR="00BE7927" w:rsidRPr="00BE7927" w:rsidRDefault="00BE7927" w:rsidP="00BE7927">
            <w:pPr>
              <w:spacing w:after="160" w:line="259" w:lineRule="auto"/>
              <w:jc w:val="center"/>
            </w:pPr>
            <w:r w:rsidRPr="00BE7927">
              <w:rPr>
                <w:b/>
                <w:bCs/>
              </w:rPr>
              <w:t>12</w:t>
            </w:r>
          </w:p>
        </w:tc>
        <w:tc>
          <w:tcPr>
            <w:tcW w:w="0" w:type="auto"/>
            <w:tcBorders>
              <w:bottom w:val="single" w:sz="4" w:space="0" w:color="auto"/>
            </w:tcBorders>
            <w:hideMark/>
          </w:tcPr>
          <w:p w14:paraId="4AAB499D" w14:textId="77777777" w:rsidR="00BE7927" w:rsidRPr="00BE7927" w:rsidRDefault="00BE7927" w:rsidP="00BE7927">
            <w:pPr>
              <w:spacing w:after="160" w:line="259" w:lineRule="auto"/>
              <w:jc w:val="center"/>
            </w:pPr>
            <w:r w:rsidRPr="00BE7927">
              <w:rPr>
                <w:b/>
                <w:bCs/>
              </w:rPr>
              <w:t>170</w:t>
            </w:r>
          </w:p>
        </w:tc>
      </w:tr>
    </w:tbl>
    <w:p w14:paraId="22D97998" w14:textId="77777777" w:rsidR="00BE7927" w:rsidRDefault="00BE7927" w:rsidP="00BE7927">
      <w:pPr>
        <w:rPr>
          <w:i/>
          <w:iCs/>
        </w:rPr>
      </w:pPr>
      <w:r>
        <w:rPr>
          <w:i/>
          <w:iCs/>
        </w:rPr>
        <w:t>Source: Primary Data</w:t>
      </w:r>
    </w:p>
    <w:p w14:paraId="2C5D5D5B" w14:textId="58D94850" w:rsidR="00BE7927" w:rsidRPr="00BE7927" w:rsidRDefault="00BE7927" w:rsidP="00B567B9">
      <w:pPr>
        <w:jc w:val="both"/>
        <w:rPr>
          <w:b/>
          <w:bCs/>
        </w:rPr>
      </w:pPr>
      <w:r>
        <w:rPr>
          <w:b/>
          <w:bCs/>
        </w:rPr>
        <w:t xml:space="preserve">Table </w:t>
      </w:r>
      <w:r w:rsidR="00B567B9">
        <w:rPr>
          <w:b/>
          <w:bCs/>
        </w:rPr>
        <w:t>7.</w:t>
      </w:r>
      <w:r>
        <w:rPr>
          <w:b/>
          <w:bCs/>
        </w:rPr>
        <w:t xml:space="preserve">2.2 </w:t>
      </w:r>
      <w:r w:rsidRPr="00BE7927">
        <w:rPr>
          <w:b/>
          <w:bCs/>
        </w:rPr>
        <w:t>Opinion on Impact of KSWMP on Urban Cleanliness (Expected Frequencies)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748"/>
        <w:gridCol w:w="825"/>
        <w:gridCol w:w="1003"/>
        <w:gridCol w:w="1105"/>
        <w:gridCol w:w="2041"/>
        <w:gridCol w:w="741"/>
      </w:tblGrid>
      <w:tr w:rsidR="00BE7927" w:rsidRPr="00BE7927" w14:paraId="1C3AC486" w14:textId="77777777" w:rsidTr="0083613E">
        <w:trPr>
          <w:jc w:val="center"/>
        </w:trPr>
        <w:tc>
          <w:tcPr>
            <w:tcW w:w="0" w:type="auto"/>
            <w:tcBorders>
              <w:top w:val="single" w:sz="4" w:space="0" w:color="auto"/>
              <w:bottom w:val="single" w:sz="4" w:space="0" w:color="auto"/>
            </w:tcBorders>
            <w:hideMark/>
          </w:tcPr>
          <w:p w14:paraId="34196933" w14:textId="77777777" w:rsidR="00BE7927" w:rsidRPr="00BE7927" w:rsidRDefault="00BE7927" w:rsidP="00BE7927">
            <w:pPr>
              <w:spacing w:after="160" w:line="259" w:lineRule="auto"/>
              <w:jc w:val="both"/>
              <w:rPr>
                <w:b/>
                <w:bCs/>
              </w:rPr>
            </w:pPr>
            <w:r w:rsidRPr="00BE7927">
              <w:rPr>
                <w:b/>
                <w:bCs/>
              </w:rPr>
              <w:t>Gender</w:t>
            </w:r>
          </w:p>
        </w:tc>
        <w:tc>
          <w:tcPr>
            <w:tcW w:w="0" w:type="auto"/>
            <w:tcBorders>
              <w:top w:val="single" w:sz="4" w:space="0" w:color="auto"/>
              <w:bottom w:val="single" w:sz="4" w:space="0" w:color="auto"/>
            </w:tcBorders>
            <w:hideMark/>
          </w:tcPr>
          <w:p w14:paraId="4DE59009" w14:textId="77777777" w:rsidR="00BE7927" w:rsidRPr="00BE7927" w:rsidRDefault="00BE7927" w:rsidP="0083613E">
            <w:pPr>
              <w:spacing w:after="160" w:line="259" w:lineRule="auto"/>
              <w:jc w:val="center"/>
              <w:rPr>
                <w:b/>
                <w:bCs/>
              </w:rPr>
            </w:pPr>
            <w:r w:rsidRPr="00BE7927">
              <w:rPr>
                <w:b/>
                <w:bCs/>
              </w:rPr>
              <w:t>Strongly Agree</w:t>
            </w:r>
          </w:p>
        </w:tc>
        <w:tc>
          <w:tcPr>
            <w:tcW w:w="0" w:type="auto"/>
            <w:tcBorders>
              <w:top w:val="single" w:sz="4" w:space="0" w:color="auto"/>
              <w:bottom w:val="single" w:sz="4" w:space="0" w:color="auto"/>
            </w:tcBorders>
            <w:hideMark/>
          </w:tcPr>
          <w:p w14:paraId="7AD3802F" w14:textId="77777777" w:rsidR="00BE7927" w:rsidRPr="00BE7927" w:rsidRDefault="00BE7927" w:rsidP="0083613E">
            <w:pPr>
              <w:spacing w:after="160" w:line="259" w:lineRule="auto"/>
              <w:jc w:val="center"/>
              <w:rPr>
                <w:b/>
                <w:bCs/>
              </w:rPr>
            </w:pPr>
            <w:r w:rsidRPr="00BE7927">
              <w:rPr>
                <w:b/>
                <w:bCs/>
              </w:rPr>
              <w:t>Agree</w:t>
            </w:r>
          </w:p>
        </w:tc>
        <w:tc>
          <w:tcPr>
            <w:tcW w:w="0" w:type="auto"/>
            <w:tcBorders>
              <w:top w:val="single" w:sz="4" w:space="0" w:color="auto"/>
              <w:bottom w:val="single" w:sz="4" w:space="0" w:color="auto"/>
            </w:tcBorders>
            <w:hideMark/>
          </w:tcPr>
          <w:p w14:paraId="1EE97FE4" w14:textId="77777777" w:rsidR="00BE7927" w:rsidRPr="00BE7927" w:rsidRDefault="00BE7927" w:rsidP="0083613E">
            <w:pPr>
              <w:spacing w:after="160" w:line="259" w:lineRule="auto"/>
              <w:jc w:val="center"/>
              <w:rPr>
                <w:b/>
                <w:bCs/>
              </w:rPr>
            </w:pPr>
            <w:r w:rsidRPr="00BE7927">
              <w:rPr>
                <w:b/>
                <w:bCs/>
              </w:rPr>
              <w:t>Neutral</w:t>
            </w:r>
          </w:p>
        </w:tc>
        <w:tc>
          <w:tcPr>
            <w:tcW w:w="0" w:type="auto"/>
            <w:tcBorders>
              <w:top w:val="single" w:sz="4" w:space="0" w:color="auto"/>
              <w:bottom w:val="single" w:sz="4" w:space="0" w:color="auto"/>
            </w:tcBorders>
            <w:hideMark/>
          </w:tcPr>
          <w:p w14:paraId="7EDC0832" w14:textId="77777777" w:rsidR="00BE7927" w:rsidRPr="00BE7927" w:rsidRDefault="00BE7927" w:rsidP="0083613E">
            <w:pPr>
              <w:spacing w:after="160" w:line="259" w:lineRule="auto"/>
              <w:jc w:val="center"/>
              <w:rPr>
                <w:b/>
                <w:bCs/>
              </w:rPr>
            </w:pPr>
            <w:r w:rsidRPr="00BE7927">
              <w:rPr>
                <w:b/>
                <w:bCs/>
              </w:rPr>
              <w:t>Disagree</w:t>
            </w:r>
          </w:p>
        </w:tc>
        <w:tc>
          <w:tcPr>
            <w:tcW w:w="0" w:type="auto"/>
            <w:tcBorders>
              <w:top w:val="single" w:sz="4" w:space="0" w:color="auto"/>
              <w:bottom w:val="single" w:sz="4" w:space="0" w:color="auto"/>
            </w:tcBorders>
            <w:hideMark/>
          </w:tcPr>
          <w:p w14:paraId="5A33531C" w14:textId="77777777" w:rsidR="00BE7927" w:rsidRPr="00BE7927" w:rsidRDefault="00BE7927" w:rsidP="0083613E">
            <w:pPr>
              <w:spacing w:after="160" w:line="259" w:lineRule="auto"/>
              <w:jc w:val="center"/>
              <w:rPr>
                <w:b/>
                <w:bCs/>
              </w:rPr>
            </w:pPr>
            <w:r w:rsidRPr="00BE7927">
              <w:rPr>
                <w:b/>
                <w:bCs/>
              </w:rPr>
              <w:t>Strongly Disagree</w:t>
            </w:r>
          </w:p>
        </w:tc>
        <w:tc>
          <w:tcPr>
            <w:tcW w:w="0" w:type="auto"/>
            <w:tcBorders>
              <w:top w:val="single" w:sz="4" w:space="0" w:color="auto"/>
              <w:bottom w:val="single" w:sz="4" w:space="0" w:color="auto"/>
            </w:tcBorders>
            <w:hideMark/>
          </w:tcPr>
          <w:p w14:paraId="7E083734" w14:textId="77777777" w:rsidR="00BE7927" w:rsidRPr="00BE7927" w:rsidRDefault="00BE7927" w:rsidP="0083613E">
            <w:pPr>
              <w:spacing w:after="160" w:line="259" w:lineRule="auto"/>
              <w:jc w:val="center"/>
              <w:rPr>
                <w:b/>
                <w:bCs/>
              </w:rPr>
            </w:pPr>
            <w:r w:rsidRPr="00BE7927">
              <w:rPr>
                <w:b/>
                <w:bCs/>
              </w:rPr>
              <w:t>Total</w:t>
            </w:r>
          </w:p>
        </w:tc>
      </w:tr>
      <w:tr w:rsidR="00BE7927" w:rsidRPr="00BE7927" w14:paraId="22FE309D" w14:textId="77777777" w:rsidTr="0083613E">
        <w:trPr>
          <w:jc w:val="center"/>
        </w:trPr>
        <w:tc>
          <w:tcPr>
            <w:tcW w:w="0" w:type="auto"/>
            <w:tcBorders>
              <w:top w:val="single" w:sz="4" w:space="0" w:color="auto"/>
            </w:tcBorders>
            <w:hideMark/>
          </w:tcPr>
          <w:p w14:paraId="1591FB42" w14:textId="064F4334" w:rsidR="00BE7927" w:rsidRPr="00BE7927" w:rsidRDefault="00BE7927" w:rsidP="00BE7927">
            <w:pPr>
              <w:spacing w:after="160" w:line="259" w:lineRule="auto"/>
              <w:jc w:val="both"/>
            </w:pPr>
            <w:r w:rsidRPr="00BE7927">
              <w:t xml:space="preserve">Male </w:t>
            </w:r>
          </w:p>
        </w:tc>
        <w:tc>
          <w:tcPr>
            <w:tcW w:w="0" w:type="auto"/>
            <w:tcBorders>
              <w:top w:val="single" w:sz="4" w:space="0" w:color="auto"/>
            </w:tcBorders>
            <w:hideMark/>
          </w:tcPr>
          <w:p w14:paraId="1C60DDC2" w14:textId="77777777" w:rsidR="00BE7927" w:rsidRPr="00BE7927" w:rsidRDefault="00BE7927" w:rsidP="0083613E">
            <w:pPr>
              <w:spacing w:after="160" w:line="259" w:lineRule="auto"/>
              <w:jc w:val="center"/>
            </w:pPr>
            <w:r w:rsidRPr="00BE7927">
              <w:t>36.89</w:t>
            </w:r>
          </w:p>
        </w:tc>
        <w:tc>
          <w:tcPr>
            <w:tcW w:w="0" w:type="auto"/>
            <w:tcBorders>
              <w:top w:val="single" w:sz="4" w:space="0" w:color="auto"/>
            </w:tcBorders>
            <w:hideMark/>
          </w:tcPr>
          <w:p w14:paraId="4B281997" w14:textId="77777777" w:rsidR="00BE7927" w:rsidRPr="00BE7927" w:rsidRDefault="00BE7927" w:rsidP="0083613E">
            <w:pPr>
              <w:spacing w:after="160" w:line="259" w:lineRule="auto"/>
              <w:jc w:val="center"/>
            </w:pPr>
            <w:r w:rsidRPr="00BE7927">
              <w:t>29.98</w:t>
            </w:r>
          </w:p>
        </w:tc>
        <w:tc>
          <w:tcPr>
            <w:tcW w:w="0" w:type="auto"/>
            <w:tcBorders>
              <w:top w:val="single" w:sz="4" w:space="0" w:color="auto"/>
            </w:tcBorders>
            <w:hideMark/>
          </w:tcPr>
          <w:p w14:paraId="5C6AA5F2" w14:textId="77777777" w:rsidR="00BE7927" w:rsidRPr="00BE7927" w:rsidRDefault="00BE7927" w:rsidP="0083613E">
            <w:pPr>
              <w:spacing w:after="160" w:line="259" w:lineRule="auto"/>
              <w:jc w:val="center"/>
            </w:pPr>
            <w:r w:rsidRPr="00BE7927">
              <w:t>13.84</w:t>
            </w:r>
          </w:p>
        </w:tc>
        <w:tc>
          <w:tcPr>
            <w:tcW w:w="0" w:type="auto"/>
            <w:tcBorders>
              <w:top w:val="single" w:sz="4" w:space="0" w:color="auto"/>
            </w:tcBorders>
            <w:hideMark/>
          </w:tcPr>
          <w:p w14:paraId="026D2AEE" w14:textId="77777777" w:rsidR="00BE7927" w:rsidRPr="00BE7927" w:rsidRDefault="00BE7927" w:rsidP="0083613E">
            <w:pPr>
              <w:spacing w:after="160" w:line="259" w:lineRule="auto"/>
              <w:jc w:val="center"/>
            </w:pPr>
            <w:r w:rsidRPr="00BE7927">
              <w:t>10.38</w:t>
            </w:r>
          </w:p>
        </w:tc>
        <w:tc>
          <w:tcPr>
            <w:tcW w:w="0" w:type="auto"/>
            <w:tcBorders>
              <w:top w:val="single" w:sz="4" w:space="0" w:color="auto"/>
            </w:tcBorders>
            <w:hideMark/>
          </w:tcPr>
          <w:p w14:paraId="3114A329" w14:textId="77777777" w:rsidR="00BE7927" w:rsidRPr="00BE7927" w:rsidRDefault="00BE7927" w:rsidP="0083613E">
            <w:pPr>
              <w:spacing w:after="160" w:line="259" w:lineRule="auto"/>
              <w:jc w:val="center"/>
            </w:pPr>
            <w:r w:rsidRPr="00BE7927">
              <w:t>6.92</w:t>
            </w:r>
          </w:p>
        </w:tc>
        <w:tc>
          <w:tcPr>
            <w:tcW w:w="0" w:type="auto"/>
            <w:tcBorders>
              <w:top w:val="single" w:sz="4" w:space="0" w:color="auto"/>
            </w:tcBorders>
            <w:hideMark/>
          </w:tcPr>
          <w:p w14:paraId="7FC4264C" w14:textId="77777777" w:rsidR="00BE7927" w:rsidRPr="00BE7927" w:rsidRDefault="00BE7927" w:rsidP="0083613E">
            <w:pPr>
              <w:spacing w:after="160" w:line="259" w:lineRule="auto"/>
              <w:jc w:val="center"/>
            </w:pPr>
            <w:r w:rsidRPr="00BE7927">
              <w:t>98</w:t>
            </w:r>
          </w:p>
        </w:tc>
      </w:tr>
      <w:tr w:rsidR="00BE7927" w:rsidRPr="00BE7927" w14:paraId="3080E865" w14:textId="77777777" w:rsidTr="0083613E">
        <w:trPr>
          <w:jc w:val="center"/>
        </w:trPr>
        <w:tc>
          <w:tcPr>
            <w:tcW w:w="0" w:type="auto"/>
            <w:hideMark/>
          </w:tcPr>
          <w:p w14:paraId="0C9BCC62" w14:textId="7FE4368B" w:rsidR="00BE7927" w:rsidRPr="00BE7927" w:rsidRDefault="00BE7927" w:rsidP="00BE7927">
            <w:pPr>
              <w:spacing w:after="160" w:line="259" w:lineRule="auto"/>
              <w:jc w:val="both"/>
            </w:pPr>
            <w:r w:rsidRPr="00BE7927">
              <w:t>Female</w:t>
            </w:r>
          </w:p>
        </w:tc>
        <w:tc>
          <w:tcPr>
            <w:tcW w:w="0" w:type="auto"/>
            <w:hideMark/>
          </w:tcPr>
          <w:p w14:paraId="4FFC7ACE" w14:textId="77777777" w:rsidR="00BE7927" w:rsidRPr="00BE7927" w:rsidRDefault="00BE7927" w:rsidP="0083613E">
            <w:pPr>
              <w:spacing w:after="160" w:line="259" w:lineRule="auto"/>
              <w:jc w:val="center"/>
            </w:pPr>
            <w:r w:rsidRPr="00BE7927">
              <w:t>27.11</w:t>
            </w:r>
          </w:p>
        </w:tc>
        <w:tc>
          <w:tcPr>
            <w:tcW w:w="0" w:type="auto"/>
            <w:hideMark/>
          </w:tcPr>
          <w:p w14:paraId="24001B50" w14:textId="77777777" w:rsidR="00BE7927" w:rsidRPr="00BE7927" w:rsidRDefault="00BE7927" w:rsidP="0083613E">
            <w:pPr>
              <w:spacing w:after="160" w:line="259" w:lineRule="auto"/>
              <w:jc w:val="center"/>
            </w:pPr>
            <w:r w:rsidRPr="00BE7927">
              <w:t>22.02</w:t>
            </w:r>
          </w:p>
        </w:tc>
        <w:tc>
          <w:tcPr>
            <w:tcW w:w="0" w:type="auto"/>
            <w:hideMark/>
          </w:tcPr>
          <w:p w14:paraId="332483CF" w14:textId="77777777" w:rsidR="00BE7927" w:rsidRPr="00BE7927" w:rsidRDefault="00BE7927" w:rsidP="0083613E">
            <w:pPr>
              <w:spacing w:after="160" w:line="259" w:lineRule="auto"/>
              <w:jc w:val="center"/>
            </w:pPr>
            <w:r w:rsidRPr="00BE7927">
              <w:t>10.16</w:t>
            </w:r>
          </w:p>
        </w:tc>
        <w:tc>
          <w:tcPr>
            <w:tcW w:w="0" w:type="auto"/>
            <w:hideMark/>
          </w:tcPr>
          <w:p w14:paraId="1AE17B70" w14:textId="77777777" w:rsidR="00BE7927" w:rsidRPr="00BE7927" w:rsidRDefault="00BE7927" w:rsidP="0083613E">
            <w:pPr>
              <w:spacing w:after="160" w:line="259" w:lineRule="auto"/>
              <w:jc w:val="center"/>
            </w:pPr>
            <w:r w:rsidRPr="00BE7927">
              <w:t>7.62</w:t>
            </w:r>
          </w:p>
        </w:tc>
        <w:tc>
          <w:tcPr>
            <w:tcW w:w="0" w:type="auto"/>
            <w:hideMark/>
          </w:tcPr>
          <w:p w14:paraId="574925FE" w14:textId="77777777" w:rsidR="00BE7927" w:rsidRPr="00BE7927" w:rsidRDefault="00BE7927" w:rsidP="0083613E">
            <w:pPr>
              <w:spacing w:after="160" w:line="259" w:lineRule="auto"/>
              <w:jc w:val="center"/>
            </w:pPr>
            <w:r w:rsidRPr="00BE7927">
              <w:t>5.08</w:t>
            </w:r>
          </w:p>
        </w:tc>
        <w:tc>
          <w:tcPr>
            <w:tcW w:w="0" w:type="auto"/>
            <w:hideMark/>
          </w:tcPr>
          <w:p w14:paraId="2C4364DB" w14:textId="77777777" w:rsidR="00BE7927" w:rsidRPr="00BE7927" w:rsidRDefault="00BE7927" w:rsidP="0083613E">
            <w:pPr>
              <w:spacing w:after="160" w:line="259" w:lineRule="auto"/>
              <w:jc w:val="center"/>
            </w:pPr>
            <w:r w:rsidRPr="00BE7927">
              <w:t>72</w:t>
            </w:r>
          </w:p>
        </w:tc>
      </w:tr>
      <w:tr w:rsidR="00BE7927" w:rsidRPr="00BE7927" w14:paraId="3A58B702" w14:textId="77777777" w:rsidTr="0083613E">
        <w:trPr>
          <w:jc w:val="center"/>
        </w:trPr>
        <w:tc>
          <w:tcPr>
            <w:tcW w:w="0" w:type="auto"/>
            <w:tcBorders>
              <w:bottom w:val="single" w:sz="4" w:space="0" w:color="auto"/>
            </w:tcBorders>
            <w:hideMark/>
          </w:tcPr>
          <w:p w14:paraId="5C60456E" w14:textId="77777777" w:rsidR="00BE7927" w:rsidRPr="00BE7927" w:rsidRDefault="00BE7927" w:rsidP="00BE7927">
            <w:pPr>
              <w:spacing w:after="160" w:line="259" w:lineRule="auto"/>
              <w:jc w:val="both"/>
            </w:pPr>
            <w:r w:rsidRPr="00BE7927">
              <w:rPr>
                <w:b/>
                <w:bCs/>
              </w:rPr>
              <w:t>Total</w:t>
            </w:r>
          </w:p>
        </w:tc>
        <w:tc>
          <w:tcPr>
            <w:tcW w:w="0" w:type="auto"/>
            <w:tcBorders>
              <w:bottom w:val="single" w:sz="4" w:space="0" w:color="auto"/>
            </w:tcBorders>
            <w:hideMark/>
          </w:tcPr>
          <w:p w14:paraId="74546586" w14:textId="77777777" w:rsidR="00BE7927" w:rsidRPr="00BE7927" w:rsidRDefault="00BE7927" w:rsidP="0083613E">
            <w:pPr>
              <w:spacing w:after="160" w:line="259" w:lineRule="auto"/>
              <w:jc w:val="center"/>
            </w:pPr>
            <w:r w:rsidRPr="00BE7927">
              <w:rPr>
                <w:b/>
                <w:bCs/>
              </w:rPr>
              <w:t>64.00</w:t>
            </w:r>
          </w:p>
        </w:tc>
        <w:tc>
          <w:tcPr>
            <w:tcW w:w="0" w:type="auto"/>
            <w:tcBorders>
              <w:bottom w:val="single" w:sz="4" w:space="0" w:color="auto"/>
            </w:tcBorders>
            <w:hideMark/>
          </w:tcPr>
          <w:p w14:paraId="64C7BA57" w14:textId="77777777" w:rsidR="00BE7927" w:rsidRPr="00BE7927" w:rsidRDefault="00BE7927" w:rsidP="0083613E">
            <w:pPr>
              <w:spacing w:after="160" w:line="259" w:lineRule="auto"/>
              <w:jc w:val="center"/>
            </w:pPr>
            <w:r w:rsidRPr="00BE7927">
              <w:rPr>
                <w:b/>
                <w:bCs/>
              </w:rPr>
              <w:t>52.00</w:t>
            </w:r>
          </w:p>
        </w:tc>
        <w:tc>
          <w:tcPr>
            <w:tcW w:w="0" w:type="auto"/>
            <w:tcBorders>
              <w:bottom w:val="single" w:sz="4" w:space="0" w:color="auto"/>
            </w:tcBorders>
            <w:hideMark/>
          </w:tcPr>
          <w:p w14:paraId="5D4494C3" w14:textId="77777777" w:rsidR="00BE7927" w:rsidRPr="00BE7927" w:rsidRDefault="00BE7927" w:rsidP="0083613E">
            <w:pPr>
              <w:spacing w:after="160" w:line="259" w:lineRule="auto"/>
              <w:jc w:val="center"/>
            </w:pPr>
            <w:r w:rsidRPr="00BE7927">
              <w:rPr>
                <w:b/>
                <w:bCs/>
              </w:rPr>
              <w:t>24.00</w:t>
            </w:r>
          </w:p>
        </w:tc>
        <w:tc>
          <w:tcPr>
            <w:tcW w:w="0" w:type="auto"/>
            <w:tcBorders>
              <w:bottom w:val="single" w:sz="4" w:space="0" w:color="auto"/>
            </w:tcBorders>
            <w:hideMark/>
          </w:tcPr>
          <w:p w14:paraId="2B0BF207" w14:textId="77777777" w:rsidR="00BE7927" w:rsidRPr="00BE7927" w:rsidRDefault="00BE7927" w:rsidP="0083613E">
            <w:pPr>
              <w:spacing w:after="160" w:line="259" w:lineRule="auto"/>
              <w:jc w:val="center"/>
            </w:pPr>
            <w:r w:rsidRPr="00BE7927">
              <w:rPr>
                <w:b/>
                <w:bCs/>
              </w:rPr>
              <w:t>18.00</w:t>
            </w:r>
          </w:p>
        </w:tc>
        <w:tc>
          <w:tcPr>
            <w:tcW w:w="0" w:type="auto"/>
            <w:tcBorders>
              <w:bottom w:val="single" w:sz="4" w:space="0" w:color="auto"/>
            </w:tcBorders>
            <w:hideMark/>
          </w:tcPr>
          <w:p w14:paraId="0450D3AF" w14:textId="77777777" w:rsidR="00BE7927" w:rsidRPr="00BE7927" w:rsidRDefault="00BE7927" w:rsidP="0083613E">
            <w:pPr>
              <w:spacing w:after="160" w:line="259" w:lineRule="auto"/>
              <w:jc w:val="center"/>
            </w:pPr>
            <w:r w:rsidRPr="00BE7927">
              <w:rPr>
                <w:b/>
                <w:bCs/>
              </w:rPr>
              <w:t>12.00</w:t>
            </w:r>
          </w:p>
        </w:tc>
        <w:tc>
          <w:tcPr>
            <w:tcW w:w="0" w:type="auto"/>
            <w:tcBorders>
              <w:bottom w:val="single" w:sz="4" w:space="0" w:color="auto"/>
            </w:tcBorders>
            <w:hideMark/>
          </w:tcPr>
          <w:p w14:paraId="2BD58B96" w14:textId="77777777" w:rsidR="00BE7927" w:rsidRPr="00BE7927" w:rsidRDefault="00BE7927" w:rsidP="0083613E">
            <w:pPr>
              <w:spacing w:after="160" w:line="259" w:lineRule="auto"/>
              <w:jc w:val="center"/>
            </w:pPr>
            <w:r w:rsidRPr="00BE7927">
              <w:rPr>
                <w:b/>
                <w:bCs/>
              </w:rPr>
              <w:t>170</w:t>
            </w:r>
          </w:p>
        </w:tc>
      </w:tr>
    </w:tbl>
    <w:p w14:paraId="75D77D7C" w14:textId="2F0E89F8" w:rsidR="00034737" w:rsidRPr="00034737" w:rsidRDefault="00034737" w:rsidP="00034737">
      <w:pPr>
        <w:jc w:val="both"/>
        <w:rPr>
          <w:i/>
          <w:iCs/>
        </w:rPr>
      </w:pPr>
      <w:r>
        <w:rPr>
          <w:i/>
          <w:iCs/>
        </w:rPr>
        <w:t>Source: Calculated from Primary Data</w:t>
      </w:r>
    </w:p>
    <w:p w14:paraId="2E9374BE" w14:textId="2B609580" w:rsidR="00034737" w:rsidRPr="00034737" w:rsidRDefault="00034737" w:rsidP="00FF6C24">
      <w:pPr>
        <w:jc w:val="center"/>
        <w:rPr>
          <w:b/>
          <w:bCs/>
        </w:rPr>
      </w:pPr>
      <w:r>
        <w:rPr>
          <w:b/>
          <w:bCs/>
        </w:rPr>
        <w:t xml:space="preserve">Table </w:t>
      </w:r>
      <w:r w:rsidR="00B567B9">
        <w:rPr>
          <w:b/>
          <w:bCs/>
        </w:rPr>
        <w:t>7.</w:t>
      </w:r>
      <w:r>
        <w:rPr>
          <w:b/>
          <w:bCs/>
        </w:rPr>
        <w:t xml:space="preserve">2.3 </w:t>
      </w:r>
      <w:r w:rsidRPr="00034737">
        <w:rPr>
          <w:b/>
          <w:bCs/>
        </w:rPr>
        <w:t>Chi-Square Calculation Table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456"/>
        <w:gridCol w:w="756"/>
        <w:gridCol w:w="1159"/>
      </w:tblGrid>
      <w:tr w:rsidR="00034737" w:rsidRPr="00034737" w14:paraId="5CF10F13" w14:textId="77777777" w:rsidTr="00FF6C24">
        <w:trPr>
          <w:jc w:val="center"/>
        </w:trPr>
        <w:tc>
          <w:tcPr>
            <w:tcW w:w="0" w:type="auto"/>
            <w:tcBorders>
              <w:top w:val="single" w:sz="4" w:space="0" w:color="auto"/>
              <w:bottom w:val="single" w:sz="4" w:space="0" w:color="auto"/>
            </w:tcBorders>
            <w:hideMark/>
          </w:tcPr>
          <w:p w14:paraId="2367880B" w14:textId="77777777" w:rsidR="00034737" w:rsidRPr="00034737" w:rsidRDefault="00034737" w:rsidP="00034737">
            <w:pPr>
              <w:spacing w:after="160" w:line="259" w:lineRule="auto"/>
              <w:jc w:val="both"/>
              <w:rPr>
                <w:b/>
                <w:bCs/>
              </w:rPr>
            </w:pPr>
            <w:r w:rsidRPr="00034737">
              <w:rPr>
                <w:b/>
                <w:bCs/>
              </w:rPr>
              <w:t>Cell</w:t>
            </w:r>
          </w:p>
        </w:tc>
        <w:tc>
          <w:tcPr>
            <w:tcW w:w="0" w:type="auto"/>
            <w:tcBorders>
              <w:top w:val="single" w:sz="4" w:space="0" w:color="auto"/>
              <w:bottom w:val="single" w:sz="4" w:space="0" w:color="auto"/>
            </w:tcBorders>
            <w:hideMark/>
          </w:tcPr>
          <w:p w14:paraId="55DAD4BA" w14:textId="77777777" w:rsidR="00034737" w:rsidRPr="00034737" w:rsidRDefault="00034737" w:rsidP="00034737">
            <w:pPr>
              <w:spacing w:after="160" w:line="259" w:lineRule="auto"/>
              <w:jc w:val="both"/>
              <w:rPr>
                <w:b/>
                <w:bCs/>
              </w:rPr>
            </w:pPr>
            <w:r w:rsidRPr="00034737">
              <w:rPr>
                <w:b/>
                <w:bCs/>
              </w:rPr>
              <w:t>O</w:t>
            </w:r>
          </w:p>
        </w:tc>
        <w:tc>
          <w:tcPr>
            <w:tcW w:w="0" w:type="auto"/>
            <w:tcBorders>
              <w:top w:val="single" w:sz="4" w:space="0" w:color="auto"/>
              <w:bottom w:val="single" w:sz="4" w:space="0" w:color="auto"/>
            </w:tcBorders>
            <w:hideMark/>
          </w:tcPr>
          <w:p w14:paraId="471FCF64" w14:textId="77777777" w:rsidR="00034737" w:rsidRPr="00034737" w:rsidRDefault="00034737" w:rsidP="00034737">
            <w:pPr>
              <w:spacing w:after="160" w:line="259" w:lineRule="auto"/>
              <w:jc w:val="both"/>
              <w:rPr>
                <w:b/>
                <w:bCs/>
              </w:rPr>
            </w:pPr>
            <w:r w:rsidRPr="00034737">
              <w:rPr>
                <w:b/>
                <w:bCs/>
              </w:rPr>
              <w:t>E</w:t>
            </w:r>
          </w:p>
        </w:tc>
        <w:tc>
          <w:tcPr>
            <w:tcW w:w="0" w:type="auto"/>
            <w:tcBorders>
              <w:top w:val="single" w:sz="4" w:space="0" w:color="auto"/>
              <w:bottom w:val="single" w:sz="4" w:space="0" w:color="auto"/>
            </w:tcBorders>
            <w:hideMark/>
          </w:tcPr>
          <w:p w14:paraId="2A6417C8" w14:textId="77777777" w:rsidR="00034737" w:rsidRPr="00034737" w:rsidRDefault="00034737" w:rsidP="00034737">
            <w:pPr>
              <w:spacing w:after="160" w:line="259" w:lineRule="auto"/>
              <w:jc w:val="both"/>
              <w:rPr>
                <w:b/>
                <w:bCs/>
              </w:rPr>
            </w:pPr>
            <w:r w:rsidRPr="00034737">
              <w:rPr>
                <w:b/>
                <w:bCs/>
              </w:rPr>
              <w:t>(O−E)²/E</w:t>
            </w:r>
          </w:p>
        </w:tc>
      </w:tr>
      <w:tr w:rsidR="00034737" w:rsidRPr="00034737" w14:paraId="5F303B90" w14:textId="77777777" w:rsidTr="00FF6C24">
        <w:trPr>
          <w:jc w:val="center"/>
        </w:trPr>
        <w:tc>
          <w:tcPr>
            <w:tcW w:w="0" w:type="auto"/>
            <w:tcBorders>
              <w:top w:val="single" w:sz="4" w:space="0" w:color="auto"/>
            </w:tcBorders>
            <w:hideMark/>
          </w:tcPr>
          <w:p w14:paraId="26DC2751" w14:textId="77777777" w:rsidR="00034737" w:rsidRPr="00034737" w:rsidRDefault="00034737" w:rsidP="00034737">
            <w:pPr>
              <w:spacing w:after="160" w:line="259" w:lineRule="auto"/>
              <w:jc w:val="both"/>
            </w:pPr>
            <w:r w:rsidRPr="00034737">
              <w:t>Male-SA</w:t>
            </w:r>
          </w:p>
        </w:tc>
        <w:tc>
          <w:tcPr>
            <w:tcW w:w="0" w:type="auto"/>
            <w:tcBorders>
              <w:top w:val="single" w:sz="4" w:space="0" w:color="auto"/>
            </w:tcBorders>
            <w:hideMark/>
          </w:tcPr>
          <w:p w14:paraId="66DD18FA" w14:textId="77777777" w:rsidR="00034737" w:rsidRPr="00034737" w:rsidRDefault="00034737" w:rsidP="00034737">
            <w:pPr>
              <w:spacing w:after="160" w:line="259" w:lineRule="auto"/>
              <w:jc w:val="both"/>
            </w:pPr>
            <w:r w:rsidRPr="00034737">
              <w:t>40</w:t>
            </w:r>
          </w:p>
        </w:tc>
        <w:tc>
          <w:tcPr>
            <w:tcW w:w="0" w:type="auto"/>
            <w:tcBorders>
              <w:top w:val="single" w:sz="4" w:space="0" w:color="auto"/>
            </w:tcBorders>
            <w:hideMark/>
          </w:tcPr>
          <w:p w14:paraId="4B1424C2" w14:textId="77777777" w:rsidR="00034737" w:rsidRPr="00034737" w:rsidRDefault="00034737" w:rsidP="00034737">
            <w:pPr>
              <w:spacing w:after="160" w:line="259" w:lineRule="auto"/>
              <w:jc w:val="both"/>
            </w:pPr>
            <w:r w:rsidRPr="00034737">
              <w:t>36.89</w:t>
            </w:r>
          </w:p>
        </w:tc>
        <w:tc>
          <w:tcPr>
            <w:tcW w:w="0" w:type="auto"/>
            <w:tcBorders>
              <w:top w:val="single" w:sz="4" w:space="0" w:color="auto"/>
            </w:tcBorders>
            <w:hideMark/>
          </w:tcPr>
          <w:p w14:paraId="5ED2FC91" w14:textId="77777777" w:rsidR="00034737" w:rsidRPr="00034737" w:rsidRDefault="00034737" w:rsidP="00034737">
            <w:pPr>
              <w:spacing w:after="160" w:line="259" w:lineRule="auto"/>
              <w:jc w:val="both"/>
            </w:pPr>
            <w:r w:rsidRPr="00034737">
              <w:t>0.26</w:t>
            </w:r>
          </w:p>
        </w:tc>
      </w:tr>
      <w:tr w:rsidR="00034737" w:rsidRPr="00034737" w14:paraId="0ABA3862" w14:textId="77777777" w:rsidTr="00FF6C24">
        <w:trPr>
          <w:jc w:val="center"/>
        </w:trPr>
        <w:tc>
          <w:tcPr>
            <w:tcW w:w="0" w:type="auto"/>
            <w:hideMark/>
          </w:tcPr>
          <w:p w14:paraId="5869EAF0" w14:textId="77777777" w:rsidR="00034737" w:rsidRPr="00034737" w:rsidRDefault="00034737" w:rsidP="00034737">
            <w:pPr>
              <w:spacing w:after="160" w:line="259" w:lineRule="auto"/>
              <w:jc w:val="both"/>
            </w:pPr>
            <w:r w:rsidRPr="00034737">
              <w:t>Male-A</w:t>
            </w:r>
          </w:p>
        </w:tc>
        <w:tc>
          <w:tcPr>
            <w:tcW w:w="0" w:type="auto"/>
            <w:hideMark/>
          </w:tcPr>
          <w:p w14:paraId="7266DB0B" w14:textId="77777777" w:rsidR="00034737" w:rsidRPr="00034737" w:rsidRDefault="00034737" w:rsidP="00034737">
            <w:pPr>
              <w:spacing w:after="160" w:line="259" w:lineRule="auto"/>
              <w:jc w:val="both"/>
            </w:pPr>
            <w:r w:rsidRPr="00034737">
              <w:t>32</w:t>
            </w:r>
          </w:p>
        </w:tc>
        <w:tc>
          <w:tcPr>
            <w:tcW w:w="0" w:type="auto"/>
            <w:hideMark/>
          </w:tcPr>
          <w:p w14:paraId="6EEE1760" w14:textId="77777777" w:rsidR="00034737" w:rsidRPr="00034737" w:rsidRDefault="00034737" w:rsidP="00034737">
            <w:pPr>
              <w:spacing w:after="160" w:line="259" w:lineRule="auto"/>
              <w:jc w:val="both"/>
            </w:pPr>
            <w:r w:rsidRPr="00034737">
              <w:t>29.98</w:t>
            </w:r>
          </w:p>
        </w:tc>
        <w:tc>
          <w:tcPr>
            <w:tcW w:w="0" w:type="auto"/>
            <w:hideMark/>
          </w:tcPr>
          <w:p w14:paraId="3F03AABF" w14:textId="77777777" w:rsidR="00034737" w:rsidRPr="00034737" w:rsidRDefault="00034737" w:rsidP="00034737">
            <w:pPr>
              <w:spacing w:after="160" w:line="259" w:lineRule="auto"/>
              <w:jc w:val="both"/>
            </w:pPr>
            <w:r w:rsidRPr="00034737">
              <w:t>0.14</w:t>
            </w:r>
          </w:p>
        </w:tc>
      </w:tr>
      <w:tr w:rsidR="00034737" w:rsidRPr="00034737" w14:paraId="4B817341" w14:textId="77777777" w:rsidTr="00FF6C24">
        <w:trPr>
          <w:jc w:val="center"/>
        </w:trPr>
        <w:tc>
          <w:tcPr>
            <w:tcW w:w="0" w:type="auto"/>
            <w:hideMark/>
          </w:tcPr>
          <w:p w14:paraId="2511B6A9" w14:textId="77777777" w:rsidR="00034737" w:rsidRPr="00034737" w:rsidRDefault="00034737" w:rsidP="00034737">
            <w:pPr>
              <w:spacing w:after="160" w:line="259" w:lineRule="auto"/>
              <w:jc w:val="both"/>
            </w:pPr>
            <w:r w:rsidRPr="00034737">
              <w:t>Male-N</w:t>
            </w:r>
          </w:p>
        </w:tc>
        <w:tc>
          <w:tcPr>
            <w:tcW w:w="0" w:type="auto"/>
            <w:hideMark/>
          </w:tcPr>
          <w:p w14:paraId="33992792" w14:textId="77777777" w:rsidR="00034737" w:rsidRPr="00034737" w:rsidRDefault="00034737" w:rsidP="00034737">
            <w:pPr>
              <w:spacing w:after="160" w:line="259" w:lineRule="auto"/>
              <w:jc w:val="both"/>
            </w:pPr>
            <w:r w:rsidRPr="00034737">
              <w:t>12</w:t>
            </w:r>
          </w:p>
        </w:tc>
        <w:tc>
          <w:tcPr>
            <w:tcW w:w="0" w:type="auto"/>
            <w:hideMark/>
          </w:tcPr>
          <w:p w14:paraId="158FCC08" w14:textId="77777777" w:rsidR="00034737" w:rsidRPr="00034737" w:rsidRDefault="00034737" w:rsidP="00034737">
            <w:pPr>
              <w:spacing w:after="160" w:line="259" w:lineRule="auto"/>
              <w:jc w:val="both"/>
            </w:pPr>
            <w:r w:rsidRPr="00034737">
              <w:t>13.84</w:t>
            </w:r>
          </w:p>
        </w:tc>
        <w:tc>
          <w:tcPr>
            <w:tcW w:w="0" w:type="auto"/>
            <w:hideMark/>
          </w:tcPr>
          <w:p w14:paraId="48930707" w14:textId="77777777" w:rsidR="00034737" w:rsidRPr="00034737" w:rsidRDefault="00034737" w:rsidP="00034737">
            <w:pPr>
              <w:spacing w:after="160" w:line="259" w:lineRule="auto"/>
              <w:jc w:val="both"/>
            </w:pPr>
            <w:r w:rsidRPr="00034737">
              <w:t>0.24</w:t>
            </w:r>
          </w:p>
        </w:tc>
      </w:tr>
      <w:tr w:rsidR="00034737" w:rsidRPr="00034737" w14:paraId="58114D43" w14:textId="77777777" w:rsidTr="00FF6C24">
        <w:trPr>
          <w:jc w:val="center"/>
        </w:trPr>
        <w:tc>
          <w:tcPr>
            <w:tcW w:w="0" w:type="auto"/>
            <w:hideMark/>
          </w:tcPr>
          <w:p w14:paraId="402F6B0A" w14:textId="77777777" w:rsidR="00034737" w:rsidRPr="00034737" w:rsidRDefault="00034737" w:rsidP="00034737">
            <w:pPr>
              <w:spacing w:after="160" w:line="259" w:lineRule="auto"/>
              <w:jc w:val="both"/>
            </w:pPr>
            <w:r w:rsidRPr="00034737">
              <w:t>Male-D</w:t>
            </w:r>
          </w:p>
        </w:tc>
        <w:tc>
          <w:tcPr>
            <w:tcW w:w="0" w:type="auto"/>
            <w:hideMark/>
          </w:tcPr>
          <w:p w14:paraId="762A4415" w14:textId="77777777" w:rsidR="00034737" w:rsidRPr="00034737" w:rsidRDefault="00034737" w:rsidP="00034737">
            <w:pPr>
              <w:spacing w:after="160" w:line="259" w:lineRule="auto"/>
              <w:jc w:val="both"/>
            </w:pPr>
            <w:r w:rsidRPr="00034737">
              <w:t>8</w:t>
            </w:r>
          </w:p>
        </w:tc>
        <w:tc>
          <w:tcPr>
            <w:tcW w:w="0" w:type="auto"/>
            <w:hideMark/>
          </w:tcPr>
          <w:p w14:paraId="4E82D795" w14:textId="77777777" w:rsidR="00034737" w:rsidRPr="00034737" w:rsidRDefault="00034737" w:rsidP="00034737">
            <w:pPr>
              <w:spacing w:after="160" w:line="259" w:lineRule="auto"/>
              <w:jc w:val="both"/>
            </w:pPr>
            <w:r w:rsidRPr="00034737">
              <w:t>10.38</w:t>
            </w:r>
          </w:p>
        </w:tc>
        <w:tc>
          <w:tcPr>
            <w:tcW w:w="0" w:type="auto"/>
            <w:hideMark/>
          </w:tcPr>
          <w:p w14:paraId="0C955602" w14:textId="77777777" w:rsidR="00034737" w:rsidRPr="00034737" w:rsidRDefault="00034737" w:rsidP="00034737">
            <w:pPr>
              <w:spacing w:after="160" w:line="259" w:lineRule="auto"/>
              <w:jc w:val="both"/>
            </w:pPr>
            <w:r w:rsidRPr="00034737">
              <w:t>0.55</w:t>
            </w:r>
          </w:p>
        </w:tc>
      </w:tr>
      <w:tr w:rsidR="00034737" w:rsidRPr="00034737" w14:paraId="62A34357" w14:textId="77777777" w:rsidTr="00FF6C24">
        <w:trPr>
          <w:jc w:val="center"/>
        </w:trPr>
        <w:tc>
          <w:tcPr>
            <w:tcW w:w="0" w:type="auto"/>
            <w:hideMark/>
          </w:tcPr>
          <w:p w14:paraId="2ACDE892" w14:textId="77777777" w:rsidR="00034737" w:rsidRPr="00034737" w:rsidRDefault="00034737" w:rsidP="00034737">
            <w:pPr>
              <w:spacing w:after="160" w:line="259" w:lineRule="auto"/>
              <w:jc w:val="both"/>
            </w:pPr>
            <w:r w:rsidRPr="00034737">
              <w:t>Male-SD</w:t>
            </w:r>
          </w:p>
        </w:tc>
        <w:tc>
          <w:tcPr>
            <w:tcW w:w="0" w:type="auto"/>
            <w:hideMark/>
          </w:tcPr>
          <w:p w14:paraId="385FEBBA" w14:textId="77777777" w:rsidR="00034737" w:rsidRPr="00034737" w:rsidRDefault="00034737" w:rsidP="00034737">
            <w:pPr>
              <w:spacing w:after="160" w:line="259" w:lineRule="auto"/>
              <w:jc w:val="both"/>
            </w:pPr>
            <w:r w:rsidRPr="00034737">
              <w:t>6</w:t>
            </w:r>
          </w:p>
        </w:tc>
        <w:tc>
          <w:tcPr>
            <w:tcW w:w="0" w:type="auto"/>
            <w:hideMark/>
          </w:tcPr>
          <w:p w14:paraId="52E30B5F" w14:textId="77777777" w:rsidR="00034737" w:rsidRPr="00034737" w:rsidRDefault="00034737" w:rsidP="00034737">
            <w:pPr>
              <w:spacing w:after="160" w:line="259" w:lineRule="auto"/>
              <w:jc w:val="both"/>
            </w:pPr>
            <w:r w:rsidRPr="00034737">
              <w:t>6.92</w:t>
            </w:r>
          </w:p>
        </w:tc>
        <w:tc>
          <w:tcPr>
            <w:tcW w:w="0" w:type="auto"/>
            <w:hideMark/>
          </w:tcPr>
          <w:p w14:paraId="6B381C51" w14:textId="77777777" w:rsidR="00034737" w:rsidRPr="00034737" w:rsidRDefault="00034737" w:rsidP="00034737">
            <w:pPr>
              <w:spacing w:after="160" w:line="259" w:lineRule="auto"/>
              <w:jc w:val="both"/>
            </w:pPr>
            <w:r w:rsidRPr="00034737">
              <w:t>0.12</w:t>
            </w:r>
          </w:p>
        </w:tc>
      </w:tr>
      <w:tr w:rsidR="00034737" w:rsidRPr="00034737" w14:paraId="4292E3C5" w14:textId="77777777" w:rsidTr="00FF6C24">
        <w:trPr>
          <w:jc w:val="center"/>
        </w:trPr>
        <w:tc>
          <w:tcPr>
            <w:tcW w:w="0" w:type="auto"/>
            <w:hideMark/>
          </w:tcPr>
          <w:p w14:paraId="2C5B3A72" w14:textId="77777777" w:rsidR="00034737" w:rsidRPr="00034737" w:rsidRDefault="00034737" w:rsidP="00034737">
            <w:pPr>
              <w:spacing w:after="160" w:line="259" w:lineRule="auto"/>
              <w:jc w:val="both"/>
            </w:pPr>
            <w:r w:rsidRPr="00034737">
              <w:t>Female-SA</w:t>
            </w:r>
          </w:p>
        </w:tc>
        <w:tc>
          <w:tcPr>
            <w:tcW w:w="0" w:type="auto"/>
            <w:hideMark/>
          </w:tcPr>
          <w:p w14:paraId="42DDF916" w14:textId="77777777" w:rsidR="00034737" w:rsidRPr="00034737" w:rsidRDefault="00034737" w:rsidP="00034737">
            <w:pPr>
              <w:spacing w:after="160" w:line="259" w:lineRule="auto"/>
              <w:jc w:val="both"/>
            </w:pPr>
            <w:r w:rsidRPr="00034737">
              <w:t>24</w:t>
            </w:r>
          </w:p>
        </w:tc>
        <w:tc>
          <w:tcPr>
            <w:tcW w:w="0" w:type="auto"/>
            <w:hideMark/>
          </w:tcPr>
          <w:p w14:paraId="58A99A61" w14:textId="77777777" w:rsidR="00034737" w:rsidRPr="00034737" w:rsidRDefault="00034737" w:rsidP="00034737">
            <w:pPr>
              <w:spacing w:after="160" w:line="259" w:lineRule="auto"/>
              <w:jc w:val="both"/>
            </w:pPr>
            <w:r w:rsidRPr="00034737">
              <w:t>27.11</w:t>
            </w:r>
          </w:p>
        </w:tc>
        <w:tc>
          <w:tcPr>
            <w:tcW w:w="0" w:type="auto"/>
            <w:hideMark/>
          </w:tcPr>
          <w:p w14:paraId="7D946FD3" w14:textId="77777777" w:rsidR="00034737" w:rsidRPr="00034737" w:rsidRDefault="00034737" w:rsidP="00034737">
            <w:pPr>
              <w:spacing w:after="160" w:line="259" w:lineRule="auto"/>
              <w:jc w:val="both"/>
            </w:pPr>
            <w:r w:rsidRPr="00034737">
              <w:t>0.36</w:t>
            </w:r>
          </w:p>
        </w:tc>
      </w:tr>
      <w:tr w:rsidR="00034737" w:rsidRPr="00034737" w14:paraId="426465B6" w14:textId="77777777" w:rsidTr="00FF6C24">
        <w:trPr>
          <w:jc w:val="center"/>
        </w:trPr>
        <w:tc>
          <w:tcPr>
            <w:tcW w:w="0" w:type="auto"/>
            <w:hideMark/>
          </w:tcPr>
          <w:p w14:paraId="1838C89F" w14:textId="77777777" w:rsidR="00034737" w:rsidRPr="00034737" w:rsidRDefault="00034737" w:rsidP="00034737">
            <w:pPr>
              <w:spacing w:after="160" w:line="259" w:lineRule="auto"/>
              <w:jc w:val="both"/>
            </w:pPr>
            <w:r w:rsidRPr="00034737">
              <w:lastRenderedPageBreak/>
              <w:t>Female-A</w:t>
            </w:r>
          </w:p>
        </w:tc>
        <w:tc>
          <w:tcPr>
            <w:tcW w:w="0" w:type="auto"/>
            <w:hideMark/>
          </w:tcPr>
          <w:p w14:paraId="55753D40" w14:textId="77777777" w:rsidR="00034737" w:rsidRPr="00034737" w:rsidRDefault="00034737" w:rsidP="00034737">
            <w:pPr>
              <w:spacing w:after="160" w:line="259" w:lineRule="auto"/>
              <w:jc w:val="both"/>
            </w:pPr>
            <w:r w:rsidRPr="00034737">
              <w:t>20</w:t>
            </w:r>
          </w:p>
        </w:tc>
        <w:tc>
          <w:tcPr>
            <w:tcW w:w="0" w:type="auto"/>
            <w:hideMark/>
          </w:tcPr>
          <w:p w14:paraId="0DBB90A7" w14:textId="77777777" w:rsidR="00034737" w:rsidRPr="00034737" w:rsidRDefault="00034737" w:rsidP="00034737">
            <w:pPr>
              <w:spacing w:after="160" w:line="259" w:lineRule="auto"/>
              <w:jc w:val="both"/>
            </w:pPr>
            <w:r w:rsidRPr="00034737">
              <w:t>22.02</w:t>
            </w:r>
          </w:p>
        </w:tc>
        <w:tc>
          <w:tcPr>
            <w:tcW w:w="0" w:type="auto"/>
            <w:hideMark/>
          </w:tcPr>
          <w:p w14:paraId="6FA90652" w14:textId="77777777" w:rsidR="00034737" w:rsidRPr="00034737" w:rsidRDefault="00034737" w:rsidP="00034737">
            <w:pPr>
              <w:spacing w:after="160" w:line="259" w:lineRule="auto"/>
              <w:jc w:val="both"/>
            </w:pPr>
            <w:r w:rsidRPr="00034737">
              <w:t>0.19</w:t>
            </w:r>
          </w:p>
        </w:tc>
      </w:tr>
      <w:tr w:rsidR="00034737" w:rsidRPr="00034737" w14:paraId="2E4AA55A" w14:textId="77777777" w:rsidTr="00FF6C24">
        <w:trPr>
          <w:jc w:val="center"/>
        </w:trPr>
        <w:tc>
          <w:tcPr>
            <w:tcW w:w="0" w:type="auto"/>
            <w:hideMark/>
          </w:tcPr>
          <w:p w14:paraId="209EBC94" w14:textId="77777777" w:rsidR="00034737" w:rsidRPr="00034737" w:rsidRDefault="00034737" w:rsidP="00034737">
            <w:pPr>
              <w:spacing w:after="160" w:line="259" w:lineRule="auto"/>
              <w:jc w:val="both"/>
            </w:pPr>
            <w:r w:rsidRPr="00034737">
              <w:t>Female-N</w:t>
            </w:r>
          </w:p>
        </w:tc>
        <w:tc>
          <w:tcPr>
            <w:tcW w:w="0" w:type="auto"/>
            <w:hideMark/>
          </w:tcPr>
          <w:p w14:paraId="04B53BDB" w14:textId="77777777" w:rsidR="00034737" w:rsidRPr="00034737" w:rsidRDefault="00034737" w:rsidP="00034737">
            <w:pPr>
              <w:spacing w:after="160" w:line="259" w:lineRule="auto"/>
              <w:jc w:val="both"/>
            </w:pPr>
            <w:r w:rsidRPr="00034737">
              <w:t>12</w:t>
            </w:r>
          </w:p>
        </w:tc>
        <w:tc>
          <w:tcPr>
            <w:tcW w:w="0" w:type="auto"/>
            <w:hideMark/>
          </w:tcPr>
          <w:p w14:paraId="37C5FBFA" w14:textId="77777777" w:rsidR="00034737" w:rsidRPr="00034737" w:rsidRDefault="00034737" w:rsidP="00034737">
            <w:pPr>
              <w:spacing w:after="160" w:line="259" w:lineRule="auto"/>
              <w:jc w:val="both"/>
            </w:pPr>
            <w:r w:rsidRPr="00034737">
              <w:t>10.16</w:t>
            </w:r>
          </w:p>
        </w:tc>
        <w:tc>
          <w:tcPr>
            <w:tcW w:w="0" w:type="auto"/>
            <w:hideMark/>
          </w:tcPr>
          <w:p w14:paraId="4160813C" w14:textId="77777777" w:rsidR="00034737" w:rsidRPr="00034737" w:rsidRDefault="00034737" w:rsidP="00034737">
            <w:pPr>
              <w:spacing w:after="160" w:line="259" w:lineRule="auto"/>
              <w:jc w:val="both"/>
            </w:pPr>
            <w:r w:rsidRPr="00034737">
              <w:t>0.33</w:t>
            </w:r>
          </w:p>
        </w:tc>
      </w:tr>
      <w:tr w:rsidR="00034737" w:rsidRPr="00034737" w14:paraId="0F315F36" w14:textId="77777777" w:rsidTr="00FF6C24">
        <w:trPr>
          <w:jc w:val="center"/>
        </w:trPr>
        <w:tc>
          <w:tcPr>
            <w:tcW w:w="0" w:type="auto"/>
            <w:hideMark/>
          </w:tcPr>
          <w:p w14:paraId="00B63D46" w14:textId="77777777" w:rsidR="00034737" w:rsidRPr="00034737" w:rsidRDefault="00034737" w:rsidP="00034737">
            <w:pPr>
              <w:spacing w:after="160" w:line="259" w:lineRule="auto"/>
              <w:jc w:val="both"/>
            </w:pPr>
            <w:r w:rsidRPr="00034737">
              <w:t>Female-D</w:t>
            </w:r>
          </w:p>
        </w:tc>
        <w:tc>
          <w:tcPr>
            <w:tcW w:w="0" w:type="auto"/>
            <w:hideMark/>
          </w:tcPr>
          <w:p w14:paraId="6A595628" w14:textId="77777777" w:rsidR="00034737" w:rsidRPr="00034737" w:rsidRDefault="00034737" w:rsidP="00034737">
            <w:pPr>
              <w:spacing w:after="160" w:line="259" w:lineRule="auto"/>
              <w:jc w:val="both"/>
            </w:pPr>
            <w:r w:rsidRPr="00034737">
              <w:t>10</w:t>
            </w:r>
          </w:p>
        </w:tc>
        <w:tc>
          <w:tcPr>
            <w:tcW w:w="0" w:type="auto"/>
            <w:hideMark/>
          </w:tcPr>
          <w:p w14:paraId="004B316D" w14:textId="77777777" w:rsidR="00034737" w:rsidRPr="00034737" w:rsidRDefault="00034737" w:rsidP="00034737">
            <w:pPr>
              <w:spacing w:after="160" w:line="259" w:lineRule="auto"/>
              <w:jc w:val="both"/>
            </w:pPr>
            <w:r w:rsidRPr="00034737">
              <w:t>7.62</w:t>
            </w:r>
          </w:p>
        </w:tc>
        <w:tc>
          <w:tcPr>
            <w:tcW w:w="0" w:type="auto"/>
            <w:hideMark/>
          </w:tcPr>
          <w:p w14:paraId="5FB3C8F6" w14:textId="77777777" w:rsidR="00034737" w:rsidRPr="00034737" w:rsidRDefault="00034737" w:rsidP="00034737">
            <w:pPr>
              <w:spacing w:after="160" w:line="259" w:lineRule="auto"/>
              <w:jc w:val="both"/>
            </w:pPr>
            <w:r w:rsidRPr="00034737">
              <w:t>0.74</w:t>
            </w:r>
          </w:p>
        </w:tc>
      </w:tr>
      <w:tr w:rsidR="00034737" w:rsidRPr="00034737" w14:paraId="41E9F5CF" w14:textId="77777777" w:rsidTr="00FF6C24">
        <w:trPr>
          <w:jc w:val="center"/>
        </w:trPr>
        <w:tc>
          <w:tcPr>
            <w:tcW w:w="0" w:type="auto"/>
            <w:hideMark/>
          </w:tcPr>
          <w:p w14:paraId="741E544F" w14:textId="77777777" w:rsidR="00034737" w:rsidRPr="00034737" w:rsidRDefault="00034737" w:rsidP="00034737">
            <w:pPr>
              <w:spacing w:after="160" w:line="259" w:lineRule="auto"/>
              <w:jc w:val="both"/>
            </w:pPr>
            <w:r w:rsidRPr="00034737">
              <w:t>Female-SD</w:t>
            </w:r>
          </w:p>
        </w:tc>
        <w:tc>
          <w:tcPr>
            <w:tcW w:w="0" w:type="auto"/>
            <w:hideMark/>
          </w:tcPr>
          <w:p w14:paraId="4A9555A8" w14:textId="77777777" w:rsidR="00034737" w:rsidRPr="00034737" w:rsidRDefault="00034737" w:rsidP="00034737">
            <w:pPr>
              <w:spacing w:after="160" w:line="259" w:lineRule="auto"/>
              <w:jc w:val="both"/>
            </w:pPr>
            <w:r w:rsidRPr="00034737">
              <w:t>6</w:t>
            </w:r>
          </w:p>
        </w:tc>
        <w:tc>
          <w:tcPr>
            <w:tcW w:w="0" w:type="auto"/>
            <w:hideMark/>
          </w:tcPr>
          <w:p w14:paraId="5E03EAB7" w14:textId="77777777" w:rsidR="00034737" w:rsidRPr="00034737" w:rsidRDefault="00034737" w:rsidP="00034737">
            <w:pPr>
              <w:spacing w:after="160" w:line="259" w:lineRule="auto"/>
              <w:jc w:val="both"/>
            </w:pPr>
            <w:r w:rsidRPr="00034737">
              <w:t>5.08</w:t>
            </w:r>
          </w:p>
        </w:tc>
        <w:tc>
          <w:tcPr>
            <w:tcW w:w="0" w:type="auto"/>
            <w:hideMark/>
          </w:tcPr>
          <w:p w14:paraId="575062C5" w14:textId="77777777" w:rsidR="00034737" w:rsidRPr="00034737" w:rsidRDefault="00034737" w:rsidP="00034737">
            <w:pPr>
              <w:spacing w:after="160" w:line="259" w:lineRule="auto"/>
              <w:jc w:val="both"/>
            </w:pPr>
            <w:r w:rsidRPr="00034737">
              <w:t>0.17</w:t>
            </w:r>
          </w:p>
        </w:tc>
      </w:tr>
      <w:tr w:rsidR="00034737" w:rsidRPr="00034737" w14:paraId="0FA3AEC8" w14:textId="77777777" w:rsidTr="00FF6C24">
        <w:trPr>
          <w:jc w:val="center"/>
        </w:trPr>
        <w:tc>
          <w:tcPr>
            <w:tcW w:w="0" w:type="auto"/>
            <w:tcBorders>
              <w:bottom w:val="single" w:sz="4" w:space="0" w:color="auto"/>
            </w:tcBorders>
            <w:hideMark/>
          </w:tcPr>
          <w:p w14:paraId="4787E2A9" w14:textId="77777777" w:rsidR="00034737" w:rsidRPr="00034737" w:rsidRDefault="00034737" w:rsidP="00034737">
            <w:pPr>
              <w:spacing w:after="160" w:line="259" w:lineRule="auto"/>
              <w:jc w:val="both"/>
            </w:pPr>
            <w:r w:rsidRPr="00034737">
              <w:rPr>
                <w:b/>
                <w:bCs/>
              </w:rPr>
              <w:t>Total χ²</w:t>
            </w:r>
          </w:p>
        </w:tc>
        <w:tc>
          <w:tcPr>
            <w:tcW w:w="0" w:type="auto"/>
            <w:tcBorders>
              <w:bottom w:val="single" w:sz="4" w:space="0" w:color="auto"/>
            </w:tcBorders>
            <w:hideMark/>
          </w:tcPr>
          <w:p w14:paraId="430F4CC7" w14:textId="77777777" w:rsidR="00034737" w:rsidRPr="00034737" w:rsidRDefault="00034737" w:rsidP="00034737">
            <w:pPr>
              <w:spacing w:after="160" w:line="259" w:lineRule="auto"/>
              <w:jc w:val="both"/>
            </w:pPr>
          </w:p>
        </w:tc>
        <w:tc>
          <w:tcPr>
            <w:tcW w:w="0" w:type="auto"/>
            <w:tcBorders>
              <w:bottom w:val="single" w:sz="4" w:space="0" w:color="auto"/>
            </w:tcBorders>
            <w:hideMark/>
          </w:tcPr>
          <w:p w14:paraId="3D0150E6" w14:textId="77777777" w:rsidR="00034737" w:rsidRPr="00034737" w:rsidRDefault="00034737" w:rsidP="00034737">
            <w:pPr>
              <w:spacing w:after="160" w:line="259" w:lineRule="auto"/>
              <w:jc w:val="both"/>
            </w:pPr>
          </w:p>
        </w:tc>
        <w:tc>
          <w:tcPr>
            <w:tcW w:w="0" w:type="auto"/>
            <w:tcBorders>
              <w:bottom w:val="single" w:sz="4" w:space="0" w:color="auto"/>
            </w:tcBorders>
            <w:hideMark/>
          </w:tcPr>
          <w:p w14:paraId="768962E4" w14:textId="77777777" w:rsidR="00034737" w:rsidRPr="00034737" w:rsidRDefault="00034737" w:rsidP="00034737">
            <w:pPr>
              <w:spacing w:after="160" w:line="259" w:lineRule="auto"/>
              <w:jc w:val="both"/>
            </w:pPr>
            <w:r w:rsidRPr="00034737">
              <w:rPr>
                <w:b/>
                <w:bCs/>
              </w:rPr>
              <w:t>3.10</w:t>
            </w:r>
          </w:p>
        </w:tc>
      </w:tr>
    </w:tbl>
    <w:p w14:paraId="10460F82" w14:textId="77777777" w:rsidR="00FF6C24" w:rsidRPr="00034737" w:rsidRDefault="00FF6C24" w:rsidP="00FF6C24">
      <w:pPr>
        <w:jc w:val="center"/>
        <w:rPr>
          <w:i/>
          <w:iCs/>
        </w:rPr>
      </w:pPr>
      <w:r>
        <w:rPr>
          <w:i/>
          <w:iCs/>
        </w:rPr>
        <w:t>Source: Calculated from Primary Data</w:t>
      </w:r>
    </w:p>
    <w:p w14:paraId="2FEEBBEA" w14:textId="39C83CC9" w:rsidR="00034737" w:rsidRDefault="00FF6C24" w:rsidP="00E9442B">
      <w:pPr>
        <w:jc w:val="both"/>
      </w:pPr>
      <w:r w:rsidRPr="00FF6C24">
        <w:t>Table Value at 5% Level = 9.488</w:t>
      </w:r>
    </w:p>
    <w:p w14:paraId="78FF71A7" w14:textId="17229953" w:rsidR="00FF6C24" w:rsidRDefault="00FF6C24" w:rsidP="00E9442B">
      <w:pPr>
        <w:jc w:val="both"/>
      </w:pPr>
      <w:r w:rsidRPr="00FF6C24">
        <w:t>Degrees of Freedom:</w:t>
      </w:r>
      <w:r>
        <w:t xml:space="preserve"> 4</w:t>
      </w:r>
    </w:p>
    <w:p w14:paraId="0DDF2466" w14:textId="5328078A" w:rsidR="00FF6C24" w:rsidRDefault="00FF6C24" w:rsidP="00E9442B">
      <w:pPr>
        <w:jc w:val="both"/>
      </w:pPr>
      <w:r w:rsidRPr="00FF6C24">
        <w:t>Calculated Value = 3.10</w:t>
      </w:r>
    </w:p>
    <w:p w14:paraId="70CD5E6F" w14:textId="0205F277" w:rsidR="00FF6C24" w:rsidRPr="00B567B9" w:rsidRDefault="00FF6C24" w:rsidP="00FF6C24">
      <w:pPr>
        <w:jc w:val="both"/>
        <w:rPr>
          <w:b/>
          <w:bCs/>
          <w:i/>
          <w:iCs/>
        </w:rPr>
      </w:pPr>
      <w:r w:rsidRPr="00B567B9">
        <w:rPr>
          <w:b/>
          <w:bCs/>
          <w:i/>
          <w:iCs/>
        </w:rPr>
        <w:t>Interpretation</w:t>
      </w:r>
    </w:p>
    <w:p w14:paraId="7782134C" w14:textId="0494226B" w:rsidR="00FF6C24" w:rsidRDefault="00FF6C24" w:rsidP="00E9442B">
      <w:pPr>
        <w:jc w:val="both"/>
      </w:pPr>
      <w:r w:rsidRPr="00FF6C24">
        <w:t xml:space="preserve">Since </w:t>
      </w:r>
      <w:r>
        <w:t>the calculated value of chi-square (</w:t>
      </w:r>
      <w:r w:rsidRPr="00FF6C24">
        <w:rPr>
          <w:b/>
          <w:bCs/>
        </w:rPr>
        <w:t>3.10</w:t>
      </w:r>
      <w:r>
        <w:rPr>
          <w:b/>
          <w:bCs/>
        </w:rPr>
        <w:t xml:space="preserve">) </w:t>
      </w:r>
      <w:r>
        <w:t>less than the table value (</w:t>
      </w:r>
      <w:r w:rsidRPr="00FF6C24">
        <w:rPr>
          <w:b/>
          <w:bCs/>
        </w:rPr>
        <w:t>9.488</w:t>
      </w:r>
      <w:r>
        <w:rPr>
          <w:b/>
          <w:bCs/>
        </w:rPr>
        <w:t>)</w:t>
      </w:r>
      <w:r w:rsidRPr="00FF6C24">
        <w:t>, the null hypothesis is accepted.</w:t>
      </w:r>
      <w:r w:rsidR="008B192D">
        <w:t xml:space="preserve"> So it is clear that there is n</w:t>
      </w:r>
      <w:r w:rsidRPr="00FF6C24">
        <w:t>o substantial relationship exists between gender and perception concerning the influence of KSWMP on urban cleanliness. Both genders have a similar perception of the performance of KSWMP in enhancing urban cleanliness.</w:t>
      </w:r>
    </w:p>
    <w:p w14:paraId="014E6ADB" w14:textId="3D5E5050" w:rsidR="002C2A2C" w:rsidRPr="002C2A2C" w:rsidRDefault="002C2A2C" w:rsidP="00B567B9">
      <w:pPr>
        <w:jc w:val="center"/>
      </w:pPr>
      <w:r w:rsidRPr="002C2A2C">
        <w:rPr>
          <w:b/>
          <w:bCs/>
        </w:rPr>
        <w:t xml:space="preserve">Table </w:t>
      </w:r>
      <w:r w:rsidR="00B567B9">
        <w:rPr>
          <w:b/>
          <w:bCs/>
        </w:rPr>
        <w:t>7.</w:t>
      </w:r>
      <w:r w:rsidRPr="002C2A2C">
        <w:rPr>
          <w:b/>
          <w:bCs/>
        </w:rPr>
        <w:t xml:space="preserve">3: </w:t>
      </w:r>
      <w:r w:rsidRPr="002C2A2C">
        <w:rPr>
          <w:b/>
          <w:bCs/>
        </w:rPr>
        <w:t>Opinion on Environmental Sustainability Achieved Through KSWMP</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6"/>
        <w:gridCol w:w="1523"/>
        <w:gridCol w:w="1345"/>
      </w:tblGrid>
      <w:tr w:rsidR="002C2A2C" w:rsidRPr="002C2A2C" w14:paraId="6A340758" w14:textId="77777777" w:rsidTr="002C2A2C">
        <w:trPr>
          <w:jc w:val="center"/>
        </w:trPr>
        <w:tc>
          <w:tcPr>
            <w:tcW w:w="0" w:type="auto"/>
            <w:tcBorders>
              <w:top w:val="single" w:sz="4" w:space="0" w:color="auto"/>
              <w:bottom w:val="single" w:sz="4" w:space="0" w:color="auto"/>
            </w:tcBorders>
            <w:hideMark/>
          </w:tcPr>
          <w:p w14:paraId="71BD37A6" w14:textId="77777777" w:rsidR="002C2A2C" w:rsidRPr="002C2A2C" w:rsidRDefault="002C2A2C" w:rsidP="002C2A2C">
            <w:pPr>
              <w:spacing w:after="160" w:line="259" w:lineRule="auto"/>
              <w:jc w:val="center"/>
              <w:rPr>
                <w:b/>
                <w:bCs/>
              </w:rPr>
            </w:pPr>
            <w:r w:rsidRPr="002C2A2C">
              <w:rPr>
                <w:b/>
                <w:bCs/>
              </w:rPr>
              <w:t>Opinion</w:t>
            </w:r>
          </w:p>
        </w:tc>
        <w:tc>
          <w:tcPr>
            <w:tcW w:w="0" w:type="auto"/>
            <w:tcBorders>
              <w:top w:val="single" w:sz="4" w:space="0" w:color="auto"/>
              <w:bottom w:val="single" w:sz="4" w:space="0" w:color="auto"/>
            </w:tcBorders>
            <w:hideMark/>
          </w:tcPr>
          <w:p w14:paraId="030CBEF7" w14:textId="77777777" w:rsidR="002C2A2C" w:rsidRPr="002C2A2C" w:rsidRDefault="002C2A2C" w:rsidP="002C2A2C">
            <w:pPr>
              <w:spacing w:after="160" w:line="259" w:lineRule="auto"/>
              <w:jc w:val="center"/>
              <w:rPr>
                <w:b/>
                <w:bCs/>
              </w:rPr>
            </w:pPr>
            <w:r w:rsidRPr="002C2A2C">
              <w:rPr>
                <w:b/>
                <w:bCs/>
              </w:rPr>
              <w:t>Respondents</w:t>
            </w:r>
          </w:p>
        </w:tc>
        <w:tc>
          <w:tcPr>
            <w:tcW w:w="0" w:type="auto"/>
            <w:tcBorders>
              <w:top w:val="single" w:sz="4" w:space="0" w:color="auto"/>
              <w:bottom w:val="single" w:sz="4" w:space="0" w:color="auto"/>
            </w:tcBorders>
            <w:hideMark/>
          </w:tcPr>
          <w:p w14:paraId="1B06AD53" w14:textId="77777777" w:rsidR="002C2A2C" w:rsidRPr="002C2A2C" w:rsidRDefault="002C2A2C" w:rsidP="002C2A2C">
            <w:pPr>
              <w:spacing w:after="160" w:line="259" w:lineRule="auto"/>
              <w:jc w:val="center"/>
              <w:rPr>
                <w:b/>
                <w:bCs/>
              </w:rPr>
            </w:pPr>
            <w:r w:rsidRPr="002C2A2C">
              <w:rPr>
                <w:b/>
                <w:bCs/>
              </w:rPr>
              <w:t>Percentage</w:t>
            </w:r>
          </w:p>
        </w:tc>
      </w:tr>
      <w:tr w:rsidR="002C2A2C" w:rsidRPr="002C2A2C" w14:paraId="6466D127" w14:textId="77777777" w:rsidTr="002C2A2C">
        <w:trPr>
          <w:jc w:val="center"/>
        </w:trPr>
        <w:tc>
          <w:tcPr>
            <w:tcW w:w="0" w:type="auto"/>
            <w:tcBorders>
              <w:top w:val="single" w:sz="4" w:space="0" w:color="auto"/>
            </w:tcBorders>
            <w:hideMark/>
          </w:tcPr>
          <w:p w14:paraId="690AA2AB" w14:textId="77777777" w:rsidR="002C2A2C" w:rsidRPr="002C2A2C" w:rsidRDefault="002C2A2C" w:rsidP="002C2A2C">
            <w:pPr>
              <w:spacing w:after="160" w:line="259" w:lineRule="auto"/>
              <w:jc w:val="both"/>
            </w:pPr>
            <w:r w:rsidRPr="002C2A2C">
              <w:t>Strongly Agree</w:t>
            </w:r>
          </w:p>
        </w:tc>
        <w:tc>
          <w:tcPr>
            <w:tcW w:w="0" w:type="auto"/>
            <w:tcBorders>
              <w:top w:val="single" w:sz="4" w:space="0" w:color="auto"/>
            </w:tcBorders>
            <w:hideMark/>
          </w:tcPr>
          <w:p w14:paraId="580F62F2" w14:textId="77777777" w:rsidR="002C2A2C" w:rsidRPr="002C2A2C" w:rsidRDefault="002C2A2C" w:rsidP="002C2A2C">
            <w:pPr>
              <w:spacing w:after="160" w:line="259" w:lineRule="auto"/>
              <w:jc w:val="center"/>
            </w:pPr>
            <w:r w:rsidRPr="002C2A2C">
              <w:t>59</w:t>
            </w:r>
          </w:p>
        </w:tc>
        <w:tc>
          <w:tcPr>
            <w:tcW w:w="0" w:type="auto"/>
            <w:tcBorders>
              <w:top w:val="single" w:sz="4" w:space="0" w:color="auto"/>
            </w:tcBorders>
            <w:hideMark/>
          </w:tcPr>
          <w:p w14:paraId="6153BC2C" w14:textId="77777777" w:rsidR="002C2A2C" w:rsidRPr="002C2A2C" w:rsidRDefault="002C2A2C" w:rsidP="002C2A2C">
            <w:pPr>
              <w:spacing w:after="160" w:line="259" w:lineRule="auto"/>
              <w:jc w:val="center"/>
            </w:pPr>
            <w:r w:rsidRPr="002C2A2C">
              <w:t>34.7</w:t>
            </w:r>
          </w:p>
        </w:tc>
      </w:tr>
      <w:tr w:rsidR="002C2A2C" w:rsidRPr="002C2A2C" w14:paraId="088E3A2A" w14:textId="77777777" w:rsidTr="002C2A2C">
        <w:trPr>
          <w:jc w:val="center"/>
        </w:trPr>
        <w:tc>
          <w:tcPr>
            <w:tcW w:w="0" w:type="auto"/>
            <w:hideMark/>
          </w:tcPr>
          <w:p w14:paraId="5772B7F5" w14:textId="77777777" w:rsidR="002C2A2C" w:rsidRPr="002C2A2C" w:rsidRDefault="002C2A2C" w:rsidP="002C2A2C">
            <w:pPr>
              <w:spacing w:after="160" w:line="259" w:lineRule="auto"/>
              <w:jc w:val="both"/>
            </w:pPr>
            <w:r w:rsidRPr="002C2A2C">
              <w:t>Agree</w:t>
            </w:r>
          </w:p>
        </w:tc>
        <w:tc>
          <w:tcPr>
            <w:tcW w:w="0" w:type="auto"/>
            <w:hideMark/>
          </w:tcPr>
          <w:p w14:paraId="67081655" w14:textId="77777777" w:rsidR="002C2A2C" w:rsidRPr="002C2A2C" w:rsidRDefault="002C2A2C" w:rsidP="002C2A2C">
            <w:pPr>
              <w:spacing w:after="160" w:line="259" w:lineRule="auto"/>
              <w:jc w:val="center"/>
            </w:pPr>
            <w:r w:rsidRPr="002C2A2C">
              <w:t>60</w:t>
            </w:r>
          </w:p>
        </w:tc>
        <w:tc>
          <w:tcPr>
            <w:tcW w:w="0" w:type="auto"/>
            <w:hideMark/>
          </w:tcPr>
          <w:p w14:paraId="3C4D9D09" w14:textId="77777777" w:rsidR="002C2A2C" w:rsidRPr="002C2A2C" w:rsidRDefault="002C2A2C" w:rsidP="002C2A2C">
            <w:pPr>
              <w:spacing w:after="160" w:line="259" w:lineRule="auto"/>
              <w:jc w:val="center"/>
            </w:pPr>
            <w:r w:rsidRPr="002C2A2C">
              <w:t>35.3</w:t>
            </w:r>
          </w:p>
        </w:tc>
      </w:tr>
      <w:tr w:rsidR="002C2A2C" w:rsidRPr="002C2A2C" w14:paraId="5BCCC5F6" w14:textId="77777777" w:rsidTr="002C2A2C">
        <w:trPr>
          <w:jc w:val="center"/>
        </w:trPr>
        <w:tc>
          <w:tcPr>
            <w:tcW w:w="0" w:type="auto"/>
            <w:hideMark/>
          </w:tcPr>
          <w:p w14:paraId="535A1335" w14:textId="77777777" w:rsidR="002C2A2C" w:rsidRPr="002C2A2C" w:rsidRDefault="002C2A2C" w:rsidP="002C2A2C">
            <w:pPr>
              <w:spacing w:after="160" w:line="259" w:lineRule="auto"/>
              <w:jc w:val="both"/>
            </w:pPr>
            <w:r w:rsidRPr="002C2A2C">
              <w:t>Neutral</w:t>
            </w:r>
          </w:p>
        </w:tc>
        <w:tc>
          <w:tcPr>
            <w:tcW w:w="0" w:type="auto"/>
            <w:hideMark/>
          </w:tcPr>
          <w:p w14:paraId="419FA9B4" w14:textId="77777777" w:rsidR="002C2A2C" w:rsidRPr="002C2A2C" w:rsidRDefault="002C2A2C" w:rsidP="002C2A2C">
            <w:pPr>
              <w:spacing w:after="160" w:line="259" w:lineRule="auto"/>
              <w:jc w:val="center"/>
            </w:pPr>
            <w:r w:rsidRPr="002C2A2C">
              <w:t>22</w:t>
            </w:r>
          </w:p>
        </w:tc>
        <w:tc>
          <w:tcPr>
            <w:tcW w:w="0" w:type="auto"/>
            <w:hideMark/>
          </w:tcPr>
          <w:p w14:paraId="253E22E1" w14:textId="77777777" w:rsidR="002C2A2C" w:rsidRPr="002C2A2C" w:rsidRDefault="002C2A2C" w:rsidP="002C2A2C">
            <w:pPr>
              <w:spacing w:after="160" w:line="259" w:lineRule="auto"/>
              <w:jc w:val="center"/>
            </w:pPr>
            <w:r w:rsidRPr="002C2A2C">
              <w:t>12.9</w:t>
            </w:r>
          </w:p>
        </w:tc>
      </w:tr>
      <w:tr w:rsidR="002C2A2C" w:rsidRPr="002C2A2C" w14:paraId="2282DB4B" w14:textId="77777777" w:rsidTr="002C2A2C">
        <w:trPr>
          <w:jc w:val="center"/>
        </w:trPr>
        <w:tc>
          <w:tcPr>
            <w:tcW w:w="0" w:type="auto"/>
            <w:hideMark/>
          </w:tcPr>
          <w:p w14:paraId="59D35F5C" w14:textId="77777777" w:rsidR="002C2A2C" w:rsidRPr="002C2A2C" w:rsidRDefault="002C2A2C" w:rsidP="002C2A2C">
            <w:pPr>
              <w:spacing w:after="160" w:line="259" w:lineRule="auto"/>
              <w:jc w:val="both"/>
            </w:pPr>
            <w:r w:rsidRPr="002C2A2C">
              <w:t>Disagree</w:t>
            </w:r>
          </w:p>
        </w:tc>
        <w:tc>
          <w:tcPr>
            <w:tcW w:w="0" w:type="auto"/>
            <w:hideMark/>
          </w:tcPr>
          <w:p w14:paraId="1CFE22F7" w14:textId="77777777" w:rsidR="002C2A2C" w:rsidRPr="002C2A2C" w:rsidRDefault="002C2A2C" w:rsidP="002C2A2C">
            <w:pPr>
              <w:spacing w:after="160" w:line="259" w:lineRule="auto"/>
              <w:jc w:val="center"/>
            </w:pPr>
            <w:r w:rsidRPr="002C2A2C">
              <w:t>18</w:t>
            </w:r>
          </w:p>
        </w:tc>
        <w:tc>
          <w:tcPr>
            <w:tcW w:w="0" w:type="auto"/>
            <w:hideMark/>
          </w:tcPr>
          <w:p w14:paraId="5C902FB3" w14:textId="77777777" w:rsidR="002C2A2C" w:rsidRPr="002C2A2C" w:rsidRDefault="002C2A2C" w:rsidP="002C2A2C">
            <w:pPr>
              <w:spacing w:after="160" w:line="259" w:lineRule="auto"/>
              <w:jc w:val="center"/>
            </w:pPr>
            <w:r w:rsidRPr="002C2A2C">
              <w:t>10.6</w:t>
            </w:r>
          </w:p>
        </w:tc>
      </w:tr>
      <w:tr w:rsidR="002C2A2C" w:rsidRPr="002C2A2C" w14:paraId="1CF92DFF" w14:textId="77777777" w:rsidTr="002C2A2C">
        <w:trPr>
          <w:jc w:val="center"/>
        </w:trPr>
        <w:tc>
          <w:tcPr>
            <w:tcW w:w="0" w:type="auto"/>
            <w:hideMark/>
          </w:tcPr>
          <w:p w14:paraId="112389FD" w14:textId="77777777" w:rsidR="002C2A2C" w:rsidRPr="002C2A2C" w:rsidRDefault="002C2A2C" w:rsidP="002C2A2C">
            <w:pPr>
              <w:spacing w:after="160" w:line="259" w:lineRule="auto"/>
              <w:jc w:val="both"/>
            </w:pPr>
            <w:r w:rsidRPr="002C2A2C">
              <w:t>Strongly Disagree</w:t>
            </w:r>
          </w:p>
        </w:tc>
        <w:tc>
          <w:tcPr>
            <w:tcW w:w="0" w:type="auto"/>
            <w:hideMark/>
          </w:tcPr>
          <w:p w14:paraId="1B717C2A" w14:textId="77777777" w:rsidR="002C2A2C" w:rsidRPr="002C2A2C" w:rsidRDefault="002C2A2C" w:rsidP="002C2A2C">
            <w:pPr>
              <w:spacing w:after="160" w:line="259" w:lineRule="auto"/>
              <w:jc w:val="center"/>
            </w:pPr>
            <w:r w:rsidRPr="002C2A2C">
              <w:t>11</w:t>
            </w:r>
          </w:p>
        </w:tc>
        <w:tc>
          <w:tcPr>
            <w:tcW w:w="0" w:type="auto"/>
            <w:hideMark/>
          </w:tcPr>
          <w:p w14:paraId="6BB51525" w14:textId="77777777" w:rsidR="002C2A2C" w:rsidRPr="002C2A2C" w:rsidRDefault="002C2A2C" w:rsidP="002C2A2C">
            <w:pPr>
              <w:spacing w:after="160" w:line="259" w:lineRule="auto"/>
              <w:jc w:val="center"/>
            </w:pPr>
            <w:r w:rsidRPr="002C2A2C">
              <w:t>6.5</w:t>
            </w:r>
          </w:p>
        </w:tc>
      </w:tr>
      <w:tr w:rsidR="002C2A2C" w:rsidRPr="002C2A2C" w14:paraId="6273993F" w14:textId="77777777" w:rsidTr="002C2A2C">
        <w:trPr>
          <w:jc w:val="center"/>
        </w:trPr>
        <w:tc>
          <w:tcPr>
            <w:tcW w:w="0" w:type="auto"/>
            <w:tcBorders>
              <w:bottom w:val="single" w:sz="4" w:space="0" w:color="auto"/>
            </w:tcBorders>
            <w:hideMark/>
          </w:tcPr>
          <w:p w14:paraId="1E66455D" w14:textId="77777777" w:rsidR="002C2A2C" w:rsidRPr="002C2A2C" w:rsidRDefault="002C2A2C" w:rsidP="002C2A2C">
            <w:pPr>
              <w:spacing w:after="160" w:line="259" w:lineRule="auto"/>
              <w:jc w:val="both"/>
            </w:pPr>
            <w:r w:rsidRPr="002C2A2C">
              <w:rPr>
                <w:b/>
                <w:bCs/>
              </w:rPr>
              <w:t>Total</w:t>
            </w:r>
          </w:p>
        </w:tc>
        <w:tc>
          <w:tcPr>
            <w:tcW w:w="0" w:type="auto"/>
            <w:tcBorders>
              <w:bottom w:val="single" w:sz="4" w:space="0" w:color="auto"/>
            </w:tcBorders>
            <w:hideMark/>
          </w:tcPr>
          <w:p w14:paraId="547FBD54" w14:textId="77777777" w:rsidR="002C2A2C" w:rsidRPr="002C2A2C" w:rsidRDefault="002C2A2C" w:rsidP="002C2A2C">
            <w:pPr>
              <w:spacing w:after="160" w:line="259" w:lineRule="auto"/>
              <w:jc w:val="center"/>
            </w:pPr>
            <w:r w:rsidRPr="002C2A2C">
              <w:rPr>
                <w:b/>
                <w:bCs/>
              </w:rPr>
              <w:t>170</w:t>
            </w:r>
          </w:p>
        </w:tc>
        <w:tc>
          <w:tcPr>
            <w:tcW w:w="0" w:type="auto"/>
            <w:tcBorders>
              <w:bottom w:val="single" w:sz="4" w:space="0" w:color="auto"/>
            </w:tcBorders>
            <w:hideMark/>
          </w:tcPr>
          <w:p w14:paraId="438F105D" w14:textId="77777777" w:rsidR="002C2A2C" w:rsidRPr="002C2A2C" w:rsidRDefault="002C2A2C" w:rsidP="002C2A2C">
            <w:pPr>
              <w:spacing w:after="160" w:line="259" w:lineRule="auto"/>
              <w:jc w:val="center"/>
            </w:pPr>
            <w:r w:rsidRPr="002C2A2C">
              <w:rPr>
                <w:b/>
                <w:bCs/>
              </w:rPr>
              <w:t>100</w:t>
            </w:r>
          </w:p>
        </w:tc>
      </w:tr>
    </w:tbl>
    <w:p w14:paraId="7A0B8431" w14:textId="77777777" w:rsidR="002C2A2C" w:rsidRDefault="002C2A2C" w:rsidP="002C2A2C">
      <w:pPr>
        <w:ind w:left="1440" w:firstLine="720"/>
        <w:rPr>
          <w:i/>
          <w:iCs/>
        </w:rPr>
      </w:pPr>
      <w:r>
        <w:rPr>
          <w:i/>
          <w:iCs/>
        </w:rPr>
        <w:t>Source: Primary Data</w:t>
      </w:r>
    </w:p>
    <w:p w14:paraId="73153F0B" w14:textId="77777777" w:rsidR="00FC72F0" w:rsidRPr="00B567B9" w:rsidRDefault="00FC72F0" w:rsidP="00FC72F0">
      <w:pPr>
        <w:jc w:val="both"/>
        <w:rPr>
          <w:b/>
          <w:bCs/>
          <w:i/>
          <w:iCs/>
        </w:rPr>
      </w:pPr>
      <w:r w:rsidRPr="00B567B9">
        <w:rPr>
          <w:b/>
          <w:bCs/>
          <w:i/>
          <w:iCs/>
        </w:rPr>
        <w:t>Interpretation</w:t>
      </w:r>
    </w:p>
    <w:p w14:paraId="1D063DA2" w14:textId="01199934" w:rsidR="00917A94" w:rsidRDefault="00FC72F0" w:rsidP="00E9442B">
      <w:pPr>
        <w:jc w:val="both"/>
      </w:pPr>
      <w:r w:rsidRPr="00FC72F0">
        <w:t>The table reveals that 70% of people agree and strongly agree that the contribution of KSWMP towards environmental sustainability is positive. This is due to the efforts made by the project in minimizing environmental pollution and recycling.</w:t>
      </w:r>
    </w:p>
    <w:p w14:paraId="696FA135" w14:textId="77777777" w:rsidR="00FC72F0" w:rsidRPr="00FC72F0" w:rsidRDefault="00FC72F0" w:rsidP="00FC72F0">
      <w:pPr>
        <w:jc w:val="both"/>
        <w:rPr>
          <w:b/>
          <w:bCs/>
        </w:rPr>
      </w:pPr>
      <w:r w:rsidRPr="00FC72F0">
        <w:rPr>
          <w:b/>
          <w:bCs/>
        </w:rPr>
        <w:t>Hypothesis 2</w:t>
      </w:r>
    </w:p>
    <w:p w14:paraId="7A885726" w14:textId="77777777" w:rsidR="00FC72F0" w:rsidRPr="00FC72F0" w:rsidRDefault="00FC72F0" w:rsidP="00FC72F0">
      <w:pPr>
        <w:jc w:val="both"/>
      </w:pPr>
      <w:r w:rsidRPr="00FC72F0">
        <w:t>H₀₂: There is no significant association between gender and respondents' opinion regarding the contribution of KSWMP towards environmental sustainability.</w:t>
      </w:r>
    </w:p>
    <w:p w14:paraId="5B845865" w14:textId="77777777" w:rsidR="00FC72F0" w:rsidRPr="00FC72F0" w:rsidRDefault="00FC72F0" w:rsidP="00FC72F0">
      <w:pPr>
        <w:jc w:val="both"/>
      </w:pPr>
      <w:r w:rsidRPr="00FC72F0">
        <w:t>H₁₂: There is a significant association between gender and respondents' opinion regarding the contribution of KSWMP towards environmental sustainability.</w:t>
      </w:r>
    </w:p>
    <w:p w14:paraId="64B3C150" w14:textId="4F3BB626" w:rsidR="00FC72F0" w:rsidRPr="003168C1" w:rsidRDefault="003168C1" w:rsidP="00B567B9">
      <w:pPr>
        <w:jc w:val="both"/>
        <w:rPr>
          <w:b/>
          <w:bCs/>
        </w:rPr>
      </w:pPr>
      <w:r w:rsidRPr="003168C1">
        <w:rPr>
          <w:b/>
          <w:bCs/>
        </w:rPr>
        <w:lastRenderedPageBreak/>
        <w:t xml:space="preserve">Table </w:t>
      </w:r>
      <w:r w:rsidR="00B567B9">
        <w:rPr>
          <w:b/>
          <w:bCs/>
        </w:rPr>
        <w:t>7.</w:t>
      </w:r>
      <w:r w:rsidRPr="003168C1">
        <w:rPr>
          <w:b/>
          <w:bCs/>
        </w:rPr>
        <w:t xml:space="preserve">3.1: </w:t>
      </w:r>
      <w:r w:rsidRPr="003168C1">
        <w:rPr>
          <w:b/>
          <w:bCs/>
        </w:rPr>
        <w:t>Opinion on Contribution of KSWMP Towards Environmental Sustainability (Observed Frequencies)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748"/>
        <w:gridCol w:w="825"/>
        <w:gridCol w:w="1003"/>
        <w:gridCol w:w="1105"/>
        <w:gridCol w:w="2041"/>
        <w:gridCol w:w="741"/>
      </w:tblGrid>
      <w:tr w:rsidR="003168C1" w:rsidRPr="003168C1" w14:paraId="653A1D63" w14:textId="77777777" w:rsidTr="00B567B9">
        <w:trPr>
          <w:jc w:val="center"/>
        </w:trPr>
        <w:tc>
          <w:tcPr>
            <w:tcW w:w="0" w:type="auto"/>
            <w:tcBorders>
              <w:top w:val="single" w:sz="4" w:space="0" w:color="auto"/>
              <w:bottom w:val="single" w:sz="4" w:space="0" w:color="auto"/>
            </w:tcBorders>
            <w:hideMark/>
          </w:tcPr>
          <w:p w14:paraId="07CFDDCC" w14:textId="77777777" w:rsidR="003168C1" w:rsidRPr="003168C1" w:rsidRDefault="003168C1" w:rsidP="003168C1">
            <w:pPr>
              <w:spacing w:after="160" w:line="259" w:lineRule="auto"/>
              <w:jc w:val="both"/>
              <w:rPr>
                <w:b/>
                <w:bCs/>
              </w:rPr>
            </w:pPr>
            <w:r w:rsidRPr="003168C1">
              <w:rPr>
                <w:b/>
                <w:bCs/>
              </w:rPr>
              <w:t>Gender</w:t>
            </w:r>
          </w:p>
        </w:tc>
        <w:tc>
          <w:tcPr>
            <w:tcW w:w="0" w:type="auto"/>
            <w:tcBorders>
              <w:top w:val="single" w:sz="4" w:space="0" w:color="auto"/>
              <w:bottom w:val="single" w:sz="4" w:space="0" w:color="auto"/>
            </w:tcBorders>
            <w:hideMark/>
          </w:tcPr>
          <w:p w14:paraId="4C7C92B5" w14:textId="77777777" w:rsidR="003168C1" w:rsidRPr="003168C1" w:rsidRDefault="003168C1" w:rsidP="003168C1">
            <w:pPr>
              <w:spacing w:after="160" w:line="259" w:lineRule="auto"/>
              <w:jc w:val="center"/>
              <w:rPr>
                <w:b/>
                <w:bCs/>
              </w:rPr>
            </w:pPr>
            <w:r w:rsidRPr="003168C1">
              <w:rPr>
                <w:b/>
                <w:bCs/>
              </w:rPr>
              <w:t>Strongly Agree</w:t>
            </w:r>
          </w:p>
        </w:tc>
        <w:tc>
          <w:tcPr>
            <w:tcW w:w="0" w:type="auto"/>
            <w:tcBorders>
              <w:top w:val="single" w:sz="4" w:space="0" w:color="auto"/>
              <w:bottom w:val="single" w:sz="4" w:space="0" w:color="auto"/>
            </w:tcBorders>
            <w:hideMark/>
          </w:tcPr>
          <w:p w14:paraId="6214FB0D" w14:textId="77777777" w:rsidR="003168C1" w:rsidRPr="003168C1" w:rsidRDefault="003168C1" w:rsidP="003168C1">
            <w:pPr>
              <w:spacing w:after="160" w:line="259" w:lineRule="auto"/>
              <w:jc w:val="center"/>
              <w:rPr>
                <w:b/>
                <w:bCs/>
              </w:rPr>
            </w:pPr>
            <w:r w:rsidRPr="003168C1">
              <w:rPr>
                <w:b/>
                <w:bCs/>
              </w:rPr>
              <w:t>Agree</w:t>
            </w:r>
          </w:p>
        </w:tc>
        <w:tc>
          <w:tcPr>
            <w:tcW w:w="0" w:type="auto"/>
            <w:tcBorders>
              <w:top w:val="single" w:sz="4" w:space="0" w:color="auto"/>
              <w:bottom w:val="single" w:sz="4" w:space="0" w:color="auto"/>
            </w:tcBorders>
            <w:hideMark/>
          </w:tcPr>
          <w:p w14:paraId="59EFFEA2" w14:textId="77777777" w:rsidR="003168C1" w:rsidRPr="003168C1" w:rsidRDefault="003168C1" w:rsidP="003168C1">
            <w:pPr>
              <w:spacing w:after="160" w:line="259" w:lineRule="auto"/>
              <w:jc w:val="center"/>
              <w:rPr>
                <w:b/>
                <w:bCs/>
              </w:rPr>
            </w:pPr>
            <w:r w:rsidRPr="003168C1">
              <w:rPr>
                <w:b/>
                <w:bCs/>
              </w:rPr>
              <w:t>Neutral</w:t>
            </w:r>
          </w:p>
        </w:tc>
        <w:tc>
          <w:tcPr>
            <w:tcW w:w="0" w:type="auto"/>
            <w:tcBorders>
              <w:top w:val="single" w:sz="4" w:space="0" w:color="auto"/>
              <w:bottom w:val="single" w:sz="4" w:space="0" w:color="auto"/>
            </w:tcBorders>
            <w:hideMark/>
          </w:tcPr>
          <w:p w14:paraId="67086FAE" w14:textId="77777777" w:rsidR="003168C1" w:rsidRPr="003168C1" w:rsidRDefault="003168C1" w:rsidP="003168C1">
            <w:pPr>
              <w:spacing w:after="160" w:line="259" w:lineRule="auto"/>
              <w:jc w:val="center"/>
              <w:rPr>
                <w:b/>
                <w:bCs/>
              </w:rPr>
            </w:pPr>
            <w:r w:rsidRPr="003168C1">
              <w:rPr>
                <w:b/>
                <w:bCs/>
              </w:rPr>
              <w:t>Disagree</w:t>
            </w:r>
          </w:p>
        </w:tc>
        <w:tc>
          <w:tcPr>
            <w:tcW w:w="0" w:type="auto"/>
            <w:tcBorders>
              <w:top w:val="single" w:sz="4" w:space="0" w:color="auto"/>
              <w:bottom w:val="single" w:sz="4" w:space="0" w:color="auto"/>
            </w:tcBorders>
            <w:hideMark/>
          </w:tcPr>
          <w:p w14:paraId="49B15674" w14:textId="77777777" w:rsidR="003168C1" w:rsidRPr="003168C1" w:rsidRDefault="003168C1" w:rsidP="003168C1">
            <w:pPr>
              <w:spacing w:after="160" w:line="259" w:lineRule="auto"/>
              <w:jc w:val="center"/>
              <w:rPr>
                <w:b/>
                <w:bCs/>
              </w:rPr>
            </w:pPr>
            <w:r w:rsidRPr="003168C1">
              <w:rPr>
                <w:b/>
                <w:bCs/>
              </w:rPr>
              <w:t>Strongly Disagree</w:t>
            </w:r>
          </w:p>
        </w:tc>
        <w:tc>
          <w:tcPr>
            <w:tcW w:w="0" w:type="auto"/>
            <w:tcBorders>
              <w:top w:val="single" w:sz="4" w:space="0" w:color="auto"/>
              <w:bottom w:val="single" w:sz="4" w:space="0" w:color="auto"/>
            </w:tcBorders>
            <w:hideMark/>
          </w:tcPr>
          <w:p w14:paraId="334E7DBA" w14:textId="77777777" w:rsidR="003168C1" w:rsidRPr="003168C1" w:rsidRDefault="003168C1" w:rsidP="003168C1">
            <w:pPr>
              <w:spacing w:after="160" w:line="259" w:lineRule="auto"/>
              <w:jc w:val="center"/>
              <w:rPr>
                <w:b/>
                <w:bCs/>
              </w:rPr>
            </w:pPr>
            <w:r w:rsidRPr="003168C1">
              <w:rPr>
                <w:b/>
                <w:bCs/>
              </w:rPr>
              <w:t>Total</w:t>
            </w:r>
          </w:p>
        </w:tc>
      </w:tr>
      <w:tr w:rsidR="003168C1" w:rsidRPr="003168C1" w14:paraId="22683418" w14:textId="77777777" w:rsidTr="00B567B9">
        <w:trPr>
          <w:jc w:val="center"/>
        </w:trPr>
        <w:tc>
          <w:tcPr>
            <w:tcW w:w="0" w:type="auto"/>
            <w:tcBorders>
              <w:top w:val="single" w:sz="4" w:space="0" w:color="auto"/>
            </w:tcBorders>
            <w:hideMark/>
          </w:tcPr>
          <w:p w14:paraId="0186507C" w14:textId="77777777" w:rsidR="003168C1" w:rsidRPr="003168C1" w:rsidRDefault="003168C1" w:rsidP="003168C1">
            <w:pPr>
              <w:spacing w:after="160" w:line="259" w:lineRule="auto"/>
              <w:jc w:val="both"/>
            </w:pPr>
            <w:r w:rsidRPr="003168C1">
              <w:t>Male</w:t>
            </w:r>
          </w:p>
        </w:tc>
        <w:tc>
          <w:tcPr>
            <w:tcW w:w="0" w:type="auto"/>
            <w:tcBorders>
              <w:top w:val="single" w:sz="4" w:space="0" w:color="auto"/>
            </w:tcBorders>
            <w:hideMark/>
          </w:tcPr>
          <w:p w14:paraId="18CA5FA5" w14:textId="77777777" w:rsidR="003168C1" w:rsidRPr="003168C1" w:rsidRDefault="003168C1" w:rsidP="003168C1">
            <w:pPr>
              <w:spacing w:after="160" w:line="259" w:lineRule="auto"/>
              <w:jc w:val="center"/>
            </w:pPr>
            <w:r w:rsidRPr="003168C1">
              <w:t>35</w:t>
            </w:r>
          </w:p>
        </w:tc>
        <w:tc>
          <w:tcPr>
            <w:tcW w:w="0" w:type="auto"/>
            <w:tcBorders>
              <w:top w:val="single" w:sz="4" w:space="0" w:color="auto"/>
            </w:tcBorders>
            <w:hideMark/>
          </w:tcPr>
          <w:p w14:paraId="26C3F212" w14:textId="77777777" w:rsidR="003168C1" w:rsidRPr="003168C1" w:rsidRDefault="003168C1" w:rsidP="003168C1">
            <w:pPr>
              <w:spacing w:after="160" w:line="259" w:lineRule="auto"/>
              <w:jc w:val="center"/>
            </w:pPr>
            <w:r w:rsidRPr="003168C1">
              <w:t>37</w:t>
            </w:r>
          </w:p>
        </w:tc>
        <w:tc>
          <w:tcPr>
            <w:tcW w:w="0" w:type="auto"/>
            <w:tcBorders>
              <w:top w:val="single" w:sz="4" w:space="0" w:color="auto"/>
            </w:tcBorders>
            <w:hideMark/>
          </w:tcPr>
          <w:p w14:paraId="462A5333" w14:textId="77777777" w:rsidR="003168C1" w:rsidRPr="003168C1" w:rsidRDefault="003168C1" w:rsidP="003168C1">
            <w:pPr>
              <w:spacing w:after="160" w:line="259" w:lineRule="auto"/>
              <w:jc w:val="center"/>
            </w:pPr>
            <w:r w:rsidRPr="003168C1">
              <w:t>11</w:t>
            </w:r>
          </w:p>
        </w:tc>
        <w:tc>
          <w:tcPr>
            <w:tcW w:w="0" w:type="auto"/>
            <w:tcBorders>
              <w:top w:val="single" w:sz="4" w:space="0" w:color="auto"/>
            </w:tcBorders>
            <w:hideMark/>
          </w:tcPr>
          <w:p w14:paraId="60C6A5A0" w14:textId="77777777" w:rsidR="003168C1" w:rsidRPr="003168C1" w:rsidRDefault="003168C1" w:rsidP="003168C1">
            <w:pPr>
              <w:spacing w:after="160" w:line="259" w:lineRule="auto"/>
              <w:jc w:val="center"/>
            </w:pPr>
            <w:r w:rsidRPr="003168C1">
              <w:t>9</w:t>
            </w:r>
          </w:p>
        </w:tc>
        <w:tc>
          <w:tcPr>
            <w:tcW w:w="0" w:type="auto"/>
            <w:tcBorders>
              <w:top w:val="single" w:sz="4" w:space="0" w:color="auto"/>
            </w:tcBorders>
            <w:hideMark/>
          </w:tcPr>
          <w:p w14:paraId="3FCCE868" w14:textId="77777777" w:rsidR="003168C1" w:rsidRPr="003168C1" w:rsidRDefault="003168C1" w:rsidP="003168C1">
            <w:pPr>
              <w:spacing w:after="160" w:line="259" w:lineRule="auto"/>
              <w:jc w:val="center"/>
            </w:pPr>
            <w:r w:rsidRPr="003168C1">
              <w:t>6</w:t>
            </w:r>
          </w:p>
        </w:tc>
        <w:tc>
          <w:tcPr>
            <w:tcW w:w="0" w:type="auto"/>
            <w:tcBorders>
              <w:top w:val="single" w:sz="4" w:space="0" w:color="auto"/>
            </w:tcBorders>
            <w:hideMark/>
          </w:tcPr>
          <w:p w14:paraId="32FCAC3B" w14:textId="77777777" w:rsidR="003168C1" w:rsidRPr="003168C1" w:rsidRDefault="003168C1" w:rsidP="003168C1">
            <w:pPr>
              <w:spacing w:after="160" w:line="259" w:lineRule="auto"/>
              <w:jc w:val="center"/>
            </w:pPr>
            <w:r w:rsidRPr="003168C1">
              <w:t>98</w:t>
            </w:r>
          </w:p>
        </w:tc>
      </w:tr>
      <w:tr w:rsidR="003168C1" w:rsidRPr="003168C1" w14:paraId="581E0883" w14:textId="77777777" w:rsidTr="00B567B9">
        <w:trPr>
          <w:jc w:val="center"/>
        </w:trPr>
        <w:tc>
          <w:tcPr>
            <w:tcW w:w="0" w:type="auto"/>
            <w:hideMark/>
          </w:tcPr>
          <w:p w14:paraId="12A33C56" w14:textId="77777777" w:rsidR="003168C1" w:rsidRPr="003168C1" w:rsidRDefault="003168C1" w:rsidP="003168C1">
            <w:pPr>
              <w:spacing w:after="160" w:line="259" w:lineRule="auto"/>
              <w:jc w:val="both"/>
            </w:pPr>
            <w:r w:rsidRPr="003168C1">
              <w:t>Female</w:t>
            </w:r>
          </w:p>
        </w:tc>
        <w:tc>
          <w:tcPr>
            <w:tcW w:w="0" w:type="auto"/>
            <w:hideMark/>
          </w:tcPr>
          <w:p w14:paraId="1B4E6AE3" w14:textId="77777777" w:rsidR="003168C1" w:rsidRPr="003168C1" w:rsidRDefault="003168C1" w:rsidP="003168C1">
            <w:pPr>
              <w:spacing w:after="160" w:line="259" w:lineRule="auto"/>
              <w:jc w:val="center"/>
            </w:pPr>
            <w:r w:rsidRPr="003168C1">
              <w:t>24</w:t>
            </w:r>
          </w:p>
        </w:tc>
        <w:tc>
          <w:tcPr>
            <w:tcW w:w="0" w:type="auto"/>
            <w:hideMark/>
          </w:tcPr>
          <w:p w14:paraId="2A67506C" w14:textId="77777777" w:rsidR="003168C1" w:rsidRPr="003168C1" w:rsidRDefault="003168C1" w:rsidP="003168C1">
            <w:pPr>
              <w:spacing w:after="160" w:line="259" w:lineRule="auto"/>
              <w:jc w:val="center"/>
            </w:pPr>
            <w:r w:rsidRPr="003168C1">
              <w:t>23</w:t>
            </w:r>
          </w:p>
        </w:tc>
        <w:tc>
          <w:tcPr>
            <w:tcW w:w="0" w:type="auto"/>
            <w:hideMark/>
          </w:tcPr>
          <w:p w14:paraId="5884FD6C" w14:textId="77777777" w:rsidR="003168C1" w:rsidRPr="003168C1" w:rsidRDefault="003168C1" w:rsidP="003168C1">
            <w:pPr>
              <w:spacing w:after="160" w:line="259" w:lineRule="auto"/>
              <w:jc w:val="center"/>
            </w:pPr>
            <w:r w:rsidRPr="003168C1">
              <w:t>11</w:t>
            </w:r>
          </w:p>
        </w:tc>
        <w:tc>
          <w:tcPr>
            <w:tcW w:w="0" w:type="auto"/>
            <w:hideMark/>
          </w:tcPr>
          <w:p w14:paraId="00FB0F4D" w14:textId="77777777" w:rsidR="003168C1" w:rsidRPr="003168C1" w:rsidRDefault="003168C1" w:rsidP="003168C1">
            <w:pPr>
              <w:spacing w:after="160" w:line="259" w:lineRule="auto"/>
              <w:jc w:val="center"/>
            </w:pPr>
            <w:r w:rsidRPr="003168C1">
              <w:t>9</w:t>
            </w:r>
          </w:p>
        </w:tc>
        <w:tc>
          <w:tcPr>
            <w:tcW w:w="0" w:type="auto"/>
            <w:hideMark/>
          </w:tcPr>
          <w:p w14:paraId="3A86A223" w14:textId="77777777" w:rsidR="003168C1" w:rsidRPr="003168C1" w:rsidRDefault="003168C1" w:rsidP="003168C1">
            <w:pPr>
              <w:spacing w:after="160" w:line="259" w:lineRule="auto"/>
              <w:jc w:val="center"/>
            </w:pPr>
            <w:r w:rsidRPr="003168C1">
              <w:t>5</w:t>
            </w:r>
          </w:p>
        </w:tc>
        <w:tc>
          <w:tcPr>
            <w:tcW w:w="0" w:type="auto"/>
            <w:hideMark/>
          </w:tcPr>
          <w:p w14:paraId="5A06F626" w14:textId="77777777" w:rsidR="003168C1" w:rsidRPr="003168C1" w:rsidRDefault="003168C1" w:rsidP="003168C1">
            <w:pPr>
              <w:spacing w:after="160" w:line="259" w:lineRule="auto"/>
              <w:jc w:val="center"/>
            </w:pPr>
            <w:r w:rsidRPr="003168C1">
              <w:t>72</w:t>
            </w:r>
          </w:p>
        </w:tc>
      </w:tr>
      <w:tr w:rsidR="003168C1" w:rsidRPr="003168C1" w14:paraId="00DCC1E7" w14:textId="77777777" w:rsidTr="00B567B9">
        <w:trPr>
          <w:jc w:val="center"/>
        </w:trPr>
        <w:tc>
          <w:tcPr>
            <w:tcW w:w="0" w:type="auto"/>
            <w:tcBorders>
              <w:bottom w:val="single" w:sz="4" w:space="0" w:color="auto"/>
            </w:tcBorders>
            <w:hideMark/>
          </w:tcPr>
          <w:p w14:paraId="13397B56" w14:textId="77777777" w:rsidR="003168C1" w:rsidRPr="003168C1" w:rsidRDefault="003168C1" w:rsidP="003168C1">
            <w:pPr>
              <w:spacing w:after="160" w:line="259" w:lineRule="auto"/>
              <w:jc w:val="both"/>
            </w:pPr>
            <w:r w:rsidRPr="003168C1">
              <w:rPr>
                <w:b/>
                <w:bCs/>
              </w:rPr>
              <w:t>Total</w:t>
            </w:r>
          </w:p>
        </w:tc>
        <w:tc>
          <w:tcPr>
            <w:tcW w:w="0" w:type="auto"/>
            <w:tcBorders>
              <w:bottom w:val="single" w:sz="4" w:space="0" w:color="auto"/>
            </w:tcBorders>
            <w:hideMark/>
          </w:tcPr>
          <w:p w14:paraId="1F3D3B61" w14:textId="77777777" w:rsidR="003168C1" w:rsidRPr="003168C1" w:rsidRDefault="003168C1" w:rsidP="003168C1">
            <w:pPr>
              <w:spacing w:after="160" w:line="259" w:lineRule="auto"/>
              <w:jc w:val="center"/>
            </w:pPr>
            <w:r w:rsidRPr="003168C1">
              <w:rPr>
                <w:b/>
                <w:bCs/>
              </w:rPr>
              <w:t>59</w:t>
            </w:r>
          </w:p>
        </w:tc>
        <w:tc>
          <w:tcPr>
            <w:tcW w:w="0" w:type="auto"/>
            <w:tcBorders>
              <w:bottom w:val="single" w:sz="4" w:space="0" w:color="auto"/>
            </w:tcBorders>
            <w:hideMark/>
          </w:tcPr>
          <w:p w14:paraId="0B1BC75E" w14:textId="77777777" w:rsidR="003168C1" w:rsidRPr="003168C1" w:rsidRDefault="003168C1" w:rsidP="003168C1">
            <w:pPr>
              <w:spacing w:after="160" w:line="259" w:lineRule="auto"/>
              <w:jc w:val="center"/>
            </w:pPr>
            <w:r w:rsidRPr="003168C1">
              <w:rPr>
                <w:b/>
                <w:bCs/>
              </w:rPr>
              <w:t>60</w:t>
            </w:r>
          </w:p>
        </w:tc>
        <w:tc>
          <w:tcPr>
            <w:tcW w:w="0" w:type="auto"/>
            <w:tcBorders>
              <w:bottom w:val="single" w:sz="4" w:space="0" w:color="auto"/>
            </w:tcBorders>
            <w:hideMark/>
          </w:tcPr>
          <w:p w14:paraId="43BC0D6E" w14:textId="77777777" w:rsidR="003168C1" w:rsidRPr="003168C1" w:rsidRDefault="003168C1" w:rsidP="003168C1">
            <w:pPr>
              <w:spacing w:after="160" w:line="259" w:lineRule="auto"/>
              <w:jc w:val="center"/>
            </w:pPr>
            <w:r w:rsidRPr="003168C1">
              <w:rPr>
                <w:b/>
                <w:bCs/>
              </w:rPr>
              <w:t>22</w:t>
            </w:r>
          </w:p>
        </w:tc>
        <w:tc>
          <w:tcPr>
            <w:tcW w:w="0" w:type="auto"/>
            <w:tcBorders>
              <w:bottom w:val="single" w:sz="4" w:space="0" w:color="auto"/>
            </w:tcBorders>
            <w:hideMark/>
          </w:tcPr>
          <w:p w14:paraId="205C1C37" w14:textId="77777777" w:rsidR="003168C1" w:rsidRPr="003168C1" w:rsidRDefault="003168C1" w:rsidP="003168C1">
            <w:pPr>
              <w:spacing w:after="160" w:line="259" w:lineRule="auto"/>
              <w:jc w:val="center"/>
            </w:pPr>
            <w:r w:rsidRPr="003168C1">
              <w:rPr>
                <w:b/>
                <w:bCs/>
              </w:rPr>
              <w:t>18</w:t>
            </w:r>
          </w:p>
        </w:tc>
        <w:tc>
          <w:tcPr>
            <w:tcW w:w="0" w:type="auto"/>
            <w:tcBorders>
              <w:bottom w:val="single" w:sz="4" w:space="0" w:color="auto"/>
            </w:tcBorders>
            <w:hideMark/>
          </w:tcPr>
          <w:p w14:paraId="08B32900" w14:textId="77777777" w:rsidR="003168C1" w:rsidRPr="003168C1" w:rsidRDefault="003168C1" w:rsidP="003168C1">
            <w:pPr>
              <w:spacing w:after="160" w:line="259" w:lineRule="auto"/>
              <w:jc w:val="center"/>
            </w:pPr>
            <w:r w:rsidRPr="003168C1">
              <w:rPr>
                <w:b/>
                <w:bCs/>
              </w:rPr>
              <w:t>11</w:t>
            </w:r>
          </w:p>
        </w:tc>
        <w:tc>
          <w:tcPr>
            <w:tcW w:w="0" w:type="auto"/>
            <w:tcBorders>
              <w:bottom w:val="single" w:sz="4" w:space="0" w:color="auto"/>
            </w:tcBorders>
            <w:hideMark/>
          </w:tcPr>
          <w:p w14:paraId="5C388F42" w14:textId="77777777" w:rsidR="003168C1" w:rsidRPr="003168C1" w:rsidRDefault="003168C1" w:rsidP="003168C1">
            <w:pPr>
              <w:spacing w:after="160" w:line="259" w:lineRule="auto"/>
              <w:jc w:val="center"/>
            </w:pPr>
            <w:r w:rsidRPr="003168C1">
              <w:rPr>
                <w:b/>
                <w:bCs/>
              </w:rPr>
              <w:t>170</w:t>
            </w:r>
          </w:p>
        </w:tc>
      </w:tr>
    </w:tbl>
    <w:p w14:paraId="630D7517" w14:textId="77777777" w:rsidR="00007861" w:rsidRDefault="00007861" w:rsidP="00B567B9">
      <w:pPr>
        <w:rPr>
          <w:i/>
          <w:iCs/>
        </w:rPr>
      </w:pPr>
      <w:r>
        <w:rPr>
          <w:i/>
          <w:iCs/>
        </w:rPr>
        <w:t>Source: Primary Data</w:t>
      </w:r>
    </w:p>
    <w:p w14:paraId="60293051" w14:textId="4781A814" w:rsidR="003168C1" w:rsidRPr="00007861" w:rsidRDefault="00007861" w:rsidP="00E9442B">
      <w:pPr>
        <w:jc w:val="both"/>
        <w:rPr>
          <w:b/>
          <w:bCs/>
        </w:rPr>
      </w:pPr>
      <w:r w:rsidRPr="00007861">
        <w:rPr>
          <w:b/>
          <w:bCs/>
        </w:rPr>
        <w:t xml:space="preserve">Table </w:t>
      </w:r>
      <w:r w:rsidR="00B567B9">
        <w:rPr>
          <w:b/>
          <w:bCs/>
        </w:rPr>
        <w:t>7.</w:t>
      </w:r>
      <w:r w:rsidRPr="00007861">
        <w:rPr>
          <w:b/>
          <w:bCs/>
        </w:rPr>
        <w:t xml:space="preserve">3.2: </w:t>
      </w:r>
      <w:r w:rsidRPr="00007861">
        <w:rPr>
          <w:b/>
          <w:bCs/>
        </w:rPr>
        <w:t>Opinion on Contribution of KSWMP Towards Environmental Sustainability (Expected Frequencies)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748"/>
        <w:gridCol w:w="825"/>
        <w:gridCol w:w="1003"/>
        <w:gridCol w:w="1105"/>
        <w:gridCol w:w="2041"/>
        <w:gridCol w:w="741"/>
      </w:tblGrid>
      <w:tr w:rsidR="00007861" w:rsidRPr="00007861" w14:paraId="73AD6251" w14:textId="77777777" w:rsidTr="00B567B9">
        <w:trPr>
          <w:jc w:val="center"/>
        </w:trPr>
        <w:tc>
          <w:tcPr>
            <w:tcW w:w="0" w:type="auto"/>
            <w:tcBorders>
              <w:top w:val="single" w:sz="4" w:space="0" w:color="auto"/>
              <w:bottom w:val="single" w:sz="4" w:space="0" w:color="auto"/>
            </w:tcBorders>
            <w:hideMark/>
          </w:tcPr>
          <w:p w14:paraId="47BFB35A" w14:textId="77777777" w:rsidR="00007861" w:rsidRPr="00007861" w:rsidRDefault="00007861" w:rsidP="00007861">
            <w:pPr>
              <w:spacing w:after="160" w:line="259" w:lineRule="auto"/>
              <w:jc w:val="both"/>
              <w:rPr>
                <w:b/>
                <w:bCs/>
              </w:rPr>
            </w:pPr>
            <w:r w:rsidRPr="00007861">
              <w:rPr>
                <w:b/>
                <w:bCs/>
              </w:rPr>
              <w:t>Gender</w:t>
            </w:r>
          </w:p>
        </w:tc>
        <w:tc>
          <w:tcPr>
            <w:tcW w:w="0" w:type="auto"/>
            <w:tcBorders>
              <w:top w:val="single" w:sz="4" w:space="0" w:color="auto"/>
              <w:bottom w:val="single" w:sz="4" w:space="0" w:color="auto"/>
            </w:tcBorders>
            <w:hideMark/>
          </w:tcPr>
          <w:p w14:paraId="205070CB" w14:textId="77777777" w:rsidR="00007861" w:rsidRPr="00007861" w:rsidRDefault="00007861" w:rsidP="00007861">
            <w:pPr>
              <w:spacing w:after="160" w:line="259" w:lineRule="auto"/>
              <w:jc w:val="center"/>
              <w:rPr>
                <w:b/>
                <w:bCs/>
              </w:rPr>
            </w:pPr>
            <w:r w:rsidRPr="00007861">
              <w:rPr>
                <w:b/>
                <w:bCs/>
              </w:rPr>
              <w:t>Strongly Agree</w:t>
            </w:r>
          </w:p>
        </w:tc>
        <w:tc>
          <w:tcPr>
            <w:tcW w:w="0" w:type="auto"/>
            <w:tcBorders>
              <w:top w:val="single" w:sz="4" w:space="0" w:color="auto"/>
              <w:bottom w:val="single" w:sz="4" w:space="0" w:color="auto"/>
            </w:tcBorders>
            <w:hideMark/>
          </w:tcPr>
          <w:p w14:paraId="4903E134" w14:textId="77777777" w:rsidR="00007861" w:rsidRPr="00007861" w:rsidRDefault="00007861" w:rsidP="00007861">
            <w:pPr>
              <w:spacing w:after="160" w:line="259" w:lineRule="auto"/>
              <w:jc w:val="center"/>
              <w:rPr>
                <w:b/>
                <w:bCs/>
              </w:rPr>
            </w:pPr>
            <w:r w:rsidRPr="00007861">
              <w:rPr>
                <w:b/>
                <w:bCs/>
              </w:rPr>
              <w:t>Agree</w:t>
            </w:r>
          </w:p>
        </w:tc>
        <w:tc>
          <w:tcPr>
            <w:tcW w:w="0" w:type="auto"/>
            <w:tcBorders>
              <w:top w:val="single" w:sz="4" w:space="0" w:color="auto"/>
              <w:bottom w:val="single" w:sz="4" w:space="0" w:color="auto"/>
            </w:tcBorders>
            <w:hideMark/>
          </w:tcPr>
          <w:p w14:paraId="34E37057" w14:textId="77777777" w:rsidR="00007861" w:rsidRPr="00007861" w:rsidRDefault="00007861" w:rsidP="00007861">
            <w:pPr>
              <w:spacing w:after="160" w:line="259" w:lineRule="auto"/>
              <w:jc w:val="center"/>
              <w:rPr>
                <w:b/>
                <w:bCs/>
              </w:rPr>
            </w:pPr>
            <w:r w:rsidRPr="00007861">
              <w:rPr>
                <w:b/>
                <w:bCs/>
              </w:rPr>
              <w:t>Neutral</w:t>
            </w:r>
          </w:p>
        </w:tc>
        <w:tc>
          <w:tcPr>
            <w:tcW w:w="0" w:type="auto"/>
            <w:tcBorders>
              <w:top w:val="single" w:sz="4" w:space="0" w:color="auto"/>
              <w:bottom w:val="single" w:sz="4" w:space="0" w:color="auto"/>
            </w:tcBorders>
            <w:hideMark/>
          </w:tcPr>
          <w:p w14:paraId="14599B64" w14:textId="77777777" w:rsidR="00007861" w:rsidRPr="00007861" w:rsidRDefault="00007861" w:rsidP="00007861">
            <w:pPr>
              <w:spacing w:after="160" w:line="259" w:lineRule="auto"/>
              <w:jc w:val="center"/>
              <w:rPr>
                <w:b/>
                <w:bCs/>
              </w:rPr>
            </w:pPr>
            <w:r w:rsidRPr="00007861">
              <w:rPr>
                <w:b/>
                <w:bCs/>
              </w:rPr>
              <w:t>Disagree</w:t>
            </w:r>
          </w:p>
        </w:tc>
        <w:tc>
          <w:tcPr>
            <w:tcW w:w="0" w:type="auto"/>
            <w:tcBorders>
              <w:top w:val="single" w:sz="4" w:space="0" w:color="auto"/>
              <w:bottom w:val="single" w:sz="4" w:space="0" w:color="auto"/>
            </w:tcBorders>
            <w:hideMark/>
          </w:tcPr>
          <w:p w14:paraId="4CAB0060" w14:textId="77777777" w:rsidR="00007861" w:rsidRPr="00007861" w:rsidRDefault="00007861" w:rsidP="00007861">
            <w:pPr>
              <w:spacing w:after="160" w:line="259" w:lineRule="auto"/>
              <w:jc w:val="center"/>
              <w:rPr>
                <w:b/>
                <w:bCs/>
              </w:rPr>
            </w:pPr>
            <w:r w:rsidRPr="00007861">
              <w:rPr>
                <w:b/>
                <w:bCs/>
              </w:rPr>
              <w:t>Strongly Disagree</w:t>
            </w:r>
          </w:p>
        </w:tc>
        <w:tc>
          <w:tcPr>
            <w:tcW w:w="0" w:type="auto"/>
            <w:tcBorders>
              <w:top w:val="single" w:sz="4" w:space="0" w:color="auto"/>
              <w:bottom w:val="single" w:sz="4" w:space="0" w:color="auto"/>
            </w:tcBorders>
            <w:hideMark/>
          </w:tcPr>
          <w:p w14:paraId="573A53CA" w14:textId="77777777" w:rsidR="00007861" w:rsidRPr="00007861" w:rsidRDefault="00007861" w:rsidP="00007861">
            <w:pPr>
              <w:spacing w:after="160" w:line="259" w:lineRule="auto"/>
              <w:jc w:val="center"/>
              <w:rPr>
                <w:b/>
                <w:bCs/>
              </w:rPr>
            </w:pPr>
            <w:r w:rsidRPr="00007861">
              <w:rPr>
                <w:b/>
                <w:bCs/>
              </w:rPr>
              <w:t>Total</w:t>
            </w:r>
          </w:p>
        </w:tc>
      </w:tr>
      <w:tr w:rsidR="00007861" w:rsidRPr="00007861" w14:paraId="5D41448E" w14:textId="77777777" w:rsidTr="00B567B9">
        <w:trPr>
          <w:jc w:val="center"/>
        </w:trPr>
        <w:tc>
          <w:tcPr>
            <w:tcW w:w="0" w:type="auto"/>
            <w:tcBorders>
              <w:top w:val="single" w:sz="4" w:space="0" w:color="auto"/>
            </w:tcBorders>
            <w:hideMark/>
          </w:tcPr>
          <w:p w14:paraId="5DA1B9E1" w14:textId="1A2BFC7B" w:rsidR="00007861" w:rsidRPr="00007861" w:rsidRDefault="00007861" w:rsidP="00007861">
            <w:pPr>
              <w:spacing w:after="160" w:line="259" w:lineRule="auto"/>
              <w:jc w:val="both"/>
            </w:pPr>
            <w:r w:rsidRPr="00007861">
              <w:t xml:space="preserve">Male </w:t>
            </w:r>
          </w:p>
        </w:tc>
        <w:tc>
          <w:tcPr>
            <w:tcW w:w="0" w:type="auto"/>
            <w:tcBorders>
              <w:top w:val="single" w:sz="4" w:space="0" w:color="auto"/>
            </w:tcBorders>
            <w:hideMark/>
          </w:tcPr>
          <w:p w14:paraId="2064E1B4" w14:textId="77777777" w:rsidR="00007861" w:rsidRPr="00007861" w:rsidRDefault="00007861" w:rsidP="00007861">
            <w:pPr>
              <w:spacing w:after="160" w:line="259" w:lineRule="auto"/>
              <w:jc w:val="center"/>
            </w:pPr>
            <w:r w:rsidRPr="00007861">
              <w:t>34.01</w:t>
            </w:r>
          </w:p>
        </w:tc>
        <w:tc>
          <w:tcPr>
            <w:tcW w:w="0" w:type="auto"/>
            <w:tcBorders>
              <w:top w:val="single" w:sz="4" w:space="0" w:color="auto"/>
            </w:tcBorders>
            <w:hideMark/>
          </w:tcPr>
          <w:p w14:paraId="59337E9F" w14:textId="77777777" w:rsidR="00007861" w:rsidRPr="00007861" w:rsidRDefault="00007861" w:rsidP="00007861">
            <w:pPr>
              <w:spacing w:after="160" w:line="259" w:lineRule="auto"/>
              <w:jc w:val="center"/>
            </w:pPr>
            <w:r w:rsidRPr="00007861">
              <w:t>34.59</w:t>
            </w:r>
          </w:p>
        </w:tc>
        <w:tc>
          <w:tcPr>
            <w:tcW w:w="0" w:type="auto"/>
            <w:tcBorders>
              <w:top w:val="single" w:sz="4" w:space="0" w:color="auto"/>
            </w:tcBorders>
            <w:hideMark/>
          </w:tcPr>
          <w:p w14:paraId="278D7780" w14:textId="77777777" w:rsidR="00007861" w:rsidRPr="00007861" w:rsidRDefault="00007861" w:rsidP="00007861">
            <w:pPr>
              <w:spacing w:after="160" w:line="259" w:lineRule="auto"/>
              <w:jc w:val="center"/>
            </w:pPr>
            <w:r w:rsidRPr="00007861">
              <w:t>12.68</w:t>
            </w:r>
          </w:p>
        </w:tc>
        <w:tc>
          <w:tcPr>
            <w:tcW w:w="0" w:type="auto"/>
            <w:tcBorders>
              <w:top w:val="single" w:sz="4" w:space="0" w:color="auto"/>
            </w:tcBorders>
            <w:hideMark/>
          </w:tcPr>
          <w:p w14:paraId="792E25E4" w14:textId="77777777" w:rsidR="00007861" w:rsidRPr="00007861" w:rsidRDefault="00007861" w:rsidP="00007861">
            <w:pPr>
              <w:spacing w:after="160" w:line="259" w:lineRule="auto"/>
              <w:jc w:val="center"/>
            </w:pPr>
            <w:r w:rsidRPr="00007861">
              <w:t>10.38</w:t>
            </w:r>
          </w:p>
        </w:tc>
        <w:tc>
          <w:tcPr>
            <w:tcW w:w="0" w:type="auto"/>
            <w:tcBorders>
              <w:top w:val="single" w:sz="4" w:space="0" w:color="auto"/>
            </w:tcBorders>
            <w:hideMark/>
          </w:tcPr>
          <w:p w14:paraId="7A708519" w14:textId="77777777" w:rsidR="00007861" w:rsidRPr="00007861" w:rsidRDefault="00007861" w:rsidP="00007861">
            <w:pPr>
              <w:spacing w:after="160" w:line="259" w:lineRule="auto"/>
              <w:jc w:val="center"/>
            </w:pPr>
            <w:r w:rsidRPr="00007861">
              <w:t>6.34</w:t>
            </w:r>
          </w:p>
        </w:tc>
        <w:tc>
          <w:tcPr>
            <w:tcW w:w="0" w:type="auto"/>
            <w:tcBorders>
              <w:top w:val="single" w:sz="4" w:space="0" w:color="auto"/>
            </w:tcBorders>
            <w:hideMark/>
          </w:tcPr>
          <w:p w14:paraId="49AF183A" w14:textId="77777777" w:rsidR="00007861" w:rsidRPr="00007861" w:rsidRDefault="00007861" w:rsidP="00007861">
            <w:pPr>
              <w:spacing w:after="160" w:line="259" w:lineRule="auto"/>
              <w:jc w:val="center"/>
            </w:pPr>
            <w:r w:rsidRPr="00007861">
              <w:t>98</w:t>
            </w:r>
          </w:p>
        </w:tc>
      </w:tr>
      <w:tr w:rsidR="00007861" w:rsidRPr="00007861" w14:paraId="39D380B7" w14:textId="77777777" w:rsidTr="00B567B9">
        <w:trPr>
          <w:jc w:val="center"/>
        </w:trPr>
        <w:tc>
          <w:tcPr>
            <w:tcW w:w="0" w:type="auto"/>
            <w:hideMark/>
          </w:tcPr>
          <w:p w14:paraId="2BEFF379" w14:textId="0F2E66DD" w:rsidR="00007861" w:rsidRPr="00007861" w:rsidRDefault="00007861" w:rsidP="00007861">
            <w:pPr>
              <w:spacing w:after="160" w:line="259" w:lineRule="auto"/>
              <w:jc w:val="both"/>
            </w:pPr>
            <w:r w:rsidRPr="00007861">
              <w:t>Female</w:t>
            </w:r>
          </w:p>
        </w:tc>
        <w:tc>
          <w:tcPr>
            <w:tcW w:w="0" w:type="auto"/>
            <w:hideMark/>
          </w:tcPr>
          <w:p w14:paraId="2F5C3469" w14:textId="77777777" w:rsidR="00007861" w:rsidRPr="00007861" w:rsidRDefault="00007861" w:rsidP="00007861">
            <w:pPr>
              <w:spacing w:after="160" w:line="259" w:lineRule="auto"/>
              <w:jc w:val="center"/>
            </w:pPr>
            <w:r w:rsidRPr="00007861">
              <w:t>24.99</w:t>
            </w:r>
          </w:p>
        </w:tc>
        <w:tc>
          <w:tcPr>
            <w:tcW w:w="0" w:type="auto"/>
            <w:hideMark/>
          </w:tcPr>
          <w:p w14:paraId="7F53769C" w14:textId="77777777" w:rsidR="00007861" w:rsidRPr="00007861" w:rsidRDefault="00007861" w:rsidP="00007861">
            <w:pPr>
              <w:spacing w:after="160" w:line="259" w:lineRule="auto"/>
              <w:jc w:val="center"/>
            </w:pPr>
            <w:r w:rsidRPr="00007861">
              <w:t>25.41</w:t>
            </w:r>
          </w:p>
        </w:tc>
        <w:tc>
          <w:tcPr>
            <w:tcW w:w="0" w:type="auto"/>
            <w:hideMark/>
          </w:tcPr>
          <w:p w14:paraId="3FFA300A" w14:textId="77777777" w:rsidR="00007861" w:rsidRPr="00007861" w:rsidRDefault="00007861" w:rsidP="00007861">
            <w:pPr>
              <w:spacing w:after="160" w:line="259" w:lineRule="auto"/>
              <w:jc w:val="center"/>
            </w:pPr>
            <w:r w:rsidRPr="00007861">
              <w:t>9.32</w:t>
            </w:r>
          </w:p>
        </w:tc>
        <w:tc>
          <w:tcPr>
            <w:tcW w:w="0" w:type="auto"/>
            <w:hideMark/>
          </w:tcPr>
          <w:p w14:paraId="7C11C2BA" w14:textId="77777777" w:rsidR="00007861" w:rsidRPr="00007861" w:rsidRDefault="00007861" w:rsidP="00007861">
            <w:pPr>
              <w:spacing w:after="160" w:line="259" w:lineRule="auto"/>
              <w:jc w:val="center"/>
            </w:pPr>
            <w:r w:rsidRPr="00007861">
              <w:t>7.62</w:t>
            </w:r>
          </w:p>
        </w:tc>
        <w:tc>
          <w:tcPr>
            <w:tcW w:w="0" w:type="auto"/>
            <w:hideMark/>
          </w:tcPr>
          <w:p w14:paraId="50684444" w14:textId="77777777" w:rsidR="00007861" w:rsidRPr="00007861" w:rsidRDefault="00007861" w:rsidP="00007861">
            <w:pPr>
              <w:spacing w:after="160" w:line="259" w:lineRule="auto"/>
              <w:jc w:val="center"/>
            </w:pPr>
            <w:r w:rsidRPr="00007861">
              <w:t>4.66</w:t>
            </w:r>
          </w:p>
        </w:tc>
        <w:tc>
          <w:tcPr>
            <w:tcW w:w="0" w:type="auto"/>
            <w:hideMark/>
          </w:tcPr>
          <w:p w14:paraId="4B0FD7B8" w14:textId="77777777" w:rsidR="00007861" w:rsidRPr="00007861" w:rsidRDefault="00007861" w:rsidP="00007861">
            <w:pPr>
              <w:spacing w:after="160" w:line="259" w:lineRule="auto"/>
              <w:jc w:val="center"/>
            </w:pPr>
            <w:r w:rsidRPr="00007861">
              <w:t>72</w:t>
            </w:r>
          </w:p>
        </w:tc>
      </w:tr>
      <w:tr w:rsidR="00007861" w:rsidRPr="00007861" w14:paraId="3C888C91" w14:textId="77777777" w:rsidTr="00B567B9">
        <w:trPr>
          <w:jc w:val="center"/>
        </w:trPr>
        <w:tc>
          <w:tcPr>
            <w:tcW w:w="0" w:type="auto"/>
            <w:tcBorders>
              <w:bottom w:val="single" w:sz="4" w:space="0" w:color="auto"/>
            </w:tcBorders>
            <w:hideMark/>
          </w:tcPr>
          <w:p w14:paraId="01FDC247" w14:textId="77777777" w:rsidR="00007861" w:rsidRPr="00007861" w:rsidRDefault="00007861" w:rsidP="00007861">
            <w:pPr>
              <w:spacing w:after="160" w:line="259" w:lineRule="auto"/>
              <w:jc w:val="both"/>
            </w:pPr>
            <w:r w:rsidRPr="00007861">
              <w:rPr>
                <w:b/>
                <w:bCs/>
              </w:rPr>
              <w:t>Total</w:t>
            </w:r>
          </w:p>
        </w:tc>
        <w:tc>
          <w:tcPr>
            <w:tcW w:w="0" w:type="auto"/>
            <w:tcBorders>
              <w:bottom w:val="single" w:sz="4" w:space="0" w:color="auto"/>
            </w:tcBorders>
            <w:hideMark/>
          </w:tcPr>
          <w:p w14:paraId="7F12D071" w14:textId="77777777" w:rsidR="00007861" w:rsidRPr="00007861" w:rsidRDefault="00007861" w:rsidP="00007861">
            <w:pPr>
              <w:spacing w:after="160" w:line="259" w:lineRule="auto"/>
              <w:jc w:val="center"/>
            </w:pPr>
            <w:r w:rsidRPr="00007861">
              <w:rPr>
                <w:b/>
                <w:bCs/>
              </w:rPr>
              <w:t>59.00</w:t>
            </w:r>
          </w:p>
        </w:tc>
        <w:tc>
          <w:tcPr>
            <w:tcW w:w="0" w:type="auto"/>
            <w:tcBorders>
              <w:bottom w:val="single" w:sz="4" w:space="0" w:color="auto"/>
            </w:tcBorders>
            <w:hideMark/>
          </w:tcPr>
          <w:p w14:paraId="0FD3772B" w14:textId="77777777" w:rsidR="00007861" w:rsidRPr="00007861" w:rsidRDefault="00007861" w:rsidP="00007861">
            <w:pPr>
              <w:spacing w:after="160" w:line="259" w:lineRule="auto"/>
              <w:jc w:val="center"/>
            </w:pPr>
            <w:r w:rsidRPr="00007861">
              <w:rPr>
                <w:b/>
                <w:bCs/>
              </w:rPr>
              <w:t>60.00</w:t>
            </w:r>
          </w:p>
        </w:tc>
        <w:tc>
          <w:tcPr>
            <w:tcW w:w="0" w:type="auto"/>
            <w:tcBorders>
              <w:bottom w:val="single" w:sz="4" w:space="0" w:color="auto"/>
            </w:tcBorders>
            <w:hideMark/>
          </w:tcPr>
          <w:p w14:paraId="3E8F5741" w14:textId="77777777" w:rsidR="00007861" w:rsidRPr="00007861" w:rsidRDefault="00007861" w:rsidP="00007861">
            <w:pPr>
              <w:spacing w:after="160" w:line="259" w:lineRule="auto"/>
              <w:jc w:val="center"/>
            </w:pPr>
            <w:r w:rsidRPr="00007861">
              <w:rPr>
                <w:b/>
                <w:bCs/>
              </w:rPr>
              <w:t>22.00</w:t>
            </w:r>
          </w:p>
        </w:tc>
        <w:tc>
          <w:tcPr>
            <w:tcW w:w="0" w:type="auto"/>
            <w:tcBorders>
              <w:bottom w:val="single" w:sz="4" w:space="0" w:color="auto"/>
            </w:tcBorders>
            <w:hideMark/>
          </w:tcPr>
          <w:p w14:paraId="1C134004" w14:textId="77777777" w:rsidR="00007861" w:rsidRPr="00007861" w:rsidRDefault="00007861" w:rsidP="00007861">
            <w:pPr>
              <w:spacing w:after="160" w:line="259" w:lineRule="auto"/>
              <w:jc w:val="center"/>
            </w:pPr>
            <w:r w:rsidRPr="00007861">
              <w:rPr>
                <w:b/>
                <w:bCs/>
              </w:rPr>
              <w:t>18.00</w:t>
            </w:r>
          </w:p>
        </w:tc>
        <w:tc>
          <w:tcPr>
            <w:tcW w:w="0" w:type="auto"/>
            <w:tcBorders>
              <w:bottom w:val="single" w:sz="4" w:space="0" w:color="auto"/>
            </w:tcBorders>
            <w:hideMark/>
          </w:tcPr>
          <w:p w14:paraId="298BA668" w14:textId="77777777" w:rsidR="00007861" w:rsidRPr="00007861" w:rsidRDefault="00007861" w:rsidP="00007861">
            <w:pPr>
              <w:spacing w:after="160" w:line="259" w:lineRule="auto"/>
              <w:jc w:val="center"/>
            </w:pPr>
            <w:r w:rsidRPr="00007861">
              <w:rPr>
                <w:b/>
                <w:bCs/>
              </w:rPr>
              <w:t>11.00</w:t>
            </w:r>
          </w:p>
        </w:tc>
        <w:tc>
          <w:tcPr>
            <w:tcW w:w="0" w:type="auto"/>
            <w:tcBorders>
              <w:bottom w:val="single" w:sz="4" w:space="0" w:color="auto"/>
            </w:tcBorders>
            <w:hideMark/>
          </w:tcPr>
          <w:p w14:paraId="6D7BAC29" w14:textId="77777777" w:rsidR="00007861" w:rsidRPr="00007861" w:rsidRDefault="00007861" w:rsidP="00007861">
            <w:pPr>
              <w:spacing w:after="160" w:line="259" w:lineRule="auto"/>
              <w:jc w:val="center"/>
            </w:pPr>
            <w:r w:rsidRPr="00007861">
              <w:rPr>
                <w:b/>
                <w:bCs/>
              </w:rPr>
              <w:t>170</w:t>
            </w:r>
          </w:p>
        </w:tc>
      </w:tr>
    </w:tbl>
    <w:p w14:paraId="65045D40" w14:textId="133AF51A" w:rsidR="00007861" w:rsidRDefault="00007861" w:rsidP="00007861">
      <w:pPr>
        <w:rPr>
          <w:i/>
          <w:iCs/>
        </w:rPr>
      </w:pPr>
      <w:r>
        <w:rPr>
          <w:i/>
          <w:iCs/>
        </w:rPr>
        <w:t xml:space="preserve">Source: </w:t>
      </w:r>
      <w:r>
        <w:rPr>
          <w:i/>
          <w:iCs/>
        </w:rPr>
        <w:t xml:space="preserve">Calculated from </w:t>
      </w:r>
      <w:r>
        <w:rPr>
          <w:i/>
          <w:iCs/>
        </w:rPr>
        <w:t>Primary Data</w:t>
      </w:r>
    </w:p>
    <w:p w14:paraId="564FB52A" w14:textId="0D2EB7C3" w:rsidR="00A717A7" w:rsidRPr="00A717A7" w:rsidRDefault="00A717A7" w:rsidP="00A717A7">
      <w:pPr>
        <w:jc w:val="both"/>
        <w:rPr>
          <w:b/>
          <w:bCs/>
        </w:rPr>
      </w:pPr>
      <w:r w:rsidRPr="00A717A7">
        <w:rPr>
          <w:b/>
          <w:bCs/>
        </w:rPr>
        <w:t xml:space="preserve">Table </w:t>
      </w:r>
      <w:r w:rsidR="00B567B9">
        <w:rPr>
          <w:b/>
          <w:bCs/>
        </w:rPr>
        <w:t>7.</w:t>
      </w:r>
      <w:r w:rsidRPr="00A717A7">
        <w:rPr>
          <w:b/>
          <w:bCs/>
        </w:rPr>
        <w:t>3.3</w:t>
      </w:r>
      <w:r w:rsidR="00B567B9">
        <w:rPr>
          <w:b/>
          <w:bCs/>
        </w:rPr>
        <w:t>:</w:t>
      </w:r>
      <w:r w:rsidRPr="00A717A7">
        <w:rPr>
          <w:b/>
          <w:bCs/>
        </w:rPr>
        <w:t xml:space="preserve"> </w:t>
      </w:r>
      <w:r w:rsidRPr="00A717A7">
        <w:rPr>
          <w:b/>
          <w:bCs/>
        </w:rPr>
        <w:t>Chi-Square Calculation Table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456"/>
        <w:gridCol w:w="756"/>
        <w:gridCol w:w="1159"/>
      </w:tblGrid>
      <w:tr w:rsidR="00A717A7" w:rsidRPr="00A717A7" w14:paraId="47CCEF91" w14:textId="77777777" w:rsidTr="00A717A7">
        <w:trPr>
          <w:jc w:val="center"/>
        </w:trPr>
        <w:tc>
          <w:tcPr>
            <w:tcW w:w="0" w:type="auto"/>
            <w:tcBorders>
              <w:top w:val="single" w:sz="4" w:space="0" w:color="auto"/>
              <w:bottom w:val="single" w:sz="4" w:space="0" w:color="auto"/>
            </w:tcBorders>
            <w:hideMark/>
          </w:tcPr>
          <w:p w14:paraId="610A5F06" w14:textId="77777777" w:rsidR="00A717A7" w:rsidRPr="00A717A7" w:rsidRDefault="00A717A7" w:rsidP="00A717A7">
            <w:pPr>
              <w:spacing w:after="160" w:line="259" w:lineRule="auto"/>
              <w:jc w:val="both"/>
              <w:rPr>
                <w:b/>
                <w:bCs/>
              </w:rPr>
            </w:pPr>
            <w:r w:rsidRPr="00A717A7">
              <w:rPr>
                <w:b/>
                <w:bCs/>
              </w:rPr>
              <w:t>Cell</w:t>
            </w:r>
          </w:p>
        </w:tc>
        <w:tc>
          <w:tcPr>
            <w:tcW w:w="0" w:type="auto"/>
            <w:tcBorders>
              <w:top w:val="single" w:sz="4" w:space="0" w:color="auto"/>
              <w:bottom w:val="single" w:sz="4" w:space="0" w:color="auto"/>
            </w:tcBorders>
            <w:hideMark/>
          </w:tcPr>
          <w:p w14:paraId="65EC6555" w14:textId="77777777" w:rsidR="00A717A7" w:rsidRPr="00A717A7" w:rsidRDefault="00A717A7" w:rsidP="00A717A7">
            <w:pPr>
              <w:spacing w:after="160" w:line="259" w:lineRule="auto"/>
              <w:jc w:val="both"/>
              <w:rPr>
                <w:b/>
                <w:bCs/>
              </w:rPr>
            </w:pPr>
            <w:r w:rsidRPr="00A717A7">
              <w:rPr>
                <w:b/>
                <w:bCs/>
              </w:rPr>
              <w:t>O</w:t>
            </w:r>
          </w:p>
        </w:tc>
        <w:tc>
          <w:tcPr>
            <w:tcW w:w="0" w:type="auto"/>
            <w:tcBorders>
              <w:top w:val="single" w:sz="4" w:space="0" w:color="auto"/>
              <w:bottom w:val="single" w:sz="4" w:space="0" w:color="auto"/>
            </w:tcBorders>
            <w:hideMark/>
          </w:tcPr>
          <w:p w14:paraId="38F86D42" w14:textId="77777777" w:rsidR="00A717A7" w:rsidRPr="00A717A7" w:rsidRDefault="00A717A7" w:rsidP="00A717A7">
            <w:pPr>
              <w:spacing w:after="160" w:line="259" w:lineRule="auto"/>
              <w:jc w:val="both"/>
              <w:rPr>
                <w:b/>
                <w:bCs/>
              </w:rPr>
            </w:pPr>
            <w:r w:rsidRPr="00A717A7">
              <w:rPr>
                <w:b/>
                <w:bCs/>
              </w:rPr>
              <w:t>E</w:t>
            </w:r>
          </w:p>
        </w:tc>
        <w:tc>
          <w:tcPr>
            <w:tcW w:w="0" w:type="auto"/>
            <w:tcBorders>
              <w:top w:val="single" w:sz="4" w:space="0" w:color="auto"/>
              <w:bottom w:val="single" w:sz="4" w:space="0" w:color="auto"/>
            </w:tcBorders>
            <w:hideMark/>
          </w:tcPr>
          <w:p w14:paraId="2D844EBA" w14:textId="77777777" w:rsidR="00A717A7" w:rsidRPr="00A717A7" w:rsidRDefault="00A717A7" w:rsidP="00A717A7">
            <w:pPr>
              <w:spacing w:after="160" w:line="259" w:lineRule="auto"/>
              <w:jc w:val="both"/>
              <w:rPr>
                <w:b/>
                <w:bCs/>
              </w:rPr>
            </w:pPr>
            <w:r w:rsidRPr="00A717A7">
              <w:rPr>
                <w:b/>
                <w:bCs/>
              </w:rPr>
              <w:t>(O−E)²/E</w:t>
            </w:r>
          </w:p>
        </w:tc>
      </w:tr>
      <w:tr w:rsidR="00A717A7" w:rsidRPr="00A717A7" w14:paraId="5E1D41F9" w14:textId="77777777" w:rsidTr="00A717A7">
        <w:trPr>
          <w:jc w:val="center"/>
        </w:trPr>
        <w:tc>
          <w:tcPr>
            <w:tcW w:w="0" w:type="auto"/>
            <w:tcBorders>
              <w:top w:val="single" w:sz="4" w:space="0" w:color="auto"/>
            </w:tcBorders>
            <w:hideMark/>
          </w:tcPr>
          <w:p w14:paraId="1C0F57C8" w14:textId="77777777" w:rsidR="00A717A7" w:rsidRPr="00A717A7" w:rsidRDefault="00A717A7" w:rsidP="00A717A7">
            <w:pPr>
              <w:spacing w:after="160" w:line="259" w:lineRule="auto"/>
              <w:jc w:val="both"/>
            </w:pPr>
            <w:r w:rsidRPr="00A717A7">
              <w:t>Male-SA</w:t>
            </w:r>
          </w:p>
        </w:tc>
        <w:tc>
          <w:tcPr>
            <w:tcW w:w="0" w:type="auto"/>
            <w:tcBorders>
              <w:top w:val="single" w:sz="4" w:space="0" w:color="auto"/>
            </w:tcBorders>
            <w:hideMark/>
          </w:tcPr>
          <w:p w14:paraId="13A75FC9" w14:textId="77777777" w:rsidR="00A717A7" w:rsidRPr="00A717A7" w:rsidRDefault="00A717A7" w:rsidP="00A717A7">
            <w:pPr>
              <w:spacing w:after="160" w:line="259" w:lineRule="auto"/>
              <w:jc w:val="both"/>
            </w:pPr>
            <w:r w:rsidRPr="00A717A7">
              <w:t>35</w:t>
            </w:r>
          </w:p>
        </w:tc>
        <w:tc>
          <w:tcPr>
            <w:tcW w:w="0" w:type="auto"/>
            <w:tcBorders>
              <w:top w:val="single" w:sz="4" w:space="0" w:color="auto"/>
            </w:tcBorders>
            <w:hideMark/>
          </w:tcPr>
          <w:p w14:paraId="17126A7A" w14:textId="77777777" w:rsidR="00A717A7" w:rsidRPr="00A717A7" w:rsidRDefault="00A717A7" w:rsidP="00A717A7">
            <w:pPr>
              <w:spacing w:after="160" w:line="259" w:lineRule="auto"/>
              <w:jc w:val="both"/>
            </w:pPr>
            <w:r w:rsidRPr="00A717A7">
              <w:t>34.01</w:t>
            </w:r>
          </w:p>
        </w:tc>
        <w:tc>
          <w:tcPr>
            <w:tcW w:w="0" w:type="auto"/>
            <w:tcBorders>
              <w:top w:val="single" w:sz="4" w:space="0" w:color="auto"/>
            </w:tcBorders>
            <w:hideMark/>
          </w:tcPr>
          <w:p w14:paraId="388B9699" w14:textId="77777777" w:rsidR="00A717A7" w:rsidRPr="00A717A7" w:rsidRDefault="00A717A7" w:rsidP="00A717A7">
            <w:pPr>
              <w:spacing w:after="160" w:line="259" w:lineRule="auto"/>
              <w:jc w:val="both"/>
            </w:pPr>
            <w:r w:rsidRPr="00A717A7">
              <w:t>0.03</w:t>
            </w:r>
          </w:p>
        </w:tc>
      </w:tr>
      <w:tr w:rsidR="00A717A7" w:rsidRPr="00A717A7" w14:paraId="167E4409" w14:textId="77777777" w:rsidTr="00A717A7">
        <w:trPr>
          <w:jc w:val="center"/>
        </w:trPr>
        <w:tc>
          <w:tcPr>
            <w:tcW w:w="0" w:type="auto"/>
            <w:hideMark/>
          </w:tcPr>
          <w:p w14:paraId="2378D7DB" w14:textId="77777777" w:rsidR="00A717A7" w:rsidRPr="00A717A7" w:rsidRDefault="00A717A7" w:rsidP="00A717A7">
            <w:pPr>
              <w:spacing w:after="160" w:line="259" w:lineRule="auto"/>
              <w:jc w:val="both"/>
            </w:pPr>
            <w:r w:rsidRPr="00A717A7">
              <w:t>Male-A</w:t>
            </w:r>
          </w:p>
        </w:tc>
        <w:tc>
          <w:tcPr>
            <w:tcW w:w="0" w:type="auto"/>
            <w:hideMark/>
          </w:tcPr>
          <w:p w14:paraId="6DFDC3B3" w14:textId="77777777" w:rsidR="00A717A7" w:rsidRPr="00A717A7" w:rsidRDefault="00A717A7" w:rsidP="00A717A7">
            <w:pPr>
              <w:spacing w:after="160" w:line="259" w:lineRule="auto"/>
              <w:jc w:val="both"/>
            </w:pPr>
            <w:r w:rsidRPr="00A717A7">
              <w:t>37</w:t>
            </w:r>
          </w:p>
        </w:tc>
        <w:tc>
          <w:tcPr>
            <w:tcW w:w="0" w:type="auto"/>
            <w:hideMark/>
          </w:tcPr>
          <w:p w14:paraId="3B498D62" w14:textId="77777777" w:rsidR="00A717A7" w:rsidRPr="00A717A7" w:rsidRDefault="00A717A7" w:rsidP="00A717A7">
            <w:pPr>
              <w:spacing w:after="160" w:line="259" w:lineRule="auto"/>
              <w:jc w:val="both"/>
            </w:pPr>
            <w:r w:rsidRPr="00A717A7">
              <w:t>34.59</w:t>
            </w:r>
          </w:p>
        </w:tc>
        <w:tc>
          <w:tcPr>
            <w:tcW w:w="0" w:type="auto"/>
            <w:hideMark/>
          </w:tcPr>
          <w:p w14:paraId="0FC1BD0D" w14:textId="77777777" w:rsidR="00A717A7" w:rsidRPr="00A717A7" w:rsidRDefault="00A717A7" w:rsidP="00A717A7">
            <w:pPr>
              <w:spacing w:after="160" w:line="259" w:lineRule="auto"/>
              <w:jc w:val="both"/>
            </w:pPr>
            <w:r w:rsidRPr="00A717A7">
              <w:t>0.17</w:t>
            </w:r>
          </w:p>
        </w:tc>
      </w:tr>
      <w:tr w:rsidR="00A717A7" w:rsidRPr="00A717A7" w14:paraId="1699CA2A" w14:textId="77777777" w:rsidTr="00A717A7">
        <w:trPr>
          <w:jc w:val="center"/>
        </w:trPr>
        <w:tc>
          <w:tcPr>
            <w:tcW w:w="0" w:type="auto"/>
            <w:hideMark/>
          </w:tcPr>
          <w:p w14:paraId="0504DC79" w14:textId="77777777" w:rsidR="00A717A7" w:rsidRPr="00A717A7" w:rsidRDefault="00A717A7" w:rsidP="00A717A7">
            <w:pPr>
              <w:spacing w:after="160" w:line="259" w:lineRule="auto"/>
              <w:jc w:val="both"/>
            </w:pPr>
            <w:r w:rsidRPr="00A717A7">
              <w:t>Male-N</w:t>
            </w:r>
          </w:p>
        </w:tc>
        <w:tc>
          <w:tcPr>
            <w:tcW w:w="0" w:type="auto"/>
            <w:hideMark/>
          </w:tcPr>
          <w:p w14:paraId="268AC136" w14:textId="77777777" w:rsidR="00A717A7" w:rsidRPr="00A717A7" w:rsidRDefault="00A717A7" w:rsidP="00A717A7">
            <w:pPr>
              <w:spacing w:after="160" w:line="259" w:lineRule="auto"/>
              <w:jc w:val="both"/>
            </w:pPr>
            <w:r w:rsidRPr="00A717A7">
              <w:t>11</w:t>
            </w:r>
          </w:p>
        </w:tc>
        <w:tc>
          <w:tcPr>
            <w:tcW w:w="0" w:type="auto"/>
            <w:hideMark/>
          </w:tcPr>
          <w:p w14:paraId="3422F163" w14:textId="77777777" w:rsidR="00A717A7" w:rsidRPr="00A717A7" w:rsidRDefault="00A717A7" w:rsidP="00A717A7">
            <w:pPr>
              <w:spacing w:after="160" w:line="259" w:lineRule="auto"/>
              <w:jc w:val="both"/>
            </w:pPr>
            <w:r w:rsidRPr="00A717A7">
              <w:t>12.68</w:t>
            </w:r>
          </w:p>
        </w:tc>
        <w:tc>
          <w:tcPr>
            <w:tcW w:w="0" w:type="auto"/>
            <w:hideMark/>
          </w:tcPr>
          <w:p w14:paraId="3B93225B" w14:textId="77777777" w:rsidR="00A717A7" w:rsidRPr="00A717A7" w:rsidRDefault="00A717A7" w:rsidP="00A717A7">
            <w:pPr>
              <w:spacing w:after="160" w:line="259" w:lineRule="auto"/>
              <w:jc w:val="both"/>
            </w:pPr>
            <w:r w:rsidRPr="00A717A7">
              <w:t>0.22</w:t>
            </w:r>
          </w:p>
        </w:tc>
      </w:tr>
      <w:tr w:rsidR="00A717A7" w:rsidRPr="00A717A7" w14:paraId="260461D7" w14:textId="77777777" w:rsidTr="00A717A7">
        <w:trPr>
          <w:jc w:val="center"/>
        </w:trPr>
        <w:tc>
          <w:tcPr>
            <w:tcW w:w="0" w:type="auto"/>
            <w:hideMark/>
          </w:tcPr>
          <w:p w14:paraId="24ED5D37" w14:textId="77777777" w:rsidR="00A717A7" w:rsidRPr="00A717A7" w:rsidRDefault="00A717A7" w:rsidP="00A717A7">
            <w:pPr>
              <w:spacing w:after="160" w:line="259" w:lineRule="auto"/>
              <w:jc w:val="both"/>
            </w:pPr>
            <w:r w:rsidRPr="00A717A7">
              <w:t>Male-D</w:t>
            </w:r>
          </w:p>
        </w:tc>
        <w:tc>
          <w:tcPr>
            <w:tcW w:w="0" w:type="auto"/>
            <w:hideMark/>
          </w:tcPr>
          <w:p w14:paraId="411DC40C" w14:textId="77777777" w:rsidR="00A717A7" w:rsidRPr="00A717A7" w:rsidRDefault="00A717A7" w:rsidP="00A717A7">
            <w:pPr>
              <w:spacing w:after="160" w:line="259" w:lineRule="auto"/>
              <w:jc w:val="both"/>
            </w:pPr>
            <w:r w:rsidRPr="00A717A7">
              <w:t>9</w:t>
            </w:r>
          </w:p>
        </w:tc>
        <w:tc>
          <w:tcPr>
            <w:tcW w:w="0" w:type="auto"/>
            <w:hideMark/>
          </w:tcPr>
          <w:p w14:paraId="2DF6DBA0" w14:textId="77777777" w:rsidR="00A717A7" w:rsidRPr="00A717A7" w:rsidRDefault="00A717A7" w:rsidP="00A717A7">
            <w:pPr>
              <w:spacing w:after="160" w:line="259" w:lineRule="auto"/>
              <w:jc w:val="both"/>
            </w:pPr>
            <w:r w:rsidRPr="00A717A7">
              <w:t>10.38</w:t>
            </w:r>
          </w:p>
        </w:tc>
        <w:tc>
          <w:tcPr>
            <w:tcW w:w="0" w:type="auto"/>
            <w:hideMark/>
          </w:tcPr>
          <w:p w14:paraId="725445BD" w14:textId="77777777" w:rsidR="00A717A7" w:rsidRPr="00A717A7" w:rsidRDefault="00A717A7" w:rsidP="00A717A7">
            <w:pPr>
              <w:spacing w:after="160" w:line="259" w:lineRule="auto"/>
              <w:jc w:val="both"/>
            </w:pPr>
            <w:r w:rsidRPr="00A717A7">
              <w:t>0.18</w:t>
            </w:r>
          </w:p>
        </w:tc>
      </w:tr>
      <w:tr w:rsidR="00A717A7" w:rsidRPr="00A717A7" w14:paraId="232FA621" w14:textId="77777777" w:rsidTr="00A717A7">
        <w:trPr>
          <w:jc w:val="center"/>
        </w:trPr>
        <w:tc>
          <w:tcPr>
            <w:tcW w:w="0" w:type="auto"/>
            <w:hideMark/>
          </w:tcPr>
          <w:p w14:paraId="112A4A74" w14:textId="77777777" w:rsidR="00A717A7" w:rsidRPr="00A717A7" w:rsidRDefault="00A717A7" w:rsidP="00A717A7">
            <w:pPr>
              <w:spacing w:after="160" w:line="259" w:lineRule="auto"/>
              <w:jc w:val="both"/>
            </w:pPr>
            <w:r w:rsidRPr="00A717A7">
              <w:t>Male-SD</w:t>
            </w:r>
          </w:p>
        </w:tc>
        <w:tc>
          <w:tcPr>
            <w:tcW w:w="0" w:type="auto"/>
            <w:hideMark/>
          </w:tcPr>
          <w:p w14:paraId="1E76F359" w14:textId="77777777" w:rsidR="00A717A7" w:rsidRPr="00A717A7" w:rsidRDefault="00A717A7" w:rsidP="00A717A7">
            <w:pPr>
              <w:spacing w:after="160" w:line="259" w:lineRule="auto"/>
              <w:jc w:val="both"/>
            </w:pPr>
            <w:r w:rsidRPr="00A717A7">
              <w:t>6</w:t>
            </w:r>
          </w:p>
        </w:tc>
        <w:tc>
          <w:tcPr>
            <w:tcW w:w="0" w:type="auto"/>
            <w:hideMark/>
          </w:tcPr>
          <w:p w14:paraId="54626171" w14:textId="77777777" w:rsidR="00A717A7" w:rsidRPr="00A717A7" w:rsidRDefault="00A717A7" w:rsidP="00A717A7">
            <w:pPr>
              <w:spacing w:after="160" w:line="259" w:lineRule="auto"/>
              <w:jc w:val="both"/>
            </w:pPr>
            <w:r w:rsidRPr="00A717A7">
              <w:t>6.34</w:t>
            </w:r>
          </w:p>
        </w:tc>
        <w:tc>
          <w:tcPr>
            <w:tcW w:w="0" w:type="auto"/>
            <w:hideMark/>
          </w:tcPr>
          <w:p w14:paraId="5D410A29" w14:textId="77777777" w:rsidR="00A717A7" w:rsidRPr="00A717A7" w:rsidRDefault="00A717A7" w:rsidP="00A717A7">
            <w:pPr>
              <w:spacing w:after="160" w:line="259" w:lineRule="auto"/>
              <w:jc w:val="both"/>
            </w:pPr>
            <w:r w:rsidRPr="00A717A7">
              <w:t>0.02</w:t>
            </w:r>
          </w:p>
        </w:tc>
      </w:tr>
      <w:tr w:rsidR="00A717A7" w:rsidRPr="00A717A7" w14:paraId="314F0E35" w14:textId="77777777" w:rsidTr="00A717A7">
        <w:trPr>
          <w:jc w:val="center"/>
        </w:trPr>
        <w:tc>
          <w:tcPr>
            <w:tcW w:w="0" w:type="auto"/>
            <w:hideMark/>
          </w:tcPr>
          <w:p w14:paraId="760514A7" w14:textId="77777777" w:rsidR="00A717A7" w:rsidRPr="00A717A7" w:rsidRDefault="00A717A7" w:rsidP="00A717A7">
            <w:pPr>
              <w:spacing w:after="160" w:line="259" w:lineRule="auto"/>
              <w:jc w:val="both"/>
            </w:pPr>
            <w:r w:rsidRPr="00A717A7">
              <w:t>Female-SA</w:t>
            </w:r>
          </w:p>
        </w:tc>
        <w:tc>
          <w:tcPr>
            <w:tcW w:w="0" w:type="auto"/>
            <w:hideMark/>
          </w:tcPr>
          <w:p w14:paraId="3BF6549D" w14:textId="77777777" w:rsidR="00A717A7" w:rsidRPr="00A717A7" w:rsidRDefault="00A717A7" w:rsidP="00A717A7">
            <w:pPr>
              <w:spacing w:after="160" w:line="259" w:lineRule="auto"/>
              <w:jc w:val="both"/>
            </w:pPr>
            <w:r w:rsidRPr="00A717A7">
              <w:t>24</w:t>
            </w:r>
          </w:p>
        </w:tc>
        <w:tc>
          <w:tcPr>
            <w:tcW w:w="0" w:type="auto"/>
            <w:hideMark/>
          </w:tcPr>
          <w:p w14:paraId="7418CDF1" w14:textId="77777777" w:rsidR="00A717A7" w:rsidRPr="00A717A7" w:rsidRDefault="00A717A7" w:rsidP="00A717A7">
            <w:pPr>
              <w:spacing w:after="160" w:line="259" w:lineRule="auto"/>
              <w:jc w:val="both"/>
            </w:pPr>
            <w:r w:rsidRPr="00A717A7">
              <w:t>24.99</w:t>
            </w:r>
          </w:p>
        </w:tc>
        <w:tc>
          <w:tcPr>
            <w:tcW w:w="0" w:type="auto"/>
            <w:hideMark/>
          </w:tcPr>
          <w:p w14:paraId="76A19E9E" w14:textId="77777777" w:rsidR="00A717A7" w:rsidRPr="00A717A7" w:rsidRDefault="00A717A7" w:rsidP="00A717A7">
            <w:pPr>
              <w:spacing w:after="160" w:line="259" w:lineRule="auto"/>
              <w:jc w:val="both"/>
            </w:pPr>
            <w:r w:rsidRPr="00A717A7">
              <w:t>0.04</w:t>
            </w:r>
          </w:p>
        </w:tc>
      </w:tr>
      <w:tr w:rsidR="00A717A7" w:rsidRPr="00A717A7" w14:paraId="2C8038AF" w14:textId="77777777" w:rsidTr="00A717A7">
        <w:trPr>
          <w:jc w:val="center"/>
        </w:trPr>
        <w:tc>
          <w:tcPr>
            <w:tcW w:w="0" w:type="auto"/>
            <w:hideMark/>
          </w:tcPr>
          <w:p w14:paraId="40E0D601" w14:textId="77777777" w:rsidR="00A717A7" w:rsidRPr="00A717A7" w:rsidRDefault="00A717A7" w:rsidP="00A717A7">
            <w:pPr>
              <w:spacing w:after="160" w:line="259" w:lineRule="auto"/>
              <w:jc w:val="both"/>
            </w:pPr>
            <w:r w:rsidRPr="00A717A7">
              <w:t>Female-A</w:t>
            </w:r>
          </w:p>
        </w:tc>
        <w:tc>
          <w:tcPr>
            <w:tcW w:w="0" w:type="auto"/>
            <w:hideMark/>
          </w:tcPr>
          <w:p w14:paraId="0C7EBA89" w14:textId="77777777" w:rsidR="00A717A7" w:rsidRPr="00A717A7" w:rsidRDefault="00A717A7" w:rsidP="00A717A7">
            <w:pPr>
              <w:spacing w:after="160" w:line="259" w:lineRule="auto"/>
              <w:jc w:val="both"/>
            </w:pPr>
            <w:r w:rsidRPr="00A717A7">
              <w:t>23</w:t>
            </w:r>
          </w:p>
        </w:tc>
        <w:tc>
          <w:tcPr>
            <w:tcW w:w="0" w:type="auto"/>
            <w:hideMark/>
          </w:tcPr>
          <w:p w14:paraId="74C6C8E6" w14:textId="77777777" w:rsidR="00A717A7" w:rsidRPr="00A717A7" w:rsidRDefault="00A717A7" w:rsidP="00A717A7">
            <w:pPr>
              <w:spacing w:after="160" w:line="259" w:lineRule="auto"/>
              <w:jc w:val="both"/>
            </w:pPr>
            <w:r w:rsidRPr="00A717A7">
              <w:t>25.41</w:t>
            </w:r>
          </w:p>
        </w:tc>
        <w:tc>
          <w:tcPr>
            <w:tcW w:w="0" w:type="auto"/>
            <w:hideMark/>
          </w:tcPr>
          <w:p w14:paraId="09160310" w14:textId="77777777" w:rsidR="00A717A7" w:rsidRPr="00A717A7" w:rsidRDefault="00A717A7" w:rsidP="00A717A7">
            <w:pPr>
              <w:spacing w:after="160" w:line="259" w:lineRule="auto"/>
              <w:jc w:val="both"/>
            </w:pPr>
            <w:r w:rsidRPr="00A717A7">
              <w:t>0.23</w:t>
            </w:r>
          </w:p>
        </w:tc>
      </w:tr>
      <w:tr w:rsidR="00A717A7" w:rsidRPr="00A717A7" w14:paraId="7C884708" w14:textId="77777777" w:rsidTr="00A717A7">
        <w:trPr>
          <w:jc w:val="center"/>
        </w:trPr>
        <w:tc>
          <w:tcPr>
            <w:tcW w:w="0" w:type="auto"/>
            <w:hideMark/>
          </w:tcPr>
          <w:p w14:paraId="4E0B4A12" w14:textId="77777777" w:rsidR="00A717A7" w:rsidRPr="00A717A7" w:rsidRDefault="00A717A7" w:rsidP="00A717A7">
            <w:pPr>
              <w:spacing w:after="160" w:line="259" w:lineRule="auto"/>
              <w:jc w:val="both"/>
            </w:pPr>
            <w:r w:rsidRPr="00A717A7">
              <w:t>Female-N</w:t>
            </w:r>
          </w:p>
        </w:tc>
        <w:tc>
          <w:tcPr>
            <w:tcW w:w="0" w:type="auto"/>
            <w:hideMark/>
          </w:tcPr>
          <w:p w14:paraId="22256CBB" w14:textId="77777777" w:rsidR="00A717A7" w:rsidRPr="00A717A7" w:rsidRDefault="00A717A7" w:rsidP="00A717A7">
            <w:pPr>
              <w:spacing w:after="160" w:line="259" w:lineRule="auto"/>
              <w:jc w:val="both"/>
            </w:pPr>
            <w:r w:rsidRPr="00A717A7">
              <w:t>11</w:t>
            </w:r>
          </w:p>
        </w:tc>
        <w:tc>
          <w:tcPr>
            <w:tcW w:w="0" w:type="auto"/>
            <w:hideMark/>
          </w:tcPr>
          <w:p w14:paraId="10C913C2" w14:textId="77777777" w:rsidR="00A717A7" w:rsidRPr="00A717A7" w:rsidRDefault="00A717A7" w:rsidP="00A717A7">
            <w:pPr>
              <w:spacing w:after="160" w:line="259" w:lineRule="auto"/>
              <w:jc w:val="both"/>
            </w:pPr>
            <w:r w:rsidRPr="00A717A7">
              <w:t>9.32</w:t>
            </w:r>
          </w:p>
        </w:tc>
        <w:tc>
          <w:tcPr>
            <w:tcW w:w="0" w:type="auto"/>
            <w:hideMark/>
          </w:tcPr>
          <w:p w14:paraId="0D07BA71" w14:textId="77777777" w:rsidR="00A717A7" w:rsidRPr="00A717A7" w:rsidRDefault="00A717A7" w:rsidP="00A717A7">
            <w:pPr>
              <w:spacing w:after="160" w:line="259" w:lineRule="auto"/>
              <w:jc w:val="both"/>
            </w:pPr>
            <w:r w:rsidRPr="00A717A7">
              <w:t>0.30</w:t>
            </w:r>
          </w:p>
        </w:tc>
      </w:tr>
      <w:tr w:rsidR="00A717A7" w:rsidRPr="00A717A7" w14:paraId="06C09828" w14:textId="77777777" w:rsidTr="00A717A7">
        <w:trPr>
          <w:jc w:val="center"/>
        </w:trPr>
        <w:tc>
          <w:tcPr>
            <w:tcW w:w="0" w:type="auto"/>
            <w:hideMark/>
          </w:tcPr>
          <w:p w14:paraId="1319F0C6" w14:textId="77777777" w:rsidR="00A717A7" w:rsidRPr="00A717A7" w:rsidRDefault="00A717A7" w:rsidP="00A717A7">
            <w:pPr>
              <w:spacing w:after="160" w:line="259" w:lineRule="auto"/>
              <w:jc w:val="both"/>
            </w:pPr>
            <w:r w:rsidRPr="00A717A7">
              <w:t>Female-D</w:t>
            </w:r>
          </w:p>
        </w:tc>
        <w:tc>
          <w:tcPr>
            <w:tcW w:w="0" w:type="auto"/>
            <w:hideMark/>
          </w:tcPr>
          <w:p w14:paraId="6536A0F0" w14:textId="77777777" w:rsidR="00A717A7" w:rsidRPr="00A717A7" w:rsidRDefault="00A717A7" w:rsidP="00A717A7">
            <w:pPr>
              <w:spacing w:after="160" w:line="259" w:lineRule="auto"/>
              <w:jc w:val="both"/>
            </w:pPr>
            <w:r w:rsidRPr="00A717A7">
              <w:t>9</w:t>
            </w:r>
          </w:p>
        </w:tc>
        <w:tc>
          <w:tcPr>
            <w:tcW w:w="0" w:type="auto"/>
            <w:hideMark/>
          </w:tcPr>
          <w:p w14:paraId="7BC8FC30" w14:textId="77777777" w:rsidR="00A717A7" w:rsidRPr="00A717A7" w:rsidRDefault="00A717A7" w:rsidP="00A717A7">
            <w:pPr>
              <w:spacing w:after="160" w:line="259" w:lineRule="auto"/>
              <w:jc w:val="both"/>
            </w:pPr>
            <w:r w:rsidRPr="00A717A7">
              <w:t>7.62</w:t>
            </w:r>
          </w:p>
        </w:tc>
        <w:tc>
          <w:tcPr>
            <w:tcW w:w="0" w:type="auto"/>
            <w:hideMark/>
          </w:tcPr>
          <w:p w14:paraId="687FB7F1" w14:textId="77777777" w:rsidR="00A717A7" w:rsidRPr="00A717A7" w:rsidRDefault="00A717A7" w:rsidP="00A717A7">
            <w:pPr>
              <w:spacing w:after="160" w:line="259" w:lineRule="auto"/>
              <w:jc w:val="both"/>
            </w:pPr>
            <w:r w:rsidRPr="00A717A7">
              <w:t>0.25</w:t>
            </w:r>
          </w:p>
        </w:tc>
      </w:tr>
      <w:tr w:rsidR="00A717A7" w:rsidRPr="00A717A7" w14:paraId="1ED3046E" w14:textId="77777777" w:rsidTr="00A717A7">
        <w:trPr>
          <w:jc w:val="center"/>
        </w:trPr>
        <w:tc>
          <w:tcPr>
            <w:tcW w:w="0" w:type="auto"/>
            <w:hideMark/>
          </w:tcPr>
          <w:p w14:paraId="2599F6D2" w14:textId="77777777" w:rsidR="00A717A7" w:rsidRPr="00A717A7" w:rsidRDefault="00A717A7" w:rsidP="00A717A7">
            <w:pPr>
              <w:spacing w:after="160" w:line="259" w:lineRule="auto"/>
              <w:jc w:val="both"/>
            </w:pPr>
            <w:r w:rsidRPr="00A717A7">
              <w:t>Female-SD</w:t>
            </w:r>
          </w:p>
        </w:tc>
        <w:tc>
          <w:tcPr>
            <w:tcW w:w="0" w:type="auto"/>
            <w:hideMark/>
          </w:tcPr>
          <w:p w14:paraId="1E9EAA49" w14:textId="77777777" w:rsidR="00A717A7" w:rsidRPr="00A717A7" w:rsidRDefault="00A717A7" w:rsidP="00A717A7">
            <w:pPr>
              <w:spacing w:after="160" w:line="259" w:lineRule="auto"/>
              <w:jc w:val="both"/>
            </w:pPr>
            <w:r w:rsidRPr="00A717A7">
              <w:t>5</w:t>
            </w:r>
          </w:p>
        </w:tc>
        <w:tc>
          <w:tcPr>
            <w:tcW w:w="0" w:type="auto"/>
            <w:hideMark/>
          </w:tcPr>
          <w:p w14:paraId="47F77DBF" w14:textId="77777777" w:rsidR="00A717A7" w:rsidRPr="00A717A7" w:rsidRDefault="00A717A7" w:rsidP="00A717A7">
            <w:pPr>
              <w:spacing w:after="160" w:line="259" w:lineRule="auto"/>
              <w:jc w:val="both"/>
            </w:pPr>
            <w:r w:rsidRPr="00A717A7">
              <w:t>4.66</w:t>
            </w:r>
          </w:p>
        </w:tc>
        <w:tc>
          <w:tcPr>
            <w:tcW w:w="0" w:type="auto"/>
            <w:hideMark/>
          </w:tcPr>
          <w:p w14:paraId="7C9FF04F" w14:textId="77777777" w:rsidR="00A717A7" w:rsidRPr="00A717A7" w:rsidRDefault="00A717A7" w:rsidP="00A717A7">
            <w:pPr>
              <w:spacing w:after="160" w:line="259" w:lineRule="auto"/>
              <w:jc w:val="both"/>
            </w:pPr>
            <w:r w:rsidRPr="00A717A7">
              <w:t>0.02</w:t>
            </w:r>
          </w:p>
        </w:tc>
      </w:tr>
      <w:tr w:rsidR="00A717A7" w:rsidRPr="00A717A7" w14:paraId="6FE00BAF" w14:textId="77777777" w:rsidTr="00A717A7">
        <w:trPr>
          <w:jc w:val="center"/>
        </w:trPr>
        <w:tc>
          <w:tcPr>
            <w:tcW w:w="0" w:type="auto"/>
            <w:tcBorders>
              <w:bottom w:val="single" w:sz="4" w:space="0" w:color="auto"/>
            </w:tcBorders>
            <w:hideMark/>
          </w:tcPr>
          <w:p w14:paraId="205DC202" w14:textId="77777777" w:rsidR="00A717A7" w:rsidRPr="00A717A7" w:rsidRDefault="00A717A7" w:rsidP="00A717A7">
            <w:pPr>
              <w:spacing w:after="160" w:line="259" w:lineRule="auto"/>
              <w:jc w:val="both"/>
            </w:pPr>
            <w:r w:rsidRPr="00A717A7">
              <w:rPr>
                <w:b/>
                <w:bCs/>
              </w:rPr>
              <w:t>Total χ²</w:t>
            </w:r>
          </w:p>
        </w:tc>
        <w:tc>
          <w:tcPr>
            <w:tcW w:w="0" w:type="auto"/>
            <w:tcBorders>
              <w:bottom w:val="single" w:sz="4" w:space="0" w:color="auto"/>
            </w:tcBorders>
            <w:hideMark/>
          </w:tcPr>
          <w:p w14:paraId="47E89C98" w14:textId="77777777" w:rsidR="00A717A7" w:rsidRPr="00A717A7" w:rsidRDefault="00A717A7" w:rsidP="00A717A7">
            <w:pPr>
              <w:spacing w:after="160" w:line="259" w:lineRule="auto"/>
              <w:jc w:val="both"/>
            </w:pPr>
          </w:p>
        </w:tc>
        <w:tc>
          <w:tcPr>
            <w:tcW w:w="0" w:type="auto"/>
            <w:tcBorders>
              <w:bottom w:val="single" w:sz="4" w:space="0" w:color="auto"/>
            </w:tcBorders>
            <w:hideMark/>
          </w:tcPr>
          <w:p w14:paraId="41CC5334" w14:textId="77777777" w:rsidR="00A717A7" w:rsidRPr="00A717A7" w:rsidRDefault="00A717A7" w:rsidP="00A717A7">
            <w:pPr>
              <w:spacing w:after="160" w:line="259" w:lineRule="auto"/>
              <w:jc w:val="both"/>
            </w:pPr>
          </w:p>
        </w:tc>
        <w:tc>
          <w:tcPr>
            <w:tcW w:w="0" w:type="auto"/>
            <w:tcBorders>
              <w:bottom w:val="single" w:sz="4" w:space="0" w:color="auto"/>
            </w:tcBorders>
            <w:hideMark/>
          </w:tcPr>
          <w:p w14:paraId="56A0BF84" w14:textId="77777777" w:rsidR="00A717A7" w:rsidRPr="00A717A7" w:rsidRDefault="00A717A7" w:rsidP="00A717A7">
            <w:pPr>
              <w:spacing w:after="160" w:line="259" w:lineRule="auto"/>
              <w:jc w:val="both"/>
            </w:pPr>
            <w:r w:rsidRPr="00A717A7">
              <w:rPr>
                <w:b/>
                <w:bCs/>
              </w:rPr>
              <w:t>1.46</w:t>
            </w:r>
          </w:p>
        </w:tc>
      </w:tr>
    </w:tbl>
    <w:p w14:paraId="120FA643" w14:textId="77777777" w:rsidR="00992E67" w:rsidRDefault="00992E67" w:rsidP="00992E67">
      <w:pPr>
        <w:jc w:val="center"/>
        <w:rPr>
          <w:i/>
          <w:iCs/>
        </w:rPr>
      </w:pPr>
      <w:r>
        <w:rPr>
          <w:i/>
          <w:iCs/>
        </w:rPr>
        <w:t>Source: Calculated from Primary Data</w:t>
      </w:r>
    </w:p>
    <w:p w14:paraId="7AE452A6" w14:textId="44BAE257" w:rsidR="00007861" w:rsidRDefault="00A717A7" w:rsidP="00E9442B">
      <w:pPr>
        <w:jc w:val="both"/>
      </w:pPr>
      <w:r w:rsidRPr="00A717A7">
        <w:t>Calculated Chi-Square Value = 1.46</w:t>
      </w:r>
    </w:p>
    <w:p w14:paraId="0D809132" w14:textId="080149BB" w:rsidR="00A717A7" w:rsidRDefault="00A717A7" w:rsidP="00E9442B">
      <w:pPr>
        <w:jc w:val="both"/>
      </w:pPr>
      <w:r w:rsidRPr="00A717A7">
        <w:t>Degrees of Freedom:</w:t>
      </w:r>
      <w:r>
        <w:t xml:space="preserve"> 4</w:t>
      </w:r>
    </w:p>
    <w:p w14:paraId="39531C27" w14:textId="266C525F" w:rsidR="00A717A7" w:rsidRDefault="00A717A7" w:rsidP="00E9442B">
      <w:pPr>
        <w:jc w:val="both"/>
      </w:pPr>
      <w:r w:rsidRPr="00A717A7">
        <w:t>Table Value at 5% Level of Significance = 9.488</w:t>
      </w:r>
    </w:p>
    <w:p w14:paraId="749D32E0" w14:textId="3BB108E8" w:rsidR="00A717A7" w:rsidRPr="001F3338" w:rsidRDefault="00A717A7" w:rsidP="00E9442B">
      <w:pPr>
        <w:jc w:val="both"/>
        <w:rPr>
          <w:b/>
          <w:bCs/>
          <w:i/>
          <w:iCs/>
        </w:rPr>
      </w:pPr>
      <w:r w:rsidRPr="001F3338">
        <w:rPr>
          <w:b/>
          <w:bCs/>
          <w:i/>
          <w:iCs/>
        </w:rPr>
        <w:lastRenderedPageBreak/>
        <w:t>Interpretation</w:t>
      </w:r>
    </w:p>
    <w:p w14:paraId="15B36532" w14:textId="19A1B47D" w:rsidR="00A717A7" w:rsidRDefault="00A717A7" w:rsidP="00E9442B">
      <w:pPr>
        <w:jc w:val="both"/>
      </w:pPr>
      <w:r w:rsidRPr="00A717A7">
        <w:t>Since the calculated value (1.46) is less than the table value (9.488), the null hypothesis is accepted and the alternative hypothesis is rejected.</w:t>
      </w:r>
      <w:r w:rsidRPr="00A717A7">
        <w:t xml:space="preserve"> </w:t>
      </w:r>
      <w:r w:rsidRPr="00A717A7">
        <w:t>The findings show that there is no significant correlation between gender and the respondents' perception on the role played by the KSWMP in ensuring environmental sustainability. Both males and females have identical perceptions on the environmental gains that would be accrued through the project. It can thus be concluded that gender is not a major factor influencing respondent opinions.</w:t>
      </w:r>
    </w:p>
    <w:p w14:paraId="227106FD" w14:textId="17486982" w:rsidR="00992E67" w:rsidRPr="00992E67" w:rsidRDefault="00992E67" w:rsidP="001F3338">
      <w:pPr>
        <w:jc w:val="center"/>
        <w:rPr>
          <w:b/>
          <w:bCs/>
        </w:rPr>
      </w:pPr>
      <w:r w:rsidRPr="00992E67">
        <w:rPr>
          <w:b/>
          <w:bCs/>
        </w:rPr>
        <w:t xml:space="preserve">Table </w:t>
      </w:r>
      <w:r w:rsidR="001F3338">
        <w:rPr>
          <w:b/>
          <w:bCs/>
        </w:rPr>
        <w:t>7.</w:t>
      </w:r>
      <w:r w:rsidRPr="00992E67">
        <w:rPr>
          <w:b/>
          <w:bCs/>
        </w:rPr>
        <w:t xml:space="preserve">4: </w:t>
      </w:r>
      <w:r w:rsidRPr="00992E67">
        <w:rPr>
          <w:b/>
          <w:bCs/>
        </w:rPr>
        <w:t>Level of Public Awareness and Participation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1"/>
        <w:gridCol w:w="1523"/>
        <w:gridCol w:w="1345"/>
      </w:tblGrid>
      <w:tr w:rsidR="00992E67" w:rsidRPr="00992E67" w14:paraId="5D360D3C" w14:textId="77777777" w:rsidTr="00992E67">
        <w:trPr>
          <w:jc w:val="center"/>
        </w:trPr>
        <w:tc>
          <w:tcPr>
            <w:tcW w:w="0" w:type="auto"/>
            <w:tcBorders>
              <w:top w:val="single" w:sz="4" w:space="0" w:color="auto"/>
              <w:bottom w:val="single" w:sz="4" w:space="0" w:color="auto"/>
            </w:tcBorders>
            <w:hideMark/>
          </w:tcPr>
          <w:p w14:paraId="7FFA9326" w14:textId="77777777" w:rsidR="00992E67" w:rsidRPr="00992E67" w:rsidRDefault="00992E67" w:rsidP="00992E67">
            <w:pPr>
              <w:spacing w:after="160" w:line="259" w:lineRule="auto"/>
              <w:jc w:val="both"/>
              <w:rPr>
                <w:b/>
                <w:bCs/>
              </w:rPr>
            </w:pPr>
            <w:r w:rsidRPr="00992E67">
              <w:rPr>
                <w:b/>
                <w:bCs/>
              </w:rPr>
              <w:t>Level of Awareness and Participation</w:t>
            </w:r>
          </w:p>
        </w:tc>
        <w:tc>
          <w:tcPr>
            <w:tcW w:w="0" w:type="auto"/>
            <w:tcBorders>
              <w:top w:val="single" w:sz="4" w:space="0" w:color="auto"/>
              <w:bottom w:val="single" w:sz="4" w:space="0" w:color="auto"/>
            </w:tcBorders>
            <w:hideMark/>
          </w:tcPr>
          <w:p w14:paraId="4AEC1FD3" w14:textId="77777777" w:rsidR="00992E67" w:rsidRPr="00992E67" w:rsidRDefault="00992E67" w:rsidP="00992E67">
            <w:pPr>
              <w:spacing w:after="160" w:line="259" w:lineRule="auto"/>
              <w:jc w:val="center"/>
              <w:rPr>
                <w:b/>
                <w:bCs/>
              </w:rPr>
            </w:pPr>
            <w:r w:rsidRPr="00992E67">
              <w:rPr>
                <w:b/>
                <w:bCs/>
              </w:rPr>
              <w:t>Respondents</w:t>
            </w:r>
          </w:p>
        </w:tc>
        <w:tc>
          <w:tcPr>
            <w:tcW w:w="0" w:type="auto"/>
            <w:tcBorders>
              <w:top w:val="single" w:sz="4" w:space="0" w:color="auto"/>
              <w:bottom w:val="single" w:sz="4" w:space="0" w:color="auto"/>
            </w:tcBorders>
            <w:hideMark/>
          </w:tcPr>
          <w:p w14:paraId="5F8DC7C7" w14:textId="77777777" w:rsidR="00992E67" w:rsidRPr="00992E67" w:rsidRDefault="00992E67" w:rsidP="00992E67">
            <w:pPr>
              <w:spacing w:after="160" w:line="259" w:lineRule="auto"/>
              <w:jc w:val="center"/>
              <w:rPr>
                <w:b/>
                <w:bCs/>
              </w:rPr>
            </w:pPr>
            <w:r w:rsidRPr="00992E67">
              <w:rPr>
                <w:b/>
                <w:bCs/>
              </w:rPr>
              <w:t>Percentage</w:t>
            </w:r>
          </w:p>
        </w:tc>
      </w:tr>
      <w:tr w:rsidR="00992E67" w:rsidRPr="00992E67" w14:paraId="3869ED63" w14:textId="77777777" w:rsidTr="00992E67">
        <w:trPr>
          <w:jc w:val="center"/>
        </w:trPr>
        <w:tc>
          <w:tcPr>
            <w:tcW w:w="0" w:type="auto"/>
            <w:tcBorders>
              <w:top w:val="single" w:sz="4" w:space="0" w:color="auto"/>
            </w:tcBorders>
            <w:hideMark/>
          </w:tcPr>
          <w:p w14:paraId="7DA69EDE" w14:textId="77777777" w:rsidR="00992E67" w:rsidRPr="00992E67" w:rsidRDefault="00992E67" w:rsidP="00992E67">
            <w:pPr>
              <w:spacing w:after="160" w:line="259" w:lineRule="auto"/>
              <w:jc w:val="both"/>
            </w:pPr>
            <w:r w:rsidRPr="00992E67">
              <w:t>High</w:t>
            </w:r>
          </w:p>
        </w:tc>
        <w:tc>
          <w:tcPr>
            <w:tcW w:w="0" w:type="auto"/>
            <w:tcBorders>
              <w:top w:val="single" w:sz="4" w:space="0" w:color="auto"/>
            </w:tcBorders>
            <w:hideMark/>
          </w:tcPr>
          <w:p w14:paraId="7C29B650" w14:textId="77777777" w:rsidR="00992E67" w:rsidRPr="00992E67" w:rsidRDefault="00992E67" w:rsidP="00992E67">
            <w:pPr>
              <w:spacing w:after="160" w:line="259" w:lineRule="auto"/>
              <w:jc w:val="center"/>
            </w:pPr>
            <w:r w:rsidRPr="00992E67">
              <w:t>73</w:t>
            </w:r>
          </w:p>
        </w:tc>
        <w:tc>
          <w:tcPr>
            <w:tcW w:w="0" w:type="auto"/>
            <w:tcBorders>
              <w:top w:val="single" w:sz="4" w:space="0" w:color="auto"/>
            </w:tcBorders>
            <w:hideMark/>
          </w:tcPr>
          <w:p w14:paraId="67440B14" w14:textId="77777777" w:rsidR="00992E67" w:rsidRPr="00992E67" w:rsidRDefault="00992E67" w:rsidP="00992E67">
            <w:pPr>
              <w:spacing w:after="160" w:line="259" w:lineRule="auto"/>
              <w:jc w:val="center"/>
            </w:pPr>
            <w:r w:rsidRPr="00992E67">
              <w:t>42.9</w:t>
            </w:r>
          </w:p>
        </w:tc>
      </w:tr>
      <w:tr w:rsidR="00992E67" w:rsidRPr="00992E67" w14:paraId="37FF8689" w14:textId="77777777" w:rsidTr="00992E67">
        <w:trPr>
          <w:jc w:val="center"/>
        </w:trPr>
        <w:tc>
          <w:tcPr>
            <w:tcW w:w="0" w:type="auto"/>
            <w:hideMark/>
          </w:tcPr>
          <w:p w14:paraId="52C4B0C0" w14:textId="77777777" w:rsidR="00992E67" w:rsidRPr="00992E67" w:rsidRDefault="00992E67" w:rsidP="00992E67">
            <w:pPr>
              <w:spacing w:after="160" w:line="259" w:lineRule="auto"/>
              <w:jc w:val="both"/>
            </w:pPr>
            <w:r w:rsidRPr="00992E67">
              <w:t>Moderate</w:t>
            </w:r>
          </w:p>
        </w:tc>
        <w:tc>
          <w:tcPr>
            <w:tcW w:w="0" w:type="auto"/>
            <w:hideMark/>
          </w:tcPr>
          <w:p w14:paraId="5EBDA205" w14:textId="77777777" w:rsidR="00992E67" w:rsidRPr="00992E67" w:rsidRDefault="00992E67" w:rsidP="00992E67">
            <w:pPr>
              <w:spacing w:after="160" w:line="259" w:lineRule="auto"/>
              <w:jc w:val="center"/>
            </w:pPr>
            <w:r w:rsidRPr="00992E67">
              <w:t>57</w:t>
            </w:r>
          </w:p>
        </w:tc>
        <w:tc>
          <w:tcPr>
            <w:tcW w:w="0" w:type="auto"/>
            <w:hideMark/>
          </w:tcPr>
          <w:p w14:paraId="2BFD85B7" w14:textId="77777777" w:rsidR="00992E67" w:rsidRPr="00992E67" w:rsidRDefault="00992E67" w:rsidP="00992E67">
            <w:pPr>
              <w:spacing w:after="160" w:line="259" w:lineRule="auto"/>
              <w:jc w:val="center"/>
            </w:pPr>
            <w:r w:rsidRPr="00992E67">
              <w:t>33.5</w:t>
            </w:r>
          </w:p>
        </w:tc>
      </w:tr>
      <w:tr w:rsidR="00992E67" w:rsidRPr="00992E67" w14:paraId="246463FE" w14:textId="77777777" w:rsidTr="00992E67">
        <w:trPr>
          <w:jc w:val="center"/>
        </w:trPr>
        <w:tc>
          <w:tcPr>
            <w:tcW w:w="0" w:type="auto"/>
            <w:hideMark/>
          </w:tcPr>
          <w:p w14:paraId="60D9136E" w14:textId="77777777" w:rsidR="00992E67" w:rsidRPr="00992E67" w:rsidRDefault="00992E67" w:rsidP="00992E67">
            <w:pPr>
              <w:spacing w:after="160" w:line="259" w:lineRule="auto"/>
              <w:jc w:val="both"/>
            </w:pPr>
            <w:r w:rsidRPr="00992E67">
              <w:t>Low</w:t>
            </w:r>
          </w:p>
        </w:tc>
        <w:tc>
          <w:tcPr>
            <w:tcW w:w="0" w:type="auto"/>
            <w:hideMark/>
          </w:tcPr>
          <w:p w14:paraId="02CB3EC1" w14:textId="77777777" w:rsidR="00992E67" w:rsidRPr="00992E67" w:rsidRDefault="00992E67" w:rsidP="00992E67">
            <w:pPr>
              <w:spacing w:after="160" w:line="259" w:lineRule="auto"/>
              <w:jc w:val="center"/>
            </w:pPr>
            <w:r w:rsidRPr="00992E67">
              <w:t>40</w:t>
            </w:r>
          </w:p>
        </w:tc>
        <w:tc>
          <w:tcPr>
            <w:tcW w:w="0" w:type="auto"/>
            <w:hideMark/>
          </w:tcPr>
          <w:p w14:paraId="4A3312C8" w14:textId="77777777" w:rsidR="00992E67" w:rsidRPr="00992E67" w:rsidRDefault="00992E67" w:rsidP="00992E67">
            <w:pPr>
              <w:spacing w:after="160" w:line="259" w:lineRule="auto"/>
              <w:jc w:val="center"/>
            </w:pPr>
            <w:r w:rsidRPr="00992E67">
              <w:t>23.6</w:t>
            </w:r>
          </w:p>
        </w:tc>
      </w:tr>
      <w:tr w:rsidR="00992E67" w:rsidRPr="00992E67" w14:paraId="7A333A87" w14:textId="77777777" w:rsidTr="00992E67">
        <w:trPr>
          <w:jc w:val="center"/>
        </w:trPr>
        <w:tc>
          <w:tcPr>
            <w:tcW w:w="0" w:type="auto"/>
            <w:tcBorders>
              <w:bottom w:val="single" w:sz="4" w:space="0" w:color="auto"/>
            </w:tcBorders>
            <w:hideMark/>
          </w:tcPr>
          <w:p w14:paraId="3A5CCFE1" w14:textId="77777777" w:rsidR="00992E67" w:rsidRPr="00992E67" w:rsidRDefault="00992E67" w:rsidP="00992E67">
            <w:pPr>
              <w:spacing w:after="160" w:line="259" w:lineRule="auto"/>
              <w:jc w:val="both"/>
            </w:pPr>
            <w:r w:rsidRPr="00992E67">
              <w:rPr>
                <w:b/>
                <w:bCs/>
              </w:rPr>
              <w:t>Total</w:t>
            </w:r>
          </w:p>
        </w:tc>
        <w:tc>
          <w:tcPr>
            <w:tcW w:w="0" w:type="auto"/>
            <w:tcBorders>
              <w:bottom w:val="single" w:sz="4" w:space="0" w:color="auto"/>
            </w:tcBorders>
            <w:hideMark/>
          </w:tcPr>
          <w:p w14:paraId="159FC4F4" w14:textId="77777777" w:rsidR="00992E67" w:rsidRPr="00992E67" w:rsidRDefault="00992E67" w:rsidP="00992E67">
            <w:pPr>
              <w:spacing w:after="160" w:line="259" w:lineRule="auto"/>
              <w:jc w:val="center"/>
            </w:pPr>
            <w:r w:rsidRPr="00992E67">
              <w:rPr>
                <w:b/>
                <w:bCs/>
              </w:rPr>
              <w:t>170</w:t>
            </w:r>
          </w:p>
        </w:tc>
        <w:tc>
          <w:tcPr>
            <w:tcW w:w="0" w:type="auto"/>
            <w:tcBorders>
              <w:bottom w:val="single" w:sz="4" w:space="0" w:color="auto"/>
            </w:tcBorders>
            <w:hideMark/>
          </w:tcPr>
          <w:p w14:paraId="2D5392CB" w14:textId="77777777" w:rsidR="00992E67" w:rsidRPr="00992E67" w:rsidRDefault="00992E67" w:rsidP="00992E67">
            <w:pPr>
              <w:spacing w:after="160" w:line="259" w:lineRule="auto"/>
              <w:jc w:val="center"/>
            </w:pPr>
            <w:r w:rsidRPr="00992E67">
              <w:rPr>
                <w:b/>
                <w:bCs/>
              </w:rPr>
              <w:t>100</w:t>
            </w:r>
          </w:p>
        </w:tc>
      </w:tr>
    </w:tbl>
    <w:p w14:paraId="2A93B10C" w14:textId="14FC4EE7" w:rsidR="00992E67" w:rsidRDefault="00992E67" w:rsidP="00992E67">
      <w:pPr>
        <w:ind w:firstLine="720"/>
        <w:rPr>
          <w:i/>
          <w:iCs/>
        </w:rPr>
      </w:pPr>
      <w:r>
        <w:rPr>
          <w:i/>
          <w:iCs/>
        </w:rPr>
        <w:t>Source: Primary Data</w:t>
      </w:r>
    </w:p>
    <w:p w14:paraId="638BF1CB" w14:textId="29B79136" w:rsidR="00992E67" w:rsidRPr="001F3338" w:rsidRDefault="00992E67" w:rsidP="00E9442B">
      <w:pPr>
        <w:jc w:val="both"/>
        <w:rPr>
          <w:b/>
          <w:bCs/>
          <w:i/>
          <w:iCs/>
        </w:rPr>
      </w:pPr>
      <w:r w:rsidRPr="001F3338">
        <w:rPr>
          <w:b/>
          <w:bCs/>
          <w:i/>
          <w:iCs/>
        </w:rPr>
        <w:t>Interpretation</w:t>
      </w:r>
    </w:p>
    <w:p w14:paraId="7FC56D2D" w14:textId="142478D3" w:rsidR="00992E67" w:rsidRDefault="00992E67" w:rsidP="00E9442B">
      <w:pPr>
        <w:jc w:val="both"/>
      </w:pPr>
      <w:r w:rsidRPr="00992E67">
        <w:t>The above figures suggest that 42.9% of the respondents have a high degree of awareness and participation, whereas 33.5% respondents show a moderate degree of participation. Therefore, it is clear that there has been a positive impact of awareness campaigns for KSWMP on participation.</w:t>
      </w:r>
    </w:p>
    <w:p w14:paraId="30CFC859" w14:textId="2688BE17" w:rsidR="00992E67" w:rsidRPr="001F3338" w:rsidRDefault="00992E67" w:rsidP="001F3338">
      <w:pPr>
        <w:jc w:val="center"/>
        <w:rPr>
          <w:b/>
          <w:bCs/>
        </w:rPr>
      </w:pPr>
      <w:r w:rsidRPr="001F3338">
        <w:rPr>
          <w:b/>
          <w:bCs/>
        </w:rPr>
        <w:t xml:space="preserve">Table </w:t>
      </w:r>
      <w:r w:rsidR="001F3338">
        <w:rPr>
          <w:b/>
          <w:bCs/>
        </w:rPr>
        <w:t>7.</w:t>
      </w:r>
      <w:r w:rsidRPr="001F3338">
        <w:rPr>
          <w:b/>
          <w:bCs/>
        </w:rPr>
        <w:t xml:space="preserve">5: </w:t>
      </w:r>
      <w:r w:rsidRPr="001F3338">
        <w:rPr>
          <w:b/>
          <w:bCs/>
        </w:rPr>
        <w:t>Major Challenges in Implementing KSWMP</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1523"/>
        <w:gridCol w:w="1345"/>
      </w:tblGrid>
      <w:tr w:rsidR="00992E67" w:rsidRPr="00992E67" w14:paraId="20C0F805" w14:textId="77777777" w:rsidTr="00992E67">
        <w:trPr>
          <w:jc w:val="center"/>
        </w:trPr>
        <w:tc>
          <w:tcPr>
            <w:tcW w:w="0" w:type="auto"/>
            <w:tcBorders>
              <w:top w:val="single" w:sz="4" w:space="0" w:color="auto"/>
              <w:bottom w:val="single" w:sz="4" w:space="0" w:color="auto"/>
            </w:tcBorders>
            <w:hideMark/>
          </w:tcPr>
          <w:p w14:paraId="4CD648F4" w14:textId="77777777" w:rsidR="00992E67" w:rsidRPr="00992E67" w:rsidRDefault="00992E67" w:rsidP="00992E67">
            <w:pPr>
              <w:spacing w:after="160" w:line="259" w:lineRule="auto"/>
              <w:jc w:val="both"/>
              <w:rPr>
                <w:b/>
                <w:bCs/>
              </w:rPr>
            </w:pPr>
            <w:r w:rsidRPr="00992E67">
              <w:rPr>
                <w:b/>
                <w:bCs/>
              </w:rPr>
              <w:t>Challenges</w:t>
            </w:r>
          </w:p>
        </w:tc>
        <w:tc>
          <w:tcPr>
            <w:tcW w:w="0" w:type="auto"/>
            <w:tcBorders>
              <w:top w:val="single" w:sz="4" w:space="0" w:color="auto"/>
              <w:bottom w:val="single" w:sz="4" w:space="0" w:color="auto"/>
            </w:tcBorders>
            <w:hideMark/>
          </w:tcPr>
          <w:p w14:paraId="53B99C5F" w14:textId="77777777" w:rsidR="00992E67" w:rsidRPr="00992E67" w:rsidRDefault="00992E67" w:rsidP="00992E67">
            <w:pPr>
              <w:spacing w:after="160" w:line="259" w:lineRule="auto"/>
              <w:jc w:val="center"/>
              <w:rPr>
                <w:b/>
                <w:bCs/>
              </w:rPr>
            </w:pPr>
            <w:r w:rsidRPr="00992E67">
              <w:rPr>
                <w:b/>
                <w:bCs/>
              </w:rPr>
              <w:t>Respondents</w:t>
            </w:r>
          </w:p>
        </w:tc>
        <w:tc>
          <w:tcPr>
            <w:tcW w:w="0" w:type="auto"/>
            <w:tcBorders>
              <w:top w:val="single" w:sz="4" w:space="0" w:color="auto"/>
              <w:bottom w:val="single" w:sz="4" w:space="0" w:color="auto"/>
            </w:tcBorders>
            <w:hideMark/>
          </w:tcPr>
          <w:p w14:paraId="12B0B94A" w14:textId="77777777" w:rsidR="00992E67" w:rsidRPr="00992E67" w:rsidRDefault="00992E67" w:rsidP="00992E67">
            <w:pPr>
              <w:spacing w:after="160" w:line="259" w:lineRule="auto"/>
              <w:jc w:val="center"/>
              <w:rPr>
                <w:b/>
                <w:bCs/>
              </w:rPr>
            </w:pPr>
            <w:r w:rsidRPr="00992E67">
              <w:rPr>
                <w:b/>
                <w:bCs/>
              </w:rPr>
              <w:t>Percentage</w:t>
            </w:r>
          </w:p>
        </w:tc>
      </w:tr>
      <w:tr w:rsidR="00992E67" w:rsidRPr="00992E67" w14:paraId="34905AA6" w14:textId="77777777" w:rsidTr="00992E67">
        <w:trPr>
          <w:jc w:val="center"/>
        </w:trPr>
        <w:tc>
          <w:tcPr>
            <w:tcW w:w="0" w:type="auto"/>
            <w:tcBorders>
              <w:top w:val="single" w:sz="4" w:space="0" w:color="auto"/>
            </w:tcBorders>
            <w:hideMark/>
          </w:tcPr>
          <w:p w14:paraId="25F78AC5" w14:textId="77777777" w:rsidR="00992E67" w:rsidRPr="00992E67" w:rsidRDefault="00992E67" w:rsidP="00992E67">
            <w:pPr>
              <w:spacing w:after="160" w:line="259" w:lineRule="auto"/>
              <w:jc w:val="both"/>
            </w:pPr>
            <w:r w:rsidRPr="00992E67">
              <w:t>Lack of Public Cooperation</w:t>
            </w:r>
          </w:p>
        </w:tc>
        <w:tc>
          <w:tcPr>
            <w:tcW w:w="0" w:type="auto"/>
            <w:tcBorders>
              <w:top w:val="single" w:sz="4" w:space="0" w:color="auto"/>
            </w:tcBorders>
            <w:hideMark/>
          </w:tcPr>
          <w:p w14:paraId="24936ED3" w14:textId="77777777" w:rsidR="00992E67" w:rsidRPr="00992E67" w:rsidRDefault="00992E67" w:rsidP="00992E67">
            <w:pPr>
              <w:spacing w:after="160" w:line="259" w:lineRule="auto"/>
              <w:jc w:val="center"/>
            </w:pPr>
            <w:r w:rsidRPr="00992E67">
              <w:t>51</w:t>
            </w:r>
          </w:p>
        </w:tc>
        <w:tc>
          <w:tcPr>
            <w:tcW w:w="0" w:type="auto"/>
            <w:tcBorders>
              <w:top w:val="single" w:sz="4" w:space="0" w:color="auto"/>
            </w:tcBorders>
            <w:hideMark/>
          </w:tcPr>
          <w:p w14:paraId="470F6487" w14:textId="77777777" w:rsidR="00992E67" w:rsidRPr="00992E67" w:rsidRDefault="00992E67" w:rsidP="00992E67">
            <w:pPr>
              <w:spacing w:after="160" w:line="259" w:lineRule="auto"/>
              <w:jc w:val="center"/>
            </w:pPr>
            <w:r w:rsidRPr="00992E67">
              <w:t>30.0</w:t>
            </w:r>
          </w:p>
        </w:tc>
      </w:tr>
      <w:tr w:rsidR="00992E67" w:rsidRPr="00992E67" w14:paraId="764D0518" w14:textId="77777777" w:rsidTr="00992E67">
        <w:trPr>
          <w:jc w:val="center"/>
        </w:trPr>
        <w:tc>
          <w:tcPr>
            <w:tcW w:w="0" w:type="auto"/>
            <w:hideMark/>
          </w:tcPr>
          <w:p w14:paraId="20F25059" w14:textId="77777777" w:rsidR="00992E67" w:rsidRPr="00992E67" w:rsidRDefault="00992E67" w:rsidP="00992E67">
            <w:pPr>
              <w:spacing w:after="160" w:line="259" w:lineRule="auto"/>
              <w:jc w:val="both"/>
            </w:pPr>
            <w:r w:rsidRPr="00992E67">
              <w:t>Inadequate Awareness</w:t>
            </w:r>
          </w:p>
        </w:tc>
        <w:tc>
          <w:tcPr>
            <w:tcW w:w="0" w:type="auto"/>
            <w:hideMark/>
          </w:tcPr>
          <w:p w14:paraId="0B012919" w14:textId="77777777" w:rsidR="00992E67" w:rsidRPr="00992E67" w:rsidRDefault="00992E67" w:rsidP="00992E67">
            <w:pPr>
              <w:spacing w:after="160" w:line="259" w:lineRule="auto"/>
              <w:jc w:val="center"/>
            </w:pPr>
            <w:r w:rsidRPr="00992E67">
              <w:t>38</w:t>
            </w:r>
          </w:p>
        </w:tc>
        <w:tc>
          <w:tcPr>
            <w:tcW w:w="0" w:type="auto"/>
            <w:hideMark/>
          </w:tcPr>
          <w:p w14:paraId="4692517D" w14:textId="77777777" w:rsidR="00992E67" w:rsidRPr="00992E67" w:rsidRDefault="00992E67" w:rsidP="00992E67">
            <w:pPr>
              <w:spacing w:after="160" w:line="259" w:lineRule="auto"/>
              <w:jc w:val="center"/>
            </w:pPr>
            <w:r w:rsidRPr="00992E67">
              <w:t>22.4</w:t>
            </w:r>
          </w:p>
        </w:tc>
      </w:tr>
      <w:tr w:rsidR="00992E67" w:rsidRPr="00992E67" w14:paraId="14FADCF9" w14:textId="77777777" w:rsidTr="00992E67">
        <w:trPr>
          <w:jc w:val="center"/>
        </w:trPr>
        <w:tc>
          <w:tcPr>
            <w:tcW w:w="0" w:type="auto"/>
            <w:hideMark/>
          </w:tcPr>
          <w:p w14:paraId="03C95E03" w14:textId="77777777" w:rsidR="00992E67" w:rsidRPr="00992E67" w:rsidRDefault="00992E67" w:rsidP="00992E67">
            <w:pPr>
              <w:spacing w:after="160" w:line="259" w:lineRule="auto"/>
              <w:jc w:val="both"/>
            </w:pPr>
            <w:r w:rsidRPr="00992E67">
              <w:t>Insufficient Infrastructure</w:t>
            </w:r>
          </w:p>
        </w:tc>
        <w:tc>
          <w:tcPr>
            <w:tcW w:w="0" w:type="auto"/>
            <w:hideMark/>
          </w:tcPr>
          <w:p w14:paraId="5F2848F8" w14:textId="77777777" w:rsidR="00992E67" w:rsidRPr="00992E67" w:rsidRDefault="00992E67" w:rsidP="00992E67">
            <w:pPr>
              <w:spacing w:after="160" w:line="259" w:lineRule="auto"/>
              <w:jc w:val="center"/>
            </w:pPr>
            <w:r w:rsidRPr="00992E67">
              <w:t>32</w:t>
            </w:r>
          </w:p>
        </w:tc>
        <w:tc>
          <w:tcPr>
            <w:tcW w:w="0" w:type="auto"/>
            <w:hideMark/>
          </w:tcPr>
          <w:p w14:paraId="27842E8F" w14:textId="77777777" w:rsidR="00992E67" w:rsidRPr="00992E67" w:rsidRDefault="00992E67" w:rsidP="00992E67">
            <w:pPr>
              <w:spacing w:after="160" w:line="259" w:lineRule="auto"/>
              <w:jc w:val="center"/>
            </w:pPr>
            <w:r w:rsidRPr="00992E67">
              <w:t>18.8</w:t>
            </w:r>
          </w:p>
        </w:tc>
      </w:tr>
      <w:tr w:rsidR="00992E67" w:rsidRPr="00992E67" w14:paraId="746C2ADC" w14:textId="77777777" w:rsidTr="00992E67">
        <w:trPr>
          <w:jc w:val="center"/>
        </w:trPr>
        <w:tc>
          <w:tcPr>
            <w:tcW w:w="0" w:type="auto"/>
            <w:hideMark/>
          </w:tcPr>
          <w:p w14:paraId="76FBF8B2" w14:textId="77777777" w:rsidR="00992E67" w:rsidRPr="00992E67" w:rsidRDefault="00992E67" w:rsidP="00992E67">
            <w:pPr>
              <w:spacing w:after="160" w:line="259" w:lineRule="auto"/>
              <w:jc w:val="both"/>
            </w:pPr>
            <w:r w:rsidRPr="00992E67">
              <w:t>Irregular Waste Segregation</w:t>
            </w:r>
          </w:p>
        </w:tc>
        <w:tc>
          <w:tcPr>
            <w:tcW w:w="0" w:type="auto"/>
            <w:hideMark/>
          </w:tcPr>
          <w:p w14:paraId="3B80C65E" w14:textId="77777777" w:rsidR="00992E67" w:rsidRPr="00992E67" w:rsidRDefault="00992E67" w:rsidP="00992E67">
            <w:pPr>
              <w:spacing w:after="160" w:line="259" w:lineRule="auto"/>
              <w:jc w:val="center"/>
            </w:pPr>
            <w:r w:rsidRPr="00992E67">
              <w:t>29</w:t>
            </w:r>
          </w:p>
        </w:tc>
        <w:tc>
          <w:tcPr>
            <w:tcW w:w="0" w:type="auto"/>
            <w:hideMark/>
          </w:tcPr>
          <w:p w14:paraId="5646C7CF" w14:textId="77777777" w:rsidR="00992E67" w:rsidRPr="00992E67" w:rsidRDefault="00992E67" w:rsidP="00992E67">
            <w:pPr>
              <w:spacing w:after="160" w:line="259" w:lineRule="auto"/>
              <w:jc w:val="center"/>
            </w:pPr>
            <w:r w:rsidRPr="00992E67">
              <w:t>17.1</w:t>
            </w:r>
          </w:p>
        </w:tc>
      </w:tr>
      <w:tr w:rsidR="00992E67" w:rsidRPr="00992E67" w14:paraId="1EFF31AF" w14:textId="77777777" w:rsidTr="00992E67">
        <w:trPr>
          <w:jc w:val="center"/>
        </w:trPr>
        <w:tc>
          <w:tcPr>
            <w:tcW w:w="0" w:type="auto"/>
            <w:hideMark/>
          </w:tcPr>
          <w:p w14:paraId="74B531E1" w14:textId="77777777" w:rsidR="00992E67" w:rsidRPr="00992E67" w:rsidRDefault="00992E67" w:rsidP="00992E67">
            <w:pPr>
              <w:spacing w:after="160" w:line="259" w:lineRule="auto"/>
              <w:jc w:val="both"/>
            </w:pPr>
            <w:r w:rsidRPr="00992E67">
              <w:t>Financial Constraints</w:t>
            </w:r>
          </w:p>
        </w:tc>
        <w:tc>
          <w:tcPr>
            <w:tcW w:w="0" w:type="auto"/>
            <w:hideMark/>
          </w:tcPr>
          <w:p w14:paraId="66477D98" w14:textId="77777777" w:rsidR="00992E67" w:rsidRPr="00992E67" w:rsidRDefault="00992E67" w:rsidP="00992E67">
            <w:pPr>
              <w:spacing w:after="160" w:line="259" w:lineRule="auto"/>
              <w:jc w:val="center"/>
            </w:pPr>
            <w:r w:rsidRPr="00992E67">
              <w:t>20</w:t>
            </w:r>
          </w:p>
        </w:tc>
        <w:tc>
          <w:tcPr>
            <w:tcW w:w="0" w:type="auto"/>
            <w:hideMark/>
          </w:tcPr>
          <w:p w14:paraId="5FAA2FF8" w14:textId="77777777" w:rsidR="00992E67" w:rsidRPr="00992E67" w:rsidRDefault="00992E67" w:rsidP="00992E67">
            <w:pPr>
              <w:spacing w:after="160" w:line="259" w:lineRule="auto"/>
              <w:jc w:val="center"/>
            </w:pPr>
            <w:r w:rsidRPr="00992E67">
              <w:t>11.7</w:t>
            </w:r>
          </w:p>
        </w:tc>
      </w:tr>
      <w:tr w:rsidR="00992E67" w:rsidRPr="00992E67" w14:paraId="0C7C878E" w14:textId="77777777" w:rsidTr="00992E67">
        <w:trPr>
          <w:jc w:val="center"/>
        </w:trPr>
        <w:tc>
          <w:tcPr>
            <w:tcW w:w="0" w:type="auto"/>
            <w:tcBorders>
              <w:bottom w:val="single" w:sz="4" w:space="0" w:color="auto"/>
            </w:tcBorders>
            <w:hideMark/>
          </w:tcPr>
          <w:p w14:paraId="3F21D254" w14:textId="77777777" w:rsidR="00992E67" w:rsidRPr="00992E67" w:rsidRDefault="00992E67" w:rsidP="00992E67">
            <w:pPr>
              <w:spacing w:after="160" w:line="259" w:lineRule="auto"/>
              <w:jc w:val="both"/>
            </w:pPr>
            <w:r w:rsidRPr="00992E67">
              <w:rPr>
                <w:b/>
                <w:bCs/>
              </w:rPr>
              <w:t>Total</w:t>
            </w:r>
          </w:p>
        </w:tc>
        <w:tc>
          <w:tcPr>
            <w:tcW w:w="0" w:type="auto"/>
            <w:tcBorders>
              <w:bottom w:val="single" w:sz="4" w:space="0" w:color="auto"/>
            </w:tcBorders>
            <w:hideMark/>
          </w:tcPr>
          <w:p w14:paraId="0F8EAC7F" w14:textId="77777777" w:rsidR="00992E67" w:rsidRPr="00992E67" w:rsidRDefault="00992E67" w:rsidP="00992E67">
            <w:pPr>
              <w:spacing w:after="160" w:line="259" w:lineRule="auto"/>
              <w:jc w:val="center"/>
            </w:pPr>
            <w:r w:rsidRPr="00992E67">
              <w:rPr>
                <w:b/>
                <w:bCs/>
              </w:rPr>
              <w:t>170</w:t>
            </w:r>
          </w:p>
        </w:tc>
        <w:tc>
          <w:tcPr>
            <w:tcW w:w="0" w:type="auto"/>
            <w:tcBorders>
              <w:bottom w:val="single" w:sz="4" w:space="0" w:color="auto"/>
            </w:tcBorders>
            <w:hideMark/>
          </w:tcPr>
          <w:p w14:paraId="6F7C3EA7" w14:textId="77777777" w:rsidR="00992E67" w:rsidRPr="00992E67" w:rsidRDefault="00992E67" w:rsidP="00992E67">
            <w:pPr>
              <w:spacing w:after="160" w:line="259" w:lineRule="auto"/>
              <w:jc w:val="center"/>
            </w:pPr>
            <w:r w:rsidRPr="00992E67">
              <w:rPr>
                <w:b/>
                <w:bCs/>
              </w:rPr>
              <w:t>100</w:t>
            </w:r>
          </w:p>
        </w:tc>
      </w:tr>
    </w:tbl>
    <w:p w14:paraId="42B86845" w14:textId="77777777" w:rsidR="00992E67" w:rsidRDefault="00992E67" w:rsidP="00992E67">
      <w:pPr>
        <w:ind w:left="720" w:firstLine="720"/>
        <w:rPr>
          <w:i/>
          <w:iCs/>
        </w:rPr>
      </w:pPr>
      <w:r>
        <w:rPr>
          <w:i/>
          <w:iCs/>
        </w:rPr>
        <w:t>Source: Primary Data</w:t>
      </w:r>
    </w:p>
    <w:p w14:paraId="4AC9971E" w14:textId="2A9F2B4B" w:rsidR="00992E67" w:rsidRPr="001F3338" w:rsidRDefault="00992E67" w:rsidP="00992E67">
      <w:pPr>
        <w:jc w:val="both"/>
        <w:rPr>
          <w:b/>
          <w:bCs/>
          <w:i/>
          <w:iCs/>
        </w:rPr>
      </w:pPr>
      <w:r w:rsidRPr="001F3338">
        <w:rPr>
          <w:b/>
          <w:bCs/>
          <w:i/>
          <w:iCs/>
        </w:rPr>
        <w:t>Interpretation</w:t>
      </w:r>
    </w:p>
    <w:p w14:paraId="556EF031" w14:textId="60FF1443" w:rsidR="00992E67" w:rsidRDefault="00992E67" w:rsidP="00992E67">
      <w:pPr>
        <w:jc w:val="both"/>
      </w:pPr>
      <w:r>
        <w:t>From the table above, it is apparent that the biggest problem associated with the implementation of KSWMP is the absence of public cooperation (30%), followed by low awareness level (22.4%) and poor infrastructure (18.8%).</w:t>
      </w:r>
      <w:r>
        <w:t xml:space="preserve"> </w:t>
      </w:r>
    </w:p>
    <w:p w14:paraId="41FBD3B5" w14:textId="7A983BFA" w:rsidR="00913718" w:rsidRDefault="0042091E" w:rsidP="00992E67">
      <w:pPr>
        <w:jc w:val="both"/>
        <w:rPr>
          <w:b/>
          <w:bCs/>
        </w:rPr>
      </w:pPr>
      <w:r w:rsidRPr="0042091E">
        <w:rPr>
          <w:b/>
          <w:bCs/>
        </w:rPr>
        <w:t>Findings</w:t>
      </w:r>
    </w:p>
    <w:p w14:paraId="062D4194" w14:textId="61E5D670" w:rsidR="0042091E" w:rsidRDefault="0042091E" w:rsidP="00992E67">
      <w:pPr>
        <w:jc w:val="both"/>
        <w:rPr>
          <w:b/>
          <w:bCs/>
        </w:rPr>
      </w:pPr>
      <w:r w:rsidRPr="0042091E">
        <w:rPr>
          <w:b/>
          <w:bCs/>
        </w:rPr>
        <w:t>Objective 1: Impact of KSWMP on Urban Cleanliness</w:t>
      </w:r>
    </w:p>
    <w:p w14:paraId="7E9A959D" w14:textId="54BA4C54" w:rsidR="0042091E" w:rsidRPr="0042091E" w:rsidRDefault="0042091E" w:rsidP="0042091E">
      <w:pPr>
        <w:jc w:val="both"/>
      </w:pPr>
      <w:r w:rsidRPr="0042091E">
        <w:lastRenderedPageBreak/>
        <w:t>The maximum number of respondents (68.2%) felt that KSWMP has made a substantial difference in making cities cleaner in Thiruvananthapuram District.</w:t>
      </w:r>
      <w:r>
        <w:t xml:space="preserve"> </w:t>
      </w:r>
      <w:r w:rsidRPr="0042091E">
        <w:t>It helped increase waste collection effectiveness and encouraged waste segregation by residents.</w:t>
      </w:r>
    </w:p>
    <w:p w14:paraId="253ED933" w14:textId="0E8F8EA1" w:rsidR="0042091E" w:rsidRPr="0042091E" w:rsidRDefault="0042091E" w:rsidP="00992E67">
      <w:pPr>
        <w:jc w:val="both"/>
        <w:rPr>
          <w:b/>
          <w:bCs/>
        </w:rPr>
      </w:pPr>
      <w:r w:rsidRPr="0042091E">
        <w:rPr>
          <w:b/>
          <w:bCs/>
        </w:rPr>
        <w:t>Objective 2: Contribution of KSWMP Towards Environmental Sustainability</w:t>
      </w:r>
    </w:p>
    <w:p w14:paraId="24987F00" w14:textId="3940E567" w:rsidR="0042091E" w:rsidRDefault="0042091E" w:rsidP="0042091E">
      <w:pPr>
        <w:jc w:val="both"/>
      </w:pPr>
      <w:r>
        <w:t>There is a notable number of people (70%) who believe that KSWMP has been instrumental in improving environmental sustainability.</w:t>
      </w:r>
      <w:r>
        <w:t xml:space="preserve"> </w:t>
      </w:r>
      <w:r>
        <w:t>This project has promoted the practice of waste recycling, waste recovery, and proper waste disposal.</w:t>
      </w:r>
    </w:p>
    <w:p w14:paraId="60155DB0" w14:textId="0CB8747F" w:rsidR="0042091E" w:rsidRPr="0042091E" w:rsidRDefault="0042091E" w:rsidP="0042091E">
      <w:pPr>
        <w:jc w:val="both"/>
        <w:rPr>
          <w:b/>
          <w:bCs/>
        </w:rPr>
      </w:pPr>
      <w:r w:rsidRPr="0042091E">
        <w:rPr>
          <w:b/>
          <w:bCs/>
        </w:rPr>
        <w:t>Objective 3: Public Awareness and Participation in Waste Management Activities Under KSWMP</w:t>
      </w:r>
    </w:p>
    <w:p w14:paraId="0606C107" w14:textId="5F0B44CB" w:rsidR="00E813B5" w:rsidRDefault="00E813B5" w:rsidP="00E813B5">
      <w:pPr>
        <w:jc w:val="both"/>
      </w:pPr>
      <w:r>
        <w:t>It was revealed from the study that 42.9 percent of respondents were highly aware and involved in waste management activities through KSWMP.</w:t>
      </w:r>
      <w:r>
        <w:t xml:space="preserve">  </w:t>
      </w:r>
      <w:r>
        <w:t>Approximately 33.5 percent of respondents were moderately aware of segregating, recycling, and the right ways to dispose of wastes.</w:t>
      </w:r>
      <w:r>
        <w:t xml:space="preserve"> </w:t>
      </w:r>
      <w:r>
        <w:t>Campaigns and activities initiated by the community as part of KSWMP have motivated the public in taking part in waste management activities.</w:t>
      </w:r>
    </w:p>
    <w:p w14:paraId="5BCE2EE2" w14:textId="35247CCF" w:rsidR="00E813B5" w:rsidRPr="00E813B5" w:rsidRDefault="00E813B5" w:rsidP="00E813B5">
      <w:pPr>
        <w:jc w:val="both"/>
        <w:rPr>
          <w:b/>
          <w:bCs/>
        </w:rPr>
      </w:pPr>
      <w:r w:rsidRPr="00E813B5">
        <w:rPr>
          <w:b/>
          <w:bCs/>
        </w:rPr>
        <w:t>Objective 4: Challenges Faced in Implementing KSWMP</w:t>
      </w:r>
    </w:p>
    <w:p w14:paraId="708553DE" w14:textId="6A185F63" w:rsidR="00E813B5" w:rsidRDefault="00E813B5" w:rsidP="00E813B5">
      <w:pPr>
        <w:jc w:val="both"/>
      </w:pPr>
      <w:r>
        <w:t>Non-cooperation from the public was recognized as one of the main issues which hindered the implementation of KSWMP.</w:t>
      </w:r>
      <w:r>
        <w:t xml:space="preserve"> </w:t>
      </w:r>
      <w:r>
        <w:t>Limited awareness among some parts of the population is still causing hindrances to appropriate waste management systems.</w:t>
      </w:r>
      <w:r>
        <w:t xml:space="preserve"> </w:t>
      </w:r>
      <w:r>
        <w:t>Infrastructure constraints along with operational constraints posed as barriers in the process of collecting and treating wastes.</w:t>
      </w:r>
      <w:r>
        <w:t xml:space="preserve"> </w:t>
      </w:r>
      <w:r>
        <w:t>Uneven separation of wastes and financial problems have been listed as crucial issues to overcome for the betterment of this project.</w:t>
      </w:r>
    </w:p>
    <w:p w14:paraId="411FE4F8" w14:textId="497C168A" w:rsidR="00E813B5" w:rsidRPr="00E813B5" w:rsidRDefault="00E813B5" w:rsidP="00E813B5">
      <w:pPr>
        <w:jc w:val="both"/>
        <w:rPr>
          <w:b/>
          <w:bCs/>
        </w:rPr>
      </w:pPr>
      <w:r w:rsidRPr="00E813B5">
        <w:rPr>
          <w:b/>
          <w:bCs/>
        </w:rPr>
        <w:t>Conclusion</w:t>
      </w:r>
    </w:p>
    <w:p w14:paraId="274987D3" w14:textId="38836AB2" w:rsidR="00E813B5" w:rsidRDefault="00E813B5" w:rsidP="00E813B5">
      <w:pPr>
        <w:jc w:val="both"/>
      </w:pPr>
      <w:r w:rsidRPr="00E813B5">
        <w:t>The study demonstrates that KSWMP has had a considerable contribution in improving the level of cleanliness and ensuring the environmental sustainability of Thiruvananthapuram District. According to the results of the research, KSWMP has positively affected the processes of solid waste collection, sorting, recycling, and disposal. As a result, the quality of the urban environment improved and environmental pollution decreased in the district. The positive attitude of the local population towards waste management issues helped the implementation of the project successfully. At the same time, difficulties in working with certain sectors of the population, the lack of their awareness regarding the importance of proper waste handling, limited resources, and irregular waste sorting continue to be obstacles on the road to success. In order to ensure better project outcomes, it is necessary to focus on education, infrastructure, and other factors in the future. KSWMP can be considered a successful project aimed at advancing sustainable waste management.</w:t>
      </w:r>
    </w:p>
    <w:p w14:paraId="3F67B1E7" w14:textId="5770E632" w:rsidR="00DA60FF" w:rsidRPr="00DA60FF" w:rsidRDefault="00DA60FF" w:rsidP="00E813B5">
      <w:pPr>
        <w:jc w:val="both"/>
        <w:rPr>
          <w:b/>
          <w:bCs/>
        </w:rPr>
      </w:pPr>
      <w:r w:rsidRPr="00DA60FF">
        <w:rPr>
          <w:b/>
          <w:bCs/>
        </w:rPr>
        <w:t>Suggestions</w:t>
      </w:r>
    </w:p>
    <w:p w14:paraId="7BEE9E48" w14:textId="1843690A" w:rsidR="00DA60FF" w:rsidRPr="00DA60FF" w:rsidRDefault="00DA60FF" w:rsidP="00DA60FF">
      <w:pPr>
        <w:pStyle w:val="ListParagraph"/>
        <w:numPr>
          <w:ilvl w:val="0"/>
          <w:numId w:val="3"/>
        </w:numPr>
        <w:jc w:val="both"/>
        <w:rPr>
          <w:b/>
          <w:bCs/>
        </w:rPr>
      </w:pPr>
      <w:r w:rsidRPr="00DA60FF">
        <w:rPr>
          <w:b/>
          <w:bCs/>
        </w:rPr>
        <w:t xml:space="preserve">Intensify Public Awareness Programmes: </w:t>
      </w:r>
    </w:p>
    <w:p w14:paraId="6122143B" w14:textId="6B677B35" w:rsidR="00DA60FF" w:rsidRDefault="00DA60FF" w:rsidP="00DA60FF">
      <w:pPr>
        <w:jc w:val="both"/>
      </w:pPr>
      <w:r>
        <w:t>Campaigns must be regularly conducted by the government authorities to educate people on segregation of waste, recycling, and the environmental benefits of waste management.</w:t>
      </w:r>
    </w:p>
    <w:p w14:paraId="52FDAAB9" w14:textId="62496209" w:rsidR="00DA60FF" w:rsidRPr="00DA60FF" w:rsidRDefault="00DA60FF" w:rsidP="00DA60FF">
      <w:pPr>
        <w:pStyle w:val="ListParagraph"/>
        <w:numPr>
          <w:ilvl w:val="0"/>
          <w:numId w:val="3"/>
        </w:numPr>
        <w:jc w:val="both"/>
        <w:rPr>
          <w:b/>
          <w:bCs/>
        </w:rPr>
      </w:pPr>
      <w:r w:rsidRPr="00DA60FF">
        <w:rPr>
          <w:b/>
          <w:bCs/>
        </w:rPr>
        <w:t xml:space="preserve">Increase Involvement of Communities: </w:t>
      </w:r>
    </w:p>
    <w:p w14:paraId="736F09E0" w14:textId="0C3B1E14" w:rsidR="00DA60FF" w:rsidRDefault="00DA60FF" w:rsidP="00DA60FF">
      <w:pPr>
        <w:jc w:val="both"/>
      </w:pPr>
      <w:r>
        <w:lastRenderedPageBreak/>
        <w:t>Urban Local Bodies must involve communities, schools, and other social groups in waste management initiatives through effective campaigns.</w:t>
      </w:r>
    </w:p>
    <w:p w14:paraId="467B05D0" w14:textId="0D52075D" w:rsidR="00DA60FF" w:rsidRPr="00DA60FF" w:rsidRDefault="00DA60FF" w:rsidP="00DA60FF">
      <w:pPr>
        <w:pStyle w:val="ListParagraph"/>
        <w:numPr>
          <w:ilvl w:val="0"/>
          <w:numId w:val="3"/>
        </w:numPr>
        <w:jc w:val="both"/>
        <w:rPr>
          <w:b/>
          <w:bCs/>
        </w:rPr>
      </w:pPr>
      <w:r w:rsidRPr="00DA60FF">
        <w:rPr>
          <w:b/>
          <w:bCs/>
        </w:rPr>
        <w:t xml:space="preserve">Increase Involvement in Waste Segregation at Source: </w:t>
      </w:r>
    </w:p>
    <w:p w14:paraId="05DACC8A" w14:textId="688B63A8" w:rsidR="00DA60FF" w:rsidRDefault="00DA60FF" w:rsidP="00DA60FF">
      <w:pPr>
        <w:jc w:val="both"/>
      </w:pPr>
      <w:r>
        <w:t>Households and commercial entities must be made aware of waste segregation and monitored for their compliance with segregation of different types of waste.</w:t>
      </w:r>
    </w:p>
    <w:p w14:paraId="675C5C5F" w14:textId="71F51E01" w:rsidR="00DA60FF" w:rsidRPr="00DA60FF" w:rsidRDefault="00DA60FF" w:rsidP="00DA60FF">
      <w:pPr>
        <w:pStyle w:val="ListParagraph"/>
        <w:numPr>
          <w:ilvl w:val="0"/>
          <w:numId w:val="3"/>
        </w:numPr>
        <w:jc w:val="both"/>
        <w:rPr>
          <w:b/>
          <w:bCs/>
        </w:rPr>
      </w:pPr>
      <w:r w:rsidRPr="00DA60FF">
        <w:rPr>
          <w:b/>
          <w:bCs/>
        </w:rPr>
        <w:t xml:space="preserve">Develop More Waste Management Infrastructures: </w:t>
      </w:r>
    </w:p>
    <w:p w14:paraId="35E58ED8" w14:textId="789AD7F9" w:rsidR="00DA60FF" w:rsidRDefault="00DA60FF" w:rsidP="00DA60FF">
      <w:pPr>
        <w:jc w:val="both"/>
      </w:pPr>
      <w:r>
        <w:t>It is necessary to build more MCFs, RRFs, composting plants, and facilities for waste management.</w:t>
      </w:r>
    </w:p>
    <w:p w14:paraId="78DE57BD" w14:textId="7FDB887D" w:rsidR="00DA60FF" w:rsidRPr="00DA60FF" w:rsidRDefault="00DA60FF" w:rsidP="00DA60FF">
      <w:pPr>
        <w:pStyle w:val="ListParagraph"/>
        <w:numPr>
          <w:ilvl w:val="0"/>
          <w:numId w:val="3"/>
        </w:numPr>
        <w:jc w:val="both"/>
        <w:rPr>
          <w:b/>
          <w:bCs/>
        </w:rPr>
      </w:pPr>
      <w:r w:rsidRPr="00DA60FF">
        <w:rPr>
          <w:b/>
          <w:bCs/>
        </w:rPr>
        <w:t xml:space="preserve">Strengthening Haritha Karma Sena: </w:t>
      </w:r>
    </w:p>
    <w:p w14:paraId="142F8C4D" w14:textId="5D509E86" w:rsidR="00DA60FF" w:rsidRDefault="00DA60FF" w:rsidP="00DA60FF">
      <w:pPr>
        <w:jc w:val="both"/>
      </w:pPr>
      <w:r>
        <w:t>Necessary training, financial assistance, and technological help must be provided to the volunteers of Haritha Karma Sena.</w:t>
      </w:r>
    </w:p>
    <w:p w14:paraId="10437334" w14:textId="062205C2" w:rsidR="00BB0265" w:rsidRPr="0004262E" w:rsidRDefault="0004262E" w:rsidP="00DA60FF">
      <w:pPr>
        <w:jc w:val="both"/>
        <w:rPr>
          <w:b/>
          <w:bCs/>
        </w:rPr>
      </w:pPr>
      <w:r w:rsidRPr="0004262E">
        <w:rPr>
          <w:b/>
          <w:bCs/>
        </w:rPr>
        <w:t>References</w:t>
      </w:r>
    </w:p>
    <w:p w14:paraId="3E933EA9" w14:textId="77777777" w:rsidR="0004262E" w:rsidRPr="0004262E" w:rsidRDefault="0004262E" w:rsidP="0004262E">
      <w:pPr>
        <w:jc w:val="both"/>
        <w:rPr>
          <w:b/>
          <w:bCs/>
        </w:rPr>
      </w:pPr>
      <w:r w:rsidRPr="0004262E">
        <w:rPr>
          <w:b/>
          <w:bCs/>
        </w:rPr>
        <w:t>Government and Project Reports</w:t>
      </w:r>
    </w:p>
    <w:p w14:paraId="31D7B303" w14:textId="77777777" w:rsidR="0004262E" w:rsidRPr="0004262E" w:rsidRDefault="0004262E" w:rsidP="0004262E">
      <w:pPr>
        <w:jc w:val="both"/>
      </w:pPr>
      <w:r w:rsidRPr="0004262E">
        <w:t xml:space="preserve">Government of Kerala. (2020). </w:t>
      </w:r>
      <w:r w:rsidRPr="0004262E">
        <w:rPr>
          <w:i/>
          <w:iCs/>
        </w:rPr>
        <w:t>Kerala solid waste management project: Project appraisal document</w:t>
      </w:r>
      <w:r w:rsidRPr="0004262E">
        <w:t>. Local Self Government Department, Government of Kerala.</w:t>
      </w:r>
    </w:p>
    <w:p w14:paraId="3AFB36DB" w14:textId="77777777" w:rsidR="0004262E" w:rsidRPr="0004262E" w:rsidRDefault="0004262E" w:rsidP="0004262E">
      <w:pPr>
        <w:jc w:val="both"/>
      </w:pPr>
      <w:r w:rsidRPr="0004262E">
        <w:t xml:space="preserve">Government of Kerala. (2021). </w:t>
      </w:r>
      <w:r w:rsidRPr="0004262E">
        <w:rPr>
          <w:i/>
          <w:iCs/>
        </w:rPr>
        <w:t>Kerala solid waste management project implementation plan</w:t>
      </w:r>
      <w:r w:rsidRPr="0004262E">
        <w:t>. Local Self Government Department. Thiruvananthapuram, Kerala.</w:t>
      </w:r>
    </w:p>
    <w:p w14:paraId="5274554F" w14:textId="77777777" w:rsidR="0004262E" w:rsidRPr="0004262E" w:rsidRDefault="0004262E" w:rsidP="0004262E">
      <w:pPr>
        <w:jc w:val="both"/>
      </w:pPr>
      <w:r w:rsidRPr="0004262E">
        <w:t xml:space="preserve">Government of Kerala. (2024). </w:t>
      </w:r>
      <w:r w:rsidRPr="0004262E">
        <w:rPr>
          <w:i/>
          <w:iCs/>
        </w:rPr>
        <w:t>Kerala solid waste management project (KSWMP): Annual progress report</w:t>
      </w:r>
      <w:r w:rsidRPr="0004262E">
        <w:t xml:space="preserve">. Local Self Government Department. </w:t>
      </w:r>
      <w:hyperlink r:id="rId5" w:tgtFrame="_new" w:history="1">
        <w:r w:rsidRPr="0004262E">
          <w:rPr>
            <w:rStyle w:val="Hyperlink"/>
          </w:rPr>
          <w:t>https://kswmp.org</w:t>
        </w:r>
      </w:hyperlink>
    </w:p>
    <w:p w14:paraId="53F9AB2A" w14:textId="77777777" w:rsidR="0004262E" w:rsidRPr="0004262E" w:rsidRDefault="0004262E" w:rsidP="0004262E">
      <w:pPr>
        <w:jc w:val="both"/>
      </w:pPr>
      <w:r w:rsidRPr="0004262E">
        <w:t xml:space="preserve">Government of Kerala, Local Self Government Department. (2024). </w:t>
      </w:r>
      <w:r w:rsidRPr="0004262E">
        <w:rPr>
          <w:i/>
          <w:iCs/>
        </w:rPr>
        <w:t>Solid waste management initiatives in Kerala</w:t>
      </w:r>
      <w:r w:rsidRPr="0004262E">
        <w:t xml:space="preserve">. Government of Kerala. </w:t>
      </w:r>
      <w:hyperlink r:id="rId6" w:tgtFrame="_new" w:history="1">
        <w:r w:rsidRPr="0004262E">
          <w:rPr>
            <w:rStyle w:val="Hyperlink"/>
          </w:rPr>
          <w:t>https://lsgkerala.gov.in</w:t>
        </w:r>
      </w:hyperlink>
    </w:p>
    <w:p w14:paraId="2C284094" w14:textId="77777777" w:rsidR="0004262E" w:rsidRPr="0004262E" w:rsidRDefault="0004262E" w:rsidP="0004262E">
      <w:pPr>
        <w:jc w:val="both"/>
        <w:rPr>
          <w:b/>
          <w:bCs/>
        </w:rPr>
      </w:pPr>
      <w:r w:rsidRPr="0004262E">
        <w:rPr>
          <w:b/>
          <w:bCs/>
        </w:rPr>
        <w:t>International Agency Reports</w:t>
      </w:r>
    </w:p>
    <w:p w14:paraId="1F422AD6" w14:textId="77777777" w:rsidR="0004262E" w:rsidRPr="0004262E" w:rsidRDefault="0004262E" w:rsidP="0004262E">
      <w:pPr>
        <w:jc w:val="both"/>
      </w:pPr>
      <w:r w:rsidRPr="0004262E">
        <w:t xml:space="preserve">Asian Infrastructure Investment Bank. (2020). </w:t>
      </w:r>
      <w:r w:rsidRPr="0004262E">
        <w:rPr>
          <w:i/>
          <w:iCs/>
        </w:rPr>
        <w:t>Project document of the Kerala solid waste management project</w:t>
      </w:r>
      <w:r w:rsidRPr="0004262E">
        <w:t xml:space="preserve">. AIIB. </w:t>
      </w:r>
      <w:hyperlink r:id="rId7" w:tgtFrame="_new" w:history="1">
        <w:r w:rsidRPr="0004262E">
          <w:rPr>
            <w:rStyle w:val="Hyperlink"/>
          </w:rPr>
          <w:t>https://www.aiib.org</w:t>
        </w:r>
      </w:hyperlink>
    </w:p>
    <w:p w14:paraId="487208A4" w14:textId="77777777" w:rsidR="0004262E" w:rsidRPr="0004262E" w:rsidRDefault="0004262E" w:rsidP="0004262E">
      <w:pPr>
        <w:jc w:val="both"/>
      </w:pPr>
      <w:r w:rsidRPr="0004262E">
        <w:t xml:space="preserve">World Bank. (2020). </w:t>
      </w:r>
      <w:r w:rsidRPr="0004262E">
        <w:rPr>
          <w:i/>
          <w:iCs/>
        </w:rPr>
        <w:t>Project appraisal document on a proposed loan for the Kerala solid waste management project (P168633)</w:t>
      </w:r>
      <w:r w:rsidRPr="0004262E">
        <w:t xml:space="preserve">. World Bank. </w:t>
      </w:r>
      <w:hyperlink r:id="rId8" w:tgtFrame="_new" w:history="1">
        <w:r w:rsidRPr="0004262E">
          <w:rPr>
            <w:rStyle w:val="Hyperlink"/>
          </w:rPr>
          <w:t>https://www.worldbank.org</w:t>
        </w:r>
      </w:hyperlink>
    </w:p>
    <w:p w14:paraId="59C25E8F" w14:textId="77777777" w:rsidR="0004262E" w:rsidRPr="0004262E" w:rsidRDefault="0004262E" w:rsidP="0004262E">
      <w:pPr>
        <w:jc w:val="both"/>
      </w:pPr>
      <w:r w:rsidRPr="0004262E">
        <w:t xml:space="preserve">World Bank. (2024). </w:t>
      </w:r>
      <w:r w:rsidRPr="0004262E">
        <w:rPr>
          <w:i/>
          <w:iCs/>
        </w:rPr>
        <w:t>Kerala solid waste management project: Implementation status and results report</w:t>
      </w:r>
      <w:r w:rsidRPr="0004262E">
        <w:t xml:space="preserve">. World Bank. </w:t>
      </w:r>
      <w:hyperlink r:id="rId9" w:tgtFrame="_new" w:history="1">
        <w:r w:rsidRPr="0004262E">
          <w:rPr>
            <w:rStyle w:val="Hyperlink"/>
          </w:rPr>
          <w:t>https://www.worldbank.org</w:t>
        </w:r>
      </w:hyperlink>
    </w:p>
    <w:p w14:paraId="10B26BC5" w14:textId="77777777" w:rsidR="0004262E" w:rsidRPr="0004262E" w:rsidRDefault="0004262E" w:rsidP="0004262E">
      <w:pPr>
        <w:jc w:val="both"/>
        <w:rPr>
          <w:b/>
          <w:bCs/>
        </w:rPr>
      </w:pPr>
      <w:r w:rsidRPr="0004262E">
        <w:rPr>
          <w:b/>
          <w:bCs/>
        </w:rPr>
        <w:t>Books</w:t>
      </w:r>
    </w:p>
    <w:p w14:paraId="27DD138C" w14:textId="77777777" w:rsidR="0004262E" w:rsidRPr="0004262E" w:rsidRDefault="0004262E" w:rsidP="0004262E">
      <w:pPr>
        <w:jc w:val="both"/>
      </w:pPr>
      <w:r w:rsidRPr="0004262E">
        <w:t xml:space="preserve">Agarwal, A., Singhmar, A., Kulshrestha, M., &amp; Mittal, A. K. (2005). </w:t>
      </w:r>
      <w:r w:rsidRPr="0004262E">
        <w:rPr>
          <w:i/>
          <w:iCs/>
        </w:rPr>
        <w:t>Municipal solid waste recycling and associated markets in Delhi, India</w:t>
      </w:r>
      <w:r w:rsidRPr="0004262E">
        <w:t>. Resources, Conservation and Recycling, 44(1), 73–90.</w:t>
      </w:r>
    </w:p>
    <w:p w14:paraId="6743B76D" w14:textId="77777777" w:rsidR="0004262E" w:rsidRPr="0004262E" w:rsidRDefault="0004262E" w:rsidP="0004262E">
      <w:pPr>
        <w:jc w:val="both"/>
      </w:pPr>
      <w:r w:rsidRPr="0004262E">
        <w:t xml:space="preserve">George, T., &amp; Joseph, K. (2018). </w:t>
      </w:r>
      <w:r w:rsidRPr="0004262E">
        <w:rPr>
          <w:i/>
          <w:iCs/>
        </w:rPr>
        <w:t>Solid waste management in Kerala: Policies, practices and challenges</w:t>
      </w:r>
      <w:r w:rsidRPr="0004262E">
        <w:t>. New Delhi: Academic Foundation.</w:t>
      </w:r>
    </w:p>
    <w:p w14:paraId="2BE0BB13" w14:textId="77777777" w:rsidR="0004262E" w:rsidRPr="0004262E" w:rsidRDefault="0004262E" w:rsidP="0004262E">
      <w:pPr>
        <w:jc w:val="both"/>
      </w:pPr>
      <w:r w:rsidRPr="0004262E">
        <w:t xml:space="preserve">Sharholy, M., Ahmad, K., Mahmood, G., &amp; Trivedi, R. C. (2008). Municipal solid waste management in Indian cities – A review. </w:t>
      </w:r>
      <w:r w:rsidRPr="0004262E">
        <w:rPr>
          <w:i/>
          <w:iCs/>
        </w:rPr>
        <w:t>Waste Management, 28</w:t>
      </w:r>
      <w:r w:rsidRPr="0004262E">
        <w:t>(2), 459–467.</w:t>
      </w:r>
    </w:p>
    <w:p w14:paraId="67757FA6" w14:textId="77777777" w:rsidR="0004262E" w:rsidRPr="0004262E" w:rsidRDefault="0004262E" w:rsidP="0004262E">
      <w:pPr>
        <w:jc w:val="both"/>
        <w:rPr>
          <w:b/>
          <w:bCs/>
        </w:rPr>
      </w:pPr>
      <w:r w:rsidRPr="0004262E">
        <w:rPr>
          <w:b/>
          <w:bCs/>
        </w:rPr>
        <w:lastRenderedPageBreak/>
        <w:t>Journal Articles</w:t>
      </w:r>
    </w:p>
    <w:p w14:paraId="21AEE28A" w14:textId="77777777" w:rsidR="0004262E" w:rsidRPr="0004262E" w:rsidRDefault="0004262E" w:rsidP="0004262E">
      <w:pPr>
        <w:jc w:val="both"/>
      </w:pPr>
      <w:r w:rsidRPr="0004262E">
        <w:t xml:space="preserve">Joseph, K. (2006). Stakeholder participation for sustainable waste management. </w:t>
      </w:r>
      <w:r w:rsidRPr="0004262E">
        <w:rPr>
          <w:i/>
          <w:iCs/>
        </w:rPr>
        <w:t>Habitat International, 30</w:t>
      </w:r>
      <w:r w:rsidRPr="0004262E">
        <w:t>(4), 863–871. https://doi.org/10.1016/j.habitatint.2005.09.009</w:t>
      </w:r>
    </w:p>
    <w:p w14:paraId="4D359CCD" w14:textId="77777777" w:rsidR="0004262E" w:rsidRPr="0004262E" w:rsidRDefault="0004262E" w:rsidP="0004262E">
      <w:pPr>
        <w:jc w:val="both"/>
      </w:pPr>
      <w:r w:rsidRPr="0004262E">
        <w:t xml:space="preserve">Kumar, S., Smith, S. R., Fowler, G., Velis, C., Kumar, S. J., Arya, S., ... Cheeseman, C. (2017). Challenges and opportunities associated with waste management in India. </w:t>
      </w:r>
      <w:r w:rsidRPr="0004262E">
        <w:rPr>
          <w:i/>
          <w:iCs/>
        </w:rPr>
        <w:t>Royal Society Open Science, 4</w:t>
      </w:r>
      <w:r w:rsidRPr="0004262E">
        <w:t xml:space="preserve">(3), 160764. </w:t>
      </w:r>
      <w:hyperlink r:id="rId10" w:tgtFrame="_new" w:history="1">
        <w:r w:rsidRPr="0004262E">
          <w:rPr>
            <w:rStyle w:val="Hyperlink"/>
          </w:rPr>
          <w:t>https://doi.org/10.1098/rsos.160764</w:t>
        </w:r>
      </w:hyperlink>
    </w:p>
    <w:p w14:paraId="1CCD480E" w14:textId="77777777" w:rsidR="0004262E" w:rsidRPr="0004262E" w:rsidRDefault="0004262E" w:rsidP="0004262E">
      <w:pPr>
        <w:jc w:val="both"/>
      </w:pPr>
      <w:r w:rsidRPr="0004262E">
        <w:t xml:space="preserve">Morrissey, A. J., &amp; Browne, J. (2004). Waste management models and their application to sustainable waste management. </w:t>
      </w:r>
      <w:r w:rsidRPr="0004262E">
        <w:rPr>
          <w:i/>
          <w:iCs/>
        </w:rPr>
        <w:t>Waste Management, 24</w:t>
      </w:r>
      <w:r w:rsidRPr="0004262E">
        <w:t>(3), 297–308. https://doi.org/10.1016/j.wasman.2003.09.005</w:t>
      </w:r>
    </w:p>
    <w:p w14:paraId="0A5203ED" w14:textId="77777777" w:rsidR="0004262E" w:rsidRPr="0004262E" w:rsidRDefault="0004262E" w:rsidP="0004262E">
      <w:pPr>
        <w:jc w:val="both"/>
      </w:pPr>
      <w:r w:rsidRPr="0004262E">
        <w:t xml:space="preserve">Sasidharan, S., &amp; Divya, M. (2022). Sustainable solid waste management practices in Kerala: An assessment of local self-government initiatives. </w:t>
      </w:r>
      <w:r w:rsidRPr="0004262E">
        <w:rPr>
          <w:i/>
          <w:iCs/>
        </w:rPr>
        <w:t>International Journal of Environmental Studies, 79</w:t>
      </w:r>
      <w:r w:rsidRPr="0004262E">
        <w:t>(4), 563–578.</w:t>
      </w:r>
    </w:p>
    <w:p w14:paraId="076D4F7A" w14:textId="77777777" w:rsidR="0004262E" w:rsidRPr="0004262E" w:rsidRDefault="0004262E" w:rsidP="0004262E">
      <w:pPr>
        <w:jc w:val="both"/>
        <w:rPr>
          <w:b/>
          <w:bCs/>
        </w:rPr>
      </w:pPr>
      <w:r w:rsidRPr="0004262E">
        <w:rPr>
          <w:b/>
          <w:bCs/>
        </w:rPr>
        <w:t>Websites</w:t>
      </w:r>
    </w:p>
    <w:p w14:paraId="078EAD87" w14:textId="77777777" w:rsidR="0004262E" w:rsidRPr="0004262E" w:rsidRDefault="0004262E" w:rsidP="0004262E">
      <w:pPr>
        <w:jc w:val="both"/>
      </w:pPr>
      <w:hyperlink r:id="rId11" w:tgtFrame="_blank" w:history="1">
        <w:r w:rsidRPr="0004262E">
          <w:rPr>
            <w:rStyle w:val="Hyperlink"/>
          </w:rPr>
          <w:t>Kerala Solid Waste Management Project (KSWMP)</w:t>
        </w:r>
      </w:hyperlink>
    </w:p>
    <w:p w14:paraId="07A3BBFC" w14:textId="77777777" w:rsidR="0004262E" w:rsidRPr="0004262E" w:rsidRDefault="0004262E" w:rsidP="0004262E">
      <w:pPr>
        <w:jc w:val="both"/>
      </w:pPr>
      <w:hyperlink r:id="rId12" w:tgtFrame="_blank" w:history="1">
        <w:r w:rsidRPr="0004262E">
          <w:rPr>
            <w:rStyle w:val="Hyperlink"/>
          </w:rPr>
          <w:t>Local Self Government Department, Government of Kerala</w:t>
        </w:r>
      </w:hyperlink>
    </w:p>
    <w:p w14:paraId="2F6F5EE8" w14:textId="77777777" w:rsidR="0004262E" w:rsidRPr="0004262E" w:rsidRDefault="0004262E" w:rsidP="0004262E">
      <w:pPr>
        <w:jc w:val="both"/>
      </w:pPr>
      <w:r w:rsidRPr="0004262E">
        <w:t>World Bank – Kerala Solid Waste Management Project</w:t>
      </w:r>
    </w:p>
    <w:p w14:paraId="5E98B223" w14:textId="77777777" w:rsidR="0004262E" w:rsidRPr="0004262E" w:rsidRDefault="0004262E" w:rsidP="0004262E">
      <w:pPr>
        <w:jc w:val="both"/>
      </w:pPr>
      <w:hyperlink r:id="rId13" w:tgtFrame="_blank" w:history="1">
        <w:r w:rsidRPr="0004262E">
          <w:rPr>
            <w:rStyle w:val="Hyperlink"/>
          </w:rPr>
          <w:t>Asian Infrastructure Investment Bank (AIIB)</w:t>
        </w:r>
      </w:hyperlink>
    </w:p>
    <w:p w14:paraId="54B56F50" w14:textId="77777777" w:rsidR="0004262E" w:rsidRDefault="0004262E" w:rsidP="00DA60FF">
      <w:pPr>
        <w:jc w:val="both"/>
      </w:pPr>
    </w:p>
    <w:sectPr w:rsidR="0004262E" w:rsidSect="001A7970">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ll">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46D4E"/>
    <w:multiLevelType w:val="hybridMultilevel"/>
    <w:tmpl w:val="17FED0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96C49ED"/>
    <w:multiLevelType w:val="multilevel"/>
    <w:tmpl w:val="A3A0D24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187EEC"/>
    <w:multiLevelType w:val="hybridMultilevel"/>
    <w:tmpl w:val="3FE6C5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979050D"/>
    <w:multiLevelType w:val="hybridMultilevel"/>
    <w:tmpl w:val="CF1CFC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14024DC"/>
    <w:multiLevelType w:val="hybridMultilevel"/>
    <w:tmpl w:val="31C830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44170064">
    <w:abstractNumId w:val="3"/>
  </w:num>
  <w:num w:numId="2" w16cid:durableId="1849714514">
    <w:abstractNumId w:val="1"/>
  </w:num>
  <w:num w:numId="3" w16cid:durableId="568343355">
    <w:abstractNumId w:val="0"/>
  </w:num>
  <w:num w:numId="4" w16cid:durableId="678235987">
    <w:abstractNumId w:val="2"/>
  </w:num>
  <w:num w:numId="5" w16cid:durableId="1659338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F99"/>
    <w:rsid w:val="00007861"/>
    <w:rsid w:val="00034737"/>
    <w:rsid w:val="00036C74"/>
    <w:rsid w:val="0004262E"/>
    <w:rsid w:val="000C3A04"/>
    <w:rsid w:val="000E433B"/>
    <w:rsid w:val="000F1F95"/>
    <w:rsid w:val="001133CD"/>
    <w:rsid w:val="00195C55"/>
    <w:rsid w:val="001A3DA6"/>
    <w:rsid w:val="001A7970"/>
    <w:rsid w:val="001F3338"/>
    <w:rsid w:val="00201C01"/>
    <w:rsid w:val="002757B1"/>
    <w:rsid w:val="002951C9"/>
    <w:rsid w:val="002B07A8"/>
    <w:rsid w:val="002C0234"/>
    <w:rsid w:val="002C2A2C"/>
    <w:rsid w:val="002D6E9C"/>
    <w:rsid w:val="002D7167"/>
    <w:rsid w:val="002F2F64"/>
    <w:rsid w:val="003168C1"/>
    <w:rsid w:val="0033221E"/>
    <w:rsid w:val="0042091E"/>
    <w:rsid w:val="00431375"/>
    <w:rsid w:val="00535E1B"/>
    <w:rsid w:val="006118FA"/>
    <w:rsid w:val="00665CFA"/>
    <w:rsid w:val="00671A5F"/>
    <w:rsid w:val="006D3885"/>
    <w:rsid w:val="00792F08"/>
    <w:rsid w:val="007A45E8"/>
    <w:rsid w:val="008003FC"/>
    <w:rsid w:val="0083613E"/>
    <w:rsid w:val="008B192D"/>
    <w:rsid w:val="00913718"/>
    <w:rsid w:val="00917A94"/>
    <w:rsid w:val="00992E67"/>
    <w:rsid w:val="009F05CA"/>
    <w:rsid w:val="00A07C61"/>
    <w:rsid w:val="00A262FC"/>
    <w:rsid w:val="00A40C32"/>
    <w:rsid w:val="00A44B9A"/>
    <w:rsid w:val="00A717A7"/>
    <w:rsid w:val="00A95BD1"/>
    <w:rsid w:val="00AA774F"/>
    <w:rsid w:val="00B567B9"/>
    <w:rsid w:val="00BB0265"/>
    <w:rsid w:val="00BB0F7D"/>
    <w:rsid w:val="00BE7927"/>
    <w:rsid w:val="00BF77C2"/>
    <w:rsid w:val="00DA60FF"/>
    <w:rsid w:val="00E02F3D"/>
    <w:rsid w:val="00E813B5"/>
    <w:rsid w:val="00E9442B"/>
    <w:rsid w:val="00F863E6"/>
    <w:rsid w:val="00FC72F0"/>
    <w:rsid w:val="00FD5F99"/>
    <w:rsid w:val="00FF6C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15834"/>
  <w15:chartTrackingRefBased/>
  <w15:docId w15:val="{38D4EB35-B044-487D-8D28-88E28EF4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E67"/>
  </w:style>
  <w:style w:type="paragraph" w:styleId="Heading1">
    <w:name w:val="heading 1"/>
    <w:basedOn w:val="Normal"/>
    <w:next w:val="Normal"/>
    <w:link w:val="Heading1Char"/>
    <w:uiPriority w:val="9"/>
    <w:qFormat/>
    <w:rsid w:val="00FD5F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D5F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D5F9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5F9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5F9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D5F9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5F9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5F9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5F9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F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D5F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D5F9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5F9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D5F9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D5F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5F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5F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5F9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5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F9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F9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5F99"/>
    <w:pPr>
      <w:spacing w:before="160"/>
      <w:jc w:val="center"/>
    </w:pPr>
    <w:rPr>
      <w:i/>
      <w:iCs/>
      <w:color w:val="404040" w:themeColor="text1" w:themeTint="BF"/>
    </w:rPr>
  </w:style>
  <w:style w:type="character" w:customStyle="1" w:styleId="QuoteChar">
    <w:name w:val="Quote Char"/>
    <w:basedOn w:val="DefaultParagraphFont"/>
    <w:link w:val="Quote"/>
    <w:uiPriority w:val="29"/>
    <w:rsid w:val="00FD5F99"/>
    <w:rPr>
      <w:i/>
      <w:iCs/>
      <w:color w:val="404040" w:themeColor="text1" w:themeTint="BF"/>
    </w:rPr>
  </w:style>
  <w:style w:type="paragraph" w:styleId="ListParagraph">
    <w:name w:val="List Paragraph"/>
    <w:basedOn w:val="Normal"/>
    <w:uiPriority w:val="34"/>
    <w:qFormat/>
    <w:rsid w:val="00FD5F99"/>
    <w:pPr>
      <w:ind w:left="720"/>
      <w:contextualSpacing/>
    </w:pPr>
  </w:style>
  <w:style w:type="character" w:styleId="IntenseEmphasis">
    <w:name w:val="Intense Emphasis"/>
    <w:basedOn w:val="DefaultParagraphFont"/>
    <w:uiPriority w:val="21"/>
    <w:qFormat/>
    <w:rsid w:val="00FD5F99"/>
    <w:rPr>
      <w:i/>
      <w:iCs/>
      <w:color w:val="2F5496" w:themeColor="accent1" w:themeShade="BF"/>
    </w:rPr>
  </w:style>
  <w:style w:type="paragraph" w:styleId="IntenseQuote">
    <w:name w:val="Intense Quote"/>
    <w:basedOn w:val="Normal"/>
    <w:next w:val="Normal"/>
    <w:link w:val="IntenseQuoteChar"/>
    <w:uiPriority w:val="30"/>
    <w:qFormat/>
    <w:rsid w:val="00FD5F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5F99"/>
    <w:rPr>
      <w:i/>
      <w:iCs/>
      <w:color w:val="2F5496" w:themeColor="accent1" w:themeShade="BF"/>
    </w:rPr>
  </w:style>
  <w:style w:type="character" w:styleId="IntenseReference">
    <w:name w:val="Intense Reference"/>
    <w:basedOn w:val="DefaultParagraphFont"/>
    <w:uiPriority w:val="32"/>
    <w:qFormat/>
    <w:rsid w:val="00FD5F99"/>
    <w:rPr>
      <w:b/>
      <w:bCs/>
      <w:smallCaps/>
      <w:color w:val="2F5496" w:themeColor="accent1" w:themeShade="BF"/>
      <w:spacing w:val="5"/>
    </w:rPr>
  </w:style>
  <w:style w:type="paragraph" w:styleId="NormalWeb">
    <w:name w:val="Normal (Web)"/>
    <w:basedOn w:val="Normal"/>
    <w:uiPriority w:val="99"/>
    <w:semiHidden/>
    <w:unhideWhenUsed/>
    <w:rsid w:val="00792F08"/>
    <w:rPr>
      <w:rFonts w:cs="Times New Roman"/>
      <w:szCs w:val="24"/>
    </w:rPr>
  </w:style>
  <w:style w:type="table" w:styleId="TableGrid">
    <w:name w:val="Table Grid"/>
    <w:basedOn w:val="TableNormal"/>
    <w:uiPriority w:val="39"/>
    <w:rsid w:val="00E94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262E"/>
    <w:rPr>
      <w:color w:val="0563C1" w:themeColor="hyperlink"/>
      <w:u w:val="single"/>
    </w:rPr>
  </w:style>
  <w:style w:type="character" w:styleId="UnresolvedMention">
    <w:name w:val="Unresolved Mention"/>
    <w:basedOn w:val="DefaultParagraphFont"/>
    <w:uiPriority w:val="99"/>
    <w:semiHidden/>
    <w:unhideWhenUsed/>
    <w:rsid w:val="00042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 TargetMode="External"/><Relationship Id="rId13" Type="http://schemas.openxmlformats.org/officeDocument/2006/relationships/hyperlink" Target="https://www.aiib.org?utm_source=chatgpt.com" TargetMode="External"/><Relationship Id="rId3" Type="http://schemas.openxmlformats.org/officeDocument/2006/relationships/settings" Target="settings.xml"/><Relationship Id="rId7" Type="http://schemas.openxmlformats.org/officeDocument/2006/relationships/hyperlink" Target="https://www.aiib.org" TargetMode="External"/><Relationship Id="rId12" Type="http://schemas.openxmlformats.org/officeDocument/2006/relationships/hyperlink" Target="https://lsgkerala.gov.in?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gkerala.gov.in" TargetMode="External"/><Relationship Id="rId11" Type="http://schemas.openxmlformats.org/officeDocument/2006/relationships/hyperlink" Target="https://kswmp.org?utm_source=chatgpt.com" TargetMode="External"/><Relationship Id="rId5" Type="http://schemas.openxmlformats.org/officeDocument/2006/relationships/hyperlink" Target="https://kswmp.org?utm_source=chatgpt.com" TargetMode="External"/><Relationship Id="rId15" Type="http://schemas.openxmlformats.org/officeDocument/2006/relationships/theme" Target="theme/theme1.xml"/><Relationship Id="rId10" Type="http://schemas.openxmlformats.org/officeDocument/2006/relationships/hyperlink" Target="https://doi.org/10.1098/rsos.160764" TargetMode="External"/><Relationship Id="rId4" Type="http://schemas.openxmlformats.org/officeDocument/2006/relationships/webSettings" Target="webSettings.xml"/><Relationship Id="rId9" Type="http://schemas.openxmlformats.org/officeDocument/2006/relationships/hyperlink" Target="https://www.worldbank.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12</Pages>
  <Words>3649</Words>
  <Characters>20805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M S</dc:creator>
  <cp:keywords/>
  <dc:description/>
  <cp:lastModifiedBy>Arun M S</cp:lastModifiedBy>
  <cp:revision>51</cp:revision>
  <dcterms:created xsi:type="dcterms:W3CDTF">2026-06-10T06:46:00Z</dcterms:created>
  <dcterms:modified xsi:type="dcterms:W3CDTF">2026-06-10T16:34:00Z</dcterms:modified>
</cp:coreProperties>
</file>