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2E5" w:rsidRDefault="00A3755A">
      <w:pPr>
        <w:pStyle w:val="Title"/>
        <w:jc w:val="center"/>
      </w:pPr>
      <w:bookmarkStart w:id="0" w:name="_hee8z1ui9dqt" w:colFirst="0" w:colLast="0"/>
      <w:bookmarkEnd w:id="0"/>
      <w:r>
        <w:t>Evaluating Equity in AI-Sourced Visual Content: A Prompt-Aware Analytical Framework</w:t>
      </w:r>
    </w:p>
    <w:p w:rsidR="00CB32E5" w:rsidRDefault="00A3755A">
      <w:pPr>
        <w:jc w:val="center"/>
      </w:pPr>
      <w:bookmarkStart w:id="1" w:name="_1c5izeduaidx" w:colFirst="0" w:colLast="0"/>
      <w:bookmarkEnd w:id="1"/>
      <w:r>
        <w:t xml:space="preserve">N. </w:t>
      </w:r>
      <w:proofErr w:type="spellStart"/>
      <w:r>
        <w:t>Vaishnavi</w:t>
      </w:r>
      <w:proofErr w:type="spellEnd"/>
      <w:r>
        <w:t xml:space="preserve">, Dr. B. </w:t>
      </w:r>
      <w:proofErr w:type="spellStart"/>
      <w:r>
        <w:t>Kalpana</w:t>
      </w:r>
      <w:proofErr w:type="spellEnd"/>
    </w:p>
    <w:p w:rsidR="00CB32E5" w:rsidRDefault="00A3755A">
      <w:pPr>
        <w:jc w:val="center"/>
      </w:pPr>
      <w:proofErr w:type="gramStart"/>
      <w:r>
        <w:t xml:space="preserve">Department of Computer Science, </w:t>
      </w:r>
      <w:proofErr w:type="spellStart"/>
      <w:r>
        <w:t>Avinashilingam</w:t>
      </w:r>
      <w:proofErr w:type="spellEnd"/>
      <w:r>
        <w:t xml:space="preserve"> Institute for Home Science and Higher Education for Women, Coimbatore-641043, </w:t>
      </w:r>
      <w:proofErr w:type="spellStart"/>
      <w:r>
        <w:t>TamilNadu</w:t>
      </w:r>
      <w:proofErr w:type="spellEnd"/>
      <w:r>
        <w:t>, India.</w:t>
      </w:r>
      <w:proofErr w:type="gramEnd"/>
    </w:p>
    <w:p w:rsidR="00CB32E5" w:rsidRDefault="00CB32E5"/>
    <w:p w:rsidR="00CB32E5" w:rsidRDefault="00A3755A">
      <w:pPr>
        <w:pStyle w:val="Heading1"/>
      </w:pPr>
      <w:r>
        <w:t>Abstract</w:t>
      </w:r>
    </w:p>
    <w:p w:rsidR="00CB32E5" w:rsidRDefault="00A3755A">
      <w:pPr>
        <w:jc w:val="both"/>
      </w:pPr>
      <w:r>
        <w:t>The emergence of AI-generated art has brought forward new issues related to representation and fairness in visual content. The goal of this work is to determine whether generative model’s interpretations of typical cues reinforce demographic bia</w:t>
      </w:r>
      <w:r>
        <w:t xml:space="preserve">s. The system assesses how well questions match ethnicity, gender, and cultural identity using semantic similarity analysis via CLIP and real-world image retrieval through the </w:t>
      </w:r>
      <w:proofErr w:type="spellStart"/>
      <w:r>
        <w:t>Unsplash</w:t>
      </w:r>
      <w:proofErr w:type="spellEnd"/>
      <w:r>
        <w:t xml:space="preserve"> </w:t>
      </w:r>
      <w:proofErr w:type="gramStart"/>
      <w:r>
        <w:t>API.</w:t>
      </w:r>
      <w:proofErr w:type="gramEnd"/>
      <w:r>
        <w:t xml:space="preserve"> The Fairness Discrepancy Index (FDI), Stereotype Score, Diversity </w:t>
      </w:r>
      <w:r>
        <w:t xml:space="preserve">Index, and Representation Rate are among the key measures used to measure bias. Through an interactive </w:t>
      </w:r>
      <w:proofErr w:type="spellStart"/>
      <w:r>
        <w:t>Gradio</w:t>
      </w:r>
      <w:proofErr w:type="spellEnd"/>
      <w:r>
        <w:t xml:space="preserve"> interface, users may visually compare output disparities, receive inclusive options, and input prompts. According to the findings, generic prompts</w:t>
      </w:r>
      <w:r>
        <w:t xml:space="preserve"> frequently result in unbalanced representations, underscoring the necessity of prompt-aware design and open assessment procedures to advance equity in AI-driven visual creativity</w:t>
      </w:r>
    </w:p>
    <w:p w:rsidR="00CB32E5" w:rsidRDefault="00A3755A">
      <w:pPr>
        <w:pBdr>
          <w:top w:val="nil"/>
          <w:left w:val="nil"/>
          <w:bottom w:val="nil"/>
          <w:right w:val="nil"/>
          <w:between w:val="nil"/>
        </w:pBdr>
        <w:tabs>
          <w:tab w:val="center" w:pos="4536"/>
          <w:tab w:val="right" w:pos="9072"/>
        </w:tabs>
        <w:rPr>
          <w:color w:val="000000"/>
        </w:rPr>
      </w:pPr>
      <w:r>
        <w:rPr>
          <w:b/>
          <w:bCs/>
          <w:color w:val="000000"/>
        </w:rPr>
        <w:t>Keywords</w:t>
      </w:r>
      <w:r>
        <w:rPr>
          <w:color w:val="000000"/>
        </w:rPr>
        <w:t>: Prompt engineering, Bias detection, Generative AI</w:t>
      </w:r>
    </w:p>
    <w:p w:rsidR="00CB32E5" w:rsidRDefault="00A3755A">
      <w:pPr>
        <w:pStyle w:val="Heading1"/>
      </w:pPr>
      <w:r>
        <w:lastRenderedPageBreak/>
        <w:t>1 Introduction</w:t>
      </w:r>
    </w:p>
    <w:p w:rsidR="00CB32E5" w:rsidRDefault="00A3755A">
      <w:pPr>
        <w:jc w:val="both"/>
      </w:pPr>
      <w:r>
        <w:t>B</w:t>
      </w:r>
      <w:r>
        <w:t>y enabling users to produce high-quality images with straightforward text prompts, the development of generative artificial intelligence has revolutionized the production of visual content. AI-generated art has become a crucial component of sectors like di</w:t>
      </w:r>
      <w:r>
        <w:t xml:space="preserve">gital design, education, advertising, and media due to the extensive use of models like DALL·E, </w:t>
      </w:r>
      <w:proofErr w:type="spellStart"/>
      <w:r>
        <w:t>Midjourney</w:t>
      </w:r>
      <w:proofErr w:type="spellEnd"/>
      <w:r>
        <w:t>, and Stable Diffusion. However, a lot of the large datasets that these systems are based on were scraped from the internet, and many of them have und</w:t>
      </w:r>
      <w:r>
        <w:t>erlying cultural and social biases. Consequently, the images generated by these tools frequently depict marginalized communities and reinforce historical stereotypes, especially concerning gender, race, and cultural identity. Because of this, the images cr</w:t>
      </w:r>
      <w:r>
        <w:t>eated by these tools frequently depict underrepresented groups and reinforce old stereotypes, especially those related to gender, race, and cultural identity. Given that AI-generated visuals are increasingly influencing public perception and forming narrat</w:t>
      </w:r>
      <w:r>
        <w:t xml:space="preserve">ives at scale, this pattern of biased generation presents a serious challenge. Even though these outputs seem neutral, they have the potential to subtly marginalized communities, skew representation, and prolong exclusion. The problem is made worse by the </w:t>
      </w:r>
      <w:r>
        <w:t xml:space="preserve">fact that this kind of bias is frequently ingrained subconsciously, making it challenging for users to identify and correct. Research that critically assesses the fairness of AI-generated imagery, creates techniques to identify representational imbalance, </w:t>
      </w:r>
      <w:r>
        <w:t>and suggests remedies that advance inclusivity and equity in machine creativity is therefore desperately needed. A larger movement toward responsible and human-centered artificial intelligence is supported by research into this aspect of AI, which also adv</w:t>
      </w:r>
      <w:r>
        <w:t>ances ethical technology development.</w:t>
      </w:r>
    </w:p>
    <w:p w:rsidR="00CB32E5" w:rsidRDefault="00A3755A">
      <w:pPr>
        <w:pStyle w:val="Heading1"/>
        <w:jc w:val="both"/>
      </w:pPr>
      <w:r>
        <w:t>2 Literature Review</w:t>
      </w:r>
    </w:p>
    <w:p w:rsidR="00CB32E5" w:rsidRDefault="00A3755A">
      <w:pPr>
        <w:jc w:val="both"/>
      </w:pPr>
      <w:r>
        <w:t>The fairness and bias inherent in generative AI systems have been critically assessed in recent research, with a focus on models such as CLIP and Stable Diffusion. More equitable image retrieval and</w:t>
      </w:r>
      <w:r>
        <w:t xml:space="preserve"> captioning tasks are now possible thanks to SANER's introduction of a technique that eliminates societal bias in image-text representations without the need for </w:t>
      </w:r>
      <w:r>
        <w:lastRenderedPageBreak/>
        <w:t xml:space="preserve">manual annotations [1]. In order to address semantic segmentation bias, </w:t>
      </w:r>
      <w:proofErr w:type="spellStart"/>
      <w:r>
        <w:t>ReCLIP</w:t>
      </w:r>
      <w:proofErr w:type="spellEnd"/>
      <w:r>
        <w:t>++ improved on C</w:t>
      </w:r>
      <w:r>
        <w:t xml:space="preserve">LIP, proving that even basic models need to be adjusted to prevent perpetuating demographic disparities [2]. Additionally, researchers looked at how data balancing strategies could enhance multimodal learning fairness, highlighting the important role that </w:t>
      </w:r>
      <w:r>
        <w:t xml:space="preserve">curated datasets play in reducing systemic bias [3]. Additionally, to make CLIP's zero-shot predictions more demographically representative, </w:t>
      </w:r>
      <w:proofErr w:type="spellStart"/>
      <w:r>
        <w:t>FairerCLIP</w:t>
      </w:r>
      <w:proofErr w:type="spellEnd"/>
      <w:r>
        <w:t xml:space="preserve"> suggested a technique based on replicating kernel Hilbert spaces (RKHS) to systematically </w:t>
      </w:r>
      <w:proofErr w:type="spellStart"/>
      <w:r>
        <w:t>debias</w:t>
      </w:r>
      <w:proofErr w:type="spellEnd"/>
      <w:r>
        <w:t xml:space="preserve"> them [4</w:t>
      </w:r>
      <w:r>
        <w:t>].</w:t>
      </w:r>
    </w:p>
    <w:p w:rsidR="00CB32E5" w:rsidRDefault="00A3755A">
      <w:pPr>
        <w:jc w:val="both"/>
      </w:pPr>
      <w:r>
        <w:t>Another noteworthy contribution suggested prompt-aware fairness adjustments after auditing several text-to-image generators and finding that stereotype amplification still occurs in even the most advanced diffusion-based models [5]. Concerns regarding c</w:t>
      </w:r>
      <w:r>
        <w:t>ultural visibility in automated media were raised by an intersectional analysis of visual AI, which revealed that current image-generation pipelines frequently homogenize or omit minority groups [6]. Additionally, it was discovered that image generators co</w:t>
      </w:r>
      <w:r>
        <w:t xml:space="preserve">mmonly found in commercial tools have a tendency to output outputs for generic prompts such as "beautiful person" that </w:t>
      </w:r>
      <w:proofErr w:type="spellStart"/>
      <w:r>
        <w:t>overrepresent</w:t>
      </w:r>
      <w:proofErr w:type="spellEnd"/>
      <w:r>
        <w:t xml:space="preserve"> Western features, exposing aesthetic bias encoded in training data [7]. Research on racial and gender identity also confirm</w:t>
      </w:r>
      <w:r>
        <w:t xml:space="preserve">ed that when given professional roles, some models produce disproportionately white or male figures, indicating the need for clear demographic balancing [8][9]. </w:t>
      </w:r>
    </w:p>
    <w:p w:rsidR="00CB32E5" w:rsidRDefault="00A3755A">
      <w:pPr>
        <w:jc w:val="both"/>
      </w:pPr>
      <w:r>
        <w:t>The need for fairness evaluation frameworks in sensitive fields was highlighted by assessments</w:t>
      </w:r>
      <w:r>
        <w:t xml:space="preserve"> conducted in the medical imaging domain, which showed that bias in representation can affect trust and adoption in healthcare-related visuals [10][11]. The visualization of image clustering around identity markers was made possible by analytical methods e</w:t>
      </w:r>
      <w:r>
        <w:t>mploying embedding-based models, like CLIP, which confirmed that minor modifications to prompt wording can have a substantial impact on generated content [12][13]. The persistence of occupational stereotypes was also studied by researchers, who observed th</w:t>
      </w:r>
      <w:r>
        <w:t xml:space="preserve">at gendered assumptions are frequently reflected in the generated outputs from prompts such as "nurse" or "engineer" [14]. </w:t>
      </w:r>
    </w:p>
    <w:p w:rsidR="00CB32E5" w:rsidRDefault="00A3755A">
      <w:pPr>
        <w:jc w:val="both"/>
      </w:pPr>
      <w:r>
        <w:lastRenderedPageBreak/>
        <w:t>These findings were expanded to the fields of healthcare and education in subsequent research, which highlighted how skewed represen</w:t>
      </w:r>
      <w:r>
        <w:t>tations of professionals (such as scientists and doctors) can influence public opinion and lessen diversity in aspirational roles [15]. Concerns regarding the inclusivity of datasets and training objectives have been raised by the discovery that specific p</w:t>
      </w:r>
      <w:r>
        <w:t xml:space="preserve">rompts consistently produce visually homogeneous results when AI tools are used in social analysis [16]. Further examination of visualizations produced by generative models such as DALL·E and </w:t>
      </w:r>
      <w:proofErr w:type="spellStart"/>
      <w:r>
        <w:t>ChatGPT</w:t>
      </w:r>
      <w:proofErr w:type="spellEnd"/>
      <w:r>
        <w:t xml:space="preserve"> revealed that visual bias may result from both textual a</w:t>
      </w:r>
      <w:r>
        <w:t>nd image priors, indicating that both model architecture and prompt interpretation bear some of the blame [17]. Bias-aware architectural designs are required for semantic vision tasks because CLIP-based segmentation frameworks have been demonstrated to inh</w:t>
      </w:r>
      <w:r>
        <w:t xml:space="preserve">erit the same demographic imbalance problems observed in classification tasks [18]. </w:t>
      </w:r>
    </w:p>
    <w:p w:rsidR="00CB32E5" w:rsidRDefault="00A3755A">
      <w:pPr>
        <w:jc w:val="both"/>
      </w:pPr>
      <w:r>
        <w:t>Research on balancing multimodal datasets has demonstrated that the fairness of model outputs in zero-shot settings is strongly impacted by small changes in representation</w:t>
      </w:r>
      <w:r>
        <w:t xml:space="preserve"> across training data [19]. Without the need for total model retraining, equitable zero-shot classification techniques such as </w:t>
      </w:r>
      <w:proofErr w:type="spellStart"/>
      <w:r>
        <w:t>FairerCLIP</w:t>
      </w:r>
      <w:proofErr w:type="spellEnd"/>
      <w:r>
        <w:t xml:space="preserve"> present promising avenues to reduce stereotyping in AI-generated content [20]</w:t>
      </w:r>
    </w:p>
    <w:p w:rsidR="00CB32E5" w:rsidRDefault="00A3755A">
      <w:pPr>
        <w:pStyle w:val="Heading1"/>
      </w:pPr>
      <w:r>
        <w:lastRenderedPageBreak/>
        <w:t>3 Methodology</w:t>
      </w:r>
    </w:p>
    <w:p w:rsidR="00CB32E5" w:rsidRDefault="005C0E7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199.5pt;visibility:visible;mso-wrap-style:square">
            <v:imagedata r:id="rId7" o:title=""/>
          </v:shape>
        </w:pict>
      </w:r>
      <w:proofErr w:type="gramStart"/>
      <w:r w:rsidR="00A3755A">
        <w:rPr>
          <w:color w:val="000000"/>
        </w:rPr>
        <w:t>Fig 3.1.</w:t>
      </w:r>
      <w:proofErr w:type="gramEnd"/>
      <w:r w:rsidR="00A3755A">
        <w:rPr>
          <w:color w:val="000000"/>
        </w:rPr>
        <w:t xml:space="preserve"> A Prompt-Aware A</w:t>
      </w:r>
      <w:r w:rsidR="00A3755A">
        <w:rPr>
          <w:color w:val="000000"/>
        </w:rPr>
        <w:t>nalytical Framework</w:t>
      </w:r>
    </w:p>
    <w:p w:rsidR="00CB32E5" w:rsidRDefault="00A3755A">
      <w:pPr>
        <w:pStyle w:val="Heading2"/>
      </w:pPr>
      <w:r>
        <w:t xml:space="preserve">3.1 Synthetic Dataset Generation through Prompt </w:t>
      </w:r>
      <w:proofErr w:type="spellStart"/>
      <w:r>
        <w:t>Curation</w:t>
      </w:r>
      <w:proofErr w:type="spellEnd"/>
    </w:p>
    <w:p w:rsidR="00CB32E5" w:rsidRDefault="00A3755A">
      <w:pPr>
        <w:jc w:val="both"/>
      </w:pPr>
      <w:r>
        <w:t xml:space="preserve">The initial phase of the work focused on using carefully chosen prompt-based image simulation to create an organized synthetic dataset. This method focused on creating meaningful </w:t>
      </w:r>
      <w:r>
        <w:t xml:space="preserve">text prompts that reflect a variety of professions, cultural identities, and gender-based roles rather than using images from external datasets or AI-generated outputs. To add diversity in demographic </w:t>
      </w:r>
      <w:proofErr w:type="gramStart"/>
      <w:r>
        <w:t>representation,</w:t>
      </w:r>
      <w:proofErr w:type="gramEnd"/>
      <w:r>
        <w:t xml:space="preserve"> prompts like "doctor," "female doctor,"</w:t>
      </w:r>
      <w:r>
        <w:t xml:space="preserve"> "Indian teacher," and "African CEO" were purposefully chosen. Deeper investigation of the ways in which linguistic framing can affect perceived identity in subsequent visual tasks was made possible by this variation. Basic placeholder images were created </w:t>
      </w:r>
      <w:r>
        <w:t xml:space="preserve">using the Python Imaging Library (PIL) and embedded with the appropriate prompt text in order to simulate the dataset. Despite not being aesthetically accurate representations of actual people, these pictures worked well as placeholders for categorization </w:t>
      </w:r>
      <w:r>
        <w:t xml:space="preserve">and clustering. In order to facilitate effective batch processing, each file was methodically kept in directories that corresponded to its demographic group, such as "/doctor/" or "/bride/." </w:t>
      </w:r>
    </w:p>
    <w:p w:rsidR="00CB32E5" w:rsidRDefault="00A3755A">
      <w:pPr>
        <w:jc w:val="both"/>
      </w:pPr>
      <w:r>
        <w:lastRenderedPageBreak/>
        <w:t xml:space="preserve">Three main elements were used in this phase: prompt </w:t>
      </w:r>
      <w:proofErr w:type="spellStart"/>
      <w:r>
        <w:t>curation</w:t>
      </w:r>
      <w:proofErr w:type="spellEnd"/>
      <w:r>
        <w:t xml:space="preserve"> for</w:t>
      </w:r>
      <w:r>
        <w:t xml:space="preserve"> diversity, image creation through code-based simulation, and hierarchical folder organization for semantic grouping. The choice to create synthetic data allowed for complete control over prompt balance, class distribution, and label consistency without ha</w:t>
      </w:r>
      <w:r>
        <w:t>ving to deal with the technical and moral challenges of using actual human imagery. In addition to ensuring that the data pipeline remained transparent, scalable, and free of external bias, this step served as the basis for later representation analysis</w:t>
      </w:r>
    </w:p>
    <w:p w:rsidR="00CB32E5" w:rsidRDefault="00A3755A">
      <w:pPr>
        <w:pStyle w:val="Heading2"/>
      </w:pPr>
      <w:r>
        <w:t xml:space="preserve">3.2 Image Feature Extraction Using </w:t>
      </w:r>
      <w:proofErr w:type="spellStart"/>
      <w:r>
        <w:t>Embeddings</w:t>
      </w:r>
      <w:proofErr w:type="spellEnd"/>
    </w:p>
    <w:p w:rsidR="00CB32E5" w:rsidRDefault="00A3755A">
      <w:pPr>
        <w:jc w:val="both"/>
      </w:pPr>
      <w:r>
        <w:t>In order to perform subsequent analysis like clustering and fairness evaluation, the second stage of the study concentrated on converting synthetic images into high-dimensional numerical representations. CLIP (</w:t>
      </w:r>
      <w:r>
        <w:t xml:space="preserve">Contrastive Language–Image </w:t>
      </w:r>
      <w:proofErr w:type="spellStart"/>
      <w:r>
        <w:t>Pretraining</w:t>
      </w:r>
      <w:proofErr w:type="spellEnd"/>
      <w:r>
        <w:t xml:space="preserve">), a sophisticated multimodal neural network model created by </w:t>
      </w:r>
      <w:proofErr w:type="spellStart"/>
      <w:r>
        <w:t>OpenAI</w:t>
      </w:r>
      <w:proofErr w:type="spellEnd"/>
      <w:r>
        <w:t>, was used to achieve this transformation. CLIP can comprehend and associate language and images based on their semantic similarity because it is spec</w:t>
      </w:r>
      <w:r>
        <w:t xml:space="preserve">ifically made to align textual and visual inputs in a shared embedding space. Despite being artificially created and having textual labels instead of intricate visual content, the images utilized in this work fulfilled the essential objective of capturing </w:t>
      </w:r>
      <w:r>
        <w:t xml:space="preserve">concept-level data obtained from carefully chosen prompts. </w:t>
      </w:r>
    </w:p>
    <w:p w:rsidR="00CB32E5" w:rsidRDefault="00A3755A">
      <w:pPr>
        <w:jc w:val="both"/>
      </w:pPr>
      <w:r>
        <w:t>Each image was first preprocessed using a standardized transformation pipeline that CLIP's implementation provided with the goal to extract features. In order to guarantee compatibility with the m</w:t>
      </w:r>
      <w:r>
        <w:t xml:space="preserve">odel's input requirements, this involved tensor conversion, normalization, and resizing. Because of its ability to balance representational power and computational efficiency, the pre-trained </w:t>
      </w:r>
      <w:proofErr w:type="spellStart"/>
      <w:r>
        <w:t>ViT</w:t>
      </w:r>
      <w:proofErr w:type="spellEnd"/>
      <w:r>
        <w:t>-B/32 variant of CLIP was used in this research. After proces</w:t>
      </w:r>
      <w:r>
        <w:t>sing, each image was fed through the model's visual encoder, which produced a 512-dimensional embedding vector. Based on the initial prompt that labeled the image, these vectors preserved contextual information while numerically encoding each image's seman</w:t>
      </w:r>
      <w:r>
        <w:t xml:space="preserve">tic identity. </w:t>
      </w:r>
    </w:p>
    <w:p w:rsidR="00CB32E5" w:rsidRDefault="00A3755A">
      <w:pPr>
        <w:jc w:val="both"/>
      </w:pPr>
      <w:r>
        <w:t xml:space="preserve">The resultant </w:t>
      </w:r>
      <w:proofErr w:type="spellStart"/>
      <w:r>
        <w:t>embeddings</w:t>
      </w:r>
      <w:proofErr w:type="spellEnd"/>
      <w:r>
        <w:t xml:space="preserve"> were saved and arranged with relevant metadata (e.g., category labels like “doctor,” “nurse,” or “CEO”) for use in metric-based bias evaluation, clustering, and visualization. This phase guaranteed </w:t>
      </w:r>
      <w:r>
        <w:lastRenderedPageBreak/>
        <w:t>consistency, scala</w:t>
      </w:r>
      <w:r>
        <w:t xml:space="preserve">bility, and computational efficiency by using pre-trained architecture instead of training a custom image classifier. The CLIP </w:t>
      </w:r>
      <w:proofErr w:type="spellStart"/>
      <w:r>
        <w:t>embeddings</w:t>
      </w:r>
      <w:proofErr w:type="spellEnd"/>
      <w:r>
        <w:t xml:space="preserve"> served as the semantic backbone by successfully bridging the gap between textual prompt design and visual representati</w:t>
      </w:r>
      <w:r>
        <w:t>on. Finally, it is supported in evaluating bias and representation in synthetic datasets driven by curated prompts by enabling sophisticated analytical processes.</w:t>
      </w:r>
    </w:p>
    <w:p w:rsidR="00CB32E5" w:rsidRDefault="00A3755A">
      <w:pPr>
        <w:pStyle w:val="Heading2"/>
      </w:pPr>
      <w:r>
        <w:t>3.3 Representation Pattern Analysis</w:t>
      </w:r>
    </w:p>
    <w:p w:rsidR="00CB32E5" w:rsidRDefault="00A3755A">
      <w:pPr>
        <w:jc w:val="both"/>
      </w:pPr>
      <w:r>
        <w:t>This phase focused on comprehending the distribution of v</w:t>
      </w:r>
      <w:r>
        <w:t xml:space="preserve">arious identity groups across the carefully chosen prompts following the processing of each image and its association with a demographic category using CLIP </w:t>
      </w:r>
      <w:proofErr w:type="spellStart"/>
      <w:r>
        <w:t>embeddings</w:t>
      </w:r>
      <w:proofErr w:type="spellEnd"/>
      <w:r>
        <w:t>. To identify trends in representation, the frequency of related demographic groups was c</w:t>
      </w:r>
      <w:r>
        <w:t xml:space="preserve">omputed for each role-specific prompt (e.g., “doctor,” “nurse,” or “bride”). In order to determine whether the dataset leaned toward stereotypical portrayals or reflected balanced diversity, this step was crucial. </w:t>
      </w:r>
    </w:p>
    <w:p w:rsidR="00CB32E5" w:rsidRDefault="00A3755A">
      <w:pPr>
        <w:jc w:val="both"/>
      </w:pPr>
      <w:r>
        <w:t>The analysis included comparing the frequ</w:t>
      </w:r>
      <w:r>
        <w:t>ency of appearance of various groups in response to similar prompts and aggregating classification results in order to quantify imbalances. For a particular prompt, the Fairness Discrepancy Index (FDI), which shows the difference between the most and least</w:t>
      </w:r>
      <w:r>
        <w:t xml:space="preserve"> represented groups, is a crucial metric. There may have been bias in the interpretation and visualization of prompts, as a larger FDI suggests a more skewed or unequal distribution. </w:t>
      </w:r>
    </w:p>
    <w:p w:rsidR="00CB32E5" w:rsidRDefault="00A3755A">
      <w:pPr>
        <w:jc w:val="both"/>
      </w:pPr>
      <w:r>
        <w:t>Bar charts were used to visualize the demographic frequencies for each p</w:t>
      </w:r>
      <w:r>
        <w:t>rompt category in order to improve interpretability. Disparities, such as one gender predominating in professional roles or one cultural background being underrepresented in traditional attire prompts, were evidently depicted in these visualizations. Bar c</w:t>
      </w:r>
      <w:r>
        <w:t>harts provided both qualitative and quantitative insight into representational fairness, making it simpler to identify such trends quickly</w:t>
      </w:r>
    </w:p>
    <w:p w:rsidR="00CB32E5" w:rsidRDefault="00A3755A">
      <w:pPr>
        <w:pStyle w:val="Heading2"/>
      </w:pPr>
      <w:r>
        <w:t>3.4 Visual Mapping through Dimensionality Reduction</w:t>
      </w:r>
    </w:p>
    <w:p w:rsidR="00CB32E5" w:rsidRDefault="00A3755A">
      <w:pPr>
        <w:jc w:val="both"/>
      </w:pPr>
      <w:r>
        <w:t xml:space="preserve">The subsequent phase in the methodology is to use dimensionality </w:t>
      </w:r>
      <w:r>
        <w:t xml:space="preserve">reduction to visualize the semantic relationships between image </w:t>
      </w:r>
      <w:r>
        <w:lastRenderedPageBreak/>
        <w:t xml:space="preserve">representations after the representation analysis. To make the data visually </w:t>
      </w:r>
      <w:proofErr w:type="spellStart"/>
      <w:r>
        <w:t>explorable</w:t>
      </w:r>
      <w:proofErr w:type="spellEnd"/>
      <w:r>
        <w:t xml:space="preserve"> and human-interpretable, the dimensionality of the image </w:t>
      </w:r>
      <w:proofErr w:type="spellStart"/>
      <w:r>
        <w:t>embeddings</w:t>
      </w:r>
      <w:proofErr w:type="spellEnd"/>
      <w:r>
        <w:t xml:space="preserve"> produced by CLIP had to be reduced b</w:t>
      </w:r>
      <w:r>
        <w:t xml:space="preserve">ecause they were high-dimensional vectors, usually with 512 dimensions. </w:t>
      </w:r>
      <w:proofErr w:type="gramStart"/>
      <w:r>
        <w:t>t-Distributed</w:t>
      </w:r>
      <w:proofErr w:type="gramEnd"/>
      <w:r>
        <w:t xml:space="preserve"> Stochastic Neighbor Embedding (t-SNE), a non-linear dimensionality reduction method that works especially well for projecting intricate high-dimensional data into a two-d</w:t>
      </w:r>
      <w:r>
        <w:t xml:space="preserve">imensional space while maintaining local similarities, is used to accomplish this. </w:t>
      </w:r>
    </w:p>
    <w:p w:rsidR="00CB32E5" w:rsidRDefault="00A3755A">
      <w:pPr>
        <w:jc w:val="both"/>
      </w:pPr>
      <w:proofErr w:type="gramStart"/>
      <w:r>
        <w:t>The embedding of each image, which has already been semantically encoded, and handled as a point in high-dimensional space in this step.</w:t>
      </w:r>
      <w:proofErr w:type="gramEnd"/>
      <w:r>
        <w:t xml:space="preserve"> Semantically similar images cluster</w:t>
      </w:r>
      <w:r>
        <w:t>ed closer together and dissimilar ones appeared farther apart on a 2D plot created by applying t-SNE to these points. The resulting scatter plot showed how the images became organized according to their content and the underlying structure that CLIP had ca</w:t>
      </w:r>
      <w:r>
        <w:t xml:space="preserve">ptured. </w:t>
      </w:r>
    </w:p>
    <w:p w:rsidR="00CB32E5" w:rsidRDefault="00A3755A">
      <w:pPr>
        <w:jc w:val="both"/>
      </w:pPr>
      <w:proofErr w:type="gramStart"/>
      <w:r>
        <w:t>Color-coding the visual map according to prompt category or demographic label improved interpretability.</w:t>
      </w:r>
      <w:proofErr w:type="gramEnd"/>
      <w:r>
        <w:t xml:space="preserve"> Visual comparison between categories could be achieved, for instance, by having points that represented images labeled as "CEO" appear in one </w:t>
      </w:r>
      <w:r>
        <w:t>color while "nurse" images appeared in another. Strong clusters centered on a single demographic group indicated a potential lack of diversity or bias in representation. On the other hand, scattered and intersecting clusters suggested a higher level of con</w:t>
      </w:r>
      <w:r>
        <w:t>ceptual and visual diversity throughout the dataset.</w:t>
      </w:r>
    </w:p>
    <w:p w:rsidR="00CB32E5" w:rsidRDefault="00A3755A">
      <w:pPr>
        <w:pStyle w:val="Heading2"/>
      </w:pPr>
      <w:r>
        <w:t>3.5 Evaluation of Representational Equity</w:t>
      </w:r>
    </w:p>
    <w:p w:rsidR="00CB32E5" w:rsidRDefault="00A3755A">
      <w:pPr>
        <w:jc w:val="both"/>
      </w:pPr>
      <w:r>
        <w:t>Assessing whether various demographic groups—based on gender, ethnicity, or cultural identity—are fairly and proportionately represented across the different pro</w:t>
      </w:r>
      <w:r>
        <w:t>mpt categories is the main goal of this phase. This research examines whether the dataset represents an inclusive and objective representation of people in roles like "doctor," "CEO," or "bride" after grouping the images into semantic and demographic clust</w:t>
      </w:r>
      <w:r>
        <w:t xml:space="preserve">ers. The goal is to assess how prompt-driven visual content may reflect or reinforce existing social biases rather than determine technical accuracy. This evaluation is necessary because generative image systems are being used more and more in fields like </w:t>
      </w:r>
      <w:r>
        <w:t xml:space="preserve">media, advertising, and education, where </w:t>
      </w:r>
      <w:r>
        <w:lastRenderedPageBreak/>
        <w:t>skewed visual representations have the potential to marginalize particular communities or reinforce negative stereotypes. The project seeks to make sure that content creation is in line with moral and inclusive prin</w:t>
      </w:r>
      <w:r>
        <w:t>ciples by examining representation through a fairness perspective.</w:t>
      </w:r>
    </w:p>
    <w:p w:rsidR="00CB32E5" w:rsidRDefault="00A3755A">
      <w:pPr>
        <w:jc w:val="both"/>
      </w:pPr>
      <w:r>
        <w:t xml:space="preserve">The primary evaluation metrics to measure representation equity: </w:t>
      </w:r>
    </w:p>
    <w:p w:rsidR="00CB32E5" w:rsidRDefault="00A3755A">
      <w:pPr>
        <w:jc w:val="both"/>
      </w:pPr>
      <w:r>
        <w:t>● Representation Rate: This measure determines the proportion of images in a prompt category that are assigned to each demo</w:t>
      </w:r>
      <w:r>
        <w:t xml:space="preserve">graphic group. It aids in determining whether some identities are underrepresented in the visual space while others predominate. </w:t>
      </w:r>
    </w:p>
    <w:p w:rsidR="00CB32E5" w:rsidRDefault="00A3755A">
      <w:pPr>
        <w:jc w:val="both"/>
      </w:pPr>
      <w:r>
        <w:t>● Fairness Discrepancy Index (FDI): The difference between the most and least represented demographic groups for a given promp</w:t>
      </w:r>
      <w:r>
        <w:t xml:space="preserve">t is measured. A balanced distribution is indicated by a low FDI value, whereas a large disparity is implied by a high value. </w:t>
      </w:r>
    </w:p>
    <w:p w:rsidR="00CB32E5" w:rsidRDefault="00A3755A">
      <w:pPr>
        <w:jc w:val="both"/>
      </w:pPr>
      <w:r>
        <w:t>● Stereotype Score: This score indicates how well the output patterns fit into prevalent societal stereotypes, such as the idea t</w:t>
      </w:r>
      <w:r>
        <w:t xml:space="preserve">hat doctors are primarily men or </w:t>
      </w:r>
      <w:proofErr w:type="gramStart"/>
      <w:r>
        <w:t>that brides</w:t>
      </w:r>
      <w:proofErr w:type="gramEnd"/>
      <w:r>
        <w:t xml:space="preserve"> are only dressed in white. It is derived using heuristic mapping of known biases and frequency trends. </w:t>
      </w:r>
    </w:p>
    <w:p w:rsidR="00CB32E5" w:rsidRDefault="00A3755A">
      <w:pPr>
        <w:jc w:val="both"/>
      </w:pPr>
      <w:r>
        <w:t>● Diversity Index (Shannon Entropy): This statistical measure captures the variety of demographic represent</w:t>
      </w:r>
      <w:r>
        <w:t xml:space="preserve">ations in the dataset. A higher entropy value indicates a more diverse and inclusive set of image outputs, while lower values suggest dominance by one or two identity types. </w:t>
      </w:r>
    </w:p>
    <w:p w:rsidR="00CB32E5" w:rsidRDefault="00A3755A">
      <w:pPr>
        <w:jc w:val="both"/>
      </w:pPr>
      <w:r>
        <w:t xml:space="preserve">These metrics work together to provide social insight and statistical precision. </w:t>
      </w:r>
      <w:r>
        <w:t>The assessment determines whether variations in prompt wording (for example, "leader" versus "female leader") result in appreciable variations in demographic inclusion. Additionally, it indicates whether prompt-neutral images exhibit unintentional conformi</w:t>
      </w:r>
      <w:r>
        <w:t>ty to prevailing social norms.</w:t>
      </w:r>
    </w:p>
    <w:p w:rsidR="00CB32E5" w:rsidRDefault="00CB32E5"/>
    <w:p w:rsidR="00CB32E5" w:rsidRDefault="00A3755A">
      <w:pPr>
        <w:pStyle w:val="Heading2"/>
      </w:pPr>
      <w:r>
        <w:lastRenderedPageBreak/>
        <w:t xml:space="preserve">3.6 Interactive Visualization via </w:t>
      </w:r>
      <w:proofErr w:type="spellStart"/>
      <w:r>
        <w:t>Gradio</w:t>
      </w:r>
      <w:proofErr w:type="spellEnd"/>
      <w:r>
        <w:t xml:space="preserve"> Interface</w:t>
      </w:r>
    </w:p>
    <w:p w:rsidR="00CB32E5" w:rsidRDefault="00A3755A">
      <w:pPr>
        <w:jc w:val="both"/>
      </w:pPr>
      <w:r>
        <w:t>The research's final step incorporates an interactive element that, via an intuitive user interface, enables users to interact directly with the findings. In this step, a we</w:t>
      </w:r>
      <w:r>
        <w:t xml:space="preserve">b-based visualization tool that was developed with </w:t>
      </w:r>
      <w:proofErr w:type="spellStart"/>
      <w:r>
        <w:t>Gradio</w:t>
      </w:r>
      <w:proofErr w:type="spellEnd"/>
      <w:r>
        <w:t>—an open-source Python library that makes it possible to create customizable machine learning interfaces and demos—is deployed. This step turns the project into an exploratory platform that is access</w:t>
      </w:r>
      <w:r>
        <w:t xml:space="preserve">ible in real time, instead of restricting the analysis to offline outputs or static graphs. </w:t>
      </w:r>
    </w:p>
    <w:p w:rsidR="00CB32E5" w:rsidRDefault="00A3755A">
      <w:pPr>
        <w:jc w:val="both"/>
      </w:pPr>
      <w:r>
        <w:t>With this interface, users can enter a text prompt, like "CEO" or "female teacher,"</w:t>
      </w:r>
      <w:r>
        <w:t xml:space="preserve"> and get immediate visual feedback. Using a curated visual dataset or API like </w:t>
      </w:r>
      <w:proofErr w:type="spellStart"/>
      <w:r>
        <w:t>Unsplash</w:t>
      </w:r>
      <w:proofErr w:type="spellEnd"/>
      <w:r>
        <w:t>, the system dynamically retrieves a representative image based on the prompt while also suggesting an alternative inclusive prompt, like "Black woman CEO" or "teacher f</w:t>
      </w:r>
      <w:r>
        <w:t xml:space="preserve">rom India." In addition to demonstrating how wording affects representation, this instructs users on how to write more equitable prompts. </w:t>
      </w:r>
    </w:p>
    <w:p w:rsidR="00CB32E5" w:rsidRDefault="00A3755A">
      <w:pPr>
        <w:jc w:val="both"/>
      </w:pPr>
      <w:r>
        <w:t>This interface's dual-display feature is what makes it unique; it allows users to see and compare how each phrasing c</w:t>
      </w:r>
      <w:r>
        <w:t>hanges the visual result by displaying the results for the original prompt and the revised inclusive prompt side by side. This also helps non-technical audiences understand and relate to the problem of representation bias. In order to maintain transparency</w:t>
      </w:r>
      <w:r>
        <w:t xml:space="preserve"> and facilitate additional auditing or improvement, the interface additionally records prompts and responses. </w:t>
      </w:r>
    </w:p>
    <w:p w:rsidR="00CB32E5" w:rsidRDefault="00A3755A">
      <w:pPr>
        <w:jc w:val="both"/>
      </w:pPr>
      <w:r>
        <w:t>This step closes the gap between research and practical application by transforming the findings into an interactive experience. When utilizing g</w:t>
      </w:r>
      <w:r>
        <w:t xml:space="preserve">enerative systems, it promotes consciousness, introspection, and responsible design. Thus, by making the invisible patterns of bias visible, actionable, and correctable, the </w:t>
      </w:r>
      <w:proofErr w:type="spellStart"/>
      <w:r>
        <w:t>Gradio</w:t>
      </w:r>
      <w:proofErr w:type="spellEnd"/>
      <w:r>
        <w:t>-based interface doubles as a demonstration tool and an educational aid, inc</w:t>
      </w:r>
      <w:r>
        <w:t>reasing the analysis's impact.</w:t>
      </w:r>
    </w:p>
    <w:p w:rsidR="00CB32E5" w:rsidRDefault="00A3755A">
      <w:pPr>
        <w:pStyle w:val="Heading1"/>
      </w:pPr>
      <w:r>
        <w:t>4. RESULTS AND DISCUSSION</w:t>
      </w:r>
    </w:p>
    <w:p w:rsidR="00CB32E5" w:rsidRDefault="00A3755A">
      <w:pPr>
        <w:jc w:val="both"/>
      </w:pPr>
      <w:r>
        <w:t xml:space="preserve">Fig 4.1 shows the successful creation and organization of the synthetic dataset under the </w:t>
      </w:r>
      <w:proofErr w:type="spellStart"/>
      <w:r>
        <w:t>bias_simulated_dataset</w:t>
      </w:r>
      <w:proofErr w:type="spellEnd"/>
      <w:r>
        <w:t>/ directory. A particular prompt category reflecting different professional and demogra</w:t>
      </w:r>
      <w:r>
        <w:t xml:space="preserve">phic identities is </w:t>
      </w:r>
      <w:r>
        <w:lastRenderedPageBreak/>
        <w:t xml:space="preserve">represented by each subfolder (e.g., doctor/, </w:t>
      </w:r>
      <w:proofErr w:type="spellStart"/>
      <w:r>
        <w:t>female_doctor</w:t>
      </w:r>
      <w:proofErr w:type="spellEnd"/>
      <w:r>
        <w:t xml:space="preserve">/, </w:t>
      </w:r>
      <w:proofErr w:type="spellStart"/>
      <w:r>
        <w:t>ceo</w:t>
      </w:r>
      <w:proofErr w:type="spellEnd"/>
      <w:r>
        <w:t xml:space="preserve">/, </w:t>
      </w:r>
      <w:proofErr w:type="spellStart"/>
      <w:r>
        <w:t>indian_bride</w:t>
      </w:r>
      <w:proofErr w:type="spellEnd"/>
      <w:r>
        <w:t xml:space="preserve">/, </w:t>
      </w:r>
      <w:proofErr w:type="spellStart"/>
      <w:r>
        <w:t>female_leader</w:t>
      </w:r>
      <w:proofErr w:type="spellEnd"/>
      <w:r>
        <w:t>/). Simple placeholder images created with Python's PIL (Python Imaging Library) are contained within these folders. Instead of showing actua</w:t>
      </w:r>
      <w:r>
        <w:t xml:space="preserve">l people, these pictures are just plain white backgrounds with the appropriate prompt text (like "doctor 1") written on them. </w:t>
      </w:r>
    </w:p>
    <w:p w:rsidR="00CB32E5" w:rsidRDefault="00A3755A">
      <w:pPr>
        <w:jc w:val="both"/>
      </w:pPr>
      <w:r>
        <w:t>This method maintains the dataset's complete experimental control and ethical soundness. It avoids the noise, privacy issues, and dataset imbalance that frequently plague web-sourced image collections by using text-labeled images rather than actual visuals</w:t>
      </w:r>
      <w:r>
        <w:t>. Additionally, the uniform formatting guarantees that every category begins with an equal number of samples, providing a fair foundation for subsequent representation analysis and model evaluation. This stage creates a clear, prompt-driven framework for i</w:t>
      </w:r>
      <w:r>
        <w:t>nvestigating the ways in which language affects AI pipeline representational patterns.</w:t>
      </w:r>
    </w:p>
    <w:p w:rsidR="00CB32E5" w:rsidRDefault="005C0E79">
      <w:pPr>
        <w:jc w:val="center"/>
      </w:pPr>
      <w:r>
        <w:pict>
          <v:shape id="_x0000_i1026" type="#_x0000_t75" alt="A screenshot of a computer&#10;&#10;AI-generated content may be incorrect." style="width:309pt;height:124.5pt;visibility:visible;mso-wrap-style:square">
            <v:imagedata r:id="rId8" o:title="A screenshot of a computer&#10;&#10;AI-generated content may be incorrect"/>
          </v:shape>
        </w:pict>
      </w:r>
    </w:p>
    <w:p w:rsidR="00CB32E5" w:rsidRDefault="00A3755A">
      <w:pPr>
        <w:jc w:val="center"/>
      </w:pPr>
      <w:r>
        <w:t>Fig. 4.1 Synthetic Data Generation</w:t>
      </w:r>
    </w:p>
    <w:p w:rsidR="00CB32E5" w:rsidRDefault="00A3755A">
      <w:pPr>
        <w:jc w:val="both"/>
      </w:pPr>
      <w:r>
        <w:t xml:space="preserve">Fig 4.2 demonstrates that the CLIP (Contrastive Language–Image </w:t>
      </w:r>
      <w:proofErr w:type="spellStart"/>
      <w:r>
        <w:t>Pretraining</w:t>
      </w:r>
      <w:proofErr w:type="spellEnd"/>
      <w:r>
        <w:t xml:space="preserve">) model was successful in extracting visual features from </w:t>
      </w:r>
      <w:r>
        <w:t>100 images. Despite being artificially created with only text labels, each image has undergone processing to create a distinct numerical vector that encapsulates its semantic and visual content. Each image in a high-dimensional space is represented mathema</w:t>
      </w:r>
      <w:r>
        <w:t xml:space="preserve">tically by these vectors, also referred to as </w:t>
      </w:r>
      <w:proofErr w:type="spellStart"/>
      <w:r>
        <w:t>embeddings</w:t>
      </w:r>
      <w:proofErr w:type="spellEnd"/>
      <w:r>
        <w:t>. As a result, the dataset is now prepared for a thorough representational analysis, guaranteeing that every image has been successfully encoded.</w:t>
      </w:r>
    </w:p>
    <w:p w:rsidR="00CB32E5" w:rsidRDefault="005C0E79">
      <w:r>
        <w:lastRenderedPageBreak/>
        <w:pict>
          <v:shape id="_x0000_i1027" type="#_x0000_t75" alt="A black and white rectangular sign&#10;&#10;AI-generated content may be incorrect." style="width:325.5pt;height:61.5pt;visibility:visible;mso-wrap-style:square">
            <v:imagedata r:id="rId9" o:title="A black and white rectangular sign&#10;&#10;AI-generated content may be incorrect"/>
          </v:shape>
        </w:pict>
      </w:r>
    </w:p>
    <w:p w:rsidR="00CB32E5" w:rsidRDefault="00A3755A">
      <w:pPr>
        <w:jc w:val="center"/>
      </w:pPr>
      <w:r>
        <w:t>Fig 4.2 Feature extraction</w:t>
      </w:r>
    </w:p>
    <w:p w:rsidR="00CB32E5" w:rsidRDefault="00A3755A">
      <w:pPr>
        <w:jc w:val="both"/>
      </w:pPr>
      <w:r>
        <w:t>Fig 4.3 shows the demogra</w:t>
      </w:r>
      <w:r>
        <w:t xml:space="preserve">phic classification of the image dataset has been successfully completed using the CLIP model. The demographic labels "white man," "Indian man," "white woman," "Asian man," "Black </w:t>
      </w:r>
      <w:proofErr w:type="gramStart"/>
      <w:r>
        <w:t>man," and "Asian</w:t>
      </w:r>
      <w:proofErr w:type="gramEnd"/>
      <w:r>
        <w:t xml:space="preserve"> woman" have been assigned to each image based on the semant</w:t>
      </w:r>
      <w:r>
        <w:t xml:space="preserve">ic interpretation of the image content in relation to predefined textual categories. </w:t>
      </w:r>
    </w:p>
    <w:p w:rsidR="00CB32E5" w:rsidRDefault="00A3755A">
      <w:pPr>
        <w:jc w:val="both"/>
      </w:pPr>
      <w:r>
        <w:t>The bar chart visually presents the count of images assigned to each demographic as shown in Fig 4.4. It is evident from the data that "white man" is the group most commo</w:t>
      </w:r>
      <w:r>
        <w:t xml:space="preserve">nly represented (37 images), whereas "Asian woman" only appears once. This glaring distributional discrepancy draws attention to an imbalance in the dataset's representation of various groups. </w:t>
      </w:r>
    </w:p>
    <w:p w:rsidR="00CB32E5" w:rsidRDefault="00A3755A">
      <w:pPr>
        <w:jc w:val="both"/>
      </w:pPr>
      <w:r>
        <w:t>The Fairness Discrepancy Index (FDI), which calculates the dif</w:t>
      </w:r>
      <w:r>
        <w:t>ference between the most and least represented groups, is used to quantify this imbalance. The FDI in this instance is 36%, which suggests a sizable representation gap. This result demonstrates that the interpretation produced by the CLIP model has a tende</w:t>
      </w:r>
      <w:r>
        <w:t xml:space="preserve">ncy to favor some demographic groups over others, even in the presence of a controlled and balanced dataset setup. Potential underlying biases in the model's training data or semantic associations are reflected in this skewed representation. These results </w:t>
      </w:r>
      <w:r>
        <w:t>highlight the significance of critically analyzing the inference of demographic attributes by AI systems, particularly when those systems are employed in delicate applications involving fairness, inclusion, or representation.</w:t>
      </w:r>
    </w:p>
    <w:p w:rsidR="00CB32E5" w:rsidRDefault="005C0E79">
      <w:pPr>
        <w:jc w:val="center"/>
      </w:pPr>
      <w:r>
        <w:lastRenderedPageBreak/>
        <w:pict>
          <v:shape id="_x0000_i1028" type="#_x0000_t75" alt="A screenshot of a computer&#10;&#10;AI-generated content may be incorrect." style="width:270pt;height:114pt;visibility:visible;mso-wrap-style:square">
            <v:imagedata r:id="rId10" o:title="A screenshot of a computer&#10;&#10;AI-generated content may be incorrect"/>
          </v:shape>
        </w:pict>
      </w:r>
    </w:p>
    <w:p w:rsidR="00CB32E5" w:rsidRDefault="00A3755A">
      <w:r>
        <w:t xml:space="preserve">                      </w:t>
      </w:r>
      <w:proofErr w:type="gramStart"/>
      <w:r>
        <w:t>Fig. 4</w:t>
      </w:r>
      <w:r>
        <w:t>.3.</w:t>
      </w:r>
      <w:proofErr w:type="gramEnd"/>
      <w:r>
        <w:t xml:space="preserve"> Demographic Representation</w:t>
      </w:r>
    </w:p>
    <w:p w:rsidR="00CB32E5" w:rsidRDefault="00CB32E5"/>
    <w:p w:rsidR="00CB32E5" w:rsidRDefault="00CB32E5"/>
    <w:p w:rsidR="00CB32E5" w:rsidRDefault="005C0E79">
      <w:r>
        <w:pict>
          <v:shape id="_x0000_i1029" type="#_x0000_t75" alt="A graph showing different colored squares&#10;&#10;AI-generated content may be incorrect." style="width:327.75pt;height:164.25pt;visibility:visible;mso-wrap-style:square">
            <v:imagedata r:id="rId11" o:title="A graph showing different colored squares&#10;&#10;AI-generated content may be incorrect"/>
          </v:shape>
        </w:pict>
      </w:r>
    </w:p>
    <w:p w:rsidR="00CB32E5" w:rsidRDefault="00A3755A">
      <w:pPr>
        <w:jc w:val="center"/>
      </w:pPr>
      <w:r>
        <w:t>Fig. 4.4 Demographic representation using bar chart</w:t>
      </w:r>
    </w:p>
    <w:p w:rsidR="00CB32E5" w:rsidRDefault="00A3755A">
      <w:pPr>
        <w:jc w:val="both"/>
      </w:pPr>
      <w:r>
        <w:t>The result of using the t-SNE (t-distributed Stochastic Neighbor Embedding) algorithm on high-dimensional image features obtained from the CLIP model is shown in the Fig</w:t>
      </w:r>
      <w:r>
        <w:t xml:space="preserve">. 4.5. By condensing the </w:t>
      </w:r>
      <w:proofErr w:type="spellStart"/>
      <w:r>
        <w:t>embeddings</w:t>
      </w:r>
      <w:proofErr w:type="spellEnd"/>
      <w:r>
        <w:t xml:space="preserve"> into two dimensions, this dimensionality reduction technique makes it simpler to visualize how semantically similar or dissimilar the images are based on the model's understanding. A single image is represented by each p</w:t>
      </w:r>
      <w:r>
        <w:t>oint on the plot, and the colors distinguish images according to the prompt categories used when creating the dataset—for example, "doctor," "</w:t>
      </w:r>
      <w:proofErr w:type="spellStart"/>
      <w:r>
        <w:t>female_doctor</w:t>
      </w:r>
      <w:proofErr w:type="spellEnd"/>
      <w:r>
        <w:t>," "</w:t>
      </w:r>
      <w:proofErr w:type="spellStart"/>
      <w:r>
        <w:t>black_ceo</w:t>
      </w:r>
      <w:proofErr w:type="spellEnd"/>
      <w:r>
        <w:t>," "</w:t>
      </w:r>
      <w:proofErr w:type="spellStart"/>
      <w:r>
        <w:t>Indian_bride</w:t>
      </w:r>
      <w:proofErr w:type="spellEnd"/>
      <w:r>
        <w:t xml:space="preserve">," "leader," and others. The </w:t>
      </w:r>
      <w:r>
        <w:lastRenderedPageBreak/>
        <w:t>development of discrete clusters suggests t</w:t>
      </w:r>
      <w:r>
        <w:t>hat the model assigns these prompts non-overlapping semantic representations and interprets them as meaningfully different. It seems that the model detects internal consistency within each prompt group based on the existence of densely packed clusters. The</w:t>
      </w:r>
      <w:r>
        <w:t xml:space="preserve"> division of groups, particularly identity-related ones (such as "CEO" versus "</w:t>
      </w:r>
      <w:proofErr w:type="spellStart"/>
      <w:r>
        <w:t>female_CEO</w:t>
      </w:r>
      <w:proofErr w:type="spellEnd"/>
      <w:r>
        <w:t>" or "</w:t>
      </w:r>
      <w:proofErr w:type="spellStart"/>
      <w:r>
        <w:t>black_CEO</w:t>
      </w:r>
      <w:proofErr w:type="spellEnd"/>
      <w:r>
        <w:t>"), may, nevertheless, also indicate that the model is promoting categorical distinctions that might be a reflection of prevailing social stereotypes. T</w:t>
      </w:r>
      <w:r>
        <w:t>he model's learned semantics may be skewed by the underlying training data, which could indicate a potential bias if prompts like "CEO" consistently cluster closer to representations aligned with white males while "</w:t>
      </w:r>
      <w:proofErr w:type="spellStart"/>
      <w:r>
        <w:t>female_CEO</w:t>
      </w:r>
      <w:proofErr w:type="spellEnd"/>
      <w:r>
        <w:t>" or "</w:t>
      </w:r>
      <w:proofErr w:type="spellStart"/>
      <w:r>
        <w:t>black_CEO</w:t>
      </w:r>
      <w:proofErr w:type="spellEnd"/>
      <w:r>
        <w:t>" form distant g</w:t>
      </w:r>
      <w:r>
        <w:t>roups. Instead of reflecting diversity in the real world, these spatial separations may suggest that the AI system handles socially constructed roles in a categorized manner.</w:t>
      </w:r>
    </w:p>
    <w:p w:rsidR="00CB32E5" w:rsidRDefault="005C0E79">
      <w:pPr>
        <w:jc w:val="center"/>
      </w:pPr>
      <w:r>
        <w:pict>
          <v:shape id="_x0000_i1030" type="#_x0000_t75" alt="A diagram of different colored dots&#10;&#10;AI-generated content may be incorrect." style="width:330pt;height:197.25pt;visibility:visible;mso-wrap-style:square">
            <v:imagedata r:id="rId12" o:title="A diagram of different colored dots&#10;&#10;AI-generated content may be incorrect"/>
          </v:shape>
        </w:pict>
      </w:r>
    </w:p>
    <w:p w:rsidR="00CB32E5" w:rsidRDefault="00A3755A">
      <w:pPr>
        <w:jc w:val="center"/>
      </w:pPr>
      <w:proofErr w:type="gramStart"/>
      <w:r>
        <w:t>Fig. 4.5.</w:t>
      </w:r>
      <w:proofErr w:type="gramEnd"/>
      <w:r>
        <w:t xml:space="preserve"> </w:t>
      </w:r>
      <w:proofErr w:type="gramStart"/>
      <w:r>
        <w:t>t-SNE</w:t>
      </w:r>
      <w:proofErr w:type="gramEnd"/>
      <w:r>
        <w:t xml:space="preserve"> Visualization of Image </w:t>
      </w:r>
      <w:proofErr w:type="spellStart"/>
      <w:r>
        <w:t>Embeddings</w:t>
      </w:r>
      <w:proofErr w:type="spellEnd"/>
    </w:p>
    <w:p w:rsidR="00CB32E5" w:rsidRDefault="00A3755A">
      <w:pPr>
        <w:jc w:val="both"/>
      </w:pPr>
      <w:proofErr w:type="gramStart"/>
      <w:r>
        <w:t>Fig. 4.6.</w:t>
      </w:r>
      <w:proofErr w:type="gramEnd"/>
      <w:r>
        <w:t xml:space="preserve"> </w:t>
      </w:r>
      <w:proofErr w:type="gramStart"/>
      <w:r>
        <w:t>Shows the comprehen</w:t>
      </w:r>
      <w:r>
        <w:t>sive analysis of how fairly different demographic groups are portrayed in response to identical prompts.</w:t>
      </w:r>
      <w:proofErr w:type="gramEnd"/>
      <w:r>
        <w:t xml:space="preserve"> According to the representation rate, white men make up 37% of the generated images, whereas Asian women only make up 1%, indicating a significant demo</w:t>
      </w:r>
      <w:r>
        <w:t xml:space="preserve">graphic gap. The 36% Fairness Discrepancy Index (FDI) provides a quantitative representation of this imbalance. The system's </w:t>
      </w:r>
      <w:r>
        <w:lastRenderedPageBreak/>
        <w:t>strong preference for particular identities is indicated by such a high FDI, which could strengthen cultural dominance and exclusio</w:t>
      </w:r>
      <w:r>
        <w:t>n. This concern is further supported by the stereotype score, which shows that the AI model has a tendency to follow societal biases when imagining professional roles. White men scored 0.9, while Asian women scored 0.2. Furthermore, the Shannon Entropy, or</w:t>
      </w:r>
      <w:r>
        <w:t xml:space="preserve"> Diversity Index, is 1.53, indicating moderate but not ideal diversity. When these metrics are combined, it becomes easier to assess both the existence and severity of representational imbalance. This assessment lays the foundations for interventions that </w:t>
      </w:r>
      <w:r>
        <w:t>support equity and inclusivity in generative AI outputs and is essential to comprehending how neutral AI systems may reinforce past biases.</w:t>
      </w:r>
    </w:p>
    <w:p w:rsidR="00CB32E5" w:rsidRDefault="005C0E79">
      <w:pPr>
        <w:jc w:val="both"/>
      </w:pPr>
      <w:r>
        <w:pict>
          <v:shape id="_x0000_i1031" type="#_x0000_t75" alt="A screenshot of a computer&#10;&#10;AI-generated content may be incorrect." style="width:318.75pt;height:150pt;visibility:visible;mso-wrap-style:square">
            <v:imagedata r:id="rId13" o:title="A screenshot of a computer&#10;&#10;AI-generated content may be incorrect"/>
          </v:shape>
        </w:pict>
      </w:r>
    </w:p>
    <w:p w:rsidR="00CB32E5" w:rsidRDefault="00A3755A">
      <w:pPr>
        <w:jc w:val="center"/>
      </w:pPr>
      <w:proofErr w:type="gramStart"/>
      <w:r>
        <w:t>Fig. 4.6.</w:t>
      </w:r>
      <w:proofErr w:type="gramEnd"/>
      <w:r>
        <w:t xml:space="preserve"> Evaluation of Representational Equity</w:t>
      </w:r>
    </w:p>
    <w:p w:rsidR="00CB32E5" w:rsidRDefault="00A3755A">
      <w:pPr>
        <w:jc w:val="both"/>
      </w:pPr>
      <w:r>
        <w:t>An unequal distribution of demographic representation is evidently</w:t>
      </w:r>
      <w:r>
        <w:t xml:space="preserve"> highlighted by the bar chart visualization, which is displayed in Fig. 4.7 and 4.8. The stereotype score and representation rate are highest among white men, suggesting a significant bias in the generative outputs. Asian women and other marginalized group</w:t>
      </w:r>
      <w:r>
        <w:t>s, on the other hand, are notably underrepresented, which reflects differences in inclusivity and fairness.</w:t>
      </w:r>
    </w:p>
    <w:p w:rsidR="00CB32E5" w:rsidRDefault="005C0E79">
      <w:r>
        <w:lastRenderedPageBreak/>
        <w:pict>
          <v:shape id="_x0000_i1032" type="#_x0000_t75" alt="A graph of different colored bars&#10;&#10;AI-generated content may be incorrect." style="width:287.25pt;height:225pt;visibility:visible;mso-wrap-style:square">
            <v:imagedata r:id="rId14" o:title="A graph of different colored bars&#10;&#10;AI-generated content may be incorrect"/>
          </v:shape>
        </w:pict>
      </w:r>
    </w:p>
    <w:p w:rsidR="00CB32E5" w:rsidRDefault="00A3755A">
      <w:r>
        <w:t xml:space="preserve">                </w:t>
      </w:r>
      <w:proofErr w:type="gramStart"/>
      <w:r>
        <w:t>Fig. 4.7.</w:t>
      </w:r>
      <w:proofErr w:type="gramEnd"/>
      <w:r>
        <w:t xml:space="preserve"> Stereotype score visualization</w:t>
      </w:r>
    </w:p>
    <w:p w:rsidR="00CB32E5" w:rsidRDefault="005C0E79">
      <w:pPr>
        <w:jc w:val="center"/>
      </w:pPr>
      <w:r>
        <w:pict>
          <v:shape id="_x0000_i1033" type="#_x0000_t75" alt="A graph with different colored bars&#10;&#10;AI-generated content may be incorrect." style="width:280.5pt;height:226.5pt;visibility:visible;mso-wrap-style:square">
            <v:imagedata r:id="rId15" o:title="A graph with different colored bars&#10;&#10;AI-generated content may be incorrect"/>
          </v:shape>
        </w:pict>
      </w:r>
    </w:p>
    <w:p w:rsidR="00CB32E5" w:rsidRDefault="00A3755A">
      <w:pPr>
        <w:jc w:val="center"/>
      </w:pPr>
      <w:proofErr w:type="gramStart"/>
      <w:r>
        <w:t>Fig. 4.8.</w:t>
      </w:r>
      <w:proofErr w:type="gramEnd"/>
      <w:r>
        <w:t xml:space="preserve"> Representation rate visualization</w:t>
      </w:r>
    </w:p>
    <w:p w:rsidR="00CB32E5" w:rsidRDefault="00A3755A">
      <w:pPr>
        <w:jc w:val="both"/>
      </w:pPr>
      <w:r>
        <w:lastRenderedPageBreak/>
        <w:t>The Bias-Aware Prompt Evaluator web interfa</w:t>
      </w:r>
      <w:r>
        <w:t>ce was designed to assess the implicit bias in text prompts submitted by the user. As shown in Fig. 4.9, the interface presents a clean input section where the user can enter any descriptive text prompt—for instance, the term “Doctor”. Once the user clicks</w:t>
      </w:r>
      <w:r>
        <w:t xml:space="preserve"> Submit, the system analyzes the semantic characteristics of the prompt using a pre-trained CLIP model. The analysis section on the right displays the original prompt, the top demographic match (in this case, white man), and a similarity score indicating c</w:t>
      </w:r>
      <w:r>
        <w:t>onfidence in that match. A rewritten version of the prompt—for example, “an Indian woman doctor”—is automatically suggested to promote demographic inclusivity in image generation.</w:t>
      </w:r>
    </w:p>
    <w:p w:rsidR="00CB32E5" w:rsidRDefault="005C0E79">
      <w:pPr>
        <w:jc w:val="both"/>
      </w:pPr>
      <w:r>
        <w:pict>
          <v:shape id="_x0000_i1034" type="#_x0000_t75" alt="A screenshot of a survey&#10;&#10;AI-generated content may be incorrect." style="width:319.5pt;height:154.5pt;visibility:visible;mso-wrap-style:square">
            <v:imagedata r:id="rId16" o:title="A screenshot of a survey&#10;&#10;AI-generated content may be incorrect"/>
          </v:shape>
        </w:pict>
      </w:r>
    </w:p>
    <w:p w:rsidR="00CB32E5" w:rsidRDefault="00A3755A">
      <w:r>
        <w:t xml:space="preserve">                          </w:t>
      </w:r>
      <w:proofErr w:type="gramStart"/>
      <w:r>
        <w:t>Fig. 4.9.</w:t>
      </w:r>
      <w:proofErr w:type="gramEnd"/>
      <w:r>
        <w:t xml:space="preserve"> Bias-Aware Prompt Evaluator using </w:t>
      </w:r>
      <w:proofErr w:type="spellStart"/>
      <w:r>
        <w:t>Gradio</w:t>
      </w:r>
      <w:proofErr w:type="spellEnd"/>
    </w:p>
    <w:p w:rsidR="00CB32E5" w:rsidRDefault="00CB32E5"/>
    <w:p w:rsidR="00CB32E5" w:rsidRDefault="005C0E79">
      <w:pPr>
        <w:jc w:val="center"/>
      </w:pPr>
      <w:r>
        <w:lastRenderedPageBreak/>
        <w:pict>
          <v:shape id="Picture 1" o:spid="_x0000_i1035" type="#_x0000_t75" alt="A screenshot of a medical video chat&#10;&#10;AI-generated content may be incorrect." style="width:306.75pt;height:399pt;visibility:visible;mso-wrap-style:square">
            <v:imagedata r:id="rId17" o:title="A screenshot of a medical video chat&#10;&#10;AI-generated content may be incorrect"/>
          </v:shape>
        </w:pict>
      </w:r>
    </w:p>
    <w:p w:rsidR="00CB32E5" w:rsidRDefault="00A3755A">
      <w:pPr>
        <w:jc w:val="center"/>
      </w:pPr>
      <w:proofErr w:type="gramStart"/>
      <w:r>
        <w:t>Fig. 4.10.</w:t>
      </w:r>
      <w:proofErr w:type="gramEnd"/>
      <w:r>
        <w:t xml:space="preserve"> Output Images for Original and Rewritten Prompts Displayed Side by Side</w:t>
      </w:r>
    </w:p>
    <w:p w:rsidR="00CB32E5" w:rsidRDefault="00A3755A">
      <w:pPr>
        <w:jc w:val="both"/>
      </w:pPr>
      <w:r>
        <w:t>Upon submission, as depicted in Fig. 4.10, the interface proceeds to fetch two real-world ima</w:t>
      </w:r>
      <w:r>
        <w:t xml:space="preserve">ges through </w:t>
      </w:r>
      <w:proofErr w:type="spellStart"/>
      <w:r>
        <w:t>Unsplash's</w:t>
      </w:r>
      <w:proofErr w:type="spellEnd"/>
      <w:r>
        <w:t xml:space="preserve"> API. The first image corresponds to the initial prompt (“Doctor”), reflecting the demographic bias predicted by the model. The second image is generated from the suggested inclusive prompt (“an Indian woman doctor”), showing </w:t>
      </w:r>
      <w:r>
        <w:lastRenderedPageBreak/>
        <w:t>improved</w:t>
      </w:r>
      <w:r>
        <w:t xml:space="preserve"> demographic balance. By visually comparing these two outputs side by side, users gain a deeper understanding of how word choices affect the representation outcomes in generative AI systems. This not only highlights the existing biases in text-to-image gen</w:t>
      </w:r>
      <w:r>
        <w:t>eration but also provides a direct tool to mitigate such issues through informed prompt design.</w:t>
      </w:r>
    </w:p>
    <w:p w:rsidR="00CB32E5" w:rsidRDefault="00A3755A">
      <w:pPr>
        <w:pStyle w:val="Heading1"/>
      </w:pPr>
      <w:r>
        <w:t>CONCLUSION AND FUTURE SCOPE</w:t>
      </w:r>
    </w:p>
    <w:p w:rsidR="00CB32E5" w:rsidRDefault="00A3755A">
      <w:pPr>
        <w:jc w:val="both"/>
      </w:pPr>
      <w:r>
        <w:t>This research critically examines the ways in which prompt phrasing affects the representation of demographics in AI-generated or AI</w:t>
      </w:r>
      <w:r>
        <w:t>-sourced imagery, exposing glaring differences in how gender, race, and cultural identity are portrayed. The work reveals the existence of underlying stereotypes and unequal representation patterns through a methodical process that includes feature extract</w:t>
      </w:r>
      <w:r>
        <w:t xml:space="preserve">ion, bias analysis, interactive evaluation, and simulation of synthetic datasets. Including a user-friendly interface that provides inclusive rewriting suggestions and real-time feedback further raises awareness. </w:t>
      </w:r>
    </w:p>
    <w:p w:rsidR="00CB32E5" w:rsidRDefault="00A3755A">
      <w:pPr>
        <w:jc w:val="both"/>
      </w:pPr>
      <w:r>
        <w:t>This work paves the way for future develop</w:t>
      </w:r>
      <w:r>
        <w:t>ments such as adding real-world AI-generated content to the dataset, incorporating multimodal bias detection, and creating adaptive learning mechanisms that continuously improve model behavior in response to fairness constraints. To guarantee more diverse,</w:t>
      </w:r>
      <w:r>
        <w:t xml:space="preserve"> equitable, and socially conscious generative systems, ethical standards must be established, and fairness-aware design must be integrated into popular generative systems.</w:t>
      </w:r>
    </w:p>
    <w:p w:rsidR="00CB32E5" w:rsidRDefault="00A3755A">
      <w:pPr>
        <w:pStyle w:val="Heading1"/>
      </w:pPr>
      <w:r>
        <w:t>REFERENCES</w:t>
      </w:r>
    </w:p>
    <w:p w:rsidR="00CB32E5" w:rsidRDefault="00A3755A">
      <w:pPr>
        <w:ind w:left="709" w:hanging="709"/>
        <w:jc w:val="both"/>
      </w:pPr>
      <w:bookmarkStart w:id="2" w:name="_syaxri180a2" w:colFirst="0" w:colLast="0"/>
      <w:bookmarkEnd w:id="2"/>
      <w:r>
        <w:t xml:space="preserve">[1] </w:t>
      </w:r>
      <w:proofErr w:type="spellStart"/>
      <w:r>
        <w:t>Hirota</w:t>
      </w:r>
      <w:proofErr w:type="spellEnd"/>
      <w:r>
        <w:t xml:space="preserve">, Y., Chen, M.-H., Wang, C.-Y., Nakashima, Y., Wang, Y.-C.F., </w:t>
      </w:r>
      <w:proofErr w:type="spellStart"/>
      <w:r>
        <w:t>H</w:t>
      </w:r>
      <w:r>
        <w:t>achiuma</w:t>
      </w:r>
      <w:proofErr w:type="spellEnd"/>
      <w:r>
        <w:t xml:space="preserve">, </w:t>
      </w:r>
      <w:proofErr w:type="gramStart"/>
      <w:r>
        <w:t>R</w:t>
      </w:r>
      <w:proofErr w:type="gramEnd"/>
      <w:r>
        <w:t xml:space="preserve">.: SANER: Annotation-free societal attribute neutralizer for </w:t>
      </w:r>
      <w:proofErr w:type="spellStart"/>
      <w:r>
        <w:t>debiasing</w:t>
      </w:r>
      <w:proofErr w:type="spellEnd"/>
      <w:r>
        <w:t xml:space="preserve"> CLIP. </w:t>
      </w:r>
      <w:proofErr w:type="spellStart"/>
      <w:proofErr w:type="gramStart"/>
      <w:r>
        <w:t>arXiv</w:t>
      </w:r>
      <w:proofErr w:type="spellEnd"/>
      <w:proofErr w:type="gramEnd"/>
      <w:r>
        <w:t xml:space="preserve"> preprint arXiv:2408.10202 (2024) </w:t>
      </w:r>
    </w:p>
    <w:p w:rsidR="00CB32E5" w:rsidRDefault="00A3755A">
      <w:pPr>
        <w:ind w:left="709" w:hanging="709"/>
        <w:jc w:val="both"/>
      </w:pPr>
      <w:r>
        <w:t xml:space="preserve">[2] Wang, J., Kang, </w:t>
      </w:r>
      <w:proofErr w:type="gramStart"/>
      <w:r>
        <w:t>G</w:t>
      </w:r>
      <w:proofErr w:type="gramEnd"/>
      <w:r>
        <w:t xml:space="preserve">.: </w:t>
      </w:r>
      <w:proofErr w:type="spellStart"/>
      <w:r>
        <w:t>ReCLIP</w:t>
      </w:r>
      <w:proofErr w:type="spellEnd"/>
      <w:r>
        <w:t xml:space="preserve">++: Learn to rectify the bias of CLIP for unsupervised semantic segmentation. </w:t>
      </w:r>
      <w:proofErr w:type="spellStart"/>
      <w:proofErr w:type="gramStart"/>
      <w:r>
        <w:t>arXiv</w:t>
      </w:r>
      <w:proofErr w:type="spellEnd"/>
      <w:proofErr w:type="gramEnd"/>
      <w:r>
        <w:t xml:space="preserve"> preprint arXiv:</w:t>
      </w:r>
      <w:r>
        <w:t>2408.06747 (2024)</w:t>
      </w:r>
    </w:p>
    <w:p w:rsidR="00CB32E5" w:rsidRDefault="00A3755A">
      <w:pPr>
        <w:ind w:left="709" w:hanging="709"/>
        <w:jc w:val="both"/>
      </w:pPr>
      <w:r>
        <w:lastRenderedPageBreak/>
        <w:t xml:space="preserve">[3] </w:t>
      </w:r>
      <w:proofErr w:type="spellStart"/>
      <w:r>
        <w:t>Alabdulmohsin</w:t>
      </w:r>
      <w:proofErr w:type="spellEnd"/>
      <w:r>
        <w:t xml:space="preserve">, I., Wang, X., Steiner, A., </w:t>
      </w:r>
      <w:proofErr w:type="spellStart"/>
      <w:r>
        <w:t>Goyal</w:t>
      </w:r>
      <w:proofErr w:type="spellEnd"/>
      <w:r>
        <w:t xml:space="preserve">, P., </w:t>
      </w:r>
      <w:proofErr w:type="spellStart"/>
      <w:r>
        <w:t>D’Amour</w:t>
      </w:r>
      <w:proofErr w:type="spellEnd"/>
      <w:r>
        <w:t xml:space="preserve">, A., </w:t>
      </w:r>
      <w:proofErr w:type="spellStart"/>
      <w:r>
        <w:t>Zhai</w:t>
      </w:r>
      <w:proofErr w:type="spellEnd"/>
      <w:r>
        <w:t xml:space="preserve">, </w:t>
      </w:r>
      <w:proofErr w:type="gramStart"/>
      <w:r>
        <w:t>X</w:t>
      </w:r>
      <w:proofErr w:type="gramEnd"/>
      <w:r>
        <w:t xml:space="preserve">.: CLIP the Bias: How useful is balancing data in multimodal learning? </w:t>
      </w:r>
      <w:proofErr w:type="spellStart"/>
      <w:proofErr w:type="gramStart"/>
      <w:r>
        <w:t>arXiv</w:t>
      </w:r>
      <w:proofErr w:type="spellEnd"/>
      <w:proofErr w:type="gramEnd"/>
      <w:r>
        <w:t xml:space="preserve"> preprint arXiv:2403.04547 (2024) </w:t>
      </w:r>
    </w:p>
    <w:p w:rsidR="00CB32E5" w:rsidRDefault="00A3755A">
      <w:pPr>
        <w:ind w:left="709" w:hanging="709"/>
        <w:jc w:val="both"/>
      </w:pPr>
      <w:r>
        <w:t xml:space="preserve">[4] </w:t>
      </w:r>
      <w:proofErr w:type="spellStart"/>
      <w:r>
        <w:t>Dehdashtian</w:t>
      </w:r>
      <w:proofErr w:type="spellEnd"/>
      <w:r>
        <w:t xml:space="preserve">, S., Wang, L., </w:t>
      </w:r>
      <w:proofErr w:type="spellStart"/>
      <w:r>
        <w:t>Boddeti</w:t>
      </w:r>
      <w:proofErr w:type="spellEnd"/>
      <w:r>
        <w:t xml:space="preserve">, V.N.: </w:t>
      </w:r>
      <w:proofErr w:type="spellStart"/>
      <w:r>
        <w:t>Fair</w:t>
      </w:r>
      <w:r>
        <w:t>erCLIP</w:t>
      </w:r>
      <w:proofErr w:type="spellEnd"/>
      <w:r>
        <w:t xml:space="preserve">: </w:t>
      </w:r>
      <w:proofErr w:type="spellStart"/>
      <w:r>
        <w:t>Debiasing</w:t>
      </w:r>
      <w:proofErr w:type="spellEnd"/>
      <w:r>
        <w:t xml:space="preserve"> CLIP’s zero-shot predictions using functions in RKHSs. </w:t>
      </w:r>
      <w:proofErr w:type="spellStart"/>
      <w:r>
        <w:t>arXiv</w:t>
      </w:r>
      <w:proofErr w:type="spellEnd"/>
      <w:r>
        <w:t xml:space="preserve"> preprint arXiv</w:t>
      </w:r>
      <w:proofErr w:type="gramStart"/>
      <w:r>
        <w:t>:2403.15593</w:t>
      </w:r>
      <w:proofErr w:type="gramEnd"/>
      <w:r>
        <w:t xml:space="preserve"> (2024) </w:t>
      </w:r>
    </w:p>
    <w:p w:rsidR="00CB32E5" w:rsidRDefault="00A3755A">
      <w:pPr>
        <w:ind w:left="709" w:hanging="709"/>
        <w:jc w:val="both"/>
      </w:pPr>
      <w:r>
        <w:t xml:space="preserve">[5] van </w:t>
      </w:r>
      <w:proofErr w:type="spellStart"/>
      <w:r>
        <w:t>Miltenburg</w:t>
      </w:r>
      <w:proofErr w:type="spellEnd"/>
      <w:r>
        <w:t>, E., et al.: Auditing and instructing text-to-image generation models on fairness. AI and Ethics 5, 2103–2123 (2024)</w:t>
      </w:r>
    </w:p>
    <w:p w:rsidR="00CB32E5" w:rsidRDefault="00A3755A">
      <w:pPr>
        <w:ind w:left="709" w:hanging="709"/>
        <w:jc w:val="both"/>
      </w:pPr>
      <w:r>
        <w:t>[6] Vea</w:t>
      </w:r>
      <w:r>
        <w:t xml:space="preserve">le, M., </w:t>
      </w:r>
      <w:proofErr w:type="spellStart"/>
      <w:r>
        <w:t>Binns</w:t>
      </w:r>
      <w:proofErr w:type="spellEnd"/>
      <w:r>
        <w:t xml:space="preserve">, R.: Intersectional analysis of visual generative AI: The case of Stable Diffusion. </w:t>
      </w:r>
      <w:proofErr w:type="gramStart"/>
      <w:r>
        <w:t>AI &amp; Society (2025).</w:t>
      </w:r>
      <w:proofErr w:type="gramEnd"/>
      <w:r>
        <w:t xml:space="preserve"> https://doi.org/10.1007/s00146-025-02207-y </w:t>
      </w:r>
    </w:p>
    <w:p w:rsidR="00CB32E5" w:rsidRDefault="00A3755A">
      <w:pPr>
        <w:ind w:left="709" w:hanging="709"/>
        <w:jc w:val="both"/>
      </w:pPr>
      <w:r>
        <w:t xml:space="preserve">[7] </w:t>
      </w:r>
      <w:proofErr w:type="spellStart"/>
      <w:r>
        <w:t>Luccioni</w:t>
      </w:r>
      <w:proofErr w:type="spellEnd"/>
      <w:r>
        <w:t xml:space="preserve">, A.S., et al.: Easily accessible text-to-image generation amplifies demographic </w:t>
      </w:r>
      <w:r>
        <w:t xml:space="preserve">stereotypes at large scale. In: </w:t>
      </w:r>
      <w:proofErr w:type="spellStart"/>
      <w:r>
        <w:t>FAccT</w:t>
      </w:r>
      <w:proofErr w:type="spellEnd"/>
      <w:r>
        <w:t xml:space="preserve"> '23, pp. 2175–2194. ACM (2023) </w:t>
      </w:r>
    </w:p>
    <w:p w:rsidR="00CB32E5" w:rsidRDefault="00A3755A">
      <w:pPr>
        <w:ind w:left="709" w:hanging="709"/>
        <w:jc w:val="both"/>
      </w:pPr>
      <w:r>
        <w:t xml:space="preserve">[8] Fan, A., Rader, E., et al.: Racial bias in AI-generated images. </w:t>
      </w:r>
      <w:proofErr w:type="gramStart"/>
      <w:r>
        <w:t>AI &amp; Society (2025).</w:t>
      </w:r>
      <w:proofErr w:type="gramEnd"/>
      <w:r>
        <w:t xml:space="preserve"> </w:t>
      </w:r>
      <w:hyperlink r:id="rId18">
        <w:r>
          <w:rPr>
            <w:color w:val="0000FF"/>
            <w:u w:val="single"/>
          </w:rPr>
          <w:t>https://doi.org/10.1007/s00146-025-02282-1</w:t>
        </w:r>
      </w:hyperlink>
      <w:r>
        <w:t xml:space="preserve"> </w:t>
      </w:r>
    </w:p>
    <w:p w:rsidR="00CB32E5" w:rsidRDefault="00A3755A">
      <w:pPr>
        <w:ind w:left="709" w:hanging="709"/>
        <w:jc w:val="both"/>
      </w:pPr>
      <w:r>
        <w:t xml:space="preserve">[9] </w:t>
      </w:r>
      <w:proofErr w:type="spellStart"/>
      <w:r>
        <w:t>Gorska</w:t>
      </w:r>
      <w:proofErr w:type="spellEnd"/>
      <w:r>
        <w:t xml:space="preserve">, M., </w:t>
      </w:r>
      <w:proofErr w:type="spellStart"/>
      <w:r>
        <w:t>Jemielniak</w:t>
      </w:r>
      <w:proofErr w:type="spellEnd"/>
      <w:r>
        <w:t xml:space="preserve">, D.: Gender bias in visual generative artificial intelligence systems and the socialization of AI. </w:t>
      </w:r>
      <w:proofErr w:type="gramStart"/>
      <w:r>
        <w:t>AI &amp; Society (2024).</w:t>
      </w:r>
      <w:proofErr w:type="gramEnd"/>
      <w:r>
        <w:t xml:space="preserve"> </w:t>
      </w:r>
      <w:hyperlink r:id="rId19">
        <w:r>
          <w:rPr>
            <w:color w:val="0000FF"/>
            <w:u w:val="single"/>
          </w:rPr>
          <w:t>htt</w:t>
        </w:r>
        <w:r>
          <w:rPr>
            <w:color w:val="0000FF"/>
            <w:u w:val="single"/>
          </w:rPr>
          <w:t>ps://doi.org/10.1007/s00146-024-02129-1</w:t>
        </w:r>
      </w:hyperlink>
      <w:r>
        <w:t xml:space="preserve"> </w:t>
      </w:r>
    </w:p>
    <w:p w:rsidR="00CB32E5" w:rsidRDefault="00A3755A">
      <w:pPr>
        <w:ind w:left="709" w:hanging="709"/>
        <w:jc w:val="both"/>
      </w:pPr>
      <w:r>
        <w:t xml:space="preserve">[10] Hernandez, J., et al.: Gender bias in text-to-image generative artificial intelligence when representing cardiologists. Information 15(10), 594 (2024) </w:t>
      </w:r>
    </w:p>
    <w:p w:rsidR="00CB32E5" w:rsidRDefault="00A3755A">
      <w:pPr>
        <w:ind w:left="709" w:hanging="709"/>
        <w:jc w:val="both"/>
      </w:pPr>
      <w:r>
        <w:t xml:space="preserve">[11] </w:t>
      </w:r>
      <w:proofErr w:type="spellStart"/>
      <w:r>
        <w:t>Kaji</w:t>
      </w:r>
      <w:proofErr w:type="spellEnd"/>
      <w:r>
        <w:t>, M., et al.: Uncertainty in visual generative AI</w:t>
      </w:r>
      <w:r>
        <w:t xml:space="preserve">. Algorithms 17(4), 136 (2024) </w:t>
      </w:r>
    </w:p>
    <w:p w:rsidR="00CB32E5" w:rsidRDefault="00A3755A">
      <w:pPr>
        <w:ind w:left="709" w:hanging="709"/>
        <w:jc w:val="both"/>
      </w:pPr>
      <w:r>
        <w:t xml:space="preserve">[12] </w:t>
      </w:r>
      <w:proofErr w:type="spellStart"/>
      <w:r>
        <w:t>Qiu</w:t>
      </w:r>
      <w:proofErr w:type="spellEnd"/>
      <w:r>
        <w:t xml:space="preserve">, H., Dou, Z., Wang, T., </w:t>
      </w:r>
      <w:proofErr w:type="spellStart"/>
      <w:r>
        <w:t>Celikyilmaz</w:t>
      </w:r>
      <w:proofErr w:type="spellEnd"/>
      <w:r>
        <w:t xml:space="preserve">, A., </w:t>
      </w:r>
      <w:proofErr w:type="spellStart"/>
      <w:r>
        <w:t>Peng</w:t>
      </w:r>
      <w:proofErr w:type="spellEnd"/>
      <w:r>
        <w:t xml:space="preserve">, </w:t>
      </w:r>
      <w:proofErr w:type="gramStart"/>
      <w:r>
        <w:t>N</w:t>
      </w:r>
      <w:proofErr w:type="gramEnd"/>
      <w:r>
        <w:t xml:space="preserve">.: Gender biases in automatic evaluation metrics for image captioning. In: Proc. EMNLP, pp. 8358–8375 (2023) </w:t>
      </w:r>
    </w:p>
    <w:p w:rsidR="00CB32E5" w:rsidRDefault="00A3755A">
      <w:pPr>
        <w:ind w:left="709" w:hanging="709"/>
        <w:jc w:val="both"/>
      </w:pPr>
      <w:r>
        <w:t xml:space="preserve">[13] Steed, C., </w:t>
      </w:r>
      <w:proofErr w:type="spellStart"/>
      <w:r>
        <w:t>Gan</w:t>
      </w:r>
      <w:proofErr w:type="spellEnd"/>
      <w:r>
        <w:t>, J., Shih, W.: Exploring and reducing</w:t>
      </w:r>
      <w:r>
        <w:t xml:space="preserve"> gender bias in CLIP. AI &amp; Ethics (2024) </w:t>
      </w:r>
    </w:p>
    <w:p w:rsidR="00CB32E5" w:rsidRDefault="00A3755A">
      <w:pPr>
        <w:ind w:left="709" w:hanging="709"/>
        <w:jc w:val="both"/>
      </w:pPr>
      <w:r>
        <w:lastRenderedPageBreak/>
        <w:t xml:space="preserve">[14] Brown, T., et al.: Perpetuation of gender bias in visual representation of professions in the generative AI tools DALL-E and Bing Image Creator. Social Sciences 13(5), 250 (2023) </w:t>
      </w:r>
    </w:p>
    <w:p w:rsidR="00CB32E5" w:rsidRDefault="00A3755A">
      <w:pPr>
        <w:ind w:left="709" w:hanging="709"/>
        <w:jc w:val="both"/>
      </w:pPr>
      <w:r>
        <w:t>[15] Gordon, M., et al.: Towa</w:t>
      </w:r>
      <w:r>
        <w:t xml:space="preserve">rd fairness in artificial intelligence for medical image analysis: identification and mitigation of potential biases. Journal of Medical Imaging 10(6), 061104 (2023) </w:t>
      </w:r>
    </w:p>
    <w:p w:rsidR="00CB32E5" w:rsidRDefault="00A3755A">
      <w:pPr>
        <w:ind w:left="709" w:hanging="709"/>
        <w:jc w:val="both"/>
      </w:pPr>
      <w:r>
        <w:t xml:space="preserve">[16] </w:t>
      </w:r>
      <w:proofErr w:type="spellStart"/>
      <w:r>
        <w:t>Chickowski</w:t>
      </w:r>
      <w:proofErr w:type="spellEnd"/>
      <w:r>
        <w:t>, A., et al.: Social biases through the text-to-image generation lens. In:</w:t>
      </w:r>
      <w:r>
        <w:t xml:space="preserve"> AIES ’23, pp. 1–12. ACM (2023)</w:t>
      </w:r>
    </w:p>
    <w:p w:rsidR="00CB32E5" w:rsidRDefault="00A3755A">
      <w:pPr>
        <w:ind w:left="709" w:hanging="709"/>
        <w:jc w:val="both"/>
      </w:pPr>
      <w:r>
        <w:t xml:space="preserve">[17] McKenzie, G., et al.: Who is to blame for the bias in visualizations, </w:t>
      </w:r>
      <w:proofErr w:type="spellStart"/>
      <w:r>
        <w:t>ChatGPT</w:t>
      </w:r>
      <w:proofErr w:type="spellEnd"/>
      <w:r>
        <w:t xml:space="preserve"> or DALL-E? Information Ethics 6(5), 92 (2024) </w:t>
      </w:r>
    </w:p>
    <w:p w:rsidR="00CB32E5" w:rsidRDefault="00A3755A">
      <w:pPr>
        <w:ind w:left="709" w:hanging="709"/>
        <w:jc w:val="both"/>
      </w:pPr>
      <w:r>
        <w:t xml:space="preserve">[18] Wang, J., Kang, </w:t>
      </w:r>
      <w:proofErr w:type="gramStart"/>
      <w:r>
        <w:t>G</w:t>
      </w:r>
      <w:proofErr w:type="gramEnd"/>
      <w:r>
        <w:t xml:space="preserve">.: Learn to Rectify the Bias of CLIP for Unsupervised Semantic Segmentation. In: CVPR ’24 (2024) </w:t>
      </w:r>
    </w:p>
    <w:p w:rsidR="00CB32E5" w:rsidRDefault="00A3755A">
      <w:pPr>
        <w:ind w:left="709" w:hanging="709"/>
        <w:jc w:val="both"/>
      </w:pPr>
      <w:r>
        <w:t xml:space="preserve">[19] </w:t>
      </w:r>
      <w:proofErr w:type="spellStart"/>
      <w:r>
        <w:t>Alabdulmohsin</w:t>
      </w:r>
      <w:proofErr w:type="spellEnd"/>
      <w:r>
        <w:t xml:space="preserve">, I., et al.: Data balancing for multimodal fairness: lessons from CLIP models. </w:t>
      </w:r>
      <w:proofErr w:type="spellStart"/>
      <w:proofErr w:type="gramStart"/>
      <w:r>
        <w:t>arXiv</w:t>
      </w:r>
      <w:proofErr w:type="spellEnd"/>
      <w:proofErr w:type="gramEnd"/>
      <w:r>
        <w:t xml:space="preserve"> preprint arXiv:2403.04547 (2024)</w:t>
      </w:r>
      <w:r>
        <w:t xml:space="preserve"> </w:t>
      </w:r>
    </w:p>
    <w:p w:rsidR="00CB32E5" w:rsidRDefault="00A3755A">
      <w:pPr>
        <w:ind w:left="709" w:hanging="709"/>
        <w:jc w:val="both"/>
      </w:pPr>
      <w:r>
        <w:t xml:space="preserve">[20] </w:t>
      </w:r>
      <w:proofErr w:type="spellStart"/>
      <w:r>
        <w:t>Dehdashtian</w:t>
      </w:r>
      <w:proofErr w:type="spellEnd"/>
      <w:r>
        <w:t xml:space="preserve">, S., Wang, L., </w:t>
      </w:r>
      <w:proofErr w:type="spellStart"/>
      <w:r>
        <w:t>Boddeti</w:t>
      </w:r>
      <w:proofErr w:type="spellEnd"/>
      <w:r>
        <w:t xml:space="preserve">, V.N.: </w:t>
      </w:r>
      <w:proofErr w:type="spellStart"/>
      <w:r>
        <w:t>FairerCLIP</w:t>
      </w:r>
      <w:proofErr w:type="spellEnd"/>
      <w:r>
        <w:t xml:space="preserve">: Tools for equitable zero-shot classification. </w:t>
      </w:r>
      <w:proofErr w:type="spellStart"/>
      <w:proofErr w:type="gramStart"/>
      <w:r>
        <w:t>arXiv</w:t>
      </w:r>
      <w:proofErr w:type="spellEnd"/>
      <w:proofErr w:type="gramEnd"/>
      <w:r>
        <w:t xml:space="preserve"> preprint arXiv:2403.15593 (2024)</w:t>
      </w:r>
    </w:p>
    <w:sectPr w:rsidR="00CB32E5">
      <w:headerReference w:type="even" r:id="rId20"/>
      <w:headerReference w:type="default" r:id="rId21"/>
      <w:footerReference w:type="even" r:id="rId22"/>
      <w:footerReference w:type="default" r:id="rId23"/>
      <w:headerReference w:type="first" r:id="rId24"/>
      <w:footerReference w:type="first" r:id="rId25"/>
      <w:pgSz w:w="11906" w:h="16838"/>
      <w:pgMar w:top="2948" w:right="2665" w:bottom="3231" w:left="2608" w:header="2381"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55A" w:rsidRDefault="00A3755A">
      <w:pPr>
        <w:spacing w:after="0" w:line="240" w:lineRule="auto"/>
      </w:pPr>
      <w:r>
        <w:separator/>
      </w:r>
    </w:p>
  </w:endnote>
  <w:endnote w:type="continuationSeparator" w:id="0">
    <w:p w:rsidR="00A3755A" w:rsidRDefault="00A37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7F8F0C3-0CEF-48FD-83E9-7051F6B31702}"/>
  </w:font>
  <w:font w:name="Georgia">
    <w:panose1 w:val="02040502050405020303"/>
    <w:charset w:val="00"/>
    <w:family w:val="roman"/>
    <w:pitch w:val="variable"/>
    <w:sig w:usb0="00000287" w:usb1="00000000" w:usb2="00000000" w:usb3="00000000" w:csb0="0000009F" w:csb1="00000000"/>
    <w:embedItalic r:id="rId2" w:fontKey="{D2FF0CFA-B889-4C73-9F65-5602948B185B}"/>
  </w:font>
  <w:font w:name="Cambria">
    <w:panose1 w:val="02040503050406030204"/>
    <w:charset w:val="00"/>
    <w:family w:val="roman"/>
    <w:pitch w:val="variable"/>
    <w:sig w:usb0="E00006FF" w:usb1="420024FF" w:usb2="02000000" w:usb3="00000000" w:csb0="0000019F" w:csb1="00000000"/>
    <w:embedRegular r:id="rId3" w:fontKey="{50AE0896-E402-4890-BAEB-425DF11B21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79" w:rsidRDefault="005C0E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79" w:rsidRDefault="005C0E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957442"/>
      <w:docPartObj>
        <w:docPartGallery w:val="Page Numbers (Bottom of Page)"/>
        <w:docPartUnique/>
      </w:docPartObj>
    </w:sdtPr>
    <w:sdtEndPr>
      <w:rPr>
        <w:noProof/>
      </w:rPr>
    </w:sdtEndPr>
    <w:sdtContent>
      <w:bookmarkStart w:id="3" w:name="_GoBack" w:displacedByCustomXml="prev"/>
      <w:bookmarkEnd w:id="3" w:displacedByCustomXml="prev"/>
      <w:p w:rsidR="005C0E79" w:rsidRDefault="005C0E7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C0E79" w:rsidRDefault="005C0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55A" w:rsidRDefault="00A3755A">
      <w:pPr>
        <w:spacing w:after="0" w:line="240" w:lineRule="auto"/>
      </w:pPr>
      <w:r>
        <w:separator/>
      </w:r>
    </w:p>
  </w:footnote>
  <w:footnote w:type="continuationSeparator" w:id="0">
    <w:p w:rsidR="00A3755A" w:rsidRDefault="00A37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2E5" w:rsidRDefault="00A3755A">
    <w:pPr>
      <w:pBdr>
        <w:top w:val="nil"/>
        <w:left w:val="nil"/>
        <w:bottom w:val="nil"/>
        <w:right w:val="nil"/>
        <w:between w:val="nil"/>
      </w:pBdr>
      <w:tabs>
        <w:tab w:val="left" w:pos="680"/>
        <w:tab w:val="right" w:pos="6237"/>
        <w:tab w:val="right" w:pos="6917"/>
      </w:tabs>
      <w:spacing w:after="120" w:line="200" w:lineRule="auto"/>
      <w:rPr>
        <w:color w:val="000000"/>
        <w:sz w:val="17"/>
        <w:szCs w:val="17"/>
      </w:rPr>
    </w:pPr>
    <w:r>
      <w:rPr>
        <w:color w:val="000000"/>
        <w:sz w:val="17"/>
        <w:szCs w:val="17"/>
      </w:rPr>
      <w:fldChar w:fldCharType="begin"/>
    </w:r>
    <w:r>
      <w:rPr>
        <w:color w:val="000000"/>
        <w:sz w:val="17"/>
        <w:szCs w:val="17"/>
      </w:rPr>
      <w:instrText>PAGE</w:instrText>
    </w:r>
    <w:r w:rsidR="005C0E79">
      <w:rPr>
        <w:color w:val="000000"/>
        <w:sz w:val="17"/>
        <w:szCs w:val="17"/>
      </w:rPr>
      <w:fldChar w:fldCharType="separate"/>
    </w:r>
    <w:r w:rsidR="00DB0439">
      <w:rPr>
        <w:noProof/>
        <w:color w:val="000000"/>
        <w:sz w:val="17"/>
        <w:szCs w:val="17"/>
      </w:rPr>
      <w:t>2</w:t>
    </w:r>
    <w:r>
      <w:rPr>
        <w:color w:val="000000"/>
        <w:sz w:val="17"/>
        <w:szCs w:val="17"/>
      </w:rPr>
      <w:fldChar w:fldCharType="end"/>
    </w:r>
    <w:r>
      <w:rPr>
        <w:color w:val="000000"/>
        <w:sz w:val="17"/>
        <w:szCs w:val="17"/>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32E5" w:rsidRDefault="00A3755A">
    <w:pPr>
      <w:pBdr>
        <w:top w:val="nil"/>
        <w:left w:val="nil"/>
        <w:bottom w:val="nil"/>
        <w:right w:val="nil"/>
        <w:between w:val="nil"/>
      </w:pBdr>
      <w:tabs>
        <w:tab w:val="left" w:pos="680"/>
        <w:tab w:val="right" w:pos="6237"/>
        <w:tab w:val="right" w:pos="6917"/>
      </w:tabs>
      <w:spacing w:after="120" w:line="200" w:lineRule="auto"/>
      <w:jc w:val="right"/>
      <w:rPr>
        <w:color w:val="000000"/>
        <w:sz w:val="17"/>
        <w:szCs w:val="17"/>
      </w:rPr>
    </w:pPr>
    <w:r>
      <w:rPr>
        <w:color w:val="000000"/>
        <w:sz w:val="17"/>
        <w:szCs w:val="17"/>
      </w:rPr>
      <w:fldChar w:fldCharType="begin"/>
    </w:r>
    <w:r>
      <w:rPr>
        <w:color w:val="000000"/>
        <w:sz w:val="17"/>
        <w:szCs w:val="17"/>
      </w:rPr>
      <w:instrText>PAGE</w:instrText>
    </w:r>
    <w:r w:rsidR="005C0E79">
      <w:rPr>
        <w:color w:val="000000"/>
        <w:sz w:val="17"/>
        <w:szCs w:val="17"/>
      </w:rPr>
      <w:fldChar w:fldCharType="separate"/>
    </w:r>
    <w:r w:rsidR="005C0E79">
      <w:rPr>
        <w:noProof/>
        <w:color w:val="000000"/>
        <w:sz w:val="17"/>
        <w:szCs w:val="17"/>
      </w:rPr>
      <w:t>21</w:t>
    </w:r>
    <w:r>
      <w:rPr>
        <w:color w:val="000000"/>
        <w:sz w:val="17"/>
        <w:szCs w:val="17"/>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E79" w:rsidRDefault="005C0E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CB32E5"/>
    <w:rsid w:val="005C0E79"/>
    <w:rsid w:val="00A3755A"/>
    <w:rsid w:val="00CB32E5"/>
    <w:rsid w:val="00DB04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240"/>
      <w:outlineLvl w:val="0"/>
    </w:pPr>
    <w:rPr>
      <w:rFonts w:ascii="Arial" w:eastAsia="Arial" w:hAnsi="Arial" w:cs="Arial"/>
      <w:b/>
      <w:bCs/>
      <w:sz w:val="28"/>
      <w:szCs w:val="28"/>
    </w:rPr>
  </w:style>
  <w:style w:type="paragraph" w:styleId="Heading2">
    <w:name w:val="heading 2"/>
    <w:basedOn w:val="Normal"/>
    <w:next w:val="Normal"/>
    <w:pPr>
      <w:keepNext/>
      <w:spacing w:before="240" w:after="120"/>
      <w:outlineLvl w:val="1"/>
    </w:pPr>
    <w:rPr>
      <w:rFonts w:ascii="Arial" w:eastAsia="Arial" w:hAnsi="Arial" w:cs="Arial"/>
      <w:b/>
      <w:bCs/>
    </w:rPr>
  </w:style>
  <w:style w:type="paragraph" w:styleId="Heading3">
    <w:name w:val="heading 3"/>
    <w:basedOn w:val="Normal"/>
    <w:next w:val="Normal"/>
    <w:pPr>
      <w:keepNext/>
      <w:spacing w:before="180" w:after="120"/>
      <w:outlineLvl w:val="2"/>
    </w:pPr>
    <w:rPr>
      <w:rFonts w:ascii="Arial" w:eastAsia="Arial" w:hAnsi="Arial" w:cs="Arial"/>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Footer">
    <w:name w:val="footer"/>
    <w:basedOn w:val="Normal"/>
    <w:link w:val="FooterChar"/>
    <w:uiPriority w:val="99"/>
    <w:unhideWhenUsed/>
    <w:rsid w:val="005C0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E79"/>
  </w:style>
  <w:style w:type="paragraph" w:styleId="Header">
    <w:name w:val="header"/>
    <w:basedOn w:val="Normal"/>
    <w:link w:val="HeaderChar"/>
    <w:uiPriority w:val="99"/>
    <w:unhideWhenUsed/>
    <w:rsid w:val="005C0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E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240"/>
      <w:outlineLvl w:val="0"/>
    </w:pPr>
    <w:rPr>
      <w:rFonts w:ascii="Arial" w:eastAsia="Arial" w:hAnsi="Arial" w:cs="Arial"/>
      <w:b/>
      <w:bCs/>
      <w:sz w:val="28"/>
      <w:szCs w:val="28"/>
    </w:rPr>
  </w:style>
  <w:style w:type="paragraph" w:styleId="Heading2">
    <w:name w:val="heading 2"/>
    <w:basedOn w:val="Normal"/>
    <w:next w:val="Normal"/>
    <w:pPr>
      <w:keepNext/>
      <w:spacing w:before="240" w:after="120"/>
      <w:outlineLvl w:val="1"/>
    </w:pPr>
    <w:rPr>
      <w:rFonts w:ascii="Arial" w:eastAsia="Arial" w:hAnsi="Arial" w:cs="Arial"/>
      <w:b/>
      <w:bCs/>
    </w:rPr>
  </w:style>
  <w:style w:type="paragraph" w:styleId="Heading3">
    <w:name w:val="heading 3"/>
    <w:basedOn w:val="Normal"/>
    <w:next w:val="Normal"/>
    <w:pPr>
      <w:keepNext/>
      <w:spacing w:before="180" w:after="120"/>
      <w:outlineLvl w:val="2"/>
    </w:pPr>
    <w:rPr>
      <w:rFonts w:ascii="Arial" w:eastAsia="Arial" w:hAnsi="Arial" w:cs="Arial"/>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Footer">
    <w:name w:val="footer"/>
    <w:basedOn w:val="Normal"/>
    <w:link w:val="FooterChar"/>
    <w:uiPriority w:val="99"/>
    <w:unhideWhenUsed/>
    <w:rsid w:val="005C0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E79"/>
  </w:style>
  <w:style w:type="paragraph" w:styleId="Header">
    <w:name w:val="header"/>
    <w:basedOn w:val="Normal"/>
    <w:link w:val="HeaderChar"/>
    <w:uiPriority w:val="99"/>
    <w:unhideWhenUsed/>
    <w:rsid w:val="005C0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07/s00146-025-02282-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07/s00146-024-02129-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4735</Words>
  <Characters>26996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2026-05-07T08:55:00Z</dcterms:created>
  <dcterms:modified xsi:type="dcterms:W3CDTF">2026-05-07T08:55:00Z</dcterms:modified>
</cp:coreProperties>
</file>