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7661" w14:textId="3BAC6B21" w:rsidR="009356BC" w:rsidRPr="00A952BE" w:rsidRDefault="0099217B" w:rsidP="00A952BE">
      <w:pPr>
        <w:spacing w:line="240" w:lineRule="auto"/>
        <w:ind w:firstLine="0"/>
        <w:jc w:val="center"/>
        <w:rPr>
          <w:rFonts w:ascii="Times New Roman" w:hAnsi="Times New Roman" w:cs="Times New Roman"/>
          <w:sz w:val="36"/>
          <w:szCs w:val="36"/>
        </w:rPr>
      </w:pPr>
      <w:r w:rsidRPr="00A952BE">
        <w:rPr>
          <w:rFonts w:ascii="Times New Roman" w:eastAsia="Times New Roman" w:hAnsi="Times New Roman" w:cs="Times New Roman"/>
          <w:b/>
          <w:bCs/>
          <w:sz w:val="36"/>
          <w:szCs w:val="36"/>
        </w:rPr>
        <w:t>The Impact of Artificial Intelligence on Education:</w:t>
      </w:r>
      <w:r w:rsidRPr="00A952BE">
        <w:rPr>
          <w:rFonts w:ascii="Times New Roman" w:hAnsi="Times New Roman" w:cs="Times New Roman"/>
          <w:sz w:val="36"/>
          <w:szCs w:val="36"/>
        </w:rPr>
        <w:t xml:space="preserve"> </w:t>
      </w:r>
      <w:r w:rsidRPr="00A952BE">
        <w:rPr>
          <w:rFonts w:ascii="Times New Roman" w:eastAsia="Times New Roman" w:hAnsi="Times New Roman" w:cs="Times New Roman"/>
          <w:b/>
          <w:bCs/>
          <w:sz w:val="36"/>
          <w:szCs w:val="36"/>
        </w:rPr>
        <w:t xml:space="preserve">A Survey </w:t>
      </w:r>
    </w:p>
    <w:p w14:paraId="54EC937B" w14:textId="5DF901BF" w:rsidR="001E6740" w:rsidRPr="00A952BE" w:rsidRDefault="001E6740" w:rsidP="00A952BE">
      <w:pPr>
        <w:spacing w:before="280" w:after="160" w:line="240" w:lineRule="auto"/>
        <w:ind w:firstLine="0"/>
        <w:jc w:val="center"/>
        <w:rPr>
          <w:rFonts w:ascii="Times New Roman" w:hAnsi="Times New Roman" w:cs="Times New Roman"/>
          <w:sz w:val="28"/>
          <w:szCs w:val="28"/>
        </w:rPr>
      </w:pPr>
      <w:r w:rsidRPr="00A952BE">
        <w:rPr>
          <w:rFonts w:ascii="Times New Roman" w:eastAsia="Times New Roman" w:hAnsi="Times New Roman" w:cs="Times New Roman"/>
          <w:b/>
          <w:bCs/>
          <w:color w:val="000000"/>
          <w:sz w:val="28"/>
          <w:szCs w:val="28"/>
        </w:rPr>
        <w:t>Abstract</w:t>
      </w:r>
    </w:p>
    <w:p w14:paraId="49E66F83" w14:textId="5A0ABBA6" w:rsidR="00ED5340" w:rsidRPr="00A952BE" w:rsidRDefault="00ED5340" w:rsidP="00A952BE">
      <w:pPr>
        <w:spacing w:line="240" w:lineRule="auto"/>
        <w:ind w:firstLine="0"/>
        <w:jc w:val="both"/>
        <w:rPr>
          <w:rFonts w:ascii="Times New Roman" w:hAnsi="Times New Roman" w:cs="Times New Roman"/>
        </w:rPr>
      </w:pPr>
      <w:r w:rsidRPr="00A952BE">
        <w:rPr>
          <w:rFonts w:ascii="Times New Roman" w:hAnsi="Times New Roman" w:cs="Times New Roman"/>
        </w:rPr>
        <w:t xml:space="preserve">This </w:t>
      </w:r>
      <w:r w:rsidR="0099217B" w:rsidRPr="00A952BE">
        <w:rPr>
          <w:rFonts w:ascii="Times New Roman" w:hAnsi="Times New Roman" w:cs="Times New Roman"/>
        </w:rPr>
        <w:t>study</w:t>
      </w:r>
      <w:r w:rsidRPr="00A952BE">
        <w:rPr>
          <w:rFonts w:ascii="Times New Roman" w:hAnsi="Times New Roman" w:cs="Times New Roman"/>
        </w:rPr>
        <w:t xml:space="preserve"> presented the survey results on the attitudes towards the use of artificial intelligence (AI) in education. A convenience sample of 15 participants was drawn to answer </w:t>
      </w:r>
      <w:r w:rsidR="000C3648" w:rsidRPr="00A952BE">
        <w:rPr>
          <w:rFonts w:ascii="Times New Roman" w:hAnsi="Times New Roman" w:cs="Times New Roman"/>
        </w:rPr>
        <w:t xml:space="preserve">a </w:t>
      </w:r>
      <w:r w:rsidRPr="00A952BE">
        <w:rPr>
          <w:rFonts w:ascii="Times New Roman" w:hAnsi="Times New Roman" w:cs="Times New Roman"/>
        </w:rPr>
        <w:t>10-question survey</w:t>
      </w:r>
      <w:r w:rsidR="0099217B" w:rsidRPr="00A952BE">
        <w:rPr>
          <w:rFonts w:ascii="Times New Roman" w:hAnsi="Times New Roman" w:cs="Times New Roman"/>
        </w:rPr>
        <w:t>,</w:t>
      </w:r>
      <w:r w:rsidRPr="00A952BE">
        <w:rPr>
          <w:rFonts w:ascii="Times New Roman" w:hAnsi="Times New Roman" w:cs="Times New Roman"/>
        </w:rPr>
        <w:t xml:space="preserve"> which was designed using a combination of multiple</w:t>
      </w:r>
      <w:r w:rsidR="000C3648" w:rsidRPr="00A952BE">
        <w:rPr>
          <w:rFonts w:ascii="Times New Roman" w:hAnsi="Times New Roman" w:cs="Times New Roman"/>
        </w:rPr>
        <w:t>-</w:t>
      </w:r>
      <w:r w:rsidRPr="00A952BE">
        <w:rPr>
          <w:rFonts w:ascii="Times New Roman" w:hAnsi="Times New Roman" w:cs="Times New Roman"/>
        </w:rPr>
        <w:t>choice, drop</w:t>
      </w:r>
      <w:r w:rsidR="0099217B" w:rsidRPr="00A952BE">
        <w:rPr>
          <w:rFonts w:ascii="Times New Roman" w:hAnsi="Times New Roman" w:cs="Times New Roman"/>
        </w:rPr>
        <w:t>-</w:t>
      </w:r>
      <w:r w:rsidRPr="00A952BE">
        <w:rPr>
          <w:rFonts w:ascii="Times New Roman" w:hAnsi="Times New Roman" w:cs="Times New Roman"/>
        </w:rPr>
        <w:t>down menu, Likert scale, rating scale, and rank questions in Google Forms. In this study, it was found that the use of AI is high</w:t>
      </w:r>
      <w:r w:rsidR="0099217B" w:rsidRPr="00A952BE">
        <w:rPr>
          <w:rFonts w:ascii="Times New Roman" w:hAnsi="Times New Roman" w:cs="Times New Roman"/>
        </w:rPr>
        <w:t>,</w:t>
      </w:r>
      <w:r w:rsidRPr="00A952BE">
        <w:rPr>
          <w:rFonts w:ascii="Times New Roman" w:hAnsi="Times New Roman" w:cs="Times New Roman"/>
        </w:rPr>
        <w:t xml:space="preserve"> with 53% of participants reporting using </w:t>
      </w:r>
      <w:r w:rsidR="0099217B" w:rsidRPr="00A952BE">
        <w:rPr>
          <w:rFonts w:ascii="Times New Roman" w:hAnsi="Times New Roman" w:cs="Times New Roman"/>
        </w:rPr>
        <w:t>it</w:t>
      </w:r>
      <w:r w:rsidRPr="00A952BE">
        <w:rPr>
          <w:rFonts w:ascii="Times New Roman" w:hAnsi="Times New Roman" w:cs="Times New Roman"/>
        </w:rPr>
        <w:t xml:space="preserve"> either frequently or regularly. The mean rating of the impact was 4.13 5 (SD = 0.72). While 73% agreed that AI enhanced their learning performance, 87% of the students also implied that they have concerns about the ethics of AI. Using personali</w:t>
      </w:r>
      <w:r w:rsidR="0099217B" w:rsidRPr="00A952BE">
        <w:rPr>
          <w:rFonts w:ascii="Times New Roman" w:hAnsi="Times New Roman" w:cs="Times New Roman"/>
        </w:rPr>
        <w:t>z</w:t>
      </w:r>
      <w:r w:rsidRPr="00A952BE">
        <w:rPr>
          <w:rFonts w:ascii="Times New Roman" w:hAnsi="Times New Roman" w:cs="Times New Roman"/>
        </w:rPr>
        <w:t xml:space="preserve">ed learning was considered the most beneficial feature of AI. The results </w:t>
      </w:r>
      <w:r w:rsidR="0099217B" w:rsidRPr="00A952BE">
        <w:rPr>
          <w:rFonts w:ascii="Times New Roman" w:hAnsi="Times New Roman" w:cs="Times New Roman"/>
        </w:rPr>
        <w:t>demonstrated</w:t>
      </w:r>
      <w:r w:rsidRPr="00A952BE">
        <w:rPr>
          <w:rFonts w:ascii="Times New Roman" w:hAnsi="Times New Roman" w:cs="Times New Roman"/>
        </w:rPr>
        <w:t xml:space="preserve"> the benefits and issues of incorporating the use of AI in education, and the need for institutional policies regulating the use of AI.</w:t>
      </w:r>
    </w:p>
    <w:p w14:paraId="6B00AAC7" w14:textId="50010C54" w:rsidR="008F68EB" w:rsidRPr="00A952BE" w:rsidRDefault="001E6740" w:rsidP="00A952BE">
      <w:pPr>
        <w:spacing w:line="240" w:lineRule="auto"/>
        <w:ind w:firstLine="0"/>
        <w:rPr>
          <w:rFonts w:ascii="Times New Roman" w:hAnsi="Times New Roman" w:cs="Times New Roman"/>
          <w:i/>
          <w:iCs/>
        </w:rPr>
      </w:pPr>
      <w:r w:rsidRPr="00A952BE">
        <w:rPr>
          <w:rFonts w:ascii="Times New Roman" w:eastAsia="Times New Roman" w:hAnsi="Times New Roman" w:cs="Times New Roman"/>
          <w:b/>
          <w:bCs/>
          <w:i/>
          <w:iCs/>
        </w:rPr>
        <w:t>Keywords:</w:t>
      </w:r>
      <w:r w:rsidRPr="00A952BE">
        <w:rPr>
          <w:rFonts w:ascii="Times New Roman" w:eastAsia="Times New Roman" w:hAnsi="Times New Roman" w:cs="Times New Roman"/>
          <w:i/>
          <w:iCs/>
        </w:rPr>
        <w:t xml:space="preserve"> </w:t>
      </w:r>
      <w:r w:rsidRPr="00A952BE">
        <w:rPr>
          <w:rFonts w:ascii="Times New Roman" w:hAnsi="Times New Roman" w:cs="Times New Roman"/>
          <w:i/>
          <w:iCs/>
        </w:rPr>
        <w:t>A</w:t>
      </w:r>
      <w:r w:rsidRPr="00A952BE">
        <w:rPr>
          <w:rFonts w:ascii="Times New Roman" w:eastAsia="Times New Roman" w:hAnsi="Times New Roman" w:cs="Times New Roman"/>
          <w:i/>
          <w:iCs/>
        </w:rPr>
        <w:t>rtificial intelligence</w:t>
      </w:r>
      <w:r w:rsidRPr="00A952BE">
        <w:rPr>
          <w:rFonts w:ascii="Times New Roman" w:hAnsi="Times New Roman" w:cs="Times New Roman"/>
          <w:i/>
          <w:iCs/>
        </w:rPr>
        <w:t xml:space="preserve"> (AI)</w:t>
      </w:r>
      <w:r w:rsidRPr="00A952BE">
        <w:rPr>
          <w:rFonts w:ascii="Times New Roman" w:eastAsia="Times New Roman" w:hAnsi="Times New Roman" w:cs="Times New Roman"/>
          <w:i/>
          <w:iCs/>
        </w:rPr>
        <w:t>, education, survey research, academic performance,</w:t>
      </w:r>
      <w:r w:rsidRPr="00A952BE">
        <w:rPr>
          <w:rFonts w:ascii="Times New Roman" w:hAnsi="Times New Roman" w:cs="Times New Roman"/>
          <w:i/>
          <w:iCs/>
        </w:rPr>
        <w:t xml:space="preserve"> and </w:t>
      </w:r>
      <w:r w:rsidRPr="00A952BE">
        <w:rPr>
          <w:rFonts w:ascii="Times New Roman" w:eastAsia="Times New Roman" w:hAnsi="Times New Roman" w:cs="Times New Roman"/>
          <w:i/>
          <w:iCs/>
        </w:rPr>
        <w:t>ethics</w:t>
      </w:r>
      <w:r w:rsidRPr="00A952BE">
        <w:rPr>
          <w:rFonts w:ascii="Times New Roman" w:hAnsi="Times New Roman" w:cs="Times New Roman"/>
          <w:i/>
          <w:iCs/>
        </w:rPr>
        <w:t>.</w:t>
      </w:r>
    </w:p>
    <w:p w14:paraId="231D7890" w14:textId="77777777" w:rsidR="001E6740" w:rsidRPr="00A952BE" w:rsidRDefault="001E6740" w:rsidP="00A952BE">
      <w:pPr>
        <w:spacing w:line="240" w:lineRule="auto"/>
        <w:jc w:val="center"/>
        <w:rPr>
          <w:rFonts w:ascii="Times New Roman" w:hAnsi="Times New Roman" w:cs="Times New Roman"/>
          <w:b/>
          <w:bCs/>
          <w:sz w:val="28"/>
          <w:szCs w:val="28"/>
        </w:rPr>
      </w:pPr>
      <w:bookmarkStart w:id="0" w:name="_Toc223104842"/>
      <w:r w:rsidRPr="00A952BE">
        <w:rPr>
          <w:rFonts w:ascii="Times New Roman" w:hAnsi="Times New Roman" w:cs="Times New Roman"/>
          <w:b/>
          <w:bCs/>
          <w:sz w:val="28"/>
          <w:szCs w:val="28"/>
        </w:rPr>
        <w:t>Introduction</w:t>
      </w:r>
      <w:bookmarkEnd w:id="0"/>
    </w:p>
    <w:p w14:paraId="04B6BA14" w14:textId="7B471252" w:rsidR="00ED5340" w:rsidRPr="00A952BE" w:rsidRDefault="00ED5340" w:rsidP="00A952BE">
      <w:pPr>
        <w:spacing w:line="240" w:lineRule="auto"/>
        <w:ind w:firstLine="0"/>
        <w:jc w:val="both"/>
        <w:rPr>
          <w:rFonts w:ascii="Times New Roman" w:hAnsi="Times New Roman" w:cs="Times New Roman"/>
        </w:rPr>
      </w:pPr>
      <w:r w:rsidRPr="00A952BE">
        <w:rPr>
          <w:rFonts w:ascii="Times New Roman" w:hAnsi="Times New Roman" w:cs="Times New Roman"/>
        </w:rPr>
        <w:t>The role of artificial intelligence (AI) in various fields has evolved</w:t>
      </w:r>
      <w:r w:rsidR="0099217B" w:rsidRPr="00A952BE">
        <w:rPr>
          <w:rFonts w:ascii="Times New Roman" w:hAnsi="Times New Roman" w:cs="Times New Roman"/>
        </w:rPr>
        <w:t>,</w:t>
      </w:r>
      <w:r w:rsidRPr="00A952BE">
        <w:rPr>
          <w:rFonts w:ascii="Times New Roman" w:hAnsi="Times New Roman" w:cs="Times New Roman"/>
        </w:rPr>
        <w:t xml:space="preserve"> and education is no </w:t>
      </w:r>
      <w:r w:rsidR="0099217B" w:rsidRPr="00A952BE">
        <w:rPr>
          <w:rFonts w:ascii="Times New Roman" w:hAnsi="Times New Roman" w:cs="Times New Roman"/>
        </w:rPr>
        <w:t>exception</w:t>
      </w:r>
      <w:r w:rsidRPr="00A952BE">
        <w:rPr>
          <w:rFonts w:ascii="Times New Roman" w:hAnsi="Times New Roman" w:cs="Times New Roman"/>
        </w:rPr>
        <w:t>. The innovation of embedded intelligent tutoring systems, computer-based testing</w:t>
      </w:r>
      <w:r w:rsidR="0099217B" w:rsidRPr="00A952BE">
        <w:rPr>
          <w:rFonts w:ascii="Times New Roman" w:hAnsi="Times New Roman" w:cs="Times New Roman"/>
        </w:rPr>
        <w:t>,</w:t>
      </w:r>
      <w:r w:rsidRPr="00A952BE">
        <w:rPr>
          <w:rFonts w:ascii="Times New Roman" w:hAnsi="Times New Roman" w:cs="Times New Roman"/>
        </w:rPr>
        <w:t xml:space="preserve"> and novel AI-powered language tools such as ChatGPT </w:t>
      </w:r>
      <w:r w:rsidR="0099217B" w:rsidRPr="00A952BE">
        <w:rPr>
          <w:rFonts w:ascii="Times New Roman" w:hAnsi="Times New Roman" w:cs="Times New Roman"/>
        </w:rPr>
        <w:t>is</w:t>
      </w:r>
      <w:r w:rsidRPr="00A952BE">
        <w:rPr>
          <w:rFonts w:ascii="Times New Roman" w:hAnsi="Times New Roman" w:cs="Times New Roman"/>
        </w:rPr>
        <w:t xml:space="preserve"> transforming learning and teaching practices (</w:t>
      </w:r>
      <w:proofErr w:type="spellStart"/>
      <w:r w:rsidRPr="00A952BE">
        <w:rPr>
          <w:rFonts w:ascii="Times New Roman" w:hAnsi="Times New Roman" w:cs="Times New Roman"/>
        </w:rPr>
        <w:t>Kasneci</w:t>
      </w:r>
      <w:proofErr w:type="spellEnd"/>
      <w:r w:rsidRPr="00A952BE">
        <w:rPr>
          <w:rFonts w:ascii="Times New Roman" w:hAnsi="Times New Roman" w:cs="Times New Roman"/>
        </w:rPr>
        <w:t xml:space="preserve">, 2023). As the role of AI increases in the realm of academics, it is important to understand perceptions of students and faculty of AI's potential and risks in order for them to guide policy and student learning. </w:t>
      </w:r>
    </w:p>
    <w:p w14:paraId="710D3EAB" w14:textId="49482CFC" w:rsidR="00ED5340" w:rsidRPr="00A952BE" w:rsidRDefault="00ED5340" w:rsidP="00A952BE">
      <w:pPr>
        <w:spacing w:line="240" w:lineRule="auto"/>
        <w:ind w:firstLine="0"/>
        <w:jc w:val="both"/>
        <w:rPr>
          <w:rFonts w:ascii="Times New Roman" w:hAnsi="Times New Roman" w:cs="Times New Roman"/>
        </w:rPr>
      </w:pPr>
      <w:r w:rsidRPr="00A952BE">
        <w:rPr>
          <w:rFonts w:ascii="Times New Roman" w:hAnsi="Times New Roman" w:cs="Times New Roman"/>
        </w:rPr>
        <w:t>The advantage of AI is the personali</w:t>
      </w:r>
      <w:r w:rsidR="00E27C6C" w:rsidRPr="00A952BE">
        <w:rPr>
          <w:rFonts w:ascii="Times New Roman" w:hAnsi="Times New Roman" w:cs="Times New Roman"/>
        </w:rPr>
        <w:t>z</w:t>
      </w:r>
      <w:r w:rsidRPr="00A952BE">
        <w:rPr>
          <w:rFonts w:ascii="Times New Roman" w:hAnsi="Times New Roman" w:cs="Times New Roman"/>
        </w:rPr>
        <w:t>ation of the learning process, improving accessibility and relieving teachers of the pressure to deal with all of the students' needs (Crompton &amp; Burke, 2023). But development of academic integrity, discrimination</w:t>
      </w:r>
      <w:r w:rsidR="0099217B" w:rsidRPr="00A952BE">
        <w:rPr>
          <w:rFonts w:ascii="Times New Roman" w:hAnsi="Times New Roman" w:cs="Times New Roman"/>
        </w:rPr>
        <w:t>,</w:t>
      </w:r>
      <w:r w:rsidRPr="00A952BE">
        <w:rPr>
          <w:rFonts w:ascii="Times New Roman" w:hAnsi="Times New Roman" w:cs="Times New Roman"/>
        </w:rPr>
        <w:t xml:space="preserve"> and excessive dependency are the </w:t>
      </w:r>
      <w:r w:rsidR="00E27C6C" w:rsidRPr="00A952BE">
        <w:rPr>
          <w:rFonts w:ascii="Times New Roman" w:hAnsi="Times New Roman" w:cs="Times New Roman"/>
        </w:rPr>
        <w:t>challenges</w:t>
      </w:r>
      <w:r w:rsidRPr="00A952BE">
        <w:rPr>
          <w:rFonts w:ascii="Times New Roman" w:hAnsi="Times New Roman" w:cs="Times New Roman"/>
        </w:rPr>
        <w:t xml:space="preserve"> of deep learning, and are </w:t>
      </w:r>
      <w:r w:rsidR="0099217B" w:rsidRPr="00A952BE">
        <w:rPr>
          <w:rFonts w:ascii="Times New Roman" w:hAnsi="Times New Roman" w:cs="Times New Roman"/>
        </w:rPr>
        <w:t xml:space="preserve">the </w:t>
      </w:r>
      <w:r w:rsidRPr="00A952BE">
        <w:rPr>
          <w:rFonts w:ascii="Times New Roman" w:hAnsi="Times New Roman" w:cs="Times New Roman"/>
        </w:rPr>
        <w:t>biggest concerns with the integration of AI apps in education (Baidoo-Anu &amp; Ansah, 2023). The current study provides a quantitative picture of the recent attitudes around the use of AI in education. The survey design was structured because quantitative survey designs are the best for measuring attitudes and behaviors in a specific sample (Zawacki-Richter et al., 2019).</w:t>
      </w:r>
    </w:p>
    <w:p w14:paraId="242A292C" w14:textId="77777777" w:rsidR="00ED5340" w:rsidRPr="00A952BE" w:rsidRDefault="00ED5340" w:rsidP="00A952BE">
      <w:pPr>
        <w:spacing w:line="240" w:lineRule="auto"/>
        <w:jc w:val="center"/>
        <w:rPr>
          <w:rFonts w:ascii="Times New Roman" w:hAnsi="Times New Roman" w:cs="Times New Roman"/>
          <w:b/>
          <w:bCs/>
          <w:sz w:val="28"/>
          <w:szCs w:val="28"/>
        </w:rPr>
      </w:pPr>
      <w:r w:rsidRPr="00A952BE">
        <w:rPr>
          <w:rFonts w:ascii="Times New Roman" w:hAnsi="Times New Roman" w:cs="Times New Roman"/>
          <w:b/>
          <w:bCs/>
          <w:sz w:val="28"/>
          <w:szCs w:val="28"/>
        </w:rPr>
        <w:t>Survey Design</w:t>
      </w:r>
    </w:p>
    <w:p w14:paraId="6B7AE6C3" w14:textId="6953A156" w:rsidR="00E27C6C" w:rsidRPr="00A952BE" w:rsidRDefault="00ED5340" w:rsidP="00A952BE">
      <w:pPr>
        <w:spacing w:line="240" w:lineRule="auto"/>
        <w:ind w:firstLine="0"/>
        <w:jc w:val="both"/>
        <w:rPr>
          <w:rFonts w:ascii="Times New Roman" w:hAnsi="Times New Roman" w:cs="Times New Roman"/>
        </w:rPr>
      </w:pPr>
      <w:r w:rsidRPr="00A952BE">
        <w:rPr>
          <w:rFonts w:ascii="Times New Roman" w:hAnsi="Times New Roman" w:cs="Times New Roman"/>
        </w:rPr>
        <w:t xml:space="preserve">A total of 10 questions were used in the questionnaire, which were grouped into four sections: demographic, frequency of use, impact of computing, </w:t>
      </w:r>
      <w:r w:rsidR="0099217B" w:rsidRPr="00A952BE">
        <w:rPr>
          <w:rFonts w:ascii="Times New Roman" w:hAnsi="Times New Roman" w:cs="Times New Roman"/>
        </w:rPr>
        <w:t xml:space="preserve">and </w:t>
      </w:r>
      <w:r w:rsidRPr="00A952BE">
        <w:rPr>
          <w:rFonts w:ascii="Times New Roman" w:hAnsi="Times New Roman" w:cs="Times New Roman"/>
        </w:rPr>
        <w:t xml:space="preserve">benefits priorities (Easterby-Smith et al., 2021). Five </w:t>
      </w:r>
      <w:r w:rsidR="001D0ABD" w:rsidRPr="00A952BE">
        <w:rPr>
          <w:rFonts w:ascii="Times New Roman" w:hAnsi="Times New Roman" w:cs="Times New Roman"/>
        </w:rPr>
        <w:t>question types were used to meet the requirements of the various question type</w:t>
      </w:r>
      <w:r w:rsidRPr="00A952BE">
        <w:rPr>
          <w:rFonts w:ascii="Times New Roman" w:hAnsi="Times New Roman" w:cs="Times New Roman"/>
        </w:rPr>
        <w:t>s: multiple-choice</w:t>
      </w:r>
      <w:r w:rsidR="00E27C6C" w:rsidRPr="00A952BE">
        <w:rPr>
          <w:rFonts w:ascii="Times New Roman" w:hAnsi="Times New Roman" w:cs="Times New Roman"/>
        </w:rPr>
        <w:t xml:space="preserve">, </w:t>
      </w:r>
      <w:r w:rsidRPr="00A952BE">
        <w:rPr>
          <w:rFonts w:ascii="Times New Roman" w:hAnsi="Times New Roman" w:cs="Times New Roman"/>
        </w:rPr>
        <w:t>drop</w:t>
      </w:r>
      <w:r w:rsidR="0099217B" w:rsidRPr="00A952BE">
        <w:rPr>
          <w:rFonts w:ascii="Times New Roman" w:hAnsi="Times New Roman" w:cs="Times New Roman"/>
        </w:rPr>
        <w:t>-</w:t>
      </w:r>
      <w:r w:rsidRPr="00A952BE">
        <w:rPr>
          <w:rFonts w:ascii="Times New Roman" w:hAnsi="Times New Roman" w:cs="Times New Roman"/>
        </w:rPr>
        <w:t>down, Likert scale</w:t>
      </w:r>
      <w:r w:rsidR="00E27C6C" w:rsidRPr="00A952BE">
        <w:rPr>
          <w:rFonts w:ascii="Times New Roman" w:hAnsi="Times New Roman" w:cs="Times New Roman"/>
        </w:rPr>
        <w:t xml:space="preserve">, </w:t>
      </w:r>
      <w:r w:rsidRPr="00A952BE">
        <w:rPr>
          <w:rFonts w:ascii="Times New Roman" w:hAnsi="Times New Roman" w:cs="Times New Roman"/>
        </w:rPr>
        <w:t>rating scale</w:t>
      </w:r>
      <w:r w:rsidR="00E27C6C" w:rsidRPr="00A952BE">
        <w:rPr>
          <w:rFonts w:ascii="Times New Roman" w:hAnsi="Times New Roman" w:cs="Times New Roman"/>
        </w:rPr>
        <w:t xml:space="preserve">, </w:t>
      </w:r>
      <w:r w:rsidRPr="00A952BE">
        <w:rPr>
          <w:rFonts w:ascii="Times New Roman" w:hAnsi="Times New Roman" w:cs="Times New Roman"/>
        </w:rPr>
        <w:t>and ranking (Easterby-Smith et al., 2021). To supplement the quantitative data, a qualitative choice was provided by an optional open-ended question (Q10) (</w:t>
      </w:r>
      <w:proofErr w:type="spellStart"/>
      <w:r w:rsidRPr="00A952BE">
        <w:rPr>
          <w:rFonts w:ascii="Times New Roman" w:hAnsi="Times New Roman" w:cs="Times New Roman"/>
        </w:rPr>
        <w:t>Walliman</w:t>
      </w:r>
      <w:proofErr w:type="spellEnd"/>
      <w:r w:rsidRPr="00A952BE">
        <w:rPr>
          <w:rFonts w:ascii="Times New Roman" w:hAnsi="Times New Roman" w:cs="Times New Roman"/>
        </w:rPr>
        <w:t>, 2021).</w:t>
      </w:r>
    </w:p>
    <w:p w14:paraId="5735514C" w14:textId="55C5B25D" w:rsidR="00ED5340" w:rsidRPr="00A952BE" w:rsidRDefault="00ED5340" w:rsidP="00A952BE">
      <w:pPr>
        <w:spacing w:line="240" w:lineRule="auto"/>
        <w:ind w:firstLine="0"/>
        <w:jc w:val="both"/>
        <w:rPr>
          <w:rFonts w:ascii="Times New Roman" w:hAnsi="Times New Roman" w:cs="Times New Roman"/>
        </w:rPr>
      </w:pPr>
      <w:r w:rsidRPr="00A952BE">
        <w:rPr>
          <w:rFonts w:ascii="Times New Roman" w:hAnsi="Times New Roman" w:cs="Times New Roman"/>
        </w:rPr>
        <w:t xml:space="preserve">The demographic items were selected to be multiple-choice type because they are clear categorical data that can be responded to using statistical frequency analysis (Creswell &amp; Creswell, 2018). </w:t>
      </w:r>
      <w:r w:rsidR="00E27C6C" w:rsidRPr="00A952BE">
        <w:rPr>
          <w:rFonts w:ascii="Times New Roman" w:hAnsi="Times New Roman" w:cs="Times New Roman"/>
        </w:rPr>
        <w:t>T</w:t>
      </w:r>
      <w:r w:rsidRPr="00A952BE">
        <w:rPr>
          <w:rFonts w:ascii="Times New Roman" w:hAnsi="Times New Roman" w:cs="Times New Roman"/>
        </w:rPr>
        <w:t>he selection of the level of education was a drop</w:t>
      </w:r>
      <w:r w:rsidR="0099217B" w:rsidRPr="00A952BE">
        <w:rPr>
          <w:rFonts w:ascii="Times New Roman" w:hAnsi="Times New Roman" w:cs="Times New Roman"/>
        </w:rPr>
        <w:t>-</w:t>
      </w:r>
      <w:r w:rsidRPr="00A952BE">
        <w:rPr>
          <w:rFonts w:ascii="Times New Roman" w:hAnsi="Times New Roman" w:cs="Times New Roman"/>
        </w:rPr>
        <w:t xml:space="preserve">down menu, which reduced the decision-making burden of the respondent in the larger listing. The use of five-point Likert scales is pinned down to attitudinal items because this type of scale measures ordinal agreement or frequency with sufficient resolution (Liamputtong, 2020). </w:t>
      </w:r>
      <w:r w:rsidR="00E27C6C" w:rsidRPr="00A952BE">
        <w:rPr>
          <w:rFonts w:ascii="Times New Roman" w:hAnsi="Times New Roman" w:cs="Times New Roman"/>
        </w:rPr>
        <w:t xml:space="preserve">Question </w:t>
      </w:r>
      <w:r w:rsidRPr="00A952BE">
        <w:rPr>
          <w:rFonts w:ascii="Times New Roman" w:hAnsi="Times New Roman" w:cs="Times New Roman"/>
        </w:rPr>
        <w:t xml:space="preserve">6 was a numerical rating scale, which enabled computing a mean impact value. </w:t>
      </w:r>
      <w:r w:rsidR="00E27C6C" w:rsidRPr="00A952BE">
        <w:rPr>
          <w:rFonts w:ascii="Times New Roman" w:hAnsi="Times New Roman" w:cs="Times New Roman"/>
        </w:rPr>
        <w:t>Qu</w:t>
      </w:r>
      <w:r w:rsidRPr="00A952BE">
        <w:rPr>
          <w:rFonts w:ascii="Times New Roman" w:hAnsi="Times New Roman" w:cs="Times New Roman"/>
        </w:rPr>
        <w:t xml:space="preserve">estion (Q9) was a rank scale, as it asked the respondents to rank benefits instead of each being rated individually, resulting in more nuanced prioritization </w:t>
      </w:r>
      <w:r w:rsidRPr="00A952BE">
        <w:rPr>
          <w:rFonts w:ascii="Times New Roman" w:hAnsi="Times New Roman" w:cs="Times New Roman"/>
        </w:rPr>
        <w:lastRenderedPageBreak/>
        <w:t xml:space="preserve">information (Saunders et al., 2019). </w:t>
      </w:r>
      <w:r w:rsidR="00E27C6C" w:rsidRPr="00A952BE">
        <w:rPr>
          <w:rFonts w:ascii="Times New Roman" w:hAnsi="Times New Roman" w:cs="Times New Roman"/>
        </w:rPr>
        <w:t>A</w:t>
      </w:r>
      <w:r w:rsidRPr="00A952BE">
        <w:rPr>
          <w:rFonts w:ascii="Times New Roman" w:hAnsi="Times New Roman" w:cs="Times New Roman"/>
        </w:rPr>
        <w:t>ny issues of ambiguity, bias</w:t>
      </w:r>
      <w:r w:rsidR="0099217B" w:rsidRPr="00A952BE">
        <w:rPr>
          <w:rFonts w:ascii="Times New Roman" w:hAnsi="Times New Roman" w:cs="Times New Roman"/>
        </w:rPr>
        <w:t>,</w:t>
      </w:r>
      <w:r w:rsidRPr="00A952BE">
        <w:rPr>
          <w:rFonts w:ascii="Times New Roman" w:hAnsi="Times New Roman" w:cs="Times New Roman"/>
        </w:rPr>
        <w:t xml:space="preserve"> and irrelevance</w:t>
      </w:r>
      <w:r w:rsidR="0099217B" w:rsidRPr="00A952BE">
        <w:rPr>
          <w:rFonts w:ascii="Times New Roman" w:hAnsi="Times New Roman" w:cs="Times New Roman"/>
        </w:rPr>
        <w:t>,</w:t>
      </w:r>
      <w:r w:rsidRPr="00A952BE">
        <w:rPr>
          <w:rFonts w:ascii="Times New Roman" w:hAnsi="Times New Roman" w:cs="Times New Roman"/>
        </w:rPr>
        <w:t xml:space="preserve"> and finali</w:t>
      </w:r>
      <w:r w:rsidR="00E27C6C" w:rsidRPr="00A952BE">
        <w:rPr>
          <w:rFonts w:ascii="Times New Roman" w:hAnsi="Times New Roman" w:cs="Times New Roman"/>
        </w:rPr>
        <w:t>z</w:t>
      </w:r>
      <w:r w:rsidRPr="00A952BE">
        <w:rPr>
          <w:rFonts w:ascii="Times New Roman" w:hAnsi="Times New Roman" w:cs="Times New Roman"/>
        </w:rPr>
        <w:t>ed survey questions for the study</w:t>
      </w:r>
      <w:r w:rsidR="00E27C6C" w:rsidRPr="00A952BE">
        <w:rPr>
          <w:rFonts w:ascii="Times New Roman" w:hAnsi="Times New Roman" w:cs="Times New Roman"/>
        </w:rPr>
        <w:t xml:space="preserve"> were observed.</w:t>
      </w:r>
    </w:p>
    <w:p w14:paraId="337CB59D" w14:textId="77777777" w:rsidR="00ED5340" w:rsidRPr="00A952BE" w:rsidRDefault="00ED5340" w:rsidP="00A952BE">
      <w:pPr>
        <w:spacing w:line="240" w:lineRule="auto"/>
        <w:jc w:val="center"/>
        <w:rPr>
          <w:rFonts w:ascii="Times New Roman" w:hAnsi="Times New Roman" w:cs="Times New Roman"/>
          <w:b/>
          <w:bCs/>
          <w:sz w:val="28"/>
          <w:szCs w:val="28"/>
        </w:rPr>
      </w:pPr>
      <w:r w:rsidRPr="00A952BE">
        <w:rPr>
          <w:rFonts w:ascii="Times New Roman" w:hAnsi="Times New Roman" w:cs="Times New Roman"/>
          <w:b/>
          <w:bCs/>
          <w:sz w:val="28"/>
          <w:szCs w:val="28"/>
        </w:rPr>
        <w:t>Methodology</w:t>
      </w:r>
    </w:p>
    <w:p w14:paraId="52501C2E" w14:textId="4EFA4F6D" w:rsidR="00ED5340" w:rsidRPr="00A952BE" w:rsidRDefault="00E27C6C" w:rsidP="00A952BE">
      <w:pPr>
        <w:spacing w:line="240" w:lineRule="auto"/>
        <w:ind w:firstLine="0"/>
        <w:jc w:val="both"/>
        <w:rPr>
          <w:rFonts w:ascii="Times New Roman" w:hAnsi="Times New Roman" w:cs="Times New Roman"/>
        </w:rPr>
      </w:pPr>
      <w:r w:rsidRPr="00A952BE">
        <w:rPr>
          <w:rFonts w:ascii="Times New Roman" w:hAnsi="Times New Roman" w:cs="Times New Roman"/>
        </w:rPr>
        <w:t xml:space="preserve">A </w:t>
      </w:r>
      <w:r w:rsidR="00ED5340" w:rsidRPr="00A952BE">
        <w:rPr>
          <w:rFonts w:ascii="Times New Roman" w:hAnsi="Times New Roman" w:cs="Times New Roman"/>
        </w:rPr>
        <w:t>cross-sectional quantitative survey</w:t>
      </w:r>
      <w:r w:rsidRPr="00A952BE">
        <w:rPr>
          <w:rFonts w:ascii="Times New Roman" w:hAnsi="Times New Roman" w:cs="Times New Roman"/>
        </w:rPr>
        <w:t xml:space="preserve"> was used</w:t>
      </w:r>
      <w:r w:rsidR="00ED5340" w:rsidRPr="00A952BE">
        <w:rPr>
          <w:rFonts w:ascii="Times New Roman" w:hAnsi="Times New Roman" w:cs="Times New Roman"/>
        </w:rPr>
        <w:t xml:space="preserve">. An online survey was used </w:t>
      </w:r>
      <w:r w:rsidRPr="00A952BE">
        <w:rPr>
          <w:rFonts w:ascii="Times New Roman" w:hAnsi="Times New Roman" w:cs="Times New Roman"/>
        </w:rPr>
        <w:t xml:space="preserve">through </w:t>
      </w:r>
      <w:r w:rsidR="00ED5340" w:rsidRPr="00A952BE">
        <w:rPr>
          <w:rFonts w:ascii="Times New Roman" w:hAnsi="Times New Roman" w:cs="Times New Roman"/>
        </w:rPr>
        <w:t>Google Forms and was distributed to 15 participants in 7 days with the support of networks through convenience sampling. This type of sampling was convenient for the exploratory nature of the study</w:t>
      </w:r>
      <w:r w:rsidR="0099217B" w:rsidRPr="00A952BE">
        <w:rPr>
          <w:rFonts w:ascii="Times New Roman" w:hAnsi="Times New Roman" w:cs="Times New Roman"/>
        </w:rPr>
        <w:t>,</w:t>
      </w:r>
      <w:r w:rsidR="00ED5340" w:rsidRPr="00A952BE">
        <w:rPr>
          <w:rFonts w:ascii="Times New Roman" w:hAnsi="Times New Roman" w:cs="Times New Roman"/>
        </w:rPr>
        <w:t xml:space="preserve"> as time was limited (Creswell &amp; Creswell, 2018). The participants had to be aged 18 years or above, and must have used a digital device for study purposes </w:t>
      </w:r>
      <w:r w:rsidRPr="00A952BE">
        <w:rPr>
          <w:rFonts w:ascii="Times New Roman" w:hAnsi="Times New Roman" w:cs="Times New Roman"/>
        </w:rPr>
        <w:t>for more than one year</w:t>
      </w:r>
      <w:r w:rsidR="00ED5340" w:rsidRPr="00A952BE">
        <w:rPr>
          <w:rFonts w:ascii="Times New Roman" w:hAnsi="Times New Roman" w:cs="Times New Roman"/>
        </w:rPr>
        <w:t>.</w:t>
      </w:r>
    </w:p>
    <w:p w14:paraId="6655E9E0" w14:textId="669A7F45" w:rsidR="00ED5340" w:rsidRPr="00A952BE" w:rsidRDefault="00ED5340" w:rsidP="00A952BE">
      <w:pPr>
        <w:spacing w:line="240" w:lineRule="auto"/>
        <w:ind w:firstLine="0"/>
        <w:jc w:val="both"/>
        <w:rPr>
          <w:rFonts w:ascii="Times New Roman" w:hAnsi="Times New Roman" w:cs="Times New Roman"/>
        </w:rPr>
      </w:pPr>
      <w:r w:rsidRPr="00A952BE">
        <w:rPr>
          <w:rFonts w:ascii="Times New Roman" w:hAnsi="Times New Roman" w:cs="Times New Roman"/>
        </w:rPr>
        <w:t>Ethical considerations were incorporated in the study. The researchers presented all respondents with a written statement (Saunders et al., 2023)</w:t>
      </w:r>
      <w:r w:rsidR="00E27C6C" w:rsidRPr="00A952BE">
        <w:rPr>
          <w:rFonts w:ascii="Times New Roman" w:hAnsi="Times New Roman" w:cs="Times New Roman"/>
        </w:rPr>
        <w:t>,</w:t>
      </w:r>
      <w:r w:rsidRPr="00A952BE">
        <w:rPr>
          <w:rFonts w:ascii="Times New Roman" w:hAnsi="Times New Roman" w:cs="Times New Roman"/>
        </w:rPr>
        <w:t xml:space="preserve"> stating the purpose of the study before responding to the questionnaire</w:t>
      </w:r>
      <w:r w:rsidR="0099217B" w:rsidRPr="00A952BE">
        <w:rPr>
          <w:rFonts w:ascii="Times New Roman" w:hAnsi="Times New Roman" w:cs="Times New Roman"/>
        </w:rPr>
        <w:t>,</w:t>
      </w:r>
      <w:r w:rsidRPr="00A952BE">
        <w:rPr>
          <w:rFonts w:ascii="Times New Roman" w:hAnsi="Times New Roman" w:cs="Times New Roman"/>
        </w:rPr>
        <w:t xml:space="preserve"> </w:t>
      </w:r>
      <w:r w:rsidR="00E27C6C" w:rsidRPr="00A952BE">
        <w:rPr>
          <w:rFonts w:ascii="Times New Roman" w:hAnsi="Times New Roman" w:cs="Times New Roman"/>
        </w:rPr>
        <w:t>which was</w:t>
      </w:r>
      <w:r w:rsidRPr="00A952BE">
        <w:rPr>
          <w:rFonts w:ascii="Times New Roman" w:hAnsi="Times New Roman" w:cs="Times New Roman"/>
        </w:rPr>
        <w:t xml:space="preserve"> </w:t>
      </w:r>
      <w:r w:rsidR="0099217B" w:rsidRPr="00A952BE">
        <w:rPr>
          <w:rFonts w:ascii="Times New Roman" w:hAnsi="Times New Roman" w:cs="Times New Roman"/>
        </w:rPr>
        <w:t>considered</w:t>
      </w:r>
      <w:r w:rsidRPr="00A952BE">
        <w:rPr>
          <w:rFonts w:ascii="Times New Roman" w:hAnsi="Times New Roman" w:cs="Times New Roman"/>
        </w:rPr>
        <w:t xml:space="preserve"> informed consent. There was no personal information being collected as the demographic question </w:t>
      </w:r>
      <w:r w:rsidR="00E27C6C" w:rsidRPr="00A952BE">
        <w:rPr>
          <w:rFonts w:ascii="Times New Roman" w:hAnsi="Times New Roman" w:cs="Times New Roman"/>
        </w:rPr>
        <w:t>wa</w:t>
      </w:r>
      <w:r w:rsidRPr="00A952BE">
        <w:rPr>
          <w:rFonts w:ascii="Times New Roman" w:hAnsi="Times New Roman" w:cs="Times New Roman"/>
        </w:rPr>
        <w:t xml:space="preserve">s limited to a wide variety of categories rather than individuals to prevent them </w:t>
      </w:r>
      <w:r w:rsidR="0099217B" w:rsidRPr="00A952BE">
        <w:rPr>
          <w:rFonts w:ascii="Times New Roman" w:hAnsi="Times New Roman" w:cs="Times New Roman"/>
        </w:rPr>
        <w:t xml:space="preserve">from </w:t>
      </w:r>
      <w:r w:rsidRPr="00A952BE">
        <w:rPr>
          <w:rFonts w:ascii="Times New Roman" w:hAnsi="Times New Roman" w:cs="Times New Roman"/>
        </w:rPr>
        <w:t xml:space="preserve">being re-identified. All data was stored in a password-protected </w:t>
      </w:r>
      <w:r w:rsidR="00E27C6C" w:rsidRPr="00A952BE">
        <w:rPr>
          <w:rFonts w:ascii="Times New Roman" w:hAnsi="Times New Roman" w:cs="Times New Roman"/>
        </w:rPr>
        <w:t xml:space="preserve">device </w:t>
      </w:r>
      <w:r w:rsidRPr="00A952BE">
        <w:rPr>
          <w:rFonts w:ascii="Times New Roman" w:hAnsi="Times New Roman" w:cs="Times New Roman"/>
        </w:rPr>
        <w:t xml:space="preserve">and presented in a grouped form, survey research (Israel &amp; Hay, 2006). </w:t>
      </w:r>
    </w:p>
    <w:p w14:paraId="08FA1610" w14:textId="77777777" w:rsidR="00ED5340" w:rsidRPr="00A952BE" w:rsidRDefault="00ED5340" w:rsidP="00A952BE">
      <w:pPr>
        <w:spacing w:line="240" w:lineRule="auto"/>
        <w:jc w:val="center"/>
        <w:rPr>
          <w:rFonts w:ascii="Times New Roman" w:hAnsi="Times New Roman" w:cs="Times New Roman"/>
          <w:b/>
          <w:bCs/>
          <w:sz w:val="28"/>
          <w:szCs w:val="28"/>
        </w:rPr>
      </w:pPr>
      <w:r w:rsidRPr="00A952BE">
        <w:rPr>
          <w:rFonts w:ascii="Times New Roman" w:hAnsi="Times New Roman" w:cs="Times New Roman"/>
          <w:b/>
          <w:bCs/>
          <w:sz w:val="28"/>
          <w:szCs w:val="28"/>
        </w:rPr>
        <w:t>Results and Analysis</w:t>
      </w:r>
    </w:p>
    <w:p w14:paraId="7D2D1590" w14:textId="77777777" w:rsidR="00ED5340" w:rsidRPr="00A952BE" w:rsidRDefault="00ED5340" w:rsidP="00A952BE">
      <w:pPr>
        <w:spacing w:line="240" w:lineRule="auto"/>
        <w:ind w:firstLine="0"/>
        <w:rPr>
          <w:rFonts w:ascii="Times New Roman" w:hAnsi="Times New Roman" w:cs="Times New Roman"/>
          <w:b/>
          <w:bCs/>
        </w:rPr>
      </w:pPr>
      <w:r w:rsidRPr="00A952BE">
        <w:rPr>
          <w:rFonts w:ascii="Times New Roman" w:hAnsi="Times New Roman" w:cs="Times New Roman"/>
          <w:b/>
          <w:bCs/>
        </w:rPr>
        <w:t>Demographic Profile</w:t>
      </w:r>
    </w:p>
    <w:p w14:paraId="7F864D16" w14:textId="77777777" w:rsidR="00264DE7" w:rsidRPr="00A952BE" w:rsidRDefault="00ED5340" w:rsidP="00A952BE">
      <w:pPr>
        <w:spacing w:line="240" w:lineRule="auto"/>
        <w:ind w:firstLine="0"/>
        <w:jc w:val="both"/>
        <w:rPr>
          <w:rFonts w:ascii="Times New Roman" w:hAnsi="Times New Roman" w:cs="Times New Roman"/>
        </w:rPr>
      </w:pPr>
      <w:r w:rsidRPr="00A952BE">
        <w:rPr>
          <w:rFonts w:ascii="Times New Roman" w:hAnsi="Times New Roman" w:cs="Times New Roman"/>
        </w:rPr>
        <w:t>Most respondents were young and educated. Fig 1 demonstrat</w:t>
      </w:r>
      <w:r w:rsidR="0099217B" w:rsidRPr="00A952BE">
        <w:rPr>
          <w:rFonts w:ascii="Times New Roman" w:hAnsi="Times New Roman" w:cs="Times New Roman"/>
        </w:rPr>
        <w:t>e</w:t>
      </w:r>
      <w:r w:rsidRPr="00A952BE">
        <w:rPr>
          <w:rFonts w:ascii="Times New Roman" w:hAnsi="Times New Roman" w:cs="Times New Roman"/>
        </w:rPr>
        <w:t xml:space="preserve">d that the largest age group was 18–24 years (n = 5, 33%), followed by 25–34 years (n = 4, 27%). </w:t>
      </w:r>
      <w:r w:rsidR="00264DE7" w:rsidRPr="00A952BE">
        <w:rPr>
          <w:rFonts w:ascii="Times New Roman" w:hAnsi="Times New Roman" w:cs="Times New Roman"/>
        </w:rPr>
        <w:t>The 8 respondents</w:t>
      </w:r>
      <w:r w:rsidRPr="00A952BE">
        <w:rPr>
          <w:rFonts w:ascii="Times New Roman" w:hAnsi="Times New Roman" w:cs="Times New Roman"/>
        </w:rPr>
        <w:t xml:space="preserve"> (47%) were males</w:t>
      </w:r>
      <w:r w:rsidR="00264DE7" w:rsidRPr="00A952BE">
        <w:rPr>
          <w:rFonts w:ascii="Times New Roman" w:hAnsi="Times New Roman" w:cs="Times New Roman"/>
        </w:rPr>
        <w:t>,</w:t>
      </w:r>
      <w:r w:rsidRPr="00A952BE">
        <w:rPr>
          <w:rFonts w:ascii="Times New Roman" w:hAnsi="Times New Roman" w:cs="Times New Roman"/>
        </w:rPr>
        <w:t xml:space="preserve"> and six (40%) </w:t>
      </w:r>
      <w:r w:rsidR="0099217B" w:rsidRPr="00A952BE">
        <w:rPr>
          <w:rFonts w:ascii="Times New Roman" w:hAnsi="Times New Roman" w:cs="Times New Roman"/>
        </w:rPr>
        <w:t xml:space="preserve">were </w:t>
      </w:r>
      <w:r w:rsidRPr="00A952BE">
        <w:rPr>
          <w:rFonts w:ascii="Times New Roman" w:hAnsi="Times New Roman" w:cs="Times New Roman"/>
        </w:rPr>
        <w:t xml:space="preserve">females. Concerning </w:t>
      </w:r>
      <w:r w:rsidR="0099217B" w:rsidRPr="00A952BE">
        <w:rPr>
          <w:rFonts w:ascii="Times New Roman" w:hAnsi="Times New Roman" w:cs="Times New Roman"/>
        </w:rPr>
        <w:t xml:space="preserve">the </w:t>
      </w:r>
      <w:r w:rsidRPr="00A952BE">
        <w:rPr>
          <w:rFonts w:ascii="Times New Roman" w:hAnsi="Times New Roman" w:cs="Times New Roman"/>
        </w:rPr>
        <w:t xml:space="preserve">level of education, as presented in Fig. 2, the majority had a Bachelor's (n = 7, 47%), and three of them had a postgraduate degree (20%). The largest group in </w:t>
      </w:r>
      <w:r w:rsidR="0099217B" w:rsidRPr="00A952BE">
        <w:rPr>
          <w:rFonts w:ascii="Times New Roman" w:hAnsi="Times New Roman" w:cs="Times New Roman"/>
        </w:rPr>
        <w:t xml:space="preserve">the </w:t>
      </w:r>
      <w:r w:rsidRPr="00A952BE">
        <w:rPr>
          <w:rFonts w:ascii="Times New Roman" w:hAnsi="Times New Roman" w:cs="Times New Roman"/>
        </w:rPr>
        <w:t>occupation group was students (n= 5, 33%), followed by professionals (n= 4, 27%) and teachers (n= 3, 20%). These characteristics match a tech-savvy and well-educated sample that also had to interact with AI tools at school (Cohen et al., 2017).</w:t>
      </w:r>
    </w:p>
    <w:p w14:paraId="24E7B8D4" w14:textId="6CC93F17" w:rsidR="001E6740" w:rsidRPr="00A952BE" w:rsidRDefault="001E6740" w:rsidP="00A952BE">
      <w:pPr>
        <w:spacing w:line="240" w:lineRule="auto"/>
        <w:ind w:firstLine="0"/>
        <w:jc w:val="center"/>
        <w:rPr>
          <w:rFonts w:ascii="Times New Roman" w:hAnsi="Times New Roman" w:cs="Times New Roman"/>
        </w:rPr>
      </w:pPr>
      <w:r w:rsidRPr="00A952BE">
        <w:rPr>
          <w:rFonts w:ascii="Times New Roman" w:hAnsi="Times New Roman" w:cs="Times New Roman"/>
          <w:noProof/>
        </w:rPr>
        <w:drawing>
          <wp:inline distT="0" distB="0" distL="0" distR="0" wp14:anchorId="3502DECD" wp14:editId="4A2A1D90">
            <wp:extent cx="3333750" cy="257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3333750" cy="2571750"/>
                    </a:xfrm>
                    <a:prstGeom prst="rect">
                      <a:avLst/>
                    </a:prstGeom>
                  </pic:spPr>
                </pic:pic>
              </a:graphicData>
            </a:graphic>
          </wp:inline>
        </w:drawing>
      </w:r>
    </w:p>
    <w:p w14:paraId="68AA50CA" w14:textId="77777777" w:rsidR="001E6740" w:rsidRPr="00A952BE" w:rsidRDefault="001E6740" w:rsidP="00A952BE">
      <w:pPr>
        <w:spacing w:after="160" w:line="240" w:lineRule="auto"/>
        <w:rPr>
          <w:rFonts w:ascii="Times New Roman" w:hAnsi="Times New Roman" w:cs="Times New Roman"/>
          <w:color w:val="000000" w:themeColor="text1"/>
          <w:sz w:val="32"/>
          <w:szCs w:val="32"/>
        </w:rPr>
      </w:pPr>
      <w:r w:rsidRPr="00A952BE">
        <w:rPr>
          <w:rFonts w:ascii="Times New Roman" w:eastAsia="Times New Roman" w:hAnsi="Times New Roman" w:cs="Times New Roman"/>
          <w:i/>
          <w:iCs/>
          <w:color w:val="000000" w:themeColor="text1"/>
        </w:rPr>
        <w:t>Figure 1. Age distribution of respondents (n = 15).</w:t>
      </w:r>
    </w:p>
    <w:p w14:paraId="68EA42ED" w14:textId="77777777" w:rsidR="001E6740" w:rsidRPr="00A952BE" w:rsidRDefault="001E6740" w:rsidP="00A952BE">
      <w:pPr>
        <w:spacing w:before="100" w:after="60" w:line="240" w:lineRule="auto"/>
        <w:jc w:val="center"/>
        <w:rPr>
          <w:rFonts w:ascii="Times New Roman" w:hAnsi="Times New Roman" w:cs="Times New Roman"/>
        </w:rPr>
      </w:pPr>
      <w:r w:rsidRPr="00A952BE">
        <w:rPr>
          <w:rFonts w:ascii="Times New Roman" w:hAnsi="Times New Roman" w:cs="Times New Roman"/>
          <w:noProof/>
        </w:rPr>
        <w:lastRenderedPageBreak/>
        <w:drawing>
          <wp:inline distT="0" distB="0" distL="0" distR="0" wp14:anchorId="4CBCF4E7" wp14:editId="080C28B9">
            <wp:extent cx="4095750" cy="2667000"/>
            <wp:effectExtent l="0" t="0" r="0" b="0"/>
            <wp:docPr id="232700763" name="Picture 232700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095750" cy="2667000"/>
                    </a:xfrm>
                    <a:prstGeom prst="rect">
                      <a:avLst/>
                    </a:prstGeom>
                  </pic:spPr>
                </pic:pic>
              </a:graphicData>
            </a:graphic>
          </wp:inline>
        </w:drawing>
      </w:r>
    </w:p>
    <w:p w14:paraId="7E166D5D" w14:textId="5E484F62" w:rsidR="001E6740" w:rsidRPr="00A952BE" w:rsidRDefault="001E6740" w:rsidP="00A952BE">
      <w:pPr>
        <w:spacing w:after="160" w:line="240" w:lineRule="auto"/>
        <w:rPr>
          <w:rFonts w:ascii="Times New Roman" w:hAnsi="Times New Roman" w:cs="Times New Roman"/>
          <w:color w:val="000000" w:themeColor="text1"/>
          <w:sz w:val="32"/>
          <w:szCs w:val="32"/>
        </w:rPr>
      </w:pPr>
      <w:r w:rsidRPr="00A952BE">
        <w:rPr>
          <w:rFonts w:ascii="Times New Roman" w:eastAsia="Times New Roman" w:hAnsi="Times New Roman" w:cs="Times New Roman"/>
          <w:i/>
          <w:iCs/>
          <w:color w:val="000000" w:themeColor="text1"/>
        </w:rPr>
        <w:t>Figure 2. Highest level of education completed by respondents</w:t>
      </w:r>
    </w:p>
    <w:p w14:paraId="3D6E7EDF" w14:textId="77777777" w:rsidR="001E6740" w:rsidRPr="00A952BE" w:rsidRDefault="001E6740" w:rsidP="00A952BE">
      <w:pPr>
        <w:pStyle w:val="Heading2"/>
        <w:spacing w:line="240" w:lineRule="auto"/>
        <w:rPr>
          <w:rFonts w:ascii="Times New Roman" w:hAnsi="Times New Roman" w:cs="Times New Roman"/>
        </w:rPr>
      </w:pPr>
      <w:bookmarkStart w:id="1" w:name="_Toc223104847"/>
      <w:r w:rsidRPr="00A952BE">
        <w:rPr>
          <w:rFonts w:ascii="Times New Roman" w:hAnsi="Times New Roman" w:cs="Times New Roman"/>
        </w:rPr>
        <w:t>AI Tool Usage Frequency</w:t>
      </w:r>
      <w:bookmarkEnd w:id="1"/>
    </w:p>
    <w:p w14:paraId="61B0FCB7" w14:textId="1FDBB416" w:rsidR="00ED5340" w:rsidRPr="00A952BE" w:rsidRDefault="00ED5340" w:rsidP="00A952BE">
      <w:pPr>
        <w:spacing w:line="240" w:lineRule="auto"/>
        <w:ind w:firstLine="0"/>
        <w:jc w:val="both"/>
        <w:rPr>
          <w:rFonts w:ascii="Times New Roman" w:hAnsi="Times New Roman" w:cs="Times New Roman"/>
        </w:rPr>
      </w:pPr>
      <w:r w:rsidRPr="00A952BE">
        <w:rPr>
          <w:rFonts w:ascii="Times New Roman" w:hAnsi="Times New Roman" w:cs="Times New Roman"/>
        </w:rPr>
        <w:t xml:space="preserve">In Q5, the respondents were asked to rate the frequency of using AI tools for their learning. The result showed a high rate of adoption in Fig. 3, where 8 (53%) of the respondents said they used AI tools 'Often' or 'Always', and only 3 (20%) reported their use of AI tools as 'Never' or 'Rarely'. This can be compared to </w:t>
      </w:r>
      <w:proofErr w:type="spellStart"/>
      <w:r w:rsidRPr="00A952BE">
        <w:rPr>
          <w:rFonts w:ascii="Times New Roman" w:hAnsi="Times New Roman" w:cs="Times New Roman"/>
        </w:rPr>
        <w:t>Kasneci</w:t>
      </w:r>
      <w:proofErr w:type="spellEnd"/>
      <w:r w:rsidRPr="00A952BE">
        <w:rPr>
          <w:rFonts w:ascii="Times New Roman" w:hAnsi="Times New Roman" w:cs="Times New Roman"/>
        </w:rPr>
        <w:t xml:space="preserve"> et al. (2023) (A smaller part of the sample is still in the trial period of adopting such tools since 4 students (27%) said they used AI tools "Sometimes".</w:t>
      </w:r>
    </w:p>
    <w:p w14:paraId="2B620D48" w14:textId="77777777" w:rsidR="001E6740" w:rsidRPr="00A952BE" w:rsidRDefault="001E6740" w:rsidP="00A952BE">
      <w:pPr>
        <w:spacing w:before="100" w:after="60" w:line="240" w:lineRule="auto"/>
        <w:jc w:val="center"/>
        <w:rPr>
          <w:rFonts w:ascii="Times New Roman" w:hAnsi="Times New Roman" w:cs="Times New Roman"/>
        </w:rPr>
      </w:pPr>
      <w:r w:rsidRPr="00A952BE">
        <w:rPr>
          <w:rFonts w:ascii="Times New Roman" w:hAnsi="Times New Roman" w:cs="Times New Roman"/>
          <w:noProof/>
        </w:rPr>
        <w:drawing>
          <wp:inline distT="0" distB="0" distL="0" distR="0" wp14:anchorId="5582FCC6" wp14:editId="1D282148">
            <wp:extent cx="4381500" cy="2286000"/>
            <wp:effectExtent l="0" t="0" r="0" b="0"/>
            <wp:docPr id="1590791005" name="Picture 159079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381500" cy="2286000"/>
                    </a:xfrm>
                    <a:prstGeom prst="rect">
                      <a:avLst/>
                    </a:prstGeom>
                  </pic:spPr>
                </pic:pic>
              </a:graphicData>
            </a:graphic>
          </wp:inline>
        </w:drawing>
      </w:r>
    </w:p>
    <w:p w14:paraId="6BA4452A" w14:textId="77777777" w:rsidR="001E6740" w:rsidRPr="00A952BE" w:rsidRDefault="001E6740" w:rsidP="00A952BE">
      <w:pPr>
        <w:spacing w:after="160" w:line="240" w:lineRule="auto"/>
        <w:jc w:val="center"/>
        <w:rPr>
          <w:rFonts w:ascii="Times New Roman" w:hAnsi="Times New Roman" w:cs="Times New Roman"/>
          <w:color w:val="000000" w:themeColor="text1"/>
          <w:sz w:val="32"/>
          <w:szCs w:val="32"/>
        </w:rPr>
      </w:pPr>
      <w:r w:rsidRPr="00A952BE">
        <w:rPr>
          <w:rFonts w:ascii="Times New Roman" w:eastAsia="Times New Roman" w:hAnsi="Times New Roman" w:cs="Times New Roman"/>
          <w:i/>
          <w:iCs/>
          <w:color w:val="000000" w:themeColor="text1"/>
        </w:rPr>
        <w:t>Figure 3. Frequency of AI tool use in educational contexts (Q5).</w:t>
      </w:r>
    </w:p>
    <w:p w14:paraId="17FE5D70" w14:textId="77777777" w:rsidR="001E6740" w:rsidRPr="00A952BE" w:rsidRDefault="001E6740" w:rsidP="00A952BE">
      <w:pPr>
        <w:pStyle w:val="Heading2"/>
        <w:spacing w:line="240" w:lineRule="auto"/>
        <w:rPr>
          <w:rFonts w:ascii="Times New Roman" w:hAnsi="Times New Roman" w:cs="Times New Roman"/>
        </w:rPr>
      </w:pPr>
      <w:bookmarkStart w:id="2" w:name="_Toc223104848"/>
      <w:r w:rsidRPr="00A952BE">
        <w:rPr>
          <w:rFonts w:ascii="Times New Roman" w:hAnsi="Times New Roman" w:cs="Times New Roman"/>
        </w:rPr>
        <w:t>Perceived Impact on Learning</w:t>
      </w:r>
      <w:bookmarkEnd w:id="2"/>
    </w:p>
    <w:p w14:paraId="7AA617C9" w14:textId="0BAAA479" w:rsidR="00ED5340" w:rsidRPr="00A952BE" w:rsidRDefault="00ED5340" w:rsidP="00A952BE">
      <w:pPr>
        <w:spacing w:line="240" w:lineRule="auto"/>
        <w:ind w:firstLine="0"/>
        <w:jc w:val="both"/>
        <w:rPr>
          <w:rFonts w:ascii="Times New Roman" w:hAnsi="Times New Roman" w:cs="Times New Roman"/>
        </w:rPr>
      </w:pPr>
      <w:r w:rsidRPr="00A952BE">
        <w:rPr>
          <w:rFonts w:ascii="Times New Roman" w:hAnsi="Times New Roman" w:cs="Times New Roman"/>
        </w:rPr>
        <w:t xml:space="preserve">In Fig 4 and Table </w:t>
      </w:r>
      <w:r w:rsidR="00264DE7" w:rsidRPr="00A952BE">
        <w:rPr>
          <w:rFonts w:ascii="Times New Roman" w:hAnsi="Times New Roman" w:cs="Times New Roman"/>
        </w:rPr>
        <w:t>1</w:t>
      </w:r>
      <w:r w:rsidRPr="00A952BE">
        <w:rPr>
          <w:rFonts w:ascii="Times New Roman" w:hAnsi="Times New Roman" w:cs="Times New Roman"/>
        </w:rPr>
        <w:t>, the sample has a mean of 4.13 (SD =0.72) on the positive impact of AI in learning on the five-point rating scale (Q6). There were no ratings below 3</w:t>
      </w:r>
      <w:r w:rsidR="0099217B" w:rsidRPr="00A952BE">
        <w:rPr>
          <w:rFonts w:ascii="Times New Roman" w:hAnsi="Times New Roman" w:cs="Times New Roman"/>
        </w:rPr>
        <w:t>,</w:t>
      </w:r>
      <w:r w:rsidRPr="00A952BE">
        <w:rPr>
          <w:rFonts w:ascii="Times New Roman" w:hAnsi="Times New Roman" w:cs="Times New Roman"/>
        </w:rPr>
        <w:t xml:space="preserve"> and 67% of the respondents gave 4 or 5 on the scale. This is in line with Crompton and Burke (2023), who used a survey to compare learner attitudes towards AI-enhanced learning environments. The standard deviation (SD) </w:t>
      </w:r>
      <w:r w:rsidR="00264DE7" w:rsidRPr="00A952BE">
        <w:rPr>
          <w:rFonts w:ascii="Times New Roman" w:hAnsi="Times New Roman" w:cs="Times New Roman"/>
        </w:rPr>
        <w:t>wa</w:t>
      </w:r>
      <w:r w:rsidRPr="00A952BE">
        <w:rPr>
          <w:rFonts w:ascii="Times New Roman" w:hAnsi="Times New Roman" w:cs="Times New Roman"/>
        </w:rPr>
        <w:t>s low</w:t>
      </w:r>
      <w:r w:rsidR="00264DE7" w:rsidRPr="00A952BE">
        <w:rPr>
          <w:rFonts w:ascii="Times New Roman" w:hAnsi="Times New Roman" w:cs="Times New Roman"/>
        </w:rPr>
        <w:t>,</w:t>
      </w:r>
      <w:r w:rsidRPr="00A952BE">
        <w:rPr>
          <w:rFonts w:ascii="Times New Roman" w:hAnsi="Times New Roman" w:cs="Times New Roman"/>
        </w:rPr>
        <w:t xml:space="preserve"> which suggests a high level of agreement in the sample (Newhart &amp; Patten, 2023).</w:t>
      </w:r>
    </w:p>
    <w:p w14:paraId="5A6BA419" w14:textId="24BF7CD6" w:rsidR="001E6740" w:rsidRPr="00A952BE" w:rsidRDefault="001E6740" w:rsidP="00A952BE">
      <w:pPr>
        <w:spacing w:before="100" w:after="60" w:line="240" w:lineRule="auto"/>
        <w:rPr>
          <w:rFonts w:ascii="Times New Roman" w:hAnsi="Times New Roman" w:cs="Times New Roman"/>
        </w:rPr>
      </w:pPr>
      <w:r w:rsidRPr="00A952BE">
        <w:rPr>
          <w:rFonts w:ascii="Times New Roman" w:hAnsi="Times New Roman" w:cs="Times New Roman"/>
          <w:noProof/>
        </w:rPr>
        <w:lastRenderedPageBreak/>
        <w:drawing>
          <wp:inline distT="0" distB="0" distL="0" distR="0" wp14:anchorId="27918978" wp14:editId="155390EB">
            <wp:extent cx="4095750" cy="2857500"/>
            <wp:effectExtent l="0" t="0" r="0" b="0"/>
            <wp:docPr id="1880772835" name="Picture 188077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095750" cy="2857500"/>
                    </a:xfrm>
                    <a:prstGeom prst="rect">
                      <a:avLst/>
                    </a:prstGeom>
                  </pic:spPr>
                </pic:pic>
              </a:graphicData>
            </a:graphic>
          </wp:inline>
        </w:drawing>
      </w:r>
    </w:p>
    <w:p w14:paraId="6E834C8A" w14:textId="2C747486" w:rsidR="001E6740" w:rsidRPr="00A952BE" w:rsidRDefault="001E6740" w:rsidP="00A952BE">
      <w:pPr>
        <w:spacing w:after="160" w:line="240" w:lineRule="auto"/>
        <w:rPr>
          <w:rFonts w:ascii="Times New Roman" w:hAnsi="Times New Roman" w:cs="Times New Roman"/>
          <w:color w:val="000000" w:themeColor="text1"/>
          <w:sz w:val="32"/>
          <w:szCs w:val="32"/>
        </w:rPr>
      </w:pPr>
      <w:r w:rsidRPr="00A952BE">
        <w:rPr>
          <w:rFonts w:ascii="Times New Roman" w:eastAsia="Times New Roman" w:hAnsi="Times New Roman" w:cs="Times New Roman"/>
          <w:i/>
          <w:iCs/>
          <w:color w:val="000000" w:themeColor="text1"/>
        </w:rPr>
        <w:t>Figure 4. Distribution of perceived impact ratings with mean indicator (Q6)</w:t>
      </w:r>
    </w:p>
    <w:p w14:paraId="3E1C34D5" w14:textId="0F80C20B" w:rsidR="001E6740" w:rsidRPr="00A952BE" w:rsidRDefault="001E6740" w:rsidP="00A952BE">
      <w:pPr>
        <w:spacing w:before="100" w:after="60" w:line="240" w:lineRule="auto"/>
        <w:rPr>
          <w:rFonts w:ascii="Times New Roman" w:hAnsi="Times New Roman" w:cs="Times New Roman"/>
          <w:b/>
          <w:bCs/>
        </w:rPr>
      </w:pPr>
      <w:r w:rsidRPr="00A952BE">
        <w:rPr>
          <w:rFonts w:ascii="Times New Roman" w:eastAsia="Times New Roman" w:hAnsi="Times New Roman" w:cs="Times New Roman"/>
          <w:b/>
          <w:bCs/>
        </w:rPr>
        <w:t xml:space="preserve">Table </w:t>
      </w:r>
      <w:r w:rsidR="00264DE7" w:rsidRPr="00A952BE">
        <w:rPr>
          <w:rFonts w:ascii="Times New Roman" w:eastAsia="Times New Roman" w:hAnsi="Times New Roman" w:cs="Times New Roman"/>
          <w:b/>
          <w:bCs/>
        </w:rPr>
        <w:t>1</w:t>
      </w:r>
      <w:r w:rsidRPr="00A952BE">
        <w:rPr>
          <w:rFonts w:ascii="Times New Roman" w:hAnsi="Times New Roman" w:cs="Times New Roman"/>
          <w:b/>
          <w:bCs/>
        </w:rPr>
        <w:t xml:space="preserve">. </w:t>
      </w:r>
      <w:r w:rsidRPr="00A952BE">
        <w:rPr>
          <w:rFonts w:ascii="Times New Roman" w:eastAsia="Times New Roman" w:hAnsi="Times New Roman" w:cs="Times New Roman"/>
          <w:b/>
          <w:bCs/>
        </w:rPr>
        <w:t>Descriptive Statistics for Perceived Impact Rating (Q6)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D369A1" w:rsidRPr="00A952BE" w14:paraId="7F16D9A2" w14:textId="77777777">
        <w:tc>
          <w:tcPr>
            <w:tcW w:w="4680" w:type="dxa"/>
            <w:shd w:val="clear" w:color="auto" w:fill="1F4E79"/>
            <w:tcMar>
              <w:top w:w="60" w:type="dxa"/>
              <w:left w:w="100" w:type="dxa"/>
              <w:bottom w:w="60" w:type="dxa"/>
              <w:right w:w="100" w:type="dxa"/>
            </w:tcMar>
          </w:tcPr>
          <w:p w14:paraId="5B239C07" w14:textId="77777777" w:rsidR="001E6740" w:rsidRPr="00A952BE" w:rsidRDefault="001E6740" w:rsidP="00A952BE">
            <w:pPr>
              <w:spacing w:line="240" w:lineRule="auto"/>
              <w:rPr>
                <w:rFonts w:ascii="Times New Roman" w:hAnsi="Times New Roman" w:cs="Times New Roman"/>
                <w:sz w:val="22"/>
                <w:szCs w:val="22"/>
              </w:rPr>
            </w:pPr>
            <w:r w:rsidRPr="00A952BE">
              <w:rPr>
                <w:rFonts w:ascii="Times New Roman" w:eastAsia="Times New Roman" w:hAnsi="Times New Roman" w:cs="Times New Roman"/>
                <w:b/>
                <w:bCs/>
                <w:color w:val="FFFFFF"/>
                <w:sz w:val="22"/>
                <w:szCs w:val="22"/>
              </w:rPr>
              <w:t>Statistic</w:t>
            </w:r>
          </w:p>
        </w:tc>
        <w:tc>
          <w:tcPr>
            <w:tcW w:w="4680" w:type="dxa"/>
            <w:shd w:val="clear" w:color="auto" w:fill="1F4E79"/>
            <w:tcMar>
              <w:top w:w="60" w:type="dxa"/>
              <w:left w:w="100" w:type="dxa"/>
              <w:bottom w:w="60" w:type="dxa"/>
              <w:right w:w="100" w:type="dxa"/>
            </w:tcMar>
          </w:tcPr>
          <w:p w14:paraId="0025B1C8" w14:textId="77777777" w:rsidR="001E6740" w:rsidRPr="00A952BE" w:rsidRDefault="001E6740" w:rsidP="00A952BE">
            <w:pPr>
              <w:spacing w:line="240" w:lineRule="auto"/>
              <w:rPr>
                <w:rFonts w:ascii="Times New Roman" w:hAnsi="Times New Roman" w:cs="Times New Roman"/>
                <w:sz w:val="22"/>
                <w:szCs w:val="22"/>
              </w:rPr>
            </w:pPr>
            <w:r w:rsidRPr="00A952BE">
              <w:rPr>
                <w:rFonts w:ascii="Times New Roman" w:eastAsia="Times New Roman" w:hAnsi="Times New Roman" w:cs="Times New Roman"/>
                <w:b/>
                <w:bCs/>
                <w:color w:val="FFFFFF"/>
                <w:sz w:val="22"/>
                <w:szCs w:val="22"/>
              </w:rPr>
              <w:t>Value</w:t>
            </w:r>
          </w:p>
        </w:tc>
      </w:tr>
      <w:tr w:rsidR="00D369A1" w:rsidRPr="00A952BE" w14:paraId="0D746068" w14:textId="77777777">
        <w:tc>
          <w:tcPr>
            <w:tcW w:w="4680" w:type="dxa"/>
            <w:shd w:val="clear" w:color="auto" w:fill="F2F2F2"/>
            <w:tcMar>
              <w:top w:w="50" w:type="dxa"/>
              <w:left w:w="100" w:type="dxa"/>
              <w:bottom w:w="50" w:type="dxa"/>
              <w:right w:w="100" w:type="dxa"/>
            </w:tcMar>
          </w:tcPr>
          <w:p w14:paraId="4EC42602" w14:textId="77777777" w:rsidR="001E6740" w:rsidRPr="00A952BE" w:rsidRDefault="001E6740" w:rsidP="00A952BE">
            <w:pPr>
              <w:spacing w:line="240" w:lineRule="auto"/>
              <w:rPr>
                <w:rFonts w:ascii="Times New Roman" w:hAnsi="Times New Roman" w:cs="Times New Roman"/>
                <w:sz w:val="22"/>
                <w:szCs w:val="22"/>
              </w:rPr>
            </w:pPr>
            <w:r w:rsidRPr="00A952BE">
              <w:rPr>
                <w:rFonts w:ascii="Times New Roman" w:eastAsia="Times New Roman" w:hAnsi="Times New Roman" w:cs="Times New Roman"/>
                <w:sz w:val="22"/>
                <w:szCs w:val="22"/>
              </w:rPr>
              <w:t>Mean</w:t>
            </w:r>
          </w:p>
        </w:tc>
        <w:tc>
          <w:tcPr>
            <w:tcW w:w="4680" w:type="dxa"/>
            <w:shd w:val="clear" w:color="auto" w:fill="F2F2F2"/>
            <w:tcMar>
              <w:top w:w="50" w:type="dxa"/>
              <w:left w:w="100" w:type="dxa"/>
              <w:bottom w:w="50" w:type="dxa"/>
              <w:right w:w="100" w:type="dxa"/>
            </w:tcMar>
          </w:tcPr>
          <w:p w14:paraId="55F2FADC" w14:textId="77777777" w:rsidR="001E6740" w:rsidRPr="00A952BE" w:rsidRDefault="001E6740" w:rsidP="00A952BE">
            <w:pPr>
              <w:spacing w:line="240" w:lineRule="auto"/>
              <w:rPr>
                <w:rFonts w:ascii="Times New Roman" w:hAnsi="Times New Roman" w:cs="Times New Roman"/>
                <w:sz w:val="22"/>
                <w:szCs w:val="22"/>
              </w:rPr>
            </w:pPr>
            <w:r w:rsidRPr="00A952BE">
              <w:rPr>
                <w:rFonts w:ascii="Times New Roman" w:eastAsia="Times New Roman" w:hAnsi="Times New Roman" w:cs="Times New Roman"/>
                <w:sz w:val="22"/>
                <w:szCs w:val="22"/>
              </w:rPr>
              <w:t>4.13</w:t>
            </w:r>
          </w:p>
        </w:tc>
      </w:tr>
      <w:tr w:rsidR="00D369A1" w:rsidRPr="00A952BE" w14:paraId="4321F2C2" w14:textId="77777777">
        <w:tc>
          <w:tcPr>
            <w:tcW w:w="4680" w:type="dxa"/>
            <w:shd w:val="clear" w:color="auto" w:fill="FFFFFF"/>
            <w:tcMar>
              <w:top w:w="50" w:type="dxa"/>
              <w:left w:w="100" w:type="dxa"/>
              <w:bottom w:w="50" w:type="dxa"/>
              <w:right w:w="100" w:type="dxa"/>
            </w:tcMar>
          </w:tcPr>
          <w:p w14:paraId="2C6F5E8A" w14:textId="77777777" w:rsidR="001E6740" w:rsidRPr="00A952BE" w:rsidRDefault="001E6740" w:rsidP="00A952BE">
            <w:pPr>
              <w:spacing w:line="240" w:lineRule="auto"/>
              <w:rPr>
                <w:rFonts w:ascii="Times New Roman" w:hAnsi="Times New Roman" w:cs="Times New Roman"/>
                <w:sz w:val="22"/>
                <w:szCs w:val="22"/>
              </w:rPr>
            </w:pPr>
            <w:r w:rsidRPr="00A952BE">
              <w:rPr>
                <w:rFonts w:ascii="Times New Roman" w:eastAsia="Times New Roman" w:hAnsi="Times New Roman" w:cs="Times New Roman"/>
                <w:sz w:val="22"/>
                <w:szCs w:val="22"/>
              </w:rPr>
              <w:t>Standard Deviation</w:t>
            </w:r>
          </w:p>
        </w:tc>
        <w:tc>
          <w:tcPr>
            <w:tcW w:w="4680" w:type="dxa"/>
            <w:shd w:val="clear" w:color="auto" w:fill="FFFFFF"/>
            <w:tcMar>
              <w:top w:w="50" w:type="dxa"/>
              <w:left w:w="100" w:type="dxa"/>
              <w:bottom w:w="50" w:type="dxa"/>
              <w:right w:w="100" w:type="dxa"/>
            </w:tcMar>
          </w:tcPr>
          <w:p w14:paraId="478A9B77" w14:textId="77777777" w:rsidR="001E6740" w:rsidRPr="00A952BE" w:rsidRDefault="001E6740" w:rsidP="00A952BE">
            <w:pPr>
              <w:spacing w:line="240" w:lineRule="auto"/>
              <w:rPr>
                <w:rFonts w:ascii="Times New Roman" w:hAnsi="Times New Roman" w:cs="Times New Roman"/>
                <w:sz w:val="22"/>
                <w:szCs w:val="22"/>
              </w:rPr>
            </w:pPr>
            <w:r w:rsidRPr="00A952BE">
              <w:rPr>
                <w:rFonts w:ascii="Times New Roman" w:eastAsia="Times New Roman" w:hAnsi="Times New Roman" w:cs="Times New Roman"/>
                <w:sz w:val="22"/>
                <w:szCs w:val="22"/>
              </w:rPr>
              <w:t>0.72</w:t>
            </w:r>
          </w:p>
        </w:tc>
      </w:tr>
      <w:tr w:rsidR="00D369A1" w:rsidRPr="00A952BE" w14:paraId="082DB643" w14:textId="77777777">
        <w:tc>
          <w:tcPr>
            <w:tcW w:w="4680" w:type="dxa"/>
            <w:shd w:val="clear" w:color="auto" w:fill="F2F2F2"/>
            <w:tcMar>
              <w:top w:w="50" w:type="dxa"/>
              <w:left w:w="100" w:type="dxa"/>
              <w:bottom w:w="50" w:type="dxa"/>
              <w:right w:w="100" w:type="dxa"/>
            </w:tcMar>
          </w:tcPr>
          <w:p w14:paraId="27FECF63" w14:textId="77777777" w:rsidR="001E6740" w:rsidRPr="00A952BE" w:rsidRDefault="001E6740" w:rsidP="00A952BE">
            <w:pPr>
              <w:spacing w:line="240" w:lineRule="auto"/>
              <w:rPr>
                <w:rFonts w:ascii="Times New Roman" w:hAnsi="Times New Roman" w:cs="Times New Roman"/>
                <w:sz w:val="22"/>
                <w:szCs w:val="22"/>
              </w:rPr>
            </w:pPr>
            <w:r w:rsidRPr="00A952BE">
              <w:rPr>
                <w:rFonts w:ascii="Times New Roman" w:eastAsia="Times New Roman" w:hAnsi="Times New Roman" w:cs="Times New Roman"/>
                <w:sz w:val="22"/>
                <w:szCs w:val="22"/>
              </w:rPr>
              <w:t>Minimum</w:t>
            </w:r>
          </w:p>
        </w:tc>
        <w:tc>
          <w:tcPr>
            <w:tcW w:w="4680" w:type="dxa"/>
            <w:shd w:val="clear" w:color="auto" w:fill="F2F2F2"/>
            <w:tcMar>
              <w:top w:w="50" w:type="dxa"/>
              <w:left w:w="100" w:type="dxa"/>
              <w:bottom w:w="50" w:type="dxa"/>
              <w:right w:w="100" w:type="dxa"/>
            </w:tcMar>
          </w:tcPr>
          <w:p w14:paraId="7566C761" w14:textId="77777777" w:rsidR="001E6740" w:rsidRPr="00A952BE" w:rsidRDefault="001E6740" w:rsidP="00A952BE">
            <w:pPr>
              <w:spacing w:line="240" w:lineRule="auto"/>
              <w:rPr>
                <w:rFonts w:ascii="Times New Roman" w:hAnsi="Times New Roman" w:cs="Times New Roman"/>
                <w:sz w:val="22"/>
                <w:szCs w:val="22"/>
              </w:rPr>
            </w:pPr>
            <w:r w:rsidRPr="00A952BE">
              <w:rPr>
                <w:rFonts w:ascii="Times New Roman" w:eastAsia="Times New Roman" w:hAnsi="Times New Roman" w:cs="Times New Roman"/>
                <w:sz w:val="22"/>
                <w:szCs w:val="22"/>
              </w:rPr>
              <w:t>3</w:t>
            </w:r>
          </w:p>
        </w:tc>
      </w:tr>
      <w:tr w:rsidR="00D369A1" w:rsidRPr="00A952BE" w14:paraId="47EF9066" w14:textId="77777777">
        <w:tc>
          <w:tcPr>
            <w:tcW w:w="4680" w:type="dxa"/>
            <w:shd w:val="clear" w:color="auto" w:fill="FFFFFF"/>
            <w:tcMar>
              <w:top w:w="50" w:type="dxa"/>
              <w:left w:w="100" w:type="dxa"/>
              <w:bottom w:w="50" w:type="dxa"/>
              <w:right w:w="100" w:type="dxa"/>
            </w:tcMar>
          </w:tcPr>
          <w:p w14:paraId="0E1552A3" w14:textId="77777777" w:rsidR="001E6740" w:rsidRPr="00A952BE" w:rsidRDefault="001E6740" w:rsidP="00A952BE">
            <w:pPr>
              <w:spacing w:line="240" w:lineRule="auto"/>
              <w:rPr>
                <w:rFonts w:ascii="Times New Roman" w:hAnsi="Times New Roman" w:cs="Times New Roman"/>
                <w:sz w:val="22"/>
                <w:szCs w:val="22"/>
              </w:rPr>
            </w:pPr>
            <w:r w:rsidRPr="00A952BE">
              <w:rPr>
                <w:rFonts w:ascii="Times New Roman" w:eastAsia="Times New Roman" w:hAnsi="Times New Roman" w:cs="Times New Roman"/>
                <w:sz w:val="22"/>
                <w:szCs w:val="22"/>
              </w:rPr>
              <w:t>Maximum</w:t>
            </w:r>
          </w:p>
        </w:tc>
        <w:tc>
          <w:tcPr>
            <w:tcW w:w="4680" w:type="dxa"/>
            <w:shd w:val="clear" w:color="auto" w:fill="FFFFFF"/>
            <w:tcMar>
              <w:top w:w="50" w:type="dxa"/>
              <w:left w:w="100" w:type="dxa"/>
              <w:bottom w:w="50" w:type="dxa"/>
              <w:right w:w="100" w:type="dxa"/>
            </w:tcMar>
          </w:tcPr>
          <w:p w14:paraId="630FEF69" w14:textId="77777777" w:rsidR="001E6740" w:rsidRPr="00A952BE" w:rsidRDefault="001E6740" w:rsidP="00A952BE">
            <w:pPr>
              <w:spacing w:line="240" w:lineRule="auto"/>
              <w:rPr>
                <w:rFonts w:ascii="Times New Roman" w:hAnsi="Times New Roman" w:cs="Times New Roman"/>
                <w:sz w:val="22"/>
                <w:szCs w:val="22"/>
              </w:rPr>
            </w:pPr>
            <w:r w:rsidRPr="00A952BE">
              <w:rPr>
                <w:rFonts w:ascii="Times New Roman" w:eastAsia="Times New Roman" w:hAnsi="Times New Roman" w:cs="Times New Roman"/>
                <w:sz w:val="22"/>
                <w:szCs w:val="22"/>
              </w:rPr>
              <w:t>5</w:t>
            </w:r>
          </w:p>
        </w:tc>
      </w:tr>
      <w:tr w:rsidR="00D369A1" w:rsidRPr="00A952BE" w14:paraId="6ACA2220" w14:textId="77777777">
        <w:tc>
          <w:tcPr>
            <w:tcW w:w="4680" w:type="dxa"/>
            <w:shd w:val="clear" w:color="auto" w:fill="F2F2F2"/>
            <w:tcMar>
              <w:top w:w="50" w:type="dxa"/>
              <w:left w:w="100" w:type="dxa"/>
              <w:bottom w:w="50" w:type="dxa"/>
              <w:right w:w="100" w:type="dxa"/>
            </w:tcMar>
          </w:tcPr>
          <w:p w14:paraId="136E0642" w14:textId="77777777" w:rsidR="001E6740" w:rsidRPr="00A952BE" w:rsidRDefault="001E6740" w:rsidP="00A952BE">
            <w:pPr>
              <w:spacing w:line="240" w:lineRule="auto"/>
              <w:rPr>
                <w:rFonts w:ascii="Times New Roman" w:hAnsi="Times New Roman" w:cs="Times New Roman"/>
                <w:sz w:val="22"/>
                <w:szCs w:val="22"/>
              </w:rPr>
            </w:pPr>
            <w:r w:rsidRPr="00A952BE">
              <w:rPr>
                <w:rFonts w:ascii="Times New Roman" w:eastAsia="Times New Roman" w:hAnsi="Times New Roman" w:cs="Times New Roman"/>
                <w:sz w:val="22"/>
                <w:szCs w:val="22"/>
              </w:rPr>
              <w:t>Respondents rating 4 or 5</w:t>
            </w:r>
          </w:p>
        </w:tc>
        <w:tc>
          <w:tcPr>
            <w:tcW w:w="4680" w:type="dxa"/>
            <w:shd w:val="clear" w:color="auto" w:fill="F2F2F2"/>
            <w:tcMar>
              <w:top w:w="50" w:type="dxa"/>
              <w:left w:w="100" w:type="dxa"/>
              <w:bottom w:w="50" w:type="dxa"/>
              <w:right w:w="100" w:type="dxa"/>
            </w:tcMar>
          </w:tcPr>
          <w:p w14:paraId="7EF2D256" w14:textId="77777777" w:rsidR="001E6740" w:rsidRPr="00A952BE" w:rsidRDefault="001E6740" w:rsidP="00A952BE">
            <w:pPr>
              <w:spacing w:line="240" w:lineRule="auto"/>
              <w:rPr>
                <w:rFonts w:ascii="Times New Roman" w:hAnsi="Times New Roman" w:cs="Times New Roman"/>
                <w:sz w:val="22"/>
                <w:szCs w:val="22"/>
              </w:rPr>
            </w:pPr>
            <w:r w:rsidRPr="00A952BE">
              <w:rPr>
                <w:rFonts w:ascii="Times New Roman" w:eastAsia="Times New Roman" w:hAnsi="Times New Roman" w:cs="Times New Roman"/>
                <w:sz w:val="22"/>
                <w:szCs w:val="22"/>
              </w:rPr>
              <w:t>10 (66.7%)</w:t>
            </w:r>
          </w:p>
        </w:tc>
      </w:tr>
    </w:tbl>
    <w:p w14:paraId="6B135E4B" w14:textId="77777777" w:rsidR="001E6740" w:rsidRPr="00A952BE" w:rsidRDefault="001E6740" w:rsidP="00A952BE">
      <w:pPr>
        <w:pStyle w:val="Heading2"/>
        <w:spacing w:line="240" w:lineRule="auto"/>
        <w:rPr>
          <w:rFonts w:ascii="Times New Roman" w:hAnsi="Times New Roman" w:cs="Times New Roman"/>
        </w:rPr>
      </w:pPr>
      <w:bookmarkStart w:id="3" w:name="_Toc223104849"/>
      <w:r w:rsidRPr="00A952BE">
        <w:rPr>
          <w:rFonts w:ascii="Times New Roman" w:hAnsi="Times New Roman" w:cs="Times New Roman"/>
        </w:rPr>
        <w:t>Academic Performance and Ethical Concerns</w:t>
      </w:r>
      <w:bookmarkEnd w:id="3"/>
    </w:p>
    <w:p w14:paraId="43CD6179" w14:textId="25024DA3" w:rsidR="00ED5340" w:rsidRPr="00A952BE" w:rsidRDefault="00ED5340" w:rsidP="00A952BE">
      <w:pPr>
        <w:spacing w:line="240" w:lineRule="auto"/>
        <w:ind w:firstLine="0"/>
        <w:jc w:val="both"/>
        <w:rPr>
          <w:rFonts w:ascii="Times New Roman" w:hAnsi="Times New Roman" w:cs="Times New Roman"/>
        </w:rPr>
      </w:pPr>
      <w:r w:rsidRPr="00A952BE">
        <w:rPr>
          <w:rFonts w:ascii="Times New Roman" w:hAnsi="Times New Roman" w:cs="Times New Roman"/>
        </w:rPr>
        <w:t xml:space="preserve">As </w:t>
      </w:r>
      <w:r w:rsidR="00264DE7" w:rsidRPr="00A952BE">
        <w:rPr>
          <w:rFonts w:ascii="Times New Roman" w:hAnsi="Times New Roman" w:cs="Times New Roman"/>
        </w:rPr>
        <w:t xml:space="preserve">demonstrated </w:t>
      </w:r>
      <w:r w:rsidRPr="00A952BE">
        <w:rPr>
          <w:rFonts w:ascii="Times New Roman" w:hAnsi="Times New Roman" w:cs="Times New Roman"/>
        </w:rPr>
        <w:t>in Fig. 5, the responses to Q7 (AI tools improve academic performance) were overwhelmingly positive</w:t>
      </w:r>
      <w:r w:rsidR="00264DE7" w:rsidRPr="00A952BE">
        <w:rPr>
          <w:rFonts w:ascii="Times New Roman" w:hAnsi="Times New Roman" w:cs="Times New Roman"/>
        </w:rPr>
        <w:t xml:space="preserve">, </w:t>
      </w:r>
      <w:r w:rsidRPr="00A952BE">
        <w:rPr>
          <w:rFonts w:ascii="Times New Roman" w:hAnsi="Times New Roman" w:cs="Times New Roman"/>
        </w:rPr>
        <w:t>73% agreed or strongly agreed, 20% opted for neutral, and 7% for disagree. This finding supports Baidoo-Anu and Ansah (2023)</w:t>
      </w:r>
      <w:r w:rsidR="0099217B" w:rsidRPr="00A952BE">
        <w:rPr>
          <w:rFonts w:ascii="Times New Roman" w:hAnsi="Times New Roman" w:cs="Times New Roman"/>
        </w:rPr>
        <w:t>,</w:t>
      </w:r>
      <w:r w:rsidRPr="00A952BE">
        <w:rPr>
          <w:rFonts w:ascii="Times New Roman" w:hAnsi="Times New Roman" w:cs="Times New Roman"/>
        </w:rPr>
        <w:t xml:space="preserve"> who note that </w:t>
      </w:r>
      <w:r w:rsidR="0099217B" w:rsidRPr="00A952BE">
        <w:rPr>
          <w:rFonts w:ascii="Times New Roman" w:hAnsi="Times New Roman" w:cs="Times New Roman"/>
        </w:rPr>
        <w:t>students increasingly see AI</w:t>
      </w:r>
      <w:r w:rsidRPr="00A952BE">
        <w:rPr>
          <w:rFonts w:ascii="Times New Roman" w:hAnsi="Times New Roman" w:cs="Times New Roman"/>
        </w:rPr>
        <w:t xml:space="preserve"> as a tool that enhances academic performance. The 20% of those having neutral responses could suggest a lack of understanding of causality, such as whether the AI help is causing improvements or it is one of the other factors.</w:t>
      </w:r>
    </w:p>
    <w:p w14:paraId="0B16B5CE" w14:textId="77777777" w:rsidR="001E6740" w:rsidRPr="00A952BE" w:rsidRDefault="001E6740" w:rsidP="00A952BE">
      <w:pPr>
        <w:spacing w:before="100" w:after="60" w:line="240" w:lineRule="auto"/>
        <w:jc w:val="center"/>
        <w:rPr>
          <w:rFonts w:ascii="Times New Roman" w:hAnsi="Times New Roman" w:cs="Times New Roman"/>
        </w:rPr>
      </w:pPr>
      <w:r w:rsidRPr="00A952BE">
        <w:rPr>
          <w:rFonts w:ascii="Times New Roman" w:hAnsi="Times New Roman" w:cs="Times New Roman"/>
          <w:noProof/>
        </w:rPr>
        <w:lastRenderedPageBreak/>
        <w:drawing>
          <wp:inline distT="0" distB="0" distL="0" distR="0" wp14:anchorId="41EB566C" wp14:editId="7C5F38E9">
            <wp:extent cx="4762500" cy="2286000"/>
            <wp:effectExtent l="0" t="0" r="0" b="0"/>
            <wp:docPr id="1877477403" name="Picture 1877477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4762500" cy="2286000"/>
                    </a:xfrm>
                    <a:prstGeom prst="rect">
                      <a:avLst/>
                    </a:prstGeom>
                  </pic:spPr>
                </pic:pic>
              </a:graphicData>
            </a:graphic>
          </wp:inline>
        </w:drawing>
      </w:r>
    </w:p>
    <w:p w14:paraId="01494574" w14:textId="77777777" w:rsidR="001E6740" w:rsidRPr="00A952BE" w:rsidRDefault="001E6740" w:rsidP="00A952BE">
      <w:pPr>
        <w:spacing w:after="160" w:line="240" w:lineRule="auto"/>
        <w:rPr>
          <w:rFonts w:ascii="Times New Roman" w:hAnsi="Times New Roman" w:cs="Times New Roman"/>
          <w:color w:val="000000" w:themeColor="text1"/>
          <w:sz w:val="32"/>
          <w:szCs w:val="32"/>
        </w:rPr>
      </w:pPr>
      <w:r w:rsidRPr="00A952BE">
        <w:rPr>
          <w:rFonts w:ascii="Times New Roman" w:eastAsia="Times New Roman" w:hAnsi="Times New Roman" w:cs="Times New Roman"/>
          <w:i/>
          <w:iCs/>
          <w:color w:val="000000" w:themeColor="text1"/>
        </w:rPr>
        <w:t>Figure 5. Responses to 'AI tools improve academic performance' (Q7).</w:t>
      </w:r>
    </w:p>
    <w:p w14:paraId="332D3D62" w14:textId="77777777" w:rsidR="00264DE7" w:rsidRPr="00A952BE" w:rsidRDefault="00ED5340" w:rsidP="00A952BE">
      <w:pPr>
        <w:spacing w:line="240" w:lineRule="auto"/>
        <w:ind w:firstLine="0"/>
        <w:jc w:val="both"/>
        <w:rPr>
          <w:rFonts w:ascii="Times New Roman" w:hAnsi="Times New Roman" w:cs="Times New Roman"/>
        </w:rPr>
      </w:pPr>
      <w:r w:rsidRPr="00A952BE">
        <w:rPr>
          <w:rFonts w:ascii="Times New Roman" w:hAnsi="Times New Roman" w:cs="Times New Roman"/>
        </w:rPr>
        <w:t>In Fig 6, (Q8) was the most significant indicator on the ethical dimension of the survey, which showed 87% of the participants either agreed or strongly agreed that the use of AI in education is a matter of serious ethical concern, and 47% strongly agreed to this. No respondent disagreed. This supports the literature warnings about risks of cheating and plagiarism, invasion of privacy, and inequitable access to AI (Zawacki-Richter et al., 2019). The unanimous high level of agreement shows the importance of professional management (Bell et al., 2019).</w:t>
      </w:r>
    </w:p>
    <w:p w14:paraId="2E7C7231" w14:textId="64693543" w:rsidR="001E6740" w:rsidRPr="00A952BE" w:rsidRDefault="001E6740" w:rsidP="00A952BE">
      <w:pPr>
        <w:spacing w:line="240" w:lineRule="auto"/>
        <w:ind w:firstLine="0"/>
        <w:jc w:val="both"/>
        <w:rPr>
          <w:rFonts w:ascii="Times New Roman" w:hAnsi="Times New Roman" w:cs="Times New Roman"/>
        </w:rPr>
      </w:pPr>
      <w:r w:rsidRPr="00A952BE">
        <w:rPr>
          <w:rFonts w:ascii="Times New Roman" w:hAnsi="Times New Roman" w:cs="Times New Roman"/>
          <w:noProof/>
        </w:rPr>
        <w:drawing>
          <wp:inline distT="0" distB="0" distL="0" distR="0" wp14:anchorId="6C172E04" wp14:editId="504D3488">
            <wp:extent cx="4762500" cy="2286000"/>
            <wp:effectExtent l="0" t="0" r="0" b="0"/>
            <wp:docPr id="2031168141" name="Picture 203116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4762500" cy="2286000"/>
                    </a:xfrm>
                    <a:prstGeom prst="rect">
                      <a:avLst/>
                    </a:prstGeom>
                  </pic:spPr>
                </pic:pic>
              </a:graphicData>
            </a:graphic>
          </wp:inline>
        </w:drawing>
      </w:r>
    </w:p>
    <w:p w14:paraId="77358BD4" w14:textId="77777777" w:rsidR="001E6740" w:rsidRPr="00A952BE" w:rsidRDefault="001E6740" w:rsidP="00A952BE">
      <w:pPr>
        <w:spacing w:after="160" w:line="240" w:lineRule="auto"/>
        <w:jc w:val="center"/>
        <w:rPr>
          <w:rFonts w:ascii="Times New Roman" w:hAnsi="Times New Roman" w:cs="Times New Roman"/>
          <w:color w:val="000000" w:themeColor="text1"/>
          <w:sz w:val="32"/>
          <w:szCs w:val="32"/>
        </w:rPr>
      </w:pPr>
      <w:r w:rsidRPr="00A952BE">
        <w:rPr>
          <w:rFonts w:ascii="Times New Roman" w:eastAsia="Times New Roman" w:hAnsi="Times New Roman" w:cs="Times New Roman"/>
          <w:i/>
          <w:iCs/>
          <w:color w:val="000000" w:themeColor="text1"/>
        </w:rPr>
        <w:t>Figure 6. Responses to 'AI use in education raises ethical concerns' (Q8).</w:t>
      </w:r>
    </w:p>
    <w:p w14:paraId="5C42468A" w14:textId="77777777" w:rsidR="001E6740" w:rsidRPr="00A952BE" w:rsidRDefault="001E6740" w:rsidP="00A952BE">
      <w:pPr>
        <w:pStyle w:val="Heading2"/>
        <w:spacing w:line="240" w:lineRule="auto"/>
        <w:rPr>
          <w:rFonts w:ascii="Times New Roman" w:hAnsi="Times New Roman" w:cs="Times New Roman"/>
        </w:rPr>
      </w:pPr>
      <w:bookmarkStart w:id="4" w:name="_Toc223104850"/>
      <w:r w:rsidRPr="00A952BE">
        <w:rPr>
          <w:rFonts w:ascii="Times New Roman" w:hAnsi="Times New Roman" w:cs="Times New Roman"/>
        </w:rPr>
        <w:t>Prioritization of AI Benefits</w:t>
      </w:r>
      <w:bookmarkEnd w:id="4"/>
    </w:p>
    <w:p w14:paraId="77A0A508" w14:textId="47D58F0B" w:rsidR="00ED5340" w:rsidRPr="00A952BE" w:rsidRDefault="00ED5340" w:rsidP="00A952BE">
      <w:pPr>
        <w:spacing w:line="240" w:lineRule="auto"/>
        <w:ind w:firstLine="0"/>
        <w:jc w:val="both"/>
        <w:rPr>
          <w:rFonts w:ascii="Times New Roman" w:hAnsi="Times New Roman" w:cs="Times New Roman"/>
        </w:rPr>
      </w:pPr>
      <w:r w:rsidRPr="00A952BE">
        <w:rPr>
          <w:rFonts w:ascii="Times New Roman" w:hAnsi="Times New Roman" w:cs="Times New Roman"/>
        </w:rPr>
        <w:t xml:space="preserve">The ranking question (Q9) asked the participants to </w:t>
      </w:r>
      <w:r w:rsidR="00264DE7" w:rsidRPr="00A952BE">
        <w:rPr>
          <w:rFonts w:ascii="Times New Roman" w:hAnsi="Times New Roman" w:cs="Times New Roman"/>
        </w:rPr>
        <w:t>identify</w:t>
      </w:r>
      <w:r w:rsidRPr="00A952BE">
        <w:rPr>
          <w:rFonts w:ascii="Times New Roman" w:hAnsi="Times New Roman" w:cs="Times New Roman"/>
        </w:rPr>
        <w:t xml:space="preserve"> the benefits of AI from most (1) to least (5) important. Fig. 7 indicate</w:t>
      </w:r>
      <w:r w:rsidR="00264DE7" w:rsidRPr="00A952BE">
        <w:rPr>
          <w:rFonts w:ascii="Times New Roman" w:hAnsi="Times New Roman" w:cs="Times New Roman"/>
        </w:rPr>
        <w:t>s</w:t>
      </w:r>
      <w:r w:rsidR="0099217B" w:rsidRPr="00A952BE">
        <w:rPr>
          <w:rFonts w:ascii="Times New Roman" w:hAnsi="Times New Roman" w:cs="Times New Roman"/>
        </w:rPr>
        <w:t xml:space="preserve"> that</w:t>
      </w:r>
      <w:r w:rsidRPr="00A952BE">
        <w:rPr>
          <w:rFonts w:ascii="Times New Roman" w:hAnsi="Times New Roman" w:cs="Times New Roman"/>
        </w:rPr>
        <w:t xml:space="preserve"> the lower subjective importance was reflected in the lower average rank value. They were: 'Personalized learning' (M = 1.9), followed by 'Time efficiency' (M = 2.3), 'Accessibility' (M = 3.1), 'Instant feedback' (M = 3.4), and 'Resource variety' (M = 4.3). The focus on personalized learning can be considered a reflection of a broader pedagogical consensus that students find personali</w:t>
      </w:r>
      <w:r w:rsidR="00E27C6C" w:rsidRPr="00A952BE">
        <w:rPr>
          <w:rFonts w:ascii="Times New Roman" w:hAnsi="Times New Roman" w:cs="Times New Roman"/>
        </w:rPr>
        <w:t>z</w:t>
      </w:r>
      <w:r w:rsidRPr="00A952BE">
        <w:rPr>
          <w:rFonts w:ascii="Times New Roman" w:hAnsi="Times New Roman" w:cs="Times New Roman"/>
        </w:rPr>
        <w:t>ed teaching based on individual needs and speed valuable (Luckin et al., 2016). The high importance o</w:t>
      </w:r>
      <w:r w:rsidR="0099217B" w:rsidRPr="00A952BE">
        <w:rPr>
          <w:rFonts w:ascii="Times New Roman" w:hAnsi="Times New Roman" w:cs="Times New Roman"/>
        </w:rPr>
        <w:t>f</w:t>
      </w:r>
      <w:r w:rsidRPr="00A952BE">
        <w:rPr>
          <w:rFonts w:ascii="Times New Roman" w:hAnsi="Times New Roman" w:cs="Times New Roman"/>
        </w:rPr>
        <w:t xml:space="preserve"> time efficiency should also be considered</w:t>
      </w:r>
      <w:r w:rsidR="0099217B" w:rsidRPr="00A952BE">
        <w:rPr>
          <w:rFonts w:ascii="Times New Roman" w:hAnsi="Times New Roman" w:cs="Times New Roman"/>
        </w:rPr>
        <w:t>,</w:t>
      </w:r>
      <w:r w:rsidRPr="00A952BE">
        <w:rPr>
          <w:rFonts w:ascii="Times New Roman" w:hAnsi="Times New Roman" w:cs="Times New Roman"/>
        </w:rPr>
        <w:t xml:space="preserve"> but educators should ensure that students do not trade-off the learning of the content to achieve a higher speed.</w:t>
      </w:r>
    </w:p>
    <w:p w14:paraId="0A8E0733" w14:textId="77777777" w:rsidR="001E6740" w:rsidRPr="00A952BE" w:rsidRDefault="001E6740" w:rsidP="00A952BE">
      <w:pPr>
        <w:spacing w:before="100" w:after="60" w:line="240" w:lineRule="auto"/>
        <w:jc w:val="center"/>
        <w:rPr>
          <w:rFonts w:ascii="Times New Roman" w:hAnsi="Times New Roman" w:cs="Times New Roman"/>
        </w:rPr>
      </w:pPr>
      <w:r w:rsidRPr="00A952BE">
        <w:rPr>
          <w:rFonts w:ascii="Times New Roman" w:hAnsi="Times New Roman" w:cs="Times New Roman"/>
          <w:noProof/>
        </w:rPr>
        <w:lastRenderedPageBreak/>
        <w:drawing>
          <wp:inline distT="0" distB="0" distL="0" distR="0" wp14:anchorId="3CE52098" wp14:editId="3D20433B">
            <wp:extent cx="4572000" cy="2857500"/>
            <wp:effectExtent l="0" t="0" r="0" b="0"/>
            <wp:docPr id="1437739672" name="Picture 1437739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4572000" cy="2857500"/>
                    </a:xfrm>
                    <a:prstGeom prst="rect">
                      <a:avLst/>
                    </a:prstGeom>
                  </pic:spPr>
                </pic:pic>
              </a:graphicData>
            </a:graphic>
          </wp:inline>
        </w:drawing>
      </w:r>
    </w:p>
    <w:p w14:paraId="05B6DAEA" w14:textId="77777777" w:rsidR="001E6740" w:rsidRPr="00A952BE" w:rsidRDefault="001E6740" w:rsidP="00A952BE">
      <w:pPr>
        <w:spacing w:after="160" w:line="240" w:lineRule="auto"/>
        <w:rPr>
          <w:rFonts w:ascii="Times New Roman" w:hAnsi="Times New Roman" w:cs="Times New Roman"/>
          <w:color w:val="000000" w:themeColor="text1"/>
          <w:sz w:val="32"/>
          <w:szCs w:val="32"/>
        </w:rPr>
      </w:pPr>
      <w:r w:rsidRPr="00A952BE">
        <w:rPr>
          <w:rFonts w:ascii="Times New Roman" w:eastAsia="Times New Roman" w:hAnsi="Times New Roman" w:cs="Times New Roman"/>
          <w:i/>
          <w:iCs/>
          <w:color w:val="000000" w:themeColor="text1"/>
        </w:rPr>
        <w:t>Figure 7. Average ranking of perceived AI benefits (Q9); lower score = higher priority.</w:t>
      </w:r>
    </w:p>
    <w:p w14:paraId="350ED978" w14:textId="146D3ABD" w:rsidR="001E6740" w:rsidRPr="00A952BE" w:rsidRDefault="001E6740" w:rsidP="00A952BE">
      <w:pPr>
        <w:pStyle w:val="Heading1"/>
        <w:spacing w:line="240" w:lineRule="auto"/>
        <w:rPr>
          <w:rFonts w:ascii="Times New Roman" w:hAnsi="Times New Roman" w:cs="Times New Roman"/>
          <w:sz w:val="28"/>
          <w:szCs w:val="28"/>
        </w:rPr>
      </w:pPr>
      <w:bookmarkStart w:id="5" w:name="_Toc223104851"/>
      <w:r w:rsidRPr="00A952BE">
        <w:rPr>
          <w:rFonts w:ascii="Times New Roman" w:hAnsi="Times New Roman" w:cs="Times New Roman"/>
          <w:sz w:val="28"/>
          <w:szCs w:val="28"/>
        </w:rPr>
        <w:t>Discussion</w:t>
      </w:r>
      <w:bookmarkEnd w:id="5"/>
      <w:r w:rsidRPr="00A952BE">
        <w:rPr>
          <w:rFonts w:ascii="Times New Roman" w:hAnsi="Times New Roman" w:cs="Times New Roman"/>
          <w:sz w:val="28"/>
          <w:szCs w:val="28"/>
        </w:rPr>
        <w:t xml:space="preserve"> </w:t>
      </w:r>
    </w:p>
    <w:p w14:paraId="6895E9ED" w14:textId="4C5A3722" w:rsidR="00ED5340" w:rsidRPr="00A952BE" w:rsidRDefault="00ED5340" w:rsidP="00A952BE">
      <w:pPr>
        <w:spacing w:before="280" w:after="160" w:line="240" w:lineRule="auto"/>
        <w:ind w:firstLine="0"/>
        <w:rPr>
          <w:rFonts w:ascii="Times New Roman" w:hAnsi="Times New Roman" w:cs="Times New Roman"/>
        </w:rPr>
      </w:pPr>
      <w:r w:rsidRPr="00A952BE">
        <w:rPr>
          <w:rFonts w:ascii="Times New Roman" w:hAnsi="Times New Roman" w:cs="Times New Roman"/>
        </w:rPr>
        <w:t xml:space="preserve">The combination of very positive ratings and universal ethical interest would indicate what </w:t>
      </w:r>
      <w:proofErr w:type="spellStart"/>
      <w:r w:rsidRPr="00A952BE">
        <w:rPr>
          <w:rFonts w:ascii="Times New Roman" w:hAnsi="Times New Roman" w:cs="Times New Roman"/>
        </w:rPr>
        <w:t>Kasneci</w:t>
      </w:r>
      <w:proofErr w:type="spellEnd"/>
      <w:r w:rsidRPr="00A952BE">
        <w:rPr>
          <w:rFonts w:ascii="Times New Roman" w:hAnsi="Times New Roman" w:cs="Times New Roman"/>
        </w:rPr>
        <w:t xml:space="preserve"> et al. (2023) describe as a double awareness: that the benefits of using AI have been discovered, as well as that the risks of free use are both academic and social. This is not a contradiction, but it is</w:t>
      </w:r>
      <w:r w:rsidR="00E14345" w:rsidRPr="00A952BE">
        <w:rPr>
          <w:rFonts w:ascii="Times New Roman" w:hAnsi="Times New Roman" w:cs="Times New Roman"/>
        </w:rPr>
        <w:t>,</w:t>
      </w:r>
      <w:r w:rsidRPr="00A952BE">
        <w:rPr>
          <w:rFonts w:ascii="Times New Roman" w:hAnsi="Times New Roman" w:cs="Times New Roman"/>
        </w:rPr>
        <w:t xml:space="preserve"> </w:t>
      </w:r>
      <w:r w:rsidR="00D81382" w:rsidRPr="00A952BE">
        <w:rPr>
          <w:rFonts w:ascii="Times New Roman" w:hAnsi="Times New Roman" w:cs="Times New Roman"/>
        </w:rPr>
        <w:t>however</w:t>
      </w:r>
      <w:r w:rsidR="00E14345" w:rsidRPr="00A952BE">
        <w:rPr>
          <w:rFonts w:ascii="Times New Roman" w:hAnsi="Times New Roman" w:cs="Times New Roman"/>
        </w:rPr>
        <w:t>,</w:t>
      </w:r>
      <w:r w:rsidRPr="00A952BE">
        <w:rPr>
          <w:rFonts w:ascii="Times New Roman" w:hAnsi="Times New Roman" w:cs="Times New Roman"/>
        </w:rPr>
        <w:t xml:space="preserve"> evidence of reflexive use.</w:t>
      </w:r>
    </w:p>
    <w:p w14:paraId="5A3C1452" w14:textId="41C6D9B7" w:rsidR="00ED5340" w:rsidRPr="00A952BE" w:rsidRDefault="00ED5340" w:rsidP="00A952BE">
      <w:pPr>
        <w:spacing w:before="280" w:after="160" w:line="240" w:lineRule="auto"/>
        <w:ind w:firstLine="0"/>
        <w:jc w:val="both"/>
        <w:rPr>
          <w:rFonts w:ascii="Times New Roman" w:hAnsi="Times New Roman" w:cs="Times New Roman"/>
        </w:rPr>
      </w:pPr>
      <w:r w:rsidRPr="00A952BE">
        <w:rPr>
          <w:rFonts w:ascii="Times New Roman" w:hAnsi="Times New Roman" w:cs="Times New Roman"/>
        </w:rPr>
        <w:t xml:space="preserve">The positive use of AI is the learning support for individuals, which has practical applications. </w:t>
      </w:r>
      <w:r w:rsidR="00A432E0" w:rsidRPr="00A952BE">
        <w:rPr>
          <w:rFonts w:ascii="Times New Roman" w:hAnsi="Times New Roman" w:cs="Times New Roman"/>
        </w:rPr>
        <w:t>T</w:t>
      </w:r>
      <w:r w:rsidRPr="00A952BE">
        <w:rPr>
          <w:rFonts w:ascii="Times New Roman" w:hAnsi="Times New Roman" w:cs="Times New Roman"/>
        </w:rPr>
        <w:t>he most valuable are not those that generate content, but those that are able to consider particular learner needs, traits</w:t>
      </w:r>
      <w:r w:rsidR="0099217B" w:rsidRPr="00A952BE">
        <w:rPr>
          <w:rFonts w:ascii="Times New Roman" w:hAnsi="Times New Roman" w:cs="Times New Roman"/>
        </w:rPr>
        <w:t>,</w:t>
      </w:r>
      <w:r w:rsidRPr="00A952BE">
        <w:rPr>
          <w:rFonts w:ascii="Times New Roman" w:hAnsi="Times New Roman" w:cs="Times New Roman"/>
        </w:rPr>
        <w:t xml:space="preserve"> and abilities</w:t>
      </w:r>
      <w:r w:rsidR="00A432E0" w:rsidRPr="00A952BE">
        <w:rPr>
          <w:rFonts w:ascii="Times New Roman" w:hAnsi="Times New Roman" w:cs="Times New Roman"/>
        </w:rPr>
        <w:t xml:space="preserve">, </w:t>
      </w:r>
      <w:r w:rsidRPr="00A952BE">
        <w:rPr>
          <w:rFonts w:ascii="Times New Roman" w:hAnsi="Times New Roman" w:cs="Times New Roman"/>
        </w:rPr>
        <w:t>a notion consistent with that presented by Luckin et al. (2016) that the most educational potential of AI is not as a passive source of information, but as an adaptive and active learning partner.</w:t>
      </w:r>
    </w:p>
    <w:p w14:paraId="4DE464DB" w14:textId="37689CF4" w:rsidR="00ED5340" w:rsidRPr="00A952BE" w:rsidRDefault="00ED5340" w:rsidP="00A952BE">
      <w:pPr>
        <w:spacing w:before="280" w:after="160" w:line="240" w:lineRule="auto"/>
        <w:ind w:firstLine="0"/>
        <w:jc w:val="both"/>
        <w:rPr>
          <w:rFonts w:ascii="Times New Roman" w:hAnsi="Times New Roman" w:cs="Times New Roman"/>
        </w:rPr>
      </w:pPr>
      <w:r w:rsidRPr="00A952BE">
        <w:rPr>
          <w:rFonts w:ascii="Times New Roman" w:hAnsi="Times New Roman" w:cs="Times New Roman"/>
        </w:rPr>
        <w:t xml:space="preserve">There are several points of concern with the survey. The sample size (n=15) is also a convenience sample, and </w:t>
      </w:r>
      <w:r w:rsidR="00A432E0" w:rsidRPr="00A952BE">
        <w:rPr>
          <w:rFonts w:ascii="Times New Roman" w:hAnsi="Times New Roman" w:cs="Times New Roman"/>
        </w:rPr>
        <w:t xml:space="preserve">it includes </w:t>
      </w:r>
      <w:r w:rsidRPr="00A952BE">
        <w:rPr>
          <w:rFonts w:ascii="Times New Roman" w:hAnsi="Times New Roman" w:cs="Times New Roman"/>
        </w:rPr>
        <w:t>younger and higher-educated participants, making it hard to generali</w:t>
      </w:r>
      <w:r w:rsidR="00E27C6C" w:rsidRPr="00A952BE">
        <w:rPr>
          <w:rFonts w:ascii="Times New Roman" w:hAnsi="Times New Roman" w:cs="Times New Roman"/>
        </w:rPr>
        <w:t>z</w:t>
      </w:r>
      <w:r w:rsidRPr="00A952BE">
        <w:rPr>
          <w:rFonts w:ascii="Times New Roman" w:hAnsi="Times New Roman" w:cs="Times New Roman"/>
        </w:rPr>
        <w:t>e. Social desirability may also impact the responses</w:t>
      </w:r>
      <w:r w:rsidR="0099217B" w:rsidRPr="00A952BE">
        <w:rPr>
          <w:rFonts w:ascii="Times New Roman" w:hAnsi="Times New Roman" w:cs="Times New Roman"/>
        </w:rPr>
        <w:t>,</w:t>
      </w:r>
      <w:r w:rsidRPr="00A952BE">
        <w:rPr>
          <w:rFonts w:ascii="Times New Roman" w:hAnsi="Times New Roman" w:cs="Times New Roman"/>
        </w:rPr>
        <w:t xml:space="preserve"> particularly to ethical questions. For a more accurate picture of the impacts of evolving attitudes on institutional policy development and adoption in the field of AI technologies, future research should use larger, representative samples and, to stay current, longitudinal studies.</w:t>
      </w:r>
    </w:p>
    <w:p w14:paraId="4DFE01F2" w14:textId="77777777" w:rsidR="00ED5340" w:rsidRPr="00A952BE" w:rsidRDefault="00ED5340" w:rsidP="00A952BE">
      <w:pPr>
        <w:spacing w:before="280" w:after="160" w:line="240" w:lineRule="auto"/>
        <w:jc w:val="center"/>
        <w:rPr>
          <w:rFonts w:ascii="Times New Roman" w:hAnsi="Times New Roman" w:cs="Times New Roman"/>
          <w:b/>
          <w:bCs/>
          <w:sz w:val="28"/>
          <w:szCs w:val="28"/>
        </w:rPr>
      </w:pPr>
      <w:r w:rsidRPr="00A952BE">
        <w:rPr>
          <w:rFonts w:ascii="Times New Roman" w:hAnsi="Times New Roman" w:cs="Times New Roman"/>
          <w:b/>
          <w:bCs/>
          <w:sz w:val="28"/>
          <w:szCs w:val="28"/>
        </w:rPr>
        <w:t>Conclusion</w:t>
      </w:r>
    </w:p>
    <w:p w14:paraId="43CD9FC4" w14:textId="28939BA5" w:rsidR="00ED5340" w:rsidRPr="00A952BE" w:rsidRDefault="00E14345" w:rsidP="00A952BE">
      <w:pPr>
        <w:spacing w:before="280" w:after="160" w:line="240" w:lineRule="auto"/>
        <w:ind w:firstLine="0"/>
        <w:jc w:val="both"/>
        <w:rPr>
          <w:rFonts w:ascii="Times New Roman" w:hAnsi="Times New Roman" w:cs="Times New Roman"/>
        </w:rPr>
      </w:pPr>
      <w:r w:rsidRPr="00A952BE">
        <w:rPr>
          <w:rFonts w:ascii="Times New Roman" w:hAnsi="Times New Roman" w:cs="Times New Roman"/>
        </w:rPr>
        <w:t>The</w:t>
      </w:r>
      <w:r w:rsidR="00ED5340" w:rsidRPr="00A952BE">
        <w:rPr>
          <w:rFonts w:ascii="Times New Roman" w:hAnsi="Times New Roman" w:cs="Times New Roman"/>
        </w:rPr>
        <w:t xml:space="preserve"> research adds empirical evidence about the use of AI in education. </w:t>
      </w:r>
      <w:r w:rsidRPr="00A952BE">
        <w:rPr>
          <w:rFonts w:ascii="Times New Roman" w:hAnsi="Times New Roman" w:cs="Times New Roman"/>
        </w:rPr>
        <w:t xml:space="preserve">It demonstrates </w:t>
      </w:r>
      <w:r w:rsidR="00ED5340" w:rsidRPr="00A952BE">
        <w:rPr>
          <w:rFonts w:ascii="Times New Roman" w:hAnsi="Times New Roman" w:cs="Times New Roman"/>
        </w:rPr>
        <w:t>regular usage and perceived relevance in the usage of AI tools. However, to all respondents, ethics is a must. Schools and governments need to act on this duality by recogni</w:t>
      </w:r>
      <w:r w:rsidR="00E27C6C" w:rsidRPr="00A952BE">
        <w:rPr>
          <w:rFonts w:ascii="Times New Roman" w:hAnsi="Times New Roman" w:cs="Times New Roman"/>
        </w:rPr>
        <w:t>z</w:t>
      </w:r>
      <w:r w:rsidR="00ED5340" w:rsidRPr="00A952BE">
        <w:rPr>
          <w:rFonts w:ascii="Times New Roman" w:hAnsi="Times New Roman" w:cs="Times New Roman"/>
        </w:rPr>
        <w:t>ing the pedagogic potential of AI and also devis</w:t>
      </w:r>
      <w:r w:rsidR="0099217B" w:rsidRPr="00A952BE">
        <w:rPr>
          <w:rFonts w:ascii="Times New Roman" w:hAnsi="Times New Roman" w:cs="Times New Roman"/>
        </w:rPr>
        <w:t>ing</w:t>
      </w:r>
      <w:r w:rsidR="00ED5340" w:rsidRPr="00A952BE">
        <w:rPr>
          <w:rFonts w:ascii="Times New Roman" w:hAnsi="Times New Roman" w:cs="Times New Roman"/>
        </w:rPr>
        <w:t xml:space="preserve"> effective and transparent means to manage issues </w:t>
      </w:r>
      <w:r w:rsidR="0099217B" w:rsidRPr="00A952BE">
        <w:rPr>
          <w:rFonts w:ascii="Times New Roman" w:hAnsi="Times New Roman" w:cs="Times New Roman"/>
        </w:rPr>
        <w:t xml:space="preserve">related </w:t>
      </w:r>
      <w:r w:rsidR="00ED5340" w:rsidRPr="00A952BE">
        <w:rPr>
          <w:rFonts w:ascii="Times New Roman" w:hAnsi="Times New Roman" w:cs="Times New Roman"/>
        </w:rPr>
        <w:t>to integrity, equity</w:t>
      </w:r>
      <w:r w:rsidR="0099217B" w:rsidRPr="00A952BE">
        <w:rPr>
          <w:rFonts w:ascii="Times New Roman" w:hAnsi="Times New Roman" w:cs="Times New Roman"/>
        </w:rPr>
        <w:t>,</w:t>
      </w:r>
      <w:r w:rsidR="00ED5340" w:rsidRPr="00A952BE">
        <w:rPr>
          <w:rFonts w:ascii="Times New Roman" w:hAnsi="Times New Roman" w:cs="Times New Roman"/>
        </w:rPr>
        <w:t xml:space="preserve"> and privacy.</w:t>
      </w:r>
    </w:p>
    <w:p w14:paraId="4A8A4E25" w14:textId="70081BE4" w:rsidR="0040114E" w:rsidRPr="00A952BE" w:rsidRDefault="001E6740" w:rsidP="00A952BE">
      <w:pPr>
        <w:pStyle w:val="Heading1"/>
        <w:spacing w:line="240" w:lineRule="auto"/>
        <w:rPr>
          <w:rFonts w:ascii="Times New Roman" w:hAnsi="Times New Roman" w:cs="Times New Roman"/>
          <w:sz w:val="28"/>
          <w:szCs w:val="28"/>
        </w:rPr>
      </w:pPr>
      <w:bookmarkStart w:id="6" w:name="_Toc223104853"/>
      <w:r w:rsidRPr="00A952BE">
        <w:rPr>
          <w:rFonts w:ascii="Times New Roman" w:hAnsi="Times New Roman" w:cs="Times New Roman"/>
          <w:sz w:val="28"/>
          <w:szCs w:val="28"/>
        </w:rPr>
        <w:lastRenderedPageBreak/>
        <w:t>References</w:t>
      </w:r>
      <w:bookmarkEnd w:id="6"/>
    </w:p>
    <w:p w14:paraId="36E4BF7A" w14:textId="77777777" w:rsidR="0040114E" w:rsidRPr="00987012" w:rsidRDefault="0040114E" w:rsidP="00987012">
      <w:pPr>
        <w:pStyle w:val="ListParagraph"/>
        <w:numPr>
          <w:ilvl w:val="0"/>
          <w:numId w:val="27"/>
        </w:numPr>
        <w:spacing w:line="240" w:lineRule="auto"/>
        <w:jc w:val="both"/>
        <w:rPr>
          <w:rFonts w:ascii="Times New Roman" w:eastAsia="Times New Roman" w:hAnsi="Times New Roman" w:cs="Times New Roman"/>
        </w:rPr>
      </w:pPr>
      <w:r w:rsidRPr="00987012">
        <w:rPr>
          <w:rFonts w:ascii="Times New Roman" w:eastAsia="Times New Roman" w:hAnsi="Times New Roman" w:cs="Times New Roman"/>
        </w:rPr>
        <w:t xml:space="preserve">Baidoo-Anu, D., &amp; Ansah, L. O. (2023). Education in the era of generative artificial intelligence (AI): Understanding the potential benefits of ChatGPT in promoting teaching and learning. Journal of AI, 7(1), 52–62. </w:t>
      </w:r>
      <w:hyperlink r:id="rId18" w:history="1">
        <w:r w:rsidRPr="00987012">
          <w:rPr>
            <w:rStyle w:val="Hyperlink"/>
            <w:rFonts w:ascii="Times New Roman" w:eastAsia="Times New Roman" w:hAnsi="Times New Roman" w:cs="Times New Roman"/>
          </w:rPr>
          <w:t>https://doi.org/10.61969/jai.1337500</w:t>
        </w:r>
      </w:hyperlink>
    </w:p>
    <w:p w14:paraId="00928397" w14:textId="77777777" w:rsidR="0040114E" w:rsidRPr="00987012" w:rsidRDefault="0040114E" w:rsidP="00987012">
      <w:pPr>
        <w:pStyle w:val="ListParagraph"/>
        <w:numPr>
          <w:ilvl w:val="0"/>
          <w:numId w:val="27"/>
        </w:numPr>
        <w:spacing w:before="100" w:beforeAutospacing="1" w:after="100" w:afterAutospacing="1" w:line="240" w:lineRule="auto"/>
        <w:jc w:val="both"/>
        <w:rPr>
          <w:rFonts w:ascii="Times New Roman" w:eastAsia="Times New Roman" w:hAnsi="Times New Roman" w:cs="Times New Roman"/>
          <w:kern w:val="0"/>
        </w:rPr>
      </w:pPr>
      <w:r w:rsidRPr="00987012">
        <w:rPr>
          <w:rFonts w:ascii="Times New Roman" w:eastAsia="Times New Roman" w:hAnsi="Times New Roman" w:cs="Times New Roman"/>
          <w:kern w:val="0"/>
        </w:rPr>
        <w:t>Bell, E., Bryman, A., &amp; Harley, B. (2019). Business research methods (5th ed.). Oxford University Press.</w:t>
      </w:r>
    </w:p>
    <w:p w14:paraId="0FCEEA49" w14:textId="77777777" w:rsidR="0040114E" w:rsidRPr="00987012" w:rsidRDefault="0040114E" w:rsidP="00987012">
      <w:pPr>
        <w:pStyle w:val="ListParagraph"/>
        <w:numPr>
          <w:ilvl w:val="0"/>
          <w:numId w:val="27"/>
        </w:numPr>
        <w:spacing w:before="100" w:beforeAutospacing="1" w:after="100" w:afterAutospacing="1" w:line="240" w:lineRule="auto"/>
        <w:jc w:val="both"/>
        <w:rPr>
          <w:rFonts w:ascii="Times New Roman" w:eastAsia="Times New Roman" w:hAnsi="Times New Roman" w:cs="Times New Roman"/>
          <w:kern w:val="0"/>
        </w:rPr>
      </w:pPr>
      <w:r w:rsidRPr="00987012">
        <w:rPr>
          <w:rFonts w:ascii="Times New Roman" w:eastAsia="Times New Roman" w:hAnsi="Times New Roman" w:cs="Times New Roman"/>
          <w:kern w:val="0"/>
        </w:rPr>
        <w:t>Cohen, L., Manion, L., &amp; Morrison, K. (2017). Research methods in education (8th ed.). Routledge.</w:t>
      </w:r>
    </w:p>
    <w:p w14:paraId="0FFEAF5E" w14:textId="77777777" w:rsidR="0040114E" w:rsidRPr="00987012" w:rsidRDefault="0040114E" w:rsidP="00987012">
      <w:pPr>
        <w:pStyle w:val="ListParagraph"/>
        <w:numPr>
          <w:ilvl w:val="0"/>
          <w:numId w:val="27"/>
        </w:numPr>
        <w:spacing w:line="240" w:lineRule="auto"/>
        <w:jc w:val="both"/>
        <w:rPr>
          <w:rFonts w:ascii="Times New Roman" w:hAnsi="Times New Roman" w:cs="Times New Roman"/>
        </w:rPr>
      </w:pPr>
      <w:r w:rsidRPr="00987012">
        <w:rPr>
          <w:rFonts w:ascii="Times New Roman" w:eastAsia="Times New Roman" w:hAnsi="Times New Roman" w:cs="Times New Roman"/>
        </w:rPr>
        <w:t xml:space="preserve">Creswell, J. W., &amp; Creswell, J. D. (2018). Research design: Qualitative, quantitative, and mixed methods </w:t>
      </w:r>
      <w:proofErr w:type="gramStart"/>
      <w:r w:rsidRPr="00987012">
        <w:rPr>
          <w:rFonts w:ascii="Times New Roman" w:eastAsia="Times New Roman" w:hAnsi="Times New Roman" w:cs="Times New Roman"/>
        </w:rPr>
        <w:t>approaches</w:t>
      </w:r>
      <w:proofErr w:type="gramEnd"/>
      <w:r w:rsidRPr="00987012">
        <w:rPr>
          <w:rFonts w:ascii="Times New Roman" w:eastAsia="Times New Roman" w:hAnsi="Times New Roman" w:cs="Times New Roman"/>
        </w:rPr>
        <w:t xml:space="preserve"> (5th ed.). SAGE Publications.</w:t>
      </w:r>
    </w:p>
    <w:p w14:paraId="389A54A5" w14:textId="77777777" w:rsidR="0040114E" w:rsidRPr="00987012" w:rsidRDefault="0040114E" w:rsidP="00987012">
      <w:pPr>
        <w:pStyle w:val="ListParagraph"/>
        <w:numPr>
          <w:ilvl w:val="0"/>
          <w:numId w:val="27"/>
        </w:numPr>
        <w:spacing w:line="240" w:lineRule="auto"/>
        <w:jc w:val="both"/>
        <w:rPr>
          <w:rFonts w:ascii="Times New Roman" w:eastAsia="Times New Roman" w:hAnsi="Times New Roman" w:cs="Times New Roman"/>
        </w:rPr>
      </w:pPr>
      <w:r w:rsidRPr="00987012">
        <w:rPr>
          <w:rFonts w:ascii="Times New Roman" w:eastAsia="Times New Roman" w:hAnsi="Times New Roman" w:cs="Times New Roman"/>
        </w:rPr>
        <w:t xml:space="preserve">Crompton, H., &amp; Burke, D. (2023). Artificial intelligence in higher education: The state of the field. International Journal of Educational Technology in Higher Education, 20(1), 22. </w:t>
      </w:r>
      <w:hyperlink r:id="rId19" w:history="1">
        <w:r w:rsidRPr="00987012">
          <w:rPr>
            <w:rStyle w:val="Hyperlink"/>
            <w:rFonts w:ascii="Times New Roman" w:eastAsia="Times New Roman" w:hAnsi="Times New Roman" w:cs="Times New Roman"/>
          </w:rPr>
          <w:t>https://doi.org/10.1186/s41239-023-00392-8</w:t>
        </w:r>
      </w:hyperlink>
    </w:p>
    <w:p w14:paraId="13AE1593" w14:textId="77777777" w:rsidR="0040114E" w:rsidRPr="00987012" w:rsidRDefault="0040114E" w:rsidP="00987012">
      <w:pPr>
        <w:pStyle w:val="ListParagraph"/>
        <w:numPr>
          <w:ilvl w:val="0"/>
          <w:numId w:val="27"/>
        </w:numPr>
        <w:spacing w:before="100" w:beforeAutospacing="1" w:after="100" w:afterAutospacing="1" w:line="240" w:lineRule="auto"/>
        <w:jc w:val="both"/>
        <w:rPr>
          <w:rFonts w:ascii="Times New Roman" w:eastAsia="Times New Roman" w:hAnsi="Times New Roman" w:cs="Times New Roman"/>
          <w:kern w:val="0"/>
        </w:rPr>
      </w:pPr>
      <w:r w:rsidRPr="00987012">
        <w:rPr>
          <w:rFonts w:ascii="Times New Roman" w:eastAsia="Times New Roman" w:hAnsi="Times New Roman" w:cs="Times New Roman"/>
          <w:kern w:val="0"/>
        </w:rPr>
        <w:t xml:space="preserve">Easterby-Smith, M., Jaspersen, L. J., Thorpe, R., &amp; </w:t>
      </w:r>
      <w:proofErr w:type="spellStart"/>
      <w:r w:rsidRPr="00987012">
        <w:rPr>
          <w:rFonts w:ascii="Times New Roman" w:eastAsia="Times New Roman" w:hAnsi="Times New Roman" w:cs="Times New Roman"/>
          <w:kern w:val="0"/>
        </w:rPr>
        <w:t>Valizade</w:t>
      </w:r>
      <w:proofErr w:type="spellEnd"/>
      <w:r w:rsidRPr="00987012">
        <w:rPr>
          <w:rFonts w:ascii="Times New Roman" w:eastAsia="Times New Roman" w:hAnsi="Times New Roman" w:cs="Times New Roman"/>
          <w:kern w:val="0"/>
        </w:rPr>
        <w:t>, D. (2021). Management and business research (6th ed.). SAGE Publications.</w:t>
      </w:r>
    </w:p>
    <w:p w14:paraId="187E591C" w14:textId="77777777" w:rsidR="0040114E" w:rsidRPr="00987012" w:rsidRDefault="0040114E" w:rsidP="00987012">
      <w:pPr>
        <w:pStyle w:val="ListParagraph"/>
        <w:numPr>
          <w:ilvl w:val="0"/>
          <w:numId w:val="27"/>
        </w:numPr>
        <w:spacing w:line="240" w:lineRule="auto"/>
        <w:jc w:val="both"/>
        <w:rPr>
          <w:rFonts w:ascii="Times New Roman" w:hAnsi="Times New Roman" w:cs="Times New Roman"/>
        </w:rPr>
      </w:pPr>
      <w:r w:rsidRPr="00987012">
        <w:rPr>
          <w:rFonts w:ascii="Times New Roman" w:eastAsia="Times New Roman" w:hAnsi="Times New Roman" w:cs="Times New Roman"/>
        </w:rPr>
        <w:t>Israel, M., &amp; Hay, I. (2006). Research ethics for social scientists. SAGE Publications.</w:t>
      </w:r>
    </w:p>
    <w:p w14:paraId="422D3D32" w14:textId="77777777" w:rsidR="0040114E" w:rsidRPr="00987012" w:rsidRDefault="0040114E" w:rsidP="00987012">
      <w:pPr>
        <w:pStyle w:val="ListParagraph"/>
        <w:numPr>
          <w:ilvl w:val="0"/>
          <w:numId w:val="27"/>
        </w:numPr>
        <w:spacing w:line="240" w:lineRule="auto"/>
        <w:jc w:val="both"/>
        <w:rPr>
          <w:rFonts w:ascii="Times New Roman" w:hAnsi="Times New Roman" w:cs="Times New Roman"/>
        </w:rPr>
      </w:pPr>
      <w:proofErr w:type="spellStart"/>
      <w:r w:rsidRPr="00987012">
        <w:rPr>
          <w:rFonts w:ascii="Times New Roman" w:eastAsia="Times New Roman" w:hAnsi="Times New Roman" w:cs="Times New Roman"/>
        </w:rPr>
        <w:t>Kasneci</w:t>
      </w:r>
      <w:proofErr w:type="spellEnd"/>
      <w:r w:rsidRPr="00987012">
        <w:rPr>
          <w:rFonts w:ascii="Times New Roman" w:eastAsia="Times New Roman" w:hAnsi="Times New Roman" w:cs="Times New Roman"/>
        </w:rPr>
        <w:t xml:space="preserve">, E., Sessler, K., Kuechemann, S., Bannert, M., Dementieva, D., Fischer, F., Gasser, U., Groh, G., Gunnemann, S., </w:t>
      </w:r>
      <w:proofErr w:type="spellStart"/>
      <w:r w:rsidRPr="00987012">
        <w:rPr>
          <w:rFonts w:ascii="Times New Roman" w:eastAsia="Times New Roman" w:hAnsi="Times New Roman" w:cs="Times New Roman"/>
        </w:rPr>
        <w:t>Hullermeier</w:t>
      </w:r>
      <w:proofErr w:type="spellEnd"/>
      <w:r w:rsidRPr="00987012">
        <w:rPr>
          <w:rFonts w:ascii="Times New Roman" w:eastAsia="Times New Roman" w:hAnsi="Times New Roman" w:cs="Times New Roman"/>
        </w:rPr>
        <w:t xml:space="preserve">, E., </w:t>
      </w:r>
      <w:proofErr w:type="spellStart"/>
      <w:r w:rsidRPr="00987012">
        <w:rPr>
          <w:rFonts w:ascii="Times New Roman" w:eastAsia="Times New Roman" w:hAnsi="Times New Roman" w:cs="Times New Roman"/>
        </w:rPr>
        <w:t>Krusche</w:t>
      </w:r>
      <w:proofErr w:type="spellEnd"/>
      <w:r w:rsidRPr="00987012">
        <w:rPr>
          <w:rFonts w:ascii="Times New Roman" w:eastAsia="Times New Roman" w:hAnsi="Times New Roman" w:cs="Times New Roman"/>
        </w:rPr>
        <w:t xml:space="preserve">, S., </w:t>
      </w:r>
      <w:proofErr w:type="spellStart"/>
      <w:r w:rsidRPr="00987012">
        <w:rPr>
          <w:rFonts w:ascii="Times New Roman" w:eastAsia="Times New Roman" w:hAnsi="Times New Roman" w:cs="Times New Roman"/>
        </w:rPr>
        <w:t>Kutyniok</w:t>
      </w:r>
      <w:proofErr w:type="spellEnd"/>
      <w:r w:rsidRPr="00987012">
        <w:rPr>
          <w:rFonts w:ascii="Times New Roman" w:eastAsia="Times New Roman" w:hAnsi="Times New Roman" w:cs="Times New Roman"/>
        </w:rPr>
        <w:t xml:space="preserve">, G., Michaeli, T., </w:t>
      </w:r>
      <w:proofErr w:type="spellStart"/>
      <w:r w:rsidRPr="00987012">
        <w:rPr>
          <w:rFonts w:ascii="Times New Roman" w:eastAsia="Times New Roman" w:hAnsi="Times New Roman" w:cs="Times New Roman"/>
        </w:rPr>
        <w:t>Nerdel</w:t>
      </w:r>
      <w:proofErr w:type="spellEnd"/>
      <w:r w:rsidRPr="00987012">
        <w:rPr>
          <w:rFonts w:ascii="Times New Roman" w:eastAsia="Times New Roman" w:hAnsi="Times New Roman" w:cs="Times New Roman"/>
        </w:rPr>
        <w:t xml:space="preserve">, C., Pfeffer, J., </w:t>
      </w:r>
      <w:proofErr w:type="spellStart"/>
      <w:r w:rsidRPr="00987012">
        <w:rPr>
          <w:rFonts w:ascii="Times New Roman" w:eastAsia="Times New Roman" w:hAnsi="Times New Roman" w:cs="Times New Roman"/>
        </w:rPr>
        <w:t>Poquet</w:t>
      </w:r>
      <w:proofErr w:type="spellEnd"/>
      <w:r w:rsidRPr="00987012">
        <w:rPr>
          <w:rFonts w:ascii="Times New Roman" w:eastAsia="Times New Roman" w:hAnsi="Times New Roman" w:cs="Times New Roman"/>
        </w:rPr>
        <w:t xml:space="preserve">, O., Sailer, M., Schmidt, A., Seidel, T., ... </w:t>
      </w:r>
      <w:proofErr w:type="spellStart"/>
      <w:r w:rsidRPr="00987012">
        <w:rPr>
          <w:rFonts w:ascii="Times New Roman" w:eastAsia="Times New Roman" w:hAnsi="Times New Roman" w:cs="Times New Roman"/>
        </w:rPr>
        <w:t>Kasneci</w:t>
      </w:r>
      <w:proofErr w:type="spellEnd"/>
      <w:r w:rsidRPr="00987012">
        <w:rPr>
          <w:rFonts w:ascii="Times New Roman" w:eastAsia="Times New Roman" w:hAnsi="Times New Roman" w:cs="Times New Roman"/>
        </w:rPr>
        <w:t>, G. (2023). ChatGPT for good? On opportunities and challenges of large language models for education. Learning and Individual Differences, 103, Article 102274. https://doi.org/10.1016/j.lindif.2023.102274</w:t>
      </w:r>
    </w:p>
    <w:p w14:paraId="5C917F94" w14:textId="77777777" w:rsidR="0040114E" w:rsidRPr="00987012" w:rsidRDefault="0040114E" w:rsidP="00987012">
      <w:pPr>
        <w:pStyle w:val="ListParagraph"/>
        <w:numPr>
          <w:ilvl w:val="0"/>
          <w:numId w:val="27"/>
        </w:numPr>
        <w:spacing w:before="100" w:beforeAutospacing="1" w:after="100" w:afterAutospacing="1" w:line="240" w:lineRule="auto"/>
        <w:jc w:val="both"/>
        <w:rPr>
          <w:rFonts w:ascii="Times New Roman" w:eastAsia="Times New Roman" w:hAnsi="Times New Roman" w:cs="Times New Roman"/>
          <w:kern w:val="0"/>
        </w:rPr>
      </w:pPr>
      <w:r w:rsidRPr="00987012">
        <w:rPr>
          <w:rFonts w:ascii="Times New Roman" w:eastAsia="Times New Roman" w:hAnsi="Times New Roman" w:cs="Times New Roman"/>
          <w:kern w:val="0"/>
        </w:rPr>
        <w:t>Liamputtong, P. (2020). Qualitative research methods (5th ed.). Oxford University Press.</w:t>
      </w:r>
    </w:p>
    <w:p w14:paraId="54D8377E" w14:textId="77777777" w:rsidR="0040114E" w:rsidRPr="00987012" w:rsidRDefault="0040114E" w:rsidP="00987012">
      <w:pPr>
        <w:pStyle w:val="ListParagraph"/>
        <w:numPr>
          <w:ilvl w:val="0"/>
          <w:numId w:val="27"/>
        </w:numPr>
        <w:spacing w:line="240" w:lineRule="auto"/>
        <w:jc w:val="both"/>
        <w:rPr>
          <w:rFonts w:ascii="Times New Roman" w:hAnsi="Times New Roman" w:cs="Times New Roman"/>
        </w:rPr>
      </w:pPr>
      <w:r w:rsidRPr="00987012">
        <w:rPr>
          <w:rFonts w:ascii="Times New Roman" w:eastAsia="Times New Roman" w:hAnsi="Times New Roman" w:cs="Times New Roman"/>
        </w:rPr>
        <w:t>Luckin, R., Holmes, W., Griffiths, M., &amp; Forcier, L. B. (2016). Intelligence unleashed: An argument for AI in education. Pearson Education.</w:t>
      </w:r>
    </w:p>
    <w:p w14:paraId="05D5B7BE" w14:textId="77777777" w:rsidR="0040114E" w:rsidRPr="00987012" w:rsidRDefault="0040114E" w:rsidP="00987012">
      <w:pPr>
        <w:pStyle w:val="ListParagraph"/>
        <w:numPr>
          <w:ilvl w:val="0"/>
          <w:numId w:val="27"/>
        </w:numPr>
        <w:spacing w:before="100" w:beforeAutospacing="1" w:after="100" w:afterAutospacing="1" w:line="240" w:lineRule="auto"/>
        <w:jc w:val="both"/>
        <w:rPr>
          <w:rFonts w:ascii="Times New Roman" w:eastAsia="Times New Roman" w:hAnsi="Times New Roman" w:cs="Times New Roman"/>
          <w:kern w:val="0"/>
        </w:rPr>
      </w:pPr>
      <w:r w:rsidRPr="00987012">
        <w:rPr>
          <w:rFonts w:ascii="Times New Roman" w:eastAsia="Times New Roman" w:hAnsi="Times New Roman" w:cs="Times New Roman"/>
          <w:kern w:val="0"/>
        </w:rPr>
        <w:t>Newhart, M., &amp; Patten, M. L. (2023). Understanding research methods: An overview of the essentials. Routledge.</w:t>
      </w:r>
    </w:p>
    <w:p w14:paraId="72F694C4" w14:textId="77777777" w:rsidR="0040114E" w:rsidRPr="00987012" w:rsidRDefault="0040114E" w:rsidP="00987012">
      <w:pPr>
        <w:pStyle w:val="ListParagraph"/>
        <w:numPr>
          <w:ilvl w:val="0"/>
          <w:numId w:val="27"/>
        </w:numPr>
        <w:spacing w:before="100" w:beforeAutospacing="1" w:after="100" w:afterAutospacing="1" w:line="240" w:lineRule="auto"/>
        <w:jc w:val="both"/>
        <w:rPr>
          <w:rFonts w:ascii="Times New Roman" w:eastAsia="Times New Roman" w:hAnsi="Times New Roman" w:cs="Times New Roman"/>
          <w:kern w:val="0"/>
        </w:rPr>
      </w:pPr>
      <w:r w:rsidRPr="00987012">
        <w:rPr>
          <w:rFonts w:ascii="Times New Roman" w:eastAsia="Times New Roman" w:hAnsi="Times New Roman" w:cs="Times New Roman"/>
          <w:kern w:val="0"/>
        </w:rPr>
        <w:t>Saunders, M. N. K., Lewis, P., &amp; Thornhill, A. (2019). Research methods for business students (8th ed.). Pearson Education.</w:t>
      </w:r>
    </w:p>
    <w:p w14:paraId="78B60B80" w14:textId="77777777" w:rsidR="0040114E" w:rsidRPr="00987012" w:rsidRDefault="0040114E" w:rsidP="00987012">
      <w:pPr>
        <w:pStyle w:val="ListParagraph"/>
        <w:numPr>
          <w:ilvl w:val="0"/>
          <w:numId w:val="27"/>
        </w:numPr>
        <w:spacing w:before="100" w:beforeAutospacing="1" w:after="100" w:afterAutospacing="1" w:line="240" w:lineRule="auto"/>
        <w:jc w:val="both"/>
        <w:rPr>
          <w:rFonts w:ascii="Times New Roman" w:eastAsia="Times New Roman" w:hAnsi="Times New Roman" w:cs="Times New Roman"/>
          <w:kern w:val="0"/>
        </w:rPr>
      </w:pPr>
      <w:r w:rsidRPr="00987012">
        <w:rPr>
          <w:rFonts w:ascii="Times New Roman" w:eastAsia="Times New Roman" w:hAnsi="Times New Roman" w:cs="Times New Roman"/>
          <w:kern w:val="0"/>
        </w:rPr>
        <w:t>Saunders, M., Lewis, P., &amp; Thornhill, A. (2023). Research methods for business students (9th ed.). Pearson Education.</w:t>
      </w:r>
    </w:p>
    <w:p w14:paraId="7AE427B4" w14:textId="77777777" w:rsidR="0040114E" w:rsidRPr="00987012" w:rsidRDefault="0040114E" w:rsidP="00987012">
      <w:pPr>
        <w:pStyle w:val="ListParagraph"/>
        <w:numPr>
          <w:ilvl w:val="0"/>
          <w:numId w:val="27"/>
        </w:numPr>
        <w:spacing w:before="100" w:beforeAutospacing="1" w:after="100" w:afterAutospacing="1" w:line="240" w:lineRule="auto"/>
        <w:jc w:val="both"/>
        <w:rPr>
          <w:rFonts w:ascii="Times New Roman" w:eastAsia="Times New Roman" w:hAnsi="Times New Roman" w:cs="Times New Roman"/>
          <w:kern w:val="0"/>
        </w:rPr>
      </w:pPr>
      <w:proofErr w:type="spellStart"/>
      <w:r w:rsidRPr="00987012">
        <w:rPr>
          <w:rFonts w:ascii="Times New Roman" w:eastAsia="Times New Roman" w:hAnsi="Times New Roman" w:cs="Times New Roman"/>
          <w:kern w:val="0"/>
        </w:rPr>
        <w:t>Walliman</w:t>
      </w:r>
      <w:proofErr w:type="spellEnd"/>
      <w:r w:rsidRPr="00987012">
        <w:rPr>
          <w:rFonts w:ascii="Times New Roman" w:eastAsia="Times New Roman" w:hAnsi="Times New Roman" w:cs="Times New Roman"/>
          <w:kern w:val="0"/>
        </w:rPr>
        <w:t>, N. (2021). Research methods: The basics (3rd ed.). Routledge.</w:t>
      </w:r>
    </w:p>
    <w:p w14:paraId="1DD42E7C" w14:textId="0A744117" w:rsidR="0040114E" w:rsidRPr="00987012" w:rsidRDefault="0040114E" w:rsidP="00987012">
      <w:pPr>
        <w:pStyle w:val="ListParagraph"/>
        <w:numPr>
          <w:ilvl w:val="0"/>
          <w:numId w:val="27"/>
        </w:numPr>
        <w:spacing w:line="240" w:lineRule="auto"/>
        <w:jc w:val="both"/>
        <w:rPr>
          <w:rFonts w:ascii="Times New Roman" w:eastAsia="Times New Roman" w:hAnsi="Times New Roman" w:cs="Times New Roman"/>
        </w:rPr>
      </w:pPr>
      <w:r w:rsidRPr="00987012">
        <w:rPr>
          <w:rFonts w:ascii="Times New Roman" w:eastAsia="Times New Roman" w:hAnsi="Times New Roman" w:cs="Times New Roman"/>
        </w:rPr>
        <w:t xml:space="preserve">Zawacki-Richter, O., Marin, V. I., Bond, M., &amp; Gouverneur, F. (2019). Systematic review of research on artificial intelligence applications in higher education </w:t>
      </w:r>
      <w:r w:rsidR="00A432E0" w:rsidRPr="00987012">
        <w:rPr>
          <w:rFonts w:ascii="Times New Roman" w:eastAsia="Times New Roman" w:hAnsi="Times New Roman" w:cs="Times New Roman"/>
        </w:rPr>
        <w:t>-</w:t>
      </w:r>
      <w:r w:rsidRPr="00987012">
        <w:rPr>
          <w:rFonts w:ascii="Times New Roman" w:eastAsia="Times New Roman" w:hAnsi="Times New Roman" w:cs="Times New Roman"/>
        </w:rPr>
        <w:t xml:space="preserve">where are the educators? International Journal of Educational Technology in Higher Education, 16(1), 39. </w:t>
      </w:r>
      <w:hyperlink r:id="rId20" w:history="1">
        <w:r w:rsidRPr="00987012">
          <w:rPr>
            <w:rStyle w:val="Hyperlink"/>
            <w:rFonts w:ascii="Times New Roman" w:eastAsia="Times New Roman" w:hAnsi="Times New Roman" w:cs="Times New Roman"/>
          </w:rPr>
          <w:t>https://doi.org/10.1186/s41239-019-0171-0</w:t>
        </w:r>
      </w:hyperlink>
    </w:p>
    <w:sectPr w:rsidR="0040114E" w:rsidRPr="00987012" w:rsidSect="001E6740">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DF04" w14:textId="77777777" w:rsidR="00DA15F8" w:rsidRDefault="00DA15F8">
      <w:pPr>
        <w:spacing w:line="240" w:lineRule="auto"/>
      </w:pPr>
      <w:r>
        <w:separator/>
      </w:r>
    </w:p>
    <w:p w14:paraId="29D35EB1" w14:textId="77777777" w:rsidR="00DA15F8" w:rsidRDefault="00DA15F8"/>
  </w:endnote>
  <w:endnote w:type="continuationSeparator" w:id="0">
    <w:p w14:paraId="53828133" w14:textId="77777777" w:rsidR="00DA15F8" w:rsidRDefault="00DA15F8">
      <w:pPr>
        <w:spacing w:line="240" w:lineRule="auto"/>
      </w:pPr>
      <w:r>
        <w:continuationSeparator/>
      </w:r>
    </w:p>
    <w:p w14:paraId="50A37331" w14:textId="77777777" w:rsidR="00DA15F8" w:rsidRDefault="00DA15F8"/>
  </w:endnote>
  <w:endnote w:type="continuationNotice" w:id="1">
    <w:p w14:paraId="3D2538E9" w14:textId="77777777" w:rsidR="00DA15F8" w:rsidRDefault="00DA15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A81F" w14:textId="77777777" w:rsidR="001E6740" w:rsidRDefault="001E6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7580" w14:textId="77777777" w:rsidR="001E6740" w:rsidRDefault="001E6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9B13" w14:textId="77777777" w:rsidR="001E6740" w:rsidRDefault="001E6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7C35" w14:textId="77777777" w:rsidR="00DA15F8" w:rsidRDefault="00DA15F8">
      <w:pPr>
        <w:spacing w:line="240" w:lineRule="auto"/>
      </w:pPr>
      <w:r>
        <w:separator/>
      </w:r>
    </w:p>
    <w:p w14:paraId="3748E87A" w14:textId="77777777" w:rsidR="00DA15F8" w:rsidRDefault="00DA15F8"/>
  </w:footnote>
  <w:footnote w:type="continuationSeparator" w:id="0">
    <w:p w14:paraId="678CFD38" w14:textId="77777777" w:rsidR="00DA15F8" w:rsidRDefault="00DA15F8">
      <w:pPr>
        <w:spacing w:line="240" w:lineRule="auto"/>
      </w:pPr>
      <w:r>
        <w:continuationSeparator/>
      </w:r>
    </w:p>
    <w:p w14:paraId="26DB4801" w14:textId="77777777" w:rsidR="00DA15F8" w:rsidRDefault="00DA15F8"/>
  </w:footnote>
  <w:footnote w:type="continuationNotice" w:id="1">
    <w:p w14:paraId="7AD0A82E" w14:textId="77777777" w:rsidR="00DA15F8" w:rsidRDefault="00DA15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0A60" w14:textId="77777777" w:rsidR="001E6740" w:rsidRDefault="001E6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4EC5" w14:textId="77777777" w:rsidR="001E6740" w:rsidRDefault="001E674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24EE" w14:textId="77777777" w:rsidR="001E6740" w:rsidRDefault="001E6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A272A14"/>
    <w:multiLevelType w:val="multilevel"/>
    <w:tmpl w:val="F9D029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C396D1A"/>
    <w:multiLevelType w:val="hybridMultilevel"/>
    <w:tmpl w:val="A2B0DA20"/>
    <w:lvl w:ilvl="0" w:tplc="AA58A6F4">
      <w:start w:val="1"/>
      <w:numFmt w:val="bullet"/>
      <w:lvlText w:val=""/>
      <w:lvlJc w:val="left"/>
      <w:pPr>
        <w:ind w:left="1080" w:hanging="360"/>
      </w:pPr>
      <w:rPr>
        <w:rFonts w:ascii="Symbol" w:hAnsi="Symbol"/>
      </w:rPr>
    </w:lvl>
    <w:lvl w:ilvl="1" w:tplc="8F44CA50">
      <w:start w:val="1"/>
      <w:numFmt w:val="bullet"/>
      <w:lvlText w:val=""/>
      <w:lvlJc w:val="left"/>
      <w:pPr>
        <w:ind w:left="1080" w:hanging="360"/>
      </w:pPr>
      <w:rPr>
        <w:rFonts w:ascii="Symbol" w:hAnsi="Symbol"/>
      </w:rPr>
    </w:lvl>
    <w:lvl w:ilvl="2" w:tplc="0248D514">
      <w:start w:val="1"/>
      <w:numFmt w:val="bullet"/>
      <w:lvlText w:val=""/>
      <w:lvlJc w:val="left"/>
      <w:pPr>
        <w:ind w:left="1080" w:hanging="360"/>
      </w:pPr>
      <w:rPr>
        <w:rFonts w:ascii="Symbol" w:hAnsi="Symbol"/>
      </w:rPr>
    </w:lvl>
    <w:lvl w:ilvl="3" w:tplc="DC02F190">
      <w:start w:val="1"/>
      <w:numFmt w:val="bullet"/>
      <w:lvlText w:val=""/>
      <w:lvlJc w:val="left"/>
      <w:pPr>
        <w:ind w:left="1080" w:hanging="360"/>
      </w:pPr>
      <w:rPr>
        <w:rFonts w:ascii="Symbol" w:hAnsi="Symbol"/>
      </w:rPr>
    </w:lvl>
    <w:lvl w:ilvl="4" w:tplc="E2FC76D8">
      <w:start w:val="1"/>
      <w:numFmt w:val="bullet"/>
      <w:lvlText w:val=""/>
      <w:lvlJc w:val="left"/>
      <w:pPr>
        <w:ind w:left="1080" w:hanging="360"/>
      </w:pPr>
      <w:rPr>
        <w:rFonts w:ascii="Symbol" w:hAnsi="Symbol"/>
      </w:rPr>
    </w:lvl>
    <w:lvl w:ilvl="5" w:tplc="BD6425A6">
      <w:start w:val="1"/>
      <w:numFmt w:val="bullet"/>
      <w:lvlText w:val=""/>
      <w:lvlJc w:val="left"/>
      <w:pPr>
        <w:ind w:left="1080" w:hanging="360"/>
      </w:pPr>
      <w:rPr>
        <w:rFonts w:ascii="Symbol" w:hAnsi="Symbol"/>
      </w:rPr>
    </w:lvl>
    <w:lvl w:ilvl="6" w:tplc="B45EEB62">
      <w:start w:val="1"/>
      <w:numFmt w:val="bullet"/>
      <w:lvlText w:val=""/>
      <w:lvlJc w:val="left"/>
      <w:pPr>
        <w:ind w:left="1080" w:hanging="360"/>
      </w:pPr>
      <w:rPr>
        <w:rFonts w:ascii="Symbol" w:hAnsi="Symbol"/>
      </w:rPr>
    </w:lvl>
    <w:lvl w:ilvl="7" w:tplc="B25E4012">
      <w:start w:val="1"/>
      <w:numFmt w:val="bullet"/>
      <w:lvlText w:val=""/>
      <w:lvlJc w:val="left"/>
      <w:pPr>
        <w:ind w:left="1080" w:hanging="360"/>
      </w:pPr>
      <w:rPr>
        <w:rFonts w:ascii="Symbol" w:hAnsi="Symbol"/>
      </w:rPr>
    </w:lvl>
    <w:lvl w:ilvl="8" w:tplc="81565178">
      <w:start w:val="1"/>
      <w:numFmt w:val="bullet"/>
      <w:lvlText w:val=""/>
      <w:lvlJc w:val="left"/>
      <w:pPr>
        <w:ind w:left="1080" w:hanging="360"/>
      </w:pPr>
      <w:rPr>
        <w:rFonts w:ascii="Symbol" w:hAnsi="Symbol"/>
      </w:rPr>
    </w:lvl>
  </w:abstractNum>
  <w:abstractNum w:abstractNumId="12" w15:restartNumberingAfterBreak="0">
    <w:nsid w:val="1FE12853"/>
    <w:multiLevelType w:val="multilevel"/>
    <w:tmpl w:val="63B490D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2846690"/>
    <w:multiLevelType w:val="multilevel"/>
    <w:tmpl w:val="DDA6E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5D7776"/>
    <w:multiLevelType w:val="multilevel"/>
    <w:tmpl w:val="918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625D9"/>
    <w:multiLevelType w:val="hybridMultilevel"/>
    <w:tmpl w:val="5F7C8C58"/>
    <w:lvl w:ilvl="0" w:tplc="96827768">
      <w:start w:val="1"/>
      <w:numFmt w:val="bullet"/>
      <w:lvlText w:val=""/>
      <w:lvlJc w:val="left"/>
      <w:pPr>
        <w:ind w:left="1080" w:hanging="360"/>
      </w:pPr>
      <w:rPr>
        <w:rFonts w:ascii="Symbol" w:hAnsi="Symbol"/>
      </w:rPr>
    </w:lvl>
    <w:lvl w:ilvl="1" w:tplc="74E4BCF4">
      <w:start w:val="1"/>
      <w:numFmt w:val="bullet"/>
      <w:lvlText w:val=""/>
      <w:lvlJc w:val="left"/>
      <w:pPr>
        <w:ind w:left="1080" w:hanging="360"/>
      </w:pPr>
      <w:rPr>
        <w:rFonts w:ascii="Symbol" w:hAnsi="Symbol"/>
      </w:rPr>
    </w:lvl>
    <w:lvl w:ilvl="2" w:tplc="7B443E02">
      <w:start w:val="1"/>
      <w:numFmt w:val="bullet"/>
      <w:lvlText w:val=""/>
      <w:lvlJc w:val="left"/>
      <w:pPr>
        <w:ind w:left="1080" w:hanging="360"/>
      </w:pPr>
      <w:rPr>
        <w:rFonts w:ascii="Symbol" w:hAnsi="Symbol"/>
      </w:rPr>
    </w:lvl>
    <w:lvl w:ilvl="3" w:tplc="5E86B114">
      <w:start w:val="1"/>
      <w:numFmt w:val="bullet"/>
      <w:lvlText w:val=""/>
      <w:lvlJc w:val="left"/>
      <w:pPr>
        <w:ind w:left="1080" w:hanging="360"/>
      </w:pPr>
      <w:rPr>
        <w:rFonts w:ascii="Symbol" w:hAnsi="Symbol"/>
      </w:rPr>
    </w:lvl>
    <w:lvl w:ilvl="4" w:tplc="CD12A410">
      <w:start w:val="1"/>
      <w:numFmt w:val="bullet"/>
      <w:lvlText w:val=""/>
      <w:lvlJc w:val="left"/>
      <w:pPr>
        <w:ind w:left="1080" w:hanging="360"/>
      </w:pPr>
      <w:rPr>
        <w:rFonts w:ascii="Symbol" w:hAnsi="Symbol"/>
      </w:rPr>
    </w:lvl>
    <w:lvl w:ilvl="5" w:tplc="883E28F6">
      <w:start w:val="1"/>
      <w:numFmt w:val="bullet"/>
      <w:lvlText w:val=""/>
      <w:lvlJc w:val="left"/>
      <w:pPr>
        <w:ind w:left="1080" w:hanging="360"/>
      </w:pPr>
      <w:rPr>
        <w:rFonts w:ascii="Symbol" w:hAnsi="Symbol"/>
      </w:rPr>
    </w:lvl>
    <w:lvl w:ilvl="6" w:tplc="D9CCEB04">
      <w:start w:val="1"/>
      <w:numFmt w:val="bullet"/>
      <w:lvlText w:val=""/>
      <w:lvlJc w:val="left"/>
      <w:pPr>
        <w:ind w:left="1080" w:hanging="360"/>
      </w:pPr>
      <w:rPr>
        <w:rFonts w:ascii="Symbol" w:hAnsi="Symbol"/>
      </w:rPr>
    </w:lvl>
    <w:lvl w:ilvl="7" w:tplc="97CCFE00">
      <w:start w:val="1"/>
      <w:numFmt w:val="bullet"/>
      <w:lvlText w:val=""/>
      <w:lvlJc w:val="left"/>
      <w:pPr>
        <w:ind w:left="1080" w:hanging="360"/>
      </w:pPr>
      <w:rPr>
        <w:rFonts w:ascii="Symbol" w:hAnsi="Symbol"/>
      </w:rPr>
    </w:lvl>
    <w:lvl w:ilvl="8" w:tplc="FD94B8EC">
      <w:start w:val="1"/>
      <w:numFmt w:val="bullet"/>
      <w:lvlText w:val=""/>
      <w:lvlJc w:val="left"/>
      <w:pPr>
        <w:ind w:left="1080" w:hanging="360"/>
      </w:pPr>
      <w:rPr>
        <w:rFonts w:ascii="Symbol" w:hAnsi="Symbol"/>
      </w:rPr>
    </w:lvl>
  </w:abstractNum>
  <w:abstractNum w:abstractNumId="16" w15:restartNumberingAfterBreak="0">
    <w:nsid w:val="2CDA5614"/>
    <w:multiLevelType w:val="hybridMultilevel"/>
    <w:tmpl w:val="28D6E8D0"/>
    <w:lvl w:ilvl="0" w:tplc="FC18AF64">
      <w:start w:val="1"/>
      <w:numFmt w:val="bullet"/>
      <w:lvlText w:val=""/>
      <w:lvlJc w:val="left"/>
      <w:pPr>
        <w:ind w:left="1080" w:hanging="360"/>
      </w:pPr>
      <w:rPr>
        <w:rFonts w:ascii="Symbol" w:hAnsi="Symbol"/>
      </w:rPr>
    </w:lvl>
    <w:lvl w:ilvl="1" w:tplc="37481A26">
      <w:start w:val="1"/>
      <w:numFmt w:val="bullet"/>
      <w:lvlText w:val=""/>
      <w:lvlJc w:val="left"/>
      <w:pPr>
        <w:ind w:left="1080" w:hanging="360"/>
      </w:pPr>
      <w:rPr>
        <w:rFonts w:ascii="Symbol" w:hAnsi="Symbol"/>
      </w:rPr>
    </w:lvl>
    <w:lvl w:ilvl="2" w:tplc="9288F814">
      <w:start w:val="1"/>
      <w:numFmt w:val="bullet"/>
      <w:lvlText w:val=""/>
      <w:lvlJc w:val="left"/>
      <w:pPr>
        <w:ind w:left="1080" w:hanging="360"/>
      </w:pPr>
      <w:rPr>
        <w:rFonts w:ascii="Symbol" w:hAnsi="Symbol"/>
      </w:rPr>
    </w:lvl>
    <w:lvl w:ilvl="3" w:tplc="A5B0D382">
      <w:start w:val="1"/>
      <w:numFmt w:val="bullet"/>
      <w:lvlText w:val=""/>
      <w:lvlJc w:val="left"/>
      <w:pPr>
        <w:ind w:left="1080" w:hanging="360"/>
      </w:pPr>
      <w:rPr>
        <w:rFonts w:ascii="Symbol" w:hAnsi="Symbol"/>
      </w:rPr>
    </w:lvl>
    <w:lvl w:ilvl="4" w:tplc="DFCAE02A">
      <w:start w:val="1"/>
      <w:numFmt w:val="bullet"/>
      <w:lvlText w:val=""/>
      <w:lvlJc w:val="left"/>
      <w:pPr>
        <w:ind w:left="1080" w:hanging="360"/>
      </w:pPr>
      <w:rPr>
        <w:rFonts w:ascii="Symbol" w:hAnsi="Symbol"/>
      </w:rPr>
    </w:lvl>
    <w:lvl w:ilvl="5" w:tplc="6832C5F2">
      <w:start w:val="1"/>
      <w:numFmt w:val="bullet"/>
      <w:lvlText w:val=""/>
      <w:lvlJc w:val="left"/>
      <w:pPr>
        <w:ind w:left="1080" w:hanging="360"/>
      </w:pPr>
      <w:rPr>
        <w:rFonts w:ascii="Symbol" w:hAnsi="Symbol"/>
      </w:rPr>
    </w:lvl>
    <w:lvl w:ilvl="6" w:tplc="57EC56CC">
      <w:start w:val="1"/>
      <w:numFmt w:val="bullet"/>
      <w:lvlText w:val=""/>
      <w:lvlJc w:val="left"/>
      <w:pPr>
        <w:ind w:left="1080" w:hanging="360"/>
      </w:pPr>
      <w:rPr>
        <w:rFonts w:ascii="Symbol" w:hAnsi="Symbol"/>
      </w:rPr>
    </w:lvl>
    <w:lvl w:ilvl="7" w:tplc="5DBE98F0">
      <w:start w:val="1"/>
      <w:numFmt w:val="bullet"/>
      <w:lvlText w:val=""/>
      <w:lvlJc w:val="left"/>
      <w:pPr>
        <w:ind w:left="1080" w:hanging="360"/>
      </w:pPr>
      <w:rPr>
        <w:rFonts w:ascii="Symbol" w:hAnsi="Symbol"/>
      </w:rPr>
    </w:lvl>
    <w:lvl w:ilvl="8" w:tplc="9AD8E4C0">
      <w:start w:val="1"/>
      <w:numFmt w:val="bullet"/>
      <w:lvlText w:val=""/>
      <w:lvlJc w:val="left"/>
      <w:pPr>
        <w:ind w:left="1080" w:hanging="360"/>
      </w:pPr>
      <w:rPr>
        <w:rFonts w:ascii="Symbol" w:hAnsi="Symbol"/>
      </w:rPr>
    </w:lvl>
  </w:abstractNum>
  <w:abstractNum w:abstractNumId="17" w15:restartNumberingAfterBreak="0">
    <w:nsid w:val="3DCE52CF"/>
    <w:multiLevelType w:val="hybridMultilevel"/>
    <w:tmpl w:val="12BC3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76665D"/>
    <w:multiLevelType w:val="hybridMultilevel"/>
    <w:tmpl w:val="9A1CC912"/>
    <w:lvl w:ilvl="0" w:tplc="5846DD46">
      <w:start w:val="1"/>
      <w:numFmt w:val="bullet"/>
      <w:lvlText w:val=""/>
      <w:lvlJc w:val="left"/>
      <w:pPr>
        <w:ind w:left="1080" w:hanging="360"/>
      </w:pPr>
      <w:rPr>
        <w:rFonts w:ascii="Symbol" w:hAnsi="Symbol"/>
      </w:rPr>
    </w:lvl>
    <w:lvl w:ilvl="1" w:tplc="7046A480">
      <w:start w:val="1"/>
      <w:numFmt w:val="bullet"/>
      <w:lvlText w:val=""/>
      <w:lvlJc w:val="left"/>
      <w:pPr>
        <w:ind w:left="1080" w:hanging="360"/>
      </w:pPr>
      <w:rPr>
        <w:rFonts w:ascii="Symbol" w:hAnsi="Symbol"/>
      </w:rPr>
    </w:lvl>
    <w:lvl w:ilvl="2" w:tplc="647090EC">
      <w:start w:val="1"/>
      <w:numFmt w:val="bullet"/>
      <w:lvlText w:val=""/>
      <w:lvlJc w:val="left"/>
      <w:pPr>
        <w:ind w:left="1080" w:hanging="360"/>
      </w:pPr>
      <w:rPr>
        <w:rFonts w:ascii="Symbol" w:hAnsi="Symbol"/>
      </w:rPr>
    </w:lvl>
    <w:lvl w:ilvl="3" w:tplc="2AEE695A">
      <w:start w:val="1"/>
      <w:numFmt w:val="bullet"/>
      <w:lvlText w:val=""/>
      <w:lvlJc w:val="left"/>
      <w:pPr>
        <w:ind w:left="1080" w:hanging="360"/>
      </w:pPr>
      <w:rPr>
        <w:rFonts w:ascii="Symbol" w:hAnsi="Symbol"/>
      </w:rPr>
    </w:lvl>
    <w:lvl w:ilvl="4" w:tplc="18165A8C">
      <w:start w:val="1"/>
      <w:numFmt w:val="bullet"/>
      <w:lvlText w:val=""/>
      <w:lvlJc w:val="left"/>
      <w:pPr>
        <w:ind w:left="1080" w:hanging="360"/>
      </w:pPr>
      <w:rPr>
        <w:rFonts w:ascii="Symbol" w:hAnsi="Symbol"/>
      </w:rPr>
    </w:lvl>
    <w:lvl w:ilvl="5" w:tplc="1FBE28AA">
      <w:start w:val="1"/>
      <w:numFmt w:val="bullet"/>
      <w:lvlText w:val=""/>
      <w:lvlJc w:val="left"/>
      <w:pPr>
        <w:ind w:left="1080" w:hanging="360"/>
      </w:pPr>
      <w:rPr>
        <w:rFonts w:ascii="Symbol" w:hAnsi="Symbol"/>
      </w:rPr>
    </w:lvl>
    <w:lvl w:ilvl="6" w:tplc="85E87FD6">
      <w:start w:val="1"/>
      <w:numFmt w:val="bullet"/>
      <w:lvlText w:val=""/>
      <w:lvlJc w:val="left"/>
      <w:pPr>
        <w:ind w:left="1080" w:hanging="360"/>
      </w:pPr>
      <w:rPr>
        <w:rFonts w:ascii="Symbol" w:hAnsi="Symbol"/>
      </w:rPr>
    </w:lvl>
    <w:lvl w:ilvl="7" w:tplc="D3867250">
      <w:start w:val="1"/>
      <w:numFmt w:val="bullet"/>
      <w:lvlText w:val=""/>
      <w:lvlJc w:val="left"/>
      <w:pPr>
        <w:ind w:left="1080" w:hanging="360"/>
      </w:pPr>
      <w:rPr>
        <w:rFonts w:ascii="Symbol" w:hAnsi="Symbol"/>
      </w:rPr>
    </w:lvl>
    <w:lvl w:ilvl="8" w:tplc="C262BBCE">
      <w:start w:val="1"/>
      <w:numFmt w:val="bullet"/>
      <w:lvlText w:val=""/>
      <w:lvlJc w:val="left"/>
      <w:pPr>
        <w:ind w:left="1080" w:hanging="360"/>
      </w:pPr>
      <w:rPr>
        <w:rFonts w:ascii="Symbol" w:hAnsi="Symbol"/>
      </w:rPr>
    </w:lvl>
  </w:abstractNum>
  <w:abstractNum w:abstractNumId="19"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2E97409"/>
    <w:multiLevelType w:val="hybridMultilevel"/>
    <w:tmpl w:val="A04E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9B71B51"/>
    <w:multiLevelType w:val="hybridMultilevel"/>
    <w:tmpl w:val="2EA0292A"/>
    <w:lvl w:ilvl="0" w:tplc="A3CA1488">
      <w:start w:val="1"/>
      <w:numFmt w:val="bullet"/>
      <w:lvlText w:val=""/>
      <w:lvlJc w:val="left"/>
      <w:pPr>
        <w:ind w:left="1080" w:hanging="360"/>
      </w:pPr>
      <w:rPr>
        <w:rFonts w:ascii="Symbol" w:hAnsi="Symbol"/>
      </w:rPr>
    </w:lvl>
    <w:lvl w:ilvl="1" w:tplc="FAA67230">
      <w:start w:val="1"/>
      <w:numFmt w:val="bullet"/>
      <w:lvlText w:val=""/>
      <w:lvlJc w:val="left"/>
      <w:pPr>
        <w:ind w:left="1080" w:hanging="360"/>
      </w:pPr>
      <w:rPr>
        <w:rFonts w:ascii="Symbol" w:hAnsi="Symbol"/>
      </w:rPr>
    </w:lvl>
    <w:lvl w:ilvl="2" w:tplc="1A1E367A">
      <w:start w:val="1"/>
      <w:numFmt w:val="bullet"/>
      <w:lvlText w:val=""/>
      <w:lvlJc w:val="left"/>
      <w:pPr>
        <w:ind w:left="1080" w:hanging="360"/>
      </w:pPr>
      <w:rPr>
        <w:rFonts w:ascii="Symbol" w:hAnsi="Symbol"/>
      </w:rPr>
    </w:lvl>
    <w:lvl w:ilvl="3" w:tplc="575A84AE">
      <w:start w:val="1"/>
      <w:numFmt w:val="bullet"/>
      <w:lvlText w:val=""/>
      <w:lvlJc w:val="left"/>
      <w:pPr>
        <w:ind w:left="1080" w:hanging="360"/>
      </w:pPr>
      <w:rPr>
        <w:rFonts w:ascii="Symbol" w:hAnsi="Symbol"/>
      </w:rPr>
    </w:lvl>
    <w:lvl w:ilvl="4" w:tplc="85D844A0">
      <w:start w:val="1"/>
      <w:numFmt w:val="bullet"/>
      <w:lvlText w:val=""/>
      <w:lvlJc w:val="left"/>
      <w:pPr>
        <w:ind w:left="1080" w:hanging="360"/>
      </w:pPr>
      <w:rPr>
        <w:rFonts w:ascii="Symbol" w:hAnsi="Symbol"/>
      </w:rPr>
    </w:lvl>
    <w:lvl w:ilvl="5" w:tplc="24346A6C">
      <w:start w:val="1"/>
      <w:numFmt w:val="bullet"/>
      <w:lvlText w:val=""/>
      <w:lvlJc w:val="left"/>
      <w:pPr>
        <w:ind w:left="1080" w:hanging="360"/>
      </w:pPr>
      <w:rPr>
        <w:rFonts w:ascii="Symbol" w:hAnsi="Symbol"/>
      </w:rPr>
    </w:lvl>
    <w:lvl w:ilvl="6" w:tplc="220EC87E">
      <w:start w:val="1"/>
      <w:numFmt w:val="bullet"/>
      <w:lvlText w:val=""/>
      <w:lvlJc w:val="left"/>
      <w:pPr>
        <w:ind w:left="1080" w:hanging="360"/>
      </w:pPr>
      <w:rPr>
        <w:rFonts w:ascii="Symbol" w:hAnsi="Symbol"/>
      </w:rPr>
    </w:lvl>
    <w:lvl w:ilvl="7" w:tplc="25BC1728">
      <w:start w:val="1"/>
      <w:numFmt w:val="bullet"/>
      <w:lvlText w:val=""/>
      <w:lvlJc w:val="left"/>
      <w:pPr>
        <w:ind w:left="1080" w:hanging="360"/>
      </w:pPr>
      <w:rPr>
        <w:rFonts w:ascii="Symbol" w:hAnsi="Symbol"/>
      </w:rPr>
    </w:lvl>
    <w:lvl w:ilvl="8" w:tplc="A78AD3B6">
      <w:start w:val="1"/>
      <w:numFmt w:val="bullet"/>
      <w:lvlText w:val=""/>
      <w:lvlJc w:val="left"/>
      <w:pPr>
        <w:ind w:left="1080" w:hanging="360"/>
      </w:pPr>
      <w:rPr>
        <w:rFonts w:ascii="Symbol" w:hAnsi="Symbol"/>
      </w:rPr>
    </w:lvl>
  </w:abstractNum>
  <w:abstractNum w:abstractNumId="2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74263C"/>
    <w:multiLevelType w:val="hybridMultilevel"/>
    <w:tmpl w:val="EDA6BCAE"/>
    <w:lvl w:ilvl="0" w:tplc="EAC4EEF8">
      <w:start w:val="1"/>
      <w:numFmt w:val="bullet"/>
      <w:lvlText w:val=""/>
      <w:lvlJc w:val="left"/>
      <w:pPr>
        <w:ind w:left="1080" w:hanging="360"/>
      </w:pPr>
      <w:rPr>
        <w:rFonts w:ascii="Symbol" w:hAnsi="Symbol"/>
      </w:rPr>
    </w:lvl>
    <w:lvl w:ilvl="1" w:tplc="329008E8">
      <w:start w:val="1"/>
      <w:numFmt w:val="bullet"/>
      <w:lvlText w:val=""/>
      <w:lvlJc w:val="left"/>
      <w:pPr>
        <w:ind w:left="1080" w:hanging="360"/>
      </w:pPr>
      <w:rPr>
        <w:rFonts w:ascii="Symbol" w:hAnsi="Symbol"/>
      </w:rPr>
    </w:lvl>
    <w:lvl w:ilvl="2" w:tplc="18D047E6">
      <w:start w:val="1"/>
      <w:numFmt w:val="bullet"/>
      <w:lvlText w:val=""/>
      <w:lvlJc w:val="left"/>
      <w:pPr>
        <w:ind w:left="1080" w:hanging="360"/>
      </w:pPr>
      <w:rPr>
        <w:rFonts w:ascii="Symbol" w:hAnsi="Symbol"/>
      </w:rPr>
    </w:lvl>
    <w:lvl w:ilvl="3" w:tplc="AD761CB0">
      <w:start w:val="1"/>
      <w:numFmt w:val="bullet"/>
      <w:lvlText w:val=""/>
      <w:lvlJc w:val="left"/>
      <w:pPr>
        <w:ind w:left="1080" w:hanging="360"/>
      </w:pPr>
      <w:rPr>
        <w:rFonts w:ascii="Symbol" w:hAnsi="Symbol"/>
      </w:rPr>
    </w:lvl>
    <w:lvl w:ilvl="4" w:tplc="DD4065A2">
      <w:start w:val="1"/>
      <w:numFmt w:val="bullet"/>
      <w:lvlText w:val=""/>
      <w:lvlJc w:val="left"/>
      <w:pPr>
        <w:ind w:left="1080" w:hanging="360"/>
      </w:pPr>
      <w:rPr>
        <w:rFonts w:ascii="Symbol" w:hAnsi="Symbol"/>
      </w:rPr>
    </w:lvl>
    <w:lvl w:ilvl="5" w:tplc="6C4C00B0">
      <w:start w:val="1"/>
      <w:numFmt w:val="bullet"/>
      <w:lvlText w:val=""/>
      <w:lvlJc w:val="left"/>
      <w:pPr>
        <w:ind w:left="1080" w:hanging="360"/>
      </w:pPr>
      <w:rPr>
        <w:rFonts w:ascii="Symbol" w:hAnsi="Symbol"/>
      </w:rPr>
    </w:lvl>
    <w:lvl w:ilvl="6" w:tplc="B8D2D37E">
      <w:start w:val="1"/>
      <w:numFmt w:val="bullet"/>
      <w:lvlText w:val=""/>
      <w:lvlJc w:val="left"/>
      <w:pPr>
        <w:ind w:left="1080" w:hanging="360"/>
      </w:pPr>
      <w:rPr>
        <w:rFonts w:ascii="Symbol" w:hAnsi="Symbol"/>
      </w:rPr>
    </w:lvl>
    <w:lvl w:ilvl="7" w:tplc="44EA1C2C">
      <w:start w:val="1"/>
      <w:numFmt w:val="bullet"/>
      <w:lvlText w:val=""/>
      <w:lvlJc w:val="left"/>
      <w:pPr>
        <w:ind w:left="1080" w:hanging="360"/>
      </w:pPr>
      <w:rPr>
        <w:rFonts w:ascii="Symbol" w:hAnsi="Symbol"/>
      </w:rPr>
    </w:lvl>
    <w:lvl w:ilvl="8" w:tplc="3120E89C">
      <w:start w:val="1"/>
      <w:numFmt w:val="bullet"/>
      <w:lvlText w:val=""/>
      <w:lvlJc w:val="left"/>
      <w:pPr>
        <w:ind w:left="1080" w:hanging="360"/>
      </w:pPr>
      <w:rPr>
        <w:rFonts w:ascii="Symbol" w:hAnsi="Symbol"/>
      </w:rPr>
    </w:lvl>
  </w:abstractNum>
  <w:num w:numId="1" w16cid:durableId="1331133458">
    <w:abstractNumId w:val="9"/>
  </w:num>
  <w:num w:numId="2" w16cid:durableId="661784330">
    <w:abstractNumId w:val="7"/>
  </w:num>
  <w:num w:numId="3" w16cid:durableId="350644609">
    <w:abstractNumId w:val="6"/>
  </w:num>
  <w:num w:numId="4" w16cid:durableId="1190336989">
    <w:abstractNumId w:val="5"/>
  </w:num>
  <w:num w:numId="5" w16cid:durableId="1022783844">
    <w:abstractNumId w:val="4"/>
  </w:num>
  <w:num w:numId="6" w16cid:durableId="444496089">
    <w:abstractNumId w:val="8"/>
  </w:num>
  <w:num w:numId="7" w16cid:durableId="1094589035">
    <w:abstractNumId w:val="3"/>
  </w:num>
  <w:num w:numId="8" w16cid:durableId="355080560">
    <w:abstractNumId w:val="2"/>
  </w:num>
  <w:num w:numId="9" w16cid:durableId="1837109092">
    <w:abstractNumId w:val="1"/>
  </w:num>
  <w:num w:numId="10" w16cid:durableId="1913807924">
    <w:abstractNumId w:val="0"/>
  </w:num>
  <w:num w:numId="11" w16cid:durableId="1693531145">
    <w:abstractNumId w:val="9"/>
    <w:lvlOverride w:ilvl="0">
      <w:startOverride w:val="1"/>
    </w:lvlOverride>
  </w:num>
  <w:num w:numId="12" w16cid:durableId="1415467275">
    <w:abstractNumId w:val="24"/>
  </w:num>
  <w:num w:numId="13" w16cid:durableId="264851102">
    <w:abstractNumId w:val="21"/>
  </w:num>
  <w:num w:numId="14" w16cid:durableId="1682051395">
    <w:abstractNumId w:val="19"/>
  </w:num>
  <w:num w:numId="15" w16cid:durableId="863372141">
    <w:abstractNumId w:val="23"/>
  </w:num>
  <w:num w:numId="16" w16cid:durableId="399790630">
    <w:abstractNumId w:val="13"/>
  </w:num>
  <w:num w:numId="17" w16cid:durableId="1292319514">
    <w:abstractNumId w:val="12"/>
  </w:num>
  <w:num w:numId="18" w16cid:durableId="1842355719">
    <w:abstractNumId w:val="10"/>
  </w:num>
  <w:num w:numId="19" w16cid:durableId="939801692">
    <w:abstractNumId w:val="25"/>
  </w:num>
  <w:num w:numId="20" w16cid:durableId="956177150">
    <w:abstractNumId w:val="22"/>
  </w:num>
  <w:num w:numId="21" w16cid:durableId="1629237930">
    <w:abstractNumId w:val="11"/>
  </w:num>
  <w:num w:numId="22" w16cid:durableId="1797329292">
    <w:abstractNumId w:val="15"/>
  </w:num>
  <w:num w:numId="23" w16cid:durableId="510728157">
    <w:abstractNumId w:val="16"/>
  </w:num>
  <w:num w:numId="24" w16cid:durableId="692220141">
    <w:abstractNumId w:val="18"/>
  </w:num>
  <w:num w:numId="25" w16cid:durableId="1774856251">
    <w:abstractNumId w:val="14"/>
  </w:num>
  <w:num w:numId="26" w16cid:durableId="1388647863">
    <w:abstractNumId w:val="17"/>
  </w:num>
  <w:num w:numId="27" w16cid:durableId="18116349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zMTI2MDY1NTY3NTNT0lEKTi0uzszPAykwNKwFAPdkBqUtAAAA"/>
    <w:docVar w:name="dgnword-docGUID" w:val="{2ED44415-21F9-4431-AD70-BD56809E6398}"/>
    <w:docVar w:name="dgnword-drafile" w:val="C:\Users\Admin\AppData\Local\Temp\dra6C5A.tmp"/>
    <w:docVar w:name="dgnword-eventsink" w:val="1548365894864"/>
  </w:docVars>
  <w:rsids>
    <w:rsidRoot w:val="009356BC"/>
    <w:rsid w:val="000115F2"/>
    <w:rsid w:val="000646D1"/>
    <w:rsid w:val="00066230"/>
    <w:rsid w:val="00091EC2"/>
    <w:rsid w:val="00096EEE"/>
    <w:rsid w:val="000C3648"/>
    <w:rsid w:val="000D10E7"/>
    <w:rsid w:val="000D3F41"/>
    <w:rsid w:val="000E0E79"/>
    <w:rsid w:val="00101031"/>
    <w:rsid w:val="00101D50"/>
    <w:rsid w:val="00123090"/>
    <w:rsid w:val="00124403"/>
    <w:rsid w:val="001328CF"/>
    <w:rsid w:val="001530D4"/>
    <w:rsid w:val="001607E8"/>
    <w:rsid w:val="00192CC2"/>
    <w:rsid w:val="001A61FA"/>
    <w:rsid w:val="001A6B08"/>
    <w:rsid w:val="001B2D6E"/>
    <w:rsid w:val="001B6419"/>
    <w:rsid w:val="001C0EB0"/>
    <w:rsid w:val="001C606F"/>
    <w:rsid w:val="001D0ABD"/>
    <w:rsid w:val="001E6740"/>
    <w:rsid w:val="00200EBC"/>
    <w:rsid w:val="00203C0B"/>
    <w:rsid w:val="00207FEE"/>
    <w:rsid w:val="002216E6"/>
    <w:rsid w:val="002233ED"/>
    <w:rsid w:val="002366AE"/>
    <w:rsid w:val="00240BF1"/>
    <w:rsid w:val="00243F9D"/>
    <w:rsid w:val="00245FE3"/>
    <w:rsid w:val="0025123E"/>
    <w:rsid w:val="00255652"/>
    <w:rsid w:val="00264DE7"/>
    <w:rsid w:val="002652A7"/>
    <w:rsid w:val="00266622"/>
    <w:rsid w:val="00270A02"/>
    <w:rsid w:val="00277394"/>
    <w:rsid w:val="002854CC"/>
    <w:rsid w:val="00285A0E"/>
    <w:rsid w:val="002A19CB"/>
    <w:rsid w:val="002A4626"/>
    <w:rsid w:val="002B16B5"/>
    <w:rsid w:val="002C114F"/>
    <w:rsid w:val="002C2D38"/>
    <w:rsid w:val="002C4AAD"/>
    <w:rsid w:val="002F0567"/>
    <w:rsid w:val="003079F4"/>
    <w:rsid w:val="00324E27"/>
    <w:rsid w:val="0034244C"/>
    <w:rsid w:val="00345AB7"/>
    <w:rsid w:val="00354FA2"/>
    <w:rsid w:val="00355DCA"/>
    <w:rsid w:val="0035643A"/>
    <w:rsid w:val="00356E25"/>
    <w:rsid w:val="003724D7"/>
    <w:rsid w:val="00372C64"/>
    <w:rsid w:val="0038042B"/>
    <w:rsid w:val="00394074"/>
    <w:rsid w:val="00396221"/>
    <w:rsid w:val="003A4222"/>
    <w:rsid w:val="003B46A0"/>
    <w:rsid w:val="003C78A8"/>
    <w:rsid w:val="003D15B3"/>
    <w:rsid w:val="003D3376"/>
    <w:rsid w:val="003D3486"/>
    <w:rsid w:val="003D5E54"/>
    <w:rsid w:val="0040114E"/>
    <w:rsid w:val="00401240"/>
    <w:rsid w:val="00416A74"/>
    <w:rsid w:val="00420111"/>
    <w:rsid w:val="0042296F"/>
    <w:rsid w:val="00440541"/>
    <w:rsid w:val="00440696"/>
    <w:rsid w:val="0044472F"/>
    <w:rsid w:val="00455796"/>
    <w:rsid w:val="004570E2"/>
    <w:rsid w:val="00461F69"/>
    <w:rsid w:val="00463EED"/>
    <w:rsid w:val="00480964"/>
    <w:rsid w:val="004811B8"/>
    <w:rsid w:val="00483731"/>
    <w:rsid w:val="00492369"/>
    <w:rsid w:val="004B63D8"/>
    <w:rsid w:val="004E5642"/>
    <w:rsid w:val="00510ACB"/>
    <w:rsid w:val="00512669"/>
    <w:rsid w:val="00517AAB"/>
    <w:rsid w:val="00536D5C"/>
    <w:rsid w:val="00551A02"/>
    <w:rsid w:val="00552F1E"/>
    <w:rsid w:val="005534FA"/>
    <w:rsid w:val="005641E8"/>
    <w:rsid w:val="005667A0"/>
    <w:rsid w:val="005B7546"/>
    <w:rsid w:val="005D0311"/>
    <w:rsid w:val="005D3A03"/>
    <w:rsid w:val="005E2834"/>
    <w:rsid w:val="00600586"/>
    <w:rsid w:val="00604EFA"/>
    <w:rsid w:val="006119DF"/>
    <w:rsid w:val="00611A69"/>
    <w:rsid w:val="006157E4"/>
    <w:rsid w:val="006241C8"/>
    <w:rsid w:val="00636386"/>
    <w:rsid w:val="0068653F"/>
    <w:rsid w:val="006B3485"/>
    <w:rsid w:val="006C0117"/>
    <w:rsid w:val="006C0F42"/>
    <w:rsid w:val="006D6591"/>
    <w:rsid w:val="006E3399"/>
    <w:rsid w:val="006F4489"/>
    <w:rsid w:val="00703067"/>
    <w:rsid w:val="00726479"/>
    <w:rsid w:val="0073018E"/>
    <w:rsid w:val="0073413A"/>
    <w:rsid w:val="007428C3"/>
    <w:rsid w:val="00744671"/>
    <w:rsid w:val="00753945"/>
    <w:rsid w:val="0075396B"/>
    <w:rsid w:val="0075512E"/>
    <w:rsid w:val="007650F5"/>
    <w:rsid w:val="007827F4"/>
    <w:rsid w:val="00783149"/>
    <w:rsid w:val="00794754"/>
    <w:rsid w:val="007A6B85"/>
    <w:rsid w:val="007B0270"/>
    <w:rsid w:val="007C04DD"/>
    <w:rsid w:val="007C0F73"/>
    <w:rsid w:val="007C58B7"/>
    <w:rsid w:val="007D0C14"/>
    <w:rsid w:val="007D1ABE"/>
    <w:rsid w:val="007E080F"/>
    <w:rsid w:val="007E1019"/>
    <w:rsid w:val="007F16D7"/>
    <w:rsid w:val="007F2B82"/>
    <w:rsid w:val="007F4F37"/>
    <w:rsid w:val="008002C0"/>
    <w:rsid w:val="00851862"/>
    <w:rsid w:val="008526B7"/>
    <w:rsid w:val="00887E7B"/>
    <w:rsid w:val="00891089"/>
    <w:rsid w:val="008B07D9"/>
    <w:rsid w:val="008B6976"/>
    <w:rsid w:val="008C5323"/>
    <w:rsid w:val="008C5FDB"/>
    <w:rsid w:val="008C626E"/>
    <w:rsid w:val="008D6922"/>
    <w:rsid w:val="008F0E70"/>
    <w:rsid w:val="008F6568"/>
    <w:rsid w:val="008F68EB"/>
    <w:rsid w:val="00916AAE"/>
    <w:rsid w:val="0092739A"/>
    <w:rsid w:val="009337E5"/>
    <w:rsid w:val="009356BC"/>
    <w:rsid w:val="00936629"/>
    <w:rsid w:val="00970431"/>
    <w:rsid w:val="0098213F"/>
    <w:rsid w:val="00986551"/>
    <w:rsid w:val="00987012"/>
    <w:rsid w:val="0099217B"/>
    <w:rsid w:val="00992273"/>
    <w:rsid w:val="00995C35"/>
    <w:rsid w:val="009A59CC"/>
    <w:rsid w:val="009A6A3B"/>
    <w:rsid w:val="009A6BB9"/>
    <w:rsid w:val="009A7BF4"/>
    <w:rsid w:val="009B1C11"/>
    <w:rsid w:val="009B3C38"/>
    <w:rsid w:val="009F16F9"/>
    <w:rsid w:val="009F68B3"/>
    <w:rsid w:val="00A15144"/>
    <w:rsid w:val="00A252DA"/>
    <w:rsid w:val="00A27B4C"/>
    <w:rsid w:val="00A33522"/>
    <w:rsid w:val="00A34B18"/>
    <w:rsid w:val="00A36184"/>
    <w:rsid w:val="00A432E0"/>
    <w:rsid w:val="00A539DB"/>
    <w:rsid w:val="00A55DB8"/>
    <w:rsid w:val="00A6150D"/>
    <w:rsid w:val="00A6329A"/>
    <w:rsid w:val="00A82930"/>
    <w:rsid w:val="00A8585D"/>
    <w:rsid w:val="00A8712D"/>
    <w:rsid w:val="00A952BE"/>
    <w:rsid w:val="00A958B1"/>
    <w:rsid w:val="00AA4538"/>
    <w:rsid w:val="00AB6F22"/>
    <w:rsid w:val="00AD6168"/>
    <w:rsid w:val="00AD6B61"/>
    <w:rsid w:val="00B13D0A"/>
    <w:rsid w:val="00B30094"/>
    <w:rsid w:val="00B43C41"/>
    <w:rsid w:val="00B47838"/>
    <w:rsid w:val="00B64C80"/>
    <w:rsid w:val="00B823AA"/>
    <w:rsid w:val="00BA138D"/>
    <w:rsid w:val="00BA45DB"/>
    <w:rsid w:val="00BB2D0F"/>
    <w:rsid w:val="00BE34D3"/>
    <w:rsid w:val="00BE6D80"/>
    <w:rsid w:val="00BF4184"/>
    <w:rsid w:val="00C0601E"/>
    <w:rsid w:val="00C1058F"/>
    <w:rsid w:val="00C13151"/>
    <w:rsid w:val="00C15876"/>
    <w:rsid w:val="00C31D30"/>
    <w:rsid w:val="00C46891"/>
    <w:rsid w:val="00C77B5D"/>
    <w:rsid w:val="00C82863"/>
    <w:rsid w:val="00C91135"/>
    <w:rsid w:val="00C96EF1"/>
    <w:rsid w:val="00CA2509"/>
    <w:rsid w:val="00CB7F1E"/>
    <w:rsid w:val="00CD6E39"/>
    <w:rsid w:val="00CF6E91"/>
    <w:rsid w:val="00D022BF"/>
    <w:rsid w:val="00D12C8D"/>
    <w:rsid w:val="00D369A1"/>
    <w:rsid w:val="00D50CD8"/>
    <w:rsid w:val="00D61686"/>
    <w:rsid w:val="00D81382"/>
    <w:rsid w:val="00D832E9"/>
    <w:rsid w:val="00D85B68"/>
    <w:rsid w:val="00DA15F8"/>
    <w:rsid w:val="00DB3B7D"/>
    <w:rsid w:val="00DF0C4D"/>
    <w:rsid w:val="00DF4EBE"/>
    <w:rsid w:val="00E14345"/>
    <w:rsid w:val="00E24EDA"/>
    <w:rsid w:val="00E27C6C"/>
    <w:rsid w:val="00E33303"/>
    <w:rsid w:val="00E36688"/>
    <w:rsid w:val="00E46E7D"/>
    <w:rsid w:val="00E52E0D"/>
    <w:rsid w:val="00E6004D"/>
    <w:rsid w:val="00E6637A"/>
    <w:rsid w:val="00E703C9"/>
    <w:rsid w:val="00E7272C"/>
    <w:rsid w:val="00E72869"/>
    <w:rsid w:val="00E72885"/>
    <w:rsid w:val="00E77A1E"/>
    <w:rsid w:val="00E81978"/>
    <w:rsid w:val="00EA0EB8"/>
    <w:rsid w:val="00EA59B8"/>
    <w:rsid w:val="00EB0F34"/>
    <w:rsid w:val="00ED5340"/>
    <w:rsid w:val="00EE207E"/>
    <w:rsid w:val="00EF1D32"/>
    <w:rsid w:val="00EF4878"/>
    <w:rsid w:val="00EF65E0"/>
    <w:rsid w:val="00F04656"/>
    <w:rsid w:val="00F13527"/>
    <w:rsid w:val="00F37876"/>
    <w:rsid w:val="00F379B7"/>
    <w:rsid w:val="00F4287B"/>
    <w:rsid w:val="00F429C6"/>
    <w:rsid w:val="00F525FA"/>
    <w:rsid w:val="00F6772B"/>
    <w:rsid w:val="00F71422"/>
    <w:rsid w:val="00F72DEA"/>
    <w:rsid w:val="00F77B3F"/>
    <w:rsid w:val="00F81C63"/>
    <w:rsid w:val="00F84912"/>
    <w:rsid w:val="00F849B9"/>
    <w:rsid w:val="00F9199B"/>
    <w:rsid w:val="00FA300B"/>
    <w:rsid w:val="00FB3461"/>
    <w:rsid w:val="00FE026F"/>
    <w:rsid w:val="00FE663E"/>
    <w:rsid w:val="00FF2002"/>
    <w:rsid w:val="00FF7F1B"/>
    <w:rsid w:val="02C2E1E7"/>
    <w:rsid w:val="03753FD6"/>
    <w:rsid w:val="038D4A6D"/>
    <w:rsid w:val="05B5A473"/>
    <w:rsid w:val="078E6EED"/>
    <w:rsid w:val="0B04AC9A"/>
    <w:rsid w:val="0D0AE770"/>
    <w:rsid w:val="0D9D4497"/>
    <w:rsid w:val="0EDAFA8C"/>
    <w:rsid w:val="1217DD85"/>
    <w:rsid w:val="15630015"/>
    <w:rsid w:val="15B48373"/>
    <w:rsid w:val="1C2422E2"/>
    <w:rsid w:val="1E7ABC3A"/>
    <w:rsid w:val="20E13E8E"/>
    <w:rsid w:val="25907F44"/>
    <w:rsid w:val="29317E9F"/>
    <w:rsid w:val="2992DAFE"/>
    <w:rsid w:val="29A36CDF"/>
    <w:rsid w:val="2BDEB92A"/>
    <w:rsid w:val="2DDE6A2D"/>
    <w:rsid w:val="2F63902D"/>
    <w:rsid w:val="303F2015"/>
    <w:rsid w:val="310814AB"/>
    <w:rsid w:val="3B260965"/>
    <w:rsid w:val="3CD506E0"/>
    <w:rsid w:val="42647861"/>
    <w:rsid w:val="44C5FB0D"/>
    <w:rsid w:val="45431A1C"/>
    <w:rsid w:val="456CE9F0"/>
    <w:rsid w:val="47C050F0"/>
    <w:rsid w:val="4911C29F"/>
    <w:rsid w:val="49874505"/>
    <w:rsid w:val="498EDE51"/>
    <w:rsid w:val="4AA5AD41"/>
    <w:rsid w:val="4AAAE55F"/>
    <w:rsid w:val="4B751AE4"/>
    <w:rsid w:val="4CAE94A4"/>
    <w:rsid w:val="4E21991B"/>
    <w:rsid w:val="4FBD3FEC"/>
    <w:rsid w:val="515C6522"/>
    <w:rsid w:val="5375909F"/>
    <w:rsid w:val="560F92B4"/>
    <w:rsid w:val="562F4322"/>
    <w:rsid w:val="61CA049E"/>
    <w:rsid w:val="65144633"/>
    <w:rsid w:val="673E2970"/>
    <w:rsid w:val="6971C53A"/>
    <w:rsid w:val="797CAFCF"/>
    <w:rsid w:val="7A056361"/>
    <w:rsid w:val="7AA20FFB"/>
    <w:rsid w:val="7BDA225D"/>
    <w:rsid w:val="7CAC2CEA"/>
    <w:rsid w:val="7CFED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BA2F3"/>
  <w15:chartTrackingRefBased/>
  <w15:docId w15:val="{3D8325B1-8C91-41F5-8CE6-754871E6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9D"/>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9356BC"/>
    <w:rPr>
      <w:color w:val="0000FF"/>
      <w:u w:val="single"/>
    </w:rPr>
  </w:style>
  <w:style w:type="table" w:customStyle="1" w:styleId="TableGrid1">
    <w:name w:val="Table Grid1"/>
    <w:basedOn w:val="TableNormal"/>
    <w:next w:val="TableGrid"/>
    <w:uiPriority w:val="39"/>
    <w:rsid w:val="009356BC"/>
    <w:pPr>
      <w:spacing w:line="240" w:lineRule="auto"/>
      <w:ind w:firstLine="0"/>
    </w:pPr>
    <w:rPr>
      <w:rFonts w:eastAsia="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3485"/>
    <w:rPr>
      <w:color w:val="605E5C"/>
      <w:shd w:val="clear" w:color="auto" w:fill="E1DFDD"/>
    </w:rPr>
  </w:style>
  <w:style w:type="character" w:customStyle="1" w:styleId="wacimagecontainer">
    <w:name w:val="wacimagecontainer"/>
    <w:basedOn w:val="DefaultParagraphFont"/>
    <w:rsid w:val="004E5642"/>
  </w:style>
  <w:style w:type="character" w:customStyle="1" w:styleId="normaltextrun">
    <w:name w:val="normaltextrun"/>
    <w:basedOn w:val="DefaultParagraphFont"/>
    <w:rsid w:val="004E5642"/>
  </w:style>
  <w:style w:type="character" w:customStyle="1" w:styleId="eop">
    <w:name w:val="eop"/>
    <w:basedOn w:val="DefaultParagraphFont"/>
    <w:rsid w:val="004E5642"/>
  </w:style>
  <w:style w:type="paragraph" w:customStyle="1" w:styleId="paragraph">
    <w:name w:val="paragraph"/>
    <w:basedOn w:val="Normal"/>
    <w:rsid w:val="004E5642"/>
    <w:pPr>
      <w:spacing w:before="100" w:beforeAutospacing="1" w:after="100" w:afterAutospacing="1" w:line="240" w:lineRule="auto"/>
      <w:ind w:firstLine="0"/>
    </w:pPr>
    <w:rPr>
      <w:rFonts w:ascii="Times New Roman" w:eastAsia="Times New Roman" w:hAnsi="Times New Roman" w:cs="Times New Roman"/>
      <w:kern w:val="0"/>
      <w:lang w:val="en-AU" w:eastAsia="en-GB"/>
    </w:rPr>
  </w:style>
  <w:style w:type="character" w:styleId="Mention">
    <w:name w:val="Mention"/>
    <w:basedOn w:val="DefaultParagraphFont"/>
    <w:uiPriority w:val="99"/>
    <w:unhideWhenUsed/>
    <w:rsid w:val="008C626E"/>
    <w:rPr>
      <w:color w:val="2B579A"/>
      <w:shd w:val="clear" w:color="auto" w:fill="E1DFDD"/>
    </w:rPr>
  </w:style>
  <w:style w:type="paragraph" w:styleId="TOC1">
    <w:name w:val="toc 1"/>
    <w:basedOn w:val="Normal"/>
    <w:next w:val="Normal"/>
    <w:autoRedefine/>
    <w:uiPriority w:val="39"/>
    <w:unhideWhenUsed/>
    <w:rsid w:val="00354FA2"/>
    <w:pPr>
      <w:tabs>
        <w:tab w:val="right" w:leader="dot" w:pos="9350"/>
      </w:tabs>
      <w:spacing w:after="100" w:line="240" w:lineRule="auto"/>
    </w:pPr>
    <w:rPr>
      <w:b/>
      <w:bCs/>
      <w:noProof/>
    </w:rPr>
  </w:style>
  <w:style w:type="paragraph" w:styleId="TOC2">
    <w:name w:val="toc 2"/>
    <w:basedOn w:val="Normal"/>
    <w:next w:val="Normal"/>
    <w:autoRedefine/>
    <w:uiPriority w:val="39"/>
    <w:unhideWhenUsed/>
    <w:rsid w:val="00354FA2"/>
    <w:pPr>
      <w:spacing w:after="100"/>
      <w:ind w:left="240"/>
    </w:pPr>
  </w:style>
  <w:style w:type="paragraph" w:styleId="TOC3">
    <w:name w:val="toc 3"/>
    <w:basedOn w:val="Normal"/>
    <w:next w:val="Normal"/>
    <w:autoRedefine/>
    <w:uiPriority w:val="39"/>
    <w:unhideWhenUsed/>
    <w:rsid w:val="00354FA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35187942">
      <w:bodyDiv w:val="1"/>
      <w:marLeft w:val="0"/>
      <w:marRight w:val="0"/>
      <w:marTop w:val="0"/>
      <w:marBottom w:val="0"/>
      <w:divBdr>
        <w:top w:val="none" w:sz="0" w:space="0" w:color="auto"/>
        <w:left w:val="none" w:sz="0" w:space="0" w:color="auto"/>
        <w:bottom w:val="none" w:sz="0" w:space="0" w:color="auto"/>
        <w:right w:val="none" w:sz="0" w:space="0" w:color="auto"/>
      </w:divBdr>
      <w:divsChild>
        <w:div w:id="379017985">
          <w:marLeft w:val="227"/>
          <w:marRight w:val="0"/>
          <w:marTop w:val="0"/>
          <w:marBottom w:val="0"/>
          <w:divBdr>
            <w:top w:val="none" w:sz="0" w:space="0" w:color="auto"/>
            <w:left w:val="none" w:sz="0" w:space="0" w:color="auto"/>
            <w:bottom w:val="none" w:sz="0" w:space="0" w:color="auto"/>
            <w:right w:val="none" w:sz="0" w:space="0" w:color="auto"/>
          </w:divBdr>
        </w:div>
        <w:div w:id="1418597163">
          <w:marLeft w:val="116"/>
          <w:marRight w:val="0"/>
          <w:marTop w:val="0"/>
          <w:marBottom w:val="0"/>
          <w:divBdr>
            <w:top w:val="none" w:sz="0" w:space="0" w:color="auto"/>
            <w:left w:val="none" w:sz="0" w:space="0" w:color="auto"/>
            <w:bottom w:val="none" w:sz="0" w:space="0" w:color="auto"/>
            <w:right w:val="none" w:sz="0" w:space="0" w:color="auto"/>
          </w:divBdr>
        </w:div>
      </w:divsChild>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71314630">
      <w:bodyDiv w:val="1"/>
      <w:marLeft w:val="0"/>
      <w:marRight w:val="0"/>
      <w:marTop w:val="0"/>
      <w:marBottom w:val="0"/>
      <w:divBdr>
        <w:top w:val="none" w:sz="0" w:space="0" w:color="auto"/>
        <w:left w:val="none" w:sz="0" w:space="0" w:color="auto"/>
        <w:bottom w:val="none" w:sz="0" w:space="0" w:color="auto"/>
        <w:right w:val="none" w:sz="0" w:space="0" w:color="auto"/>
      </w:divBdr>
      <w:divsChild>
        <w:div w:id="337778155">
          <w:blockQuote w:val="1"/>
          <w:marLeft w:val="720"/>
          <w:marRight w:val="720"/>
          <w:marTop w:val="100"/>
          <w:marBottom w:val="100"/>
          <w:divBdr>
            <w:top w:val="threeDEmboss" w:sz="6" w:space="15" w:color="4682B4"/>
            <w:left w:val="threeDEmboss" w:sz="6" w:space="15" w:color="4682B4"/>
            <w:bottom w:val="threeDEmboss" w:sz="6" w:space="15" w:color="4682B4"/>
            <w:right w:val="threeDEmboss" w:sz="6" w:space="15" w:color="4682B4"/>
          </w:divBdr>
        </w:div>
      </w:divsChild>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39309811">
      <w:bodyDiv w:val="1"/>
      <w:marLeft w:val="0"/>
      <w:marRight w:val="0"/>
      <w:marTop w:val="0"/>
      <w:marBottom w:val="0"/>
      <w:divBdr>
        <w:top w:val="none" w:sz="0" w:space="0" w:color="auto"/>
        <w:left w:val="none" w:sz="0" w:space="0" w:color="auto"/>
        <w:bottom w:val="none" w:sz="0" w:space="0" w:color="auto"/>
        <w:right w:val="none" w:sz="0" w:space="0" w:color="auto"/>
      </w:divBdr>
      <w:divsChild>
        <w:div w:id="455107200">
          <w:marLeft w:val="0"/>
          <w:marRight w:val="0"/>
          <w:marTop w:val="0"/>
          <w:marBottom w:val="0"/>
          <w:divBdr>
            <w:top w:val="none" w:sz="0" w:space="0" w:color="auto"/>
            <w:left w:val="none" w:sz="0" w:space="0" w:color="auto"/>
            <w:bottom w:val="none" w:sz="0" w:space="0" w:color="auto"/>
            <w:right w:val="none" w:sz="0" w:space="0" w:color="auto"/>
          </w:divBdr>
        </w:div>
        <w:div w:id="1417744669">
          <w:marLeft w:val="0"/>
          <w:marRight w:val="0"/>
          <w:marTop w:val="0"/>
          <w:marBottom w:val="0"/>
          <w:divBdr>
            <w:top w:val="none" w:sz="0" w:space="0" w:color="auto"/>
            <w:left w:val="none" w:sz="0" w:space="0" w:color="auto"/>
            <w:bottom w:val="none" w:sz="0" w:space="0" w:color="auto"/>
            <w:right w:val="none" w:sz="0" w:space="0" w:color="auto"/>
          </w:divBdr>
        </w:div>
        <w:div w:id="1533493775">
          <w:marLeft w:val="0"/>
          <w:marRight w:val="0"/>
          <w:marTop w:val="0"/>
          <w:marBottom w:val="0"/>
          <w:divBdr>
            <w:top w:val="none" w:sz="0" w:space="0" w:color="auto"/>
            <w:left w:val="none" w:sz="0" w:space="0" w:color="auto"/>
            <w:bottom w:val="none" w:sz="0" w:space="0" w:color="auto"/>
            <w:right w:val="none" w:sz="0" w:space="0" w:color="auto"/>
          </w:divBdr>
        </w:div>
        <w:div w:id="1554655541">
          <w:marLeft w:val="0"/>
          <w:marRight w:val="0"/>
          <w:marTop w:val="0"/>
          <w:marBottom w:val="0"/>
          <w:divBdr>
            <w:top w:val="none" w:sz="0" w:space="0" w:color="auto"/>
            <w:left w:val="none" w:sz="0" w:space="0" w:color="auto"/>
            <w:bottom w:val="none" w:sz="0" w:space="0" w:color="auto"/>
            <w:right w:val="none" w:sz="0" w:space="0" w:color="auto"/>
          </w:divBdr>
        </w:div>
        <w:div w:id="1882205963">
          <w:marLeft w:val="0"/>
          <w:marRight w:val="0"/>
          <w:marTop w:val="0"/>
          <w:marBottom w:val="0"/>
          <w:divBdr>
            <w:top w:val="none" w:sz="0" w:space="0" w:color="auto"/>
            <w:left w:val="none" w:sz="0" w:space="0" w:color="auto"/>
            <w:bottom w:val="none" w:sz="0" w:space="0" w:color="auto"/>
            <w:right w:val="none" w:sz="0" w:space="0" w:color="auto"/>
          </w:divBdr>
        </w:div>
      </w:divsChild>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 w:id="211401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oi.org/10.61969/jai.133750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doi.org/10.1186/s41239-019-017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186/s41239-023-0039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tf03982351_win32.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633a122-b510-4328-8240-7c275fe1c27d" xsi:nil="true"/>
    <lcf76f155ced4ddcb4097134ff3c332f xmlns="9633a122-b510-4328-8240-7c275fe1c27d">
      <Terms xmlns="http://schemas.microsoft.com/office/infopath/2007/PartnerControls"/>
    </lcf76f155ced4ddcb4097134ff3c332f>
    <_Flow_SignoffStatus xmlns="9633a122-b510-4328-8240-7c275fe1c27d" xsi:nil="true"/>
    <TaxCatchAll xmlns="acace3b4-2d33-45e9-b28e-529ba8f942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BF1A4CC6CEB74B8668C89E6D2863E8" ma:contentTypeVersion="22" ma:contentTypeDescription="Create a new document." ma:contentTypeScope="" ma:versionID="f397b3c517f9ac5f3d91a7a9df704c43">
  <xsd:schema xmlns:xsd="http://www.w3.org/2001/XMLSchema" xmlns:xs="http://www.w3.org/2001/XMLSchema" xmlns:p="http://schemas.microsoft.com/office/2006/metadata/properties" xmlns:ns2="9633a122-b510-4328-8240-7c275fe1c27d" xmlns:ns3="acace3b4-2d33-45e9-b28e-529ba8f94254" targetNamespace="http://schemas.microsoft.com/office/2006/metadata/properties" ma:root="true" ma:fieldsID="0c0d2a1acf3ec933af2e219cd802ab0d" ns2:_="" ns3:_="">
    <xsd:import namespace="9633a122-b510-4328-8240-7c275fe1c27d"/>
    <xsd:import namespace="acace3b4-2d33-45e9-b28e-529ba8f9425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3a122-b510-4328-8240-7c275fe1c27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DateTaken" ma:index="7" nillable="true" ma:displayName="MediaServiceDateTaken" ma:hidden="true" ma:internalName="MediaServiceDateTaken" ma:readOnly="true">
      <xsd:simpleType>
        <xsd:restriction base="dms:Text"/>
      </xsd:simpleType>
    </xsd:element>
    <xsd:element name="MediaServiceLocation" ma:index="8"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2acb8f-31f8-48fd-a133-039687dbbf4d"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Time"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ce3b4-2d33-45e9-b28e-529ba8f942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47199e-3b3d-4eaf-9129-afc49d25cc48}" ma:internalName="TaxCatchAll" ma:showField="CatchAllData" ma:web="acace3b4-2d33-45e9-b28e-529ba8f94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A508634A-38B4-4A03-B614-7BD0F1225253}">
  <ds:schemaRefs>
    <ds:schemaRef ds:uri="http://schemas.microsoft.com/sharepoint/v3/contenttype/forms"/>
  </ds:schemaRefs>
</ds:datastoreItem>
</file>

<file path=customXml/itemProps2.xml><?xml version="1.0" encoding="utf-8"?>
<ds:datastoreItem xmlns:ds="http://schemas.openxmlformats.org/officeDocument/2006/customXml" ds:itemID="{DD858365-BB20-47B7-B69A-6DCA8205F318}">
  <ds:schemaRefs>
    <ds:schemaRef ds:uri="http://schemas.microsoft.com/office/2006/metadata/properties"/>
    <ds:schemaRef ds:uri="http://schemas.microsoft.com/office/infopath/2007/PartnerControls"/>
    <ds:schemaRef ds:uri="9633a122-b510-4328-8240-7c275fe1c27d"/>
    <ds:schemaRef ds:uri="acace3b4-2d33-45e9-b28e-529ba8f94254"/>
  </ds:schemaRefs>
</ds:datastoreItem>
</file>

<file path=customXml/itemProps3.xml><?xml version="1.0" encoding="utf-8"?>
<ds:datastoreItem xmlns:ds="http://schemas.openxmlformats.org/officeDocument/2006/customXml" ds:itemID="{D29ECFF3-2FCE-4B90-BFD5-375F898E4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3a122-b510-4328-8240-7c275fe1c27d"/>
    <ds:schemaRef ds:uri="acace3b4-2d33-45e9-b28e-529ba8f94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BADFB-1DDD-494B-BD57-A57FFC80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tf03982351_win32</Template>
  <TotalTime>49</TotalTime>
  <Pages>7</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2026-04-27T07:26:00Z</dcterms:created>
  <dcterms:modified xsi:type="dcterms:W3CDTF">2026-04-28T06:13:00Z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0x0101009BBF1A4CC6CEB74B8668C89E6D2863E8</vt:lpwstr>
  </property>
  <property fmtid="{D5CDD505-2E9C-101B-9397-08002B2CF9AE}" pid="3" name="MediaServiceImageTags">
    <vt:lpwstr/>
  </property>
</Properties>
</file>